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1C652" w14:textId="77777777" w:rsidR="009A0565" w:rsidRDefault="009A0565" w:rsidP="009F62CC">
      <w:pPr>
        <w:spacing w:after="0" w:line="274" w:lineRule="auto"/>
        <w:ind w:left="-5"/>
        <w:jc w:val="center"/>
        <w:rPr>
          <w:rFonts w:ascii="Arial" w:hAnsi="Arial" w:cs="Arial"/>
          <w:b/>
          <w:bCs/>
          <w:smallCaps/>
          <w:sz w:val="36"/>
          <w:szCs w:val="36"/>
        </w:rPr>
      </w:pPr>
      <w:r w:rsidRPr="009A0565">
        <w:rPr>
          <w:rFonts w:ascii="Arial" w:hAnsi="Arial" w:cs="Arial"/>
          <w:b/>
          <w:bCs/>
          <w:smallCaps/>
          <w:sz w:val="36"/>
          <w:szCs w:val="36"/>
        </w:rPr>
        <w:t xml:space="preserve">Original Research Article </w:t>
      </w:r>
    </w:p>
    <w:p w14:paraId="1017D378" w14:textId="77777777" w:rsidR="009A0565" w:rsidRDefault="009A0565" w:rsidP="00C600C3">
      <w:pPr>
        <w:spacing w:after="0" w:line="274" w:lineRule="auto"/>
        <w:ind w:left="-5"/>
        <w:jc w:val="right"/>
        <w:rPr>
          <w:rFonts w:ascii="Arial" w:hAnsi="Arial" w:cs="Arial"/>
          <w:b/>
          <w:bCs/>
          <w:smallCaps/>
          <w:sz w:val="36"/>
          <w:szCs w:val="36"/>
        </w:rPr>
      </w:pPr>
    </w:p>
    <w:p w14:paraId="375F90CF" w14:textId="2479C535" w:rsidR="00806DF8" w:rsidRDefault="00806DF8" w:rsidP="00C600C3">
      <w:pPr>
        <w:spacing w:after="0" w:line="274" w:lineRule="auto"/>
        <w:ind w:left="-5"/>
        <w:jc w:val="right"/>
        <w:rPr>
          <w:rFonts w:ascii="Arial" w:hAnsi="Arial" w:cs="Arial"/>
          <w:b/>
          <w:bCs/>
          <w:smallCaps/>
          <w:sz w:val="36"/>
          <w:szCs w:val="36"/>
        </w:rPr>
      </w:pPr>
    </w:p>
    <w:p w14:paraId="71DD18DF" w14:textId="77777777" w:rsidR="00A11AC3" w:rsidRDefault="00A11AC3" w:rsidP="00C600C3">
      <w:pPr>
        <w:spacing w:after="0" w:line="274" w:lineRule="auto"/>
        <w:ind w:left="-5"/>
        <w:jc w:val="right"/>
        <w:rPr>
          <w:rFonts w:ascii="Arial" w:hAnsi="Arial" w:cs="Arial"/>
          <w:b/>
          <w:bCs/>
          <w:smallCaps/>
          <w:sz w:val="36"/>
          <w:szCs w:val="36"/>
        </w:rPr>
      </w:pPr>
    </w:p>
    <w:p w14:paraId="65B9C275" w14:textId="58D73C9D" w:rsidR="00A11AC3" w:rsidRPr="00D361D7" w:rsidRDefault="00A11AC3" w:rsidP="00D361D7">
      <w:pPr>
        <w:jc w:val="center"/>
        <w:rPr>
          <w:rFonts w:ascii="Arial" w:hAnsi="Arial" w:cs="Arial"/>
          <w:b/>
          <w:bCs/>
          <w:sz w:val="28"/>
          <w:szCs w:val="28"/>
        </w:rPr>
      </w:pPr>
      <w:r w:rsidRPr="00D361D7">
        <w:rPr>
          <w:rFonts w:ascii="Arial" w:hAnsi="Arial" w:cs="Arial"/>
          <w:b/>
          <w:bCs/>
          <w:sz w:val="28"/>
          <w:szCs w:val="28"/>
          <w:highlight w:val="yellow"/>
        </w:rPr>
        <w:t>A Study of Consumers’ Perception Towards Yoghurt of Bogura: Evidence from Bangladesh</w:t>
      </w:r>
    </w:p>
    <w:p w14:paraId="4FC32820" w14:textId="77777777" w:rsidR="00D72D56" w:rsidRPr="00C600C3" w:rsidRDefault="00D72D56" w:rsidP="00C600C3">
      <w:pPr>
        <w:spacing w:after="0" w:line="274" w:lineRule="auto"/>
        <w:ind w:left="-5"/>
        <w:jc w:val="right"/>
        <w:rPr>
          <w:rFonts w:ascii="Arial" w:hAnsi="Arial" w:cs="Arial"/>
          <w:b/>
          <w:bCs/>
          <w:smallCaps/>
          <w:sz w:val="36"/>
          <w:szCs w:val="36"/>
        </w:rPr>
      </w:pPr>
    </w:p>
    <w:p w14:paraId="2589772C" w14:textId="77777777" w:rsidR="006777D4" w:rsidRPr="00C600C3" w:rsidRDefault="006777D4" w:rsidP="002A0F27">
      <w:pPr>
        <w:spacing w:after="0" w:line="274" w:lineRule="auto"/>
        <w:ind w:left="-5"/>
        <w:jc w:val="right"/>
        <w:rPr>
          <w:rFonts w:ascii="Arial" w:hAnsi="Arial" w:cs="Arial"/>
          <w:b/>
        </w:rPr>
      </w:pPr>
    </w:p>
    <w:p w14:paraId="3E824680" w14:textId="19A9E380" w:rsidR="00806DF8" w:rsidRPr="000F5C04" w:rsidRDefault="006777D4" w:rsidP="00147524">
      <w:pPr>
        <w:spacing w:after="0" w:line="274" w:lineRule="auto"/>
        <w:ind w:left="-5"/>
        <w:rPr>
          <w:rFonts w:ascii="Arial" w:hAnsi="Arial" w:cs="Arial"/>
          <w:sz w:val="22"/>
          <w:szCs w:val="22"/>
        </w:rPr>
      </w:pPr>
      <w:r w:rsidRPr="000F5C04">
        <w:rPr>
          <w:rFonts w:ascii="Arial" w:hAnsi="Arial" w:cs="Arial"/>
          <w:b/>
          <w:sz w:val="22"/>
          <w:szCs w:val="22"/>
        </w:rPr>
        <w:t>ABSTRACT</w:t>
      </w:r>
    </w:p>
    <w:p w14:paraId="46D18517" w14:textId="1C218A70" w:rsidR="00192D23" w:rsidRDefault="00192D23" w:rsidP="00115172">
      <w:pPr>
        <w:spacing w:after="0" w:line="240" w:lineRule="auto"/>
        <w:ind w:left="0" w:firstLine="0"/>
        <w:rPr>
          <w:rFonts w:ascii="Arial" w:eastAsia="Times New Roman" w:hAnsi="Arial" w:cs="Arial"/>
          <w:b/>
          <w:bCs/>
          <w:color w:val="auto"/>
          <w:kern w:val="0"/>
          <w:sz w:val="20"/>
          <w:szCs w:val="20"/>
          <w:lang w:bidi="ar-SA"/>
          <w14:ligatures w14:val="none"/>
        </w:rPr>
      </w:pPr>
      <w:r w:rsidRPr="00D361D7">
        <w:rPr>
          <w:rFonts w:ascii="Arial" w:eastAsia="Times New Roman" w:hAnsi="Arial" w:cs="Arial"/>
          <w:b/>
          <w:bCs/>
          <w:color w:val="auto"/>
          <w:kern w:val="0"/>
          <w:sz w:val="20"/>
          <w:szCs w:val="20"/>
          <w:highlight w:val="yellow"/>
          <w:lang w:bidi="ar-SA"/>
          <w14:ligatures w14:val="none"/>
        </w:rPr>
        <w:t xml:space="preserve">Background: </w:t>
      </w:r>
      <w:r w:rsidRPr="00D361D7">
        <w:rPr>
          <w:rFonts w:ascii="Arial" w:hAnsi="Arial" w:cs="Arial"/>
          <w:sz w:val="20"/>
          <w:szCs w:val="20"/>
          <w:highlight w:val="yellow"/>
        </w:rPr>
        <w:t xml:space="preserve">Fermented dairy products like </w:t>
      </w:r>
      <w:r>
        <w:rPr>
          <w:rFonts w:ascii="Arial" w:hAnsi="Arial" w:cs="Arial"/>
          <w:sz w:val="20"/>
          <w:szCs w:val="20"/>
          <w:highlight w:val="yellow"/>
        </w:rPr>
        <w:t>yoghurt</w:t>
      </w:r>
      <w:r w:rsidRPr="00D361D7">
        <w:rPr>
          <w:rFonts w:ascii="Arial" w:hAnsi="Arial" w:cs="Arial"/>
          <w:sz w:val="20"/>
          <w:szCs w:val="20"/>
          <w:highlight w:val="yellow"/>
        </w:rPr>
        <w:t xml:space="preserve"> are widely enjoyed worldwide, and a global survey across 16 countries ranked </w:t>
      </w:r>
      <w:r>
        <w:rPr>
          <w:rFonts w:ascii="Arial" w:hAnsi="Arial" w:cs="Arial"/>
          <w:sz w:val="20"/>
          <w:szCs w:val="20"/>
          <w:highlight w:val="yellow"/>
        </w:rPr>
        <w:t>yoghurt</w:t>
      </w:r>
      <w:r w:rsidRPr="00D361D7">
        <w:rPr>
          <w:rFonts w:ascii="Arial" w:hAnsi="Arial" w:cs="Arial"/>
          <w:sz w:val="20"/>
          <w:szCs w:val="20"/>
          <w:highlight w:val="yellow"/>
        </w:rPr>
        <w:t xml:space="preserve"> among the top 15 most-consumed dairy items, with the highest intake noted in Western Asia and the Middle East. In Bangladesh, </w:t>
      </w:r>
      <w:r>
        <w:rPr>
          <w:rFonts w:ascii="Arial" w:hAnsi="Arial" w:cs="Arial"/>
          <w:sz w:val="20"/>
          <w:szCs w:val="20"/>
          <w:highlight w:val="yellow"/>
        </w:rPr>
        <w:t>yoghurt</w:t>
      </w:r>
      <w:r w:rsidRPr="00D361D7">
        <w:rPr>
          <w:rFonts w:ascii="Arial" w:hAnsi="Arial" w:cs="Arial"/>
          <w:sz w:val="20"/>
          <w:szCs w:val="20"/>
          <w:highlight w:val="yellow"/>
        </w:rPr>
        <w:t xml:space="preserve"> is valued for its health-enhancing probiotics, pleasant taste, and long shelf life, making it a common part of everyday meals or special occasions.</w:t>
      </w:r>
    </w:p>
    <w:p w14:paraId="477B9928" w14:textId="0996BB62" w:rsidR="000F5C04" w:rsidRPr="00115172" w:rsidRDefault="000F5C04" w:rsidP="00115172">
      <w:pPr>
        <w:spacing w:after="0" w:line="240" w:lineRule="auto"/>
        <w:ind w:left="0" w:firstLine="0"/>
        <w:rPr>
          <w:rFonts w:ascii="Arial" w:eastAsia="Times New Roman" w:hAnsi="Arial" w:cs="Arial"/>
          <w:color w:val="auto"/>
          <w:kern w:val="0"/>
          <w:sz w:val="20"/>
          <w:szCs w:val="20"/>
          <w:lang w:bidi="ar-SA"/>
          <w14:ligatures w14:val="none"/>
        </w:rPr>
      </w:pPr>
      <w:r w:rsidRPr="00115172">
        <w:rPr>
          <w:rFonts w:ascii="Arial" w:eastAsia="Times New Roman" w:hAnsi="Arial" w:cs="Arial"/>
          <w:b/>
          <w:bCs/>
          <w:color w:val="auto"/>
          <w:kern w:val="0"/>
          <w:sz w:val="20"/>
          <w:szCs w:val="20"/>
          <w:lang w:bidi="ar-SA"/>
          <w14:ligatures w14:val="none"/>
        </w:rPr>
        <w:t>Aim:</w:t>
      </w:r>
      <w:r w:rsidRPr="00115172">
        <w:rPr>
          <w:rFonts w:ascii="Arial" w:eastAsia="Times New Roman" w:hAnsi="Arial" w:cs="Arial"/>
          <w:color w:val="auto"/>
          <w:kern w:val="0"/>
          <w:sz w:val="20"/>
          <w:szCs w:val="20"/>
          <w:lang w:bidi="ar-SA"/>
          <w14:ligatures w14:val="none"/>
        </w:rPr>
        <w:t xml:space="preserve"> This study was conducted to assess the preference for the exceptional </w:t>
      </w:r>
      <w:r w:rsidR="00192D23" w:rsidRPr="00D361D7">
        <w:rPr>
          <w:rFonts w:ascii="Arial" w:eastAsia="Times New Roman" w:hAnsi="Arial" w:cs="Arial"/>
          <w:color w:val="auto"/>
          <w:kern w:val="0"/>
          <w:sz w:val="20"/>
          <w:szCs w:val="20"/>
          <w:highlight w:val="yellow"/>
          <w:lang w:bidi="ar-SA"/>
          <w14:ligatures w14:val="none"/>
        </w:rPr>
        <w:t xml:space="preserve">yoghurt </w:t>
      </w:r>
      <w:r w:rsidRPr="00D361D7">
        <w:rPr>
          <w:rFonts w:ascii="Arial" w:eastAsia="Times New Roman" w:hAnsi="Arial" w:cs="Arial"/>
          <w:color w:val="auto"/>
          <w:kern w:val="0"/>
          <w:sz w:val="20"/>
          <w:szCs w:val="20"/>
          <w:highlight w:val="yellow"/>
          <w:lang w:bidi="ar-SA"/>
          <w14:ligatures w14:val="none"/>
        </w:rPr>
        <w:t>from</w:t>
      </w:r>
      <w:r w:rsidRPr="00115172">
        <w:rPr>
          <w:rFonts w:ascii="Arial" w:eastAsia="Times New Roman" w:hAnsi="Arial" w:cs="Arial"/>
          <w:color w:val="auto"/>
          <w:kern w:val="0"/>
          <w:sz w:val="20"/>
          <w:szCs w:val="20"/>
          <w:lang w:bidi="ar-SA"/>
          <w14:ligatures w14:val="none"/>
        </w:rPr>
        <w:t xml:space="preserve"> the Bogura area based on their socio-economic characteristics.</w:t>
      </w:r>
    </w:p>
    <w:p w14:paraId="0A0314D0" w14:textId="3EC62C89" w:rsidR="000F5C04" w:rsidRPr="00115172" w:rsidRDefault="00E26EE9" w:rsidP="00115172">
      <w:pPr>
        <w:spacing w:after="0" w:line="240" w:lineRule="auto"/>
        <w:ind w:left="0" w:firstLine="0"/>
        <w:rPr>
          <w:rFonts w:ascii="Arial" w:eastAsia="Times New Roman" w:hAnsi="Arial" w:cs="Arial"/>
          <w:color w:val="auto"/>
          <w:kern w:val="0"/>
          <w:sz w:val="20"/>
          <w:szCs w:val="20"/>
          <w:lang w:bidi="ar-SA"/>
          <w14:ligatures w14:val="none"/>
        </w:rPr>
      </w:pPr>
      <w:r w:rsidRPr="00D361D7">
        <w:rPr>
          <w:rFonts w:ascii="Arial" w:eastAsia="Times New Roman" w:hAnsi="Arial" w:cs="Arial"/>
          <w:b/>
          <w:bCs/>
          <w:color w:val="auto"/>
          <w:kern w:val="0"/>
          <w:sz w:val="20"/>
          <w:szCs w:val="20"/>
          <w:highlight w:val="yellow"/>
          <w:lang w:bidi="ar-SA"/>
          <w14:ligatures w14:val="none"/>
        </w:rPr>
        <w:t>Methodology:</w:t>
      </w:r>
      <w:r w:rsidRPr="00D361D7">
        <w:rPr>
          <w:rFonts w:ascii="Arial" w:eastAsia="Times New Roman" w:hAnsi="Arial" w:cs="Arial"/>
          <w:color w:val="auto"/>
          <w:kern w:val="0"/>
          <w:sz w:val="20"/>
          <w:szCs w:val="20"/>
          <w:highlight w:val="yellow"/>
          <w:lang w:bidi="ar-SA"/>
          <w14:ligatures w14:val="none"/>
        </w:rPr>
        <w:t xml:space="preserve"> </w:t>
      </w:r>
      <w:r w:rsidR="000F5C04" w:rsidRPr="00115172">
        <w:rPr>
          <w:rFonts w:ascii="Arial" w:eastAsia="Times New Roman" w:hAnsi="Arial" w:cs="Arial"/>
          <w:color w:val="auto"/>
          <w:kern w:val="0"/>
          <w:sz w:val="20"/>
          <w:szCs w:val="20"/>
          <w:lang w:bidi="ar-SA"/>
          <w14:ligatures w14:val="none"/>
        </w:rPr>
        <w:t xml:space="preserve">The </w:t>
      </w:r>
      <w:r w:rsidR="000F5C04" w:rsidRPr="00D361D7">
        <w:rPr>
          <w:rFonts w:ascii="Arial" w:eastAsia="Times New Roman" w:hAnsi="Arial" w:cs="Arial"/>
          <w:color w:val="auto"/>
          <w:kern w:val="0"/>
          <w:sz w:val="20"/>
          <w:szCs w:val="20"/>
          <w:highlight w:val="yellow"/>
          <w:lang w:bidi="ar-SA"/>
          <w14:ligatures w14:val="none"/>
        </w:rPr>
        <w:t xml:space="preserve">research </w:t>
      </w:r>
      <w:r w:rsidR="00192D23" w:rsidRPr="00D361D7">
        <w:rPr>
          <w:rFonts w:ascii="Arial" w:eastAsia="Times New Roman" w:hAnsi="Arial" w:cs="Arial"/>
          <w:color w:val="auto"/>
          <w:kern w:val="0"/>
          <w:sz w:val="20"/>
          <w:szCs w:val="20"/>
          <w:highlight w:val="yellow"/>
          <w:lang w:bidi="ar-SA"/>
          <w14:ligatures w14:val="none"/>
        </w:rPr>
        <w:t xml:space="preserve">utilised </w:t>
      </w:r>
      <w:r w:rsidR="000F5C04" w:rsidRPr="00D361D7">
        <w:rPr>
          <w:rFonts w:ascii="Arial" w:eastAsia="Times New Roman" w:hAnsi="Arial" w:cs="Arial"/>
          <w:color w:val="auto"/>
          <w:kern w:val="0"/>
          <w:sz w:val="20"/>
          <w:szCs w:val="20"/>
          <w:highlight w:val="yellow"/>
          <w:lang w:bidi="ar-SA"/>
          <w14:ligatures w14:val="none"/>
        </w:rPr>
        <w:t>primary</w:t>
      </w:r>
      <w:r w:rsidR="000F5C04" w:rsidRPr="00115172">
        <w:rPr>
          <w:rFonts w:ascii="Arial" w:eastAsia="Times New Roman" w:hAnsi="Arial" w:cs="Arial"/>
          <w:color w:val="auto"/>
          <w:kern w:val="0"/>
          <w:sz w:val="20"/>
          <w:szCs w:val="20"/>
          <w:lang w:bidi="ar-SA"/>
          <w14:ligatures w14:val="none"/>
        </w:rPr>
        <w:t xml:space="preserve"> data collected from consumers through face-to-face interviews</w:t>
      </w:r>
      <w:r w:rsidR="004B2095">
        <w:rPr>
          <w:rFonts w:ascii="Arial" w:eastAsia="Times New Roman" w:hAnsi="Arial" w:cs="Arial"/>
          <w:color w:val="auto"/>
          <w:kern w:val="0"/>
          <w:sz w:val="20"/>
          <w:szCs w:val="20"/>
          <w:lang w:bidi="ar-SA"/>
          <w14:ligatures w14:val="none"/>
        </w:rPr>
        <w:t>.</w:t>
      </w:r>
      <w:r>
        <w:rPr>
          <w:rFonts w:ascii="Arial" w:eastAsia="Times New Roman" w:hAnsi="Arial" w:cs="Arial"/>
          <w:b/>
          <w:bCs/>
          <w:color w:val="auto"/>
          <w:kern w:val="0"/>
          <w:sz w:val="20"/>
          <w:szCs w:val="20"/>
          <w:lang w:bidi="ar-SA"/>
          <w14:ligatures w14:val="none"/>
        </w:rPr>
        <w:t xml:space="preserve"> </w:t>
      </w:r>
      <w:r w:rsidR="000F5C04" w:rsidRPr="00115172">
        <w:rPr>
          <w:rFonts w:ascii="Arial" w:eastAsia="Times New Roman" w:hAnsi="Arial" w:cs="Arial"/>
          <w:color w:val="auto"/>
          <w:kern w:val="0"/>
          <w:sz w:val="20"/>
          <w:szCs w:val="20"/>
          <w:lang w:bidi="ar-SA"/>
          <w14:ligatures w14:val="none"/>
        </w:rPr>
        <w:t>Data were gathered from 150 consumers</w:t>
      </w:r>
      <w:r w:rsidR="004B2095">
        <w:rPr>
          <w:rFonts w:ascii="Arial" w:eastAsia="Times New Roman" w:hAnsi="Arial" w:cs="Arial"/>
          <w:color w:val="auto"/>
          <w:kern w:val="0"/>
          <w:sz w:val="20"/>
          <w:szCs w:val="20"/>
          <w:lang w:bidi="ar-SA"/>
          <w14:ligatures w14:val="none"/>
        </w:rPr>
        <w:t xml:space="preserve"> from </w:t>
      </w:r>
      <w:r w:rsidR="004B2095" w:rsidRPr="00115172">
        <w:rPr>
          <w:rFonts w:ascii="Arial" w:hAnsi="Arial" w:cs="Arial"/>
          <w:sz w:val="20"/>
          <w:szCs w:val="20"/>
        </w:rPr>
        <w:t>May to July 2022</w:t>
      </w:r>
      <w:r w:rsidR="004B2095">
        <w:rPr>
          <w:rFonts w:ascii="Arial" w:hAnsi="Arial" w:cs="Arial"/>
          <w:sz w:val="20"/>
          <w:szCs w:val="20"/>
        </w:rPr>
        <w:t xml:space="preserve"> in </w:t>
      </w:r>
      <w:r w:rsidR="004B2095">
        <w:rPr>
          <w:rFonts w:ascii="Arial" w:eastAsia="Times New Roman" w:hAnsi="Arial" w:cs="Arial"/>
          <w:color w:val="auto"/>
          <w:kern w:val="0"/>
          <w:sz w:val="20"/>
          <w:szCs w:val="20"/>
          <w:lang w:bidi="ar-SA"/>
          <w14:ligatures w14:val="none"/>
        </w:rPr>
        <w:t xml:space="preserve">three specific locations -Bogura </w:t>
      </w:r>
      <w:r w:rsidR="00192D23" w:rsidRPr="00D361D7">
        <w:rPr>
          <w:rFonts w:ascii="Arial" w:eastAsia="Times New Roman" w:hAnsi="Arial" w:cs="Arial"/>
          <w:color w:val="auto"/>
          <w:kern w:val="0"/>
          <w:sz w:val="20"/>
          <w:szCs w:val="20"/>
          <w:highlight w:val="yellow"/>
          <w:lang w:bidi="ar-SA"/>
          <w14:ligatures w14:val="none"/>
        </w:rPr>
        <w:t xml:space="preserve">Sadar </w:t>
      </w:r>
      <w:r w:rsidR="004B2095" w:rsidRPr="009B4A99">
        <w:rPr>
          <w:rFonts w:ascii="Arial" w:eastAsia="Times New Roman" w:hAnsi="Arial" w:cs="Arial"/>
          <w:color w:val="auto"/>
          <w:kern w:val="0"/>
          <w:sz w:val="20"/>
          <w:szCs w:val="20"/>
          <w:highlight w:val="yellow"/>
          <w:lang w:bidi="ar-SA"/>
          <w14:ligatures w14:val="none"/>
        </w:rPr>
        <w:t xml:space="preserve">Upazilla, Mymensingh </w:t>
      </w:r>
      <w:r w:rsidR="00192D23" w:rsidRPr="00D361D7">
        <w:rPr>
          <w:rFonts w:ascii="Arial" w:eastAsia="Times New Roman" w:hAnsi="Arial" w:cs="Arial"/>
          <w:color w:val="auto"/>
          <w:kern w:val="0"/>
          <w:sz w:val="20"/>
          <w:szCs w:val="20"/>
          <w:highlight w:val="yellow"/>
          <w:lang w:bidi="ar-SA"/>
          <w14:ligatures w14:val="none"/>
        </w:rPr>
        <w:t xml:space="preserve">Sadar </w:t>
      </w:r>
      <w:r w:rsidR="004B2095" w:rsidRPr="00D361D7">
        <w:rPr>
          <w:rFonts w:ascii="Arial" w:eastAsia="Times New Roman" w:hAnsi="Arial" w:cs="Arial"/>
          <w:color w:val="auto"/>
          <w:kern w:val="0"/>
          <w:sz w:val="20"/>
          <w:szCs w:val="20"/>
          <w:highlight w:val="yellow"/>
          <w:lang w:bidi="ar-SA"/>
          <w14:ligatures w14:val="none"/>
        </w:rPr>
        <w:t>Upazilla</w:t>
      </w:r>
      <w:r w:rsidR="004B2095">
        <w:rPr>
          <w:rFonts w:ascii="Arial" w:eastAsia="Times New Roman" w:hAnsi="Arial" w:cs="Arial"/>
          <w:color w:val="auto"/>
          <w:kern w:val="0"/>
          <w:sz w:val="20"/>
          <w:szCs w:val="20"/>
          <w:lang w:bidi="ar-SA"/>
          <w14:ligatures w14:val="none"/>
        </w:rPr>
        <w:t xml:space="preserve"> and </w:t>
      </w:r>
      <w:r w:rsidR="004B2095" w:rsidRPr="00D361D7">
        <w:rPr>
          <w:rFonts w:ascii="Arial" w:eastAsia="Times New Roman" w:hAnsi="Arial" w:cs="Arial"/>
          <w:color w:val="auto"/>
          <w:kern w:val="0"/>
          <w:sz w:val="20"/>
          <w:szCs w:val="20"/>
          <w:highlight w:val="yellow"/>
          <w:lang w:bidi="ar-SA"/>
          <w14:ligatures w14:val="none"/>
        </w:rPr>
        <w:t xml:space="preserve">Dhaka </w:t>
      </w:r>
      <w:r w:rsidR="00192D23" w:rsidRPr="00D361D7">
        <w:rPr>
          <w:rFonts w:ascii="Arial" w:eastAsia="Times New Roman" w:hAnsi="Arial" w:cs="Arial"/>
          <w:color w:val="auto"/>
          <w:kern w:val="0"/>
          <w:sz w:val="20"/>
          <w:szCs w:val="20"/>
          <w:highlight w:val="yellow"/>
          <w:lang w:bidi="ar-SA"/>
          <w14:ligatures w14:val="none"/>
        </w:rPr>
        <w:t>C</w:t>
      </w:r>
      <w:r w:rsidR="004B2095" w:rsidRPr="00D361D7">
        <w:rPr>
          <w:rFonts w:ascii="Arial" w:eastAsia="Times New Roman" w:hAnsi="Arial" w:cs="Arial"/>
          <w:color w:val="auto"/>
          <w:kern w:val="0"/>
          <w:sz w:val="20"/>
          <w:szCs w:val="20"/>
          <w:highlight w:val="yellow"/>
          <w:lang w:bidi="ar-SA"/>
          <w14:ligatures w14:val="none"/>
        </w:rPr>
        <w:t>ity</w:t>
      </w:r>
      <w:r w:rsidR="00FD5282">
        <w:rPr>
          <w:rFonts w:ascii="Arial" w:eastAsia="Times New Roman" w:hAnsi="Arial" w:cs="Arial"/>
          <w:color w:val="auto"/>
          <w:kern w:val="0"/>
          <w:sz w:val="20"/>
          <w:szCs w:val="20"/>
          <w:highlight w:val="yellow"/>
          <w:lang w:bidi="ar-SA"/>
          <w14:ligatures w14:val="none"/>
        </w:rPr>
        <w:t>, Bangladesh</w:t>
      </w:r>
      <w:r w:rsidR="004B2095" w:rsidRPr="00D361D7">
        <w:rPr>
          <w:rFonts w:ascii="Arial" w:eastAsia="Times New Roman" w:hAnsi="Arial" w:cs="Arial"/>
          <w:color w:val="auto"/>
          <w:kern w:val="0"/>
          <w:sz w:val="20"/>
          <w:szCs w:val="20"/>
          <w:highlight w:val="yellow"/>
          <w:lang w:bidi="ar-SA"/>
          <w14:ligatures w14:val="none"/>
        </w:rPr>
        <w:t>.</w:t>
      </w:r>
      <w:r>
        <w:rPr>
          <w:rFonts w:ascii="Arial" w:eastAsia="Times New Roman" w:hAnsi="Arial" w:cs="Arial"/>
          <w:b/>
          <w:bCs/>
          <w:color w:val="auto"/>
          <w:kern w:val="0"/>
          <w:sz w:val="20"/>
          <w:szCs w:val="20"/>
          <w:lang w:bidi="ar-SA"/>
          <w14:ligatures w14:val="none"/>
        </w:rPr>
        <w:t xml:space="preserve"> </w:t>
      </w:r>
      <w:r w:rsidR="000F5C04" w:rsidRPr="00115172">
        <w:rPr>
          <w:rFonts w:ascii="Arial" w:eastAsia="Times New Roman" w:hAnsi="Arial" w:cs="Arial"/>
          <w:color w:val="auto"/>
          <w:kern w:val="0"/>
          <w:sz w:val="20"/>
          <w:szCs w:val="20"/>
          <w:lang w:bidi="ar-SA"/>
          <w14:ligatures w14:val="none"/>
        </w:rPr>
        <w:t xml:space="preserve">A probit model was used to </w:t>
      </w:r>
      <w:r w:rsidR="00192D23" w:rsidRPr="00D361D7">
        <w:rPr>
          <w:rFonts w:ascii="Arial" w:eastAsia="Times New Roman" w:hAnsi="Arial" w:cs="Arial"/>
          <w:color w:val="auto"/>
          <w:kern w:val="0"/>
          <w:sz w:val="20"/>
          <w:szCs w:val="20"/>
          <w:highlight w:val="yellow"/>
          <w:lang w:bidi="ar-SA"/>
          <w14:ligatures w14:val="none"/>
        </w:rPr>
        <w:t xml:space="preserve">analyse </w:t>
      </w:r>
      <w:r w:rsidR="000F5C04" w:rsidRPr="00D361D7">
        <w:rPr>
          <w:rFonts w:ascii="Arial" w:eastAsia="Times New Roman" w:hAnsi="Arial" w:cs="Arial"/>
          <w:color w:val="auto"/>
          <w:kern w:val="0"/>
          <w:sz w:val="20"/>
          <w:szCs w:val="20"/>
          <w:highlight w:val="yellow"/>
          <w:lang w:bidi="ar-SA"/>
          <w14:ligatures w14:val="none"/>
        </w:rPr>
        <w:t>the factors</w:t>
      </w:r>
      <w:r w:rsidR="000F5C04" w:rsidRPr="00115172">
        <w:rPr>
          <w:rFonts w:ascii="Arial" w:eastAsia="Times New Roman" w:hAnsi="Arial" w:cs="Arial"/>
          <w:color w:val="auto"/>
          <w:kern w:val="0"/>
          <w:sz w:val="20"/>
          <w:szCs w:val="20"/>
          <w:lang w:bidi="ar-SA"/>
          <w14:ligatures w14:val="none"/>
        </w:rPr>
        <w:t xml:space="preserve"> affecting consumers' decisions to purchase </w:t>
      </w:r>
      <w:r w:rsidR="00192D23" w:rsidRPr="00D361D7">
        <w:rPr>
          <w:rFonts w:ascii="Arial" w:eastAsia="Times New Roman" w:hAnsi="Arial" w:cs="Arial"/>
          <w:color w:val="auto"/>
          <w:kern w:val="0"/>
          <w:sz w:val="20"/>
          <w:szCs w:val="20"/>
          <w:highlight w:val="yellow"/>
          <w:lang w:bidi="ar-SA"/>
          <w14:ligatures w14:val="none"/>
        </w:rPr>
        <w:t>yoghurt</w:t>
      </w:r>
      <w:r w:rsidR="000F5C04" w:rsidRPr="00D361D7">
        <w:rPr>
          <w:rFonts w:ascii="Arial" w:eastAsia="Times New Roman" w:hAnsi="Arial" w:cs="Arial"/>
          <w:color w:val="auto"/>
          <w:kern w:val="0"/>
          <w:sz w:val="20"/>
          <w:szCs w:val="20"/>
          <w:highlight w:val="yellow"/>
          <w:lang w:bidi="ar-SA"/>
          <w14:ligatures w14:val="none"/>
        </w:rPr>
        <w:t>.</w:t>
      </w:r>
    </w:p>
    <w:p w14:paraId="51048F0E" w14:textId="5A24D829" w:rsidR="000F5C04" w:rsidRPr="00115172" w:rsidRDefault="000F5C04" w:rsidP="00115172">
      <w:pPr>
        <w:spacing w:after="0" w:line="240" w:lineRule="auto"/>
        <w:ind w:left="0" w:firstLine="0"/>
        <w:rPr>
          <w:rFonts w:ascii="Arial" w:eastAsia="Times New Roman" w:hAnsi="Arial" w:cs="Arial"/>
          <w:color w:val="auto"/>
          <w:kern w:val="0"/>
          <w:sz w:val="20"/>
          <w:szCs w:val="20"/>
          <w:lang w:bidi="ar-SA"/>
          <w14:ligatures w14:val="none"/>
        </w:rPr>
      </w:pPr>
      <w:r w:rsidRPr="00115172">
        <w:rPr>
          <w:rFonts w:ascii="Arial" w:eastAsia="Times New Roman" w:hAnsi="Arial" w:cs="Arial"/>
          <w:b/>
          <w:bCs/>
          <w:color w:val="auto"/>
          <w:kern w:val="0"/>
          <w:sz w:val="20"/>
          <w:szCs w:val="20"/>
          <w:lang w:bidi="ar-SA"/>
          <w14:ligatures w14:val="none"/>
        </w:rPr>
        <w:t>Results:</w:t>
      </w:r>
      <w:r w:rsidRPr="00115172">
        <w:rPr>
          <w:rFonts w:ascii="Arial" w:eastAsia="Times New Roman" w:hAnsi="Arial" w:cs="Arial"/>
          <w:color w:val="auto"/>
          <w:kern w:val="0"/>
          <w:sz w:val="20"/>
          <w:szCs w:val="20"/>
          <w:lang w:bidi="ar-SA"/>
          <w14:ligatures w14:val="none"/>
        </w:rPr>
        <w:t xml:space="preserve"> The study found that most consumers were female and in the young age group. Married consumers were more inclined to choose yoghurt from Bogura. Business professionals were more likely to consume yoghurt than individuals in other professions. Most consumers were drawn to the unique taste, flavour, freshness, nutritional content, and thickness of Bogura’s </w:t>
      </w:r>
      <w:r w:rsidR="00E02CEE" w:rsidRPr="00E02CEE">
        <w:rPr>
          <w:rFonts w:ascii="Arial" w:eastAsia="Times New Roman" w:hAnsi="Arial" w:cs="Arial"/>
          <w:color w:val="auto"/>
          <w:kern w:val="0"/>
          <w:sz w:val="20"/>
          <w:szCs w:val="20"/>
          <w:highlight w:val="yellow"/>
          <w:lang w:bidi="ar-SA"/>
          <w14:ligatures w14:val="none"/>
        </w:rPr>
        <w:t>yoghurt</w:t>
      </w:r>
      <w:r w:rsidRPr="00115172">
        <w:rPr>
          <w:rFonts w:ascii="Arial" w:eastAsia="Times New Roman" w:hAnsi="Arial" w:cs="Arial"/>
          <w:color w:val="auto"/>
          <w:kern w:val="0"/>
          <w:sz w:val="20"/>
          <w:szCs w:val="20"/>
          <w:lang w:bidi="ar-SA"/>
          <w14:ligatures w14:val="none"/>
        </w:rPr>
        <w:t xml:space="preserve">. A significant portion of consumers was health-conscious regarding their yoghurt intake. The highest mean score was achieved by the statement “various flavours available." More than </w:t>
      </w:r>
      <w:r w:rsidR="00C803A6" w:rsidRPr="00C803A6">
        <w:rPr>
          <w:rFonts w:ascii="Arial" w:eastAsia="Times New Roman" w:hAnsi="Arial" w:cs="Arial"/>
          <w:color w:val="auto"/>
          <w:kern w:val="0"/>
          <w:sz w:val="20"/>
          <w:szCs w:val="20"/>
          <w:highlight w:val="yellow"/>
          <w:lang w:bidi="ar-SA"/>
          <w14:ligatures w14:val="none"/>
        </w:rPr>
        <w:t>50%</w:t>
      </w:r>
      <w:r w:rsidR="00192D23" w:rsidRPr="00C803A6">
        <w:rPr>
          <w:rFonts w:ascii="Arial" w:eastAsia="Times New Roman" w:hAnsi="Arial" w:cs="Arial"/>
          <w:color w:val="auto"/>
          <w:kern w:val="0"/>
          <w:sz w:val="20"/>
          <w:szCs w:val="20"/>
          <w:highlight w:val="yellow"/>
          <w:lang w:bidi="ar-SA"/>
          <w14:ligatures w14:val="none"/>
        </w:rPr>
        <w:t xml:space="preserve"> </w:t>
      </w:r>
      <w:r w:rsidRPr="00C803A6">
        <w:rPr>
          <w:rFonts w:ascii="Arial" w:eastAsia="Times New Roman" w:hAnsi="Arial" w:cs="Arial"/>
          <w:color w:val="auto"/>
          <w:kern w:val="0"/>
          <w:sz w:val="20"/>
          <w:szCs w:val="20"/>
          <w:highlight w:val="yellow"/>
          <w:lang w:bidi="ar-SA"/>
          <w14:ligatures w14:val="none"/>
        </w:rPr>
        <w:t>of consumers</w:t>
      </w:r>
      <w:r w:rsidRPr="00115172">
        <w:rPr>
          <w:rFonts w:ascii="Arial" w:eastAsia="Times New Roman" w:hAnsi="Arial" w:cs="Arial"/>
          <w:color w:val="auto"/>
          <w:kern w:val="0"/>
          <w:sz w:val="20"/>
          <w:szCs w:val="20"/>
          <w:lang w:bidi="ar-SA"/>
          <w14:ligatures w14:val="none"/>
        </w:rPr>
        <w:t xml:space="preserve"> perceived Bogura’s </w:t>
      </w:r>
      <w:r w:rsidR="00192D23" w:rsidRPr="00D361D7">
        <w:rPr>
          <w:rFonts w:ascii="Arial" w:eastAsia="Times New Roman" w:hAnsi="Arial" w:cs="Arial"/>
          <w:color w:val="auto"/>
          <w:kern w:val="0"/>
          <w:sz w:val="20"/>
          <w:szCs w:val="20"/>
          <w:highlight w:val="yellow"/>
          <w:lang w:bidi="ar-SA"/>
          <w14:ligatures w14:val="none"/>
        </w:rPr>
        <w:t xml:space="preserve">yoghurt </w:t>
      </w:r>
      <w:r w:rsidRPr="00D361D7">
        <w:rPr>
          <w:rFonts w:ascii="Arial" w:eastAsia="Times New Roman" w:hAnsi="Arial" w:cs="Arial"/>
          <w:color w:val="auto"/>
          <w:kern w:val="0"/>
          <w:sz w:val="20"/>
          <w:szCs w:val="20"/>
          <w:highlight w:val="yellow"/>
          <w:lang w:bidi="ar-SA"/>
          <w14:ligatures w14:val="none"/>
        </w:rPr>
        <w:t>to be</w:t>
      </w:r>
      <w:r w:rsidRPr="00115172">
        <w:rPr>
          <w:rFonts w:ascii="Arial" w:eastAsia="Times New Roman" w:hAnsi="Arial" w:cs="Arial"/>
          <w:color w:val="auto"/>
          <w:kern w:val="0"/>
          <w:sz w:val="20"/>
          <w:szCs w:val="20"/>
          <w:lang w:bidi="ar-SA"/>
          <w14:ligatures w14:val="none"/>
        </w:rPr>
        <w:t xml:space="preserve"> overpriced and considered it a seasonal treat for summer. </w:t>
      </w:r>
    </w:p>
    <w:p w14:paraId="79945702" w14:textId="5076EFFD" w:rsidR="000F5C04" w:rsidRPr="00115172" w:rsidRDefault="000F5C04" w:rsidP="00115172">
      <w:pPr>
        <w:spacing w:after="0" w:line="240" w:lineRule="auto"/>
        <w:ind w:left="0" w:firstLine="0"/>
        <w:rPr>
          <w:rFonts w:ascii="Arial" w:eastAsia="Times New Roman" w:hAnsi="Arial" w:cs="Arial"/>
          <w:color w:val="auto"/>
          <w:kern w:val="0"/>
          <w:sz w:val="20"/>
          <w:szCs w:val="20"/>
          <w:lang w:bidi="ar-SA"/>
          <w14:ligatures w14:val="none"/>
        </w:rPr>
      </w:pPr>
      <w:r w:rsidRPr="00115172">
        <w:rPr>
          <w:rFonts w:ascii="Arial" w:eastAsia="Times New Roman" w:hAnsi="Arial" w:cs="Arial"/>
          <w:b/>
          <w:bCs/>
          <w:color w:val="auto"/>
          <w:kern w:val="0"/>
          <w:sz w:val="20"/>
          <w:szCs w:val="20"/>
          <w:lang w:bidi="ar-SA"/>
          <w14:ligatures w14:val="none"/>
        </w:rPr>
        <w:t>Conclusion</w:t>
      </w:r>
      <w:r w:rsidR="00115172" w:rsidRPr="00115172">
        <w:rPr>
          <w:rFonts w:ascii="Arial" w:eastAsia="Times New Roman" w:hAnsi="Arial" w:cs="Arial"/>
          <w:b/>
          <w:bCs/>
          <w:color w:val="auto"/>
          <w:kern w:val="0"/>
          <w:sz w:val="20"/>
          <w:szCs w:val="20"/>
          <w:lang w:bidi="ar-SA"/>
          <w14:ligatures w14:val="none"/>
        </w:rPr>
        <w:t xml:space="preserve">: </w:t>
      </w:r>
      <w:r w:rsidRPr="00115172">
        <w:rPr>
          <w:rFonts w:ascii="Arial" w:eastAsia="Times New Roman" w:hAnsi="Arial" w:cs="Arial"/>
          <w:color w:val="auto"/>
          <w:kern w:val="0"/>
          <w:sz w:val="20"/>
          <w:szCs w:val="20"/>
          <w:lang w:bidi="ar-SA"/>
          <w14:ligatures w14:val="none"/>
        </w:rPr>
        <w:t xml:space="preserve">Consumers with higher income levels and those in younger age groups </w:t>
      </w:r>
      <w:r w:rsidR="00115172" w:rsidRPr="00115172">
        <w:rPr>
          <w:rFonts w:ascii="Arial" w:eastAsia="Times New Roman" w:hAnsi="Arial" w:cs="Arial"/>
          <w:color w:val="auto"/>
          <w:kern w:val="0"/>
          <w:sz w:val="20"/>
          <w:szCs w:val="20"/>
          <w:lang w:bidi="ar-SA"/>
          <w14:ligatures w14:val="none"/>
        </w:rPr>
        <w:t>tend</w:t>
      </w:r>
      <w:r w:rsidRPr="00115172">
        <w:rPr>
          <w:rFonts w:ascii="Arial" w:eastAsia="Times New Roman" w:hAnsi="Arial" w:cs="Arial"/>
          <w:color w:val="auto"/>
          <w:kern w:val="0"/>
          <w:sz w:val="20"/>
          <w:szCs w:val="20"/>
          <w:lang w:bidi="ar-SA"/>
          <w14:ligatures w14:val="none"/>
        </w:rPr>
        <w:t xml:space="preserve"> to consume more varieties of Bogura yoghurt</w:t>
      </w:r>
      <w:r w:rsidR="00192D23">
        <w:rPr>
          <w:rFonts w:ascii="Arial" w:eastAsia="Times New Roman" w:hAnsi="Arial" w:cs="Arial"/>
          <w:color w:val="auto"/>
          <w:kern w:val="0"/>
          <w:sz w:val="20"/>
          <w:szCs w:val="20"/>
          <w:lang w:bidi="ar-SA"/>
          <w14:ligatures w14:val="none"/>
        </w:rPr>
        <w:t>;</w:t>
      </w:r>
      <w:r w:rsidRPr="00115172">
        <w:rPr>
          <w:rFonts w:ascii="Arial" w:eastAsia="Times New Roman" w:hAnsi="Arial" w:cs="Arial"/>
          <w:color w:val="auto"/>
          <w:kern w:val="0"/>
          <w:sz w:val="20"/>
          <w:szCs w:val="20"/>
          <w:lang w:bidi="ar-SA"/>
          <w14:ligatures w14:val="none"/>
        </w:rPr>
        <w:t xml:space="preserve"> hence, it is recommended to ensure an adequate supply at fair prices and to improve the packaging and preservation of the </w:t>
      </w:r>
      <w:r w:rsidR="00192D23" w:rsidRPr="00D361D7">
        <w:rPr>
          <w:rFonts w:ascii="Arial" w:eastAsia="Times New Roman" w:hAnsi="Arial" w:cs="Arial"/>
          <w:color w:val="auto"/>
          <w:kern w:val="0"/>
          <w:sz w:val="20"/>
          <w:szCs w:val="20"/>
          <w:highlight w:val="yellow"/>
          <w:lang w:bidi="ar-SA"/>
          <w14:ligatures w14:val="none"/>
        </w:rPr>
        <w:t>yoghurt</w:t>
      </w:r>
      <w:r w:rsidRPr="00D361D7">
        <w:rPr>
          <w:rFonts w:ascii="Arial" w:eastAsia="Times New Roman" w:hAnsi="Arial" w:cs="Arial"/>
          <w:color w:val="auto"/>
          <w:kern w:val="0"/>
          <w:sz w:val="20"/>
          <w:szCs w:val="20"/>
          <w:highlight w:val="yellow"/>
          <w:lang w:bidi="ar-SA"/>
          <w14:ligatures w14:val="none"/>
        </w:rPr>
        <w:t>, whi</w:t>
      </w:r>
      <w:r w:rsidRPr="00115172">
        <w:rPr>
          <w:rFonts w:ascii="Arial" w:eastAsia="Times New Roman" w:hAnsi="Arial" w:cs="Arial"/>
          <w:color w:val="auto"/>
          <w:kern w:val="0"/>
          <w:sz w:val="20"/>
          <w:szCs w:val="20"/>
          <w:lang w:bidi="ar-SA"/>
          <w14:ligatures w14:val="none"/>
        </w:rPr>
        <w:t xml:space="preserve">ch will drive GDP growth and the popularity of </w:t>
      </w:r>
      <w:r w:rsidRPr="00D361D7">
        <w:rPr>
          <w:rFonts w:ascii="Arial" w:eastAsia="Times New Roman" w:hAnsi="Arial" w:cs="Arial"/>
          <w:color w:val="auto"/>
          <w:kern w:val="0"/>
          <w:sz w:val="20"/>
          <w:szCs w:val="20"/>
          <w:highlight w:val="yellow"/>
          <w:lang w:bidi="ar-SA"/>
          <w14:ligatures w14:val="none"/>
        </w:rPr>
        <w:t xml:space="preserve">Bogura’s </w:t>
      </w:r>
      <w:r w:rsidR="00192D23" w:rsidRPr="00D361D7">
        <w:rPr>
          <w:rFonts w:ascii="Arial" w:eastAsia="Times New Roman" w:hAnsi="Arial" w:cs="Arial"/>
          <w:color w:val="auto"/>
          <w:kern w:val="0"/>
          <w:sz w:val="20"/>
          <w:szCs w:val="20"/>
          <w:highlight w:val="yellow"/>
          <w:lang w:bidi="ar-SA"/>
          <w14:ligatures w14:val="none"/>
        </w:rPr>
        <w:t>yoghurt</w:t>
      </w:r>
      <w:r w:rsidRPr="00D361D7">
        <w:rPr>
          <w:rFonts w:ascii="Arial" w:eastAsia="Times New Roman" w:hAnsi="Arial" w:cs="Arial"/>
          <w:color w:val="auto"/>
          <w:kern w:val="0"/>
          <w:sz w:val="20"/>
          <w:szCs w:val="20"/>
          <w:highlight w:val="yellow"/>
          <w:lang w:bidi="ar-SA"/>
          <w14:ligatures w14:val="none"/>
        </w:rPr>
        <w:t xml:space="preserve">. </w:t>
      </w:r>
      <w:r w:rsidR="00E26EE9" w:rsidRPr="00D361D7">
        <w:rPr>
          <w:rFonts w:ascii="Arial" w:eastAsia="Times New Roman" w:hAnsi="Arial" w:cs="Arial"/>
          <w:color w:val="auto"/>
          <w:kern w:val="0"/>
          <w:sz w:val="20"/>
          <w:szCs w:val="20"/>
          <w:highlight w:val="yellow"/>
          <w:lang w:bidi="ar-SA"/>
          <w14:ligatures w14:val="none"/>
        </w:rPr>
        <w:t>The study concludes that improving availability, pricing, packaging, and reducing market control by intermediaries could boost demand, especially beyond Bogura, where famous shops like Asia and Akbaria dominate the market.</w:t>
      </w:r>
    </w:p>
    <w:p w14:paraId="3A441A57" w14:textId="7DE192B3" w:rsidR="00C12214" w:rsidRPr="00115172" w:rsidRDefault="00C12214" w:rsidP="00115172">
      <w:pPr>
        <w:spacing w:before="100" w:beforeAutospacing="1" w:after="0" w:line="240" w:lineRule="auto"/>
        <w:rPr>
          <w:rFonts w:ascii="Arial" w:eastAsia="SimSun" w:hAnsi="Arial" w:cs="Arial"/>
          <w:i/>
          <w:iCs/>
          <w:sz w:val="20"/>
          <w:szCs w:val="20"/>
          <w:lang w:eastAsia="zh-CN"/>
        </w:rPr>
      </w:pPr>
      <w:r w:rsidRPr="00115172">
        <w:rPr>
          <w:rFonts w:ascii="Arial" w:eastAsia="SimSun" w:hAnsi="Arial" w:cs="Arial"/>
          <w:b/>
          <w:bCs/>
          <w:i/>
          <w:iCs/>
          <w:sz w:val="20"/>
          <w:szCs w:val="20"/>
          <w:lang w:eastAsia="zh-CN"/>
        </w:rPr>
        <w:t>Keywords</w:t>
      </w:r>
      <w:r w:rsidRPr="00115172">
        <w:rPr>
          <w:rFonts w:ascii="Arial" w:eastAsia="SimSun" w:hAnsi="Arial" w:cs="Arial"/>
          <w:i/>
          <w:iCs/>
          <w:sz w:val="20"/>
          <w:szCs w:val="20"/>
          <w:lang w:eastAsia="zh-CN"/>
        </w:rPr>
        <w:t xml:space="preserve">: consumer preferences, </w:t>
      </w:r>
      <w:r w:rsidRPr="00115172">
        <w:rPr>
          <w:rFonts w:ascii="Arial" w:hAnsi="Arial" w:cs="Arial"/>
          <w:i/>
          <w:iCs/>
          <w:sz w:val="20"/>
          <w:szCs w:val="20"/>
        </w:rPr>
        <w:t xml:space="preserve">socio-economic characteristics, </w:t>
      </w:r>
      <w:r w:rsidRPr="00115172">
        <w:rPr>
          <w:rFonts w:ascii="Arial" w:eastAsia="SimSun" w:hAnsi="Arial" w:cs="Arial"/>
          <w:i/>
          <w:iCs/>
          <w:sz w:val="20"/>
          <w:szCs w:val="20"/>
          <w:lang w:eastAsia="zh-CN"/>
        </w:rPr>
        <w:t xml:space="preserve">taste, perception, consumer buying </w:t>
      </w:r>
      <w:r w:rsidR="00A32EC9" w:rsidRPr="00D361D7">
        <w:rPr>
          <w:rFonts w:ascii="Arial" w:eastAsia="SimSun" w:hAnsi="Arial" w:cs="Arial"/>
          <w:i/>
          <w:iCs/>
          <w:sz w:val="20"/>
          <w:szCs w:val="20"/>
          <w:highlight w:val="yellow"/>
          <w:lang w:eastAsia="zh-CN"/>
        </w:rPr>
        <w:t>behaviour</w:t>
      </w:r>
      <w:r w:rsidRPr="00D361D7">
        <w:rPr>
          <w:rFonts w:ascii="Arial" w:eastAsia="SimSun" w:hAnsi="Arial" w:cs="Arial"/>
          <w:i/>
          <w:iCs/>
          <w:sz w:val="20"/>
          <w:szCs w:val="20"/>
          <w:highlight w:val="yellow"/>
          <w:lang w:eastAsia="zh-CN"/>
        </w:rPr>
        <w:t>.</w:t>
      </w:r>
    </w:p>
    <w:p w14:paraId="5024EA1F" w14:textId="77777777" w:rsidR="00115172" w:rsidRDefault="00115172" w:rsidP="00115172">
      <w:pPr>
        <w:spacing w:after="0" w:line="360" w:lineRule="auto"/>
        <w:ind w:left="0" w:firstLine="0"/>
        <w:rPr>
          <w:rFonts w:ascii="Arial" w:hAnsi="Arial" w:cs="Arial"/>
        </w:rPr>
      </w:pPr>
    </w:p>
    <w:p w14:paraId="79165F82" w14:textId="1705DE91" w:rsidR="00C3094A" w:rsidRPr="00115172" w:rsidRDefault="00115172" w:rsidP="00115172">
      <w:pPr>
        <w:spacing w:after="0" w:line="360" w:lineRule="auto"/>
        <w:ind w:left="0" w:firstLine="0"/>
        <w:rPr>
          <w:rFonts w:ascii="Arial" w:hAnsi="Arial" w:cs="Arial"/>
          <w:b/>
          <w:sz w:val="22"/>
          <w:szCs w:val="22"/>
        </w:rPr>
      </w:pPr>
      <w:r w:rsidRPr="00115172">
        <w:rPr>
          <w:rFonts w:ascii="Arial" w:hAnsi="Arial" w:cs="Arial"/>
          <w:sz w:val="22"/>
          <w:szCs w:val="22"/>
        </w:rPr>
        <w:t xml:space="preserve">1. </w:t>
      </w:r>
      <w:r w:rsidR="00C3094A" w:rsidRPr="00115172">
        <w:rPr>
          <w:rFonts w:ascii="Arial" w:hAnsi="Arial" w:cs="Arial"/>
          <w:b/>
          <w:sz w:val="22"/>
          <w:szCs w:val="22"/>
        </w:rPr>
        <w:t>INTRODUCTION</w:t>
      </w:r>
    </w:p>
    <w:p w14:paraId="20E7BBDD" w14:textId="1757D177" w:rsidR="00C46CC7" w:rsidRPr="00115172" w:rsidRDefault="00C700D0" w:rsidP="00D361D7">
      <w:pPr>
        <w:spacing w:after="0" w:line="360" w:lineRule="auto"/>
        <w:rPr>
          <w:rFonts w:ascii="Arial" w:hAnsi="Arial" w:cs="Arial"/>
          <w:sz w:val="20"/>
          <w:szCs w:val="20"/>
        </w:rPr>
      </w:pPr>
      <w:r w:rsidRPr="00D361D7">
        <w:rPr>
          <w:rFonts w:ascii="Arial" w:hAnsi="Arial" w:cs="Arial"/>
          <w:sz w:val="20"/>
          <w:szCs w:val="20"/>
          <w:highlight w:val="yellow"/>
        </w:rPr>
        <w:t xml:space="preserve">Yoghurt </w:t>
      </w:r>
      <w:r w:rsidR="00C46CC7" w:rsidRPr="00D361D7">
        <w:rPr>
          <w:rFonts w:ascii="Arial" w:hAnsi="Arial" w:cs="Arial"/>
          <w:sz w:val="20"/>
          <w:szCs w:val="20"/>
          <w:highlight w:val="yellow"/>
        </w:rPr>
        <w:t>is a traditional</w:t>
      </w:r>
      <w:r w:rsidR="00C46CC7" w:rsidRPr="00115172">
        <w:rPr>
          <w:rFonts w:ascii="Arial" w:hAnsi="Arial" w:cs="Arial"/>
          <w:sz w:val="20"/>
          <w:szCs w:val="20"/>
        </w:rPr>
        <w:t xml:space="preserve"> and essential food that holds deep cultural significance, especially in regions such as Western Asia and the Middle East. The English word "yogurt" originates from the Turkish term “yoğurt,” meaning thickened or curdled milk (Fisberg et al., 2015). </w:t>
      </w:r>
      <w:r w:rsidR="00C754FA" w:rsidRPr="00D361D7">
        <w:rPr>
          <w:rFonts w:ascii="Arial" w:hAnsi="Arial" w:cs="Arial"/>
          <w:sz w:val="20"/>
          <w:szCs w:val="20"/>
          <w:highlight w:val="yellow"/>
        </w:rPr>
        <w:t xml:space="preserve">Yoghurt is typically produced using mixed starter cultures comprised of </w:t>
      </w:r>
      <w:r w:rsidR="00C754FA" w:rsidRPr="00D361D7">
        <w:rPr>
          <w:rFonts w:ascii="Arial" w:hAnsi="Arial" w:cs="Arial"/>
          <w:i/>
          <w:iCs/>
          <w:sz w:val="20"/>
          <w:szCs w:val="20"/>
          <w:highlight w:val="yellow"/>
        </w:rPr>
        <w:t>Streptococcus thermophilus</w:t>
      </w:r>
      <w:r w:rsidR="00C754FA" w:rsidRPr="00D361D7">
        <w:rPr>
          <w:rFonts w:ascii="Arial" w:hAnsi="Arial" w:cs="Arial"/>
          <w:sz w:val="20"/>
          <w:szCs w:val="20"/>
          <w:highlight w:val="yellow"/>
        </w:rPr>
        <w:t xml:space="preserve"> and </w:t>
      </w:r>
      <w:r w:rsidR="00C754FA" w:rsidRPr="00D361D7">
        <w:rPr>
          <w:rFonts w:ascii="Arial" w:hAnsi="Arial" w:cs="Arial"/>
          <w:i/>
          <w:iCs/>
          <w:sz w:val="20"/>
          <w:szCs w:val="20"/>
          <w:highlight w:val="yellow"/>
        </w:rPr>
        <w:t>Lactobacillus delbrueckii</w:t>
      </w:r>
      <w:r w:rsidR="00C754FA" w:rsidRPr="00D361D7">
        <w:rPr>
          <w:rFonts w:ascii="Arial" w:hAnsi="Arial" w:cs="Arial"/>
          <w:sz w:val="20"/>
          <w:szCs w:val="20"/>
          <w:highlight w:val="yellow"/>
        </w:rPr>
        <w:t xml:space="preserve"> subsp. </w:t>
      </w:r>
      <w:r w:rsidR="00C754FA" w:rsidRPr="00D361D7">
        <w:rPr>
          <w:rFonts w:ascii="Arial" w:hAnsi="Arial" w:cs="Arial"/>
          <w:i/>
          <w:iCs/>
          <w:sz w:val="20"/>
          <w:szCs w:val="20"/>
          <w:highlight w:val="yellow"/>
        </w:rPr>
        <w:t>bulgaricus</w:t>
      </w:r>
      <w:r w:rsidR="00C754FA">
        <w:rPr>
          <w:rFonts w:ascii="Arial" w:hAnsi="Arial" w:cs="Arial"/>
          <w:sz w:val="20"/>
          <w:szCs w:val="20"/>
          <w:highlight w:val="yellow"/>
        </w:rPr>
        <w:t xml:space="preserve"> (</w:t>
      </w:r>
      <w:r w:rsidR="002F1A6D" w:rsidRPr="00A46B67">
        <w:rPr>
          <w:rFonts w:ascii="Arial" w:hAnsi="Arial" w:cs="Arial"/>
          <w:sz w:val="20"/>
          <w:szCs w:val="20"/>
          <w:highlight w:val="yellow"/>
        </w:rPr>
        <w:t>Ayivi</w:t>
      </w:r>
      <w:r w:rsidR="002F1A6D">
        <w:rPr>
          <w:rFonts w:ascii="Arial" w:hAnsi="Arial" w:cs="Arial"/>
          <w:sz w:val="20"/>
          <w:szCs w:val="20"/>
          <w:highlight w:val="yellow"/>
        </w:rPr>
        <w:t xml:space="preserve"> </w:t>
      </w:r>
      <w:r w:rsidR="002F1A6D" w:rsidRPr="00A46B67">
        <w:rPr>
          <w:rFonts w:ascii="Arial" w:hAnsi="Arial" w:cs="Arial"/>
          <w:sz w:val="20"/>
          <w:szCs w:val="20"/>
          <w:highlight w:val="yellow"/>
        </w:rPr>
        <w:t xml:space="preserve">&amp; Ibrahim, </w:t>
      </w:r>
      <w:r w:rsidR="002F1A6D">
        <w:rPr>
          <w:rFonts w:ascii="Arial" w:hAnsi="Arial" w:cs="Arial"/>
          <w:sz w:val="20"/>
          <w:szCs w:val="20"/>
          <w:highlight w:val="yellow"/>
        </w:rPr>
        <w:t>2022</w:t>
      </w:r>
      <w:r w:rsidR="00C754FA">
        <w:rPr>
          <w:rFonts w:ascii="Arial" w:hAnsi="Arial" w:cs="Arial"/>
          <w:sz w:val="20"/>
          <w:szCs w:val="20"/>
          <w:highlight w:val="yellow"/>
        </w:rPr>
        <w:t>)</w:t>
      </w:r>
      <w:r w:rsidR="00C754FA" w:rsidRPr="00D361D7">
        <w:rPr>
          <w:rFonts w:ascii="Arial" w:hAnsi="Arial" w:cs="Arial"/>
          <w:sz w:val="20"/>
          <w:szCs w:val="20"/>
          <w:highlight w:val="yellow"/>
        </w:rPr>
        <w:t>.</w:t>
      </w:r>
      <w:r w:rsidR="00C754FA">
        <w:rPr>
          <w:rFonts w:ascii="Arial" w:hAnsi="Arial" w:cs="Arial"/>
          <w:sz w:val="20"/>
          <w:szCs w:val="20"/>
        </w:rPr>
        <w:t xml:space="preserve"> </w:t>
      </w:r>
      <w:r w:rsidR="00C46CC7" w:rsidRPr="00115172">
        <w:rPr>
          <w:rFonts w:ascii="Arial" w:hAnsi="Arial" w:cs="Arial"/>
          <w:sz w:val="20"/>
          <w:szCs w:val="20"/>
        </w:rPr>
        <w:t xml:space="preserve">Fermented dairy products like </w:t>
      </w:r>
      <w:r w:rsidRPr="00D361D7">
        <w:rPr>
          <w:rFonts w:ascii="Arial" w:hAnsi="Arial" w:cs="Arial"/>
          <w:sz w:val="20"/>
          <w:szCs w:val="20"/>
          <w:highlight w:val="yellow"/>
        </w:rPr>
        <w:t xml:space="preserve">yoghurt </w:t>
      </w:r>
      <w:r w:rsidR="00C46CC7" w:rsidRPr="00D361D7">
        <w:rPr>
          <w:rFonts w:ascii="Arial" w:hAnsi="Arial" w:cs="Arial"/>
          <w:sz w:val="20"/>
          <w:szCs w:val="20"/>
          <w:highlight w:val="yellow"/>
        </w:rPr>
        <w:t>are widely enjoyed</w:t>
      </w:r>
      <w:r w:rsidR="00C46CC7" w:rsidRPr="00115172">
        <w:rPr>
          <w:rFonts w:ascii="Arial" w:hAnsi="Arial" w:cs="Arial"/>
          <w:sz w:val="20"/>
          <w:szCs w:val="20"/>
        </w:rPr>
        <w:t xml:space="preserve"> worldwide, and a global survey </w:t>
      </w:r>
      <w:r w:rsidR="00C46CC7" w:rsidRPr="00115172">
        <w:rPr>
          <w:rFonts w:ascii="Arial" w:hAnsi="Arial" w:cs="Arial"/>
          <w:sz w:val="20"/>
          <w:szCs w:val="20"/>
        </w:rPr>
        <w:lastRenderedPageBreak/>
        <w:t xml:space="preserve">across 16 countries ranked </w:t>
      </w:r>
      <w:r w:rsidRPr="00D361D7">
        <w:rPr>
          <w:rFonts w:ascii="Arial" w:hAnsi="Arial" w:cs="Arial"/>
          <w:sz w:val="20"/>
          <w:szCs w:val="20"/>
          <w:highlight w:val="yellow"/>
        </w:rPr>
        <w:t xml:space="preserve">yoghurt </w:t>
      </w:r>
      <w:r w:rsidR="00C46CC7" w:rsidRPr="00D361D7">
        <w:rPr>
          <w:rFonts w:ascii="Arial" w:hAnsi="Arial" w:cs="Arial"/>
          <w:sz w:val="20"/>
          <w:szCs w:val="20"/>
          <w:highlight w:val="yellow"/>
        </w:rPr>
        <w:t>among</w:t>
      </w:r>
      <w:r w:rsidR="00C46CC7" w:rsidRPr="00115172">
        <w:rPr>
          <w:rFonts w:ascii="Arial" w:hAnsi="Arial" w:cs="Arial"/>
          <w:sz w:val="20"/>
          <w:szCs w:val="20"/>
        </w:rPr>
        <w:t xml:space="preserve"> the top 15 most-consumed dairy items, with the highest intake noted in Western Asia and the Middle East. In Bangladesh</w:t>
      </w:r>
      <w:r w:rsidR="00C46CC7" w:rsidRPr="00D361D7">
        <w:rPr>
          <w:rFonts w:ascii="Arial" w:hAnsi="Arial" w:cs="Arial"/>
          <w:sz w:val="20"/>
          <w:szCs w:val="20"/>
          <w:highlight w:val="yellow"/>
        </w:rPr>
        <w:t xml:space="preserve">, </w:t>
      </w:r>
      <w:r w:rsidRPr="00D361D7">
        <w:rPr>
          <w:rFonts w:ascii="Arial" w:hAnsi="Arial" w:cs="Arial"/>
          <w:sz w:val="20"/>
          <w:szCs w:val="20"/>
          <w:highlight w:val="yellow"/>
        </w:rPr>
        <w:t xml:space="preserve">yoghurt </w:t>
      </w:r>
      <w:r w:rsidR="00C46CC7" w:rsidRPr="00D361D7">
        <w:rPr>
          <w:rFonts w:ascii="Arial" w:hAnsi="Arial" w:cs="Arial"/>
          <w:sz w:val="20"/>
          <w:szCs w:val="20"/>
          <w:highlight w:val="yellow"/>
        </w:rPr>
        <w:t>is v</w:t>
      </w:r>
      <w:r w:rsidR="00C46CC7" w:rsidRPr="00115172">
        <w:rPr>
          <w:rFonts w:ascii="Arial" w:hAnsi="Arial" w:cs="Arial"/>
          <w:sz w:val="20"/>
          <w:szCs w:val="20"/>
        </w:rPr>
        <w:t>alued for its health-enhancing probiotics, pleasant taste, and long shelf life, making it a common part of everyday meals or special occasions</w:t>
      </w:r>
      <w:r w:rsidR="00C46CC7" w:rsidRPr="00D361D7">
        <w:rPr>
          <w:rFonts w:ascii="Arial" w:hAnsi="Arial" w:cs="Arial"/>
          <w:sz w:val="20"/>
          <w:szCs w:val="20"/>
          <w:highlight w:val="yellow"/>
        </w:rPr>
        <w:t xml:space="preserve">. </w:t>
      </w:r>
      <w:r w:rsidR="007A7343" w:rsidRPr="00D361D7">
        <w:rPr>
          <w:rFonts w:ascii="Arial" w:hAnsi="Arial" w:cs="Arial"/>
          <w:sz w:val="20"/>
          <w:szCs w:val="20"/>
          <w:highlight w:val="yellow"/>
        </w:rPr>
        <w:t>Some people cannot digest raw or heated milk</w:t>
      </w:r>
      <w:r w:rsidR="007A7343">
        <w:rPr>
          <w:rFonts w:ascii="Arial" w:hAnsi="Arial" w:cs="Arial"/>
          <w:sz w:val="20"/>
          <w:szCs w:val="20"/>
          <w:highlight w:val="yellow"/>
        </w:rPr>
        <w:t>,</w:t>
      </w:r>
      <w:r w:rsidR="007A7343" w:rsidRPr="00D361D7">
        <w:rPr>
          <w:rFonts w:ascii="Arial" w:hAnsi="Arial" w:cs="Arial"/>
          <w:sz w:val="20"/>
          <w:szCs w:val="20"/>
          <w:highlight w:val="yellow"/>
        </w:rPr>
        <w:t xml:space="preserve"> </w:t>
      </w:r>
      <w:r w:rsidR="007A7343">
        <w:rPr>
          <w:rFonts w:ascii="Arial" w:hAnsi="Arial" w:cs="Arial"/>
          <w:sz w:val="20"/>
          <w:szCs w:val="20"/>
          <w:highlight w:val="yellow"/>
        </w:rPr>
        <w:t xml:space="preserve">but </w:t>
      </w:r>
      <w:r w:rsidR="007A7343" w:rsidRPr="00D361D7">
        <w:rPr>
          <w:rFonts w:ascii="Arial" w:hAnsi="Arial" w:cs="Arial"/>
          <w:sz w:val="20"/>
          <w:szCs w:val="20"/>
          <w:highlight w:val="yellow"/>
        </w:rPr>
        <w:t xml:space="preserve">they can easily digest </w:t>
      </w:r>
      <w:r w:rsidR="007A7343">
        <w:rPr>
          <w:rFonts w:ascii="Arial" w:hAnsi="Arial" w:cs="Arial"/>
          <w:sz w:val="20"/>
          <w:szCs w:val="20"/>
          <w:highlight w:val="yellow"/>
        </w:rPr>
        <w:t>yoghurt;</w:t>
      </w:r>
      <w:r w:rsidR="007A7343" w:rsidRPr="00D361D7">
        <w:rPr>
          <w:rFonts w:ascii="Arial" w:hAnsi="Arial" w:cs="Arial"/>
          <w:sz w:val="20"/>
          <w:szCs w:val="20"/>
          <w:highlight w:val="yellow"/>
        </w:rPr>
        <w:t xml:space="preserve"> some bacterial growth </w:t>
      </w:r>
      <w:r w:rsidR="007A7343">
        <w:rPr>
          <w:rFonts w:ascii="Arial" w:hAnsi="Arial" w:cs="Arial"/>
          <w:sz w:val="20"/>
          <w:szCs w:val="20"/>
          <w:highlight w:val="yellow"/>
        </w:rPr>
        <w:t>occurs</w:t>
      </w:r>
      <w:r w:rsidR="007A7343" w:rsidRPr="00D361D7">
        <w:rPr>
          <w:rFonts w:ascii="Arial" w:hAnsi="Arial" w:cs="Arial"/>
          <w:sz w:val="20"/>
          <w:szCs w:val="20"/>
          <w:highlight w:val="yellow"/>
        </w:rPr>
        <w:t xml:space="preserve"> in </w:t>
      </w:r>
      <w:r w:rsidR="007A7343">
        <w:rPr>
          <w:rFonts w:ascii="Arial" w:hAnsi="Arial" w:cs="Arial"/>
          <w:sz w:val="20"/>
          <w:szCs w:val="20"/>
          <w:highlight w:val="yellow"/>
        </w:rPr>
        <w:t>these types</w:t>
      </w:r>
      <w:r w:rsidR="007A7343" w:rsidRPr="00D361D7">
        <w:rPr>
          <w:rFonts w:ascii="Arial" w:hAnsi="Arial" w:cs="Arial"/>
          <w:sz w:val="20"/>
          <w:szCs w:val="20"/>
          <w:highlight w:val="yellow"/>
        </w:rPr>
        <w:t xml:space="preserve"> </w:t>
      </w:r>
      <w:r w:rsidR="007A7343">
        <w:rPr>
          <w:rFonts w:ascii="Arial" w:hAnsi="Arial" w:cs="Arial"/>
          <w:sz w:val="20"/>
          <w:szCs w:val="20"/>
          <w:highlight w:val="yellow"/>
        </w:rPr>
        <w:t xml:space="preserve">of </w:t>
      </w:r>
      <w:r w:rsidR="007A7343" w:rsidRPr="00D361D7">
        <w:rPr>
          <w:rFonts w:ascii="Arial" w:hAnsi="Arial" w:cs="Arial"/>
          <w:sz w:val="20"/>
          <w:szCs w:val="20"/>
          <w:highlight w:val="yellow"/>
        </w:rPr>
        <w:t xml:space="preserve">products that can play </w:t>
      </w:r>
      <w:r w:rsidR="007A7343">
        <w:rPr>
          <w:rFonts w:ascii="Arial" w:hAnsi="Arial" w:cs="Arial"/>
          <w:sz w:val="20"/>
          <w:szCs w:val="20"/>
          <w:highlight w:val="yellow"/>
        </w:rPr>
        <w:t xml:space="preserve">a </w:t>
      </w:r>
      <w:r w:rsidR="007A7343" w:rsidRPr="00D361D7">
        <w:rPr>
          <w:rFonts w:ascii="Arial" w:hAnsi="Arial" w:cs="Arial"/>
          <w:sz w:val="20"/>
          <w:szCs w:val="20"/>
          <w:highlight w:val="yellow"/>
        </w:rPr>
        <w:t xml:space="preserve">vital role in </w:t>
      </w:r>
      <w:r w:rsidR="007A7343">
        <w:rPr>
          <w:rFonts w:ascii="Arial" w:hAnsi="Arial" w:cs="Arial"/>
          <w:sz w:val="20"/>
          <w:szCs w:val="20"/>
          <w:highlight w:val="yellow"/>
        </w:rPr>
        <w:t xml:space="preserve">the </w:t>
      </w:r>
      <w:r w:rsidR="007A7343" w:rsidRPr="00D361D7">
        <w:rPr>
          <w:rFonts w:ascii="Arial" w:hAnsi="Arial" w:cs="Arial"/>
          <w:sz w:val="20"/>
          <w:szCs w:val="20"/>
          <w:highlight w:val="yellow"/>
        </w:rPr>
        <w:t xml:space="preserve">digestive system of human beings. A wide range of </w:t>
      </w:r>
      <w:r w:rsidR="007A7343">
        <w:rPr>
          <w:rFonts w:ascii="Arial" w:hAnsi="Arial" w:cs="Arial"/>
          <w:sz w:val="20"/>
          <w:szCs w:val="20"/>
          <w:highlight w:val="yellow"/>
        </w:rPr>
        <w:t>flavouring</w:t>
      </w:r>
      <w:r w:rsidR="007A7343" w:rsidRPr="00D361D7">
        <w:rPr>
          <w:rFonts w:ascii="Arial" w:hAnsi="Arial" w:cs="Arial"/>
          <w:sz w:val="20"/>
          <w:szCs w:val="20"/>
          <w:highlight w:val="yellow"/>
        </w:rPr>
        <w:t xml:space="preserve"> compounds are found in </w:t>
      </w:r>
      <w:r w:rsidR="007A7343">
        <w:rPr>
          <w:rFonts w:ascii="Arial" w:hAnsi="Arial" w:cs="Arial"/>
          <w:sz w:val="20"/>
          <w:szCs w:val="20"/>
          <w:highlight w:val="yellow"/>
        </w:rPr>
        <w:t>these</w:t>
      </w:r>
      <w:r w:rsidR="007A7343" w:rsidRPr="00D361D7">
        <w:rPr>
          <w:rFonts w:ascii="Arial" w:hAnsi="Arial" w:cs="Arial"/>
          <w:sz w:val="20"/>
          <w:szCs w:val="20"/>
          <w:highlight w:val="yellow"/>
        </w:rPr>
        <w:t xml:space="preserve"> products to spice </w:t>
      </w:r>
      <w:r w:rsidR="007A7343">
        <w:rPr>
          <w:rFonts w:ascii="Arial" w:hAnsi="Arial" w:cs="Arial"/>
          <w:sz w:val="20"/>
          <w:szCs w:val="20"/>
          <w:highlight w:val="yellow"/>
        </w:rPr>
        <w:t>them (</w:t>
      </w:r>
      <w:r w:rsidR="00211A4A" w:rsidRPr="00D361D7">
        <w:rPr>
          <w:rFonts w:ascii="Arial" w:hAnsi="Arial" w:cs="Arial"/>
          <w:sz w:val="20"/>
          <w:szCs w:val="20"/>
          <w:highlight w:val="yellow"/>
        </w:rPr>
        <w:t xml:space="preserve">Sultana et al., </w:t>
      </w:r>
      <w:r w:rsidR="00211A4A">
        <w:rPr>
          <w:rFonts w:ascii="Arial" w:hAnsi="Arial" w:cs="Arial"/>
          <w:sz w:val="20"/>
          <w:szCs w:val="20"/>
          <w:highlight w:val="yellow"/>
        </w:rPr>
        <w:t>2020</w:t>
      </w:r>
      <w:r w:rsidR="0084546F">
        <w:rPr>
          <w:rFonts w:ascii="Arial" w:hAnsi="Arial" w:cs="Arial"/>
          <w:sz w:val="20"/>
          <w:szCs w:val="20"/>
          <w:highlight w:val="yellow"/>
        </w:rPr>
        <w:t>; Tanti et al., 2024</w:t>
      </w:r>
      <w:r w:rsidR="007A7343">
        <w:rPr>
          <w:rFonts w:ascii="Arial" w:hAnsi="Arial" w:cs="Arial"/>
          <w:sz w:val="20"/>
          <w:szCs w:val="20"/>
          <w:highlight w:val="yellow"/>
        </w:rPr>
        <w:t>)</w:t>
      </w:r>
      <w:r w:rsidR="007A7343" w:rsidRPr="00D361D7">
        <w:rPr>
          <w:rFonts w:ascii="Arial" w:hAnsi="Arial" w:cs="Arial"/>
          <w:sz w:val="20"/>
          <w:szCs w:val="20"/>
          <w:highlight w:val="yellow"/>
        </w:rPr>
        <w:t>.</w:t>
      </w:r>
      <w:r w:rsidR="007A7343">
        <w:rPr>
          <w:rFonts w:ascii="Arial" w:hAnsi="Arial" w:cs="Arial"/>
          <w:sz w:val="20"/>
          <w:szCs w:val="20"/>
        </w:rPr>
        <w:t xml:space="preserve"> </w:t>
      </w:r>
      <w:r w:rsidR="00C46CC7" w:rsidRPr="00115172">
        <w:rPr>
          <w:rFonts w:ascii="Arial" w:hAnsi="Arial" w:cs="Arial"/>
          <w:sz w:val="20"/>
          <w:szCs w:val="20"/>
        </w:rPr>
        <w:t xml:space="preserve">While various </w:t>
      </w:r>
      <w:r w:rsidR="004C05AF" w:rsidRPr="00D361D7">
        <w:rPr>
          <w:rFonts w:ascii="Arial" w:hAnsi="Arial" w:cs="Arial"/>
          <w:sz w:val="20"/>
          <w:szCs w:val="20"/>
          <w:highlight w:val="yellow"/>
        </w:rPr>
        <w:t xml:space="preserve">flavoured yoghurts </w:t>
      </w:r>
      <w:r w:rsidR="00C46CC7" w:rsidRPr="00D361D7">
        <w:rPr>
          <w:rFonts w:ascii="Arial" w:hAnsi="Arial" w:cs="Arial"/>
          <w:sz w:val="20"/>
          <w:szCs w:val="20"/>
          <w:highlight w:val="yellow"/>
        </w:rPr>
        <w:t>are</w:t>
      </w:r>
      <w:r w:rsidR="00C46CC7" w:rsidRPr="00115172">
        <w:rPr>
          <w:rFonts w:ascii="Arial" w:hAnsi="Arial" w:cs="Arial"/>
          <w:sz w:val="20"/>
          <w:szCs w:val="20"/>
        </w:rPr>
        <w:t xml:space="preserve"> produced commercially around the world, the Bangladeshi market primarily offers sweet and sour varieties (Aryana et al., 2017). </w:t>
      </w:r>
      <w:r w:rsidRPr="00D361D7">
        <w:rPr>
          <w:rFonts w:ascii="Arial" w:hAnsi="Arial" w:cs="Arial"/>
          <w:sz w:val="20"/>
          <w:szCs w:val="20"/>
          <w:highlight w:val="yellow"/>
        </w:rPr>
        <w:t xml:space="preserve">Yoghurt </w:t>
      </w:r>
      <w:r w:rsidR="00C46CC7" w:rsidRPr="00D361D7">
        <w:rPr>
          <w:rFonts w:ascii="Arial" w:hAnsi="Arial" w:cs="Arial"/>
          <w:sz w:val="20"/>
          <w:szCs w:val="20"/>
          <w:highlight w:val="yellow"/>
        </w:rPr>
        <w:t>is rich</w:t>
      </w:r>
      <w:r w:rsidR="00C46CC7" w:rsidRPr="00115172">
        <w:rPr>
          <w:rFonts w:ascii="Arial" w:hAnsi="Arial" w:cs="Arial"/>
          <w:sz w:val="20"/>
          <w:szCs w:val="20"/>
        </w:rPr>
        <w:t xml:space="preserve"> in vitamin B, lactic acid, potassium, calcium, and sodium, and it is low in fat, typically served cold as a dessert following meals (Rule et al., 2015). </w:t>
      </w:r>
      <w:r w:rsidR="00EE0622" w:rsidRPr="00D361D7">
        <w:rPr>
          <w:rFonts w:ascii="Arial" w:hAnsi="Arial" w:cs="Arial"/>
          <w:sz w:val="20"/>
          <w:szCs w:val="20"/>
          <w:highlight w:val="yellow"/>
        </w:rPr>
        <w:t>Yoghurt offers several health</w:t>
      </w:r>
      <w:r w:rsidR="00EE0622">
        <w:rPr>
          <w:rFonts w:ascii="Arial" w:hAnsi="Arial" w:cs="Arial"/>
          <w:sz w:val="20"/>
          <w:szCs w:val="20"/>
          <w:highlight w:val="yellow"/>
        </w:rPr>
        <w:t xml:space="preserve"> </w:t>
      </w:r>
      <w:r w:rsidR="00EE0622" w:rsidRPr="00D361D7">
        <w:rPr>
          <w:rFonts w:ascii="Arial" w:hAnsi="Arial" w:cs="Arial"/>
          <w:sz w:val="20"/>
          <w:szCs w:val="20"/>
          <w:highlight w:val="yellow"/>
        </w:rPr>
        <w:t>benefits,</w:t>
      </w:r>
      <w:r w:rsidR="00EE0622">
        <w:rPr>
          <w:rFonts w:ascii="Arial" w:hAnsi="Arial" w:cs="Arial"/>
          <w:sz w:val="20"/>
          <w:szCs w:val="20"/>
          <w:highlight w:val="yellow"/>
        </w:rPr>
        <w:t xml:space="preserve"> </w:t>
      </w:r>
      <w:r w:rsidR="00EE0622" w:rsidRPr="00D361D7">
        <w:rPr>
          <w:rFonts w:ascii="Arial" w:hAnsi="Arial" w:cs="Arial"/>
          <w:sz w:val="20"/>
          <w:szCs w:val="20"/>
          <w:highlight w:val="yellow"/>
        </w:rPr>
        <w:t xml:space="preserve">including improved </w:t>
      </w:r>
      <w:r w:rsidR="00EE0622">
        <w:rPr>
          <w:rFonts w:ascii="Arial" w:hAnsi="Arial" w:cs="Arial"/>
          <w:sz w:val="20"/>
          <w:szCs w:val="20"/>
          <w:highlight w:val="yellow"/>
        </w:rPr>
        <w:t xml:space="preserve">lactose </w:t>
      </w:r>
      <w:r w:rsidR="00EE0622" w:rsidRPr="00D361D7">
        <w:rPr>
          <w:rFonts w:ascii="Arial" w:hAnsi="Arial" w:cs="Arial"/>
          <w:sz w:val="20"/>
          <w:szCs w:val="20"/>
          <w:highlight w:val="yellow"/>
        </w:rPr>
        <w:t>tolerance</w:t>
      </w:r>
      <w:r w:rsidR="00EE0622">
        <w:rPr>
          <w:rFonts w:ascii="Arial" w:hAnsi="Arial" w:cs="Arial"/>
          <w:sz w:val="20"/>
          <w:szCs w:val="20"/>
          <w:highlight w:val="yellow"/>
        </w:rPr>
        <w:t xml:space="preserve"> </w:t>
      </w:r>
      <w:r w:rsidR="00EE0622" w:rsidRPr="00D361D7">
        <w:rPr>
          <w:rFonts w:ascii="Arial" w:hAnsi="Arial" w:cs="Arial"/>
          <w:sz w:val="20"/>
          <w:szCs w:val="20"/>
          <w:highlight w:val="yellow"/>
        </w:rPr>
        <w:t>and</w:t>
      </w:r>
      <w:r w:rsidR="00EE0622">
        <w:rPr>
          <w:rFonts w:ascii="Arial" w:hAnsi="Arial" w:cs="Arial"/>
          <w:sz w:val="20"/>
          <w:szCs w:val="20"/>
          <w:highlight w:val="yellow"/>
        </w:rPr>
        <w:t xml:space="preserve"> </w:t>
      </w:r>
      <w:r w:rsidR="00EE0622" w:rsidRPr="00D361D7">
        <w:rPr>
          <w:rFonts w:ascii="Arial" w:hAnsi="Arial" w:cs="Arial"/>
          <w:sz w:val="20"/>
          <w:szCs w:val="20"/>
          <w:highlight w:val="yellow"/>
        </w:rPr>
        <w:t>physiological advantages such</w:t>
      </w:r>
      <w:r w:rsidR="00EE0622">
        <w:rPr>
          <w:rFonts w:ascii="Arial" w:hAnsi="Arial" w:cs="Arial"/>
          <w:sz w:val="20"/>
          <w:szCs w:val="20"/>
          <w:highlight w:val="yellow"/>
        </w:rPr>
        <w:t xml:space="preserve"> </w:t>
      </w:r>
      <w:r w:rsidR="00EE0622" w:rsidRPr="00D361D7">
        <w:rPr>
          <w:rFonts w:ascii="Arial" w:hAnsi="Arial" w:cs="Arial"/>
          <w:sz w:val="20"/>
          <w:szCs w:val="20"/>
          <w:highlight w:val="yellow"/>
        </w:rPr>
        <w:t xml:space="preserve">as antimicrobial and anticancer properties. </w:t>
      </w:r>
      <w:r w:rsidR="00F53D22" w:rsidRPr="00D361D7">
        <w:rPr>
          <w:rFonts w:ascii="Arial" w:hAnsi="Arial" w:cs="Arial"/>
          <w:sz w:val="20"/>
          <w:szCs w:val="20"/>
          <w:highlight w:val="yellow"/>
        </w:rPr>
        <w:t>Additionally, it has been shown to combat gastrointestinal infections,</w:t>
      </w:r>
      <w:r w:rsidR="0078775B">
        <w:rPr>
          <w:rFonts w:ascii="Arial" w:hAnsi="Arial" w:cs="Arial"/>
          <w:sz w:val="20"/>
          <w:szCs w:val="20"/>
          <w:highlight w:val="yellow"/>
        </w:rPr>
        <w:t xml:space="preserve"> </w:t>
      </w:r>
      <w:r w:rsidR="00F53D22" w:rsidRPr="00D361D7">
        <w:rPr>
          <w:rFonts w:ascii="Arial" w:hAnsi="Arial" w:cs="Arial"/>
          <w:sz w:val="20"/>
          <w:szCs w:val="20"/>
          <w:highlight w:val="yellow"/>
        </w:rPr>
        <w:t>stimulate the immune system,</w:t>
      </w:r>
      <w:r w:rsidR="00EE0622">
        <w:rPr>
          <w:rFonts w:ascii="Arial" w:hAnsi="Arial" w:cs="Arial"/>
          <w:sz w:val="20"/>
          <w:szCs w:val="20"/>
          <w:highlight w:val="yellow"/>
        </w:rPr>
        <w:t xml:space="preserve"> </w:t>
      </w:r>
      <w:r w:rsidR="00F53D22" w:rsidRPr="00D361D7">
        <w:rPr>
          <w:rFonts w:ascii="Arial" w:hAnsi="Arial" w:cs="Arial"/>
          <w:sz w:val="20"/>
          <w:szCs w:val="20"/>
          <w:highlight w:val="yellow"/>
        </w:rPr>
        <w:t>and reduce serum</w:t>
      </w:r>
      <w:r w:rsidR="00EE0622">
        <w:rPr>
          <w:rFonts w:ascii="Arial" w:hAnsi="Arial" w:cs="Arial"/>
          <w:sz w:val="20"/>
          <w:szCs w:val="20"/>
          <w:highlight w:val="yellow"/>
        </w:rPr>
        <w:t xml:space="preserve"> </w:t>
      </w:r>
      <w:r w:rsidR="00F53D22" w:rsidRPr="00D361D7">
        <w:rPr>
          <w:rFonts w:ascii="Arial" w:hAnsi="Arial" w:cs="Arial"/>
          <w:sz w:val="20"/>
          <w:szCs w:val="20"/>
          <w:highlight w:val="yellow"/>
        </w:rPr>
        <w:t>cholesterol levels (</w:t>
      </w:r>
      <w:r w:rsidR="0078775B" w:rsidRPr="0078775B">
        <w:rPr>
          <w:rFonts w:ascii="Arial" w:hAnsi="Arial" w:cs="Arial"/>
          <w:sz w:val="20"/>
          <w:szCs w:val="20"/>
          <w:highlight w:val="yellow"/>
        </w:rPr>
        <w:t>Anjali</w:t>
      </w:r>
      <w:r w:rsidR="0078775B" w:rsidRPr="00D361D7">
        <w:rPr>
          <w:rFonts w:ascii="Arial" w:hAnsi="Arial" w:cs="Arial"/>
          <w:sz w:val="20"/>
          <w:szCs w:val="20"/>
          <w:highlight w:val="yellow"/>
        </w:rPr>
        <w:t xml:space="preserve"> et al., 2024</w:t>
      </w:r>
      <w:r w:rsidR="00F53D22" w:rsidRPr="00D361D7">
        <w:rPr>
          <w:rFonts w:ascii="Arial" w:hAnsi="Arial" w:cs="Arial"/>
          <w:sz w:val="20"/>
          <w:szCs w:val="20"/>
          <w:highlight w:val="yellow"/>
        </w:rPr>
        <w:t>).</w:t>
      </w:r>
      <w:r w:rsidR="00F53D22">
        <w:rPr>
          <w:rFonts w:ascii="Arial" w:hAnsi="Arial" w:cs="Arial"/>
          <w:sz w:val="20"/>
          <w:szCs w:val="20"/>
        </w:rPr>
        <w:t xml:space="preserve"> </w:t>
      </w:r>
      <w:r w:rsidR="00C46CC7" w:rsidRPr="00115172">
        <w:rPr>
          <w:rFonts w:ascii="Arial" w:hAnsi="Arial" w:cs="Arial"/>
          <w:sz w:val="20"/>
          <w:szCs w:val="20"/>
        </w:rPr>
        <w:t xml:space="preserve">Bogura is known for producing four main types: sweet, shahi, sour, and </w:t>
      </w:r>
      <w:r w:rsidR="00C46CC7" w:rsidRPr="00D361D7">
        <w:rPr>
          <w:rFonts w:ascii="Arial" w:hAnsi="Arial" w:cs="Arial"/>
          <w:sz w:val="20"/>
          <w:szCs w:val="20"/>
          <w:highlight w:val="yellow"/>
        </w:rPr>
        <w:t xml:space="preserve">ghole </w:t>
      </w:r>
      <w:r w:rsidRPr="00D361D7">
        <w:rPr>
          <w:rFonts w:ascii="Arial" w:hAnsi="Arial" w:cs="Arial"/>
          <w:sz w:val="20"/>
          <w:szCs w:val="20"/>
          <w:highlight w:val="yellow"/>
        </w:rPr>
        <w:t xml:space="preserve">yoghurt </w:t>
      </w:r>
      <w:r w:rsidR="00C46CC7" w:rsidRPr="00FC7EAE">
        <w:rPr>
          <w:rFonts w:ascii="Arial" w:hAnsi="Arial" w:cs="Arial"/>
          <w:sz w:val="20"/>
          <w:szCs w:val="20"/>
        </w:rPr>
        <w:t>(</w:t>
      </w:r>
      <w:hyperlink r:id="rId8" w:tgtFrame="_new" w:history="1">
        <w:r w:rsidR="00C46CC7" w:rsidRPr="00FC7EAE">
          <w:rPr>
            <w:rStyle w:val="Hyperlink"/>
            <w:rFonts w:ascii="Arial" w:hAnsi="Arial" w:cs="Arial"/>
            <w:sz w:val="20"/>
            <w:szCs w:val="20"/>
          </w:rPr>
          <w:t>https://bogrardoi.wordpress.com/2015/</w:t>
        </w:r>
      </w:hyperlink>
      <w:r w:rsidR="00C46CC7" w:rsidRPr="00D361D7">
        <w:rPr>
          <w:rFonts w:ascii="Arial" w:hAnsi="Arial" w:cs="Arial"/>
          <w:sz w:val="20"/>
          <w:szCs w:val="20"/>
          <w:highlight w:val="yellow"/>
        </w:rPr>
        <w:t>).</w:t>
      </w:r>
      <w:r w:rsidR="00C46CC7" w:rsidRPr="00115172">
        <w:rPr>
          <w:rFonts w:ascii="Arial" w:hAnsi="Arial" w:cs="Arial"/>
          <w:sz w:val="20"/>
          <w:szCs w:val="20"/>
        </w:rPr>
        <w:t xml:space="preserve"> On June 25, 2023, Bangladesh's Ministry of Industries granted Geographical Indication (GI) tags to four traditional products: Bogura </w:t>
      </w:r>
      <w:r w:rsidRPr="00D361D7">
        <w:rPr>
          <w:rFonts w:ascii="Arial" w:hAnsi="Arial" w:cs="Arial"/>
          <w:sz w:val="20"/>
          <w:szCs w:val="20"/>
          <w:highlight w:val="yellow"/>
        </w:rPr>
        <w:t>yoghurt</w:t>
      </w:r>
      <w:r w:rsidR="00C46CC7" w:rsidRPr="00D361D7">
        <w:rPr>
          <w:rFonts w:ascii="Arial" w:hAnsi="Arial" w:cs="Arial"/>
          <w:sz w:val="20"/>
          <w:szCs w:val="20"/>
          <w:highlight w:val="yellow"/>
        </w:rPr>
        <w:t>, Langra</w:t>
      </w:r>
      <w:r w:rsidR="00C46CC7" w:rsidRPr="00115172">
        <w:rPr>
          <w:rFonts w:ascii="Arial" w:hAnsi="Arial" w:cs="Arial"/>
          <w:sz w:val="20"/>
          <w:szCs w:val="20"/>
        </w:rPr>
        <w:t xml:space="preserve"> mango and Ashwina mango from Chapainawabganj, and the Tulshimala rice (aman variety) from Sherpur. Importantly, the GI certification for </w:t>
      </w:r>
      <w:r w:rsidRPr="00D361D7">
        <w:rPr>
          <w:rFonts w:ascii="Arial" w:hAnsi="Arial" w:cs="Arial"/>
          <w:sz w:val="20"/>
          <w:szCs w:val="20"/>
          <w:highlight w:val="yellow"/>
        </w:rPr>
        <w:t>yoghurt</w:t>
      </w:r>
      <w:r w:rsidRPr="00115172">
        <w:rPr>
          <w:rFonts w:ascii="Arial" w:hAnsi="Arial" w:cs="Arial"/>
          <w:sz w:val="20"/>
          <w:szCs w:val="20"/>
        </w:rPr>
        <w:t xml:space="preserve"> </w:t>
      </w:r>
      <w:r w:rsidR="00C46CC7" w:rsidRPr="00115172">
        <w:rPr>
          <w:rFonts w:ascii="Arial" w:hAnsi="Arial" w:cs="Arial"/>
          <w:sz w:val="20"/>
          <w:szCs w:val="20"/>
        </w:rPr>
        <w:t xml:space="preserve">is exclusive to products made in Bogura, as its unique taste is attributed to the local soil. </w:t>
      </w:r>
      <w:r w:rsidRPr="00D361D7">
        <w:rPr>
          <w:rFonts w:ascii="Arial" w:hAnsi="Arial" w:cs="Arial"/>
          <w:sz w:val="20"/>
          <w:szCs w:val="20"/>
          <w:highlight w:val="yellow"/>
        </w:rPr>
        <w:t>Yoghurt</w:t>
      </w:r>
      <w:r w:rsidRPr="00115172">
        <w:rPr>
          <w:rFonts w:ascii="Arial" w:hAnsi="Arial" w:cs="Arial"/>
          <w:sz w:val="20"/>
          <w:szCs w:val="20"/>
        </w:rPr>
        <w:t xml:space="preserve"> </w:t>
      </w:r>
      <w:r w:rsidR="00C46CC7" w:rsidRPr="00115172">
        <w:rPr>
          <w:rFonts w:ascii="Arial" w:hAnsi="Arial" w:cs="Arial"/>
          <w:sz w:val="20"/>
          <w:szCs w:val="20"/>
        </w:rPr>
        <w:t xml:space="preserve">made elsewhere—even using the same techniques—cannot claim GI status unless the factory is located in Bogura, underscoring the regional significance acknowledged by the Ministry. Notably, Bogura </w:t>
      </w:r>
      <w:r w:rsidRPr="00D361D7">
        <w:rPr>
          <w:rFonts w:ascii="Arial" w:hAnsi="Arial" w:cs="Arial"/>
          <w:sz w:val="20"/>
          <w:szCs w:val="20"/>
          <w:highlight w:val="yellow"/>
        </w:rPr>
        <w:t>yoghurt</w:t>
      </w:r>
      <w:r w:rsidRPr="00115172">
        <w:rPr>
          <w:rFonts w:ascii="Arial" w:hAnsi="Arial" w:cs="Arial"/>
          <w:sz w:val="20"/>
          <w:szCs w:val="20"/>
        </w:rPr>
        <w:t xml:space="preserve"> </w:t>
      </w:r>
      <w:r w:rsidR="00C46CC7" w:rsidRPr="00115172">
        <w:rPr>
          <w:rFonts w:ascii="Arial" w:hAnsi="Arial" w:cs="Arial"/>
          <w:sz w:val="20"/>
          <w:szCs w:val="20"/>
        </w:rPr>
        <w:t xml:space="preserve">is now officially </w:t>
      </w:r>
      <w:r w:rsidRPr="00D361D7">
        <w:rPr>
          <w:rFonts w:ascii="Arial" w:hAnsi="Arial" w:cs="Arial"/>
          <w:sz w:val="20"/>
          <w:szCs w:val="20"/>
          <w:highlight w:val="yellow"/>
        </w:rPr>
        <w:t>recognised</w:t>
      </w:r>
      <w:r w:rsidRPr="00115172">
        <w:rPr>
          <w:rFonts w:ascii="Arial" w:hAnsi="Arial" w:cs="Arial"/>
          <w:sz w:val="20"/>
          <w:szCs w:val="20"/>
        </w:rPr>
        <w:t xml:space="preserve"> </w:t>
      </w:r>
      <w:r w:rsidR="00C46CC7" w:rsidRPr="00115172">
        <w:rPr>
          <w:rFonts w:ascii="Arial" w:hAnsi="Arial" w:cs="Arial"/>
          <w:sz w:val="20"/>
          <w:szCs w:val="20"/>
        </w:rPr>
        <w:t>as a GI product (</w:t>
      </w:r>
      <w:hyperlink r:id="rId9" w:tgtFrame="_new" w:history="1">
        <w:r w:rsidR="00C46CC7" w:rsidRPr="00115172">
          <w:rPr>
            <w:rStyle w:val="Hyperlink"/>
            <w:rFonts w:ascii="Arial" w:hAnsi="Arial" w:cs="Arial"/>
            <w:sz w:val="20"/>
            <w:szCs w:val="20"/>
          </w:rPr>
          <w:t>https://www.tbsnews.net/</w:t>
        </w:r>
      </w:hyperlink>
      <w:r w:rsidR="00C46CC7" w:rsidRPr="00115172">
        <w:rPr>
          <w:rFonts w:ascii="Arial" w:hAnsi="Arial" w:cs="Arial"/>
          <w:sz w:val="20"/>
          <w:szCs w:val="20"/>
        </w:rPr>
        <w:t xml:space="preserve">). The </w:t>
      </w:r>
      <w:r w:rsidRPr="00D361D7">
        <w:rPr>
          <w:rFonts w:ascii="Arial" w:hAnsi="Arial" w:cs="Arial"/>
          <w:sz w:val="20"/>
          <w:szCs w:val="20"/>
          <w:highlight w:val="yellow"/>
        </w:rPr>
        <w:t>yoghurt</w:t>
      </w:r>
      <w:r w:rsidRPr="00115172">
        <w:rPr>
          <w:rFonts w:ascii="Arial" w:hAnsi="Arial" w:cs="Arial"/>
          <w:sz w:val="20"/>
          <w:szCs w:val="20"/>
        </w:rPr>
        <w:t xml:space="preserve"> </w:t>
      </w:r>
      <w:r w:rsidR="00C46CC7" w:rsidRPr="00115172">
        <w:rPr>
          <w:rFonts w:ascii="Arial" w:hAnsi="Arial" w:cs="Arial"/>
          <w:sz w:val="20"/>
          <w:szCs w:val="20"/>
        </w:rPr>
        <w:t xml:space="preserve">of Bogura has attracted admiration over the years, even from historical figures. During the era of Ayub Khan, the then-leader of Pakistan, he reportedly disliked Bengalis but appreciated their </w:t>
      </w:r>
      <w:r>
        <w:rPr>
          <w:rFonts w:ascii="Arial" w:hAnsi="Arial" w:cs="Arial"/>
          <w:sz w:val="20"/>
          <w:szCs w:val="20"/>
        </w:rPr>
        <w:t>yoghurt</w:t>
      </w:r>
      <w:r w:rsidR="00C46CC7" w:rsidRPr="00115172">
        <w:rPr>
          <w:rFonts w:ascii="Arial" w:hAnsi="Arial" w:cs="Arial"/>
          <w:sz w:val="20"/>
          <w:szCs w:val="20"/>
        </w:rPr>
        <w:t xml:space="preserve">, prompting a visit to Bogura. The British, too, were captivated by it, and legend has it that Queen Elizabeth II sampled the </w:t>
      </w:r>
      <w:r w:rsidR="00600707" w:rsidRPr="00D361D7">
        <w:rPr>
          <w:rFonts w:ascii="Arial" w:hAnsi="Arial" w:cs="Arial"/>
          <w:sz w:val="20"/>
          <w:szCs w:val="20"/>
          <w:highlight w:val="yellow"/>
        </w:rPr>
        <w:t xml:space="preserve">yoghurt </w:t>
      </w:r>
      <w:r w:rsidR="00C46CC7" w:rsidRPr="00D361D7">
        <w:rPr>
          <w:rFonts w:ascii="Arial" w:hAnsi="Arial" w:cs="Arial"/>
          <w:sz w:val="20"/>
          <w:szCs w:val="20"/>
          <w:highlight w:val="yellow"/>
        </w:rPr>
        <w:t>in the</w:t>
      </w:r>
      <w:r w:rsidR="00C46CC7" w:rsidRPr="00115172">
        <w:rPr>
          <w:rFonts w:ascii="Arial" w:hAnsi="Arial" w:cs="Arial"/>
          <w:sz w:val="20"/>
          <w:szCs w:val="20"/>
        </w:rPr>
        <w:t xml:space="preserve"> 1960s. The </w:t>
      </w:r>
      <w:r w:rsidR="00600707" w:rsidRPr="00D361D7">
        <w:rPr>
          <w:rFonts w:ascii="Arial" w:hAnsi="Arial" w:cs="Arial"/>
          <w:sz w:val="20"/>
          <w:szCs w:val="20"/>
          <w:highlight w:val="yellow"/>
        </w:rPr>
        <w:t>yoghurt-making</w:t>
      </w:r>
      <w:r w:rsidR="00C46CC7" w:rsidRPr="00D361D7">
        <w:rPr>
          <w:rFonts w:ascii="Arial" w:hAnsi="Arial" w:cs="Arial"/>
          <w:sz w:val="20"/>
          <w:szCs w:val="20"/>
          <w:highlight w:val="yellow"/>
        </w:rPr>
        <w:t xml:space="preserve"> tradition</w:t>
      </w:r>
      <w:r w:rsidR="00C46CC7" w:rsidRPr="00115172">
        <w:rPr>
          <w:rFonts w:ascii="Arial" w:hAnsi="Arial" w:cs="Arial"/>
          <w:sz w:val="20"/>
          <w:szCs w:val="20"/>
        </w:rPr>
        <w:t xml:space="preserve"> in this region stretches back over two centuries. Sherpur, an upazila of Bogura, holds particular historical importance, with its </w:t>
      </w:r>
      <w:r w:rsidR="000F3FF8" w:rsidRPr="00D361D7">
        <w:rPr>
          <w:rFonts w:ascii="Arial" w:hAnsi="Arial" w:cs="Arial"/>
          <w:sz w:val="20"/>
          <w:szCs w:val="20"/>
          <w:highlight w:val="yellow"/>
        </w:rPr>
        <w:t xml:space="preserve">yoghurt </w:t>
      </w:r>
      <w:r w:rsidR="00C46CC7" w:rsidRPr="00115172">
        <w:rPr>
          <w:rFonts w:ascii="Arial" w:hAnsi="Arial" w:cs="Arial"/>
          <w:sz w:val="20"/>
          <w:szCs w:val="20"/>
        </w:rPr>
        <w:t xml:space="preserve">first gaining official recognition in 1938 when the Nawab of Bogura hosted British Governor Sir John Anderson and served him the delicacy. Previous research has explored consumer attitudes toward dairy products, including their willingness to consume functional foods, the associated health benefits of </w:t>
      </w:r>
      <w:r w:rsidRPr="00D361D7">
        <w:rPr>
          <w:rFonts w:ascii="Arial" w:hAnsi="Arial" w:cs="Arial"/>
          <w:sz w:val="20"/>
          <w:szCs w:val="20"/>
          <w:highlight w:val="yellow"/>
        </w:rPr>
        <w:t>yoghurt</w:t>
      </w:r>
      <w:r w:rsidR="00C46CC7" w:rsidRPr="00115172">
        <w:rPr>
          <w:rFonts w:ascii="Arial" w:hAnsi="Arial" w:cs="Arial"/>
          <w:sz w:val="20"/>
          <w:szCs w:val="20"/>
        </w:rPr>
        <w:t xml:space="preserve">, and the socioeconomic factors influencing consumption choices (Hasler, 2002; Sandholom Sarrela, 2003; Kusumastuti, 2012; Donovan et al., 2014; Siegrist et al., 2015; Haas et al., 2016; Bimbo et al., 2017). Studies have shown that including the right portions of milk and dairy products in a balanced diet can help prevent several diseases (Sandholom Sarrela, 2003), and numerous consumer perception studies using various approaches have been conducted in recent years (Gurnert et al., 1996, 2000). Despite its simplicity, </w:t>
      </w:r>
      <w:r w:rsidRPr="00D361D7">
        <w:rPr>
          <w:rFonts w:ascii="Arial" w:hAnsi="Arial" w:cs="Arial"/>
          <w:sz w:val="20"/>
          <w:szCs w:val="20"/>
          <w:highlight w:val="yellow"/>
        </w:rPr>
        <w:t>yoghurt</w:t>
      </w:r>
      <w:r w:rsidRPr="00115172">
        <w:rPr>
          <w:rFonts w:ascii="Arial" w:hAnsi="Arial" w:cs="Arial"/>
          <w:sz w:val="20"/>
          <w:szCs w:val="20"/>
        </w:rPr>
        <w:t xml:space="preserve"> </w:t>
      </w:r>
      <w:r w:rsidR="00C46CC7" w:rsidRPr="00115172">
        <w:rPr>
          <w:rFonts w:ascii="Arial" w:hAnsi="Arial" w:cs="Arial"/>
          <w:sz w:val="20"/>
          <w:szCs w:val="20"/>
        </w:rPr>
        <w:t xml:space="preserve">serves as a compelling case for studying consumer </w:t>
      </w:r>
      <w:r w:rsidRPr="00D361D7">
        <w:rPr>
          <w:rFonts w:ascii="Arial" w:hAnsi="Arial" w:cs="Arial"/>
          <w:sz w:val="20"/>
          <w:szCs w:val="20"/>
          <w:highlight w:val="yellow"/>
        </w:rPr>
        <w:t>behaviour</w:t>
      </w:r>
      <w:r w:rsidR="00C46CC7" w:rsidRPr="00115172">
        <w:rPr>
          <w:rFonts w:ascii="Arial" w:hAnsi="Arial" w:cs="Arial"/>
          <w:sz w:val="20"/>
          <w:szCs w:val="20"/>
        </w:rPr>
        <w:t xml:space="preserve">, particularly factors influencing repeat purchases and satisfaction. To better understand what drives consumer loyalty, reviewing research on similar food products is insightful. However, this study is among the first to focus specifically on Bogura's unique </w:t>
      </w:r>
      <w:r w:rsidRPr="00D361D7">
        <w:rPr>
          <w:rFonts w:ascii="Arial" w:hAnsi="Arial" w:cs="Arial"/>
          <w:sz w:val="20"/>
          <w:szCs w:val="20"/>
          <w:highlight w:val="yellow"/>
        </w:rPr>
        <w:t>yoghurt</w:t>
      </w:r>
      <w:r w:rsidRPr="00115172">
        <w:rPr>
          <w:rFonts w:ascii="Arial" w:hAnsi="Arial" w:cs="Arial"/>
          <w:sz w:val="20"/>
          <w:szCs w:val="20"/>
        </w:rPr>
        <w:t xml:space="preserve"> </w:t>
      </w:r>
      <w:r w:rsidR="00C46CC7" w:rsidRPr="00115172">
        <w:rPr>
          <w:rFonts w:ascii="Arial" w:hAnsi="Arial" w:cs="Arial"/>
          <w:sz w:val="20"/>
          <w:szCs w:val="20"/>
        </w:rPr>
        <w:t xml:space="preserve">and its distinct ingredients. Therefore, the objective of this research is to examine consumer </w:t>
      </w:r>
      <w:r w:rsidR="00C46CC7" w:rsidRPr="00115172">
        <w:rPr>
          <w:rFonts w:ascii="Arial" w:hAnsi="Arial" w:cs="Arial"/>
          <w:sz w:val="20"/>
          <w:szCs w:val="20"/>
        </w:rPr>
        <w:lastRenderedPageBreak/>
        <w:t xml:space="preserve">preferences for Bogura </w:t>
      </w:r>
      <w:r w:rsidRPr="00D361D7">
        <w:rPr>
          <w:rFonts w:ascii="Arial" w:hAnsi="Arial" w:cs="Arial"/>
          <w:sz w:val="20"/>
          <w:szCs w:val="20"/>
          <w:highlight w:val="yellow"/>
        </w:rPr>
        <w:t>yoghurt</w:t>
      </w:r>
      <w:r w:rsidRPr="00115172">
        <w:rPr>
          <w:rFonts w:ascii="Arial" w:hAnsi="Arial" w:cs="Arial"/>
          <w:sz w:val="20"/>
          <w:szCs w:val="20"/>
        </w:rPr>
        <w:t xml:space="preserve"> </w:t>
      </w:r>
      <w:r w:rsidR="00C46CC7" w:rsidRPr="00115172">
        <w:rPr>
          <w:rFonts w:ascii="Arial" w:hAnsi="Arial" w:cs="Arial"/>
          <w:sz w:val="20"/>
          <w:szCs w:val="20"/>
        </w:rPr>
        <w:t xml:space="preserve">by </w:t>
      </w:r>
      <w:r w:rsidRPr="00D361D7">
        <w:rPr>
          <w:rFonts w:ascii="Arial" w:hAnsi="Arial" w:cs="Arial"/>
          <w:sz w:val="20"/>
          <w:szCs w:val="20"/>
          <w:highlight w:val="yellow"/>
        </w:rPr>
        <w:t>analysing</w:t>
      </w:r>
      <w:r w:rsidRPr="00115172">
        <w:rPr>
          <w:rFonts w:ascii="Arial" w:hAnsi="Arial" w:cs="Arial"/>
          <w:sz w:val="20"/>
          <w:szCs w:val="20"/>
        </w:rPr>
        <w:t xml:space="preserve"> </w:t>
      </w:r>
      <w:r w:rsidR="00C46CC7" w:rsidRPr="00115172">
        <w:rPr>
          <w:rFonts w:ascii="Arial" w:hAnsi="Arial" w:cs="Arial"/>
          <w:sz w:val="20"/>
          <w:szCs w:val="20"/>
        </w:rPr>
        <w:t xml:space="preserve">a) the socio-economic background of local consumers, b) their specific preferences for this </w:t>
      </w:r>
      <w:r>
        <w:rPr>
          <w:rFonts w:ascii="Arial" w:hAnsi="Arial" w:cs="Arial"/>
          <w:sz w:val="20"/>
          <w:szCs w:val="20"/>
        </w:rPr>
        <w:t>yoghurt</w:t>
      </w:r>
      <w:r w:rsidR="00C46CC7" w:rsidRPr="00115172">
        <w:rPr>
          <w:rFonts w:ascii="Arial" w:hAnsi="Arial" w:cs="Arial"/>
          <w:sz w:val="20"/>
          <w:szCs w:val="20"/>
        </w:rPr>
        <w:t>, and c) the main factors that influence its consumption.</w:t>
      </w:r>
    </w:p>
    <w:p w14:paraId="3694D62A" w14:textId="77777777" w:rsidR="00115172" w:rsidRPr="00115172" w:rsidRDefault="00115172" w:rsidP="00147524">
      <w:pPr>
        <w:spacing w:after="0" w:line="360" w:lineRule="auto"/>
        <w:rPr>
          <w:rFonts w:ascii="Arial" w:hAnsi="Arial" w:cs="Arial"/>
          <w:b/>
          <w:sz w:val="10"/>
          <w:szCs w:val="10"/>
        </w:rPr>
      </w:pPr>
    </w:p>
    <w:p w14:paraId="41C5A1F1" w14:textId="5111E541" w:rsidR="00EF0E6D" w:rsidRPr="00115172" w:rsidRDefault="00115172" w:rsidP="00147524">
      <w:pPr>
        <w:spacing w:after="0" w:line="360" w:lineRule="auto"/>
        <w:rPr>
          <w:rFonts w:ascii="Arial" w:hAnsi="Arial" w:cs="Arial"/>
          <w:b/>
          <w:sz w:val="22"/>
          <w:szCs w:val="22"/>
        </w:rPr>
      </w:pPr>
      <w:r w:rsidRPr="00115172">
        <w:rPr>
          <w:rFonts w:ascii="Arial" w:hAnsi="Arial" w:cs="Arial"/>
          <w:b/>
          <w:sz w:val="22"/>
          <w:szCs w:val="22"/>
        </w:rPr>
        <w:t xml:space="preserve">2. </w:t>
      </w:r>
      <w:r w:rsidR="00EF0E6D" w:rsidRPr="00115172">
        <w:rPr>
          <w:rFonts w:ascii="Arial" w:hAnsi="Arial" w:cs="Arial"/>
          <w:b/>
          <w:sz w:val="22"/>
          <w:szCs w:val="22"/>
        </w:rPr>
        <w:t>METHODOLOGY</w:t>
      </w:r>
    </w:p>
    <w:p w14:paraId="733412FB" w14:textId="3B4A4554" w:rsidR="00C46CC7" w:rsidRPr="00115172" w:rsidRDefault="00C46CC7" w:rsidP="00147524">
      <w:pPr>
        <w:spacing w:after="0" w:line="356" w:lineRule="auto"/>
        <w:ind w:left="-5"/>
        <w:rPr>
          <w:rFonts w:ascii="Arial" w:hAnsi="Arial" w:cs="Arial"/>
          <w:sz w:val="20"/>
          <w:szCs w:val="20"/>
        </w:rPr>
      </w:pPr>
      <w:r w:rsidRPr="00115172">
        <w:rPr>
          <w:rFonts w:ascii="Arial" w:hAnsi="Arial" w:cs="Arial"/>
          <w:sz w:val="20"/>
          <w:szCs w:val="20"/>
        </w:rPr>
        <w:t xml:space="preserve">The research was carried out to </w:t>
      </w:r>
      <w:r w:rsidR="00C700D0" w:rsidRPr="00D361D7">
        <w:rPr>
          <w:rFonts w:ascii="Arial" w:hAnsi="Arial" w:cs="Arial"/>
          <w:sz w:val="20"/>
          <w:szCs w:val="20"/>
          <w:highlight w:val="yellow"/>
        </w:rPr>
        <w:t xml:space="preserve">fulfil </w:t>
      </w:r>
      <w:r w:rsidRPr="00D361D7">
        <w:rPr>
          <w:rFonts w:ascii="Arial" w:hAnsi="Arial" w:cs="Arial"/>
          <w:sz w:val="20"/>
          <w:szCs w:val="20"/>
          <w:highlight w:val="yellow"/>
        </w:rPr>
        <w:t>the</w:t>
      </w:r>
      <w:r w:rsidRPr="00115172">
        <w:rPr>
          <w:rFonts w:ascii="Arial" w:hAnsi="Arial" w:cs="Arial"/>
          <w:sz w:val="20"/>
          <w:szCs w:val="20"/>
        </w:rPr>
        <w:t xml:space="preserve"> study’s objectives. The consumer survey was conducted in three specific locations: Sadar Upazila in Bogura district—intentionally selected due to its current and anticipated high demand for </w:t>
      </w:r>
      <w:r w:rsidR="009D3704" w:rsidRPr="00D361D7">
        <w:rPr>
          <w:rFonts w:ascii="Arial" w:hAnsi="Arial" w:cs="Arial"/>
          <w:sz w:val="20"/>
          <w:szCs w:val="20"/>
          <w:highlight w:val="yellow"/>
        </w:rPr>
        <w:t>yoghurt</w:t>
      </w:r>
      <w:r w:rsidRPr="00115172">
        <w:rPr>
          <w:rFonts w:ascii="Arial" w:hAnsi="Arial" w:cs="Arial"/>
          <w:sz w:val="20"/>
          <w:szCs w:val="20"/>
        </w:rPr>
        <w:t>—along with Mohammadpur in Dhaka and Sadar Upazila in Mymensingh</w:t>
      </w:r>
      <w:r w:rsidR="008414AE">
        <w:rPr>
          <w:rFonts w:ascii="Arial" w:hAnsi="Arial" w:cs="Arial"/>
          <w:sz w:val="20"/>
          <w:szCs w:val="20"/>
        </w:rPr>
        <w:t xml:space="preserve">, </w:t>
      </w:r>
      <w:r w:rsidR="008414AE" w:rsidRPr="008414AE">
        <w:rPr>
          <w:rFonts w:ascii="Arial" w:hAnsi="Arial" w:cs="Arial"/>
          <w:sz w:val="20"/>
          <w:szCs w:val="20"/>
          <w:highlight w:val="yellow"/>
        </w:rPr>
        <w:t>Bangladesh</w:t>
      </w:r>
      <w:r w:rsidRPr="00115172">
        <w:rPr>
          <w:rFonts w:ascii="Arial" w:hAnsi="Arial" w:cs="Arial"/>
          <w:sz w:val="20"/>
          <w:szCs w:val="20"/>
        </w:rPr>
        <w:t xml:space="preserve">. These areas were primarily chosen because of their high population density. Moreover, many residents in these regions have rising disposable incomes, making them suitable for </w:t>
      </w:r>
      <w:r w:rsidR="009D3704" w:rsidRPr="00D361D7">
        <w:rPr>
          <w:rFonts w:ascii="Arial" w:hAnsi="Arial" w:cs="Arial"/>
          <w:sz w:val="20"/>
          <w:szCs w:val="20"/>
          <w:highlight w:val="yellow"/>
        </w:rPr>
        <w:t>analysing</w:t>
      </w:r>
      <w:r w:rsidR="009D3704" w:rsidRPr="00115172">
        <w:rPr>
          <w:rFonts w:ascii="Arial" w:hAnsi="Arial" w:cs="Arial"/>
          <w:sz w:val="20"/>
          <w:szCs w:val="20"/>
        </w:rPr>
        <w:t xml:space="preserve"> </w:t>
      </w:r>
      <w:r w:rsidRPr="00115172">
        <w:rPr>
          <w:rFonts w:ascii="Arial" w:hAnsi="Arial" w:cs="Arial"/>
          <w:sz w:val="20"/>
          <w:szCs w:val="20"/>
        </w:rPr>
        <w:t xml:space="preserve">consumption trends. Insights gathered from these locations are expected to provide a basis for understanding the current and future demand and supply of </w:t>
      </w:r>
      <w:r w:rsidR="009D3704" w:rsidRPr="00D361D7">
        <w:rPr>
          <w:rFonts w:ascii="Arial" w:hAnsi="Arial" w:cs="Arial"/>
          <w:sz w:val="20"/>
          <w:szCs w:val="20"/>
          <w:highlight w:val="yellow"/>
        </w:rPr>
        <w:t>yoghurt</w:t>
      </w:r>
      <w:r w:rsidR="009D3704" w:rsidRPr="00115172">
        <w:rPr>
          <w:rFonts w:ascii="Arial" w:hAnsi="Arial" w:cs="Arial"/>
          <w:sz w:val="20"/>
          <w:szCs w:val="20"/>
        </w:rPr>
        <w:t xml:space="preserve"> </w:t>
      </w:r>
      <w:r w:rsidRPr="00115172">
        <w:rPr>
          <w:rFonts w:ascii="Arial" w:hAnsi="Arial" w:cs="Arial"/>
          <w:sz w:val="20"/>
          <w:szCs w:val="20"/>
        </w:rPr>
        <w:t>across other regions of the country.</w:t>
      </w:r>
    </w:p>
    <w:p w14:paraId="2FF6B3D9" w14:textId="71EC95ED" w:rsidR="00914B06" w:rsidRPr="00115172" w:rsidRDefault="00115172" w:rsidP="00147524">
      <w:pPr>
        <w:spacing w:after="0" w:line="356" w:lineRule="auto"/>
        <w:ind w:left="-5"/>
        <w:rPr>
          <w:rFonts w:ascii="Arial" w:hAnsi="Arial" w:cs="Arial"/>
          <w:b/>
          <w:bCs/>
          <w:sz w:val="22"/>
          <w:szCs w:val="22"/>
        </w:rPr>
      </w:pPr>
      <w:r w:rsidRPr="00115172">
        <w:rPr>
          <w:rFonts w:ascii="Arial" w:hAnsi="Arial" w:cs="Arial"/>
          <w:b/>
          <w:bCs/>
          <w:sz w:val="22"/>
          <w:szCs w:val="22"/>
        </w:rPr>
        <w:t xml:space="preserve">2.1 </w:t>
      </w:r>
      <w:r w:rsidR="00914B06" w:rsidRPr="00115172">
        <w:rPr>
          <w:rFonts w:ascii="Arial" w:hAnsi="Arial" w:cs="Arial"/>
          <w:b/>
          <w:bCs/>
          <w:sz w:val="22"/>
          <w:szCs w:val="22"/>
        </w:rPr>
        <w:t>Sampling and data</w:t>
      </w:r>
    </w:p>
    <w:p w14:paraId="02F5FDF9" w14:textId="1DC3C7C9" w:rsidR="00914B06" w:rsidRPr="00115172" w:rsidRDefault="00C46CC7" w:rsidP="00147524">
      <w:pPr>
        <w:spacing w:after="0"/>
        <w:ind w:left="-5"/>
        <w:rPr>
          <w:rFonts w:ascii="Arial" w:hAnsi="Arial" w:cs="Arial"/>
          <w:sz w:val="20"/>
          <w:szCs w:val="20"/>
        </w:rPr>
      </w:pPr>
      <w:r w:rsidRPr="00115172">
        <w:rPr>
          <w:rFonts w:ascii="Arial" w:hAnsi="Arial" w:cs="Arial"/>
          <w:sz w:val="20"/>
          <w:szCs w:val="20"/>
        </w:rPr>
        <w:t xml:space="preserve">Interviews were conducted from May to July 2022 in three locations: Bogura Sadar Upazila, Dhaka, and the campus of Bangladesh Agricultural University (BAU) in Mymensingh. Participants were approached while purchasing </w:t>
      </w:r>
      <w:r w:rsidR="009D3704" w:rsidRPr="00D361D7">
        <w:rPr>
          <w:rFonts w:ascii="Arial" w:hAnsi="Arial" w:cs="Arial"/>
          <w:sz w:val="20"/>
          <w:szCs w:val="20"/>
          <w:highlight w:val="yellow"/>
        </w:rPr>
        <w:t>yoghurt</w:t>
      </w:r>
      <w:r w:rsidR="009D3704" w:rsidRPr="00115172">
        <w:rPr>
          <w:rFonts w:ascii="Arial" w:hAnsi="Arial" w:cs="Arial"/>
          <w:sz w:val="20"/>
          <w:szCs w:val="20"/>
        </w:rPr>
        <w:t xml:space="preserve"> </w:t>
      </w:r>
      <w:r w:rsidRPr="00115172">
        <w:rPr>
          <w:rFonts w:ascii="Arial" w:hAnsi="Arial" w:cs="Arial"/>
          <w:sz w:val="20"/>
          <w:szCs w:val="20"/>
        </w:rPr>
        <w:t xml:space="preserve">at local markets and were asked if they were willing to take part in the study. Eligibility for participation required individuals to be at least 18 years old and generally involved in household food purchasing decisions. A total of 50 </w:t>
      </w:r>
      <w:r w:rsidR="009D3704" w:rsidRPr="00D361D7">
        <w:rPr>
          <w:rFonts w:ascii="Arial" w:hAnsi="Arial" w:cs="Arial"/>
          <w:sz w:val="20"/>
          <w:szCs w:val="20"/>
          <w:highlight w:val="yellow"/>
        </w:rPr>
        <w:t>yoghurt</w:t>
      </w:r>
      <w:r w:rsidR="009D3704" w:rsidRPr="00115172">
        <w:rPr>
          <w:rFonts w:ascii="Arial" w:hAnsi="Arial" w:cs="Arial"/>
          <w:sz w:val="20"/>
          <w:szCs w:val="20"/>
        </w:rPr>
        <w:t xml:space="preserve"> </w:t>
      </w:r>
      <w:r w:rsidRPr="00115172">
        <w:rPr>
          <w:rFonts w:ascii="Arial" w:hAnsi="Arial" w:cs="Arial"/>
          <w:sz w:val="20"/>
          <w:szCs w:val="20"/>
        </w:rPr>
        <w:t>consumers were interviewed at each of the three sites. Before beginning each focus group discussion, the lead researcher provided a brief overview of the study’s goals and objectives. Following this, participants introduced themselves, and at the conclusion of the session, each was asked to complete a brief demographic questionnaire.</w:t>
      </w:r>
    </w:p>
    <w:p w14:paraId="321CE897" w14:textId="4DC0EEFC" w:rsidR="00914B06" w:rsidRPr="00115172" w:rsidRDefault="00115172" w:rsidP="00147524">
      <w:pPr>
        <w:spacing w:after="0"/>
        <w:rPr>
          <w:rFonts w:ascii="Arial" w:hAnsi="Arial" w:cs="Arial"/>
          <w:b/>
          <w:bCs/>
          <w:sz w:val="22"/>
          <w:szCs w:val="22"/>
        </w:rPr>
      </w:pPr>
      <w:r w:rsidRPr="00115172">
        <w:rPr>
          <w:rFonts w:ascii="Arial" w:hAnsi="Arial" w:cs="Arial"/>
          <w:b/>
          <w:bCs/>
          <w:sz w:val="22"/>
          <w:szCs w:val="22"/>
        </w:rPr>
        <w:t xml:space="preserve">2.2 </w:t>
      </w:r>
      <w:r w:rsidR="00914B06" w:rsidRPr="00115172">
        <w:rPr>
          <w:rFonts w:ascii="Arial" w:hAnsi="Arial" w:cs="Arial"/>
          <w:b/>
          <w:bCs/>
          <w:sz w:val="22"/>
          <w:szCs w:val="22"/>
        </w:rPr>
        <w:t>Analytical Techniques</w:t>
      </w:r>
    </w:p>
    <w:p w14:paraId="1A13A600" w14:textId="5009DBB5" w:rsidR="00914B06" w:rsidRPr="00115172" w:rsidRDefault="00914B06" w:rsidP="00147524">
      <w:pPr>
        <w:spacing w:after="0"/>
        <w:rPr>
          <w:rFonts w:ascii="Arial" w:hAnsi="Arial" w:cs="Arial"/>
          <w:sz w:val="20"/>
          <w:szCs w:val="20"/>
        </w:rPr>
      </w:pPr>
      <w:r w:rsidRPr="00115172">
        <w:rPr>
          <w:rFonts w:ascii="Arial" w:hAnsi="Arial" w:cs="Arial"/>
          <w:sz w:val="20"/>
          <w:szCs w:val="20"/>
        </w:rPr>
        <w:t xml:space="preserve">We used statistical software (MS Excel and Stata) to perform an analysis of the data. It was a conventional descriptive statistics analysis, using means, averages, percentages, and </w:t>
      </w:r>
      <w:r w:rsidRPr="00D361D7">
        <w:rPr>
          <w:rFonts w:ascii="Arial" w:hAnsi="Arial" w:cs="Arial"/>
          <w:sz w:val="20"/>
          <w:szCs w:val="20"/>
          <w:highlight w:val="yellow"/>
        </w:rPr>
        <w:t xml:space="preserve">a good </w:t>
      </w:r>
      <w:r w:rsidRPr="00115172">
        <w:rPr>
          <w:rFonts w:ascii="Arial" w:hAnsi="Arial" w:cs="Arial"/>
          <w:sz w:val="20"/>
          <w:szCs w:val="20"/>
        </w:rPr>
        <w:t xml:space="preserve">frequency </w:t>
      </w:r>
      <w:r w:rsidR="00D737D7" w:rsidRPr="00D361D7">
        <w:rPr>
          <w:rFonts w:ascii="Arial" w:hAnsi="Arial" w:cs="Arial"/>
          <w:sz w:val="20"/>
          <w:szCs w:val="20"/>
          <w:highlight w:val="yellow"/>
        </w:rPr>
        <w:t>table</w:t>
      </w:r>
      <w:r w:rsidR="00D737D7" w:rsidRPr="00115172">
        <w:rPr>
          <w:rFonts w:ascii="Arial" w:hAnsi="Arial" w:cs="Arial"/>
          <w:sz w:val="20"/>
          <w:szCs w:val="20"/>
        </w:rPr>
        <w:t xml:space="preserve"> </w:t>
      </w:r>
      <w:r w:rsidRPr="00115172">
        <w:rPr>
          <w:rFonts w:ascii="Arial" w:hAnsi="Arial" w:cs="Arial"/>
          <w:sz w:val="20"/>
          <w:szCs w:val="20"/>
        </w:rPr>
        <w:t xml:space="preserve">and </w:t>
      </w:r>
      <w:r w:rsidR="009D3704" w:rsidRPr="00D361D7">
        <w:rPr>
          <w:rFonts w:ascii="Arial" w:hAnsi="Arial" w:cs="Arial"/>
          <w:sz w:val="20"/>
          <w:szCs w:val="20"/>
          <w:highlight w:val="yellow"/>
        </w:rPr>
        <w:t>rankings</w:t>
      </w:r>
      <w:r w:rsidR="009D3704" w:rsidRPr="00115172">
        <w:rPr>
          <w:rFonts w:ascii="Arial" w:hAnsi="Arial" w:cs="Arial"/>
          <w:sz w:val="20"/>
          <w:szCs w:val="20"/>
        </w:rPr>
        <w:t xml:space="preserve"> </w:t>
      </w:r>
      <w:r w:rsidRPr="00115172">
        <w:rPr>
          <w:rFonts w:ascii="Arial" w:hAnsi="Arial" w:cs="Arial"/>
          <w:sz w:val="20"/>
          <w:szCs w:val="20"/>
        </w:rPr>
        <w:t>that you might expect in a straightforward business-type project. There was also some ranking and graphical analysis that you might expect in a straightforward business-type project.</w:t>
      </w:r>
    </w:p>
    <w:p w14:paraId="7ED420DE" w14:textId="06A8999C" w:rsidR="00914B06" w:rsidRPr="00115172" w:rsidRDefault="00115172" w:rsidP="00147524">
      <w:pPr>
        <w:spacing w:after="0"/>
        <w:rPr>
          <w:rFonts w:ascii="Arial" w:hAnsi="Arial" w:cs="Arial"/>
          <w:b/>
          <w:bCs/>
          <w:sz w:val="20"/>
          <w:szCs w:val="20"/>
          <w:u w:val="single"/>
        </w:rPr>
      </w:pPr>
      <w:r w:rsidRPr="00115172">
        <w:rPr>
          <w:rFonts w:ascii="Arial" w:hAnsi="Arial" w:cs="Arial"/>
          <w:b/>
          <w:bCs/>
          <w:sz w:val="20"/>
          <w:szCs w:val="20"/>
          <w:u w:val="single"/>
        </w:rPr>
        <w:t xml:space="preserve">2.2.1 </w:t>
      </w:r>
      <w:r w:rsidR="00914B06" w:rsidRPr="00115172">
        <w:rPr>
          <w:rFonts w:ascii="Arial" w:hAnsi="Arial" w:cs="Arial"/>
          <w:b/>
          <w:bCs/>
          <w:sz w:val="20"/>
          <w:szCs w:val="20"/>
          <w:u w:val="single"/>
        </w:rPr>
        <w:t>Descriptive analyses</w:t>
      </w:r>
    </w:p>
    <w:p w14:paraId="2AFDE0CE" w14:textId="253E969B" w:rsidR="00914B06" w:rsidRPr="00115172" w:rsidRDefault="00914B06" w:rsidP="00147524">
      <w:pPr>
        <w:spacing w:after="0"/>
        <w:rPr>
          <w:rFonts w:ascii="Arial" w:hAnsi="Arial" w:cs="Arial"/>
          <w:sz w:val="20"/>
          <w:szCs w:val="20"/>
        </w:rPr>
      </w:pPr>
      <w:r w:rsidRPr="00115172">
        <w:rPr>
          <w:rFonts w:ascii="Arial" w:hAnsi="Arial" w:cs="Arial"/>
          <w:sz w:val="20"/>
          <w:szCs w:val="20"/>
        </w:rPr>
        <w:t xml:space="preserve">Socio-economic features of the respondents were explored using descriptive analyses. The objective of these analyses was to </w:t>
      </w:r>
      <w:r w:rsidR="009D3704" w:rsidRPr="00D361D7">
        <w:rPr>
          <w:rFonts w:ascii="Arial" w:hAnsi="Arial" w:cs="Arial"/>
          <w:sz w:val="20"/>
          <w:szCs w:val="20"/>
          <w:highlight w:val="yellow"/>
        </w:rPr>
        <w:t>categorise</w:t>
      </w:r>
      <w:r w:rsidR="009D3704" w:rsidRPr="00115172">
        <w:rPr>
          <w:rFonts w:ascii="Arial" w:hAnsi="Arial" w:cs="Arial"/>
          <w:sz w:val="20"/>
          <w:szCs w:val="20"/>
        </w:rPr>
        <w:t xml:space="preserve"> </w:t>
      </w:r>
      <w:r w:rsidRPr="00115172">
        <w:rPr>
          <w:rFonts w:ascii="Arial" w:hAnsi="Arial" w:cs="Arial"/>
          <w:sz w:val="20"/>
          <w:szCs w:val="20"/>
        </w:rPr>
        <w:t>the respondents in a different way and identify their preferences for yogurt.</w:t>
      </w:r>
    </w:p>
    <w:p w14:paraId="68A617EC" w14:textId="2A932F6E" w:rsidR="00914B06" w:rsidRPr="00115172" w:rsidRDefault="00115172" w:rsidP="00147524">
      <w:pPr>
        <w:spacing w:after="0" w:line="360" w:lineRule="auto"/>
        <w:rPr>
          <w:rFonts w:ascii="Arial" w:hAnsi="Arial" w:cs="Arial"/>
          <w:b/>
          <w:sz w:val="20"/>
          <w:szCs w:val="20"/>
          <w:u w:val="single"/>
        </w:rPr>
      </w:pPr>
      <w:r w:rsidRPr="00115172">
        <w:rPr>
          <w:rFonts w:ascii="Arial" w:hAnsi="Arial" w:cs="Arial"/>
          <w:b/>
          <w:sz w:val="20"/>
          <w:szCs w:val="20"/>
          <w:u w:val="single"/>
        </w:rPr>
        <w:t xml:space="preserve">2.2.2 </w:t>
      </w:r>
      <w:r w:rsidR="00914B06" w:rsidRPr="00115172">
        <w:rPr>
          <w:rFonts w:ascii="Arial" w:hAnsi="Arial" w:cs="Arial"/>
          <w:b/>
          <w:sz w:val="20"/>
          <w:szCs w:val="20"/>
          <w:u w:val="single"/>
        </w:rPr>
        <w:t>Likert scale analysis</w:t>
      </w:r>
    </w:p>
    <w:p w14:paraId="46F0B7D0" w14:textId="2D9D5DC6" w:rsidR="00914B06" w:rsidRPr="00115172" w:rsidRDefault="00914B06" w:rsidP="00147524">
      <w:pPr>
        <w:spacing w:after="0" w:line="360" w:lineRule="auto"/>
        <w:rPr>
          <w:rFonts w:ascii="Arial" w:hAnsi="Arial" w:cs="Arial"/>
          <w:sz w:val="20"/>
          <w:szCs w:val="20"/>
        </w:rPr>
      </w:pPr>
      <w:r w:rsidRPr="00115172">
        <w:rPr>
          <w:rFonts w:ascii="Arial" w:hAnsi="Arial" w:cs="Arial"/>
          <w:sz w:val="20"/>
          <w:szCs w:val="20"/>
        </w:rPr>
        <w:t xml:space="preserve">To assess attitudes or opinions, Likert scales and frequency scales use </w:t>
      </w:r>
      <w:r w:rsidR="009D3704" w:rsidRPr="00D361D7">
        <w:rPr>
          <w:rFonts w:ascii="Arial" w:hAnsi="Arial" w:cs="Arial"/>
          <w:sz w:val="20"/>
          <w:szCs w:val="20"/>
          <w:highlight w:val="yellow"/>
        </w:rPr>
        <w:t>fixed</w:t>
      </w:r>
      <w:r w:rsidR="009D3704">
        <w:rPr>
          <w:rFonts w:ascii="Arial" w:hAnsi="Arial" w:cs="Arial"/>
          <w:sz w:val="20"/>
          <w:szCs w:val="20"/>
        </w:rPr>
        <w:t>-</w:t>
      </w:r>
      <w:r w:rsidR="009D3704" w:rsidRPr="00D361D7">
        <w:rPr>
          <w:rFonts w:ascii="Arial" w:hAnsi="Arial" w:cs="Arial"/>
          <w:sz w:val="20"/>
          <w:szCs w:val="20"/>
          <w:highlight w:val="yellow"/>
        </w:rPr>
        <w:t>choice</w:t>
      </w:r>
      <w:r w:rsidRPr="00115172">
        <w:rPr>
          <w:rFonts w:ascii="Arial" w:hAnsi="Arial" w:cs="Arial"/>
          <w:sz w:val="20"/>
          <w:szCs w:val="20"/>
        </w:rPr>
        <w:t xml:space="preserve"> response forms.</w:t>
      </w:r>
    </w:p>
    <w:p w14:paraId="1BC882CD" w14:textId="1D0A3BFA" w:rsidR="00914B06" w:rsidRPr="00115172" w:rsidRDefault="00914B06" w:rsidP="00147524">
      <w:pPr>
        <w:spacing w:after="0" w:line="360" w:lineRule="auto"/>
        <w:rPr>
          <w:rFonts w:ascii="Arial" w:hAnsi="Arial" w:cs="Arial"/>
          <w:color w:val="000000" w:themeColor="text1"/>
          <w:sz w:val="20"/>
          <w:szCs w:val="20"/>
        </w:rPr>
      </w:pPr>
      <w:r w:rsidRPr="00115172">
        <w:rPr>
          <w:rFonts w:ascii="Arial" w:hAnsi="Arial" w:cs="Arial"/>
          <w:sz w:val="20"/>
          <w:szCs w:val="20"/>
        </w:rPr>
        <w:t xml:space="preserve">In this five-point continuum, weights of 5, 4, 3, 2, 1 for </w:t>
      </w:r>
      <w:r w:rsidR="009D3704" w:rsidRPr="00D361D7">
        <w:rPr>
          <w:rFonts w:ascii="Arial" w:hAnsi="Arial" w:cs="Arial"/>
          <w:sz w:val="20"/>
          <w:szCs w:val="20"/>
          <w:highlight w:val="yellow"/>
        </w:rPr>
        <w:t>favourable</w:t>
      </w:r>
      <w:r w:rsidR="009D3704" w:rsidRPr="00115172">
        <w:rPr>
          <w:rFonts w:ascii="Arial" w:hAnsi="Arial" w:cs="Arial"/>
          <w:sz w:val="20"/>
          <w:szCs w:val="20"/>
        </w:rPr>
        <w:t xml:space="preserve"> </w:t>
      </w:r>
      <w:r w:rsidRPr="00115172">
        <w:rPr>
          <w:rFonts w:ascii="Arial" w:hAnsi="Arial" w:cs="Arial"/>
          <w:sz w:val="20"/>
          <w:szCs w:val="20"/>
        </w:rPr>
        <w:t xml:space="preserve">items to </w:t>
      </w:r>
      <w:r w:rsidR="009D3704" w:rsidRPr="00D361D7">
        <w:rPr>
          <w:rFonts w:ascii="Arial" w:hAnsi="Arial" w:cs="Arial"/>
          <w:sz w:val="20"/>
          <w:szCs w:val="20"/>
          <w:highlight w:val="yellow"/>
        </w:rPr>
        <w:t>yoghurt</w:t>
      </w:r>
      <w:r w:rsidR="009D3704" w:rsidRPr="00115172">
        <w:rPr>
          <w:rFonts w:ascii="Arial" w:hAnsi="Arial" w:cs="Arial"/>
          <w:sz w:val="20"/>
          <w:szCs w:val="20"/>
        </w:rPr>
        <w:t xml:space="preserve"> </w:t>
      </w:r>
      <w:r w:rsidRPr="00115172">
        <w:rPr>
          <w:rFonts w:ascii="Arial" w:hAnsi="Arial" w:cs="Arial"/>
          <w:sz w:val="20"/>
          <w:szCs w:val="20"/>
        </w:rPr>
        <w:t xml:space="preserve">consumption and 1, 2, 3, 4, 5 for </w:t>
      </w:r>
      <w:r w:rsidR="009D3704" w:rsidRPr="00D361D7">
        <w:rPr>
          <w:rFonts w:ascii="Arial" w:hAnsi="Arial" w:cs="Arial"/>
          <w:sz w:val="20"/>
          <w:szCs w:val="20"/>
          <w:highlight w:val="yellow"/>
        </w:rPr>
        <w:t>unfavourable</w:t>
      </w:r>
      <w:r w:rsidR="009D3704" w:rsidRPr="00115172">
        <w:rPr>
          <w:rFonts w:ascii="Arial" w:hAnsi="Arial" w:cs="Arial"/>
          <w:sz w:val="20"/>
          <w:szCs w:val="20"/>
        </w:rPr>
        <w:t xml:space="preserve"> </w:t>
      </w:r>
      <w:r w:rsidRPr="00115172">
        <w:rPr>
          <w:rFonts w:ascii="Arial" w:hAnsi="Arial" w:cs="Arial"/>
          <w:sz w:val="20"/>
          <w:szCs w:val="20"/>
        </w:rPr>
        <w:t xml:space="preserve">items to </w:t>
      </w:r>
      <w:r w:rsidR="009D3704">
        <w:rPr>
          <w:rFonts w:ascii="Arial" w:hAnsi="Arial" w:cs="Arial"/>
          <w:sz w:val="20"/>
          <w:szCs w:val="20"/>
        </w:rPr>
        <w:t>yoghurt</w:t>
      </w:r>
      <w:r w:rsidR="009D3704" w:rsidRPr="00115172">
        <w:rPr>
          <w:rFonts w:ascii="Arial" w:hAnsi="Arial" w:cs="Arial"/>
          <w:sz w:val="20"/>
          <w:szCs w:val="20"/>
        </w:rPr>
        <w:t xml:space="preserve"> </w:t>
      </w:r>
      <w:r w:rsidRPr="00115172">
        <w:rPr>
          <w:rFonts w:ascii="Arial" w:hAnsi="Arial" w:cs="Arial"/>
          <w:sz w:val="20"/>
          <w:szCs w:val="20"/>
        </w:rPr>
        <w:t xml:space="preserve">consumption were assigned. The direction of weighting being determined by the favorableness or unavoidableness of the scale items used in the frame. </w:t>
      </w:r>
    </w:p>
    <w:p w14:paraId="764EBCF3" w14:textId="77777777" w:rsidR="00914B06" w:rsidRPr="00115172" w:rsidRDefault="00914B06" w:rsidP="00147524">
      <w:pPr>
        <w:spacing w:after="0" w:line="360" w:lineRule="auto"/>
        <w:rPr>
          <w:rFonts w:ascii="Arial" w:hAnsi="Arial" w:cs="Arial"/>
          <w:sz w:val="20"/>
          <w:szCs w:val="20"/>
        </w:rPr>
      </w:pPr>
      <w:r w:rsidRPr="00115172">
        <w:rPr>
          <w:rFonts w:ascii="Arial" w:hAnsi="Arial" w:cs="Arial"/>
          <w:sz w:val="20"/>
          <w:szCs w:val="20"/>
        </w:rPr>
        <w:t>Weighted total =∑ (Score of the response * Number of respondents who provided the response)</w:t>
      </w:r>
    </w:p>
    <w:p w14:paraId="45B3A53F" w14:textId="77777777" w:rsidR="00914B06" w:rsidRPr="00115172" w:rsidRDefault="00914B06" w:rsidP="00147524">
      <w:pPr>
        <w:spacing w:after="0" w:line="360" w:lineRule="auto"/>
        <w:rPr>
          <w:rFonts w:ascii="Arial" w:hAnsi="Arial" w:cs="Arial"/>
          <w:sz w:val="20"/>
          <w:szCs w:val="20"/>
        </w:rPr>
      </w:pPr>
      <w:r w:rsidRPr="00115172">
        <w:rPr>
          <w:rFonts w:ascii="Arial" w:hAnsi="Arial" w:cs="Arial"/>
          <w:sz w:val="20"/>
          <w:szCs w:val="20"/>
        </w:rPr>
        <w:t>Weighted mean= Weighted total/Number of consumers in the group</w:t>
      </w:r>
    </w:p>
    <w:p w14:paraId="17D73C2E" w14:textId="77777777" w:rsidR="00914B06" w:rsidRPr="00115172" w:rsidRDefault="00914B06" w:rsidP="00147524">
      <w:pPr>
        <w:spacing w:after="0" w:line="360" w:lineRule="auto"/>
        <w:rPr>
          <w:rFonts w:ascii="Arial" w:hAnsi="Arial" w:cs="Arial"/>
          <w:sz w:val="20"/>
          <w:szCs w:val="20"/>
          <w:vertAlign w:val="subscript"/>
        </w:rPr>
      </w:pPr>
      <w:r w:rsidRPr="00115172">
        <w:rPr>
          <w:rFonts w:ascii="Arial" w:hAnsi="Arial" w:cs="Arial"/>
          <w:sz w:val="20"/>
          <w:szCs w:val="20"/>
        </w:rPr>
        <w:t>DP=Q</w:t>
      </w:r>
      <w:r w:rsidRPr="00115172">
        <w:rPr>
          <w:rFonts w:ascii="Arial" w:hAnsi="Arial" w:cs="Arial"/>
          <w:sz w:val="20"/>
          <w:szCs w:val="20"/>
          <w:vertAlign w:val="subscript"/>
        </w:rPr>
        <w:t>1</w:t>
      </w:r>
      <w:r w:rsidRPr="00115172">
        <w:rPr>
          <w:rFonts w:ascii="Arial" w:hAnsi="Arial" w:cs="Arial"/>
          <w:sz w:val="20"/>
          <w:szCs w:val="20"/>
        </w:rPr>
        <w:t>—Q</w:t>
      </w:r>
      <w:r w:rsidRPr="00115172">
        <w:rPr>
          <w:rFonts w:ascii="Arial" w:hAnsi="Arial" w:cs="Arial"/>
          <w:sz w:val="20"/>
          <w:szCs w:val="20"/>
          <w:vertAlign w:val="subscript"/>
        </w:rPr>
        <w:t>2</w:t>
      </w:r>
    </w:p>
    <w:p w14:paraId="372C5F78" w14:textId="77777777" w:rsidR="00914B06" w:rsidRPr="00115172" w:rsidRDefault="00914B06" w:rsidP="00147524">
      <w:pPr>
        <w:spacing w:after="0" w:line="360" w:lineRule="auto"/>
        <w:rPr>
          <w:rFonts w:ascii="Arial" w:hAnsi="Arial" w:cs="Arial"/>
          <w:sz w:val="20"/>
          <w:szCs w:val="20"/>
        </w:rPr>
      </w:pPr>
      <w:r w:rsidRPr="00115172">
        <w:rPr>
          <w:rFonts w:ascii="Arial" w:hAnsi="Arial" w:cs="Arial"/>
          <w:sz w:val="20"/>
          <w:szCs w:val="20"/>
        </w:rPr>
        <w:t>Q</w:t>
      </w:r>
      <w:r w:rsidRPr="00115172">
        <w:rPr>
          <w:rFonts w:ascii="Arial" w:hAnsi="Arial" w:cs="Arial"/>
          <w:sz w:val="20"/>
          <w:szCs w:val="20"/>
          <w:vertAlign w:val="subscript"/>
        </w:rPr>
        <w:t>1</w:t>
      </w:r>
      <w:r w:rsidRPr="00115172">
        <w:rPr>
          <w:rFonts w:ascii="Arial" w:hAnsi="Arial" w:cs="Arial"/>
          <w:sz w:val="20"/>
          <w:szCs w:val="20"/>
        </w:rPr>
        <w:t>=Range above the upper quartile</w:t>
      </w:r>
    </w:p>
    <w:p w14:paraId="3C573F42" w14:textId="77777777" w:rsidR="00914B06" w:rsidRPr="00115172" w:rsidRDefault="00914B06" w:rsidP="00147524">
      <w:pPr>
        <w:spacing w:after="0" w:line="360" w:lineRule="auto"/>
        <w:rPr>
          <w:rFonts w:ascii="Arial" w:hAnsi="Arial" w:cs="Arial"/>
          <w:sz w:val="20"/>
          <w:szCs w:val="20"/>
        </w:rPr>
      </w:pPr>
      <w:r w:rsidRPr="00115172">
        <w:rPr>
          <w:rFonts w:ascii="Arial" w:hAnsi="Arial" w:cs="Arial"/>
          <w:sz w:val="20"/>
          <w:szCs w:val="20"/>
        </w:rPr>
        <w:lastRenderedPageBreak/>
        <w:t>Q</w:t>
      </w:r>
      <w:r w:rsidRPr="00115172">
        <w:rPr>
          <w:rFonts w:ascii="Arial" w:hAnsi="Arial" w:cs="Arial"/>
          <w:sz w:val="20"/>
          <w:szCs w:val="20"/>
          <w:vertAlign w:val="subscript"/>
        </w:rPr>
        <w:t>2</w:t>
      </w:r>
      <w:r w:rsidRPr="00115172">
        <w:rPr>
          <w:rFonts w:ascii="Arial" w:hAnsi="Arial" w:cs="Arial"/>
          <w:sz w:val="20"/>
          <w:szCs w:val="20"/>
        </w:rPr>
        <w:t xml:space="preserve">=Range below the lower quartile </w:t>
      </w:r>
    </w:p>
    <w:p w14:paraId="7A229772" w14:textId="4E52C836" w:rsidR="00914B06" w:rsidRPr="00115172" w:rsidRDefault="00914B06" w:rsidP="00147524">
      <w:pPr>
        <w:spacing w:after="0" w:line="360" w:lineRule="auto"/>
        <w:rPr>
          <w:rFonts w:ascii="Arial" w:hAnsi="Arial" w:cs="Arial"/>
          <w:sz w:val="20"/>
          <w:szCs w:val="20"/>
        </w:rPr>
      </w:pPr>
      <w:r w:rsidRPr="00115172">
        <w:rPr>
          <w:rFonts w:ascii="Arial" w:hAnsi="Arial" w:cs="Arial"/>
          <w:sz w:val="20"/>
          <w:szCs w:val="20"/>
        </w:rPr>
        <w:t>Then</w:t>
      </w:r>
      <w:r w:rsidR="009D3704">
        <w:rPr>
          <w:rFonts w:ascii="Arial" w:hAnsi="Arial" w:cs="Arial"/>
          <w:sz w:val="20"/>
          <w:szCs w:val="20"/>
        </w:rPr>
        <w:t>,</w:t>
      </w:r>
      <w:r w:rsidRPr="00115172">
        <w:rPr>
          <w:rFonts w:ascii="Arial" w:hAnsi="Arial" w:cs="Arial"/>
          <w:sz w:val="20"/>
          <w:szCs w:val="20"/>
        </w:rPr>
        <w:t xml:space="preserve"> finally</w:t>
      </w:r>
      <w:r w:rsidR="009D3704">
        <w:rPr>
          <w:rFonts w:ascii="Arial" w:hAnsi="Arial" w:cs="Arial"/>
          <w:sz w:val="20"/>
          <w:szCs w:val="20"/>
        </w:rPr>
        <w:t>,</w:t>
      </w:r>
      <w:r w:rsidRPr="00115172">
        <w:rPr>
          <w:rFonts w:ascii="Arial" w:hAnsi="Arial" w:cs="Arial"/>
          <w:sz w:val="20"/>
          <w:szCs w:val="20"/>
        </w:rPr>
        <w:t xml:space="preserve"> the 11 scale items were used for the analysis. </w:t>
      </w:r>
      <w:r w:rsidR="009D3704" w:rsidRPr="00D361D7">
        <w:rPr>
          <w:rFonts w:ascii="Arial" w:hAnsi="Arial" w:cs="Arial"/>
          <w:sz w:val="20"/>
          <w:szCs w:val="20"/>
          <w:highlight w:val="yellow"/>
        </w:rPr>
        <w:t xml:space="preserve">The statement </w:t>
      </w:r>
      <w:r w:rsidRPr="00D361D7">
        <w:rPr>
          <w:rFonts w:ascii="Arial" w:hAnsi="Arial" w:cs="Arial"/>
          <w:sz w:val="20"/>
          <w:szCs w:val="20"/>
          <w:highlight w:val="yellow"/>
        </w:rPr>
        <w:t>used in</w:t>
      </w:r>
      <w:r w:rsidRPr="00115172">
        <w:rPr>
          <w:rFonts w:ascii="Arial" w:hAnsi="Arial" w:cs="Arial"/>
          <w:sz w:val="20"/>
          <w:szCs w:val="20"/>
        </w:rPr>
        <w:t xml:space="preserve"> the five-point Likert scale is </w:t>
      </w:r>
      <w:r w:rsidR="009D3704" w:rsidRPr="00D361D7">
        <w:rPr>
          <w:rFonts w:ascii="Arial" w:hAnsi="Arial" w:cs="Arial"/>
          <w:sz w:val="20"/>
          <w:szCs w:val="20"/>
          <w:highlight w:val="yellow"/>
        </w:rPr>
        <w:t xml:space="preserve">shown </w:t>
      </w:r>
      <w:r w:rsidRPr="00D361D7">
        <w:rPr>
          <w:rFonts w:ascii="Arial" w:hAnsi="Arial" w:cs="Arial"/>
          <w:sz w:val="20"/>
          <w:szCs w:val="20"/>
          <w:highlight w:val="yellow"/>
        </w:rPr>
        <w:t xml:space="preserve">in </w:t>
      </w:r>
      <w:r w:rsidR="009D3704" w:rsidRPr="00D361D7">
        <w:rPr>
          <w:rFonts w:ascii="Arial" w:hAnsi="Arial" w:cs="Arial"/>
          <w:sz w:val="20"/>
          <w:szCs w:val="20"/>
          <w:highlight w:val="yellow"/>
        </w:rPr>
        <w:t xml:space="preserve">the </w:t>
      </w:r>
      <w:r w:rsidRPr="00D361D7">
        <w:rPr>
          <w:rFonts w:ascii="Arial" w:hAnsi="Arial" w:cs="Arial"/>
          <w:sz w:val="20"/>
          <w:szCs w:val="20"/>
          <w:highlight w:val="yellow"/>
        </w:rPr>
        <w:t>table</w:t>
      </w:r>
    </w:p>
    <w:p w14:paraId="1C18F3C4" w14:textId="65786886" w:rsidR="00914B06" w:rsidRPr="00B638A1" w:rsidRDefault="00115172" w:rsidP="00147524">
      <w:pPr>
        <w:spacing w:after="0" w:line="360" w:lineRule="auto"/>
        <w:rPr>
          <w:rFonts w:ascii="Arial" w:hAnsi="Arial" w:cs="Arial"/>
          <w:i/>
          <w:iCs/>
          <w:sz w:val="20"/>
          <w:szCs w:val="20"/>
        </w:rPr>
      </w:pPr>
      <w:r w:rsidRPr="00B638A1">
        <w:rPr>
          <w:rFonts w:ascii="Arial" w:hAnsi="Arial" w:cs="Arial"/>
          <w:b/>
          <w:i/>
          <w:iCs/>
          <w:sz w:val="20"/>
          <w:szCs w:val="20"/>
        </w:rPr>
        <w:t xml:space="preserve">2.2.2.1 </w:t>
      </w:r>
      <w:r w:rsidR="00914B06" w:rsidRPr="00B638A1">
        <w:rPr>
          <w:rFonts w:ascii="Arial" w:hAnsi="Arial" w:cs="Arial"/>
          <w:b/>
          <w:i/>
          <w:iCs/>
          <w:sz w:val="20"/>
          <w:szCs w:val="20"/>
        </w:rPr>
        <w:t>Mean score value of each statement:</w:t>
      </w:r>
    </w:p>
    <w:p w14:paraId="044C69B8" w14:textId="77777777" w:rsidR="00914B06" w:rsidRPr="00115172" w:rsidRDefault="00914B06" w:rsidP="00147524">
      <w:pPr>
        <w:spacing w:after="0" w:line="360" w:lineRule="auto"/>
        <w:rPr>
          <w:rFonts w:ascii="Arial" w:hAnsi="Arial" w:cs="Arial"/>
          <w:sz w:val="20"/>
          <w:szCs w:val="20"/>
        </w:rPr>
      </w:pPr>
      <w:r w:rsidRPr="00115172">
        <w:rPr>
          <w:rFonts w:ascii="Arial" w:hAnsi="Arial" w:cs="Arial"/>
          <w:sz w:val="20"/>
          <w:szCs w:val="20"/>
        </w:rPr>
        <w:t>Mean= Score value of each statement / Number of total respondents</w:t>
      </w:r>
    </w:p>
    <w:p w14:paraId="02805E36" w14:textId="77777777" w:rsidR="00914B06" w:rsidRPr="00115172" w:rsidRDefault="00914B06" w:rsidP="00147524">
      <w:pPr>
        <w:spacing w:after="0" w:line="360" w:lineRule="auto"/>
        <w:rPr>
          <w:rFonts w:ascii="Arial" w:hAnsi="Arial" w:cs="Arial"/>
          <w:sz w:val="20"/>
          <w:szCs w:val="20"/>
        </w:rPr>
      </w:pPr>
      <w:r w:rsidRPr="00115172">
        <w:rPr>
          <w:rFonts w:ascii="Arial" w:hAnsi="Arial" w:cs="Arial"/>
          <w:sz w:val="20"/>
          <w:szCs w:val="20"/>
        </w:rPr>
        <w:t>Sample standard deviation:</w:t>
      </w:r>
    </w:p>
    <w:p w14:paraId="11AAF119" w14:textId="77777777" w:rsidR="00914B06" w:rsidRPr="00115172" w:rsidRDefault="00914B06" w:rsidP="00147524">
      <w:pPr>
        <w:spacing w:after="0" w:line="240" w:lineRule="auto"/>
        <w:rPr>
          <w:rFonts w:ascii="Arial" w:hAnsi="Arial" w:cs="Arial"/>
          <w:sz w:val="20"/>
          <w:szCs w:val="20"/>
        </w:rPr>
      </w:pPr>
      <m:oMathPara>
        <m:oMath>
          <m:r>
            <w:rPr>
              <w:rFonts w:ascii="Cambria Math" w:eastAsia="Cambria Math" w:hAnsi="Cambria Math" w:cs="Arial"/>
              <w:sz w:val="20"/>
              <w:szCs w:val="20"/>
            </w:rPr>
            <m:t>σ=</m:t>
          </m:r>
          <m:rad>
            <m:radPr>
              <m:degHide m:val="1"/>
              <m:ctrlPr>
                <w:rPr>
                  <w:rFonts w:ascii="Cambria Math" w:hAnsi="Cambria Math" w:cs="Arial"/>
                  <w:i/>
                  <w:sz w:val="20"/>
                  <w:szCs w:val="20"/>
                </w:rPr>
              </m:ctrlPr>
            </m:radPr>
            <m:deg/>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n-1</m:t>
                  </m:r>
                </m:den>
              </m:f>
            </m:e>
          </m:rad>
          <m:nary>
            <m:naryPr>
              <m:chr m:val="∑"/>
              <m:limLoc m:val="subSup"/>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p>
                <m:sSupPr>
                  <m:ctrlPr>
                    <w:rPr>
                      <w:rFonts w:ascii="Cambria Math" w:eastAsia="Cambria Math" w:hAnsi="Cambria Math" w:cs="Arial"/>
                      <w:sz w:val="20"/>
                      <w:szCs w:val="20"/>
                    </w:rPr>
                  </m:ctrlPr>
                </m:sSupPr>
                <m:e>
                  <m:d>
                    <m:dPr>
                      <m:ctrlPr>
                        <w:rPr>
                          <w:rFonts w:ascii="Cambria Math" w:eastAsia="Cambria Math" w:hAnsi="Cambria Math" w:cs="Arial"/>
                          <w:sz w:val="20"/>
                          <w:szCs w:val="20"/>
                        </w:rPr>
                      </m:ctrlPr>
                    </m:dPr>
                    <m:e>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i</m:t>
                          </m:r>
                        </m:sub>
                      </m:sSub>
                      <m:r>
                        <w:rPr>
                          <w:rFonts w:ascii="Cambria Math" w:eastAsia="Cambria Math" w:hAnsi="Cambria Math" w:cs="Arial"/>
                          <w:sz w:val="20"/>
                          <w:szCs w:val="20"/>
                        </w:rPr>
                        <m:t>-</m:t>
                      </m:r>
                      <m:bar>
                        <m:barPr>
                          <m:ctrlPr>
                            <w:rPr>
                              <w:rFonts w:ascii="Cambria Math" w:eastAsia="Cambria Math" w:hAnsi="Cambria Math" w:cs="Arial"/>
                              <w:sz w:val="20"/>
                              <w:szCs w:val="20"/>
                            </w:rPr>
                          </m:ctrlPr>
                        </m:barPr>
                        <m:e>
                          <m:r>
                            <w:rPr>
                              <w:rFonts w:ascii="Cambria Math" w:eastAsia="Cambria Math" w:hAnsi="Cambria Math" w:cs="Arial"/>
                              <w:sz w:val="20"/>
                              <w:szCs w:val="20"/>
                            </w:rPr>
                            <m:t>x</m:t>
                          </m:r>
                        </m:e>
                      </m:bar>
                    </m:e>
                  </m:d>
                </m:e>
                <m:sup>
                  <m:r>
                    <w:rPr>
                      <w:rFonts w:ascii="Cambria Math" w:eastAsia="Cambria Math" w:hAnsi="Cambria Math" w:cs="Arial"/>
                      <w:sz w:val="20"/>
                      <w:szCs w:val="20"/>
                    </w:rPr>
                    <m:t>2</m:t>
                  </m:r>
                </m:sup>
              </m:sSup>
            </m:e>
          </m:nary>
          <m:r>
            <w:rPr>
              <w:rFonts w:ascii="Cambria Math" w:hAnsi="Cambria Math" w:cs="Arial"/>
              <w:sz w:val="20"/>
              <w:szCs w:val="20"/>
            </w:rPr>
            <m:t xml:space="preserve"> </m:t>
          </m:r>
        </m:oMath>
      </m:oMathPara>
    </w:p>
    <w:p w14:paraId="65EFF764" w14:textId="77777777" w:rsidR="00914B06" w:rsidRPr="00115172" w:rsidRDefault="00914B06" w:rsidP="00147524">
      <w:pPr>
        <w:spacing w:after="0" w:line="360" w:lineRule="auto"/>
        <w:rPr>
          <w:rFonts w:ascii="Arial" w:eastAsia="Times New Roman" w:hAnsi="Arial" w:cs="Arial"/>
          <w:sz w:val="20"/>
          <w:szCs w:val="20"/>
        </w:rPr>
      </w:pPr>
      <w:r w:rsidRPr="00115172">
        <w:rPr>
          <w:rFonts w:ascii="Arial" w:eastAsia="Times New Roman" w:hAnsi="Arial" w:cs="Arial"/>
          <w:noProof/>
          <w:sz w:val="20"/>
          <w:szCs w:val="20"/>
        </w:rPr>
        <w:br/>
      </w:r>
      <w:r w:rsidRPr="00115172">
        <w:rPr>
          <w:rFonts w:ascii="Arial" w:eastAsia="Times New Roman" w:hAnsi="Arial" w:cs="Arial"/>
          <w:sz w:val="20"/>
          <w:szCs w:val="20"/>
        </w:rPr>
        <w:t>Where σ = Standard Deviation of response for each statement </w:t>
      </w:r>
    </w:p>
    <w:p w14:paraId="41F2A7B9" w14:textId="77777777" w:rsidR="00914B06" w:rsidRPr="00115172" w:rsidRDefault="00000000" w:rsidP="00147524">
      <w:pPr>
        <w:spacing w:after="0" w:line="360" w:lineRule="auto"/>
        <w:rPr>
          <w:rFonts w:ascii="Arial" w:eastAsia="Times New Roman" w:hAnsi="Arial" w:cs="Arial"/>
          <w:sz w:val="20"/>
          <w:szCs w:val="20"/>
        </w:rPr>
      </w:pPr>
      <m:oMath>
        <m:sSub>
          <m:sSubPr>
            <m:ctrlPr>
              <w:rPr>
                <w:rFonts w:ascii="Cambria Math" w:eastAsia="Cambria Math" w:hAnsi="Cambria Math" w:cs="Arial"/>
                <w:sz w:val="20"/>
                <w:szCs w:val="20"/>
              </w:rPr>
            </m:ctrlPr>
          </m:sSubPr>
          <m:e>
            <m:r>
              <w:rPr>
                <w:rFonts w:ascii="Cambria Math" w:eastAsia="Cambria Math" w:hAnsi="Cambria Math" w:cs="Arial"/>
                <w:sz w:val="20"/>
                <w:szCs w:val="20"/>
              </w:rPr>
              <m:t>x</m:t>
            </m:r>
          </m:e>
          <m:sub>
            <m:r>
              <w:rPr>
                <w:rFonts w:ascii="Cambria Math" w:eastAsia="Cambria Math" w:hAnsi="Cambria Math" w:cs="Arial"/>
                <w:sz w:val="20"/>
                <w:szCs w:val="20"/>
              </w:rPr>
              <m:t>i</m:t>
            </m:r>
          </m:sub>
        </m:sSub>
      </m:oMath>
      <w:r w:rsidR="00914B06" w:rsidRPr="00115172">
        <w:rPr>
          <w:rFonts w:ascii="Arial" w:eastAsia="Times New Roman" w:hAnsi="Arial" w:cs="Arial"/>
          <w:sz w:val="20"/>
          <w:szCs w:val="20"/>
        </w:rPr>
        <w:t xml:space="preserve"> = Score of individual response for the statement </w:t>
      </w:r>
    </w:p>
    <w:p w14:paraId="1519295E" w14:textId="77777777" w:rsidR="00914B06" w:rsidRPr="00115172" w:rsidRDefault="00914B06" w:rsidP="00147524">
      <w:pPr>
        <w:spacing w:after="0" w:line="360" w:lineRule="auto"/>
        <w:rPr>
          <w:rFonts w:ascii="Arial" w:eastAsia="Times New Roman" w:hAnsi="Arial" w:cs="Arial"/>
          <w:sz w:val="20"/>
          <w:szCs w:val="20"/>
        </w:rPr>
      </w:pPr>
      <w:r w:rsidRPr="00115172">
        <w:rPr>
          <w:rFonts w:ascii="Arial" w:eastAsia="Times New Roman" w:hAnsi="Arial" w:cs="Arial"/>
          <w:sz w:val="20"/>
          <w:szCs w:val="20"/>
        </w:rPr>
        <w:t> </w:t>
      </w:r>
      <m:oMath>
        <m:bar>
          <m:barPr>
            <m:ctrlPr>
              <w:rPr>
                <w:rFonts w:ascii="Cambria Math" w:eastAsia="Cambria Math" w:hAnsi="Cambria Math" w:cs="Arial"/>
                <w:sz w:val="20"/>
                <w:szCs w:val="20"/>
              </w:rPr>
            </m:ctrlPr>
          </m:barPr>
          <m:e>
            <m:r>
              <w:rPr>
                <w:rFonts w:ascii="Cambria Math" w:eastAsia="Cambria Math" w:hAnsi="Cambria Math" w:cs="Arial"/>
                <w:sz w:val="20"/>
                <w:szCs w:val="20"/>
              </w:rPr>
              <m:t>x</m:t>
            </m:r>
          </m:e>
        </m:bar>
        <m:r>
          <m:rPr>
            <m:sty m:val="p"/>
          </m:rPr>
          <w:rPr>
            <w:rFonts w:ascii="Cambria Math" w:eastAsia="Cambria Math" w:hAnsi="Cambria Math" w:cs="Arial"/>
            <w:sz w:val="20"/>
            <w:szCs w:val="20"/>
          </w:rPr>
          <m:t xml:space="preserve"> </m:t>
        </m:r>
      </m:oMath>
      <w:r w:rsidRPr="00115172">
        <w:rPr>
          <w:rFonts w:ascii="Arial" w:eastAsia="Times New Roman" w:hAnsi="Arial" w:cs="Arial"/>
          <w:sz w:val="20"/>
          <w:szCs w:val="20"/>
        </w:rPr>
        <w:t>= Mean value of that statement</w:t>
      </w:r>
    </w:p>
    <w:p w14:paraId="0154C7BB" w14:textId="58D7A3CC" w:rsidR="00914B06" w:rsidRPr="00115172" w:rsidRDefault="00914B06" w:rsidP="00147524">
      <w:pPr>
        <w:spacing w:after="0" w:line="360" w:lineRule="auto"/>
        <w:rPr>
          <w:rFonts w:ascii="Arial" w:eastAsia="Times New Roman" w:hAnsi="Arial" w:cs="Arial"/>
          <w:sz w:val="20"/>
          <w:szCs w:val="20"/>
        </w:rPr>
      </w:pPr>
      <m:oMath>
        <m:r>
          <w:rPr>
            <w:rFonts w:ascii="Cambria Math" w:hAnsi="Cambria Math" w:cs="Arial"/>
            <w:sz w:val="20"/>
            <w:szCs w:val="20"/>
          </w:rPr>
          <m:t>n</m:t>
        </m:r>
      </m:oMath>
      <w:r w:rsidRPr="00115172">
        <w:rPr>
          <w:rFonts w:ascii="Arial" w:eastAsia="Times New Roman" w:hAnsi="Arial" w:cs="Arial"/>
          <w:sz w:val="20"/>
          <w:szCs w:val="20"/>
        </w:rPr>
        <w:t xml:space="preserve"> = </w:t>
      </w:r>
      <w:r w:rsidR="009D3704" w:rsidRPr="00D361D7">
        <w:rPr>
          <w:rFonts w:ascii="Arial" w:eastAsia="Times New Roman" w:hAnsi="Arial" w:cs="Arial"/>
          <w:sz w:val="20"/>
          <w:szCs w:val="20"/>
          <w:highlight w:val="yellow"/>
        </w:rPr>
        <w:t xml:space="preserve">Number </w:t>
      </w:r>
      <w:r w:rsidRPr="00D361D7">
        <w:rPr>
          <w:rFonts w:ascii="Arial" w:eastAsia="Times New Roman" w:hAnsi="Arial" w:cs="Arial"/>
          <w:sz w:val="20"/>
          <w:szCs w:val="20"/>
          <w:highlight w:val="yellow"/>
        </w:rPr>
        <w:t>of the respondents</w:t>
      </w:r>
    </w:p>
    <w:p w14:paraId="2C7EF679" w14:textId="40F6F500" w:rsidR="00914B06" w:rsidRPr="00B638A1" w:rsidRDefault="00B638A1" w:rsidP="00147524">
      <w:pPr>
        <w:spacing w:after="0"/>
        <w:rPr>
          <w:rFonts w:ascii="Arial" w:hAnsi="Arial" w:cs="Arial"/>
          <w:b/>
          <w:bCs/>
          <w:sz w:val="20"/>
          <w:szCs w:val="20"/>
          <w:u w:val="single"/>
        </w:rPr>
      </w:pPr>
      <w:r w:rsidRPr="00B638A1">
        <w:rPr>
          <w:rFonts w:ascii="Arial" w:hAnsi="Arial" w:cs="Arial"/>
          <w:b/>
          <w:bCs/>
          <w:sz w:val="20"/>
          <w:szCs w:val="20"/>
          <w:u w:val="single"/>
        </w:rPr>
        <w:t xml:space="preserve">2.2.3 </w:t>
      </w:r>
      <w:r w:rsidR="00914B06" w:rsidRPr="00B638A1">
        <w:rPr>
          <w:rFonts w:ascii="Arial" w:hAnsi="Arial" w:cs="Arial"/>
          <w:b/>
          <w:bCs/>
          <w:sz w:val="20"/>
          <w:szCs w:val="20"/>
          <w:u w:val="single"/>
        </w:rPr>
        <w:t>Probit model</w:t>
      </w:r>
    </w:p>
    <w:p w14:paraId="1DC259E0" w14:textId="77777777" w:rsidR="00914B06" w:rsidRPr="00B638A1" w:rsidRDefault="00914B06" w:rsidP="00147524">
      <w:pPr>
        <w:spacing w:after="0"/>
        <w:rPr>
          <w:rFonts w:ascii="Arial" w:hAnsi="Arial" w:cs="Arial"/>
          <w:sz w:val="20"/>
          <w:szCs w:val="20"/>
        </w:rPr>
      </w:pPr>
      <w:r w:rsidRPr="00B638A1">
        <w:rPr>
          <w:rFonts w:ascii="Arial" w:hAnsi="Arial" w:cs="Arial"/>
          <w:sz w:val="20"/>
          <w:szCs w:val="20"/>
        </w:rPr>
        <w:t>A probit model was selected for its simplicity to determine the factors affecting the consumption decision of yogurt. The cumulative normal distribution for a random variable z</w:t>
      </w:r>
      <w:r w:rsidRPr="00B638A1">
        <w:rPr>
          <w:rFonts w:ascii="Cambria Math" w:hAnsi="Cambria Math" w:cs="Cambria Math"/>
          <w:sz w:val="20"/>
          <w:szCs w:val="20"/>
        </w:rPr>
        <w:t>∼</w:t>
      </w:r>
      <w:r w:rsidRPr="00B638A1">
        <w:rPr>
          <w:rFonts w:ascii="Arial" w:hAnsi="Arial" w:cs="Arial"/>
          <w:sz w:val="20"/>
          <w:szCs w:val="20"/>
        </w:rPr>
        <w:t xml:space="preserve">N (μ,σ2) is: </w:t>
      </w:r>
    </w:p>
    <w:p w14:paraId="43FEA427" w14:textId="77777777" w:rsidR="00914B06" w:rsidRPr="00B638A1" w:rsidRDefault="00914B06" w:rsidP="00147524">
      <w:pPr>
        <w:spacing w:after="0"/>
        <w:rPr>
          <w:rFonts w:ascii="Arial" w:hAnsi="Arial" w:cs="Arial"/>
          <w:sz w:val="20"/>
          <w:szCs w:val="20"/>
        </w:rPr>
      </w:pPr>
      <w:r w:rsidRPr="00B638A1">
        <w:rPr>
          <w:rFonts w:ascii="Arial" w:hAnsi="Arial" w:cs="Arial"/>
          <w:sz w:val="20"/>
          <w:szCs w:val="20"/>
        </w:rPr>
        <w:t xml:space="preserve">F(z)=∫−∞z12πσ·exp(−(z−μ)2/2σ2) With, −∞≤z≤∞ 0≤F(z)≤1 </w:t>
      </w:r>
    </w:p>
    <w:p w14:paraId="1AEC5016" w14:textId="04AB296E" w:rsidR="00914B06" w:rsidRPr="00B638A1" w:rsidRDefault="00914B06" w:rsidP="00147524">
      <w:pPr>
        <w:spacing w:after="0"/>
        <w:rPr>
          <w:rFonts w:ascii="Arial" w:hAnsi="Arial" w:cs="Arial"/>
          <w:sz w:val="20"/>
          <w:szCs w:val="20"/>
        </w:rPr>
      </w:pPr>
      <w:r w:rsidRPr="00B638A1">
        <w:rPr>
          <w:rFonts w:ascii="Arial" w:hAnsi="Arial" w:cs="Arial"/>
          <w:sz w:val="20"/>
          <w:szCs w:val="20"/>
        </w:rPr>
        <w:t>Our random variable z can also be a linear function of several input explanatory variables</w:t>
      </w:r>
      <w:r w:rsidR="009D3704">
        <w:rPr>
          <w:rFonts w:ascii="Arial" w:hAnsi="Arial" w:cs="Arial"/>
          <w:sz w:val="20"/>
          <w:szCs w:val="20"/>
        </w:rPr>
        <w:t>,</w:t>
      </w:r>
      <w:r w:rsidRPr="00B638A1">
        <w:rPr>
          <w:rFonts w:ascii="Arial" w:hAnsi="Arial" w:cs="Arial"/>
          <w:sz w:val="20"/>
          <w:szCs w:val="20"/>
        </w:rPr>
        <w:t xml:space="preserve"> such as: </w:t>
      </w:r>
    </w:p>
    <w:p w14:paraId="76C92AF7" w14:textId="77777777" w:rsidR="00914B06" w:rsidRPr="00B638A1" w:rsidRDefault="00914B06" w:rsidP="00147524">
      <w:pPr>
        <w:spacing w:after="0"/>
        <w:rPr>
          <w:rFonts w:ascii="Arial" w:hAnsi="Arial" w:cs="Arial"/>
          <w:sz w:val="20"/>
          <w:szCs w:val="20"/>
        </w:rPr>
      </w:pPr>
      <w:r w:rsidRPr="00B638A1">
        <w:rPr>
          <w:rFonts w:ascii="Arial" w:hAnsi="Arial" w:cs="Arial"/>
          <w:sz w:val="20"/>
          <w:szCs w:val="20"/>
        </w:rPr>
        <w:t xml:space="preserve">z=b0+b1x1+b2x2+…+bkxk </w:t>
      </w:r>
    </w:p>
    <w:p w14:paraId="1E8230CE" w14:textId="63B39D54" w:rsidR="00914B06" w:rsidRPr="00B638A1" w:rsidRDefault="00914B06" w:rsidP="00147524">
      <w:pPr>
        <w:spacing w:after="0"/>
        <w:rPr>
          <w:rFonts w:ascii="Arial" w:hAnsi="Arial" w:cs="Arial"/>
          <w:sz w:val="20"/>
          <w:szCs w:val="20"/>
        </w:rPr>
      </w:pPr>
      <w:r w:rsidRPr="00B638A1">
        <w:rPr>
          <w:rFonts w:ascii="Arial" w:hAnsi="Arial" w:cs="Arial"/>
          <w:sz w:val="20"/>
          <w:szCs w:val="20"/>
        </w:rPr>
        <w:t xml:space="preserve">Then, the probability of the event y being observed is </w:t>
      </w:r>
      <w:r w:rsidRPr="00D361D7">
        <w:rPr>
          <w:rFonts w:ascii="Arial" w:hAnsi="Arial" w:cs="Arial"/>
          <w:sz w:val="20"/>
          <w:szCs w:val="20"/>
          <w:highlight w:val="yellow"/>
        </w:rPr>
        <w:t>computed</w:t>
      </w:r>
      <w:r w:rsidRPr="00B638A1">
        <w:rPr>
          <w:rFonts w:ascii="Arial" w:hAnsi="Arial" w:cs="Arial"/>
          <w:sz w:val="20"/>
          <w:szCs w:val="20"/>
        </w:rPr>
        <w:t xml:space="preserve"> from the inverse of the normal distribution. This is: </w:t>
      </w:r>
    </w:p>
    <w:p w14:paraId="0397180B" w14:textId="77777777" w:rsidR="00914B06" w:rsidRPr="00B638A1" w:rsidRDefault="00914B06" w:rsidP="00147524">
      <w:pPr>
        <w:spacing w:after="0"/>
        <w:rPr>
          <w:rFonts w:ascii="Arial" w:hAnsi="Arial" w:cs="Arial"/>
          <w:sz w:val="20"/>
          <w:szCs w:val="20"/>
        </w:rPr>
      </w:pPr>
      <w:r w:rsidRPr="00B638A1">
        <w:rPr>
          <w:rFonts w:ascii="Arial" w:hAnsi="Arial" w:cs="Arial"/>
          <w:sz w:val="20"/>
          <w:szCs w:val="20"/>
        </w:rPr>
        <w:t>Prob(y)=F−1(z) Pi=Prob [ Yi dt = (</w:t>
      </w:r>
      <w:r w:rsidRPr="00B638A1">
        <w:rPr>
          <w:rFonts w:ascii="Cambria Math" w:hAnsi="Cambria Math" w:cs="Cambria Math"/>
          <w:sz w:val="20"/>
          <w:szCs w:val="20"/>
        </w:rPr>
        <w:t>𝑥𝑖</w:t>
      </w:r>
      <w:r w:rsidRPr="00B638A1">
        <w:rPr>
          <w:rFonts w:ascii="Arial" w:hAnsi="Arial" w:cs="Arial"/>
          <w:sz w:val="20"/>
          <w:szCs w:val="20"/>
        </w:rPr>
        <w:t xml:space="preserve">′β) </w:t>
      </w:r>
    </w:p>
    <w:p w14:paraId="5682233B" w14:textId="5AEAC34A" w:rsidR="00914B06" w:rsidRDefault="00914B06" w:rsidP="00147524">
      <w:pPr>
        <w:spacing w:after="0" w:line="360" w:lineRule="auto"/>
        <w:rPr>
          <w:rFonts w:ascii="Arial" w:hAnsi="Arial" w:cs="Arial"/>
          <w:sz w:val="20"/>
          <w:szCs w:val="20"/>
        </w:rPr>
      </w:pPr>
      <w:r w:rsidRPr="00B638A1">
        <w:rPr>
          <w:rFonts w:ascii="Arial" w:hAnsi="Arial" w:cs="Arial"/>
          <w:sz w:val="20"/>
          <w:szCs w:val="20"/>
        </w:rPr>
        <w:t xml:space="preserve">Where represents the cumulative distribution of a standard normal random variable. The relationship between a specific variable and the outcome of the probability is interpreted by means of the marginal effect, which accounts for the partial change in the probability. The marginal effect associated with continuous explanatory </w:t>
      </w:r>
      <w:r w:rsidR="009D3704" w:rsidRPr="00D361D7">
        <w:rPr>
          <w:rFonts w:ascii="Arial" w:hAnsi="Arial" w:cs="Arial"/>
          <w:sz w:val="20"/>
          <w:szCs w:val="20"/>
          <w:highlight w:val="yellow"/>
        </w:rPr>
        <w:t xml:space="preserve">variable </w:t>
      </w:r>
      <w:r w:rsidRPr="00D361D7">
        <w:rPr>
          <w:rFonts w:ascii="Arial" w:hAnsi="Arial" w:cs="Arial"/>
          <w:sz w:val="20"/>
          <w:szCs w:val="20"/>
          <w:highlight w:val="yellow"/>
        </w:rPr>
        <w:t>Xk on</w:t>
      </w:r>
      <w:r w:rsidRPr="00B638A1">
        <w:rPr>
          <w:rFonts w:ascii="Arial" w:hAnsi="Arial" w:cs="Arial"/>
          <w:sz w:val="20"/>
          <w:szCs w:val="20"/>
        </w:rPr>
        <w:t xml:space="preserve"> the probability P(Yi=1│X), holding other variables constant.</w:t>
      </w:r>
      <w:r w:rsidRPr="00B638A1">
        <w:rPr>
          <w:rFonts w:ascii="Arial" w:hAnsi="Arial" w:cs="Arial"/>
          <w:color w:val="333333"/>
          <w:sz w:val="20"/>
          <w:szCs w:val="20"/>
          <w:shd w:val="clear" w:color="auto" w:fill="FFFFFF"/>
        </w:rPr>
        <w:t xml:space="preserve"> Probit regression, also called a probit model, is used to model dichotomous or binary outcome variables. In the probit model, the inverse standard normal distribution of the probability is </w:t>
      </w:r>
      <w:r w:rsidR="009D3704" w:rsidRPr="00D361D7">
        <w:rPr>
          <w:rFonts w:ascii="Arial" w:hAnsi="Arial" w:cs="Arial"/>
          <w:color w:val="333333"/>
          <w:sz w:val="20"/>
          <w:szCs w:val="20"/>
          <w:highlight w:val="yellow"/>
          <w:shd w:val="clear" w:color="auto" w:fill="FFFFFF"/>
        </w:rPr>
        <w:t xml:space="preserve">modelled </w:t>
      </w:r>
      <w:r w:rsidRPr="00D361D7">
        <w:rPr>
          <w:rFonts w:ascii="Arial" w:hAnsi="Arial" w:cs="Arial"/>
          <w:color w:val="333333"/>
          <w:sz w:val="20"/>
          <w:szCs w:val="20"/>
          <w:highlight w:val="yellow"/>
          <w:shd w:val="clear" w:color="auto" w:fill="FFFFFF"/>
        </w:rPr>
        <w:t>as a</w:t>
      </w:r>
      <w:r w:rsidRPr="00B638A1">
        <w:rPr>
          <w:rFonts w:ascii="Arial" w:hAnsi="Arial" w:cs="Arial"/>
          <w:color w:val="333333"/>
          <w:sz w:val="20"/>
          <w:szCs w:val="20"/>
          <w:shd w:val="clear" w:color="auto" w:fill="FFFFFF"/>
        </w:rPr>
        <w:t xml:space="preserve"> linear combination of the predictors(</w:t>
      </w:r>
      <w:hyperlink r:id="rId10" w:history="1">
        <w:r w:rsidRPr="00B638A1">
          <w:rPr>
            <w:rStyle w:val="Hyperlink"/>
            <w:rFonts w:ascii="Arial" w:hAnsi="Arial" w:cs="Arial"/>
            <w:sz w:val="20"/>
            <w:szCs w:val="20"/>
            <w:shd w:val="clear" w:color="auto" w:fill="FFFFFF"/>
          </w:rPr>
          <w:t>https://stats.oarc.ucla.edu/stata/dae/probit-regression/</w:t>
        </w:r>
      </w:hyperlink>
      <w:r w:rsidRPr="00B638A1">
        <w:rPr>
          <w:rFonts w:ascii="Arial" w:hAnsi="Arial" w:cs="Arial"/>
          <w:sz w:val="20"/>
          <w:szCs w:val="20"/>
        </w:rPr>
        <w:t>.</w:t>
      </w:r>
    </w:p>
    <w:p w14:paraId="2CF57E4D" w14:textId="77777777" w:rsidR="00B638A1" w:rsidRPr="00B638A1" w:rsidRDefault="00B638A1" w:rsidP="00147524">
      <w:pPr>
        <w:spacing w:after="0" w:line="360" w:lineRule="auto"/>
        <w:rPr>
          <w:rFonts w:ascii="Arial" w:hAnsi="Arial" w:cs="Arial"/>
          <w:sz w:val="12"/>
          <w:szCs w:val="12"/>
        </w:rPr>
      </w:pPr>
    </w:p>
    <w:p w14:paraId="6FDBB548" w14:textId="0B6D026C" w:rsidR="005A0CF2" w:rsidRPr="00B638A1" w:rsidRDefault="00B638A1" w:rsidP="00147524">
      <w:pPr>
        <w:spacing w:after="0"/>
        <w:rPr>
          <w:rFonts w:ascii="Arial" w:hAnsi="Arial" w:cs="Arial"/>
          <w:b/>
          <w:bCs/>
          <w:sz w:val="22"/>
          <w:szCs w:val="22"/>
        </w:rPr>
      </w:pPr>
      <w:r w:rsidRPr="00B638A1">
        <w:rPr>
          <w:rFonts w:ascii="Arial" w:hAnsi="Arial" w:cs="Arial"/>
          <w:b/>
          <w:bCs/>
          <w:sz w:val="22"/>
          <w:szCs w:val="22"/>
        </w:rPr>
        <w:t>3. RESULT AND DISCUSSION</w:t>
      </w:r>
    </w:p>
    <w:p w14:paraId="5AC672EE" w14:textId="3DF96DE1" w:rsidR="005A0CF2" w:rsidRPr="00B638A1" w:rsidRDefault="00B638A1" w:rsidP="00147524">
      <w:pPr>
        <w:spacing w:after="0"/>
        <w:rPr>
          <w:rFonts w:ascii="Arial" w:hAnsi="Arial" w:cs="Arial"/>
          <w:b/>
          <w:bCs/>
          <w:sz w:val="22"/>
          <w:szCs w:val="22"/>
        </w:rPr>
      </w:pPr>
      <w:r w:rsidRPr="00B638A1">
        <w:rPr>
          <w:rFonts w:ascii="Arial" w:hAnsi="Arial" w:cs="Arial"/>
          <w:b/>
          <w:bCs/>
          <w:sz w:val="22"/>
          <w:szCs w:val="22"/>
        </w:rPr>
        <w:t xml:space="preserve">3.1 </w:t>
      </w:r>
      <w:r w:rsidR="005A0CF2" w:rsidRPr="00B638A1">
        <w:rPr>
          <w:rFonts w:ascii="Arial" w:hAnsi="Arial" w:cs="Arial"/>
          <w:b/>
          <w:bCs/>
          <w:sz w:val="22"/>
          <w:szCs w:val="22"/>
        </w:rPr>
        <w:t>Socio-economic Characteristics of Consumers</w:t>
      </w:r>
    </w:p>
    <w:p w14:paraId="39026A02" w14:textId="22D7E41E" w:rsidR="00C46CC7" w:rsidRPr="00B638A1" w:rsidRDefault="00C46CC7" w:rsidP="00147524">
      <w:pPr>
        <w:shd w:val="clear" w:color="auto" w:fill="FFFFFF"/>
        <w:spacing w:before="63" w:after="0" w:line="360" w:lineRule="auto"/>
        <w:rPr>
          <w:rFonts w:ascii="Arial" w:hAnsi="Arial" w:cs="Arial"/>
          <w:sz w:val="20"/>
          <w:szCs w:val="20"/>
        </w:rPr>
      </w:pPr>
      <w:r w:rsidRPr="00B638A1">
        <w:rPr>
          <w:rFonts w:ascii="Arial" w:hAnsi="Arial" w:cs="Arial"/>
          <w:sz w:val="20"/>
          <w:szCs w:val="20"/>
        </w:rPr>
        <w:t xml:space="preserve">The analysis of consumer perception during </w:t>
      </w:r>
      <w:r w:rsidR="009D3704" w:rsidRPr="00D361D7">
        <w:rPr>
          <w:rFonts w:ascii="Arial" w:hAnsi="Arial" w:cs="Arial"/>
          <w:sz w:val="20"/>
          <w:szCs w:val="20"/>
          <w:highlight w:val="yellow"/>
        </w:rPr>
        <w:t xml:space="preserve">yoghurt </w:t>
      </w:r>
      <w:r w:rsidRPr="00D361D7">
        <w:rPr>
          <w:rFonts w:ascii="Arial" w:hAnsi="Arial" w:cs="Arial"/>
          <w:sz w:val="20"/>
          <w:szCs w:val="20"/>
          <w:highlight w:val="yellow"/>
        </w:rPr>
        <w:t>purchases</w:t>
      </w:r>
      <w:r w:rsidRPr="00B638A1">
        <w:rPr>
          <w:rFonts w:ascii="Arial" w:hAnsi="Arial" w:cs="Arial"/>
          <w:sz w:val="20"/>
          <w:szCs w:val="20"/>
        </w:rPr>
        <w:t xml:space="preserve"> was closely linked to their socio-economic backgrounds. Among the 150 respondents, noticeable segmentation was observed, which appeared to influence </w:t>
      </w:r>
      <w:r w:rsidR="009D3704" w:rsidRPr="00D361D7">
        <w:rPr>
          <w:rFonts w:ascii="Arial" w:hAnsi="Arial" w:cs="Arial"/>
          <w:sz w:val="20"/>
          <w:szCs w:val="20"/>
          <w:highlight w:val="yellow"/>
        </w:rPr>
        <w:t xml:space="preserve">yoghurt </w:t>
      </w:r>
      <w:r w:rsidRPr="00D361D7">
        <w:rPr>
          <w:rFonts w:ascii="Arial" w:hAnsi="Arial" w:cs="Arial"/>
          <w:sz w:val="20"/>
          <w:szCs w:val="20"/>
          <w:highlight w:val="yellow"/>
        </w:rPr>
        <w:t>consumption</w:t>
      </w:r>
      <w:r w:rsidRPr="00B638A1">
        <w:rPr>
          <w:rFonts w:ascii="Arial" w:hAnsi="Arial" w:cs="Arial"/>
          <w:sz w:val="20"/>
          <w:szCs w:val="20"/>
        </w:rPr>
        <w:t xml:space="preserve"> decisions. A slight majority of participants were women (52%), aligning with findings by Luckow et al. (2005), who also reported </w:t>
      </w:r>
      <w:r w:rsidRPr="00D361D7">
        <w:rPr>
          <w:rFonts w:ascii="Arial" w:hAnsi="Arial" w:cs="Arial"/>
          <w:sz w:val="20"/>
          <w:szCs w:val="20"/>
          <w:highlight w:val="yellow"/>
        </w:rPr>
        <w:t xml:space="preserve">that </w:t>
      </w:r>
      <w:r w:rsidR="009D3704" w:rsidRPr="00D361D7">
        <w:rPr>
          <w:rFonts w:ascii="Arial" w:hAnsi="Arial" w:cs="Arial"/>
          <w:sz w:val="20"/>
          <w:szCs w:val="20"/>
          <w:highlight w:val="yellow"/>
        </w:rPr>
        <w:t xml:space="preserve">yoghurt </w:t>
      </w:r>
      <w:r w:rsidRPr="00D361D7">
        <w:rPr>
          <w:rFonts w:ascii="Arial" w:hAnsi="Arial" w:cs="Arial"/>
          <w:sz w:val="20"/>
          <w:szCs w:val="20"/>
          <w:highlight w:val="yellow"/>
        </w:rPr>
        <w:t>consumption</w:t>
      </w:r>
      <w:r w:rsidRPr="00B638A1">
        <w:rPr>
          <w:rFonts w:ascii="Arial" w:hAnsi="Arial" w:cs="Arial"/>
          <w:sz w:val="20"/>
          <w:szCs w:val="20"/>
        </w:rPr>
        <w:t xml:space="preserve"> is more prevalent among females. The respondents were predominantly young, with 66.67% aged between 18 and </w:t>
      </w:r>
      <w:r w:rsidRPr="00D361D7">
        <w:rPr>
          <w:rFonts w:ascii="Arial" w:hAnsi="Arial" w:cs="Arial"/>
          <w:sz w:val="20"/>
          <w:szCs w:val="20"/>
          <w:highlight w:val="yellow"/>
        </w:rPr>
        <w:t>38, 26.66</w:t>
      </w:r>
      <w:r w:rsidRPr="00B638A1">
        <w:rPr>
          <w:rFonts w:ascii="Arial" w:hAnsi="Arial" w:cs="Arial"/>
          <w:sz w:val="20"/>
          <w:szCs w:val="20"/>
        </w:rPr>
        <w:t xml:space="preserve">% aged </w:t>
      </w:r>
      <w:r w:rsidRPr="00B638A1">
        <w:rPr>
          <w:rFonts w:ascii="Arial" w:hAnsi="Arial" w:cs="Arial"/>
          <w:sz w:val="20"/>
          <w:szCs w:val="20"/>
        </w:rPr>
        <w:lastRenderedPageBreak/>
        <w:t xml:space="preserve">between 38 and 58, and only 6.67% over the age of 58. Most of them were married (53.33%) and had completed at least higher secondary education (91.33%). In terms of income, 42.67% had a monthly household income ranging from BDT 20,000 to BDT 90,000, while 38.67% earned below BDT 20,000—these lower-income individuals were mostly students at the BAU campus. Approximately 18.67% of the participants had household incomes above BDT 45,000, with the majority being business professionals. Regarding household size, 39.33% lived in households with fewer than two members, 26.67% in households of 2–4 members, and 34% in households with 5–6 members. Both nuclear and extended families were found to enjoy </w:t>
      </w:r>
      <w:r w:rsidR="009D3704" w:rsidRPr="00D361D7">
        <w:rPr>
          <w:rFonts w:ascii="Arial" w:hAnsi="Arial" w:cs="Arial"/>
          <w:sz w:val="20"/>
          <w:szCs w:val="20"/>
          <w:highlight w:val="yellow"/>
        </w:rPr>
        <w:t xml:space="preserve">yoghurt </w:t>
      </w:r>
      <w:r w:rsidRPr="00D361D7">
        <w:rPr>
          <w:rFonts w:ascii="Arial" w:hAnsi="Arial" w:cs="Arial"/>
          <w:sz w:val="20"/>
          <w:szCs w:val="20"/>
          <w:highlight w:val="yellow"/>
        </w:rPr>
        <w:t>and tended to consume it on various occasions (Table 1).</w:t>
      </w:r>
    </w:p>
    <w:p w14:paraId="56E0BFD9" w14:textId="4F571642" w:rsidR="003C5038" w:rsidRPr="00B638A1" w:rsidRDefault="003C5038" w:rsidP="00147524">
      <w:pPr>
        <w:shd w:val="clear" w:color="auto" w:fill="FFFFFF"/>
        <w:spacing w:before="63" w:after="0" w:line="360" w:lineRule="auto"/>
        <w:rPr>
          <w:rFonts w:ascii="Arial" w:hAnsi="Arial" w:cs="Arial"/>
          <w:b/>
          <w:sz w:val="20"/>
          <w:szCs w:val="20"/>
        </w:rPr>
      </w:pPr>
      <w:r w:rsidRPr="00B638A1">
        <w:rPr>
          <w:rFonts w:ascii="Arial" w:hAnsi="Arial" w:cs="Arial"/>
          <w:b/>
          <w:sz w:val="20"/>
          <w:szCs w:val="20"/>
        </w:rPr>
        <w:t>Table 1</w:t>
      </w:r>
      <w:r w:rsidR="009D3704">
        <w:rPr>
          <w:rFonts w:ascii="Arial" w:hAnsi="Arial" w:cs="Arial"/>
          <w:b/>
          <w:sz w:val="20"/>
          <w:szCs w:val="20"/>
        </w:rPr>
        <w:t>:</w:t>
      </w:r>
      <w:r w:rsidRPr="00B638A1">
        <w:rPr>
          <w:rFonts w:ascii="Arial" w:hAnsi="Arial" w:cs="Arial"/>
          <w:b/>
          <w:sz w:val="20"/>
          <w:szCs w:val="20"/>
        </w:rPr>
        <w:t xml:space="preserve"> Socio-economic characteristics of </w:t>
      </w:r>
      <w:r w:rsidR="009D3704" w:rsidRPr="00D361D7">
        <w:rPr>
          <w:rFonts w:ascii="Arial" w:hAnsi="Arial" w:cs="Arial"/>
          <w:b/>
          <w:sz w:val="20"/>
          <w:szCs w:val="20"/>
          <w:highlight w:val="yellow"/>
        </w:rPr>
        <w:t>consumers</w:t>
      </w:r>
    </w:p>
    <w:tbl>
      <w:tblPr>
        <w:tblW w:w="8442" w:type="dxa"/>
        <w:tblInd w:w="198" w:type="dxa"/>
        <w:tblBorders>
          <w:top w:val="single" w:sz="4" w:space="0" w:color="auto"/>
          <w:bottom w:val="single" w:sz="4" w:space="0" w:color="auto"/>
        </w:tblBorders>
        <w:tblLayout w:type="fixed"/>
        <w:tblLook w:val="04A0" w:firstRow="1" w:lastRow="0" w:firstColumn="1" w:lastColumn="0" w:noHBand="0" w:noVBand="1"/>
      </w:tblPr>
      <w:tblGrid>
        <w:gridCol w:w="1778"/>
        <w:gridCol w:w="3963"/>
        <w:gridCol w:w="2701"/>
      </w:tblGrid>
      <w:tr w:rsidR="003C5038" w:rsidRPr="00B638A1" w14:paraId="0E5582BF" w14:textId="77777777" w:rsidTr="00B22668">
        <w:trPr>
          <w:trHeight w:val="58"/>
        </w:trPr>
        <w:tc>
          <w:tcPr>
            <w:tcW w:w="1778" w:type="dxa"/>
            <w:tcBorders>
              <w:bottom w:val="single" w:sz="4" w:space="0" w:color="auto"/>
            </w:tcBorders>
            <w:vAlign w:val="center"/>
          </w:tcPr>
          <w:p w14:paraId="072CC13A"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Variables</w:t>
            </w:r>
          </w:p>
        </w:tc>
        <w:tc>
          <w:tcPr>
            <w:tcW w:w="3963" w:type="dxa"/>
            <w:tcBorders>
              <w:bottom w:val="single" w:sz="4" w:space="0" w:color="auto"/>
            </w:tcBorders>
            <w:vAlign w:val="center"/>
          </w:tcPr>
          <w:p w14:paraId="5AFD75EE"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Variables breakdown</w:t>
            </w:r>
          </w:p>
        </w:tc>
        <w:tc>
          <w:tcPr>
            <w:tcW w:w="2701" w:type="dxa"/>
            <w:tcBorders>
              <w:bottom w:val="single" w:sz="4" w:space="0" w:color="auto"/>
            </w:tcBorders>
            <w:vAlign w:val="center"/>
          </w:tcPr>
          <w:p w14:paraId="48A21D94"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Percentage</w:t>
            </w:r>
          </w:p>
        </w:tc>
      </w:tr>
      <w:tr w:rsidR="003C5038" w:rsidRPr="00B638A1" w14:paraId="60022297" w14:textId="77777777" w:rsidTr="00B22668">
        <w:trPr>
          <w:trHeight w:val="58"/>
        </w:trPr>
        <w:tc>
          <w:tcPr>
            <w:tcW w:w="1778" w:type="dxa"/>
            <w:vMerge w:val="restart"/>
            <w:tcBorders>
              <w:top w:val="single" w:sz="4" w:space="0" w:color="auto"/>
              <w:bottom w:val="nil"/>
            </w:tcBorders>
            <w:vAlign w:val="center"/>
          </w:tcPr>
          <w:p w14:paraId="018593E9"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Gender</w:t>
            </w:r>
          </w:p>
        </w:tc>
        <w:tc>
          <w:tcPr>
            <w:tcW w:w="3963" w:type="dxa"/>
            <w:tcBorders>
              <w:top w:val="single" w:sz="4" w:space="0" w:color="auto"/>
              <w:bottom w:val="nil"/>
            </w:tcBorders>
            <w:vAlign w:val="center"/>
          </w:tcPr>
          <w:p w14:paraId="7C87FFCC"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Male</w:t>
            </w:r>
          </w:p>
        </w:tc>
        <w:tc>
          <w:tcPr>
            <w:tcW w:w="2701" w:type="dxa"/>
            <w:tcBorders>
              <w:top w:val="single" w:sz="4" w:space="0" w:color="auto"/>
              <w:bottom w:val="nil"/>
            </w:tcBorders>
            <w:shd w:val="clear" w:color="auto" w:fill="FFFFFF" w:themeFill="background1"/>
            <w:vAlign w:val="center"/>
          </w:tcPr>
          <w:p w14:paraId="086D311F"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48</w:t>
            </w:r>
          </w:p>
        </w:tc>
      </w:tr>
      <w:tr w:rsidR="003C5038" w:rsidRPr="00B638A1" w14:paraId="1700D381" w14:textId="77777777" w:rsidTr="00B22668">
        <w:trPr>
          <w:trHeight w:val="58"/>
        </w:trPr>
        <w:tc>
          <w:tcPr>
            <w:tcW w:w="1778" w:type="dxa"/>
            <w:vMerge/>
            <w:tcBorders>
              <w:top w:val="nil"/>
            </w:tcBorders>
            <w:vAlign w:val="center"/>
          </w:tcPr>
          <w:p w14:paraId="4CF5DAC3" w14:textId="77777777" w:rsidR="003C5038" w:rsidRPr="00B638A1" w:rsidRDefault="003C5038" w:rsidP="00147524">
            <w:pPr>
              <w:spacing w:before="40" w:after="0" w:line="240" w:lineRule="auto"/>
              <w:rPr>
                <w:rFonts w:ascii="Arial" w:hAnsi="Arial" w:cs="Arial"/>
                <w:sz w:val="20"/>
                <w:szCs w:val="20"/>
              </w:rPr>
            </w:pPr>
          </w:p>
        </w:tc>
        <w:tc>
          <w:tcPr>
            <w:tcW w:w="3963" w:type="dxa"/>
            <w:tcBorders>
              <w:top w:val="nil"/>
            </w:tcBorders>
            <w:vAlign w:val="center"/>
          </w:tcPr>
          <w:p w14:paraId="0ED657DD"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Female</w:t>
            </w:r>
          </w:p>
        </w:tc>
        <w:tc>
          <w:tcPr>
            <w:tcW w:w="2701" w:type="dxa"/>
            <w:tcBorders>
              <w:top w:val="nil"/>
            </w:tcBorders>
            <w:vAlign w:val="center"/>
          </w:tcPr>
          <w:p w14:paraId="4FF577C6"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52</w:t>
            </w:r>
          </w:p>
        </w:tc>
      </w:tr>
      <w:tr w:rsidR="003C5038" w:rsidRPr="00B638A1" w14:paraId="21B344C8" w14:textId="77777777" w:rsidTr="00B22668">
        <w:trPr>
          <w:trHeight w:val="58"/>
        </w:trPr>
        <w:tc>
          <w:tcPr>
            <w:tcW w:w="1778" w:type="dxa"/>
            <w:vMerge w:val="restart"/>
            <w:vAlign w:val="center"/>
          </w:tcPr>
          <w:p w14:paraId="15BEB6E9"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Age</w:t>
            </w:r>
          </w:p>
        </w:tc>
        <w:tc>
          <w:tcPr>
            <w:tcW w:w="3963" w:type="dxa"/>
            <w:vAlign w:val="center"/>
          </w:tcPr>
          <w:p w14:paraId="507BC137" w14:textId="5AFDC721"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Between 18 and 38</w:t>
            </w:r>
          </w:p>
        </w:tc>
        <w:tc>
          <w:tcPr>
            <w:tcW w:w="2701" w:type="dxa"/>
            <w:vAlign w:val="center"/>
          </w:tcPr>
          <w:p w14:paraId="36B03A24"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66.67</w:t>
            </w:r>
          </w:p>
        </w:tc>
      </w:tr>
      <w:tr w:rsidR="003C5038" w:rsidRPr="00B638A1" w14:paraId="326281A6" w14:textId="77777777" w:rsidTr="00B22668">
        <w:trPr>
          <w:trHeight w:val="58"/>
        </w:trPr>
        <w:tc>
          <w:tcPr>
            <w:tcW w:w="1778" w:type="dxa"/>
            <w:vMerge/>
            <w:vAlign w:val="center"/>
          </w:tcPr>
          <w:p w14:paraId="75626DFE" w14:textId="77777777" w:rsidR="003C5038" w:rsidRPr="00B638A1" w:rsidRDefault="003C5038" w:rsidP="00147524">
            <w:pPr>
              <w:spacing w:before="40" w:after="0" w:line="240" w:lineRule="auto"/>
              <w:rPr>
                <w:rFonts w:ascii="Arial" w:hAnsi="Arial" w:cs="Arial"/>
                <w:sz w:val="20"/>
                <w:szCs w:val="20"/>
              </w:rPr>
            </w:pPr>
          </w:p>
        </w:tc>
        <w:tc>
          <w:tcPr>
            <w:tcW w:w="3963" w:type="dxa"/>
            <w:vAlign w:val="center"/>
          </w:tcPr>
          <w:p w14:paraId="5C229219"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Between 38 and 58</w:t>
            </w:r>
          </w:p>
        </w:tc>
        <w:tc>
          <w:tcPr>
            <w:tcW w:w="2701" w:type="dxa"/>
            <w:vAlign w:val="center"/>
          </w:tcPr>
          <w:p w14:paraId="354BA76B"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26.66</w:t>
            </w:r>
          </w:p>
        </w:tc>
      </w:tr>
      <w:tr w:rsidR="003C5038" w:rsidRPr="00B638A1" w14:paraId="6066C7E0" w14:textId="77777777" w:rsidTr="00B22668">
        <w:trPr>
          <w:trHeight w:val="58"/>
        </w:trPr>
        <w:tc>
          <w:tcPr>
            <w:tcW w:w="1778" w:type="dxa"/>
            <w:vMerge/>
            <w:vAlign w:val="center"/>
          </w:tcPr>
          <w:p w14:paraId="0814859D" w14:textId="77777777" w:rsidR="003C5038" w:rsidRPr="00B638A1" w:rsidRDefault="003C5038" w:rsidP="00147524">
            <w:pPr>
              <w:spacing w:before="40" w:after="0" w:line="240" w:lineRule="auto"/>
              <w:rPr>
                <w:rFonts w:ascii="Arial" w:hAnsi="Arial" w:cs="Arial"/>
                <w:sz w:val="20"/>
                <w:szCs w:val="20"/>
              </w:rPr>
            </w:pPr>
          </w:p>
        </w:tc>
        <w:tc>
          <w:tcPr>
            <w:tcW w:w="3963" w:type="dxa"/>
            <w:vAlign w:val="center"/>
          </w:tcPr>
          <w:p w14:paraId="16569661"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Above 58</w:t>
            </w:r>
          </w:p>
        </w:tc>
        <w:tc>
          <w:tcPr>
            <w:tcW w:w="2701" w:type="dxa"/>
            <w:vAlign w:val="center"/>
          </w:tcPr>
          <w:p w14:paraId="12D3BF83"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6.67</w:t>
            </w:r>
          </w:p>
        </w:tc>
      </w:tr>
      <w:tr w:rsidR="003C5038" w:rsidRPr="00B638A1" w14:paraId="4170EE6F" w14:textId="77777777" w:rsidTr="00B22668">
        <w:trPr>
          <w:trHeight w:val="58"/>
        </w:trPr>
        <w:tc>
          <w:tcPr>
            <w:tcW w:w="1778" w:type="dxa"/>
            <w:vMerge w:val="restart"/>
            <w:vAlign w:val="center"/>
          </w:tcPr>
          <w:p w14:paraId="620EBA8F"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Marital status</w:t>
            </w:r>
          </w:p>
        </w:tc>
        <w:tc>
          <w:tcPr>
            <w:tcW w:w="3963" w:type="dxa"/>
            <w:vAlign w:val="center"/>
          </w:tcPr>
          <w:p w14:paraId="6A17E626"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Married</w:t>
            </w:r>
          </w:p>
        </w:tc>
        <w:tc>
          <w:tcPr>
            <w:tcW w:w="2701" w:type="dxa"/>
            <w:vAlign w:val="center"/>
          </w:tcPr>
          <w:p w14:paraId="31E536B8"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53.33</w:t>
            </w:r>
          </w:p>
        </w:tc>
      </w:tr>
      <w:tr w:rsidR="003C5038" w:rsidRPr="00B638A1" w14:paraId="5B6D4675" w14:textId="77777777" w:rsidTr="00B22668">
        <w:trPr>
          <w:trHeight w:val="58"/>
        </w:trPr>
        <w:tc>
          <w:tcPr>
            <w:tcW w:w="1778" w:type="dxa"/>
            <w:vMerge/>
            <w:vAlign w:val="center"/>
          </w:tcPr>
          <w:p w14:paraId="2477FE01" w14:textId="77777777" w:rsidR="003C5038" w:rsidRPr="00B638A1" w:rsidRDefault="003C5038" w:rsidP="00147524">
            <w:pPr>
              <w:spacing w:before="40" w:after="0" w:line="240" w:lineRule="auto"/>
              <w:rPr>
                <w:rFonts w:ascii="Arial" w:hAnsi="Arial" w:cs="Arial"/>
                <w:sz w:val="20"/>
                <w:szCs w:val="20"/>
              </w:rPr>
            </w:pPr>
          </w:p>
        </w:tc>
        <w:tc>
          <w:tcPr>
            <w:tcW w:w="3963" w:type="dxa"/>
            <w:vAlign w:val="center"/>
          </w:tcPr>
          <w:p w14:paraId="2A58327F"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Unmarried</w:t>
            </w:r>
          </w:p>
        </w:tc>
        <w:tc>
          <w:tcPr>
            <w:tcW w:w="2701" w:type="dxa"/>
            <w:vAlign w:val="center"/>
          </w:tcPr>
          <w:p w14:paraId="14960C94"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46.67</w:t>
            </w:r>
          </w:p>
        </w:tc>
      </w:tr>
      <w:tr w:rsidR="003C5038" w:rsidRPr="00B638A1" w14:paraId="7E2EBAB3" w14:textId="77777777" w:rsidTr="00B22668">
        <w:trPr>
          <w:trHeight w:val="58"/>
        </w:trPr>
        <w:tc>
          <w:tcPr>
            <w:tcW w:w="1778" w:type="dxa"/>
            <w:vMerge w:val="restart"/>
            <w:vAlign w:val="center"/>
          </w:tcPr>
          <w:p w14:paraId="0A34D54B"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Education</w:t>
            </w:r>
          </w:p>
        </w:tc>
        <w:tc>
          <w:tcPr>
            <w:tcW w:w="3963" w:type="dxa"/>
            <w:vAlign w:val="center"/>
          </w:tcPr>
          <w:p w14:paraId="27E7491B"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Basic education (up to class V</w:t>
            </w:r>
          </w:p>
        </w:tc>
        <w:tc>
          <w:tcPr>
            <w:tcW w:w="2701" w:type="dxa"/>
            <w:vAlign w:val="center"/>
          </w:tcPr>
          <w:p w14:paraId="6EEC66C0"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5.33</w:t>
            </w:r>
          </w:p>
        </w:tc>
      </w:tr>
      <w:tr w:rsidR="003C5038" w:rsidRPr="00B638A1" w14:paraId="0F7A0BD9" w14:textId="77777777" w:rsidTr="00B22668">
        <w:trPr>
          <w:trHeight w:val="58"/>
        </w:trPr>
        <w:tc>
          <w:tcPr>
            <w:tcW w:w="1778" w:type="dxa"/>
            <w:vMerge/>
            <w:vAlign w:val="center"/>
          </w:tcPr>
          <w:p w14:paraId="61BD550B" w14:textId="77777777" w:rsidR="003C5038" w:rsidRPr="00B638A1" w:rsidRDefault="003C5038" w:rsidP="00147524">
            <w:pPr>
              <w:spacing w:before="40" w:after="0" w:line="240" w:lineRule="auto"/>
              <w:rPr>
                <w:rFonts w:ascii="Arial" w:hAnsi="Arial" w:cs="Arial"/>
                <w:sz w:val="20"/>
                <w:szCs w:val="20"/>
              </w:rPr>
            </w:pPr>
          </w:p>
        </w:tc>
        <w:tc>
          <w:tcPr>
            <w:tcW w:w="3963" w:type="dxa"/>
            <w:vAlign w:val="center"/>
          </w:tcPr>
          <w:p w14:paraId="3774761E"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Secondary Education (Up to class X)</w:t>
            </w:r>
          </w:p>
        </w:tc>
        <w:tc>
          <w:tcPr>
            <w:tcW w:w="2701" w:type="dxa"/>
            <w:vAlign w:val="center"/>
          </w:tcPr>
          <w:p w14:paraId="09E41EB0"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3.33</w:t>
            </w:r>
          </w:p>
        </w:tc>
      </w:tr>
      <w:tr w:rsidR="003C5038" w:rsidRPr="00B638A1" w14:paraId="07118903" w14:textId="77777777" w:rsidTr="00B22668">
        <w:trPr>
          <w:trHeight w:val="58"/>
        </w:trPr>
        <w:tc>
          <w:tcPr>
            <w:tcW w:w="1778" w:type="dxa"/>
            <w:vMerge/>
            <w:tcBorders>
              <w:bottom w:val="nil"/>
            </w:tcBorders>
            <w:vAlign w:val="center"/>
          </w:tcPr>
          <w:p w14:paraId="5825495D" w14:textId="77777777" w:rsidR="003C5038" w:rsidRPr="00B638A1" w:rsidRDefault="003C5038" w:rsidP="00147524">
            <w:pPr>
              <w:spacing w:before="40" w:after="0" w:line="240" w:lineRule="auto"/>
              <w:rPr>
                <w:rFonts w:ascii="Arial" w:hAnsi="Arial" w:cs="Arial"/>
                <w:sz w:val="20"/>
                <w:szCs w:val="20"/>
              </w:rPr>
            </w:pPr>
          </w:p>
        </w:tc>
        <w:tc>
          <w:tcPr>
            <w:tcW w:w="3963" w:type="dxa"/>
            <w:vAlign w:val="center"/>
          </w:tcPr>
          <w:p w14:paraId="297C6435"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Higher education</w:t>
            </w:r>
          </w:p>
        </w:tc>
        <w:tc>
          <w:tcPr>
            <w:tcW w:w="2701" w:type="dxa"/>
            <w:vAlign w:val="center"/>
          </w:tcPr>
          <w:p w14:paraId="241CFC8E"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91.33</w:t>
            </w:r>
          </w:p>
        </w:tc>
      </w:tr>
      <w:tr w:rsidR="003C5038" w:rsidRPr="00B638A1" w14:paraId="0950E25C" w14:textId="77777777" w:rsidTr="00B22668">
        <w:trPr>
          <w:trHeight w:val="170"/>
        </w:trPr>
        <w:tc>
          <w:tcPr>
            <w:tcW w:w="1778" w:type="dxa"/>
            <w:vMerge w:val="restart"/>
            <w:tcBorders>
              <w:top w:val="nil"/>
              <w:left w:val="nil"/>
              <w:bottom w:val="single" w:sz="4" w:space="0" w:color="auto"/>
            </w:tcBorders>
            <w:vAlign w:val="center"/>
          </w:tcPr>
          <w:p w14:paraId="46C1FF1F"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Monthly income</w:t>
            </w:r>
          </w:p>
        </w:tc>
        <w:tc>
          <w:tcPr>
            <w:tcW w:w="3963" w:type="dxa"/>
            <w:vAlign w:val="center"/>
          </w:tcPr>
          <w:p w14:paraId="1B652999"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Below BDT. 20000</w:t>
            </w:r>
          </w:p>
        </w:tc>
        <w:tc>
          <w:tcPr>
            <w:tcW w:w="2701" w:type="dxa"/>
            <w:vAlign w:val="center"/>
          </w:tcPr>
          <w:p w14:paraId="12F98430"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38.67</w:t>
            </w:r>
          </w:p>
        </w:tc>
      </w:tr>
      <w:tr w:rsidR="003C5038" w:rsidRPr="00B638A1" w14:paraId="08086C1B" w14:textId="77777777" w:rsidTr="00B22668">
        <w:trPr>
          <w:trHeight w:val="58"/>
        </w:trPr>
        <w:tc>
          <w:tcPr>
            <w:tcW w:w="1778" w:type="dxa"/>
            <w:vMerge/>
            <w:tcBorders>
              <w:top w:val="nil"/>
              <w:left w:val="nil"/>
              <w:bottom w:val="single" w:sz="4" w:space="0" w:color="auto"/>
            </w:tcBorders>
            <w:vAlign w:val="center"/>
          </w:tcPr>
          <w:p w14:paraId="7F088A62" w14:textId="77777777" w:rsidR="003C5038" w:rsidRPr="00B638A1" w:rsidRDefault="003C5038" w:rsidP="00147524">
            <w:pPr>
              <w:spacing w:before="40" w:after="0" w:line="240" w:lineRule="auto"/>
              <w:rPr>
                <w:rFonts w:ascii="Arial" w:hAnsi="Arial" w:cs="Arial"/>
                <w:sz w:val="20"/>
                <w:szCs w:val="20"/>
              </w:rPr>
            </w:pPr>
          </w:p>
        </w:tc>
        <w:tc>
          <w:tcPr>
            <w:tcW w:w="3963" w:type="dxa"/>
            <w:vAlign w:val="center"/>
          </w:tcPr>
          <w:p w14:paraId="05B1BCD4"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Between BDT. 20000 and BDT. 45000</w:t>
            </w:r>
          </w:p>
        </w:tc>
        <w:tc>
          <w:tcPr>
            <w:tcW w:w="2701" w:type="dxa"/>
            <w:vAlign w:val="center"/>
          </w:tcPr>
          <w:p w14:paraId="0EA5C1CC"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42.67</w:t>
            </w:r>
          </w:p>
        </w:tc>
      </w:tr>
      <w:tr w:rsidR="003C5038" w:rsidRPr="00B638A1" w14:paraId="0661FD06" w14:textId="77777777" w:rsidTr="00B22668">
        <w:trPr>
          <w:trHeight w:val="152"/>
        </w:trPr>
        <w:tc>
          <w:tcPr>
            <w:tcW w:w="1778" w:type="dxa"/>
            <w:vMerge/>
            <w:tcBorders>
              <w:top w:val="nil"/>
              <w:left w:val="nil"/>
              <w:bottom w:val="nil"/>
            </w:tcBorders>
            <w:vAlign w:val="center"/>
          </w:tcPr>
          <w:p w14:paraId="4627F5BD" w14:textId="77777777" w:rsidR="003C5038" w:rsidRPr="00B638A1" w:rsidRDefault="003C5038" w:rsidP="00147524">
            <w:pPr>
              <w:spacing w:before="40" w:after="0" w:line="240" w:lineRule="auto"/>
              <w:rPr>
                <w:rFonts w:ascii="Arial" w:hAnsi="Arial" w:cs="Arial"/>
                <w:sz w:val="20"/>
                <w:szCs w:val="20"/>
              </w:rPr>
            </w:pPr>
          </w:p>
        </w:tc>
        <w:tc>
          <w:tcPr>
            <w:tcW w:w="3963" w:type="dxa"/>
            <w:tcBorders>
              <w:bottom w:val="nil"/>
            </w:tcBorders>
            <w:vAlign w:val="center"/>
          </w:tcPr>
          <w:p w14:paraId="060B3AC4"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Above BDT. 45000</w:t>
            </w:r>
          </w:p>
        </w:tc>
        <w:tc>
          <w:tcPr>
            <w:tcW w:w="2701" w:type="dxa"/>
            <w:tcBorders>
              <w:bottom w:val="nil"/>
            </w:tcBorders>
            <w:vAlign w:val="center"/>
          </w:tcPr>
          <w:p w14:paraId="77DA2247"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18.67</w:t>
            </w:r>
          </w:p>
        </w:tc>
      </w:tr>
      <w:tr w:rsidR="003C5038" w:rsidRPr="00B638A1" w14:paraId="6A966A5B" w14:textId="77777777" w:rsidTr="00B22668">
        <w:trPr>
          <w:trHeight w:val="135"/>
        </w:trPr>
        <w:tc>
          <w:tcPr>
            <w:tcW w:w="1778" w:type="dxa"/>
            <w:vMerge w:val="restart"/>
            <w:tcBorders>
              <w:top w:val="nil"/>
              <w:left w:val="nil"/>
              <w:bottom w:val="nil"/>
            </w:tcBorders>
            <w:vAlign w:val="center"/>
          </w:tcPr>
          <w:p w14:paraId="78349323"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Occupation</w:t>
            </w:r>
          </w:p>
          <w:p w14:paraId="13FD9C41" w14:textId="77777777" w:rsidR="003C5038" w:rsidRPr="00B638A1" w:rsidRDefault="003C5038" w:rsidP="00147524">
            <w:pPr>
              <w:spacing w:before="40" w:after="0" w:line="240" w:lineRule="auto"/>
              <w:rPr>
                <w:rFonts w:ascii="Arial" w:hAnsi="Arial" w:cs="Arial"/>
                <w:sz w:val="20"/>
                <w:szCs w:val="20"/>
              </w:rPr>
            </w:pPr>
          </w:p>
          <w:p w14:paraId="03602AE1" w14:textId="77777777" w:rsidR="003C5038" w:rsidRPr="00B638A1" w:rsidRDefault="003C5038" w:rsidP="00147524">
            <w:pPr>
              <w:spacing w:before="40" w:after="0" w:line="240" w:lineRule="auto"/>
              <w:rPr>
                <w:rFonts w:ascii="Arial" w:hAnsi="Arial" w:cs="Arial"/>
                <w:sz w:val="20"/>
                <w:szCs w:val="20"/>
              </w:rPr>
            </w:pPr>
          </w:p>
        </w:tc>
        <w:tc>
          <w:tcPr>
            <w:tcW w:w="3963" w:type="dxa"/>
            <w:tcBorders>
              <w:top w:val="nil"/>
              <w:bottom w:val="nil"/>
            </w:tcBorders>
            <w:vAlign w:val="center"/>
          </w:tcPr>
          <w:p w14:paraId="1B59B53C"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Businessman</w:t>
            </w:r>
          </w:p>
        </w:tc>
        <w:tc>
          <w:tcPr>
            <w:tcW w:w="2701" w:type="dxa"/>
            <w:tcBorders>
              <w:top w:val="nil"/>
              <w:bottom w:val="nil"/>
            </w:tcBorders>
            <w:vAlign w:val="center"/>
          </w:tcPr>
          <w:p w14:paraId="5B8A7AD0"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 xml:space="preserve"> 52.33</w:t>
            </w:r>
          </w:p>
        </w:tc>
      </w:tr>
      <w:tr w:rsidR="003C5038" w:rsidRPr="00B638A1" w14:paraId="0ECCA2B1" w14:textId="77777777" w:rsidTr="00B22668">
        <w:trPr>
          <w:trHeight w:val="134"/>
        </w:trPr>
        <w:tc>
          <w:tcPr>
            <w:tcW w:w="1778" w:type="dxa"/>
            <w:vMerge/>
            <w:tcBorders>
              <w:top w:val="nil"/>
              <w:left w:val="nil"/>
              <w:bottom w:val="nil"/>
            </w:tcBorders>
            <w:vAlign w:val="center"/>
          </w:tcPr>
          <w:p w14:paraId="277B1B5F" w14:textId="77777777" w:rsidR="003C5038" w:rsidRPr="00B638A1" w:rsidRDefault="003C5038" w:rsidP="00147524">
            <w:pPr>
              <w:spacing w:before="40" w:after="0" w:line="240" w:lineRule="auto"/>
              <w:rPr>
                <w:rFonts w:ascii="Arial" w:hAnsi="Arial" w:cs="Arial"/>
                <w:sz w:val="20"/>
                <w:szCs w:val="20"/>
              </w:rPr>
            </w:pPr>
          </w:p>
        </w:tc>
        <w:tc>
          <w:tcPr>
            <w:tcW w:w="3963" w:type="dxa"/>
            <w:tcBorders>
              <w:top w:val="nil"/>
              <w:bottom w:val="nil"/>
            </w:tcBorders>
            <w:vAlign w:val="center"/>
          </w:tcPr>
          <w:p w14:paraId="38D5DE15"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Others</w:t>
            </w:r>
          </w:p>
          <w:p w14:paraId="7FB5ABE8" w14:textId="77777777" w:rsidR="003C5038" w:rsidRPr="00B638A1" w:rsidRDefault="003C5038" w:rsidP="00147524">
            <w:pPr>
              <w:spacing w:before="40" w:after="0" w:line="240" w:lineRule="auto"/>
              <w:rPr>
                <w:rFonts w:ascii="Arial" w:hAnsi="Arial" w:cs="Arial"/>
                <w:sz w:val="20"/>
                <w:szCs w:val="20"/>
              </w:rPr>
            </w:pPr>
          </w:p>
        </w:tc>
        <w:tc>
          <w:tcPr>
            <w:tcW w:w="2701" w:type="dxa"/>
            <w:tcBorders>
              <w:top w:val="nil"/>
              <w:bottom w:val="nil"/>
            </w:tcBorders>
            <w:vAlign w:val="center"/>
          </w:tcPr>
          <w:p w14:paraId="7790F324"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47.67</w:t>
            </w:r>
          </w:p>
        </w:tc>
      </w:tr>
      <w:tr w:rsidR="003C5038" w:rsidRPr="00B638A1" w14:paraId="27C4A482" w14:textId="77777777" w:rsidTr="00B22668">
        <w:trPr>
          <w:trHeight w:val="134"/>
        </w:trPr>
        <w:tc>
          <w:tcPr>
            <w:tcW w:w="1778" w:type="dxa"/>
            <w:tcBorders>
              <w:top w:val="nil"/>
              <w:left w:val="nil"/>
              <w:bottom w:val="single" w:sz="4" w:space="0" w:color="auto"/>
            </w:tcBorders>
            <w:vAlign w:val="center"/>
          </w:tcPr>
          <w:p w14:paraId="5B8A2875"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Family members</w:t>
            </w:r>
          </w:p>
        </w:tc>
        <w:tc>
          <w:tcPr>
            <w:tcW w:w="3963" w:type="dxa"/>
            <w:tcBorders>
              <w:top w:val="nil"/>
            </w:tcBorders>
            <w:vAlign w:val="center"/>
          </w:tcPr>
          <w:p w14:paraId="5E3EE745"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Less than 2 members</w:t>
            </w:r>
          </w:p>
          <w:p w14:paraId="2E3B28F2"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Between 2-4 members</w:t>
            </w:r>
          </w:p>
          <w:p w14:paraId="2E9E8E74"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Between 5-6 members</w:t>
            </w:r>
          </w:p>
        </w:tc>
        <w:tc>
          <w:tcPr>
            <w:tcW w:w="2701" w:type="dxa"/>
            <w:tcBorders>
              <w:top w:val="nil"/>
            </w:tcBorders>
            <w:vAlign w:val="center"/>
          </w:tcPr>
          <w:p w14:paraId="13CBB702"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39.33</w:t>
            </w:r>
          </w:p>
          <w:p w14:paraId="09388A6B"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26.67</w:t>
            </w:r>
          </w:p>
          <w:p w14:paraId="5922D14F" w14:textId="77777777" w:rsidR="003C5038" w:rsidRPr="00B638A1" w:rsidRDefault="003C5038" w:rsidP="00147524">
            <w:pPr>
              <w:spacing w:before="40" w:after="0" w:line="240" w:lineRule="auto"/>
              <w:rPr>
                <w:rFonts w:ascii="Arial" w:hAnsi="Arial" w:cs="Arial"/>
                <w:sz w:val="20"/>
                <w:szCs w:val="20"/>
              </w:rPr>
            </w:pPr>
            <w:r w:rsidRPr="00B638A1">
              <w:rPr>
                <w:rFonts w:ascii="Arial" w:hAnsi="Arial" w:cs="Arial"/>
                <w:sz w:val="20"/>
                <w:szCs w:val="20"/>
              </w:rPr>
              <w:t>34</w:t>
            </w:r>
          </w:p>
        </w:tc>
      </w:tr>
    </w:tbl>
    <w:p w14:paraId="3DE7DCC7" w14:textId="77777777" w:rsidR="003C5038" w:rsidRPr="00B638A1" w:rsidRDefault="003C5038" w:rsidP="00147524">
      <w:pPr>
        <w:spacing w:after="0" w:line="360" w:lineRule="auto"/>
        <w:rPr>
          <w:rFonts w:ascii="Arial" w:hAnsi="Arial" w:cs="Arial"/>
          <w:sz w:val="20"/>
          <w:szCs w:val="20"/>
        </w:rPr>
      </w:pPr>
    </w:p>
    <w:p w14:paraId="441FC982" w14:textId="5C2DC676" w:rsidR="00C46CC7" w:rsidRPr="00B638A1" w:rsidRDefault="00C46CC7" w:rsidP="00147524">
      <w:pPr>
        <w:widowControl w:val="0"/>
        <w:spacing w:after="0" w:line="360" w:lineRule="auto"/>
        <w:rPr>
          <w:rFonts w:ascii="Arial" w:hAnsi="Arial" w:cs="Arial"/>
          <w:sz w:val="20"/>
          <w:szCs w:val="20"/>
        </w:rPr>
      </w:pPr>
      <w:r w:rsidRPr="00B638A1">
        <w:rPr>
          <w:rFonts w:ascii="Arial" w:hAnsi="Arial" w:cs="Arial"/>
          <w:sz w:val="20"/>
          <w:szCs w:val="20"/>
        </w:rPr>
        <w:t xml:space="preserve">The majority of respondents, approximately 52.33%, were engaged in business, indicating that individuals in this profession consume more </w:t>
      </w:r>
      <w:r w:rsidR="009D3704" w:rsidRPr="00D361D7">
        <w:rPr>
          <w:rFonts w:ascii="Arial" w:hAnsi="Arial" w:cs="Arial"/>
          <w:sz w:val="20"/>
          <w:szCs w:val="20"/>
          <w:highlight w:val="yellow"/>
        </w:rPr>
        <w:t xml:space="preserve">yoghurt </w:t>
      </w:r>
      <w:r w:rsidRPr="00D361D7">
        <w:rPr>
          <w:rFonts w:ascii="Arial" w:hAnsi="Arial" w:cs="Arial"/>
          <w:sz w:val="20"/>
          <w:szCs w:val="20"/>
          <w:highlight w:val="yellow"/>
        </w:rPr>
        <w:t>than</w:t>
      </w:r>
      <w:r w:rsidRPr="00B638A1">
        <w:rPr>
          <w:rFonts w:ascii="Arial" w:hAnsi="Arial" w:cs="Arial"/>
          <w:sz w:val="20"/>
          <w:szCs w:val="20"/>
        </w:rPr>
        <w:t xml:space="preserve"> those in other occupations. This finding partially aligns with Raza et al. (2020), who reported that 62.96% of their respondents were under the age of 40, 81.48% were married, and 63.64% had attained higher education—closely matching the current study’s results. However, their study found that 66.67% of </w:t>
      </w:r>
      <w:r w:rsidR="009D3704" w:rsidRPr="00D361D7">
        <w:rPr>
          <w:rFonts w:ascii="Arial" w:hAnsi="Arial" w:cs="Arial"/>
          <w:sz w:val="20"/>
          <w:szCs w:val="20"/>
          <w:highlight w:val="yellow"/>
        </w:rPr>
        <w:t xml:space="preserve">yoghurt </w:t>
      </w:r>
      <w:r w:rsidRPr="00D361D7">
        <w:rPr>
          <w:rFonts w:ascii="Arial" w:hAnsi="Arial" w:cs="Arial"/>
          <w:sz w:val="20"/>
          <w:szCs w:val="20"/>
          <w:highlight w:val="yellow"/>
        </w:rPr>
        <w:t>consu</w:t>
      </w:r>
      <w:r w:rsidRPr="00B638A1">
        <w:rPr>
          <w:rFonts w:ascii="Arial" w:hAnsi="Arial" w:cs="Arial"/>
          <w:sz w:val="20"/>
          <w:szCs w:val="20"/>
        </w:rPr>
        <w:t>mers were male and that 40% of respondents were scientists, which contrasts with the demographic trends observed in the present research.</w:t>
      </w:r>
    </w:p>
    <w:p w14:paraId="01E9AFAF" w14:textId="378AC66A" w:rsidR="003C5038" w:rsidRPr="00B638A1" w:rsidRDefault="00C46CC7" w:rsidP="00147524">
      <w:pPr>
        <w:widowControl w:val="0"/>
        <w:spacing w:after="0" w:line="360" w:lineRule="auto"/>
        <w:rPr>
          <w:rFonts w:ascii="Arial" w:hAnsi="Arial" w:cs="Arial"/>
          <w:sz w:val="20"/>
          <w:szCs w:val="20"/>
        </w:rPr>
      </w:pPr>
      <w:r w:rsidRPr="00B638A1">
        <w:rPr>
          <w:rFonts w:ascii="Arial" w:hAnsi="Arial" w:cs="Arial"/>
          <w:sz w:val="20"/>
          <w:szCs w:val="20"/>
        </w:rPr>
        <w:t xml:space="preserve">The study considered a range of descriptive variables to </w:t>
      </w:r>
      <w:r w:rsidR="009D3704" w:rsidRPr="00D361D7">
        <w:rPr>
          <w:rFonts w:ascii="Arial" w:hAnsi="Arial" w:cs="Arial"/>
          <w:sz w:val="20"/>
          <w:szCs w:val="20"/>
          <w:highlight w:val="yellow"/>
        </w:rPr>
        <w:t xml:space="preserve">analyse </w:t>
      </w:r>
      <w:r w:rsidRPr="00D361D7">
        <w:rPr>
          <w:rFonts w:ascii="Arial" w:hAnsi="Arial" w:cs="Arial"/>
          <w:sz w:val="20"/>
          <w:szCs w:val="20"/>
          <w:highlight w:val="yellow"/>
        </w:rPr>
        <w:t>the characteristics</w:t>
      </w:r>
      <w:r w:rsidRPr="00B638A1">
        <w:rPr>
          <w:rFonts w:ascii="Arial" w:hAnsi="Arial" w:cs="Arial"/>
          <w:sz w:val="20"/>
          <w:szCs w:val="20"/>
        </w:rPr>
        <w:t xml:space="preserve"> and perceptions of </w:t>
      </w:r>
      <w:r w:rsidR="009D3704" w:rsidRPr="00D361D7">
        <w:rPr>
          <w:rFonts w:ascii="Arial" w:hAnsi="Arial" w:cs="Arial"/>
          <w:sz w:val="20"/>
          <w:szCs w:val="20"/>
          <w:highlight w:val="yellow"/>
        </w:rPr>
        <w:t xml:space="preserve">yoghurt </w:t>
      </w:r>
      <w:r w:rsidRPr="00D361D7">
        <w:rPr>
          <w:rFonts w:ascii="Arial" w:hAnsi="Arial" w:cs="Arial"/>
          <w:sz w:val="20"/>
          <w:szCs w:val="20"/>
          <w:highlight w:val="yellow"/>
        </w:rPr>
        <w:t>consumers</w:t>
      </w:r>
      <w:r w:rsidRPr="00B638A1">
        <w:rPr>
          <w:rFonts w:ascii="Arial" w:hAnsi="Arial" w:cs="Arial"/>
          <w:sz w:val="20"/>
          <w:szCs w:val="20"/>
        </w:rPr>
        <w:t xml:space="preserve">. These included socioeconomic factors such as gender, age, income, education level, and occupation. In terms of perceptual variables, the analysis focused on consumers’ awareness of the product’s origin, whether a lack of information created challenges during the purchase, knowledge of the </w:t>
      </w:r>
      <w:r w:rsidR="009D3704" w:rsidRPr="00D361D7">
        <w:rPr>
          <w:rFonts w:ascii="Arial" w:hAnsi="Arial" w:cs="Arial"/>
          <w:sz w:val="20"/>
          <w:szCs w:val="20"/>
          <w:highlight w:val="yellow"/>
        </w:rPr>
        <w:t xml:space="preserve">yoghurt </w:t>
      </w:r>
      <w:r w:rsidRPr="00D361D7">
        <w:rPr>
          <w:rFonts w:ascii="Arial" w:hAnsi="Arial" w:cs="Arial"/>
          <w:sz w:val="20"/>
          <w:szCs w:val="20"/>
          <w:highlight w:val="yellow"/>
        </w:rPr>
        <w:t>production</w:t>
      </w:r>
      <w:r w:rsidRPr="00B638A1">
        <w:rPr>
          <w:rFonts w:ascii="Arial" w:hAnsi="Arial" w:cs="Arial"/>
          <w:sz w:val="20"/>
          <w:szCs w:val="20"/>
        </w:rPr>
        <w:t xml:space="preserve"> system, awareness of more perishable varieties, frequency of consumption, and any </w:t>
      </w:r>
      <w:r w:rsidRPr="00B638A1">
        <w:rPr>
          <w:rFonts w:ascii="Arial" w:hAnsi="Arial" w:cs="Arial"/>
          <w:sz w:val="20"/>
          <w:szCs w:val="20"/>
        </w:rPr>
        <w:lastRenderedPageBreak/>
        <w:t xml:space="preserve">losses before consumption. Additionally, preferences regarding production methods, average shelf life, </w:t>
      </w:r>
      <w:r w:rsidR="009D3704" w:rsidRPr="00D361D7">
        <w:rPr>
          <w:rFonts w:ascii="Arial" w:hAnsi="Arial" w:cs="Arial"/>
          <w:sz w:val="20"/>
          <w:szCs w:val="20"/>
          <w:highlight w:val="yellow"/>
        </w:rPr>
        <w:t xml:space="preserve">favoured yoghurt </w:t>
      </w:r>
      <w:r w:rsidRPr="00D361D7">
        <w:rPr>
          <w:rFonts w:ascii="Arial" w:hAnsi="Arial" w:cs="Arial"/>
          <w:sz w:val="20"/>
          <w:szCs w:val="20"/>
          <w:highlight w:val="yellow"/>
        </w:rPr>
        <w:t>types, met</w:t>
      </w:r>
      <w:r w:rsidRPr="00B638A1">
        <w:rPr>
          <w:rFonts w:ascii="Arial" w:hAnsi="Arial" w:cs="Arial"/>
          <w:sz w:val="20"/>
          <w:szCs w:val="20"/>
        </w:rPr>
        <w:t xml:space="preserve">hods used to prevent spoilage, and the primary criteria influencing the decision to purchase minimally </w:t>
      </w:r>
      <w:r w:rsidRPr="00D361D7">
        <w:rPr>
          <w:rFonts w:ascii="Arial" w:hAnsi="Arial" w:cs="Arial"/>
          <w:sz w:val="20"/>
          <w:szCs w:val="20"/>
          <w:highlight w:val="yellow"/>
        </w:rPr>
        <w:t xml:space="preserve">processed </w:t>
      </w:r>
      <w:r w:rsidR="009D3704" w:rsidRPr="00D361D7">
        <w:rPr>
          <w:rFonts w:ascii="Arial" w:hAnsi="Arial" w:cs="Arial"/>
          <w:sz w:val="20"/>
          <w:szCs w:val="20"/>
          <w:highlight w:val="yellow"/>
        </w:rPr>
        <w:t>yoghurt</w:t>
      </w:r>
      <w:r w:rsidR="009D3704" w:rsidRPr="00B638A1">
        <w:rPr>
          <w:rFonts w:ascii="Arial" w:hAnsi="Arial" w:cs="Arial"/>
          <w:sz w:val="20"/>
          <w:szCs w:val="20"/>
        </w:rPr>
        <w:t xml:space="preserve"> </w:t>
      </w:r>
      <w:r w:rsidRPr="00B638A1">
        <w:rPr>
          <w:rFonts w:ascii="Arial" w:hAnsi="Arial" w:cs="Arial"/>
          <w:sz w:val="20"/>
          <w:szCs w:val="20"/>
        </w:rPr>
        <w:t xml:space="preserve">were all </w:t>
      </w:r>
      <w:r w:rsidR="00B638A1" w:rsidRPr="00B638A1">
        <w:rPr>
          <w:rFonts w:ascii="Arial" w:hAnsi="Arial" w:cs="Arial"/>
          <w:sz w:val="20"/>
          <w:szCs w:val="20"/>
        </w:rPr>
        <w:t>considered</w:t>
      </w:r>
      <w:r w:rsidRPr="00B638A1">
        <w:rPr>
          <w:rFonts w:ascii="Arial" w:hAnsi="Arial" w:cs="Arial"/>
          <w:sz w:val="20"/>
          <w:szCs w:val="20"/>
        </w:rPr>
        <w:t>.</w:t>
      </w:r>
    </w:p>
    <w:p w14:paraId="7D058B10" w14:textId="00A4A062" w:rsidR="003C5038" w:rsidRPr="00B638A1" w:rsidRDefault="00B638A1" w:rsidP="00147524">
      <w:pPr>
        <w:widowControl w:val="0"/>
        <w:spacing w:after="0" w:line="360" w:lineRule="auto"/>
        <w:rPr>
          <w:rFonts w:ascii="Arial" w:hAnsi="Arial" w:cs="Arial"/>
          <w:b/>
          <w:sz w:val="22"/>
          <w:szCs w:val="22"/>
        </w:rPr>
      </w:pPr>
      <w:r w:rsidRPr="00B638A1">
        <w:rPr>
          <w:rFonts w:ascii="Arial" w:hAnsi="Arial" w:cs="Arial"/>
          <w:b/>
          <w:sz w:val="22"/>
          <w:szCs w:val="22"/>
        </w:rPr>
        <w:t xml:space="preserve">3.2 </w:t>
      </w:r>
      <w:r w:rsidR="003C5038" w:rsidRPr="00B638A1">
        <w:rPr>
          <w:rFonts w:ascii="Arial" w:hAnsi="Arial" w:cs="Arial"/>
          <w:b/>
          <w:sz w:val="22"/>
          <w:szCs w:val="22"/>
        </w:rPr>
        <w:t xml:space="preserve">Food Habit Distribution of </w:t>
      </w:r>
      <w:r w:rsidR="009D3704" w:rsidRPr="00D361D7">
        <w:rPr>
          <w:rFonts w:ascii="Arial" w:hAnsi="Arial" w:cs="Arial"/>
          <w:b/>
          <w:sz w:val="22"/>
          <w:szCs w:val="22"/>
          <w:highlight w:val="yellow"/>
        </w:rPr>
        <w:t>Yoghurt Consumers</w:t>
      </w:r>
    </w:p>
    <w:p w14:paraId="58B4D162" w14:textId="678C1AEC" w:rsidR="003C5038" w:rsidRPr="00B638A1" w:rsidRDefault="003C5038" w:rsidP="00147524">
      <w:pPr>
        <w:widowControl w:val="0"/>
        <w:spacing w:after="0" w:line="360" w:lineRule="auto"/>
        <w:rPr>
          <w:rFonts w:ascii="Arial" w:hAnsi="Arial" w:cs="Arial"/>
          <w:sz w:val="20"/>
          <w:szCs w:val="20"/>
        </w:rPr>
      </w:pPr>
      <w:r w:rsidRPr="00B638A1">
        <w:rPr>
          <w:rFonts w:ascii="Arial" w:hAnsi="Arial" w:cs="Arial"/>
          <w:sz w:val="20"/>
          <w:szCs w:val="20"/>
        </w:rPr>
        <w:t xml:space="preserve">Food habits play a significant role in </w:t>
      </w:r>
      <w:r w:rsidR="009D3704">
        <w:rPr>
          <w:rFonts w:ascii="Arial" w:hAnsi="Arial" w:cs="Arial"/>
          <w:sz w:val="20"/>
          <w:szCs w:val="20"/>
        </w:rPr>
        <w:t xml:space="preserve">the </w:t>
      </w:r>
      <w:r w:rsidRPr="00D361D7">
        <w:rPr>
          <w:rFonts w:ascii="Arial" w:hAnsi="Arial" w:cs="Arial"/>
          <w:sz w:val="20"/>
          <w:szCs w:val="20"/>
          <w:highlight w:val="yellow"/>
        </w:rPr>
        <w:t xml:space="preserve">consumption of </w:t>
      </w:r>
      <w:r w:rsidR="009D3704" w:rsidRPr="00D361D7">
        <w:rPr>
          <w:rFonts w:ascii="Arial" w:hAnsi="Arial" w:cs="Arial"/>
          <w:sz w:val="20"/>
          <w:szCs w:val="20"/>
          <w:highlight w:val="yellow"/>
        </w:rPr>
        <w:t>yoghurt</w:t>
      </w:r>
      <w:r w:rsidRPr="00D361D7">
        <w:rPr>
          <w:rFonts w:ascii="Arial" w:hAnsi="Arial" w:cs="Arial"/>
          <w:sz w:val="20"/>
          <w:szCs w:val="20"/>
          <w:highlight w:val="yellow"/>
        </w:rPr>
        <w:t xml:space="preserve">. Food </w:t>
      </w:r>
      <w:r w:rsidR="009D3704" w:rsidRPr="00D361D7">
        <w:rPr>
          <w:rFonts w:ascii="Arial" w:hAnsi="Arial" w:cs="Arial"/>
          <w:sz w:val="20"/>
          <w:szCs w:val="20"/>
          <w:highlight w:val="yellow"/>
        </w:rPr>
        <w:t xml:space="preserve">habits </w:t>
      </w:r>
      <w:r w:rsidRPr="00D361D7">
        <w:rPr>
          <w:rFonts w:ascii="Arial" w:hAnsi="Arial" w:cs="Arial"/>
          <w:sz w:val="20"/>
          <w:szCs w:val="20"/>
          <w:highlight w:val="yellow"/>
        </w:rPr>
        <w:t xml:space="preserve">mainly </w:t>
      </w:r>
      <w:r w:rsidR="009D3704" w:rsidRPr="00D361D7">
        <w:rPr>
          <w:rFonts w:ascii="Arial" w:hAnsi="Arial" w:cs="Arial"/>
          <w:sz w:val="20"/>
          <w:szCs w:val="20"/>
          <w:highlight w:val="yellow"/>
        </w:rPr>
        <w:t xml:space="preserve">have </w:t>
      </w:r>
      <w:r w:rsidRPr="00D361D7">
        <w:rPr>
          <w:rFonts w:ascii="Arial" w:hAnsi="Arial" w:cs="Arial"/>
          <w:sz w:val="20"/>
          <w:szCs w:val="20"/>
          <w:highlight w:val="yellow"/>
        </w:rPr>
        <w:t>two</w:t>
      </w:r>
      <w:r w:rsidRPr="00B638A1">
        <w:rPr>
          <w:rFonts w:ascii="Arial" w:hAnsi="Arial" w:cs="Arial"/>
          <w:sz w:val="20"/>
          <w:szCs w:val="20"/>
        </w:rPr>
        <w:t xml:space="preserve"> types</w:t>
      </w:r>
      <w:r w:rsidR="009D3704">
        <w:rPr>
          <w:rFonts w:ascii="Arial" w:hAnsi="Arial" w:cs="Arial"/>
          <w:sz w:val="20"/>
          <w:szCs w:val="20"/>
        </w:rPr>
        <w:t>:</w:t>
      </w:r>
      <w:r w:rsidRPr="00B638A1">
        <w:rPr>
          <w:rFonts w:ascii="Arial" w:hAnsi="Arial" w:cs="Arial"/>
          <w:sz w:val="20"/>
          <w:szCs w:val="20"/>
        </w:rPr>
        <w:t xml:space="preserve"> one is awareness of food nutritive value</w:t>
      </w:r>
      <w:r w:rsidR="009D3704">
        <w:rPr>
          <w:rFonts w:ascii="Arial" w:hAnsi="Arial" w:cs="Arial"/>
          <w:sz w:val="20"/>
          <w:szCs w:val="20"/>
        </w:rPr>
        <w:t>,</w:t>
      </w:r>
      <w:r w:rsidRPr="00B638A1">
        <w:rPr>
          <w:rFonts w:ascii="Arial" w:hAnsi="Arial" w:cs="Arial"/>
          <w:sz w:val="20"/>
          <w:szCs w:val="20"/>
        </w:rPr>
        <w:t xml:space="preserve"> and another is non-awareness of food nutritive value. A person who </w:t>
      </w:r>
      <w:r w:rsidR="009D3704">
        <w:rPr>
          <w:rFonts w:ascii="Arial" w:hAnsi="Arial" w:cs="Arial"/>
          <w:sz w:val="20"/>
          <w:szCs w:val="20"/>
        </w:rPr>
        <w:t xml:space="preserve">is </w:t>
      </w:r>
      <w:r w:rsidRPr="00B638A1">
        <w:rPr>
          <w:rFonts w:ascii="Arial" w:hAnsi="Arial" w:cs="Arial"/>
          <w:sz w:val="20"/>
          <w:szCs w:val="20"/>
        </w:rPr>
        <w:t xml:space="preserve">aware of food value takes sour </w:t>
      </w:r>
      <w:r w:rsidR="009D3704" w:rsidRPr="00D361D7">
        <w:rPr>
          <w:rFonts w:ascii="Arial" w:hAnsi="Arial" w:cs="Arial"/>
          <w:sz w:val="20"/>
          <w:szCs w:val="20"/>
          <w:highlight w:val="yellow"/>
        </w:rPr>
        <w:t xml:space="preserve">yoghurt </w:t>
      </w:r>
      <w:r w:rsidRPr="00D361D7">
        <w:rPr>
          <w:rFonts w:ascii="Arial" w:hAnsi="Arial" w:cs="Arial"/>
          <w:sz w:val="20"/>
          <w:szCs w:val="20"/>
          <w:highlight w:val="yellow"/>
        </w:rPr>
        <w:t>to r</w:t>
      </w:r>
      <w:r w:rsidRPr="00B638A1">
        <w:rPr>
          <w:rFonts w:ascii="Arial" w:hAnsi="Arial" w:cs="Arial"/>
          <w:sz w:val="20"/>
          <w:szCs w:val="20"/>
        </w:rPr>
        <w:t>educe weight. In Bangladesh</w:t>
      </w:r>
      <w:r w:rsidR="009D3704">
        <w:rPr>
          <w:rFonts w:ascii="Arial" w:hAnsi="Arial" w:cs="Arial"/>
          <w:sz w:val="20"/>
          <w:szCs w:val="20"/>
        </w:rPr>
        <w:t>,</w:t>
      </w:r>
      <w:r w:rsidRPr="00B638A1">
        <w:rPr>
          <w:rFonts w:ascii="Arial" w:hAnsi="Arial" w:cs="Arial"/>
          <w:sz w:val="20"/>
          <w:szCs w:val="20"/>
        </w:rPr>
        <w:t xml:space="preserve"> food habit variation is not much seen. Few educated families may have seen found as nutritious. Food habit distribution of </w:t>
      </w:r>
      <w:r w:rsidR="009D3704" w:rsidRPr="00D361D7">
        <w:rPr>
          <w:rFonts w:ascii="Arial" w:hAnsi="Arial" w:cs="Arial"/>
          <w:sz w:val="20"/>
          <w:szCs w:val="20"/>
          <w:highlight w:val="yellow"/>
        </w:rPr>
        <w:t xml:space="preserve">yoghurt consumers </w:t>
      </w:r>
      <w:r w:rsidRPr="00D361D7">
        <w:rPr>
          <w:rFonts w:ascii="Arial" w:hAnsi="Arial" w:cs="Arial"/>
          <w:sz w:val="20"/>
          <w:szCs w:val="20"/>
          <w:highlight w:val="yellow"/>
        </w:rPr>
        <w:t>is shown in Ta</w:t>
      </w:r>
      <w:r w:rsidRPr="00B638A1">
        <w:rPr>
          <w:rFonts w:ascii="Arial" w:hAnsi="Arial" w:cs="Arial"/>
          <w:sz w:val="20"/>
          <w:szCs w:val="20"/>
        </w:rPr>
        <w:t>ble 2.</w:t>
      </w:r>
    </w:p>
    <w:p w14:paraId="2BD19503" w14:textId="6C4A6777" w:rsidR="003C5038" w:rsidRPr="00B638A1" w:rsidRDefault="003C5038" w:rsidP="00147524">
      <w:pPr>
        <w:spacing w:after="0" w:line="360" w:lineRule="auto"/>
        <w:rPr>
          <w:rFonts w:ascii="Arial" w:hAnsi="Arial" w:cs="Arial"/>
          <w:b/>
          <w:sz w:val="20"/>
          <w:szCs w:val="20"/>
        </w:rPr>
      </w:pPr>
      <w:r w:rsidRPr="00B638A1">
        <w:rPr>
          <w:rFonts w:ascii="Arial" w:hAnsi="Arial" w:cs="Arial"/>
          <w:b/>
          <w:sz w:val="20"/>
          <w:szCs w:val="20"/>
        </w:rPr>
        <w:t>Table 2</w:t>
      </w:r>
      <w:r w:rsidR="009D3704">
        <w:rPr>
          <w:rFonts w:ascii="Arial" w:hAnsi="Arial" w:cs="Arial"/>
          <w:b/>
          <w:sz w:val="20"/>
          <w:szCs w:val="20"/>
        </w:rPr>
        <w:t>:</w:t>
      </w:r>
      <w:r w:rsidRPr="00B638A1">
        <w:rPr>
          <w:rFonts w:ascii="Arial" w:hAnsi="Arial" w:cs="Arial"/>
          <w:b/>
          <w:sz w:val="20"/>
          <w:szCs w:val="20"/>
        </w:rPr>
        <w:t xml:space="preserve"> Food habit segmentation of the sampled consumers</w:t>
      </w:r>
    </w:p>
    <w:tbl>
      <w:tblPr>
        <w:tblW w:w="8460" w:type="dxa"/>
        <w:tblInd w:w="198" w:type="dxa"/>
        <w:tblBorders>
          <w:top w:val="single" w:sz="4" w:space="0" w:color="auto"/>
          <w:bottom w:val="single" w:sz="4" w:space="0" w:color="auto"/>
        </w:tblBorders>
        <w:tblLayout w:type="fixed"/>
        <w:tblLook w:val="0400" w:firstRow="0" w:lastRow="0" w:firstColumn="0" w:lastColumn="0" w:noHBand="0" w:noVBand="1"/>
      </w:tblPr>
      <w:tblGrid>
        <w:gridCol w:w="3377"/>
        <w:gridCol w:w="2606"/>
        <w:gridCol w:w="2477"/>
      </w:tblGrid>
      <w:tr w:rsidR="003C5038" w:rsidRPr="00B638A1" w14:paraId="5BF4B680" w14:textId="77777777" w:rsidTr="00B22668">
        <w:trPr>
          <w:cantSplit/>
        </w:trPr>
        <w:tc>
          <w:tcPr>
            <w:tcW w:w="3377" w:type="dxa"/>
            <w:tcBorders>
              <w:bottom w:val="single" w:sz="4" w:space="0" w:color="auto"/>
            </w:tcBorders>
            <w:hideMark/>
          </w:tcPr>
          <w:p w14:paraId="224E69F6" w14:textId="77777777" w:rsidR="003C5038" w:rsidRPr="00B638A1" w:rsidRDefault="003C5038" w:rsidP="00147524">
            <w:pPr>
              <w:spacing w:after="0" w:line="360" w:lineRule="auto"/>
              <w:rPr>
                <w:rFonts w:ascii="Arial" w:hAnsi="Arial" w:cs="Arial"/>
                <w:sz w:val="20"/>
                <w:szCs w:val="20"/>
              </w:rPr>
            </w:pPr>
            <w:r w:rsidRPr="00B638A1">
              <w:rPr>
                <w:rFonts w:ascii="Arial" w:hAnsi="Arial" w:cs="Arial"/>
                <w:sz w:val="20"/>
                <w:szCs w:val="20"/>
              </w:rPr>
              <w:t>Food habit segmentation</w:t>
            </w:r>
          </w:p>
        </w:tc>
        <w:tc>
          <w:tcPr>
            <w:tcW w:w="2606" w:type="dxa"/>
            <w:tcBorders>
              <w:bottom w:val="single" w:sz="4" w:space="0" w:color="auto"/>
            </w:tcBorders>
            <w:hideMark/>
          </w:tcPr>
          <w:p w14:paraId="3543BBFD" w14:textId="77777777" w:rsidR="003C5038" w:rsidRPr="00B638A1" w:rsidRDefault="003C5038" w:rsidP="00147524">
            <w:pPr>
              <w:spacing w:after="0" w:line="360" w:lineRule="auto"/>
              <w:rPr>
                <w:rFonts w:ascii="Arial" w:hAnsi="Arial" w:cs="Arial"/>
                <w:sz w:val="20"/>
                <w:szCs w:val="20"/>
              </w:rPr>
            </w:pPr>
            <w:r w:rsidRPr="00B638A1">
              <w:rPr>
                <w:rFonts w:ascii="Arial" w:hAnsi="Arial" w:cs="Arial"/>
                <w:sz w:val="20"/>
                <w:szCs w:val="20"/>
              </w:rPr>
              <w:t>No of consumer</w:t>
            </w:r>
          </w:p>
        </w:tc>
        <w:tc>
          <w:tcPr>
            <w:tcW w:w="2477" w:type="dxa"/>
            <w:tcBorders>
              <w:bottom w:val="single" w:sz="4" w:space="0" w:color="auto"/>
            </w:tcBorders>
            <w:hideMark/>
          </w:tcPr>
          <w:p w14:paraId="028FA68A" w14:textId="77777777" w:rsidR="003C5038" w:rsidRPr="00B638A1" w:rsidRDefault="003C5038" w:rsidP="00147524">
            <w:pPr>
              <w:spacing w:after="0" w:line="360" w:lineRule="auto"/>
              <w:rPr>
                <w:rFonts w:ascii="Arial" w:hAnsi="Arial" w:cs="Arial"/>
                <w:sz w:val="20"/>
                <w:szCs w:val="20"/>
              </w:rPr>
            </w:pPr>
            <w:r w:rsidRPr="00B638A1">
              <w:rPr>
                <w:rFonts w:ascii="Arial" w:hAnsi="Arial" w:cs="Arial"/>
                <w:sz w:val="20"/>
                <w:szCs w:val="20"/>
              </w:rPr>
              <w:t xml:space="preserve">Percentage </w:t>
            </w:r>
          </w:p>
        </w:tc>
      </w:tr>
      <w:tr w:rsidR="003C5038" w:rsidRPr="00B638A1" w14:paraId="277DD371" w14:textId="77777777" w:rsidTr="00B22668">
        <w:trPr>
          <w:cantSplit/>
        </w:trPr>
        <w:tc>
          <w:tcPr>
            <w:tcW w:w="3377" w:type="dxa"/>
            <w:tcBorders>
              <w:top w:val="single" w:sz="4" w:space="0" w:color="auto"/>
              <w:bottom w:val="nil"/>
            </w:tcBorders>
            <w:hideMark/>
          </w:tcPr>
          <w:p w14:paraId="560A3972" w14:textId="77777777" w:rsidR="003C5038" w:rsidRPr="00B638A1" w:rsidRDefault="003C5038" w:rsidP="00147524">
            <w:pPr>
              <w:spacing w:after="0" w:line="360" w:lineRule="auto"/>
              <w:rPr>
                <w:rFonts w:ascii="Arial" w:hAnsi="Arial" w:cs="Arial"/>
                <w:sz w:val="20"/>
                <w:szCs w:val="20"/>
              </w:rPr>
            </w:pPr>
            <w:r w:rsidRPr="00B638A1">
              <w:rPr>
                <w:rFonts w:ascii="Arial" w:hAnsi="Arial" w:cs="Arial"/>
                <w:sz w:val="20"/>
                <w:szCs w:val="20"/>
              </w:rPr>
              <w:t>Aware people</w:t>
            </w:r>
          </w:p>
        </w:tc>
        <w:tc>
          <w:tcPr>
            <w:tcW w:w="2606" w:type="dxa"/>
            <w:tcBorders>
              <w:top w:val="single" w:sz="4" w:space="0" w:color="auto"/>
              <w:bottom w:val="nil"/>
            </w:tcBorders>
            <w:hideMark/>
          </w:tcPr>
          <w:p w14:paraId="614ABF4D" w14:textId="77777777" w:rsidR="003C5038" w:rsidRPr="00B638A1" w:rsidRDefault="003C5038" w:rsidP="00147524">
            <w:pPr>
              <w:spacing w:after="0" w:line="360" w:lineRule="auto"/>
              <w:rPr>
                <w:rFonts w:ascii="Arial" w:hAnsi="Arial" w:cs="Arial"/>
                <w:sz w:val="20"/>
                <w:szCs w:val="20"/>
              </w:rPr>
            </w:pPr>
            <w:r w:rsidRPr="00B638A1">
              <w:rPr>
                <w:rFonts w:ascii="Arial" w:hAnsi="Arial" w:cs="Arial"/>
                <w:sz w:val="20"/>
                <w:szCs w:val="20"/>
              </w:rPr>
              <w:t>113</w:t>
            </w:r>
          </w:p>
        </w:tc>
        <w:tc>
          <w:tcPr>
            <w:tcW w:w="2477" w:type="dxa"/>
            <w:tcBorders>
              <w:top w:val="single" w:sz="4" w:space="0" w:color="auto"/>
              <w:bottom w:val="nil"/>
            </w:tcBorders>
            <w:hideMark/>
          </w:tcPr>
          <w:p w14:paraId="0B99D49A" w14:textId="77777777" w:rsidR="003C5038" w:rsidRPr="00B638A1" w:rsidRDefault="003C5038" w:rsidP="00147524">
            <w:pPr>
              <w:spacing w:after="0" w:line="360" w:lineRule="auto"/>
              <w:rPr>
                <w:rFonts w:ascii="Arial" w:hAnsi="Arial" w:cs="Arial"/>
                <w:sz w:val="20"/>
                <w:szCs w:val="20"/>
              </w:rPr>
            </w:pPr>
            <w:r w:rsidRPr="00B638A1">
              <w:rPr>
                <w:rFonts w:ascii="Arial" w:hAnsi="Arial" w:cs="Arial"/>
                <w:sz w:val="20"/>
                <w:szCs w:val="20"/>
              </w:rPr>
              <w:t>76</w:t>
            </w:r>
          </w:p>
        </w:tc>
      </w:tr>
      <w:tr w:rsidR="003C5038" w:rsidRPr="00B638A1" w14:paraId="0399DA5B" w14:textId="77777777" w:rsidTr="00B22668">
        <w:trPr>
          <w:cantSplit/>
        </w:trPr>
        <w:tc>
          <w:tcPr>
            <w:tcW w:w="3377" w:type="dxa"/>
            <w:tcBorders>
              <w:top w:val="nil"/>
            </w:tcBorders>
            <w:hideMark/>
          </w:tcPr>
          <w:p w14:paraId="21255212" w14:textId="77777777" w:rsidR="003C5038" w:rsidRPr="00B638A1" w:rsidRDefault="003C5038" w:rsidP="00147524">
            <w:pPr>
              <w:spacing w:after="0" w:line="360" w:lineRule="auto"/>
              <w:rPr>
                <w:rFonts w:ascii="Arial" w:hAnsi="Arial" w:cs="Arial"/>
                <w:sz w:val="20"/>
                <w:szCs w:val="20"/>
              </w:rPr>
            </w:pPr>
            <w:r w:rsidRPr="00B638A1">
              <w:rPr>
                <w:rFonts w:ascii="Arial" w:hAnsi="Arial" w:cs="Arial"/>
                <w:sz w:val="20"/>
                <w:szCs w:val="20"/>
              </w:rPr>
              <w:t>Non-Aware people</w:t>
            </w:r>
          </w:p>
        </w:tc>
        <w:tc>
          <w:tcPr>
            <w:tcW w:w="2606" w:type="dxa"/>
            <w:tcBorders>
              <w:top w:val="nil"/>
            </w:tcBorders>
            <w:hideMark/>
          </w:tcPr>
          <w:p w14:paraId="2FCA42F9" w14:textId="77777777" w:rsidR="003C5038" w:rsidRPr="00B638A1" w:rsidRDefault="003C5038" w:rsidP="00147524">
            <w:pPr>
              <w:spacing w:after="0" w:line="360" w:lineRule="auto"/>
              <w:rPr>
                <w:rFonts w:ascii="Arial" w:hAnsi="Arial" w:cs="Arial"/>
                <w:sz w:val="20"/>
                <w:szCs w:val="20"/>
              </w:rPr>
            </w:pPr>
            <w:r w:rsidRPr="00B638A1">
              <w:rPr>
                <w:rFonts w:ascii="Arial" w:hAnsi="Arial" w:cs="Arial"/>
                <w:sz w:val="20"/>
                <w:szCs w:val="20"/>
              </w:rPr>
              <w:t>37</w:t>
            </w:r>
          </w:p>
        </w:tc>
        <w:tc>
          <w:tcPr>
            <w:tcW w:w="2477" w:type="dxa"/>
            <w:tcBorders>
              <w:top w:val="nil"/>
            </w:tcBorders>
            <w:hideMark/>
          </w:tcPr>
          <w:p w14:paraId="7D781A67" w14:textId="77777777" w:rsidR="003C5038" w:rsidRPr="00B638A1" w:rsidRDefault="003C5038" w:rsidP="00147524">
            <w:pPr>
              <w:spacing w:after="0" w:line="360" w:lineRule="auto"/>
              <w:rPr>
                <w:rFonts w:ascii="Arial" w:hAnsi="Arial" w:cs="Arial"/>
                <w:sz w:val="20"/>
                <w:szCs w:val="20"/>
              </w:rPr>
            </w:pPr>
            <w:r w:rsidRPr="00B638A1">
              <w:rPr>
                <w:rFonts w:ascii="Arial" w:hAnsi="Arial" w:cs="Arial"/>
                <w:sz w:val="20"/>
                <w:szCs w:val="20"/>
              </w:rPr>
              <w:t>24</w:t>
            </w:r>
          </w:p>
        </w:tc>
      </w:tr>
    </w:tbl>
    <w:p w14:paraId="6D31B60F" w14:textId="56F83CB9" w:rsidR="003C5038" w:rsidRPr="00B638A1" w:rsidRDefault="003C5038" w:rsidP="00B638A1">
      <w:pPr>
        <w:spacing w:after="0"/>
        <w:rPr>
          <w:rFonts w:ascii="Arial" w:eastAsia="Times New Roman" w:hAnsi="Arial" w:cs="Arial"/>
          <w:sz w:val="20"/>
          <w:szCs w:val="20"/>
        </w:rPr>
      </w:pPr>
      <w:r w:rsidRPr="00B638A1">
        <w:rPr>
          <w:rFonts w:ascii="Arial" w:hAnsi="Arial" w:cs="Arial"/>
          <w:sz w:val="20"/>
          <w:szCs w:val="20"/>
        </w:rPr>
        <w:t xml:space="preserve">The results revealed that 76percent of them took </w:t>
      </w:r>
      <w:r w:rsidR="009D3704">
        <w:rPr>
          <w:rFonts w:ascii="Arial" w:hAnsi="Arial" w:cs="Arial"/>
          <w:sz w:val="20"/>
          <w:szCs w:val="20"/>
        </w:rPr>
        <w:t>yoghurt</w:t>
      </w:r>
      <w:r w:rsidR="009D3704" w:rsidRPr="00B638A1">
        <w:rPr>
          <w:rFonts w:ascii="Arial" w:hAnsi="Arial" w:cs="Arial"/>
          <w:sz w:val="20"/>
          <w:szCs w:val="20"/>
        </w:rPr>
        <w:t xml:space="preserve"> </w:t>
      </w:r>
      <w:r w:rsidRPr="00B638A1">
        <w:rPr>
          <w:rFonts w:ascii="Arial" w:hAnsi="Arial" w:cs="Arial"/>
          <w:sz w:val="20"/>
          <w:szCs w:val="20"/>
        </w:rPr>
        <w:t xml:space="preserve">as </w:t>
      </w:r>
      <w:r w:rsidR="009D3704">
        <w:rPr>
          <w:rFonts w:ascii="Arial" w:hAnsi="Arial" w:cs="Arial"/>
          <w:sz w:val="20"/>
          <w:szCs w:val="20"/>
        </w:rPr>
        <w:t xml:space="preserve">a </w:t>
      </w:r>
      <w:r w:rsidRPr="00B638A1">
        <w:rPr>
          <w:rFonts w:ascii="Arial" w:hAnsi="Arial" w:cs="Arial"/>
          <w:sz w:val="20"/>
          <w:szCs w:val="20"/>
        </w:rPr>
        <w:t xml:space="preserve">sweet lover and they consumed </w:t>
      </w:r>
      <w:r w:rsidR="009D3704">
        <w:rPr>
          <w:rFonts w:ascii="Arial" w:hAnsi="Arial" w:cs="Arial"/>
          <w:sz w:val="20"/>
          <w:szCs w:val="20"/>
        </w:rPr>
        <w:t>yoghurt</w:t>
      </w:r>
      <w:r w:rsidR="009D3704" w:rsidRPr="00B638A1">
        <w:rPr>
          <w:rFonts w:ascii="Arial" w:hAnsi="Arial" w:cs="Arial"/>
          <w:sz w:val="20"/>
          <w:szCs w:val="20"/>
        </w:rPr>
        <w:t xml:space="preserve"> </w:t>
      </w:r>
      <w:r w:rsidRPr="00B638A1">
        <w:rPr>
          <w:rFonts w:ascii="Arial" w:hAnsi="Arial" w:cs="Arial"/>
          <w:sz w:val="20"/>
          <w:szCs w:val="20"/>
        </w:rPr>
        <w:t xml:space="preserve">for its unique taste. They bought fresh </w:t>
      </w:r>
      <w:r w:rsidR="009D3704" w:rsidRPr="00D361D7">
        <w:rPr>
          <w:rFonts w:ascii="Arial" w:hAnsi="Arial" w:cs="Arial"/>
          <w:sz w:val="20"/>
          <w:szCs w:val="20"/>
          <w:highlight w:val="yellow"/>
        </w:rPr>
        <w:t xml:space="preserve">yoghurt </w:t>
      </w:r>
      <w:r w:rsidRPr="00D361D7">
        <w:rPr>
          <w:rFonts w:ascii="Arial" w:hAnsi="Arial" w:cs="Arial"/>
          <w:sz w:val="20"/>
          <w:szCs w:val="20"/>
          <w:highlight w:val="yellow"/>
        </w:rPr>
        <w:t xml:space="preserve">and they </w:t>
      </w:r>
      <w:r w:rsidR="009D3704" w:rsidRPr="00D361D7">
        <w:rPr>
          <w:rFonts w:ascii="Arial" w:hAnsi="Arial" w:cs="Arial"/>
          <w:sz w:val="20"/>
          <w:szCs w:val="20"/>
          <w:highlight w:val="yellow"/>
        </w:rPr>
        <w:t xml:space="preserve">were </w:t>
      </w:r>
      <w:r w:rsidRPr="00D361D7">
        <w:rPr>
          <w:rFonts w:ascii="Arial" w:hAnsi="Arial" w:cs="Arial"/>
          <w:sz w:val="20"/>
          <w:szCs w:val="20"/>
          <w:highlight w:val="yellow"/>
        </w:rPr>
        <w:t>also aware</w:t>
      </w:r>
      <w:r w:rsidRPr="00B638A1">
        <w:rPr>
          <w:rFonts w:ascii="Arial" w:hAnsi="Arial" w:cs="Arial"/>
          <w:sz w:val="20"/>
          <w:szCs w:val="20"/>
        </w:rPr>
        <w:t xml:space="preserve"> </w:t>
      </w:r>
      <w:r w:rsidR="009D3704">
        <w:rPr>
          <w:rFonts w:ascii="Arial" w:hAnsi="Arial" w:cs="Arial"/>
          <w:sz w:val="20"/>
          <w:szCs w:val="20"/>
        </w:rPr>
        <w:t>of</w:t>
      </w:r>
      <w:r w:rsidR="009D3704" w:rsidRPr="00B638A1">
        <w:rPr>
          <w:rFonts w:ascii="Arial" w:hAnsi="Arial" w:cs="Arial"/>
          <w:sz w:val="20"/>
          <w:szCs w:val="20"/>
        </w:rPr>
        <w:t xml:space="preserve"> </w:t>
      </w:r>
      <w:r w:rsidRPr="00B638A1">
        <w:rPr>
          <w:rFonts w:ascii="Arial" w:hAnsi="Arial" w:cs="Arial"/>
          <w:sz w:val="20"/>
          <w:szCs w:val="20"/>
        </w:rPr>
        <w:t xml:space="preserve">the quality, </w:t>
      </w:r>
      <w:r w:rsidR="009D3704" w:rsidRPr="00D361D7">
        <w:rPr>
          <w:rFonts w:ascii="Arial" w:hAnsi="Arial" w:cs="Arial"/>
          <w:sz w:val="20"/>
          <w:szCs w:val="20"/>
          <w:highlight w:val="yellow"/>
        </w:rPr>
        <w:t xml:space="preserve">colour </w:t>
      </w:r>
      <w:r w:rsidRPr="00D361D7">
        <w:rPr>
          <w:rFonts w:ascii="Arial" w:hAnsi="Arial" w:cs="Arial"/>
          <w:sz w:val="20"/>
          <w:szCs w:val="20"/>
          <w:highlight w:val="yellow"/>
        </w:rPr>
        <w:t xml:space="preserve">and price. </w:t>
      </w:r>
      <w:r w:rsidR="009D3704" w:rsidRPr="00D361D7">
        <w:rPr>
          <w:rFonts w:ascii="Arial" w:hAnsi="Arial" w:cs="Arial"/>
          <w:sz w:val="20"/>
          <w:szCs w:val="20"/>
          <w:highlight w:val="yellow"/>
        </w:rPr>
        <w:t xml:space="preserve">The remaining </w:t>
      </w:r>
      <w:r w:rsidRPr="00D361D7">
        <w:rPr>
          <w:rFonts w:ascii="Arial" w:hAnsi="Arial" w:cs="Arial"/>
          <w:sz w:val="20"/>
          <w:szCs w:val="20"/>
          <w:highlight w:val="yellow"/>
        </w:rPr>
        <w:t>24percent</w:t>
      </w:r>
      <w:r w:rsidRPr="00B638A1">
        <w:rPr>
          <w:rFonts w:ascii="Arial" w:hAnsi="Arial" w:cs="Arial"/>
          <w:sz w:val="20"/>
          <w:szCs w:val="20"/>
        </w:rPr>
        <w:t xml:space="preserve"> did</w:t>
      </w:r>
      <w:r w:rsidR="00C95E93">
        <w:rPr>
          <w:rFonts w:ascii="Arial" w:hAnsi="Arial" w:cs="Arial"/>
          <w:sz w:val="20"/>
          <w:szCs w:val="20"/>
        </w:rPr>
        <w:t xml:space="preserve"> </w:t>
      </w:r>
      <w:r w:rsidRPr="00B638A1">
        <w:rPr>
          <w:rFonts w:ascii="Arial" w:hAnsi="Arial" w:cs="Arial"/>
          <w:sz w:val="20"/>
          <w:szCs w:val="20"/>
        </w:rPr>
        <w:t>n</w:t>
      </w:r>
      <w:r w:rsidR="00C95E93">
        <w:rPr>
          <w:rFonts w:ascii="Arial" w:hAnsi="Arial" w:cs="Arial"/>
          <w:sz w:val="20"/>
          <w:szCs w:val="20"/>
        </w:rPr>
        <w:t>o</w:t>
      </w:r>
      <w:r w:rsidRPr="00B638A1">
        <w:rPr>
          <w:rFonts w:ascii="Arial" w:hAnsi="Arial" w:cs="Arial"/>
          <w:sz w:val="20"/>
          <w:szCs w:val="20"/>
        </w:rPr>
        <w:t xml:space="preserve">t </w:t>
      </w:r>
      <w:r w:rsidRPr="00D361D7">
        <w:rPr>
          <w:rFonts w:ascii="Arial" w:hAnsi="Arial" w:cs="Arial"/>
          <w:sz w:val="20"/>
          <w:szCs w:val="20"/>
          <w:highlight w:val="yellow"/>
        </w:rPr>
        <w:t xml:space="preserve">take </w:t>
      </w:r>
      <w:r w:rsidR="009D3704" w:rsidRPr="00D361D7">
        <w:rPr>
          <w:rFonts w:ascii="Arial" w:hAnsi="Arial" w:cs="Arial"/>
          <w:sz w:val="20"/>
          <w:szCs w:val="20"/>
          <w:highlight w:val="yellow"/>
        </w:rPr>
        <w:t xml:space="preserve">yoghurt </w:t>
      </w:r>
      <w:r w:rsidRPr="00D361D7">
        <w:rPr>
          <w:rFonts w:ascii="Arial" w:hAnsi="Arial" w:cs="Arial"/>
          <w:sz w:val="20"/>
          <w:szCs w:val="20"/>
          <w:highlight w:val="yellow"/>
        </w:rPr>
        <w:t xml:space="preserve">as </w:t>
      </w:r>
      <w:r w:rsidR="009D3704" w:rsidRPr="00D361D7">
        <w:rPr>
          <w:rFonts w:ascii="Arial" w:hAnsi="Arial" w:cs="Arial"/>
          <w:sz w:val="20"/>
          <w:szCs w:val="20"/>
          <w:highlight w:val="yellow"/>
        </w:rPr>
        <w:t xml:space="preserve">a </w:t>
      </w:r>
      <w:r w:rsidRPr="00D361D7">
        <w:rPr>
          <w:rFonts w:ascii="Arial" w:hAnsi="Arial" w:cs="Arial"/>
          <w:sz w:val="20"/>
          <w:szCs w:val="20"/>
          <w:highlight w:val="yellow"/>
        </w:rPr>
        <w:t>sweet lover</w:t>
      </w:r>
      <w:r w:rsidRPr="00B638A1">
        <w:rPr>
          <w:rFonts w:ascii="Arial" w:hAnsi="Arial" w:cs="Arial"/>
          <w:sz w:val="20"/>
          <w:szCs w:val="20"/>
        </w:rPr>
        <w:t xml:space="preserve"> and they were not aware of </w:t>
      </w:r>
      <w:r w:rsidR="009D3704" w:rsidRPr="00D361D7">
        <w:rPr>
          <w:rFonts w:ascii="Arial" w:hAnsi="Arial" w:cs="Arial"/>
          <w:sz w:val="20"/>
          <w:szCs w:val="20"/>
          <w:highlight w:val="yellow"/>
        </w:rPr>
        <w:t>yoghurt’s colour</w:t>
      </w:r>
      <w:r w:rsidRPr="00D361D7">
        <w:rPr>
          <w:rFonts w:ascii="Arial" w:hAnsi="Arial" w:cs="Arial"/>
          <w:sz w:val="20"/>
          <w:szCs w:val="20"/>
          <w:highlight w:val="yellow"/>
        </w:rPr>
        <w:t>, price</w:t>
      </w:r>
      <w:r w:rsidR="009D3704" w:rsidRPr="00D361D7">
        <w:rPr>
          <w:rFonts w:ascii="Arial" w:hAnsi="Arial" w:cs="Arial"/>
          <w:sz w:val="20"/>
          <w:szCs w:val="20"/>
          <w:highlight w:val="yellow"/>
        </w:rPr>
        <w:t>,</w:t>
      </w:r>
      <w:r w:rsidRPr="00D361D7">
        <w:rPr>
          <w:rFonts w:ascii="Arial" w:hAnsi="Arial" w:cs="Arial"/>
          <w:sz w:val="20"/>
          <w:szCs w:val="20"/>
          <w:highlight w:val="yellow"/>
        </w:rPr>
        <w:t xml:space="preserve"> freshness</w:t>
      </w:r>
      <w:r w:rsidR="009D3704">
        <w:rPr>
          <w:rFonts w:ascii="Arial" w:hAnsi="Arial" w:cs="Arial"/>
          <w:sz w:val="20"/>
          <w:szCs w:val="20"/>
        </w:rPr>
        <w:t>,</w:t>
      </w:r>
      <w:r w:rsidRPr="00B638A1">
        <w:rPr>
          <w:rFonts w:ascii="Arial" w:hAnsi="Arial" w:cs="Arial"/>
          <w:sz w:val="20"/>
          <w:szCs w:val="20"/>
        </w:rPr>
        <w:t xml:space="preserve"> etc. </w:t>
      </w:r>
      <w:r w:rsidRPr="00B638A1">
        <w:rPr>
          <w:rFonts w:ascii="Arial" w:hAnsi="Arial" w:cs="Arial"/>
          <w:b/>
          <w:sz w:val="20"/>
          <w:szCs w:val="20"/>
        </w:rPr>
        <w:t xml:space="preserve">Van Loo </w:t>
      </w:r>
      <w:r w:rsidRPr="00B638A1">
        <w:rPr>
          <w:rFonts w:ascii="Arial" w:hAnsi="Arial" w:cs="Arial"/>
          <w:b/>
          <w:i/>
          <w:sz w:val="20"/>
          <w:szCs w:val="20"/>
        </w:rPr>
        <w:t>et al</w:t>
      </w:r>
      <w:r w:rsidRPr="00B638A1">
        <w:rPr>
          <w:rFonts w:ascii="Arial" w:hAnsi="Arial" w:cs="Arial"/>
          <w:b/>
          <w:sz w:val="20"/>
          <w:szCs w:val="20"/>
        </w:rPr>
        <w:t xml:space="preserve"> (2013)</w:t>
      </w:r>
      <w:r w:rsidRPr="00B638A1">
        <w:rPr>
          <w:rFonts w:ascii="Arial" w:hAnsi="Arial" w:cs="Arial"/>
          <w:sz w:val="20"/>
          <w:szCs w:val="20"/>
        </w:rPr>
        <w:t xml:space="preserve"> found that </w:t>
      </w:r>
      <w:r w:rsidR="009D3704" w:rsidRPr="00D361D7">
        <w:rPr>
          <w:rFonts w:ascii="Arial" w:eastAsia="Times New Roman" w:hAnsi="Arial" w:cs="Arial"/>
          <w:sz w:val="20"/>
          <w:szCs w:val="20"/>
          <w:highlight w:val="yellow"/>
        </w:rPr>
        <w:t xml:space="preserve">yoghurt's </w:t>
      </w:r>
      <w:r w:rsidRPr="00D361D7">
        <w:rPr>
          <w:rFonts w:ascii="Arial" w:eastAsia="Times New Roman" w:hAnsi="Arial" w:cs="Arial"/>
          <w:sz w:val="20"/>
          <w:szCs w:val="20"/>
          <w:highlight w:val="yellow"/>
        </w:rPr>
        <w:t>taste, quality</w:t>
      </w:r>
      <w:r w:rsidRPr="00B638A1">
        <w:rPr>
          <w:rFonts w:ascii="Arial" w:eastAsia="Times New Roman" w:hAnsi="Arial" w:cs="Arial"/>
          <w:sz w:val="20"/>
          <w:szCs w:val="20"/>
        </w:rPr>
        <w:t>, and dependability are its most crucial characteristics; they are followed by its nutritional content, cost, accessibility, and environmental friendliness.</w:t>
      </w:r>
    </w:p>
    <w:p w14:paraId="27224BD2" w14:textId="0C3E6425" w:rsidR="003C5038" w:rsidRPr="00B638A1" w:rsidRDefault="00B638A1" w:rsidP="00147524">
      <w:pPr>
        <w:spacing w:after="0" w:line="360" w:lineRule="auto"/>
        <w:rPr>
          <w:rFonts w:ascii="Arial" w:hAnsi="Arial" w:cs="Arial"/>
          <w:b/>
          <w:sz w:val="22"/>
          <w:szCs w:val="22"/>
        </w:rPr>
      </w:pPr>
      <w:r w:rsidRPr="00B638A1">
        <w:rPr>
          <w:rFonts w:ascii="Arial" w:hAnsi="Arial" w:cs="Arial"/>
          <w:b/>
          <w:sz w:val="22"/>
          <w:szCs w:val="22"/>
        </w:rPr>
        <w:t xml:space="preserve">3.3 </w:t>
      </w:r>
      <w:r w:rsidR="003C5038" w:rsidRPr="00B638A1">
        <w:rPr>
          <w:rFonts w:ascii="Arial" w:hAnsi="Arial" w:cs="Arial"/>
          <w:b/>
          <w:sz w:val="22"/>
          <w:szCs w:val="22"/>
        </w:rPr>
        <w:t xml:space="preserve">Consumer Preference towards </w:t>
      </w:r>
      <w:r w:rsidR="009D3704" w:rsidRPr="00D361D7">
        <w:rPr>
          <w:rFonts w:ascii="Arial" w:hAnsi="Arial" w:cs="Arial"/>
          <w:b/>
          <w:sz w:val="22"/>
          <w:szCs w:val="22"/>
          <w:highlight w:val="yellow"/>
        </w:rPr>
        <w:t xml:space="preserve">Yoghurt </w:t>
      </w:r>
      <w:r w:rsidR="003C5038" w:rsidRPr="00D361D7">
        <w:rPr>
          <w:rFonts w:ascii="Arial" w:hAnsi="Arial" w:cs="Arial"/>
          <w:b/>
          <w:sz w:val="22"/>
          <w:szCs w:val="22"/>
          <w:highlight w:val="yellow"/>
        </w:rPr>
        <w:t>of Bogura</w:t>
      </w:r>
    </w:p>
    <w:p w14:paraId="69C38031" w14:textId="6E913A5E" w:rsidR="003C5038" w:rsidRPr="002E278D" w:rsidRDefault="002E278D" w:rsidP="00147524">
      <w:pPr>
        <w:spacing w:after="0" w:line="360" w:lineRule="auto"/>
        <w:rPr>
          <w:rFonts w:ascii="Arial" w:hAnsi="Arial" w:cs="Arial"/>
          <w:b/>
          <w:sz w:val="20"/>
          <w:szCs w:val="20"/>
        </w:rPr>
      </w:pPr>
      <w:r w:rsidRPr="002E278D">
        <w:rPr>
          <w:rFonts w:ascii="Arial" w:hAnsi="Arial" w:cs="Arial"/>
          <w:b/>
          <w:sz w:val="20"/>
          <w:szCs w:val="20"/>
        </w:rPr>
        <w:t xml:space="preserve">3.3.1 </w:t>
      </w:r>
      <w:r w:rsidR="003C5038" w:rsidRPr="002E278D">
        <w:rPr>
          <w:rFonts w:ascii="Arial" w:hAnsi="Arial" w:cs="Arial"/>
          <w:b/>
          <w:sz w:val="20"/>
          <w:szCs w:val="20"/>
        </w:rPr>
        <w:t>Likert scale aggregation</w:t>
      </w:r>
    </w:p>
    <w:p w14:paraId="0C19CDE4" w14:textId="60C9B8FD" w:rsidR="003C5038" w:rsidRPr="002E278D" w:rsidRDefault="003C5038" w:rsidP="00147524">
      <w:pPr>
        <w:spacing w:after="0" w:line="360" w:lineRule="auto"/>
        <w:rPr>
          <w:rFonts w:ascii="Arial" w:hAnsi="Arial" w:cs="Arial"/>
          <w:sz w:val="20"/>
          <w:szCs w:val="20"/>
        </w:rPr>
      </w:pPr>
      <w:r w:rsidRPr="002E278D">
        <w:rPr>
          <w:rFonts w:ascii="Arial" w:hAnsi="Arial" w:cs="Arial"/>
          <w:sz w:val="20"/>
          <w:szCs w:val="20"/>
        </w:rPr>
        <w:t>To examine the consumer’s attitude, a five-point Likert scale was used here</w:t>
      </w:r>
      <w:r w:rsidR="009D3704">
        <w:rPr>
          <w:rFonts w:ascii="Arial" w:hAnsi="Arial" w:cs="Arial"/>
          <w:sz w:val="20"/>
          <w:szCs w:val="20"/>
        </w:rPr>
        <w:t>,</w:t>
      </w:r>
      <w:r w:rsidRPr="002E278D">
        <w:rPr>
          <w:rFonts w:ascii="Arial" w:hAnsi="Arial" w:cs="Arial"/>
          <w:sz w:val="20"/>
          <w:szCs w:val="20"/>
        </w:rPr>
        <w:t xml:space="preserve"> along with 7 positive and 4 negative statements (Table 3). The Likert scale is used to allow the individual to express how much they agree or disagree with a particular statement.</w:t>
      </w:r>
    </w:p>
    <w:p w14:paraId="54FC617E" w14:textId="0DF7AFC4" w:rsidR="003C5038" w:rsidRPr="002E278D" w:rsidRDefault="003C5038" w:rsidP="00147524">
      <w:pPr>
        <w:spacing w:after="0" w:line="360" w:lineRule="auto"/>
        <w:rPr>
          <w:rFonts w:ascii="Arial" w:hAnsi="Arial" w:cs="Arial"/>
          <w:b/>
          <w:sz w:val="20"/>
          <w:szCs w:val="20"/>
        </w:rPr>
      </w:pPr>
      <w:r w:rsidRPr="002E278D">
        <w:rPr>
          <w:rFonts w:ascii="Arial" w:hAnsi="Arial" w:cs="Arial"/>
          <w:b/>
          <w:sz w:val="20"/>
          <w:szCs w:val="20"/>
        </w:rPr>
        <w:t xml:space="preserve">Table 3 Consumer Preference Using Likert </w:t>
      </w:r>
      <w:r w:rsidRPr="002E278D">
        <w:rPr>
          <w:rFonts w:ascii="Arial" w:hAnsi="Arial" w:cs="Arial"/>
          <w:b/>
          <w:caps/>
          <w:sz w:val="20"/>
          <w:szCs w:val="20"/>
        </w:rPr>
        <w:t>s</w:t>
      </w:r>
      <w:r w:rsidRPr="002E278D">
        <w:rPr>
          <w:rFonts w:ascii="Arial" w:hAnsi="Arial" w:cs="Arial"/>
          <w:b/>
          <w:sz w:val="20"/>
          <w:szCs w:val="20"/>
        </w:rPr>
        <w:t>cale</w:t>
      </w:r>
    </w:p>
    <w:tbl>
      <w:tblPr>
        <w:tblStyle w:val="TableGrid"/>
        <w:tblW w:w="8730" w:type="dxa"/>
        <w:tblInd w:w="1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
        <w:gridCol w:w="1610"/>
        <w:gridCol w:w="1189"/>
        <w:gridCol w:w="955"/>
        <w:gridCol w:w="1086"/>
        <w:gridCol w:w="1216"/>
        <w:gridCol w:w="1189"/>
        <w:gridCol w:w="7"/>
        <w:gridCol w:w="698"/>
      </w:tblGrid>
      <w:tr w:rsidR="003C5038" w:rsidRPr="002E278D" w14:paraId="64B40562" w14:textId="77777777" w:rsidTr="00B22668">
        <w:trPr>
          <w:trHeight w:val="386"/>
        </w:trPr>
        <w:tc>
          <w:tcPr>
            <w:tcW w:w="780" w:type="dxa"/>
            <w:vMerge w:val="restart"/>
          </w:tcPr>
          <w:p w14:paraId="71350B6B" w14:textId="77777777" w:rsidR="003C5038" w:rsidRPr="002E278D" w:rsidRDefault="003C5038" w:rsidP="00147524">
            <w:pPr>
              <w:spacing w:before="60" w:after="0"/>
              <w:rPr>
                <w:rFonts w:ascii="Arial" w:hAnsi="Arial" w:cs="Arial"/>
                <w:b/>
              </w:rPr>
            </w:pPr>
            <w:r w:rsidRPr="002E278D">
              <w:rPr>
                <w:rFonts w:ascii="Arial" w:hAnsi="Arial" w:cs="Arial"/>
                <w:b/>
              </w:rPr>
              <w:t>SL no.</w:t>
            </w:r>
          </w:p>
        </w:tc>
        <w:tc>
          <w:tcPr>
            <w:tcW w:w="1610" w:type="dxa"/>
            <w:vMerge w:val="restart"/>
          </w:tcPr>
          <w:p w14:paraId="1B03F040" w14:textId="77777777" w:rsidR="003C5038" w:rsidRPr="002E278D" w:rsidRDefault="003C5038" w:rsidP="00147524">
            <w:pPr>
              <w:spacing w:before="60" w:after="0"/>
              <w:rPr>
                <w:rFonts w:ascii="Arial" w:hAnsi="Arial" w:cs="Arial"/>
                <w:b/>
              </w:rPr>
            </w:pPr>
            <w:r w:rsidRPr="002E278D">
              <w:rPr>
                <w:rFonts w:ascii="Arial" w:hAnsi="Arial" w:cs="Arial"/>
                <w:b/>
              </w:rPr>
              <w:t>Statement</w:t>
            </w:r>
          </w:p>
        </w:tc>
        <w:tc>
          <w:tcPr>
            <w:tcW w:w="5635" w:type="dxa"/>
            <w:gridSpan w:val="5"/>
            <w:tcBorders>
              <w:bottom w:val="single" w:sz="4" w:space="0" w:color="auto"/>
            </w:tcBorders>
            <w:vAlign w:val="center"/>
          </w:tcPr>
          <w:p w14:paraId="01247BC7" w14:textId="77777777" w:rsidR="003C5038" w:rsidRPr="002E278D" w:rsidRDefault="003C5038" w:rsidP="00147524">
            <w:pPr>
              <w:spacing w:before="60" w:after="0"/>
              <w:rPr>
                <w:rFonts w:ascii="Arial" w:hAnsi="Arial" w:cs="Arial"/>
                <w:b/>
              </w:rPr>
            </w:pPr>
            <w:r w:rsidRPr="002E278D">
              <w:rPr>
                <w:rFonts w:ascii="Arial" w:hAnsi="Arial" w:cs="Arial"/>
                <w:b/>
              </w:rPr>
              <w:t>Response</w:t>
            </w:r>
          </w:p>
        </w:tc>
        <w:tc>
          <w:tcPr>
            <w:tcW w:w="705" w:type="dxa"/>
            <w:gridSpan w:val="2"/>
            <w:vMerge w:val="restart"/>
          </w:tcPr>
          <w:p w14:paraId="6FAD416E" w14:textId="77777777" w:rsidR="003C5038" w:rsidRPr="002E278D" w:rsidRDefault="003C5038" w:rsidP="00147524">
            <w:pPr>
              <w:spacing w:before="60" w:after="0"/>
              <w:rPr>
                <w:rFonts w:ascii="Arial" w:hAnsi="Arial" w:cs="Arial"/>
                <w:b/>
              </w:rPr>
            </w:pPr>
            <w:r w:rsidRPr="002E278D">
              <w:rPr>
                <w:rFonts w:ascii="Arial" w:hAnsi="Arial" w:cs="Arial"/>
                <w:b/>
              </w:rPr>
              <w:t>Total</w:t>
            </w:r>
          </w:p>
        </w:tc>
      </w:tr>
      <w:tr w:rsidR="003C5038" w:rsidRPr="002E278D" w14:paraId="5CE1D356" w14:textId="77777777" w:rsidTr="00B22668">
        <w:trPr>
          <w:trHeight w:val="458"/>
        </w:trPr>
        <w:tc>
          <w:tcPr>
            <w:tcW w:w="780" w:type="dxa"/>
            <w:vMerge/>
            <w:tcBorders>
              <w:bottom w:val="single" w:sz="4" w:space="0" w:color="auto"/>
            </w:tcBorders>
            <w:vAlign w:val="center"/>
          </w:tcPr>
          <w:p w14:paraId="693F5FAF" w14:textId="77777777" w:rsidR="003C5038" w:rsidRPr="002E278D" w:rsidRDefault="003C5038" w:rsidP="00147524">
            <w:pPr>
              <w:spacing w:before="60" w:after="0"/>
              <w:rPr>
                <w:rFonts w:ascii="Arial" w:hAnsi="Arial" w:cs="Arial"/>
              </w:rPr>
            </w:pPr>
          </w:p>
        </w:tc>
        <w:tc>
          <w:tcPr>
            <w:tcW w:w="1610" w:type="dxa"/>
            <w:vMerge/>
            <w:tcBorders>
              <w:bottom w:val="single" w:sz="4" w:space="0" w:color="auto"/>
            </w:tcBorders>
            <w:vAlign w:val="center"/>
          </w:tcPr>
          <w:p w14:paraId="3F46A9AC" w14:textId="77777777" w:rsidR="003C5038" w:rsidRPr="002E278D" w:rsidRDefault="003C5038" w:rsidP="00147524">
            <w:pPr>
              <w:spacing w:before="60" w:after="0"/>
              <w:rPr>
                <w:rFonts w:ascii="Arial" w:hAnsi="Arial" w:cs="Arial"/>
              </w:rPr>
            </w:pPr>
          </w:p>
        </w:tc>
        <w:tc>
          <w:tcPr>
            <w:tcW w:w="1189" w:type="dxa"/>
            <w:tcBorders>
              <w:top w:val="single" w:sz="4" w:space="0" w:color="auto"/>
              <w:bottom w:val="single" w:sz="4" w:space="0" w:color="auto"/>
            </w:tcBorders>
            <w:vAlign w:val="center"/>
          </w:tcPr>
          <w:p w14:paraId="14E7F0F2" w14:textId="77777777" w:rsidR="003C5038" w:rsidRPr="002E278D" w:rsidRDefault="003C5038" w:rsidP="00147524">
            <w:pPr>
              <w:spacing w:before="60" w:after="0"/>
              <w:rPr>
                <w:rFonts w:ascii="Arial" w:hAnsi="Arial" w:cs="Arial"/>
                <w:b/>
              </w:rPr>
            </w:pPr>
            <w:r w:rsidRPr="002E278D">
              <w:rPr>
                <w:rFonts w:ascii="Arial" w:hAnsi="Arial" w:cs="Arial"/>
                <w:b/>
              </w:rPr>
              <w:t>Strongly agree</w:t>
            </w:r>
          </w:p>
        </w:tc>
        <w:tc>
          <w:tcPr>
            <w:tcW w:w="955" w:type="dxa"/>
            <w:tcBorders>
              <w:top w:val="single" w:sz="4" w:space="0" w:color="auto"/>
              <w:bottom w:val="single" w:sz="4" w:space="0" w:color="auto"/>
            </w:tcBorders>
            <w:vAlign w:val="center"/>
          </w:tcPr>
          <w:p w14:paraId="21133601" w14:textId="77777777" w:rsidR="003C5038" w:rsidRPr="002E278D" w:rsidRDefault="003C5038" w:rsidP="00147524">
            <w:pPr>
              <w:spacing w:before="60" w:after="0"/>
              <w:rPr>
                <w:rFonts w:ascii="Arial" w:hAnsi="Arial" w:cs="Arial"/>
                <w:b/>
              </w:rPr>
            </w:pPr>
            <w:r w:rsidRPr="002E278D">
              <w:rPr>
                <w:rFonts w:ascii="Arial" w:hAnsi="Arial" w:cs="Arial"/>
                <w:b/>
              </w:rPr>
              <w:t>Agree</w:t>
            </w:r>
          </w:p>
        </w:tc>
        <w:tc>
          <w:tcPr>
            <w:tcW w:w="1086" w:type="dxa"/>
            <w:tcBorders>
              <w:top w:val="single" w:sz="4" w:space="0" w:color="auto"/>
              <w:bottom w:val="single" w:sz="4" w:space="0" w:color="auto"/>
            </w:tcBorders>
            <w:vAlign w:val="center"/>
          </w:tcPr>
          <w:p w14:paraId="790B7FC7" w14:textId="77777777" w:rsidR="003C5038" w:rsidRPr="002E278D" w:rsidRDefault="003C5038" w:rsidP="00147524">
            <w:pPr>
              <w:spacing w:before="60" w:after="0"/>
              <w:rPr>
                <w:rFonts w:ascii="Arial" w:hAnsi="Arial" w:cs="Arial"/>
                <w:b/>
              </w:rPr>
            </w:pPr>
            <w:r w:rsidRPr="002E278D">
              <w:rPr>
                <w:rFonts w:ascii="Arial" w:hAnsi="Arial" w:cs="Arial"/>
                <w:b/>
              </w:rPr>
              <w:t>Neutral</w:t>
            </w:r>
          </w:p>
        </w:tc>
        <w:tc>
          <w:tcPr>
            <w:tcW w:w="1216" w:type="dxa"/>
            <w:tcBorders>
              <w:top w:val="single" w:sz="4" w:space="0" w:color="auto"/>
              <w:bottom w:val="single" w:sz="4" w:space="0" w:color="auto"/>
            </w:tcBorders>
            <w:vAlign w:val="center"/>
          </w:tcPr>
          <w:p w14:paraId="4931F712" w14:textId="77777777" w:rsidR="003C5038" w:rsidRPr="002E278D" w:rsidRDefault="003C5038" w:rsidP="00147524">
            <w:pPr>
              <w:spacing w:before="60" w:after="0"/>
              <w:rPr>
                <w:rFonts w:ascii="Arial" w:hAnsi="Arial" w:cs="Arial"/>
                <w:b/>
              </w:rPr>
            </w:pPr>
            <w:r w:rsidRPr="002E278D">
              <w:rPr>
                <w:rFonts w:ascii="Arial" w:hAnsi="Arial" w:cs="Arial"/>
                <w:b/>
              </w:rPr>
              <w:t>Disagree</w:t>
            </w:r>
          </w:p>
        </w:tc>
        <w:tc>
          <w:tcPr>
            <w:tcW w:w="1189" w:type="dxa"/>
            <w:tcBorders>
              <w:top w:val="single" w:sz="4" w:space="0" w:color="auto"/>
              <w:bottom w:val="single" w:sz="4" w:space="0" w:color="auto"/>
            </w:tcBorders>
            <w:vAlign w:val="center"/>
          </w:tcPr>
          <w:p w14:paraId="1CE03818" w14:textId="77777777" w:rsidR="003C5038" w:rsidRPr="002E278D" w:rsidRDefault="003C5038" w:rsidP="00147524">
            <w:pPr>
              <w:spacing w:before="60" w:after="0"/>
              <w:rPr>
                <w:rFonts w:ascii="Arial" w:hAnsi="Arial" w:cs="Arial"/>
                <w:b/>
              </w:rPr>
            </w:pPr>
            <w:r w:rsidRPr="002E278D">
              <w:rPr>
                <w:rFonts w:ascii="Arial" w:hAnsi="Arial" w:cs="Arial"/>
                <w:b/>
              </w:rPr>
              <w:t>Strongly disagree</w:t>
            </w:r>
          </w:p>
        </w:tc>
        <w:tc>
          <w:tcPr>
            <w:tcW w:w="705" w:type="dxa"/>
            <w:gridSpan w:val="2"/>
            <w:vMerge/>
            <w:tcBorders>
              <w:bottom w:val="single" w:sz="4" w:space="0" w:color="auto"/>
            </w:tcBorders>
            <w:vAlign w:val="center"/>
          </w:tcPr>
          <w:p w14:paraId="60D4C04A" w14:textId="77777777" w:rsidR="003C5038" w:rsidRPr="002E278D" w:rsidRDefault="003C5038" w:rsidP="00147524">
            <w:pPr>
              <w:spacing w:before="60" w:after="0"/>
              <w:rPr>
                <w:rFonts w:ascii="Arial" w:hAnsi="Arial" w:cs="Arial"/>
                <w:b/>
              </w:rPr>
            </w:pPr>
          </w:p>
        </w:tc>
      </w:tr>
      <w:tr w:rsidR="002E278D" w:rsidRPr="002E278D" w14:paraId="3C226EE7" w14:textId="77777777" w:rsidTr="00B22668">
        <w:trPr>
          <w:trHeight w:val="669"/>
        </w:trPr>
        <w:tc>
          <w:tcPr>
            <w:tcW w:w="780" w:type="dxa"/>
            <w:tcBorders>
              <w:top w:val="single" w:sz="4" w:space="0" w:color="auto"/>
              <w:bottom w:val="nil"/>
            </w:tcBorders>
            <w:vAlign w:val="center"/>
          </w:tcPr>
          <w:p w14:paraId="7F97A1D4" w14:textId="77777777" w:rsidR="002E278D" w:rsidRPr="002E278D" w:rsidRDefault="002E278D" w:rsidP="00147524">
            <w:pPr>
              <w:spacing w:before="60" w:after="0"/>
              <w:rPr>
                <w:rFonts w:ascii="Arial" w:hAnsi="Arial" w:cs="Arial"/>
              </w:rPr>
            </w:pPr>
          </w:p>
        </w:tc>
        <w:tc>
          <w:tcPr>
            <w:tcW w:w="1610" w:type="dxa"/>
            <w:tcBorders>
              <w:top w:val="single" w:sz="4" w:space="0" w:color="auto"/>
              <w:bottom w:val="nil"/>
            </w:tcBorders>
            <w:vAlign w:val="center"/>
          </w:tcPr>
          <w:p w14:paraId="7728339B" w14:textId="77777777" w:rsidR="002E278D" w:rsidRPr="002E278D" w:rsidRDefault="002E278D" w:rsidP="00147524">
            <w:pPr>
              <w:spacing w:before="60" w:after="0"/>
              <w:rPr>
                <w:rFonts w:ascii="Arial" w:hAnsi="Arial" w:cs="Arial"/>
              </w:rPr>
            </w:pPr>
          </w:p>
        </w:tc>
        <w:tc>
          <w:tcPr>
            <w:tcW w:w="1189" w:type="dxa"/>
            <w:tcBorders>
              <w:top w:val="single" w:sz="4" w:space="0" w:color="auto"/>
              <w:bottom w:val="nil"/>
            </w:tcBorders>
            <w:vAlign w:val="center"/>
          </w:tcPr>
          <w:p w14:paraId="5C50A93C" w14:textId="77777777" w:rsidR="002E278D" w:rsidRPr="002E278D" w:rsidRDefault="002E278D" w:rsidP="00147524">
            <w:pPr>
              <w:spacing w:before="60" w:after="0"/>
              <w:rPr>
                <w:rFonts w:ascii="Arial" w:hAnsi="Arial" w:cs="Arial"/>
              </w:rPr>
            </w:pPr>
          </w:p>
        </w:tc>
        <w:tc>
          <w:tcPr>
            <w:tcW w:w="955" w:type="dxa"/>
            <w:tcBorders>
              <w:top w:val="single" w:sz="4" w:space="0" w:color="auto"/>
              <w:bottom w:val="nil"/>
            </w:tcBorders>
            <w:vAlign w:val="center"/>
          </w:tcPr>
          <w:p w14:paraId="1D793A3E" w14:textId="77777777" w:rsidR="002E278D" w:rsidRPr="002E278D" w:rsidRDefault="002E278D" w:rsidP="00147524">
            <w:pPr>
              <w:spacing w:before="60" w:after="0"/>
              <w:rPr>
                <w:rFonts w:ascii="Arial" w:hAnsi="Arial" w:cs="Arial"/>
              </w:rPr>
            </w:pPr>
          </w:p>
        </w:tc>
        <w:tc>
          <w:tcPr>
            <w:tcW w:w="1086" w:type="dxa"/>
            <w:tcBorders>
              <w:top w:val="single" w:sz="4" w:space="0" w:color="auto"/>
              <w:bottom w:val="nil"/>
            </w:tcBorders>
            <w:vAlign w:val="center"/>
          </w:tcPr>
          <w:p w14:paraId="4EBC0F06" w14:textId="77777777" w:rsidR="002E278D" w:rsidRPr="002E278D" w:rsidRDefault="002E278D" w:rsidP="00147524">
            <w:pPr>
              <w:spacing w:before="60" w:after="0"/>
              <w:rPr>
                <w:rFonts w:ascii="Arial" w:hAnsi="Arial" w:cs="Arial"/>
              </w:rPr>
            </w:pPr>
          </w:p>
        </w:tc>
        <w:tc>
          <w:tcPr>
            <w:tcW w:w="1216" w:type="dxa"/>
            <w:tcBorders>
              <w:top w:val="single" w:sz="4" w:space="0" w:color="auto"/>
              <w:bottom w:val="nil"/>
            </w:tcBorders>
            <w:vAlign w:val="center"/>
          </w:tcPr>
          <w:p w14:paraId="1F99435B" w14:textId="77777777" w:rsidR="002E278D" w:rsidRPr="002E278D" w:rsidRDefault="002E278D" w:rsidP="00147524">
            <w:pPr>
              <w:spacing w:before="60" w:after="0"/>
              <w:rPr>
                <w:rFonts w:ascii="Arial" w:hAnsi="Arial" w:cs="Arial"/>
              </w:rPr>
            </w:pPr>
          </w:p>
        </w:tc>
        <w:tc>
          <w:tcPr>
            <w:tcW w:w="1189" w:type="dxa"/>
            <w:tcBorders>
              <w:top w:val="single" w:sz="4" w:space="0" w:color="auto"/>
              <w:bottom w:val="nil"/>
            </w:tcBorders>
            <w:vAlign w:val="center"/>
          </w:tcPr>
          <w:p w14:paraId="55B9BC4B" w14:textId="77777777" w:rsidR="002E278D" w:rsidRPr="002E278D" w:rsidRDefault="002E278D" w:rsidP="00147524">
            <w:pPr>
              <w:spacing w:before="60" w:after="0"/>
              <w:rPr>
                <w:rFonts w:ascii="Arial" w:hAnsi="Arial" w:cs="Arial"/>
              </w:rPr>
            </w:pPr>
          </w:p>
        </w:tc>
        <w:tc>
          <w:tcPr>
            <w:tcW w:w="705" w:type="dxa"/>
            <w:gridSpan w:val="2"/>
            <w:tcBorders>
              <w:top w:val="single" w:sz="4" w:space="0" w:color="auto"/>
              <w:bottom w:val="nil"/>
            </w:tcBorders>
            <w:vAlign w:val="center"/>
          </w:tcPr>
          <w:p w14:paraId="517978F7" w14:textId="77777777" w:rsidR="002E278D" w:rsidRPr="002E278D" w:rsidRDefault="002E278D" w:rsidP="00147524">
            <w:pPr>
              <w:spacing w:before="60" w:after="0"/>
              <w:rPr>
                <w:rFonts w:ascii="Arial" w:hAnsi="Arial" w:cs="Arial"/>
              </w:rPr>
            </w:pPr>
          </w:p>
        </w:tc>
      </w:tr>
      <w:tr w:rsidR="003C5038" w:rsidRPr="002E278D" w14:paraId="2745ED22" w14:textId="77777777" w:rsidTr="00B22668">
        <w:trPr>
          <w:trHeight w:val="669"/>
        </w:trPr>
        <w:tc>
          <w:tcPr>
            <w:tcW w:w="780" w:type="dxa"/>
            <w:tcBorders>
              <w:top w:val="single" w:sz="4" w:space="0" w:color="auto"/>
              <w:bottom w:val="nil"/>
            </w:tcBorders>
            <w:vAlign w:val="center"/>
          </w:tcPr>
          <w:p w14:paraId="5E757F21" w14:textId="77777777" w:rsidR="003C5038" w:rsidRPr="002E278D" w:rsidRDefault="003C5038" w:rsidP="00147524">
            <w:pPr>
              <w:spacing w:before="60" w:after="0"/>
              <w:rPr>
                <w:rFonts w:ascii="Arial" w:hAnsi="Arial" w:cs="Arial"/>
              </w:rPr>
            </w:pPr>
            <w:r w:rsidRPr="002E278D">
              <w:rPr>
                <w:rFonts w:ascii="Arial" w:hAnsi="Arial" w:cs="Arial"/>
              </w:rPr>
              <w:t>1</w:t>
            </w:r>
          </w:p>
        </w:tc>
        <w:tc>
          <w:tcPr>
            <w:tcW w:w="1610" w:type="dxa"/>
            <w:tcBorders>
              <w:top w:val="single" w:sz="4" w:space="0" w:color="auto"/>
              <w:bottom w:val="nil"/>
            </w:tcBorders>
            <w:vAlign w:val="center"/>
          </w:tcPr>
          <w:p w14:paraId="5C9AFC9D" w14:textId="77777777" w:rsidR="003C5038" w:rsidRPr="002E278D" w:rsidRDefault="003C5038" w:rsidP="00147524">
            <w:pPr>
              <w:spacing w:before="60" w:after="0"/>
              <w:rPr>
                <w:rFonts w:ascii="Arial" w:hAnsi="Arial" w:cs="Arial"/>
              </w:rPr>
            </w:pPr>
            <w:r w:rsidRPr="002E278D">
              <w:rPr>
                <w:rFonts w:ascii="Arial" w:hAnsi="Arial" w:cs="Arial"/>
              </w:rPr>
              <w:t>It has health benefits</w:t>
            </w:r>
          </w:p>
        </w:tc>
        <w:tc>
          <w:tcPr>
            <w:tcW w:w="1189" w:type="dxa"/>
            <w:tcBorders>
              <w:top w:val="single" w:sz="4" w:space="0" w:color="auto"/>
              <w:bottom w:val="nil"/>
            </w:tcBorders>
            <w:vAlign w:val="center"/>
          </w:tcPr>
          <w:p w14:paraId="40D9F4E4" w14:textId="77777777" w:rsidR="003C5038" w:rsidRPr="002E278D" w:rsidRDefault="003C5038" w:rsidP="00147524">
            <w:pPr>
              <w:spacing w:before="60" w:after="0"/>
              <w:rPr>
                <w:rFonts w:ascii="Arial" w:hAnsi="Arial" w:cs="Arial"/>
              </w:rPr>
            </w:pPr>
            <w:r w:rsidRPr="002E278D">
              <w:rPr>
                <w:rFonts w:ascii="Arial" w:hAnsi="Arial" w:cs="Arial"/>
              </w:rPr>
              <w:t>25</w:t>
            </w:r>
          </w:p>
          <w:p w14:paraId="0494B137" w14:textId="77777777" w:rsidR="003C5038" w:rsidRPr="002E278D" w:rsidRDefault="003C5038" w:rsidP="00147524">
            <w:pPr>
              <w:spacing w:before="60" w:after="0"/>
              <w:rPr>
                <w:rFonts w:ascii="Arial" w:hAnsi="Arial" w:cs="Arial"/>
              </w:rPr>
            </w:pPr>
            <w:r w:rsidRPr="002E278D">
              <w:rPr>
                <w:rFonts w:ascii="Arial" w:hAnsi="Arial" w:cs="Arial"/>
              </w:rPr>
              <w:t>(16.67)</w:t>
            </w:r>
          </w:p>
        </w:tc>
        <w:tc>
          <w:tcPr>
            <w:tcW w:w="955" w:type="dxa"/>
            <w:tcBorders>
              <w:top w:val="single" w:sz="4" w:space="0" w:color="auto"/>
              <w:bottom w:val="nil"/>
            </w:tcBorders>
            <w:vAlign w:val="center"/>
          </w:tcPr>
          <w:p w14:paraId="575F2B0C" w14:textId="77777777" w:rsidR="003C5038" w:rsidRPr="002E278D" w:rsidRDefault="003C5038" w:rsidP="00147524">
            <w:pPr>
              <w:spacing w:before="60" w:after="0"/>
              <w:rPr>
                <w:rFonts w:ascii="Arial" w:hAnsi="Arial" w:cs="Arial"/>
              </w:rPr>
            </w:pPr>
            <w:r w:rsidRPr="002E278D">
              <w:rPr>
                <w:rFonts w:ascii="Arial" w:hAnsi="Arial" w:cs="Arial"/>
              </w:rPr>
              <w:t>40</w:t>
            </w:r>
          </w:p>
          <w:p w14:paraId="790361AB" w14:textId="77777777" w:rsidR="003C5038" w:rsidRPr="002E278D" w:rsidRDefault="003C5038" w:rsidP="00147524">
            <w:pPr>
              <w:spacing w:before="60" w:after="0"/>
              <w:rPr>
                <w:rFonts w:ascii="Arial" w:hAnsi="Arial" w:cs="Arial"/>
              </w:rPr>
            </w:pPr>
            <w:r w:rsidRPr="002E278D">
              <w:rPr>
                <w:rFonts w:ascii="Arial" w:hAnsi="Arial" w:cs="Arial"/>
              </w:rPr>
              <w:t>(26.67)</w:t>
            </w:r>
          </w:p>
        </w:tc>
        <w:tc>
          <w:tcPr>
            <w:tcW w:w="1086" w:type="dxa"/>
            <w:tcBorders>
              <w:top w:val="single" w:sz="4" w:space="0" w:color="auto"/>
              <w:bottom w:val="nil"/>
            </w:tcBorders>
            <w:vAlign w:val="center"/>
          </w:tcPr>
          <w:p w14:paraId="11C6D60F" w14:textId="77777777" w:rsidR="003C5038" w:rsidRPr="002E278D" w:rsidRDefault="003C5038" w:rsidP="00147524">
            <w:pPr>
              <w:spacing w:before="60" w:after="0"/>
              <w:rPr>
                <w:rFonts w:ascii="Arial" w:hAnsi="Arial" w:cs="Arial"/>
              </w:rPr>
            </w:pPr>
            <w:r w:rsidRPr="002E278D">
              <w:rPr>
                <w:rFonts w:ascii="Arial" w:hAnsi="Arial" w:cs="Arial"/>
              </w:rPr>
              <w:t>45</w:t>
            </w:r>
          </w:p>
          <w:p w14:paraId="140EB786" w14:textId="77777777" w:rsidR="003C5038" w:rsidRPr="002E278D" w:rsidRDefault="003C5038" w:rsidP="00147524">
            <w:pPr>
              <w:spacing w:before="60" w:after="0"/>
              <w:rPr>
                <w:rFonts w:ascii="Arial" w:hAnsi="Arial" w:cs="Arial"/>
              </w:rPr>
            </w:pPr>
            <w:r w:rsidRPr="002E278D">
              <w:rPr>
                <w:rFonts w:ascii="Arial" w:hAnsi="Arial" w:cs="Arial"/>
              </w:rPr>
              <w:t>(30)</w:t>
            </w:r>
          </w:p>
        </w:tc>
        <w:tc>
          <w:tcPr>
            <w:tcW w:w="1216" w:type="dxa"/>
            <w:tcBorders>
              <w:top w:val="single" w:sz="4" w:space="0" w:color="auto"/>
              <w:bottom w:val="nil"/>
            </w:tcBorders>
            <w:vAlign w:val="center"/>
          </w:tcPr>
          <w:p w14:paraId="13A33A64" w14:textId="77777777" w:rsidR="003C5038" w:rsidRPr="002E278D" w:rsidRDefault="003C5038" w:rsidP="00147524">
            <w:pPr>
              <w:spacing w:before="60" w:after="0"/>
              <w:rPr>
                <w:rFonts w:ascii="Arial" w:hAnsi="Arial" w:cs="Arial"/>
              </w:rPr>
            </w:pPr>
            <w:r w:rsidRPr="002E278D">
              <w:rPr>
                <w:rFonts w:ascii="Arial" w:hAnsi="Arial" w:cs="Arial"/>
              </w:rPr>
              <w:t>25</w:t>
            </w:r>
          </w:p>
          <w:p w14:paraId="7803D655" w14:textId="77777777" w:rsidR="003C5038" w:rsidRPr="002E278D" w:rsidRDefault="003C5038" w:rsidP="00147524">
            <w:pPr>
              <w:spacing w:before="60" w:after="0"/>
              <w:rPr>
                <w:rFonts w:ascii="Arial" w:hAnsi="Arial" w:cs="Arial"/>
              </w:rPr>
            </w:pPr>
            <w:r w:rsidRPr="002E278D">
              <w:rPr>
                <w:rFonts w:ascii="Arial" w:hAnsi="Arial" w:cs="Arial"/>
              </w:rPr>
              <w:t>(16.67)</w:t>
            </w:r>
          </w:p>
        </w:tc>
        <w:tc>
          <w:tcPr>
            <w:tcW w:w="1189" w:type="dxa"/>
            <w:tcBorders>
              <w:top w:val="single" w:sz="4" w:space="0" w:color="auto"/>
              <w:bottom w:val="nil"/>
            </w:tcBorders>
            <w:vAlign w:val="center"/>
          </w:tcPr>
          <w:p w14:paraId="46426A13" w14:textId="77777777" w:rsidR="003C5038" w:rsidRPr="002E278D" w:rsidRDefault="003C5038" w:rsidP="00147524">
            <w:pPr>
              <w:spacing w:before="60" w:after="0"/>
              <w:rPr>
                <w:rFonts w:ascii="Arial" w:hAnsi="Arial" w:cs="Arial"/>
              </w:rPr>
            </w:pPr>
            <w:r w:rsidRPr="002E278D">
              <w:rPr>
                <w:rFonts w:ascii="Arial" w:hAnsi="Arial" w:cs="Arial"/>
              </w:rPr>
              <w:t>15</w:t>
            </w:r>
          </w:p>
          <w:p w14:paraId="7CEC23A8" w14:textId="77777777" w:rsidR="003C5038" w:rsidRPr="002E278D" w:rsidRDefault="003C5038" w:rsidP="00147524">
            <w:pPr>
              <w:spacing w:before="60" w:after="0"/>
              <w:rPr>
                <w:rFonts w:ascii="Arial" w:hAnsi="Arial" w:cs="Arial"/>
              </w:rPr>
            </w:pPr>
            <w:r w:rsidRPr="002E278D">
              <w:rPr>
                <w:rFonts w:ascii="Arial" w:hAnsi="Arial" w:cs="Arial"/>
              </w:rPr>
              <w:t>(10)</w:t>
            </w:r>
          </w:p>
        </w:tc>
        <w:tc>
          <w:tcPr>
            <w:tcW w:w="705" w:type="dxa"/>
            <w:gridSpan w:val="2"/>
            <w:tcBorders>
              <w:top w:val="single" w:sz="4" w:space="0" w:color="auto"/>
              <w:bottom w:val="nil"/>
            </w:tcBorders>
            <w:vAlign w:val="center"/>
          </w:tcPr>
          <w:p w14:paraId="0A20CC2F" w14:textId="77777777" w:rsidR="003C5038" w:rsidRPr="002E278D" w:rsidRDefault="003C5038" w:rsidP="00147524">
            <w:pPr>
              <w:spacing w:before="60" w:after="0"/>
              <w:rPr>
                <w:rFonts w:ascii="Arial" w:hAnsi="Arial" w:cs="Arial"/>
              </w:rPr>
            </w:pPr>
            <w:r w:rsidRPr="002E278D">
              <w:rPr>
                <w:rFonts w:ascii="Arial" w:hAnsi="Arial" w:cs="Arial"/>
              </w:rPr>
              <w:t>485</w:t>
            </w:r>
          </w:p>
        </w:tc>
      </w:tr>
      <w:tr w:rsidR="003C5038" w:rsidRPr="002E278D" w14:paraId="3D00F1F0" w14:textId="77777777" w:rsidTr="00B22668">
        <w:trPr>
          <w:trHeight w:val="656"/>
        </w:trPr>
        <w:tc>
          <w:tcPr>
            <w:tcW w:w="780" w:type="dxa"/>
            <w:tcBorders>
              <w:top w:val="nil"/>
            </w:tcBorders>
            <w:vAlign w:val="center"/>
          </w:tcPr>
          <w:p w14:paraId="40A704D2" w14:textId="77777777" w:rsidR="003C5038" w:rsidRPr="002E278D" w:rsidRDefault="003C5038" w:rsidP="00147524">
            <w:pPr>
              <w:spacing w:before="60" w:after="0"/>
              <w:rPr>
                <w:rFonts w:ascii="Arial" w:hAnsi="Arial" w:cs="Arial"/>
              </w:rPr>
            </w:pPr>
            <w:r w:rsidRPr="002E278D">
              <w:rPr>
                <w:rFonts w:ascii="Arial" w:hAnsi="Arial" w:cs="Arial"/>
              </w:rPr>
              <w:t>2</w:t>
            </w:r>
          </w:p>
        </w:tc>
        <w:tc>
          <w:tcPr>
            <w:tcW w:w="1610" w:type="dxa"/>
            <w:tcBorders>
              <w:top w:val="nil"/>
            </w:tcBorders>
            <w:vAlign w:val="center"/>
          </w:tcPr>
          <w:p w14:paraId="6270D377" w14:textId="77777777" w:rsidR="003C5038" w:rsidRPr="002E278D" w:rsidRDefault="003C5038" w:rsidP="00147524">
            <w:pPr>
              <w:spacing w:before="60" w:after="0"/>
              <w:rPr>
                <w:rFonts w:ascii="Arial" w:hAnsi="Arial" w:cs="Arial"/>
              </w:rPr>
            </w:pPr>
            <w:r w:rsidRPr="002E278D">
              <w:rPr>
                <w:rFonts w:ascii="Arial" w:hAnsi="Arial" w:cs="Arial"/>
              </w:rPr>
              <w:t>Taste is good</w:t>
            </w:r>
          </w:p>
        </w:tc>
        <w:tc>
          <w:tcPr>
            <w:tcW w:w="1189" w:type="dxa"/>
            <w:tcBorders>
              <w:top w:val="nil"/>
            </w:tcBorders>
            <w:vAlign w:val="center"/>
          </w:tcPr>
          <w:p w14:paraId="1D6D5AA4" w14:textId="77777777" w:rsidR="003C5038" w:rsidRPr="002E278D" w:rsidRDefault="003C5038" w:rsidP="00147524">
            <w:pPr>
              <w:spacing w:before="60" w:after="0"/>
              <w:rPr>
                <w:rFonts w:ascii="Arial" w:hAnsi="Arial" w:cs="Arial"/>
              </w:rPr>
            </w:pPr>
            <w:r w:rsidRPr="002E278D">
              <w:rPr>
                <w:rFonts w:ascii="Arial" w:hAnsi="Arial" w:cs="Arial"/>
              </w:rPr>
              <w:t>56</w:t>
            </w:r>
          </w:p>
          <w:p w14:paraId="073B1A53" w14:textId="77777777" w:rsidR="003C5038" w:rsidRPr="002E278D" w:rsidRDefault="003C5038" w:rsidP="00147524">
            <w:pPr>
              <w:spacing w:before="60" w:after="0"/>
              <w:rPr>
                <w:rFonts w:ascii="Arial" w:hAnsi="Arial" w:cs="Arial"/>
              </w:rPr>
            </w:pPr>
            <w:r w:rsidRPr="002E278D">
              <w:rPr>
                <w:rFonts w:ascii="Arial" w:hAnsi="Arial" w:cs="Arial"/>
              </w:rPr>
              <w:t>(37.33)</w:t>
            </w:r>
          </w:p>
        </w:tc>
        <w:tc>
          <w:tcPr>
            <w:tcW w:w="955" w:type="dxa"/>
            <w:tcBorders>
              <w:top w:val="nil"/>
            </w:tcBorders>
            <w:vAlign w:val="center"/>
          </w:tcPr>
          <w:p w14:paraId="016DA657" w14:textId="77777777" w:rsidR="003C5038" w:rsidRPr="002E278D" w:rsidRDefault="003C5038" w:rsidP="00147524">
            <w:pPr>
              <w:spacing w:before="60" w:after="0"/>
              <w:rPr>
                <w:rFonts w:ascii="Arial" w:hAnsi="Arial" w:cs="Arial"/>
              </w:rPr>
            </w:pPr>
            <w:r w:rsidRPr="002E278D">
              <w:rPr>
                <w:rFonts w:ascii="Arial" w:hAnsi="Arial" w:cs="Arial"/>
              </w:rPr>
              <w:t>59</w:t>
            </w:r>
          </w:p>
          <w:p w14:paraId="66931652" w14:textId="77777777" w:rsidR="003C5038" w:rsidRPr="002E278D" w:rsidRDefault="003C5038" w:rsidP="00147524">
            <w:pPr>
              <w:spacing w:before="60" w:after="0"/>
              <w:rPr>
                <w:rFonts w:ascii="Arial" w:hAnsi="Arial" w:cs="Arial"/>
              </w:rPr>
            </w:pPr>
            <w:r w:rsidRPr="002E278D">
              <w:rPr>
                <w:rFonts w:ascii="Arial" w:hAnsi="Arial" w:cs="Arial"/>
              </w:rPr>
              <w:t>(39.33)</w:t>
            </w:r>
          </w:p>
        </w:tc>
        <w:tc>
          <w:tcPr>
            <w:tcW w:w="1086" w:type="dxa"/>
            <w:tcBorders>
              <w:top w:val="nil"/>
            </w:tcBorders>
            <w:vAlign w:val="center"/>
          </w:tcPr>
          <w:p w14:paraId="33CC22E7" w14:textId="77777777" w:rsidR="003C5038" w:rsidRPr="002E278D" w:rsidRDefault="003C5038" w:rsidP="00147524">
            <w:pPr>
              <w:spacing w:before="60" w:after="0"/>
              <w:rPr>
                <w:rFonts w:ascii="Arial" w:hAnsi="Arial" w:cs="Arial"/>
              </w:rPr>
            </w:pPr>
            <w:r w:rsidRPr="002E278D">
              <w:rPr>
                <w:rFonts w:ascii="Arial" w:hAnsi="Arial" w:cs="Arial"/>
              </w:rPr>
              <w:t>10</w:t>
            </w:r>
          </w:p>
          <w:p w14:paraId="3963D86D" w14:textId="77777777" w:rsidR="003C5038" w:rsidRPr="002E278D" w:rsidRDefault="003C5038" w:rsidP="00147524">
            <w:pPr>
              <w:spacing w:before="60" w:after="0"/>
              <w:rPr>
                <w:rFonts w:ascii="Arial" w:hAnsi="Arial" w:cs="Arial"/>
              </w:rPr>
            </w:pPr>
            <w:r w:rsidRPr="002E278D">
              <w:rPr>
                <w:rFonts w:ascii="Arial" w:hAnsi="Arial" w:cs="Arial"/>
              </w:rPr>
              <w:t>(6.67)</w:t>
            </w:r>
          </w:p>
        </w:tc>
        <w:tc>
          <w:tcPr>
            <w:tcW w:w="1216" w:type="dxa"/>
            <w:tcBorders>
              <w:top w:val="nil"/>
            </w:tcBorders>
            <w:vAlign w:val="center"/>
          </w:tcPr>
          <w:p w14:paraId="4672A5A3" w14:textId="77777777" w:rsidR="003C5038" w:rsidRPr="002E278D" w:rsidRDefault="003C5038" w:rsidP="00147524">
            <w:pPr>
              <w:spacing w:before="60" w:after="0"/>
              <w:rPr>
                <w:rFonts w:ascii="Arial" w:hAnsi="Arial" w:cs="Arial"/>
              </w:rPr>
            </w:pPr>
            <w:r w:rsidRPr="002E278D">
              <w:rPr>
                <w:rFonts w:ascii="Arial" w:hAnsi="Arial" w:cs="Arial"/>
              </w:rPr>
              <w:t>15</w:t>
            </w:r>
          </w:p>
          <w:p w14:paraId="37494877" w14:textId="77777777" w:rsidR="003C5038" w:rsidRPr="002E278D" w:rsidRDefault="003C5038" w:rsidP="00147524">
            <w:pPr>
              <w:spacing w:before="60" w:after="0"/>
              <w:rPr>
                <w:rFonts w:ascii="Arial" w:hAnsi="Arial" w:cs="Arial"/>
              </w:rPr>
            </w:pPr>
            <w:r w:rsidRPr="002E278D">
              <w:rPr>
                <w:rFonts w:ascii="Arial" w:hAnsi="Arial" w:cs="Arial"/>
              </w:rPr>
              <w:t>(10)</w:t>
            </w:r>
          </w:p>
        </w:tc>
        <w:tc>
          <w:tcPr>
            <w:tcW w:w="1189" w:type="dxa"/>
            <w:tcBorders>
              <w:top w:val="nil"/>
            </w:tcBorders>
            <w:vAlign w:val="center"/>
          </w:tcPr>
          <w:p w14:paraId="116DC670" w14:textId="77777777" w:rsidR="003C5038" w:rsidRPr="002E278D" w:rsidRDefault="003C5038" w:rsidP="00147524">
            <w:pPr>
              <w:spacing w:before="60" w:after="0"/>
              <w:rPr>
                <w:rFonts w:ascii="Arial" w:hAnsi="Arial" w:cs="Arial"/>
              </w:rPr>
            </w:pPr>
            <w:r w:rsidRPr="002E278D">
              <w:rPr>
                <w:rFonts w:ascii="Arial" w:hAnsi="Arial" w:cs="Arial"/>
              </w:rPr>
              <w:t>10</w:t>
            </w:r>
          </w:p>
          <w:p w14:paraId="3B627BEC" w14:textId="77777777" w:rsidR="003C5038" w:rsidRPr="002E278D" w:rsidRDefault="003C5038" w:rsidP="00147524">
            <w:pPr>
              <w:spacing w:before="60" w:after="0"/>
              <w:rPr>
                <w:rFonts w:ascii="Arial" w:hAnsi="Arial" w:cs="Arial"/>
              </w:rPr>
            </w:pPr>
            <w:r w:rsidRPr="002E278D">
              <w:rPr>
                <w:rFonts w:ascii="Arial" w:hAnsi="Arial" w:cs="Arial"/>
              </w:rPr>
              <w:t>(6.67)</w:t>
            </w:r>
          </w:p>
        </w:tc>
        <w:tc>
          <w:tcPr>
            <w:tcW w:w="705" w:type="dxa"/>
            <w:gridSpan w:val="2"/>
            <w:tcBorders>
              <w:top w:val="nil"/>
            </w:tcBorders>
            <w:vAlign w:val="center"/>
          </w:tcPr>
          <w:p w14:paraId="4C38E047" w14:textId="77777777" w:rsidR="003C5038" w:rsidRPr="002E278D" w:rsidRDefault="003C5038" w:rsidP="00147524">
            <w:pPr>
              <w:spacing w:before="60" w:after="0"/>
              <w:rPr>
                <w:rFonts w:ascii="Arial" w:hAnsi="Arial" w:cs="Arial"/>
              </w:rPr>
            </w:pPr>
            <w:r w:rsidRPr="002E278D">
              <w:rPr>
                <w:rFonts w:ascii="Arial" w:hAnsi="Arial" w:cs="Arial"/>
              </w:rPr>
              <w:t>586</w:t>
            </w:r>
          </w:p>
        </w:tc>
      </w:tr>
      <w:tr w:rsidR="003C5038" w:rsidRPr="002E278D" w14:paraId="60D152E3" w14:textId="77777777" w:rsidTr="00B22668">
        <w:trPr>
          <w:trHeight w:val="669"/>
        </w:trPr>
        <w:tc>
          <w:tcPr>
            <w:tcW w:w="780" w:type="dxa"/>
            <w:vAlign w:val="center"/>
          </w:tcPr>
          <w:p w14:paraId="684E5E79" w14:textId="77777777" w:rsidR="003C5038" w:rsidRPr="002E278D" w:rsidRDefault="003C5038" w:rsidP="00147524">
            <w:pPr>
              <w:spacing w:before="60" w:after="0"/>
              <w:rPr>
                <w:rFonts w:ascii="Arial" w:hAnsi="Arial" w:cs="Arial"/>
              </w:rPr>
            </w:pPr>
            <w:r w:rsidRPr="002E278D">
              <w:rPr>
                <w:rFonts w:ascii="Arial" w:hAnsi="Arial" w:cs="Arial"/>
              </w:rPr>
              <w:t>3</w:t>
            </w:r>
          </w:p>
        </w:tc>
        <w:tc>
          <w:tcPr>
            <w:tcW w:w="1610" w:type="dxa"/>
            <w:vAlign w:val="center"/>
          </w:tcPr>
          <w:p w14:paraId="218B4371" w14:textId="77777777" w:rsidR="003C5038" w:rsidRPr="002E278D" w:rsidRDefault="003C5038" w:rsidP="00147524">
            <w:pPr>
              <w:spacing w:before="60" w:after="0"/>
              <w:rPr>
                <w:rFonts w:ascii="Arial" w:hAnsi="Arial" w:cs="Arial"/>
              </w:rPr>
            </w:pPr>
            <w:r w:rsidRPr="002E278D">
              <w:rPr>
                <w:rFonts w:ascii="Arial" w:hAnsi="Arial" w:cs="Arial"/>
              </w:rPr>
              <w:t>Price is high</w:t>
            </w:r>
          </w:p>
        </w:tc>
        <w:tc>
          <w:tcPr>
            <w:tcW w:w="1189" w:type="dxa"/>
            <w:vAlign w:val="center"/>
          </w:tcPr>
          <w:p w14:paraId="76A706B6" w14:textId="77777777" w:rsidR="003C5038" w:rsidRPr="002E278D" w:rsidRDefault="003C5038" w:rsidP="00147524">
            <w:pPr>
              <w:spacing w:before="60" w:after="0"/>
              <w:rPr>
                <w:rFonts w:ascii="Arial" w:hAnsi="Arial" w:cs="Arial"/>
              </w:rPr>
            </w:pPr>
            <w:r w:rsidRPr="002E278D">
              <w:rPr>
                <w:rFonts w:ascii="Arial" w:hAnsi="Arial" w:cs="Arial"/>
              </w:rPr>
              <w:t>60</w:t>
            </w:r>
          </w:p>
          <w:p w14:paraId="00B96AF5" w14:textId="77777777" w:rsidR="003C5038" w:rsidRPr="002E278D" w:rsidRDefault="003C5038" w:rsidP="00147524">
            <w:pPr>
              <w:spacing w:before="60" w:after="0"/>
              <w:rPr>
                <w:rFonts w:ascii="Arial" w:hAnsi="Arial" w:cs="Arial"/>
              </w:rPr>
            </w:pPr>
            <w:r w:rsidRPr="002E278D">
              <w:rPr>
                <w:rFonts w:ascii="Arial" w:hAnsi="Arial" w:cs="Arial"/>
              </w:rPr>
              <w:lastRenderedPageBreak/>
              <w:t>(40)</w:t>
            </w:r>
          </w:p>
        </w:tc>
        <w:tc>
          <w:tcPr>
            <w:tcW w:w="955" w:type="dxa"/>
            <w:vAlign w:val="center"/>
          </w:tcPr>
          <w:p w14:paraId="6448EFC6" w14:textId="77777777" w:rsidR="003C5038" w:rsidRPr="002E278D" w:rsidRDefault="003C5038" w:rsidP="00147524">
            <w:pPr>
              <w:spacing w:before="60" w:after="0"/>
              <w:rPr>
                <w:rFonts w:ascii="Arial" w:hAnsi="Arial" w:cs="Arial"/>
              </w:rPr>
            </w:pPr>
            <w:r w:rsidRPr="002E278D">
              <w:rPr>
                <w:rFonts w:ascii="Arial" w:hAnsi="Arial" w:cs="Arial"/>
              </w:rPr>
              <w:lastRenderedPageBreak/>
              <w:t>35</w:t>
            </w:r>
          </w:p>
          <w:p w14:paraId="5D2376AA" w14:textId="77777777" w:rsidR="003C5038" w:rsidRPr="002E278D" w:rsidRDefault="003C5038" w:rsidP="00147524">
            <w:pPr>
              <w:spacing w:before="60" w:after="0"/>
              <w:rPr>
                <w:rFonts w:ascii="Arial" w:hAnsi="Arial" w:cs="Arial"/>
              </w:rPr>
            </w:pPr>
            <w:r w:rsidRPr="002E278D">
              <w:rPr>
                <w:rFonts w:ascii="Arial" w:hAnsi="Arial" w:cs="Arial"/>
              </w:rPr>
              <w:lastRenderedPageBreak/>
              <w:t>(23.33)</w:t>
            </w:r>
          </w:p>
        </w:tc>
        <w:tc>
          <w:tcPr>
            <w:tcW w:w="1086" w:type="dxa"/>
            <w:vAlign w:val="center"/>
          </w:tcPr>
          <w:p w14:paraId="348C471A" w14:textId="77777777" w:rsidR="003C5038" w:rsidRPr="002E278D" w:rsidRDefault="003C5038" w:rsidP="00147524">
            <w:pPr>
              <w:spacing w:before="60" w:after="0"/>
              <w:rPr>
                <w:rFonts w:ascii="Arial" w:hAnsi="Arial" w:cs="Arial"/>
              </w:rPr>
            </w:pPr>
            <w:r w:rsidRPr="002E278D">
              <w:rPr>
                <w:rFonts w:ascii="Arial" w:hAnsi="Arial" w:cs="Arial"/>
              </w:rPr>
              <w:lastRenderedPageBreak/>
              <w:t>34</w:t>
            </w:r>
          </w:p>
          <w:p w14:paraId="04908724" w14:textId="77777777" w:rsidR="003C5038" w:rsidRPr="002E278D" w:rsidRDefault="003C5038" w:rsidP="00147524">
            <w:pPr>
              <w:spacing w:before="60" w:after="0"/>
              <w:rPr>
                <w:rFonts w:ascii="Arial" w:hAnsi="Arial" w:cs="Arial"/>
              </w:rPr>
            </w:pPr>
            <w:r w:rsidRPr="002E278D">
              <w:rPr>
                <w:rFonts w:ascii="Arial" w:hAnsi="Arial" w:cs="Arial"/>
              </w:rPr>
              <w:lastRenderedPageBreak/>
              <w:t>(22.66)</w:t>
            </w:r>
          </w:p>
        </w:tc>
        <w:tc>
          <w:tcPr>
            <w:tcW w:w="1216" w:type="dxa"/>
            <w:vAlign w:val="center"/>
          </w:tcPr>
          <w:p w14:paraId="379D29A0" w14:textId="77777777" w:rsidR="003C5038" w:rsidRPr="002E278D" w:rsidRDefault="003C5038" w:rsidP="00147524">
            <w:pPr>
              <w:spacing w:before="60" w:after="0"/>
              <w:rPr>
                <w:rFonts w:ascii="Arial" w:hAnsi="Arial" w:cs="Arial"/>
              </w:rPr>
            </w:pPr>
            <w:r w:rsidRPr="002E278D">
              <w:rPr>
                <w:rFonts w:ascii="Arial" w:hAnsi="Arial" w:cs="Arial"/>
              </w:rPr>
              <w:lastRenderedPageBreak/>
              <w:t>10</w:t>
            </w:r>
          </w:p>
          <w:p w14:paraId="2352A5C9" w14:textId="77777777" w:rsidR="003C5038" w:rsidRPr="002E278D" w:rsidRDefault="003C5038" w:rsidP="00147524">
            <w:pPr>
              <w:spacing w:before="60" w:after="0"/>
              <w:rPr>
                <w:rFonts w:ascii="Arial" w:hAnsi="Arial" w:cs="Arial"/>
              </w:rPr>
            </w:pPr>
            <w:r w:rsidRPr="002E278D">
              <w:rPr>
                <w:rFonts w:ascii="Arial" w:hAnsi="Arial" w:cs="Arial"/>
              </w:rPr>
              <w:lastRenderedPageBreak/>
              <w:t>(6.67)</w:t>
            </w:r>
          </w:p>
        </w:tc>
        <w:tc>
          <w:tcPr>
            <w:tcW w:w="1189" w:type="dxa"/>
            <w:vAlign w:val="center"/>
          </w:tcPr>
          <w:p w14:paraId="34AECE83" w14:textId="77777777" w:rsidR="003C5038" w:rsidRPr="002E278D" w:rsidRDefault="003C5038" w:rsidP="00147524">
            <w:pPr>
              <w:spacing w:before="60" w:after="0"/>
              <w:rPr>
                <w:rFonts w:ascii="Arial" w:hAnsi="Arial" w:cs="Arial"/>
              </w:rPr>
            </w:pPr>
            <w:r w:rsidRPr="002E278D">
              <w:rPr>
                <w:rFonts w:ascii="Arial" w:hAnsi="Arial" w:cs="Arial"/>
              </w:rPr>
              <w:lastRenderedPageBreak/>
              <w:t>11</w:t>
            </w:r>
          </w:p>
          <w:p w14:paraId="31353DCD" w14:textId="77777777" w:rsidR="003C5038" w:rsidRPr="002E278D" w:rsidRDefault="003C5038" w:rsidP="00147524">
            <w:pPr>
              <w:spacing w:before="60" w:after="0"/>
              <w:rPr>
                <w:rFonts w:ascii="Arial" w:hAnsi="Arial" w:cs="Arial"/>
              </w:rPr>
            </w:pPr>
            <w:r w:rsidRPr="002E278D">
              <w:rPr>
                <w:rFonts w:ascii="Arial" w:hAnsi="Arial" w:cs="Arial"/>
              </w:rPr>
              <w:lastRenderedPageBreak/>
              <w:t>(7.33)</w:t>
            </w:r>
          </w:p>
        </w:tc>
        <w:tc>
          <w:tcPr>
            <w:tcW w:w="705" w:type="dxa"/>
            <w:gridSpan w:val="2"/>
            <w:vAlign w:val="center"/>
          </w:tcPr>
          <w:p w14:paraId="62909C84" w14:textId="77777777" w:rsidR="003C5038" w:rsidRPr="002E278D" w:rsidRDefault="003C5038" w:rsidP="00147524">
            <w:pPr>
              <w:spacing w:before="60" w:after="0"/>
              <w:rPr>
                <w:rFonts w:ascii="Arial" w:hAnsi="Arial" w:cs="Arial"/>
              </w:rPr>
            </w:pPr>
            <w:r w:rsidRPr="002E278D">
              <w:rPr>
                <w:rFonts w:ascii="Arial" w:hAnsi="Arial" w:cs="Arial"/>
              </w:rPr>
              <w:lastRenderedPageBreak/>
              <w:t>607</w:t>
            </w:r>
          </w:p>
        </w:tc>
      </w:tr>
      <w:tr w:rsidR="003C5038" w:rsidRPr="002E278D" w14:paraId="35345B68" w14:textId="77777777" w:rsidTr="00B22668">
        <w:trPr>
          <w:trHeight w:val="656"/>
        </w:trPr>
        <w:tc>
          <w:tcPr>
            <w:tcW w:w="780" w:type="dxa"/>
            <w:vAlign w:val="center"/>
          </w:tcPr>
          <w:p w14:paraId="5965AD9F" w14:textId="77777777" w:rsidR="003C5038" w:rsidRPr="002E278D" w:rsidRDefault="003C5038" w:rsidP="00147524">
            <w:pPr>
              <w:spacing w:before="60" w:after="0"/>
              <w:rPr>
                <w:rFonts w:ascii="Arial" w:hAnsi="Arial" w:cs="Arial"/>
              </w:rPr>
            </w:pPr>
            <w:r w:rsidRPr="002E278D">
              <w:rPr>
                <w:rFonts w:ascii="Arial" w:hAnsi="Arial" w:cs="Arial"/>
              </w:rPr>
              <w:t>4</w:t>
            </w:r>
          </w:p>
        </w:tc>
        <w:tc>
          <w:tcPr>
            <w:tcW w:w="1610" w:type="dxa"/>
            <w:vAlign w:val="center"/>
          </w:tcPr>
          <w:p w14:paraId="2CC2A0D4" w14:textId="5EEF84DE" w:rsidR="003C5038" w:rsidRPr="002E278D" w:rsidRDefault="003C5038" w:rsidP="00147524">
            <w:pPr>
              <w:spacing w:before="60" w:after="0"/>
              <w:rPr>
                <w:rFonts w:ascii="Arial" w:hAnsi="Arial" w:cs="Arial"/>
              </w:rPr>
            </w:pPr>
            <w:r w:rsidRPr="002E278D">
              <w:rPr>
                <w:rFonts w:ascii="Arial" w:hAnsi="Arial" w:cs="Arial"/>
              </w:rPr>
              <w:t>Various flavo</w:t>
            </w:r>
            <w:r w:rsidR="009D3704">
              <w:rPr>
                <w:rFonts w:ascii="Arial" w:hAnsi="Arial" w:cs="Arial"/>
              </w:rPr>
              <w:t>u</w:t>
            </w:r>
            <w:r w:rsidRPr="002E278D">
              <w:rPr>
                <w:rFonts w:ascii="Arial" w:hAnsi="Arial" w:cs="Arial"/>
              </w:rPr>
              <w:t>r available</w:t>
            </w:r>
          </w:p>
        </w:tc>
        <w:tc>
          <w:tcPr>
            <w:tcW w:w="1189" w:type="dxa"/>
            <w:vAlign w:val="center"/>
          </w:tcPr>
          <w:p w14:paraId="41A0A65A" w14:textId="77777777" w:rsidR="003C5038" w:rsidRPr="002E278D" w:rsidRDefault="003C5038" w:rsidP="00147524">
            <w:pPr>
              <w:spacing w:before="60" w:after="0"/>
              <w:rPr>
                <w:rFonts w:ascii="Arial" w:hAnsi="Arial" w:cs="Arial"/>
              </w:rPr>
            </w:pPr>
            <w:r w:rsidRPr="002E278D">
              <w:rPr>
                <w:rFonts w:ascii="Arial" w:hAnsi="Arial" w:cs="Arial"/>
              </w:rPr>
              <w:t>34</w:t>
            </w:r>
          </w:p>
          <w:p w14:paraId="4B1AB385" w14:textId="77777777" w:rsidR="003C5038" w:rsidRPr="002E278D" w:rsidRDefault="003C5038" w:rsidP="00147524">
            <w:pPr>
              <w:spacing w:before="60" w:after="0"/>
              <w:rPr>
                <w:rFonts w:ascii="Arial" w:hAnsi="Arial" w:cs="Arial"/>
              </w:rPr>
            </w:pPr>
            <w:r w:rsidRPr="002E278D">
              <w:rPr>
                <w:rFonts w:ascii="Arial" w:hAnsi="Arial" w:cs="Arial"/>
              </w:rPr>
              <w:t>(22.67)</w:t>
            </w:r>
          </w:p>
        </w:tc>
        <w:tc>
          <w:tcPr>
            <w:tcW w:w="955" w:type="dxa"/>
            <w:vAlign w:val="center"/>
          </w:tcPr>
          <w:p w14:paraId="5A65D393" w14:textId="77777777" w:rsidR="003C5038" w:rsidRPr="002E278D" w:rsidRDefault="003C5038" w:rsidP="00147524">
            <w:pPr>
              <w:spacing w:before="60" w:after="0"/>
              <w:rPr>
                <w:rFonts w:ascii="Arial" w:hAnsi="Arial" w:cs="Arial"/>
              </w:rPr>
            </w:pPr>
            <w:r w:rsidRPr="002E278D">
              <w:rPr>
                <w:rFonts w:ascii="Arial" w:hAnsi="Arial" w:cs="Arial"/>
              </w:rPr>
              <w:t>26</w:t>
            </w:r>
          </w:p>
          <w:p w14:paraId="0F729B93" w14:textId="77777777" w:rsidR="003C5038" w:rsidRPr="002E278D" w:rsidRDefault="003C5038" w:rsidP="00147524">
            <w:pPr>
              <w:spacing w:before="60" w:after="0"/>
              <w:rPr>
                <w:rFonts w:ascii="Arial" w:hAnsi="Arial" w:cs="Arial"/>
              </w:rPr>
            </w:pPr>
            <w:r w:rsidRPr="002E278D">
              <w:rPr>
                <w:rFonts w:ascii="Arial" w:hAnsi="Arial" w:cs="Arial"/>
              </w:rPr>
              <w:t>(17.33)</w:t>
            </w:r>
          </w:p>
        </w:tc>
        <w:tc>
          <w:tcPr>
            <w:tcW w:w="1086" w:type="dxa"/>
            <w:vAlign w:val="center"/>
          </w:tcPr>
          <w:p w14:paraId="3AC722D4" w14:textId="77777777" w:rsidR="003C5038" w:rsidRPr="002E278D" w:rsidRDefault="003C5038" w:rsidP="00147524">
            <w:pPr>
              <w:spacing w:before="60" w:after="0"/>
              <w:rPr>
                <w:rFonts w:ascii="Arial" w:hAnsi="Arial" w:cs="Arial"/>
              </w:rPr>
            </w:pPr>
            <w:r w:rsidRPr="002E278D">
              <w:rPr>
                <w:rFonts w:ascii="Arial" w:hAnsi="Arial" w:cs="Arial"/>
              </w:rPr>
              <w:t>20</w:t>
            </w:r>
          </w:p>
          <w:p w14:paraId="04900359" w14:textId="77777777" w:rsidR="003C5038" w:rsidRPr="002E278D" w:rsidRDefault="003C5038" w:rsidP="00147524">
            <w:pPr>
              <w:spacing w:before="60" w:after="0"/>
              <w:rPr>
                <w:rFonts w:ascii="Arial" w:hAnsi="Arial" w:cs="Arial"/>
              </w:rPr>
            </w:pPr>
            <w:r w:rsidRPr="002E278D">
              <w:rPr>
                <w:rFonts w:ascii="Arial" w:hAnsi="Arial" w:cs="Arial"/>
              </w:rPr>
              <w:t>(13.33)</w:t>
            </w:r>
          </w:p>
        </w:tc>
        <w:tc>
          <w:tcPr>
            <w:tcW w:w="1216" w:type="dxa"/>
            <w:vAlign w:val="center"/>
          </w:tcPr>
          <w:p w14:paraId="23DD2920" w14:textId="77777777" w:rsidR="003C5038" w:rsidRPr="002E278D" w:rsidRDefault="003C5038" w:rsidP="00147524">
            <w:pPr>
              <w:spacing w:before="60" w:after="0"/>
              <w:rPr>
                <w:rFonts w:ascii="Arial" w:hAnsi="Arial" w:cs="Arial"/>
              </w:rPr>
            </w:pPr>
            <w:r w:rsidRPr="002E278D">
              <w:rPr>
                <w:rFonts w:ascii="Arial" w:hAnsi="Arial" w:cs="Arial"/>
              </w:rPr>
              <w:t>22</w:t>
            </w:r>
          </w:p>
          <w:p w14:paraId="767F8883" w14:textId="77777777" w:rsidR="003C5038" w:rsidRPr="002E278D" w:rsidRDefault="003C5038" w:rsidP="00147524">
            <w:pPr>
              <w:spacing w:before="60" w:after="0"/>
              <w:rPr>
                <w:rFonts w:ascii="Arial" w:hAnsi="Arial" w:cs="Arial"/>
              </w:rPr>
            </w:pPr>
            <w:r w:rsidRPr="002E278D">
              <w:rPr>
                <w:rFonts w:ascii="Arial" w:hAnsi="Arial" w:cs="Arial"/>
              </w:rPr>
              <w:t>(14.67)</w:t>
            </w:r>
          </w:p>
        </w:tc>
        <w:tc>
          <w:tcPr>
            <w:tcW w:w="1189" w:type="dxa"/>
            <w:vAlign w:val="center"/>
          </w:tcPr>
          <w:p w14:paraId="15A50C45" w14:textId="77777777" w:rsidR="003C5038" w:rsidRPr="002E278D" w:rsidRDefault="003C5038" w:rsidP="00147524">
            <w:pPr>
              <w:spacing w:before="60" w:after="0"/>
              <w:rPr>
                <w:rFonts w:ascii="Arial" w:hAnsi="Arial" w:cs="Arial"/>
              </w:rPr>
            </w:pPr>
            <w:r w:rsidRPr="002E278D">
              <w:rPr>
                <w:rFonts w:ascii="Arial" w:hAnsi="Arial" w:cs="Arial"/>
              </w:rPr>
              <w:t>48</w:t>
            </w:r>
          </w:p>
          <w:p w14:paraId="77D45E26" w14:textId="77777777" w:rsidR="003C5038" w:rsidRPr="002E278D" w:rsidRDefault="003C5038" w:rsidP="00147524">
            <w:pPr>
              <w:spacing w:before="60" w:after="0"/>
              <w:rPr>
                <w:rFonts w:ascii="Arial" w:hAnsi="Arial" w:cs="Arial"/>
              </w:rPr>
            </w:pPr>
            <w:r w:rsidRPr="002E278D">
              <w:rPr>
                <w:rFonts w:ascii="Arial" w:hAnsi="Arial" w:cs="Arial"/>
              </w:rPr>
              <w:t>(32)</w:t>
            </w:r>
          </w:p>
        </w:tc>
        <w:tc>
          <w:tcPr>
            <w:tcW w:w="705" w:type="dxa"/>
            <w:gridSpan w:val="2"/>
            <w:vAlign w:val="center"/>
          </w:tcPr>
          <w:p w14:paraId="292CC2A7" w14:textId="77777777" w:rsidR="003C5038" w:rsidRPr="002E278D" w:rsidRDefault="003C5038" w:rsidP="00147524">
            <w:pPr>
              <w:spacing w:before="60" w:after="0"/>
              <w:rPr>
                <w:rFonts w:ascii="Arial" w:hAnsi="Arial" w:cs="Arial"/>
              </w:rPr>
            </w:pPr>
            <w:r w:rsidRPr="002E278D">
              <w:rPr>
                <w:rFonts w:ascii="Arial" w:hAnsi="Arial" w:cs="Arial"/>
              </w:rPr>
              <w:t>426</w:t>
            </w:r>
          </w:p>
        </w:tc>
      </w:tr>
      <w:tr w:rsidR="003C5038" w:rsidRPr="002E278D" w14:paraId="30E79CB7" w14:textId="77777777" w:rsidTr="00B22668">
        <w:trPr>
          <w:trHeight w:val="669"/>
        </w:trPr>
        <w:tc>
          <w:tcPr>
            <w:tcW w:w="780" w:type="dxa"/>
            <w:vAlign w:val="center"/>
          </w:tcPr>
          <w:p w14:paraId="34A37D59" w14:textId="77777777" w:rsidR="003C5038" w:rsidRPr="002E278D" w:rsidRDefault="003C5038" w:rsidP="00147524">
            <w:pPr>
              <w:spacing w:before="60" w:after="0"/>
              <w:rPr>
                <w:rFonts w:ascii="Arial" w:hAnsi="Arial" w:cs="Arial"/>
              </w:rPr>
            </w:pPr>
            <w:r w:rsidRPr="002E278D">
              <w:rPr>
                <w:rFonts w:ascii="Arial" w:hAnsi="Arial" w:cs="Arial"/>
              </w:rPr>
              <w:t>5</w:t>
            </w:r>
          </w:p>
        </w:tc>
        <w:tc>
          <w:tcPr>
            <w:tcW w:w="1610" w:type="dxa"/>
            <w:vAlign w:val="center"/>
          </w:tcPr>
          <w:p w14:paraId="7F0C8DA1" w14:textId="77777777" w:rsidR="003C5038" w:rsidRPr="002E278D" w:rsidRDefault="003C5038" w:rsidP="00147524">
            <w:pPr>
              <w:spacing w:before="60" w:after="0"/>
              <w:rPr>
                <w:rFonts w:ascii="Arial" w:hAnsi="Arial" w:cs="Arial"/>
              </w:rPr>
            </w:pPr>
            <w:r w:rsidRPr="002E278D">
              <w:rPr>
                <w:rFonts w:ascii="Arial" w:hAnsi="Arial" w:cs="Arial"/>
              </w:rPr>
              <w:t>Packaging is attractive</w:t>
            </w:r>
          </w:p>
        </w:tc>
        <w:tc>
          <w:tcPr>
            <w:tcW w:w="1189" w:type="dxa"/>
            <w:vAlign w:val="center"/>
          </w:tcPr>
          <w:p w14:paraId="1FA25293" w14:textId="77777777" w:rsidR="003C5038" w:rsidRPr="002E278D" w:rsidRDefault="003C5038" w:rsidP="00147524">
            <w:pPr>
              <w:spacing w:before="60" w:after="0"/>
              <w:rPr>
                <w:rFonts w:ascii="Arial" w:hAnsi="Arial" w:cs="Arial"/>
              </w:rPr>
            </w:pPr>
            <w:r w:rsidRPr="002E278D">
              <w:rPr>
                <w:rFonts w:ascii="Arial" w:hAnsi="Arial" w:cs="Arial"/>
              </w:rPr>
              <w:t>27</w:t>
            </w:r>
          </w:p>
          <w:p w14:paraId="31469943" w14:textId="77777777" w:rsidR="003C5038" w:rsidRPr="002E278D" w:rsidRDefault="003C5038" w:rsidP="00147524">
            <w:pPr>
              <w:spacing w:before="60" w:after="0"/>
              <w:rPr>
                <w:rFonts w:ascii="Arial" w:hAnsi="Arial" w:cs="Arial"/>
              </w:rPr>
            </w:pPr>
            <w:r w:rsidRPr="002E278D">
              <w:rPr>
                <w:rFonts w:ascii="Arial" w:hAnsi="Arial" w:cs="Arial"/>
              </w:rPr>
              <w:t>(18)</w:t>
            </w:r>
          </w:p>
        </w:tc>
        <w:tc>
          <w:tcPr>
            <w:tcW w:w="955" w:type="dxa"/>
            <w:vAlign w:val="center"/>
          </w:tcPr>
          <w:p w14:paraId="7C725A3B" w14:textId="77777777" w:rsidR="003C5038" w:rsidRPr="002E278D" w:rsidRDefault="003C5038" w:rsidP="00147524">
            <w:pPr>
              <w:spacing w:before="60" w:after="0"/>
              <w:rPr>
                <w:rFonts w:ascii="Arial" w:hAnsi="Arial" w:cs="Arial"/>
              </w:rPr>
            </w:pPr>
            <w:r w:rsidRPr="002E278D">
              <w:rPr>
                <w:rFonts w:ascii="Arial" w:hAnsi="Arial" w:cs="Arial"/>
              </w:rPr>
              <w:t>29</w:t>
            </w:r>
          </w:p>
          <w:p w14:paraId="49FC80CB" w14:textId="77777777" w:rsidR="003C5038" w:rsidRPr="002E278D" w:rsidRDefault="003C5038" w:rsidP="00147524">
            <w:pPr>
              <w:spacing w:before="60" w:after="0"/>
              <w:rPr>
                <w:rFonts w:ascii="Arial" w:hAnsi="Arial" w:cs="Arial"/>
              </w:rPr>
            </w:pPr>
            <w:r w:rsidRPr="002E278D">
              <w:rPr>
                <w:rFonts w:ascii="Arial" w:hAnsi="Arial" w:cs="Arial"/>
              </w:rPr>
              <w:t>(19.33)</w:t>
            </w:r>
          </w:p>
        </w:tc>
        <w:tc>
          <w:tcPr>
            <w:tcW w:w="1086" w:type="dxa"/>
            <w:vAlign w:val="center"/>
          </w:tcPr>
          <w:p w14:paraId="76E5D338" w14:textId="77777777" w:rsidR="003C5038" w:rsidRPr="002E278D" w:rsidRDefault="003C5038" w:rsidP="00147524">
            <w:pPr>
              <w:spacing w:before="60" w:after="0"/>
              <w:rPr>
                <w:rFonts w:ascii="Arial" w:hAnsi="Arial" w:cs="Arial"/>
              </w:rPr>
            </w:pPr>
            <w:r w:rsidRPr="002E278D">
              <w:rPr>
                <w:rFonts w:ascii="Arial" w:hAnsi="Arial" w:cs="Arial"/>
              </w:rPr>
              <w:t>28</w:t>
            </w:r>
          </w:p>
          <w:p w14:paraId="69E505A0" w14:textId="77777777" w:rsidR="003C5038" w:rsidRPr="002E278D" w:rsidRDefault="003C5038" w:rsidP="00147524">
            <w:pPr>
              <w:spacing w:before="60" w:after="0"/>
              <w:rPr>
                <w:rFonts w:ascii="Arial" w:hAnsi="Arial" w:cs="Arial"/>
              </w:rPr>
            </w:pPr>
            <w:r w:rsidRPr="002E278D">
              <w:rPr>
                <w:rFonts w:ascii="Arial" w:hAnsi="Arial" w:cs="Arial"/>
              </w:rPr>
              <w:t>(18.67)</w:t>
            </w:r>
          </w:p>
        </w:tc>
        <w:tc>
          <w:tcPr>
            <w:tcW w:w="1216" w:type="dxa"/>
            <w:vAlign w:val="center"/>
          </w:tcPr>
          <w:p w14:paraId="1215B5C0" w14:textId="77777777" w:rsidR="003C5038" w:rsidRPr="002E278D" w:rsidRDefault="003C5038" w:rsidP="00147524">
            <w:pPr>
              <w:spacing w:before="60" w:after="0"/>
              <w:rPr>
                <w:rFonts w:ascii="Arial" w:hAnsi="Arial" w:cs="Arial"/>
              </w:rPr>
            </w:pPr>
            <w:r w:rsidRPr="002E278D">
              <w:rPr>
                <w:rFonts w:ascii="Arial" w:hAnsi="Arial" w:cs="Arial"/>
              </w:rPr>
              <w:t>26</w:t>
            </w:r>
          </w:p>
          <w:p w14:paraId="65EA4C6E" w14:textId="77777777" w:rsidR="003C5038" w:rsidRPr="002E278D" w:rsidRDefault="003C5038" w:rsidP="00147524">
            <w:pPr>
              <w:spacing w:before="60" w:after="0"/>
              <w:rPr>
                <w:rFonts w:ascii="Arial" w:hAnsi="Arial" w:cs="Arial"/>
              </w:rPr>
            </w:pPr>
            <w:r w:rsidRPr="002E278D">
              <w:rPr>
                <w:rFonts w:ascii="Arial" w:hAnsi="Arial" w:cs="Arial"/>
              </w:rPr>
              <w:t>(17.33)</w:t>
            </w:r>
          </w:p>
        </w:tc>
        <w:tc>
          <w:tcPr>
            <w:tcW w:w="1189" w:type="dxa"/>
            <w:vAlign w:val="center"/>
          </w:tcPr>
          <w:p w14:paraId="68831550" w14:textId="77777777" w:rsidR="003C5038" w:rsidRPr="002E278D" w:rsidRDefault="003C5038" w:rsidP="00147524">
            <w:pPr>
              <w:spacing w:before="60" w:after="0"/>
              <w:rPr>
                <w:rFonts w:ascii="Arial" w:hAnsi="Arial" w:cs="Arial"/>
              </w:rPr>
            </w:pPr>
            <w:r w:rsidRPr="002E278D">
              <w:rPr>
                <w:rFonts w:ascii="Arial" w:hAnsi="Arial" w:cs="Arial"/>
              </w:rPr>
              <w:t>40</w:t>
            </w:r>
          </w:p>
          <w:p w14:paraId="07D599D9" w14:textId="77777777" w:rsidR="003C5038" w:rsidRPr="002E278D" w:rsidRDefault="003C5038" w:rsidP="00147524">
            <w:pPr>
              <w:spacing w:before="60" w:after="0"/>
              <w:rPr>
                <w:rFonts w:ascii="Arial" w:hAnsi="Arial" w:cs="Arial"/>
              </w:rPr>
            </w:pPr>
            <w:r w:rsidRPr="002E278D">
              <w:rPr>
                <w:rFonts w:ascii="Arial" w:hAnsi="Arial" w:cs="Arial"/>
              </w:rPr>
              <w:t>(26.67)</w:t>
            </w:r>
          </w:p>
        </w:tc>
        <w:tc>
          <w:tcPr>
            <w:tcW w:w="705" w:type="dxa"/>
            <w:gridSpan w:val="2"/>
            <w:vAlign w:val="center"/>
          </w:tcPr>
          <w:p w14:paraId="287BD002" w14:textId="77777777" w:rsidR="003C5038" w:rsidRPr="002E278D" w:rsidRDefault="003C5038" w:rsidP="00147524">
            <w:pPr>
              <w:spacing w:before="60" w:after="0"/>
              <w:rPr>
                <w:rFonts w:ascii="Arial" w:hAnsi="Arial" w:cs="Arial"/>
              </w:rPr>
            </w:pPr>
            <w:r w:rsidRPr="002E278D">
              <w:rPr>
                <w:rFonts w:ascii="Arial" w:hAnsi="Arial" w:cs="Arial"/>
              </w:rPr>
              <w:t>431</w:t>
            </w:r>
          </w:p>
        </w:tc>
      </w:tr>
      <w:tr w:rsidR="003C5038" w:rsidRPr="002E278D" w14:paraId="523DD29B" w14:textId="77777777" w:rsidTr="00B22668">
        <w:trPr>
          <w:trHeight w:val="669"/>
        </w:trPr>
        <w:tc>
          <w:tcPr>
            <w:tcW w:w="780" w:type="dxa"/>
            <w:vAlign w:val="center"/>
          </w:tcPr>
          <w:p w14:paraId="4073F6F7" w14:textId="77777777" w:rsidR="003C5038" w:rsidRPr="002E278D" w:rsidRDefault="003C5038" w:rsidP="00147524">
            <w:pPr>
              <w:spacing w:before="60" w:after="0"/>
              <w:rPr>
                <w:rFonts w:ascii="Arial" w:hAnsi="Arial" w:cs="Arial"/>
              </w:rPr>
            </w:pPr>
            <w:r w:rsidRPr="002E278D">
              <w:rPr>
                <w:rFonts w:ascii="Arial" w:hAnsi="Arial" w:cs="Arial"/>
              </w:rPr>
              <w:t>6</w:t>
            </w:r>
          </w:p>
        </w:tc>
        <w:tc>
          <w:tcPr>
            <w:tcW w:w="1610" w:type="dxa"/>
            <w:vAlign w:val="center"/>
          </w:tcPr>
          <w:p w14:paraId="3BD63D71" w14:textId="77777777" w:rsidR="003C5038" w:rsidRPr="002E278D" w:rsidRDefault="003C5038" w:rsidP="00147524">
            <w:pPr>
              <w:spacing w:before="60" w:after="0"/>
              <w:rPr>
                <w:rFonts w:ascii="Arial" w:hAnsi="Arial" w:cs="Arial"/>
              </w:rPr>
            </w:pPr>
            <w:r w:rsidRPr="002E278D">
              <w:rPr>
                <w:rFonts w:ascii="Arial" w:hAnsi="Arial" w:cs="Arial"/>
              </w:rPr>
              <w:t>Habitual factor</w:t>
            </w:r>
          </w:p>
        </w:tc>
        <w:tc>
          <w:tcPr>
            <w:tcW w:w="1189" w:type="dxa"/>
            <w:vAlign w:val="center"/>
          </w:tcPr>
          <w:p w14:paraId="24FFFE7B" w14:textId="77777777" w:rsidR="003C5038" w:rsidRPr="002E278D" w:rsidRDefault="003C5038" w:rsidP="00147524">
            <w:pPr>
              <w:spacing w:before="60" w:after="0"/>
              <w:rPr>
                <w:rFonts w:ascii="Arial" w:hAnsi="Arial" w:cs="Arial"/>
              </w:rPr>
            </w:pPr>
            <w:r w:rsidRPr="002E278D">
              <w:rPr>
                <w:rFonts w:ascii="Arial" w:hAnsi="Arial" w:cs="Arial"/>
              </w:rPr>
              <w:t>33</w:t>
            </w:r>
          </w:p>
          <w:p w14:paraId="0BD273C7" w14:textId="77777777" w:rsidR="003C5038" w:rsidRPr="002E278D" w:rsidRDefault="003C5038" w:rsidP="00147524">
            <w:pPr>
              <w:spacing w:before="60" w:after="0"/>
              <w:rPr>
                <w:rFonts w:ascii="Arial" w:hAnsi="Arial" w:cs="Arial"/>
              </w:rPr>
            </w:pPr>
            <w:r w:rsidRPr="002E278D">
              <w:rPr>
                <w:rFonts w:ascii="Arial" w:hAnsi="Arial" w:cs="Arial"/>
              </w:rPr>
              <w:t>(22)</w:t>
            </w:r>
          </w:p>
        </w:tc>
        <w:tc>
          <w:tcPr>
            <w:tcW w:w="955" w:type="dxa"/>
            <w:vAlign w:val="center"/>
          </w:tcPr>
          <w:p w14:paraId="23B04A86" w14:textId="77777777" w:rsidR="003C5038" w:rsidRPr="002E278D" w:rsidRDefault="003C5038" w:rsidP="00147524">
            <w:pPr>
              <w:spacing w:before="60" w:after="0"/>
              <w:rPr>
                <w:rFonts w:ascii="Arial" w:hAnsi="Arial" w:cs="Arial"/>
              </w:rPr>
            </w:pPr>
            <w:r w:rsidRPr="002E278D">
              <w:rPr>
                <w:rFonts w:ascii="Arial" w:hAnsi="Arial" w:cs="Arial"/>
              </w:rPr>
              <w:t>31</w:t>
            </w:r>
          </w:p>
          <w:p w14:paraId="3D27B71E" w14:textId="77777777" w:rsidR="003C5038" w:rsidRPr="002E278D" w:rsidRDefault="003C5038" w:rsidP="00147524">
            <w:pPr>
              <w:spacing w:before="60" w:after="0"/>
              <w:rPr>
                <w:rFonts w:ascii="Arial" w:hAnsi="Arial" w:cs="Arial"/>
              </w:rPr>
            </w:pPr>
            <w:r w:rsidRPr="002E278D">
              <w:rPr>
                <w:rFonts w:ascii="Arial" w:hAnsi="Arial" w:cs="Arial"/>
              </w:rPr>
              <w:t>(20.67)</w:t>
            </w:r>
          </w:p>
        </w:tc>
        <w:tc>
          <w:tcPr>
            <w:tcW w:w="1086" w:type="dxa"/>
            <w:vAlign w:val="center"/>
          </w:tcPr>
          <w:p w14:paraId="37A8DBD5" w14:textId="77777777" w:rsidR="003C5038" w:rsidRPr="002E278D" w:rsidRDefault="003C5038" w:rsidP="00147524">
            <w:pPr>
              <w:spacing w:before="60" w:after="0"/>
              <w:rPr>
                <w:rFonts w:ascii="Arial" w:hAnsi="Arial" w:cs="Arial"/>
              </w:rPr>
            </w:pPr>
            <w:r w:rsidRPr="002E278D">
              <w:rPr>
                <w:rFonts w:ascii="Arial" w:hAnsi="Arial" w:cs="Arial"/>
              </w:rPr>
              <w:t>22</w:t>
            </w:r>
          </w:p>
          <w:p w14:paraId="64063D5D" w14:textId="77777777" w:rsidR="003C5038" w:rsidRPr="002E278D" w:rsidRDefault="003C5038" w:rsidP="00147524">
            <w:pPr>
              <w:spacing w:before="60" w:after="0"/>
              <w:rPr>
                <w:rFonts w:ascii="Arial" w:hAnsi="Arial" w:cs="Arial"/>
              </w:rPr>
            </w:pPr>
            <w:r w:rsidRPr="002E278D">
              <w:rPr>
                <w:rFonts w:ascii="Arial" w:hAnsi="Arial" w:cs="Arial"/>
              </w:rPr>
              <w:t>(14.67)</w:t>
            </w:r>
          </w:p>
        </w:tc>
        <w:tc>
          <w:tcPr>
            <w:tcW w:w="1216" w:type="dxa"/>
            <w:vAlign w:val="center"/>
          </w:tcPr>
          <w:p w14:paraId="5E6D0175" w14:textId="77777777" w:rsidR="003C5038" w:rsidRPr="002E278D" w:rsidRDefault="003C5038" w:rsidP="00147524">
            <w:pPr>
              <w:spacing w:before="60" w:after="0"/>
              <w:rPr>
                <w:rFonts w:ascii="Arial" w:hAnsi="Arial" w:cs="Arial"/>
              </w:rPr>
            </w:pPr>
            <w:r w:rsidRPr="002E278D">
              <w:rPr>
                <w:rFonts w:ascii="Arial" w:hAnsi="Arial" w:cs="Arial"/>
              </w:rPr>
              <w:t>29</w:t>
            </w:r>
          </w:p>
          <w:p w14:paraId="16DDDC31" w14:textId="77777777" w:rsidR="003C5038" w:rsidRPr="002E278D" w:rsidRDefault="003C5038" w:rsidP="00147524">
            <w:pPr>
              <w:spacing w:before="60" w:after="0"/>
              <w:rPr>
                <w:rFonts w:ascii="Arial" w:hAnsi="Arial" w:cs="Arial"/>
              </w:rPr>
            </w:pPr>
            <w:r w:rsidRPr="002E278D">
              <w:rPr>
                <w:rFonts w:ascii="Arial" w:hAnsi="Arial" w:cs="Arial"/>
              </w:rPr>
              <w:t>(19.33)</w:t>
            </w:r>
          </w:p>
        </w:tc>
        <w:tc>
          <w:tcPr>
            <w:tcW w:w="1189" w:type="dxa"/>
            <w:vAlign w:val="center"/>
          </w:tcPr>
          <w:p w14:paraId="585512D9" w14:textId="77777777" w:rsidR="003C5038" w:rsidRPr="002E278D" w:rsidRDefault="003C5038" w:rsidP="00147524">
            <w:pPr>
              <w:spacing w:before="60" w:after="0"/>
              <w:rPr>
                <w:rFonts w:ascii="Arial" w:hAnsi="Arial" w:cs="Arial"/>
              </w:rPr>
            </w:pPr>
            <w:r w:rsidRPr="002E278D">
              <w:rPr>
                <w:rFonts w:ascii="Arial" w:hAnsi="Arial" w:cs="Arial"/>
              </w:rPr>
              <w:t>35</w:t>
            </w:r>
          </w:p>
          <w:p w14:paraId="52C100DF" w14:textId="77777777" w:rsidR="003C5038" w:rsidRPr="002E278D" w:rsidRDefault="003C5038" w:rsidP="00147524">
            <w:pPr>
              <w:spacing w:before="60" w:after="0"/>
              <w:rPr>
                <w:rFonts w:ascii="Arial" w:hAnsi="Arial" w:cs="Arial"/>
              </w:rPr>
            </w:pPr>
            <w:r w:rsidRPr="002E278D">
              <w:rPr>
                <w:rFonts w:ascii="Arial" w:hAnsi="Arial" w:cs="Arial"/>
              </w:rPr>
              <w:t>(23.33)</w:t>
            </w:r>
          </w:p>
        </w:tc>
        <w:tc>
          <w:tcPr>
            <w:tcW w:w="705" w:type="dxa"/>
            <w:gridSpan w:val="2"/>
            <w:vAlign w:val="center"/>
          </w:tcPr>
          <w:p w14:paraId="514B5662" w14:textId="77777777" w:rsidR="003C5038" w:rsidRPr="002E278D" w:rsidRDefault="003C5038" w:rsidP="00147524">
            <w:pPr>
              <w:spacing w:before="60" w:after="0"/>
              <w:rPr>
                <w:rFonts w:ascii="Arial" w:hAnsi="Arial" w:cs="Arial"/>
              </w:rPr>
            </w:pPr>
            <w:r w:rsidRPr="002E278D">
              <w:rPr>
                <w:rFonts w:ascii="Arial" w:hAnsi="Arial" w:cs="Arial"/>
              </w:rPr>
              <w:t>448</w:t>
            </w:r>
          </w:p>
        </w:tc>
      </w:tr>
      <w:tr w:rsidR="003C5038" w:rsidRPr="002E278D" w14:paraId="4C617BFA" w14:textId="77777777" w:rsidTr="00B22668">
        <w:trPr>
          <w:trHeight w:val="656"/>
        </w:trPr>
        <w:tc>
          <w:tcPr>
            <w:tcW w:w="780" w:type="dxa"/>
            <w:vAlign w:val="center"/>
          </w:tcPr>
          <w:p w14:paraId="28C55874" w14:textId="77777777" w:rsidR="003C5038" w:rsidRPr="002E278D" w:rsidRDefault="003C5038" w:rsidP="00147524">
            <w:pPr>
              <w:spacing w:before="60" w:after="0"/>
              <w:rPr>
                <w:rFonts w:ascii="Arial" w:hAnsi="Arial" w:cs="Arial"/>
              </w:rPr>
            </w:pPr>
            <w:r w:rsidRPr="002E278D">
              <w:rPr>
                <w:rFonts w:ascii="Arial" w:hAnsi="Arial" w:cs="Arial"/>
              </w:rPr>
              <w:t>7</w:t>
            </w:r>
          </w:p>
        </w:tc>
        <w:tc>
          <w:tcPr>
            <w:tcW w:w="1610" w:type="dxa"/>
            <w:vAlign w:val="center"/>
          </w:tcPr>
          <w:p w14:paraId="35DF334E" w14:textId="5094983D" w:rsidR="003C5038" w:rsidRPr="002E278D" w:rsidRDefault="003C5038" w:rsidP="00147524">
            <w:pPr>
              <w:spacing w:before="60" w:after="0"/>
              <w:rPr>
                <w:rFonts w:ascii="Arial" w:hAnsi="Arial" w:cs="Arial"/>
              </w:rPr>
            </w:pPr>
            <w:r w:rsidRPr="002E278D">
              <w:rPr>
                <w:rFonts w:ascii="Arial" w:hAnsi="Arial" w:cs="Arial"/>
              </w:rPr>
              <w:t>Not available everywhere</w:t>
            </w:r>
          </w:p>
        </w:tc>
        <w:tc>
          <w:tcPr>
            <w:tcW w:w="1189" w:type="dxa"/>
            <w:vAlign w:val="center"/>
          </w:tcPr>
          <w:p w14:paraId="4EC01705" w14:textId="77777777" w:rsidR="003C5038" w:rsidRPr="002E278D" w:rsidRDefault="003C5038" w:rsidP="00147524">
            <w:pPr>
              <w:spacing w:before="60" w:after="0"/>
              <w:rPr>
                <w:rFonts w:ascii="Arial" w:hAnsi="Arial" w:cs="Arial"/>
              </w:rPr>
            </w:pPr>
            <w:r w:rsidRPr="002E278D">
              <w:rPr>
                <w:rFonts w:ascii="Arial" w:hAnsi="Arial" w:cs="Arial"/>
              </w:rPr>
              <w:t>100</w:t>
            </w:r>
          </w:p>
          <w:p w14:paraId="3A3FF2EF" w14:textId="77777777" w:rsidR="003C5038" w:rsidRPr="002E278D" w:rsidRDefault="003C5038" w:rsidP="00147524">
            <w:pPr>
              <w:spacing w:before="60" w:after="0"/>
              <w:rPr>
                <w:rFonts w:ascii="Arial" w:hAnsi="Arial" w:cs="Arial"/>
              </w:rPr>
            </w:pPr>
            <w:r w:rsidRPr="002E278D">
              <w:rPr>
                <w:rFonts w:ascii="Arial" w:hAnsi="Arial" w:cs="Arial"/>
              </w:rPr>
              <w:t>(66.67)</w:t>
            </w:r>
          </w:p>
        </w:tc>
        <w:tc>
          <w:tcPr>
            <w:tcW w:w="955" w:type="dxa"/>
            <w:vAlign w:val="center"/>
          </w:tcPr>
          <w:p w14:paraId="425785AE" w14:textId="77777777" w:rsidR="003C5038" w:rsidRPr="002E278D" w:rsidRDefault="003C5038" w:rsidP="00147524">
            <w:pPr>
              <w:spacing w:before="60" w:after="0"/>
              <w:rPr>
                <w:rFonts w:ascii="Arial" w:hAnsi="Arial" w:cs="Arial"/>
              </w:rPr>
            </w:pPr>
            <w:r w:rsidRPr="002E278D">
              <w:rPr>
                <w:rFonts w:ascii="Arial" w:hAnsi="Arial" w:cs="Arial"/>
              </w:rPr>
              <w:t>35</w:t>
            </w:r>
          </w:p>
          <w:p w14:paraId="32B0294C" w14:textId="77777777" w:rsidR="003C5038" w:rsidRPr="002E278D" w:rsidRDefault="003C5038" w:rsidP="00147524">
            <w:pPr>
              <w:spacing w:before="60" w:after="0"/>
              <w:rPr>
                <w:rFonts w:ascii="Arial" w:hAnsi="Arial" w:cs="Arial"/>
              </w:rPr>
            </w:pPr>
            <w:r w:rsidRPr="002E278D">
              <w:rPr>
                <w:rFonts w:ascii="Arial" w:hAnsi="Arial" w:cs="Arial"/>
              </w:rPr>
              <w:t>(23.33)</w:t>
            </w:r>
          </w:p>
        </w:tc>
        <w:tc>
          <w:tcPr>
            <w:tcW w:w="1086" w:type="dxa"/>
            <w:vAlign w:val="center"/>
          </w:tcPr>
          <w:p w14:paraId="2B2D0E38" w14:textId="77777777" w:rsidR="003C5038" w:rsidRPr="002E278D" w:rsidRDefault="003C5038" w:rsidP="00147524">
            <w:pPr>
              <w:spacing w:before="60" w:after="0"/>
              <w:rPr>
                <w:rFonts w:ascii="Arial" w:hAnsi="Arial" w:cs="Arial"/>
              </w:rPr>
            </w:pPr>
            <w:r w:rsidRPr="002E278D">
              <w:rPr>
                <w:rFonts w:ascii="Arial" w:hAnsi="Arial" w:cs="Arial"/>
              </w:rPr>
              <w:t>15</w:t>
            </w:r>
          </w:p>
          <w:p w14:paraId="7A874A5D" w14:textId="77777777" w:rsidR="003C5038" w:rsidRPr="002E278D" w:rsidRDefault="003C5038" w:rsidP="00147524">
            <w:pPr>
              <w:spacing w:before="60" w:after="0"/>
              <w:rPr>
                <w:rFonts w:ascii="Arial" w:hAnsi="Arial" w:cs="Arial"/>
              </w:rPr>
            </w:pPr>
            <w:r w:rsidRPr="002E278D">
              <w:rPr>
                <w:rFonts w:ascii="Arial" w:hAnsi="Arial" w:cs="Arial"/>
              </w:rPr>
              <w:t>(10)</w:t>
            </w:r>
          </w:p>
        </w:tc>
        <w:tc>
          <w:tcPr>
            <w:tcW w:w="1216" w:type="dxa"/>
            <w:vAlign w:val="center"/>
          </w:tcPr>
          <w:p w14:paraId="333CD1B0" w14:textId="77777777" w:rsidR="003C5038" w:rsidRPr="002E278D" w:rsidRDefault="003C5038" w:rsidP="00147524">
            <w:pPr>
              <w:spacing w:before="60" w:after="0"/>
              <w:rPr>
                <w:rFonts w:ascii="Arial" w:hAnsi="Arial" w:cs="Arial"/>
              </w:rPr>
            </w:pPr>
            <w:r w:rsidRPr="002E278D">
              <w:rPr>
                <w:rFonts w:ascii="Arial" w:hAnsi="Arial" w:cs="Arial"/>
              </w:rPr>
              <w:t>0</w:t>
            </w:r>
          </w:p>
        </w:tc>
        <w:tc>
          <w:tcPr>
            <w:tcW w:w="1189" w:type="dxa"/>
            <w:vAlign w:val="center"/>
          </w:tcPr>
          <w:p w14:paraId="3F45292D" w14:textId="77777777" w:rsidR="003C5038" w:rsidRPr="002E278D" w:rsidRDefault="003C5038" w:rsidP="00147524">
            <w:pPr>
              <w:spacing w:before="60" w:after="0"/>
              <w:rPr>
                <w:rFonts w:ascii="Arial" w:hAnsi="Arial" w:cs="Arial"/>
              </w:rPr>
            </w:pPr>
            <w:r w:rsidRPr="002E278D">
              <w:rPr>
                <w:rFonts w:ascii="Arial" w:hAnsi="Arial" w:cs="Arial"/>
              </w:rPr>
              <w:t>0</w:t>
            </w:r>
          </w:p>
        </w:tc>
        <w:tc>
          <w:tcPr>
            <w:tcW w:w="705" w:type="dxa"/>
            <w:gridSpan w:val="2"/>
            <w:vAlign w:val="center"/>
          </w:tcPr>
          <w:p w14:paraId="5B496DD3" w14:textId="77777777" w:rsidR="003C5038" w:rsidRPr="002E278D" w:rsidRDefault="003C5038" w:rsidP="00147524">
            <w:pPr>
              <w:spacing w:before="60" w:after="0"/>
              <w:rPr>
                <w:rFonts w:ascii="Arial" w:hAnsi="Arial" w:cs="Arial"/>
              </w:rPr>
            </w:pPr>
            <w:r w:rsidRPr="002E278D">
              <w:rPr>
                <w:rFonts w:ascii="Arial" w:hAnsi="Arial" w:cs="Arial"/>
              </w:rPr>
              <w:t>215</w:t>
            </w:r>
          </w:p>
          <w:p w14:paraId="2B07269F" w14:textId="77777777" w:rsidR="003C5038" w:rsidRPr="002E278D" w:rsidRDefault="003C5038" w:rsidP="00147524">
            <w:pPr>
              <w:spacing w:before="60" w:after="0"/>
              <w:rPr>
                <w:rFonts w:ascii="Arial" w:hAnsi="Arial" w:cs="Arial"/>
              </w:rPr>
            </w:pPr>
          </w:p>
        </w:tc>
      </w:tr>
      <w:tr w:rsidR="003C5038" w:rsidRPr="002E278D" w14:paraId="40FD6670" w14:textId="77777777" w:rsidTr="00B22668">
        <w:trPr>
          <w:trHeight w:val="856"/>
        </w:trPr>
        <w:tc>
          <w:tcPr>
            <w:tcW w:w="780" w:type="dxa"/>
            <w:vAlign w:val="center"/>
          </w:tcPr>
          <w:p w14:paraId="52DDF3F8" w14:textId="77777777" w:rsidR="003C5038" w:rsidRPr="002E278D" w:rsidRDefault="003C5038" w:rsidP="00147524">
            <w:pPr>
              <w:spacing w:before="60" w:after="0"/>
              <w:rPr>
                <w:rFonts w:ascii="Arial" w:hAnsi="Arial" w:cs="Arial"/>
              </w:rPr>
            </w:pPr>
            <w:r w:rsidRPr="002E278D">
              <w:rPr>
                <w:rFonts w:ascii="Arial" w:hAnsi="Arial" w:cs="Arial"/>
              </w:rPr>
              <w:t>8</w:t>
            </w:r>
          </w:p>
        </w:tc>
        <w:tc>
          <w:tcPr>
            <w:tcW w:w="1610" w:type="dxa"/>
            <w:vAlign w:val="center"/>
          </w:tcPr>
          <w:p w14:paraId="27E55C3E" w14:textId="7A2EA94C" w:rsidR="003C5038" w:rsidRPr="002E278D" w:rsidRDefault="003C5038" w:rsidP="00147524">
            <w:pPr>
              <w:spacing w:before="60" w:after="0"/>
              <w:rPr>
                <w:rFonts w:ascii="Arial" w:hAnsi="Arial" w:cs="Arial"/>
              </w:rPr>
            </w:pPr>
            <w:r w:rsidRPr="002E278D">
              <w:rPr>
                <w:rFonts w:ascii="Arial" w:hAnsi="Arial" w:cs="Arial"/>
              </w:rPr>
              <w:t xml:space="preserve">It can be </w:t>
            </w:r>
            <w:r w:rsidR="009D3704">
              <w:rPr>
                <w:rFonts w:ascii="Arial" w:hAnsi="Arial" w:cs="Arial"/>
              </w:rPr>
              <w:t xml:space="preserve">a </w:t>
            </w:r>
            <w:r w:rsidRPr="002E278D">
              <w:rPr>
                <w:rFonts w:ascii="Arial" w:hAnsi="Arial" w:cs="Arial"/>
              </w:rPr>
              <w:t>good choice for occasions</w:t>
            </w:r>
          </w:p>
        </w:tc>
        <w:tc>
          <w:tcPr>
            <w:tcW w:w="1189" w:type="dxa"/>
            <w:vAlign w:val="center"/>
          </w:tcPr>
          <w:p w14:paraId="251086A0" w14:textId="77777777" w:rsidR="003C5038" w:rsidRPr="002E278D" w:rsidRDefault="003C5038" w:rsidP="00147524">
            <w:pPr>
              <w:spacing w:before="60" w:after="0"/>
              <w:rPr>
                <w:rFonts w:ascii="Arial" w:hAnsi="Arial" w:cs="Arial"/>
              </w:rPr>
            </w:pPr>
            <w:r w:rsidRPr="002E278D">
              <w:rPr>
                <w:rFonts w:ascii="Arial" w:hAnsi="Arial" w:cs="Arial"/>
              </w:rPr>
              <w:t>29</w:t>
            </w:r>
          </w:p>
          <w:p w14:paraId="06096246" w14:textId="77777777" w:rsidR="003C5038" w:rsidRPr="002E278D" w:rsidRDefault="003C5038" w:rsidP="00147524">
            <w:pPr>
              <w:spacing w:before="60" w:after="0"/>
              <w:rPr>
                <w:rFonts w:ascii="Arial" w:hAnsi="Arial" w:cs="Arial"/>
              </w:rPr>
            </w:pPr>
            <w:r w:rsidRPr="002E278D">
              <w:rPr>
                <w:rFonts w:ascii="Arial" w:hAnsi="Arial" w:cs="Arial"/>
              </w:rPr>
              <w:t>(19.33)</w:t>
            </w:r>
          </w:p>
        </w:tc>
        <w:tc>
          <w:tcPr>
            <w:tcW w:w="955" w:type="dxa"/>
            <w:vAlign w:val="center"/>
          </w:tcPr>
          <w:p w14:paraId="310BC91C" w14:textId="77777777" w:rsidR="003C5038" w:rsidRPr="002E278D" w:rsidRDefault="003C5038" w:rsidP="00147524">
            <w:pPr>
              <w:spacing w:before="60" w:after="0"/>
              <w:rPr>
                <w:rFonts w:ascii="Arial" w:hAnsi="Arial" w:cs="Arial"/>
              </w:rPr>
            </w:pPr>
            <w:r w:rsidRPr="002E278D">
              <w:rPr>
                <w:rFonts w:ascii="Arial" w:hAnsi="Arial" w:cs="Arial"/>
              </w:rPr>
              <w:t>36</w:t>
            </w:r>
          </w:p>
          <w:p w14:paraId="2C2EFB0F" w14:textId="77777777" w:rsidR="003C5038" w:rsidRPr="002E278D" w:rsidRDefault="003C5038" w:rsidP="00147524">
            <w:pPr>
              <w:spacing w:before="60" w:after="0"/>
              <w:rPr>
                <w:rFonts w:ascii="Arial" w:hAnsi="Arial" w:cs="Arial"/>
              </w:rPr>
            </w:pPr>
            <w:r w:rsidRPr="002E278D">
              <w:rPr>
                <w:rFonts w:ascii="Arial" w:hAnsi="Arial" w:cs="Arial"/>
              </w:rPr>
              <w:t>(24)</w:t>
            </w:r>
          </w:p>
        </w:tc>
        <w:tc>
          <w:tcPr>
            <w:tcW w:w="1086" w:type="dxa"/>
            <w:vAlign w:val="center"/>
          </w:tcPr>
          <w:p w14:paraId="216237A8" w14:textId="77777777" w:rsidR="003C5038" w:rsidRPr="002E278D" w:rsidRDefault="003C5038" w:rsidP="00147524">
            <w:pPr>
              <w:spacing w:before="60" w:after="0"/>
              <w:rPr>
                <w:rFonts w:ascii="Arial" w:hAnsi="Arial" w:cs="Arial"/>
              </w:rPr>
            </w:pPr>
            <w:r w:rsidRPr="002E278D">
              <w:rPr>
                <w:rFonts w:ascii="Arial" w:hAnsi="Arial" w:cs="Arial"/>
              </w:rPr>
              <w:t>28</w:t>
            </w:r>
          </w:p>
          <w:p w14:paraId="4FFDED44" w14:textId="77777777" w:rsidR="003C5038" w:rsidRPr="002E278D" w:rsidRDefault="003C5038" w:rsidP="00147524">
            <w:pPr>
              <w:spacing w:before="60" w:after="0"/>
              <w:rPr>
                <w:rFonts w:ascii="Arial" w:hAnsi="Arial" w:cs="Arial"/>
              </w:rPr>
            </w:pPr>
            <w:r w:rsidRPr="002E278D">
              <w:rPr>
                <w:rFonts w:ascii="Arial" w:hAnsi="Arial" w:cs="Arial"/>
              </w:rPr>
              <w:t>(18.67)</w:t>
            </w:r>
          </w:p>
        </w:tc>
        <w:tc>
          <w:tcPr>
            <w:tcW w:w="1216" w:type="dxa"/>
            <w:vAlign w:val="center"/>
          </w:tcPr>
          <w:p w14:paraId="5B841D3F" w14:textId="77777777" w:rsidR="003C5038" w:rsidRPr="002E278D" w:rsidRDefault="003C5038" w:rsidP="00147524">
            <w:pPr>
              <w:spacing w:before="60" w:after="0"/>
              <w:rPr>
                <w:rFonts w:ascii="Arial" w:hAnsi="Arial" w:cs="Arial"/>
              </w:rPr>
            </w:pPr>
            <w:r w:rsidRPr="002E278D">
              <w:rPr>
                <w:rFonts w:ascii="Arial" w:hAnsi="Arial" w:cs="Arial"/>
              </w:rPr>
              <w:t>30</w:t>
            </w:r>
          </w:p>
          <w:p w14:paraId="7662E807" w14:textId="77777777" w:rsidR="003C5038" w:rsidRPr="002E278D" w:rsidRDefault="003C5038" w:rsidP="00147524">
            <w:pPr>
              <w:spacing w:before="60" w:after="0"/>
              <w:rPr>
                <w:rFonts w:ascii="Arial" w:hAnsi="Arial" w:cs="Arial"/>
              </w:rPr>
            </w:pPr>
            <w:r w:rsidRPr="002E278D">
              <w:rPr>
                <w:rFonts w:ascii="Arial" w:hAnsi="Arial" w:cs="Arial"/>
              </w:rPr>
              <w:t>(20)</w:t>
            </w:r>
          </w:p>
        </w:tc>
        <w:tc>
          <w:tcPr>
            <w:tcW w:w="1189" w:type="dxa"/>
            <w:vAlign w:val="center"/>
          </w:tcPr>
          <w:p w14:paraId="4B6C5532" w14:textId="77777777" w:rsidR="003C5038" w:rsidRPr="002E278D" w:rsidRDefault="003C5038" w:rsidP="00147524">
            <w:pPr>
              <w:spacing w:before="60" w:after="0"/>
              <w:rPr>
                <w:rFonts w:ascii="Arial" w:hAnsi="Arial" w:cs="Arial"/>
              </w:rPr>
            </w:pPr>
            <w:r w:rsidRPr="002E278D">
              <w:rPr>
                <w:rFonts w:ascii="Arial" w:hAnsi="Arial" w:cs="Arial"/>
              </w:rPr>
              <w:t>27</w:t>
            </w:r>
          </w:p>
          <w:p w14:paraId="160D345C" w14:textId="77777777" w:rsidR="003C5038" w:rsidRPr="002E278D" w:rsidRDefault="003C5038" w:rsidP="00147524">
            <w:pPr>
              <w:spacing w:before="60" w:after="0"/>
              <w:rPr>
                <w:rFonts w:ascii="Arial" w:hAnsi="Arial" w:cs="Arial"/>
              </w:rPr>
            </w:pPr>
            <w:r w:rsidRPr="002E278D">
              <w:rPr>
                <w:rFonts w:ascii="Arial" w:hAnsi="Arial" w:cs="Arial"/>
              </w:rPr>
              <w:t>(18)</w:t>
            </w:r>
          </w:p>
        </w:tc>
        <w:tc>
          <w:tcPr>
            <w:tcW w:w="705" w:type="dxa"/>
            <w:gridSpan w:val="2"/>
            <w:vAlign w:val="center"/>
          </w:tcPr>
          <w:p w14:paraId="139E750E" w14:textId="77777777" w:rsidR="003C5038" w:rsidRPr="002E278D" w:rsidRDefault="003C5038" w:rsidP="00147524">
            <w:pPr>
              <w:spacing w:before="60" w:after="0"/>
              <w:rPr>
                <w:rFonts w:ascii="Arial" w:hAnsi="Arial" w:cs="Arial"/>
              </w:rPr>
            </w:pPr>
            <w:r w:rsidRPr="002E278D">
              <w:rPr>
                <w:rFonts w:ascii="Arial" w:hAnsi="Arial" w:cs="Arial"/>
              </w:rPr>
              <w:t>460</w:t>
            </w:r>
          </w:p>
        </w:tc>
      </w:tr>
      <w:tr w:rsidR="003C5038" w:rsidRPr="002E278D" w14:paraId="061FA8BF" w14:textId="77777777" w:rsidTr="00B22668">
        <w:trPr>
          <w:trHeight w:val="1083"/>
        </w:trPr>
        <w:tc>
          <w:tcPr>
            <w:tcW w:w="780" w:type="dxa"/>
            <w:vAlign w:val="center"/>
          </w:tcPr>
          <w:p w14:paraId="544FB40C" w14:textId="77777777" w:rsidR="003C5038" w:rsidRPr="002E278D" w:rsidRDefault="003C5038" w:rsidP="00147524">
            <w:pPr>
              <w:spacing w:before="60" w:after="0"/>
              <w:rPr>
                <w:rFonts w:ascii="Arial" w:hAnsi="Arial" w:cs="Arial"/>
              </w:rPr>
            </w:pPr>
            <w:r w:rsidRPr="002E278D">
              <w:rPr>
                <w:rFonts w:ascii="Arial" w:hAnsi="Arial" w:cs="Arial"/>
              </w:rPr>
              <w:t>9</w:t>
            </w:r>
          </w:p>
        </w:tc>
        <w:tc>
          <w:tcPr>
            <w:tcW w:w="1610" w:type="dxa"/>
            <w:vAlign w:val="center"/>
          </w:tcPr>
          <w:p w14:paraId="10BB16A4" w14:textId="6FA129DC" w:rsidR="003C5038" w:rsidRPr="002E278D" w:rsidRDefault="009D3704" w:rsidP="00147524">
            <w:pPr>
              <w:spacing w:before="60" w:after="0"/>
              <w:rPr>
                <w:rFonts w:ascii="Arial" w:hAnsi="Arial" w:cs="Arial"/>
              </w:rPr>
            </w:pPr>
            <w:r>
              <w:rPr>
                <w:rFonts w:ascii="Arial" w:hAnsi="Arial" w:cs="Arial"/>
              </w:rPr>
              <w:t>Yoghurt</w:t>
            </w:r>
            <w:r w:rsidRPr="002E278D">
              <w:rPr>
                <w:rFonts w:ascii="Arial" w:hAnsi="Arial" w:cs="Arial"/>
              </w:rPr>
              <w:t xml:space="preserve"> </w:t>
            </w:r>
            <w:r w:rsidR="003C5038" w:rsidRPr="002E278D">
              <w:rPr>
                <w:rFonts w:ascii="Arial" w:hAnsi="Arial" w:cs="Arial"/>
              </w:rPr>
              <w:t>is socially acceptable for any religion</w:t>
            </w:r>
          </w:p>
        </w:tc>
        <w:tc>
          <w:tcPr>
            <w:tcW w:w="1189" w:type="dxa"/>
            <w:vAlign w:val="center"/>
          </w:tcPr>
          <w:p w14:paraId="746042BA" w14:textId="77777777" w:rsidR="003C5038" w:rsidRPr="002E278D" w:rsidRDefault="003C5038" w:rsidP="00147524">
            <w:pPr>
              <w:spacing w:before="60" w:after="0"/>
              <w:rPr>
                <w:rFonts w:ascii="Arial" w:hAnsi="Arial" w:cs="Arial"/>
              </w:rPr>
            </w:pPr>
            <w:r w:rsidRPr="002E278D">
              <w:rPr>
                <w:rFonts w:ascii="Arial" w:hAnsi="Arial" w:cs="Arial"/>
              </w:rPr>
              <w:t>79</w:t>
            </w:r>
          </w:p>
          <w:p w14:paraId="2BECDFC5" w14:textId="77777777" w:rsidR="003C5038" w:rsidRPr="002E278D" w:rsidRDefault="003C5038" w:rsidP="00147524">
            <w:pPr>
              <w:spacing w:before="60" w:after="0"/>
              <w:rPr>
                <w:rFonts w:ascii="Arial" w:hAnsi="Arial" w:cs="Arial"/>
              </w:rPr>
            </w:pPr>
            <w:r w:rsidRPr="002E278D">
              <w:rPr>
                <w:rFonts w:ascii="Arial" w:hAnsi="Arial" w:cs="Arial"/>
              </w:rPr>
              <w:t>(52.67)</w:t>
            </w:r>
          </w:p>
        </w:tc>
        <w:tc>
          <w:tcPr>
            <w:tcW w:w="955" w:type="dxa"/>
            <w:vAlign w:val="center"/>
          </w:tcPr>
          <w:p w14:paraId="39514855" w14:textId="77777777" w:rsidR="003C5038" w:rsidRPr="002E278D" w:rsidRDefault="003C5038" w:rsidP="00147524">
            <w:pPr>
              <w:spacing w:before="60" w:after="0"/>
              <w:rPr>
                <w:rFonts w:ascii="Arial" w:hAnsi="Arial" w:cs="Arial"/>
              </w:rPr>
            </w:pPr>
            <w:r w:rsidRPr="002E278D">
              <w:rPr>
                <w:rFonts w:ascii="Arial" w:hAnsi="Arial" w:cs="Arial"/>
              </w:rPr>
              <w:t>71</w:t>
            </w:r>
          </w:p>
          <w:p w14:paraId="7E50AE74" w14:textId="77777777" w:rsidR="003C5038" w:rsidRPr="002E278D" w:rsidRDefault="003C5038" w:rsidP="00147524">
            <w:pPr>
              <w:spacing w:before="60" w:after="0"/>
              <w:rPr>
                <w:rFonts w:ascii="Arial" w:hAnsi="Arial" w:cs="Arial"/>
              </w:rPr>
            </w:pPr>
            <w:r w:rsidRPr="002E278D">
              <w:rPr>
                <w:rFonts w:ascii="Arial" w:hAnsi="Arial" w:cs="Arial"/>
              </w:rPr>
              <w:t>(47.33)</w:t>
            </w:r>
          </w:p>
        </w:tc>
        <w:tc>
          <w:tcPr>
            <w:tcW w:w="1086" w:type="dxa"/>
            <w:vAlign w:val="center"/>
          </w:tcPr>
          <w:p w14:paraId="7841A694" w14:textId="77777777" w:rsidR="003C5038" w:rsidRPr="002E278D" w:rsidRDefault="003C5038" w:rsidP="00147524">
            <w:pPr>
              <w:spacing w:before="60" w:after="0"/>
              <w:rPr>
                <w:rFonts w:ascii="Arial" w:hAnsi="Arial" w:cs="Arial"/>
              </w:rPr>
            </w:pPr>
            <w:r w:rsidRPr="002E278D">
              <w:rPr>
                <w:rFonts w:ascii="Arial" w:hAnsi="Arial" w:cs="Arial"/>
              </w:rPr>
              <w:t>0</w:t>
            </w:r>
          </w:p>
        </w:tc>
        <w:tc>
          <w:tcPr>
            <w:tcW w:w="1216" w:type="dxa"/>
            <w:vAlign w:val="center"/>
          </w:tcPr>
          <w:p w14:paraId="09A06126" w14:textId="77777777" w:rsidR="003C5038" w:rsidRPr="002E278D" w:rsidRDefault="003C5038" w:rsidP="00147524">
            <w:pPr>
              <w:spacing w:before="60" w:after="0"/>
              <w:rPr>
                <w:rFonts w:ascii="Arial" w:hAnsi="Arial" w:cs="Arial"/>
              </w:rPr>
            </w:pPr>
            <w:r w:rsidRPr="002E278D">
              <w:rPr>
                <w:rFonts w:ascii="Arial" w:hAnsi="Arial" w:cs="Arial"/>
              </w:rPr>
              <w:t>0</w:t>
            </w:r>
          </w:p>
        </w:tc>
        <w:tc>
          <w:tcPr>
            <w:tcW w:w="1189" w:type="dxa"/>
            <w:vAlign w:val="center"/>
          </w:tcPr>
          <w:p w14:paraId="68BB9923" w14:textId="77777777" w:rsidR="003C5038" w:rsidRPr="002E278D" w:rsidRDefault="003C5038" w:rsidP="00147524">
            <w:pPr>
              <w:spacing w:before="60" w:after="0"/>
              <w:rPr>
                <w:rFonts w:ascii="Arial" w:hAnsi="Arial" w:cs="Arial"/>
              </w:rPr>
            </w:pPr>
            <w:r w:rsidRPr="002E278D">
              <w:rPr>
                <w:rFonts w:ascii="Arial" w:hAnsi="Arial" w:cs="Arial"/>
              </w:rPr>
              <w:t>0</w:t>
            </w:r>
          </w:p>
        </w:tc>
        <w:tc>
          <w:tcPr>
            <w:tcW w:w="705" w:type="dxa"/>
            <w:gridSpan w:val="2"/>
            <w:vAlign w:val="center"/>
          </w:tcPr>
          <w:p w14:paraId="7FEEC59A" w14:textId="77777777" w:rsidR="003C5038" w:rsidRPr="002E278D" w:rsidRDefault="003C5038" w:rsidP="00147524">
            <w:pPr>
              <w:spacing w:before="60" w:after="0"/>
              <w:rPr>
                <w:rFonts w:ascii="Arial" w:hAnsi="Arial" w:cs="Arial"/>
              </w:rPr>
            </w:pPr>
            <w:r w:rsidRPr="002E278D">
              <w:rPr>
                <w:rFonts w:ascii="Arial" w:hAnsi="Arial" w:cs="Arial"/>
              </w:rPr>
              <w:t>679</w:t>
            </w:r>
          </w:p>
        </w:tc>
      </w:tr>
      <w:tr w:rsidR="003C5038" w:rsidRPr="002E278D" w14:paraId="65147565" w14:textId="77777777" w:rsidTr="00B22668">
        <w:trPr>
          <w:trHeight w:val="1097"/>
        </w:trPr>
        <w:tc>
          <w:tcPr>
            <w:tcW w:w="780" w:type="dxa"/>
            <w:vAlign w:val="center"/>
          </w:tcPr>
          <w:p w14:paraId="07996E59" w14:textId="77777777" w:rsidR="003C5038" w:rsidRPr="002E278D" w:rsidRDefault="003C5038" w:rsidP="00147524">
            <w:pPr>
              <w:spacing w:before="60" w:after="0"/>
              <w:rPr>
                <w:rFonts w:ascii="Arial" w:hAnsi="Arial" w:cs="Arial"/>
              </w:rPr>
            </w:pPr>
            <w:r w:rsidRPr="002E278D">
              <w:rPr>
                <w:rFonts w:ascii="Arial" w:hAnsi="Arial" w:cs="Arial"/>
              </w:rPr>
              <w:t>10</w:t>
            </w:r>
          </w:p>
        </w:tc>
        <w:tc>
          <w:tcPr>
            <w:tcW w:w="1610" w:type="dxa"/>
            <w:vAlign w:val="center"/>
          </w:tcPr>
          <w:p w14:paraId="242B0056" w14:textId="14CFC4A0" w:rsidR="003C5038" w:rsidRPr="002E278D" w:rsidRDefault="009D3704" w:rsidP="00147524">
            <w:pPr>
              <w:spacing w:before="60" w:after="0"/>
              <w:rPr>
                <w:rFonts w:ascii="Arial" w:hAnsi="Arial" w:cs="Arial"/>
              </w:rPr>
            </w:pPr>
            <w:r w:rsidRPr="00D361D7">
              <w:rPr>
                <w:rFonts w:ascii="Arial" w:hAnsi="Arial" w:cs="Arial"/>
                <w:highlight w:val="yellow"/>
              </w:rPr>
              <w:t>Long</w:t>
            </w:r>
            <w:r>
              <w:rPr>
                <w:rFonts w:ascii="Arial" w:hAnsi="Arial" w:cs="Arial"/>
              </w:rPr>
              <w:t>-time</w:t>
            </w:r>
            <w:r w:rsidR="003C5038" w:rsidRPr="002E278D">
              <w:rPr>
                <w:rFonts w:ascii="Arial" w:hAnsi="Arial" w:cs="Arial"/>
              </w:rPr>
              <w:t xml:space="preserve"> preservation spoils the taste</w:t>
            </w:r>
          </w:p>
        </w:tc>
        <w:tc>
          <w:tcPr>
            <w:tcW w:w="1189" w:type="dxa"/>
            <w:vAlign w:val="center"/>
          </w:tcPr>
          <w:p w14:paraId="20B898F8" w14:textId="77777777" w:rsidR="003C5038" w:rsidRPr="002E278D" w:rsidRDefault="003C5038" w:rsidP="00147524">
            <w:pPr>
              <w:spacing w:before="60" w:after="0"/>
              <w:rPr>
                <w:rFonts w:ascii="Arial" w:hAnsi="Arial" w:cs="Arial"/>
              </w:rPr>
            </w:pPr>
            <w:r w:rsidRPr="002E278D">
              <w:rPr>
                <w:rFonts w:ascii="Arial" w:hAnsi="Arial" w:cs="Arial"/>
              </w:rPr>
              <w:t>49</w:t>
            </w:r>
          </w:p>
          <w:p w14:paraId="64D11EA2" w14:textId="77777777" w:rsidR="003C5038" w:rsidRPr="002E278D" w:rsidRDefault="003C5038" w:rsidP="00147524">
            <w:pPr>
              <w:spacing w:before="60" w:after="0"/>
              <w:rPr>
                <w:rFonts w:ascii="Arial" w:hAnsi="Arial" w:cs="Arial"/>
              </w:rPr>
            </w:pPr>
            <w:r w:rsidRPr="002E278D">
              <w:rPr>
                <w:rFonts w:ascii="Arial" w:hAnsi="Arial" w:cs="Arial"/>
              </w:rPr>
              <w:t>(32.67)</w:t>
            </w:r>
          </w:p>
        </w:tc>
        <w:tc>
          <w:tcPr>
            <w:tcW w:w="955" w:type="dxa"/>
            <w:vAlign w:val="center"/>
          </w:tcPr>
          <w:p w14:paraId="45912410" w14:textId="77777777" w:rsidR="003C5038" w:rsidRPr="002E278D" w:rsidRDefault="003C5038" w:rsidP="00147524">
            <w:pPr>
              <w:spacing w:before="60" w:after="0"/>
              <w:rPr>
                <w:rFonts w:ascii="Arial" w:hAnsi="Arial" w:cs="Arial"/>
              </w:rPr>
            </w:pPr>
            <w:r w:rsidRPr="002E278D">
              <w:rPr>
                <w:rFonts w:ascii="Arial" w:hAnsi="Arial" w:cs="Arial"/>
              </w:rPr>
              <w:t>40</w:t>
            </w:r>
          </w:p>
          <w:p w14:paraId="6C215346" w14:textId="77777777" w:rsidR="003C5038" w:rsidRPr="002E278D" w:rsidRDefault="003C5038" w:rsidP="00147524">
            <w:pPr>
              <w:spacing w:before="60" w:after="0"/>
              <w:rPr>
                <w:rFonts w:ascii="Arial" w:hAnsi="Arial" w:cs="Arial"/>
              </w:rPr>
            </w:pPr>
            <w:r w:rsidRPr="002E278D">
              <w:rPr>
                <w:rFonts w:ascii="Arial" w:hAnsi="Arial" w:cs="Arial"/>
              </w:rPr>
              <w:t>(26.67)</w:t>
            </w:r>
          </w:p>
        </w:tc>
        <w:tc>
          <w:tcPr>
            <w:tcW w:w="1086" w:type="dxa"/>
            <w:vAlign w:val="center"/>
          </w:tcPr>
          <w:p w14:paraId="55849FFC" w14:textId="77777777" w:rsidR="003C5038" w:rsidRPr="002E278D" w:rsidRDefault="003C5038" w:rsidP="00147524">
            <w:pPr>
              <w:spacing w:before="60" w:after="0"/>
              <w:rPr>
                <w:rFonts w:ascii="Arial" w:hAnsi="Arial" w:cs="Arial"/>
              </w:rPr>
            </w:pPr>
            <w:r w:rsidRPr="002E278D">
              <w:rPr>
                <w:rFonts w:ascii="Arial" w:hAnsi="Arial" w:cs="Arial"/>
              </w:rPr>
              <w:t>36</w:t>
            </w:r>
          </w:p>
          <w:p w14:paraId="5BFA749D" w14:textId="77777777" w:rsidR="003C5038" w:rsidRPr="002E278D" w:rsidRDefault="003C5038" w:rsidP="00147524">
            <w:pPr>
              <w:spacing w:before="60" w:after="0"/>
              <w:rPr>
                <w:rFonts w:ascii="Arial" w:hAnsi="Arial" w:cs="Arial"/>
              </w:rPr>
            </w:pPr>
            <w:r w:rsidRPr="002E278D">
              <w:rPr>
                <w:rFonts w:ascii="Arial" w:hAnsi="Arial" w:cs="Arial"/>
              </w:rPr>
              <w:t>(24)</w:t>
            </w:r>
          </w:p>
        </w:tc>
        <w:tc>
          <w:tcPr>
            <w:tcW w:w="1216" w:type="dxa"/>
            <w:vAlign w:val="center"/>
          </w:tcPr>
          <w:p w14:paraId="3258A4B8" w14:textId="77777777" w:rsidR="003C5038" w:rsidRPr="002E278D" w:rsidRDefault="003C5038" w:rsidP="00147524">
            <w:pPr>
              <w:spacing w:before="60" w:after="0"/>
              <w:rPr>
                <w:rFonts w:ascii="Arial" w:hAnsi="Arial" w:cs="Arial"/>
              </w:rPr>
            </w:pPr>
            <w:r w:rsidRPr="002E278D">
              <w:rPr>
                <w:rFonts w:ascii="Arial" w:hAnsi="Arial" w:cs="Arial"/>
              </w:rPr>
              <w:t>25</w:t>
            </w:r>
          </w:p>
          <w:p w14:paraId="0DB40016" w14:textId="77777777" w:rsidR="003C5038" w:rsidRPr="002E278D" w:rsidRDefault="003C5038" w:rsidP="00147524">
            <w:pPr>
              <w:spacing w:before="60" w:after="0"/>
              <w:rPr>
                <w:rFonts w:ascii="Arial" w:hAnsi="Arial" w:cs="Arial"/>
              </w:rPr>
            </w:pPr>
            <w:r w:rsidRPr="002E278D">
              <w:rPr>
                <w:rFonts w:ascii="Arial" w:hAnsi="Arial" w:cs="Arial"/>
              </w:rPr>
              <w:t>(16.67)</w:t>
            </w:r>
          </w:p>
        </w:tc>
        <w:tc>
          <w:tcPr>
            <w:tcW w:w="1189" w:type="dxa"/>
            <w:vAlign w:val="center"/>
          </w:tcPr>
          <w:p w14:paraId="4D740C48" w14:textId="77777777" w:rsidR="003C5038" w:rsidRPr="002E278D" w:rsidRDefault="003C5038" w:rsidP="00147524">
            <w:pPr>
              <w:spacing w:before="60" w:after="0"/>
              <w:rPr>
                <w:rFonts w:ascii="Arial" w:hAnsi="Arial" w:cs="Arial"/>
              </w:rPr>
            </w:pPr>
            <w:r w:rsidRPr="002E278D">
              <w:rPr>
                <w:rFonts w:ascii="Arial" w:hAnsi="Arial" w:cs="Arial"/>
              </w:rPr>
              <w:t>0</w:t>
            </w:r>
          </w:p>
        </w:tc>
        <w:tc>
          <w:tcPr>
            <w:tcW w:w="705" w:type="dxa"/>
            <w:gridSpan w:val="2"/>
            <w:vAlign w:val="center"/>
          </w:tcPr>
          <w:p w14:paraId="7807FA26" w14:textId="77777777" w:rsidR="003C5038" w:rsidRPr="002E278D" w:rsidRDefault="003C5038" w:rsidP="00147524">
            <w:pPr>
              <w:spacing w:before="60" w:after="0"/>
              <w:rPr>
                <w:rFonts w:ascii="Arial" w:hAnsi="Arial" w:cs="Arial"/>
              </w:rPr>
            </w:pPr>
            <w:r w:rsidRPr="002E278D">
              <w:rPr>
                <w:rFonts w:ascii="Arial" w:hAnsi="Arial" w:cs="Arial"/>
              </w:rPr>
              <w:t>337</w:t>
            </w:r>
          </w:p>
        </w:tc>
      </w:tr>
      <w:tr w:rsidR="003C5038" w:rsidRPr="002E278D" w14:paraId="09C05A50" w14:textId="77777777" w:rsidTr="00B22668">
        <w:trPr>
          <w:trHeight w:val="827"/>
        </w:trPr>
        <w:tc>
          <w:tcPr>
            <w:tcW w:w="780" w:type="dxa"/>
            <w:tcBorders>
              <w:bottom w:val="single" w:sz="4" w:space="0" w:color="auto"/>
            </w:tcBorders>
            <w:vAlign w:val="center"/>
          </w:tcPr>
          <w:p w14:paraId="5CE88B9E" w14:textId="77777777" w:rsidR="003C5038" w:rsidRPr="002E278D" w:rsidRDefault="003C5038" w:rsidP="00147524">
            <w:pPr>
              <w:spacing w:before="60" w:after="0"/>
              <w:rPr>
                <w:rFonts w:ascii="Arial" w:hAnsi="Arial" w:cs="Arial"/>
              </w:rPr>
            </w:pPr>
            <w:r w:rsidRPr="002E278D">
              <w:rPr>
                <w:rFonts w:ascii="Arial" w:hAnsi="Arial" w:cs="Arial"/>
              </w:rPr>
              <w:t>11</w:t>
            </w:r>
          </w:p>
        </w:tc>
        <w:tc>
          <w:tcPr>
            <w:tcW w:w="1610" w:type="dxa"/>
            <w:tcBorders>
              <w:bottom w:val="single" w:sz="4" w:space="0" w:color="auto"/>
            </w:tcBorders>
            <w:vAlign w:val="center"/>
          </w:tcPr>
          <w:p w14:paraId="604103C3" w14:textId="01B6F097" w:rsidR="003C5038" w:rsidRPr="00D361D7" w:rsidRDefault="003C5038" w:rsidP="00147524">
            <w:pPr>
              <w:spacing w:before="60" w:after="0"/>
              <w:rPr>
                <w:rFonts w:ascii="Arial" w:hAnsi="Arial" w:cs="Arial"/>
                <w:highlight w:val="yellow"/>
              </w:rPr>
            </w:pPr>
            <w:r w:rsidRPr="00D361D7">
              <w:rPr>
                <w:rFonts w:ascii="Arial" w:hAnsi="Arial" w:cs="Arial"/>
                <w:highlight w:val="yellow"/>
              </w:rPr>
              <w:t xml:space="preserve">The processing system of </w:t>
            </w:r>
            <w:r w:rsidR="009D3704" w:rsidRPr="00D361D7">
              <w:rPr>
                <w:rFonts w:ascii="Arial" w:hAnsi="Arial" w:cs="Arial"/>
                <w:highlight w:val="yellow"/>
              </w:rPr>
              <w:t xml:space="preserve">yoghurt </w:t>
            </w:r>
            <w:r w:rsidRPr="00D361D7">
              <w:rPr>
                <w:rFonts w:ascii="Arial" w:hAnsi="Arial" w:cs="Arial"/>
                <w:highlight w:val="yellow"/>
              </w:rPr>
              <w:t>is complex</w:t>
            </w:r>
          </w:p>
        </w:tc>
        <w:tc>
          <w:tcPr>
            <w:tcW w:w="1189" w:type="dxa"/>
            <w:tcBorders>
              <w:bottom w:val="single" w:sz="4" w:space="0" w:color="auto"/>
            </w:tcBorders>
            <w:vAlign w:val="center"/>
          </w:tcPr>
          <w:p w14:paraId="393A481A" w14:textId="77777777" w:rsidR="003C5038" w:rsidRPr="00D361D7" w:rsidRDefault="003C5038" w:rsidP="00147524">
            <w:pPr>
              <w:spacing w:before="60" w:after="0"/>
              <w:rPr>
                <w:rFonts w:ascii="Arial" w:hAnsi="Arial" w:cs="Arial"/>
                <w:highlight w:val="yellow"/>
              </w:rPr>
            </w:pPr>
            <w:r w:rsidRPr="00D361D7">
              <w:rPr>
                <w:rFonts w:ascii="Arial" w:hAnsi="Arial" w:cs="Arial"/>
                <w:highlight w:val="yellow"/>
              </w:rPr>
              <w:t>54</w:t>
            </w:r>
          </w:p>
          <w:p w14:paraId="0BECD561" w14:textId="77777777" w:rsidR="003C5038" w:rsidRPr="00D361D7" w:rsidRDefault="003C5038" w:rsidP="00147524">
            <w:pPr>
              <w:spacing w:before="60" w:after="0"/>
              <w:rPr>
                <w:rFonts w:ascii="Arial" w:hAnsi="Arial" w:cs="Arial"/>
                <w:highlight w:val="yellow"/>
              </w:rPr>
            </w:pPr>
            <w:r w:rsidRPr="00D361D7">
              <w:rPr>
                <w:rFonts w:ascii="Arial" w:hAnsi="Arial" w:cs="Arial"/>
                <w:highlight w:val="yellow"/>
              </w:rPr>
              <w:t>(36)</w:t>
            </w:r>
          </w:p>
        </w:tc>
        <w:tc>
          <w:tcPr>
            <w:tcW w:w="955" w:type="dxa"/>
            <w:tcBorders>
              <w:bottom w:val="single" w:sz="4" w:space="0" w:color="auto"/>
            </w:tcBorders>
            <w:vAlign w:val="center"/>
          </w:tcPr>
          <w:p w14:paraId="17C2AC1A" w14:textId="77777777" w:rsidR="003C5038" w:rsidRPr="002E278D" w:rsidRDefault="003C5038" w:rsidP="00147524">
            <w:pPr>
              <w:spacing w:before="60" w:after="0"/>
              <w:rPr>
                <w:rFonts w:ascii="Arial" w:hAnsi="Arial" w:cs="Arial"/>
              </w:rPr>
            </w:pPr>
            <w:r w:rsidRPr="002E278D">
              <w:rPr>
                <w:rFonts w:ascii="Arial" w:hAnsi="Arial" w:cs="Arial"/>
              </w:rPr>
              <w:t>36</w:t>
            </w:r>
          </w:p>
          <w:p w14:paraId="22512E53" w14:textId="77777777" w:rsidR="003C5038" w:rsidRPr="002E278D" w:rsidRDefault="003C5038" w:rsidP="00147524">
            <w:pPr>
              <w:spacing w:before="60" w:after="0"/>
              <w:rPr>
                <w:rFonts w:ascii="Arial" w:hAnsi="Arial" w:cs="Arial"/>
              </w:rPr>
            </w:pPr>
            <w:r w:rsidRPr="002E278D">
              <w:rPr>
                <w:rFonts w:ascii="Arial" w:hAnsi="Arial" w:cs="Arial"/>
              </w:rPr>
              <w:t>(24)</w:t>
            </w:r>
          </w:p>
        </w:tc>
        <w:tc>
          <w:tcPr>
            <w:tcW w:w="1086" w:type="dxa"/>
            <w:tcBorders>
              <w:bottom w:val="single" w:sz="4" w:space="0" w:color="auto"/>
            </w:tcBorders>
            <w:vAlign w:val="center"/>
          </w:tcPr>
          <w:p w14:paraId="1F6AE791" w14:textId="77777777" w:rsidR="003C5038" w:rsidRPr="002E278D" w:rsidRDefault="003C5038" w:rsidP="00147524">
            <w:pPr>
              <w:spacing w:before="60" w:after="0"/>
              <w:rPr>
                <w:rFonts w:ascii="Arial" w:hAnsi="Arial" w:cs="Arial"/>
              </w:rPr>
            </w:pPr>
            <w:r w:rsidRPr="002E278D">
              <w:rPr>
                <w:rFonts w:ascii="Arial" w:hAnsi="Arial" w:cs="Arial"/>
              </w:rPr>
              <w:t>38</w:t>
            </w:r>
          </w:p>
          <w:p w14:paraId="63426F1B" w14:textId="77777777" w:rsidR="003C5038" w:rsidRPr="002E278D" w:rsidRDefault="003C5038" w:rsidP="00147524">
            <w:pPr>
              <w:spacing w:before="60" w:after="0"/>
              <w:rPr>
                <w:rFonts w:ascii="Arial" w:hAnsi="Arial" w:cs="Arial"/>
              </w:rPr>
            </w:pPr>
            <w:r w:rsidRPr="002E278D">
              <w:rPr>
                <w:rFonts w:ascii="Arial" w:hAnsi="Arial" w:cs="Arial"/>
              </w:rPr>
              <w:t>(25.33)</w:t>
            </w:r>
          </w:p>
        </w:tc>
        <w:tc>
          <w:tcPr>
            <w:tcW w:w="1216" w:type="dxa"/>
            <w:tcBorders>
              <w:bottom w:val="single" w:sz="4" w:space="0" w:color="auto"/>
            </w:tcBorders>
            <w:vAlign w:val="center"/>
          </w:tcPr>
          <w:p w14:paraId="06AD38F3" w14:textId="77777777" w:rsidR="003C5038" w:rsidRPr="002E278D" w:rsidRDefault="003C5038" w:rsidP="00147524">
            <w:pPr>
              <w:spacing w:before="60" w:after="0"/>
              <w:rPr>
                <w:rFonts w:ascii="Arial" w:hAnsi="Arial" w:cs="Arial"/>
              </w:rPr>
            </w:pPr>
            <w:r w:rsidRPr="002E278D">
              <w:rPr>
                <w:rFonts w:ascii="Arial" w:hAnsi="Arial" w:cs="Arial"/>
              </w:rPr>
              <w:t>12</w:t>
            </w:r>
          </w:p>
          <w:p w14:paraId="3E6E8976" w14:textId="77777777" w:rsidR="003C5038" w:rsidRPr="002E278D" w:rsidRDefault="003C5038" w:rsidP="00147524">
            <w:pPr>
              <w:spacing w:before="60" w:after="0"/>
              <w:rPr>
                <w:rFonts w:ascii="Arial" w:hAnsi="Arial" w:cs="Arial"/>
              </w:rPr>
            </w:pPr>
            <w:r w:rsidRPr="002E278D">
              <w:rPr>
                <w:rFonts w:ascii="Arial" w:hAnsi="Arial" w:cs="Arial"/>
              </w:rPr>
              <w:t>(8)</w:t>
            </w:r>
          </w:p>
        </w:tc>
        <w:tc>
          <w:tcPr>
            <w:tcW w:w="1189" w:type="dxa"/>
            <w:tcBorders>
              <w:bottom w:val="single" w:sz="4" w:space="0" w:color="auto"/>
            </w:tcBorders>
            <w:vAlign w:val="center"/>
          </w:tcPr>
          <w:p w14:paraId="319C3CC6" w14:textId="77777777" w:rsidR="003C5038" w:rsidRPr="002E278D" w:rsidRDefault="003C5038" w:rsidP="00147524">
            <w:pPr>
              <w:spacing w:before="60" w:after="0"/>
              <w:rPr>
                <w:rFonts w:ascii="Arial" w:hAnsi="Arial" w:cs="Arial"/>
              </w:rPr>
            </w:pPr>
            <w:r w:rsidRPr="002E278D">
              <w:rPr>
                <w:rFonts w:ascii="Arial" w:hAnsi="Arial" w:cs="Arial"/>
              </w:rPr>
              <w:t>10</w:t>
            </w:r>
          </w:p>
          <w:p w14:paraId="51D447A7" w14:textId="77777777" w:rsidR="003C5038" w:rsidRPr="002E278D" w:rsidRDefault="003C5038" w:rsidP="00147524">
            <w:pPr>
              <w:spacing w:before="60" w:after="0"/>
              <w:rPr>
                <w:rFonts w:ascii="Arial" w:hAnsi="Arial" w:cs="Arial"/>
              </w:rPr>
            </w:pPr>
            <w:r w:rsidRPr="002E278D">
              <w:rPr>
                <w:rFonts w:ascii="Arial" w:hAnsi="Arial" w:cs="Arial"/>
              </w:rPr>
              <w:t>(6.67)</w:t>
            </w:r>
          </w:p>
        </w:tc>
        <w:tc>
          <w:tcPr>
            <w:tcW w:w="705" w:type="dxa"/>
            <w:gridSpan w:val="2"/>
            <w:tcBorders>
              <w:bottom w:val="single" w:sz="4" w:space="0" w:color="auto"/>
            </w:tcBorders>
            <w:vAlign w:val="center"/>
          </w:tcPr>
          <w:p w14:paraId="57CDB5B2" w14:textId="77777777" w:rsidR="003C5038" w:rsidRPr="002E278D" w:rsidRDefault="003C5038" w:rsidP="00147524">
            <w:pPr>
              <w:spacing w:before="60" w:after="0"/>
              <w:rPr>
                <w:rFonts w:ascii="Arial" w:hAnsi="Arial" w:cs="Arial"/>
              </w:rPr>
            </w:pPr>
            <w:r w:rsidRPr="002E278D">
              <w:rPr>
                <w:rFonts w:ascii="Arial" w:hAnsi="Arial" w:cs="Arial"/>
              </w:rPr>
              <w:t>338</w:t>
            </w:r>
          </w:p>
        </w:tc>
      </w:tr>
      <w:tr w:rsidR="003C5038" w:rsidRPr="002E278D" w14:paraId="5BD64033" w14:textId="77777777" w:rsidTr="00B22668">
        <w:trPr>
          <w:trHeight w:val="673"/>
        </w:trPr>
        <w:tc>
          <w:tcPr>
            <w:tcW w:w="780" w:type="dxa"/>
            <w:tcBorders>
              <w:top w:val="single" w:sz="4" w:space="0" w:color="auto"/>
              <w:bottom w:val="single" w:sz="4" w:space="0" w:color="auto"/>
            </w:tcBorders>
            <w:vAlign w:val="center"/>
          </w:tcPr>
          <w:p w14:paraId="33557113" w14:textId="77777777" w:rsidR="003C5038" w:rsidRPr="002E278D" w:rsidRDefault="003C5038" w:rsidP="00147524">
            <w:pPr>
              <w:spacing w:before="60" w:after="0"/>
              <w:rPr>
                <w:rFonts w:ascii="Arial" w:hAnsi="Arial" w:cs="Arial"/>
              </w:rPr>
            </w:pPr>
            <w:r w:rsidRPr="002E278D">
              <w:rPr>
                <w:rFonts w:ascii="Arial" w:hAnsi="Arial" w:cs="Arial"/>
              </w:rPr>
              <w:t>Total</w:t>
            </w:r>
          </w:p>
        </w:tc>
        <w:tc>
          <w:tcPr>
            <w:tcW w:w="1610" w:type="dxa"/>
            <w:tcBorders>
              <w:top w:val="single" w:sz="4" w:space="0" w:color="auto"/>
              <w:bottom w:val="single" w:sz="4" w:space="0" w:color="auto"/>
            </w:tcBorders>
            <w:vAlign w:val="center"/>
          </w:tcPr>
          <w:p w14:paraId="6FDFC0B6" w14:textId="77777777" w:rsidR="003C5038" w:rsidRPr="002E278D" w:rsidRDefault="003C5038" w:rsidP="00147524">
            <w:pPr>
              <w:spacing w:before="60" w:after="0"/>
              <w:rPr>
                <w:rFonts w:ascii="Arial" w:hAnsi="Arial" w:cs="Arial"/>
              </w:rPr>
            </w:pPr>
          </w:p>
        </w:tc>
        <w:tc>
          <w:tcPr>
            <w:tcW w:w="1189" w:type="dxa"/>
            <w:tcBorders>
              <w:top w:val="single" w:sz="4" w:space="0" w:color="auto"/>
              <w:bottom w:val="single" w:sz="4" w:space="0" w:color="auto"/>
            </w:tcBorders>
            <w:vAlign w:val="center"/>
          </w:tcPr>
          <w:p w14:paraId="75F10C03" w14:textId="77777777" w:rsidR="003C5038" w:rsidRPr="002E278D" w:rsidRDefault="003C5038" w:rsidP="00147524">
            <w:pPr>
              <w:spacing w:before="60" w:after="0"/>
              <w:rPr>
                <w:rFonts w:ascii="Arial" w:hAnsi="Arial" w:cs="Arial"/>
              </w:rPr>
            </w:pPr>
          </w:p>
        </w:tc>
        <w:tc>
          <w:tcPr>
            <w:tcW w:w="955" w:type="dxa"/>
            <w:tcBorders>
              <w:top w:val="single" w:sz="4" w:space="0" w:color="auto"/>
              <w:bottom w:val="single" w:sz="4" w:space="0" w:color="auto"/>
            </w:tcBorders>
            <w:vAlign w:val="center"/>
          </w:tcPr>
          <w:p w14:paraId="3B66BFB5" w14:textId="77777777" w:rsidR="003C5038" w:rsidRPr="002E278D" w:rsidRDefault="003C5038" w:rsidP="00147524">
            <w:pPr>
              <w:spacing w:before="60" w:after="0"/>
              <w:rPr>
                <w:rFonts w:ascii="Arial" w:hAnsi="Arial" w:cs="Arial"/>
              </w:rPr>
            </w:pPr>
          </w:p>
        </w:tc>
        <w:tc>
          <w:tcPr>
            <w:tcW w:w="1086" w:type="dxa"/>
            <w:tcBorders>
              <w:top w:val="single" w:sz="4" w:space="0" w:color="auto"/>
              <w:bottom w:val="single" w:sz="4" w:space="0" w:color="auto"/>
            </w:tcBorders>
            <w:vAlign w:val="center"/>
          </w:tcPr>
          <w:p w14:paraId="6FD55CE4" w14:textId="77777777" w:rsidR="003C5038" w:rsidRPr="002E278D" w:rsidRDefault="003C5038" w:rsidP="00147524">
            <w:pPr>
              <w:spacing w:before="60" w:after="0"/>
              <w:rPr>
                <w:rFonts w:ascii="Arial" w:hAnsi="Arial" w:cs="Arial"/>
              </w:rPr>
            </w:pPr>
          </w:p>
        </w:tc>
        <w:tc>
          <w:tcPr>
            <w:tcW w:w="1216" w:type="dxa"/>
            <w:tcBorders>
              <w:top w:val="single" w:sz="4" w:space="0" w:color="auto"/>
              <w:bottom w:val="single" w:sz="4" w:space="0" w:color="auto"/>
            </w:tcBorders>
            <w:vAlign w:val="center"/>
          </w:tcPr>
          <w:p w14:paraId="6759845F" w14:textId="77777777" w:rsidR="003C5038" w:rsidRPr="002E278D" w:rsidRDefault="003C5038" w:rsidP="00147524">
            <w:pPr>
              <w:spacing w:before="60" w:after="0"/>
              <w:rPr>
                <w:rFonts w:ascii="Arial" w:hAnsi="Arial" w:cs="Arial"/>
              </w:rPr>
            </w:pPr>
            <w:r w:rsidRPr="002E278D">
              <w:rPr>
                <w:rFonts w:ascii="Arial" w:hAnsi="Arial" w:cs="Arial"/>
              </w:rPr>
              <w:t>530</w:t>
            </w:r>
          </w:p>
        </w:tc>
        <w:tc>
          <w:tcPr>
            <w:tcW w:w="1196" w:type="dxa"/>
            <w:gridSpan w:val="2"/>
            <w:tcBorders>
              <w:top w:val="single" w:sz="4" w:space="0" w:color="auto"/>
              <w:bottom w:val="single" w:sz="4" w:space="0" w:color="auto"/>
            </w:tcBorders>
            <w:vAlign w:val="center"/>
          </w:tcPr>
          <w:p w14:paraId="70381FED" w14:textId="77777777" w:rsidR="003C5038" w:rsidRPr="002E278D" w:rsidRDefault="003C5038" w:rsidP="00147524">
            <w:pPr>
              <w:spacing w:before="60" w:after="0"/>
              <w:rPr>
                <w:rFonts w:ascii="Arial" w:hAnsi="Arial" w:cs="Arial"/>
              </w:rPr>
            </w:pPr>
            <w:r w:rsidRPr="002E278D">
              <w:rPr>
                <w:rFonts w:ascii="Arial" w:hAnsi="Arial" w:cs="Arial"/>
              </w:rPr>
              <w:t>302</w:t>
            </w:r>
          </w:p>
        </w:tc>
        <w:tc>
          <w:tcPr>
            <w:tcW w:w="698" w:type="dxa"/>
            <w:tcBorders>
              <w:top w:val="single" w:sz="4" w:space="0" w:color="auto"/>
              <w:bottom w:val="single" w:sz="4" w:space="0" w:color="auto"/>
            </w:tcBorders>
            <w:vAlign w:val="center"/>
          </w:tcPr>
          <w:p w14:paraId="342DCB1F" w14:textId="77777777" w:rsidR="003C5038" w:rsidRPr="002E278D" w:rsidRDefault="003C5038" w:rsidP="00147524">
            <w:pPr>
              <w:spacing w:before="60" w:after="0"/>
              <w:rPr>
                <w:rFonts w:ascii="Arial" w:hAnsi="Arial" w:cs="Arial"/>
              </w:rPr>
            </w:pPr>
            <w:r w:rsidRPr="002E278D">
              <w:rPr>
                <w:rFonts w:ascii="Arial" w:hAnsi="Arial" w:cs="Arial"/>
              </w:rPr>
              <w:t>-</w:t>
            </w:r>
          </w:p>
        </w:tc>
      </w:tr>
    </w:tbl>
    <w:p w14:paraId="03FE163B" w14:textId="77777777" w:rsidR="003C5038" w:rsidRPr="002E278D" w:rsidRDefault="003C5038" w:rsidP="00147524">
      <w:pPr>
        <w:pStyle w:val="NormalWeb"/>
        <w:spacing w:before="0" w:beforeAutospacing="0" w:after="0" w:afterAutospacing="0"/>
        <w:jc w:val="both"/>
        <w:rPr>
          <w:rFonts w:ascii="Arial" w:hAnsi="Arial" w:cs="Arial"/>
          <w:sz w:val="20"/>
          <w:szCs w:val="20"/>
        </w:rPr>
      </w:pPr>
      <w:r w:rsidRPr="002E278D">
        <w:rPr>
          <w:rFonts w:ascii="Arial" w:hAnsi="Arial" w:cs="Arial"/>
          <w:sz w:val="20"/>
          <w:szCs w:val="20"/>
        </w:rPr>
        <w:t xml:space="preserve">Source: Field </w:t>
      </w:r>
      <w:r w:rsidRPr="002E278D">
        <w:rPr>
          <w:rFonts w:ascii="Arial" w:hAnsi="Arial" w:cs="Arial"/>
          <w:caps/>
          <w:sz w:val="20"/>
          <w:szCs w:val="20"/>
        </w:rPr>
        <w:t>s</w:t>
      </w:r>
      <w:r w:rsidRPr="002E278D">
        <w:rPr>
          <w:rFonts w:ascii="Arial" w:hAnsi="Arial" w:cs="Arial"/>
          <w:sz w:val="20"/>
          <w:szCs w:val="20"/>
        </w:rPr>
        <w:t>urvey, 2022</w:t>
      </w:r>
    </w:p>
    <w:p w14:paraId="45A787C9" w14:textId="2DE31AED" w:rsidR="003C5038" w:rsidRPr="002E278D" w:rsidRDefault="003C5038" w:rsidP="00147524">
      <w:pPr>
        <w:pStyle w:val="NormalWeb"/>
        <w:spacing w:before="0" w:beforeAutospacing="0" w:after="0" w:afterAutospacing="0"/>
        <w:jc w:val="both"/>
        <w:rPr>
          <w:rFonts w:ascii="Arial" w:hAnsi="Arial" w:cs="Arial"/>
          <w:sz w:val="20"/>
          <w:szCs w:val="20"/>
        </w:rPr>
      </w:pPr>
      <w:r w:rsidRPr="002E278D">
        <w:rPr>
          <w:rFonts w:ascii="Arial" w:hAnsi="Arial" w:cs="Arial"/>
          <w:sz w:val="20"/>
          <w:szCs w:val="20"/>
        </w:rPr>
        <w:t xml:space="preserve">Notes: Figures in </w:t>
      </w:r>
      <w:r w:rsidR="009D3704" w:rsidRPr="00D361D7">
        <w:rPr>
          <w:rFonts w:ascii="Arial" w:hAnsi="Arial" w:cs="Arial"/>
          <w:sz w:val="20"/>
          <w:szCs w:val="20"/>
          <w:highlight w:val="yellow"/>
        </w:rPr>
        <w:t xml:space="preserve">parentheses indicate </w:t>
      </w:r>
      <w:r w:rsidRPr="00D361D7">
        <w:rPr>
          <w:rFonts w:ascii="Arial" w:hAnsi="Arial" w:cs="Arial"/>
          <w:sz w:val="20"/>
          <w:szCs w:val="20"/>
          <w:highlight w:val="yellow"/>
        </w:rPr>
        <w:t>percentage</w:t>
      </w:r>
    </w:p>
    <w:p w14:paraId="47110642" w14:textId="77777777" w:rsidR="003C5038" w:rsidRPr="002E278D" w:rsidRDefault="003C5038" w:rsidP="00147524">
      <w:pPr>
        <w:pStyle w:val="NormalWeb"/>
        <w:spacing w:before="0" w:beforeAutospacing="0" w:after="0" w:afterAutospacing="0"/>
        <w:jc w:val="both"/>
        <w:rPr>
          <w:rFonts w:ascii="Arial" w:hAnsi="Arial" w:cs="Arial"/>
          <w:sz w:val="20"/>
          <w:szCs w:val="20"/>
        </w:rPr>
      </w:pPr>
    </w:p>
    <w:p w14:paraId="14FAA3E8" w14:textId="3CC22D85" w:rsidR="00C46CC7" w:rsidRDefault="00C46CC7" w:rsidP="002E278D">
      <w:pPr>
        <w:spacing w:after="0" w:line="240" w:lineRule="auto"/>
        <w:rPr>
          <w:rFonts w:ascii="Arial" w:hAnsi="Arial" w:cs="Arial"/>
          <w:sz w:val="20"/>
          <w:szCs w:val="20"/>
        </w:rPr>
      </w:pPr>
      <w:r w:rsidRPr="002E278D">
        <w:rPr>
          <w:rFonts w:ascii="Arial" w:hAnsi="Arial" w:cs="Arial"/>
          <w:sz w:val="20"/>
          <w:szCs w:val="20"/>
        </w:rPr>
        <w:t xml:space="preserve">Table 3 presents the responses of all surveyed consumers, classified into five categories: strongly agree, agree, neutral (neither agree nor disagree), disagree, and strongly disagree. To ensure consistency in measuring attitudes toward the </w:t>
      </w:r>
      <w:r w:rsidR="009D3704" w:rsidRPr="00D361D7">
        <w:rPr>
          <w:rFonts w:ascii="Arial" w:hAnsi="Arial" w:cs="Arial"/>
          <w:sz w:val="20"/>
          <w:szCs w:val="20"/>
          <w:highlight w:val="yellow"/>
        </w:rPr>
        <w:t xml:space="preserve">yoghurt </w:t>
      </w:r>
      <w:r w:rsidRPr="00FC7EAE">
        <w:rPr>
          <w:rFonts w:ascii="Arial" w:hAnsi="Arial" w:cs="Arial"/>
          <w:sz w:val="20"/>
          <w:szCs w:val="20"/>
        </w:rPr>
        <w:t xml:space="preserve">from Bogura district, the scale was adjusted so that higher scores always indicated a more </w:t>
      </w:r>
      <w:r w:rsidR="009D3704" w:rsidRPr="00D361D7">
        <w:rPr>
          <w:rFonts w:ascii="Arial" w:hAnsi="Arial" w:cs="Arial"/>
          <w:sz w:val="20"/>
          <w:szCs w:val="20"/>
          <w:highlight w:val="yellow"/>
        </w:rPr>
        <w:t xml:space="preserve">favourable </w:t>
      </w:r>
      <w:r w:rsidRPr="00D361D7">
        <w:rPr>
          <w:rFonts w:ascii="Arial" w:hAnsi="Arial" w:cs="Arial"/>
          <w:sz w:val="20"/>
          <w:szCs w:val="20"/>
          <w:highlight w:val="yellow"/>
        </w:rPr>
        <w:t>perception. For</w:t>
      </w:r>
      <w:r w:rsidRPr="002E278D">
        <w:rPr>
          <w:rFonts w:ascii="Arial" w:hAnsi="Arial" w:cs="Arial"/>
          <w:sz w:val="20"/>
          <w:szCs w:val="20"/>
        </w:rPr>
        <w:t xml:space="preserve"> this reason, the weights for negatively worded items—specifically statements 3, 7, 10, and 11—were reversed during analysis to maintain alignment with the overall favorability scale.</w:t>
      </w:r>
    </w:p>
    <w:p w14:paraId="5302B134" w14:textId="77777777" w:rsidR="002E278D" w:rsidRPr="002E278D" w:rsidRDefault="002E278D" w:rsidP="002E278D">
      <w:pPr>
        <w:spacing w:after="0" w:line="240" w:lineRule="auto"/>
        <w:rPr>
          <w:rFonts w:ascii="Arial" w:hAnsi="Arial" w:cs="Arial"/>
          <w:sz w:val="20"/>
          <w:szCs w:val="20"/>
        </w:rPr>
      </w:pPr>
    </w:p>
    <w:p w14:paraId="5E9B7216" w14:textId="583D67B9" w:rsidR="00C46CC7" w:rsidRDefault="00C46CC7" w:rsidP="002E278D">
      <w:pPr>
        <w:pStyle w:val="NormalWeb"/>
        <w:spacing w:before="0" w:beforeAutospacing="0" w:after="0" w:afterAutospacing="0"/>
        <w:jc w:val="both"/>
        <w:rPr>
          <w:rFonts w:ascii="Arial" w:hAnsi="Arial" w:cs="Arial"/>
          <w:sz w:val="20"/>
          <w:szCs w:val="20"/>
        </w:rPr>
      </w:pPr>
      <w:r w:rsidRPr="002E278D">
        <w:rPr>
          <w:rFonts w:ascii="Arial" w:hAnsi="Arial" w:cs="Arial"/>
          <w:sz w:val="20"/>
          <w:szCs w:val="20"/>
        </w:rPr>
        <w:t>According to Table 3, the third statement</w:t>
      </w:r>
      <w:r w:rsidRPr="002E278D">
        <w:rPr>
          <w:rFonts w:ascii="Arial" w:hAnsi="Arial" w:cs="Arial"/>
          <w:i/>
          <w:iCs/>
          <w:sz w:val="20"/>
          <w:szCs w:val="20"/>
        </w:rPr>
        <w:t>—</w:t>
      </w:r>
      <w:r w:rsidRPr="002E278D">
        <w:rPr>
          <w:rStyle w:val="Emphasis"/>
          <w:rFonts w:ascii="Arial" w:eastAsiaTheme="majorEastAsia" w:hAnsi="Arial" w:cs="Arial"/>
          <w:i w:val="0"/>
          <w:iCs w:val="0"/>
          <w:sz w:val="20"/>
          <w:szCs w:val="20"/>
        </w:rPr>
        <w:t>"it has a high price"</w:t>
      </w:r>
      <w:r w:rsidRPr="002E278D">
        <w:rPr>
          <w:rFonts w:ascii="Arial" w:hAnsi="Arial" w:cs="Arial"/>
          <w:i/>
          <w:iCs/>
          <w:sz w:val="20"/>
          <w:szCs w:val="20"/>
        </w:rPr>
        <w:t>—</w:t>
      </w:r>
      <w:r w:rsidRPr="002E278D">
        <w:rPr>
          <w:rFonts w:ascii="Arial" w:hAnsi="Arial" w:cs="Arial"/>
          <w:sz w:val="20"/>
          <w:szCs w:val="20"/>
        </w:rPr>
        <w:t xml:space="preserve">garnered the highest number of “agree” responses at 40%, reflecting that a significant portion of consumers perceive </w:t>
      </w:r>
      <w:r w:rsidRPr="00D361D7">
        <w:rPr>
          <w:rFonts w:ascii="Arial" w:hAnsi="Arial" w:cs="Arial"/>
          <w:sz w:val="20"/>
          <w:szCs w:val="20"/>
          <w:highlight w:val="yellow"/>
        </w:rPr>
        <w:t xml:space="preserve">Bogura </w:t>
      </w:r>
      <w:r w:rsidR="009D3704" w:rsidRPr="00D361D7">
        <w:rPr>
          <w:rFonts w:ascii="Arial" w:hAnsi="Arial" w:cs="Arial"/>
          <w:sz w:val="20"/>
          <w:szCs w:val="20"/>
          <w:highlight w:val="yellow"/>
        </w:rPr>
        <w:t>yoghurt</w:t>
      </w:r>
      <w:r w:rsidR="009D3704" w:rsidRPr="002E278D">
        <w:rPr>
          <w:rFonts w:ascii="Arial" w:hAnsi="Arial" w:cs="Arial"/>
          <w:sz w:val="20"/>
          <w:szCs w:val="20"/>
        </w:rPr>
        <w:t xml:space="preserve"> </w:t>
      </w:r>
      <w:r w:rsidRPr="002E278D">
        <w:rPr>
          <w:rFonts w:ascii="Arial" w:hAnsi="Arial" w:cs="Arial"/>
          <w:sz w:val="20"/>
          <w:szCs w:val="20"/>
        </w:rPr>
        <w:t>as expensive. The seventh statement—</w:t>
      </w:r>
      <w:r w:rsidRPr="002E278D">
        <w:rPr>
          <w:rStyle w:val="Emphasis"/>
          <w:rFonts w:ascii="Arial" w:eastAsiaTheme="majorEastAsia" w:hAnsi="Arial" w:cs="Arial"/>
          <w:sz w:val="20"/>
          <w:szCs w:val="20"/>
        </w:rPr>
        <w:t>"</w:t>
      </w:r>
      <w:r w:rsidRPr="002E278D">
        <w:rPr>
          <w:rStyle w:val="Emphasis"/>
          <w:rFonts w:ascii="Arial" w:eastAsiaTheme="majorEastAsia" w:hAnsi="Arial" w:cs="Arial"/>
          <w:i w:val="0"/>
          <w:iCs w:val="0"/>
          <w:sz w:val="20"/>
          <w:szCs w:val="20"/>
        </w:rPr>
        <w:t>it is not available everywhere</w:t>
      </w:r>
      <w:r w:rsidRPr="002E278D">
        <w:rPr>
          <w:rStyle w:val="Emphasis"/>
          <w:rFonts w:ascii="Arial" w:eastAsiaTheme="majorEastAsia" w:hAnsi="Arial" w:cs="Arial"/>
          <w:sz w:val="20"/>
          <w:szCs w:val="20"/>
        </w:rPr>
        <w:t>"</w:t>
      </w:r>
      <w:r w:rsidRPr="002E278D">
        <w:rPr>
          <w:rFonts w:ascii="Arial" w:hAnsi="Arial" w:cs="Arial"/>
          <w:sz w:val="20"/>
          <w:szCs w:val="20"/>
        </w:rPr>
        <w:t xml:space="preserve">—had the strongest “agree” response rate overall, with 66.67% of participants concurring, suggesting that limited availability is a common concern. For the </w:t>
      </w:r>
      <w:r w:rsidRPr="002E278D">
        <w:rPr>
          <w:rFonts w:ascii="Arial" w:hAnsi="Arial" w:cs="Arial"/>
          <w:sz w:val="20"/>
          <w:szCs w:val="20"/>
        </w:rPr>
        <w:lastRenderedPageBreak/>
        <w:t xml:space="preserve">tenth </w:t>
      </w:r>
      <w:r w:rsidR="002E278D" w:rsidRPr="002E278D">
        <w:rPr>
          <w:rFonts w:ascii="Arial" w:hAnsi="Arial" w:cs="Arial"/>
          <w:sz w:val="20"/>
          <w:szCs w:val="20"/>
        </w:rPr>
        <w:t>statement</w:t>
      </w:r>
      <w:r w:rsidR="002E278D">
        <w:rPr>
          <w:rFonts w:ascii="Arial" w:hAnsi="Arial" w:cs="Arial"/>
          <w:sz w:val="20"/>
          <w:szCs w:val="20"/>
        </w:rPr>
        <w:t xml:space="preserve"> </w:t>
      </w:r>
      <w:r w:rsidR="002E278D" w:rsidRPr="002E278D">
        <w:rPr>
          <w:rFonts w:ascii="Arial" w:hAnsi="Arial" w:cs="Arial"/>
          <w:i/>
          <w:iCs/>
          <w:sz w:val="20"/>
          <w:szCs w:val="20"/>
        </w:rPr>
        <w:t>”</w:t>
      </w:r>
      <w:r w:rsidRPr="002E278D">
        <w:rPr>
          <w:rStyle w:val="Emphasis"/>
          <w:rFonts w:ascii="Arial" w:eastAsiaTheme="majorEastAsia" w:hAnsi="Arial" w:cs="Arial"/>
          <w:i w:val="0"/>
          <w:iCs w:val="0"/>
          <w:sz w:val="20"/>
          <w:szCs w:val="20"/>
        </w:rPr>
        <w:t xml:space="preserve">long-term preservation of </w:t>
      </w:r>
      <w:r w:rsidR="009D3704" w:rsidRPr="00D361D7">
        <w:rPr>
          <w:rStyle w:val="Emphasis"/>
          <w:rFonts w:ascii="Arial" w:eastAsiaTheme="majorEastAsia" w:hAnsi="Arial" w:cs="Arial"/>
          <w:i w:val="0"/>
          <w:iCs w:val="0"/>
          <w:sz w:val="20"/>
          <w:szCs w:val="20"/>
          <w:highlight w:val="yellow"/>
        </w:rPr>
        <w:t xml:space="preserve">yoghurt </w:t>
      </w:r>
      <w:r w:rsidRPr="00D361D7">
        <w:rPr>
          <w:rStyle w:val="Emphasis"/>
          <w:rFonts w:ascii="Arial" w:eastAsiaTheme="majorEastAsia" w:hAnsi="Arial" w:cs="Arial"/>
          <w:i w:val="0"/>
          <w:iCs w:val="0"/>
          <w:sz w:val="20"/>
          <w:szCs w:val="20"/>
          <w:highlight w:val="yellow"/>
        </w:rPr>
        <w:t>damages</w:t>
      </w:r>
      <w:r w:rsidRPr="00FC7EAE">
        <w:rPr>
          <w:rStyle w:val="Emphasis"/>
          <w:rFonts w:ascii="Arial" w:eastAsiaTheme="majorEastAsia" w:hAnsi="Arial" w:cs="Arial"/>
          <w:i w:val="0"/>
          <w:iCs w:val="0"/>
          <w:sz w:val="20"/>
          <w:szCs w:val="20"/>
        </w:rPr>
        <w:t xml:space="preserve"> the original taste"</w:t>
      </w:r>
      <w:r w:rsidR="002E278D" w:rsidRPr="00FC7EAE">
        <w:rPr>
          <w:rFonts w:ascii="Arial" w:hAnsi="Arial" w:cs="Arial"/>
          <w:i/>
          <w:iCs/>
          <w:sz w:val="20"/>
          <w:szCs w:val="20"/>
        </w:rPr>
        <w:t>-</w:t>
      </w:r>
      <w:r w:rsidRPr="00FC7EAE">
        <w:rPr>
          <w:rFonts w:ascii="Arial" w:hAnsi="Arial" w:cs="Arial"/>
          <w:sz w:val="20"/>
          <w:szCs w:val="20"/>
        </w:rPr>
        <w:t>32.67% of respondents agreed, indicating noticeable concern</w:t>
      </w:r>
      <w:r w:rsidRPr="002E278D">
        <w:rPr>
          <w:rFonts w:ascii="Arial" w:hAnsi="Arial" w:cs="Arial"/>
          <w:sz w:val="20"/>
          <w:szCs w:val="20"/>
        </w:rPr>
        <w:t xml:space="preserve"> about taste degradation over time. Lastly, the eleventh statement—</w:t>
      </w:r>
      <w:r w:rsidRPr="002E278D">
        <w:rPr>
          <w:rStyle w:val="Emphasis"/>
          <w:rFonts w:ascii="Arial" w:eastAsiaTheme="majorEastAsia" w:hAnsi="Arial" w:cs="Arial"/>
          <w:i w:val="0"/>
          <w:iCs w:val="0"/>
          <w:sz w:val="20"/>
          <w:szCs w:val="20"/>
        </w:rPr>
        <w:t>"the processing system of yogurt is difficult"</w:t>
      </w:r>
      <w:r w:rsidRPr="002E278D">
        <w:rPr>
          <w:rFonts w:ascii="Arial" w:hAnsi="Arial" w:cs="Arial"/>
          <w:i/>
          <w:iCs/>
          <w:sz w:val="20"/>
          <w:szCs w:val="20"/>
        </w:rPr>
        <w:t>—</w:t>
      </w:r>
      <w:r w:rsidRPr="002E278D">
        <w:rPr>
          <w:rFonts w:ascii="Arial" w:hAnsi="Arial" w:cs="Arial"/>
          <w:sz w:val="20"/>
          <w:szCs w:val="20"/>
        </w:rPr>
        <w:t xml:space="preserve">had the highest “strongly agree” response at 36%, showing that over a third of consumers perceive </w:t>
      </w:r>
      <w:r w:rsidR="009D3704" w:rsidRPr="00D361D7">
        <w:rPr>
          <w:rFonts w:ascii="Arial" w:hAnsi="Arial" w:cs="Arial"/>
          <w:sz w:val="20"/>
          <w:szCs w:val="20"/>
          <w:highlight w:val="yellow"/>
        </w:rPr>
        <w:t xml:space="preserve">yoghurt </w:t>
      </w:r>
      <w:r w:rsidRPr="00D361D7">
        <w:rPr>
          <w:rFonts w:ascii="Arial" w:hAnsi="Arial" w:cs="Arial"/>
          <w:sz w:val="20"/>
          <w:szCs w:val="20"/>
          <w:highlight w:val="yellow"/>
        </w:rPr>
        <w:t>processing</w:t>
      </w:r>
      <w:r w:rsidRPr="002E278D">
        <w:rPr>
          <w:rFonts w:ascii="Arial" w:hAnsi="Arial" w:cs="Arial"/>
          <w:sz w:val="20"/>
          <w:szCs w:val="20"/>
        </w:rPr>
        <w:t xml:space="preserve"> as complex.</w:t>
      </w:r>
    </w:p>
    <w:p w14:paraId="648A154B" w14:textId="77777777" w:rsidR="002E278D" w:rsidRPr="002E278D" w:rsidRDefault="002E278D" w:rsidP="002E278D">
      <w:pPr>
        <w:pStyle w:val="NormalWeb"/>
        <w:spacing w:before="0" w:beforeAutospacing="0" w:after="0" w:afterAutospacing="0"/>
        <w:jc w:val="both"/>
        <w:rPr>
          <w:rFonts w:ascii="Arial" w:hAnsi="Arial" w:cs="Arial"/>
          <w:sz w:val="20"/>
          <w:szCs w:val="20"/>
        </w:rPr>
      </w:pPr>
    </w:p>
    <w:p w14:paraId="1BAA310A" w14:textId="24737E2C" w:rsidR="00C46CC7" w:rsidRDefault="00C46CC7" w:rsidP="002E278D">
      <w:pPr>
        <w:spacing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 xml:space="preserve">Among the seven positively worded statements, the first highlighted the health benefits </w:t>
      </w:r>
      <w:r w:rsidRPr="00D361D7">
        <w:rPr>
          <w:rFonts w:ascii="Arial" w:eastAsia="Times New Roman" w:hAnsi="Arial" w:cs="Arial"/>
          <w:color w:val="auto"/>
          <w:kern w:val="0"/>
          <w:sz w:val="20"/>
          <w:szCs w:val="20"/>
          <w:highlight w:val="yellow"/>
          <w:lang w:bidi="ar-SA"/>
          <w14:ligatures w14:val="none"/>
        </w:rPr>
        <w:t xml:space="preserve">of </w:t>
      </w:r>
      <w:r w:rsidR="009D3704" w:rsidRPr="00D361D7">
        <w:rPr>
          <w:rFonts w:ascii="Arial" w:eastAsia="Times New Roman" w:hAnsi="Arial" w:cs="Arial"/>
          <w:color w:val="auto"/>
          <w:kern w:val="0"/>
          <w:sz w:val="20"/>
          <w:szCs w:val="20"/>
          <w:highlight w:val="yellow"/>
          <w:lang w:bidi="ar-SA"/>
          <w14:ligatures w14:val="none"/>
        </w:rPr>
        <w:t>yoghurt</w:t>
      </w:r>
      <w:r w:rsidR="009D3704" w:rsidRPr="002E278D">
        <w:rPr>
          <w:rFonts w:ascii="Arial" w:eastAsia="Times New Roman" w:hAnsi="Arial" w:cs="Arial"/>
          <w:color w:val="auto"/>
          <w:kern w:val="0"/>
          <w:sz w:val="20"/>
          <w:szCs w:val="20"/>
          <w:lang w:bidi="ar-SA"/>
          <w14:ligatures w14:val="none"/>
        </w:rPr>
        <w:t xml:space="preserve"> </w:t>
      </w:r>
      <w:r w:rsidRPr="002E278D">
        <w:rPr>
          <w:rFonts w:ascii="Arial" w:eastAsia="Times New Roman" w:hAnsi="Arial" w:cs="Arial"/>
          <w:color w:val="auto"/>
          <w:kern w:val="0"/>
          <w:sz w:val="20"/>
          <w:szCs w:val="20"/>
          <w:lang w:bidi="ar-SA"/>
          <w14:ligatures w14:val="none"/>
        </w:rPr>
        <w:t xml:space="preserve">consumption, with 26.67% of respondents agreeing. The second statement focused on the taste of Bogura’s </w:t>
      </w:r>
      <w:r w:rsidR="009D3704" w:rsidRPr="00D361D7">
        <w:rPr>
          <w:rFonts w:ascii="Arial" w:eastAsia="Times New Roman" w:hAnsi="Arial" w:cs="Arial"/>
          <w:color w:val="auto"/>
          <w:kern w:val="0"/>
          <w:sz w:val="20"/>
          <w:szCs w:val="20"/>
          <w:highlight w:val="yellow"/>
          <w:lang w:bidi="ar-SA"/>
          <w14:ligatures w14:val="none"/>
        </w:rPr>
        <w:t>yoghurt</w:t>
      </w:r>
      <w:r w:rsidRPr="00D361D7">
        <w:rPr>
          <w:rFonts w:ascii="Arial" w:eastAsia="Times New Roman" w:hAnsi="Arial" w:cs="Arial"/>
          <w:color w:val="auto"/>
          <w:kern w:val="0"/>
          <w:sz w:val="20"/>
          <w:szCs w:val="20"/>
          <w:highlight w:val="yellow"/>
          <w:lang w:bidi="ar-SA"/>
          <w14:ligatures w14:val="none"/>
        </w:rPr>
        <w:t>, receiving</w:t>
      </w:r>
      <w:r w:rsidRPr="002E278D">
        <w:rPr>
          <w:rFonts w:ascii="Arial" w:eastAsia="Times New Roman" w:hAnsi="Arial" w:cs="Arial"/>
          <w:color w:val="auto"/>
          <w:kern w:val="0"/>
          <w:sz w:val="20"/>
          <w:szCs w:val="20"/>
          <w:lang w:bidi="ar-SA"/>
          <w14:ligatures w14:val="none"/>
        </w:rPr>
        <w:t xml:space="preserve"> the highest agreement at 39.33%, indicating strong consumer appreciation for its unique </w:t>
      </w:r>
      <w:r w:rsidR="009D3704" w:rsidRPr="00D361D7">
        <w:rPr>
          <w:rFonts w:ascii="Arial" w:eastAsia="Times New Roman" w:hAnsi="Arial" w:cs="Arial"/>
          <w:color w:val="auto"/>
          <w:kern w:val="0"/>
          <w:sz w:val="20"/>
          <w:szCs w:val="20"/>
          <w:highlight w:val="yellow"/>
          <w:lang w:bidi="ar-SA"/>
          <w14:ligatures w14:val="none"/>
        </w:rPr>
        <w:t>flavour</w:t>
      </w:r>
      <w:r w:rsidRPr="00D361D7">
        <w:rPr>
          <w:rFonts w:ascii="Arial" w:eastAsia="Times New Roman" w:hAnsi="Arial" w:cs="Arial"/>
          <w:color w:val="auto"/>
          <w:kern w:val="0"/>
          <w:sz w:val="20"/>
          <w:szCs w:val="20"/>
          <w:highlight w:val="yellow"/>
          <w:lang w:bidi="ar-SA"/>
          <w14:ligatures w14:val="none"/>
        </w:rPr>
        <w:t>. The</w:t>
      </w:r>
      <w:r w:rsidRPr="002E278D">
        <w:rPr>
          <w:rFonts w:ascii="Arial" w:eastAsia="Times New Roman" w:hAnsi="Arial" w:cs="Arial"/>
          <w:color w:val="auto"/>
          <w:kern w:val="0"/>
          <w:sz w:val="20"/>
          <w:szCs w:val="20"/>
          <w:lang w:bidi="ar-SA"/>
          <w14:ligatures w14:val="none"/>
        </w:rPr>
        <w:t xml:space="preserve"> fourth statement, which addressed the availability of </w:t>
      </w:r>
      <w:r w:rsidR="009D3704">
        <w:rPr>
          <w:rFonts w:ascii="Arial" w:eastAsia="Times New Roman" w:hAnsi="Arial" w:cs="Arial"/>
          <w:color w:val="auto"/>
          <w:kern w:val="0"/>
          <w:sz w:val="20"/>
          <w:szCs w:val="20"/>
          <w:lang w:bidi="ar-SA"/>
          <w14:ligatures w14:val="none"/>
        </w:rPr>
        <w:t>yoghurt</w:t>
      </w:r>
      <w:r w:rsidR="009D3704" w:rsidRPr="002E278D">
        <w:rPr>
          <w:rFonts w:ascii="Arial" w:eastAsia="Times New Roman" w:hAnsi="Arial" w:cs="Arial"/>
          <w:color w:val="auto"/>
          <w:kern w:val="0"/>
          <w:sz w:val="20"/>
          <w:szCs w:val="20"/>
          <w:lang w:bidi="ar-SA"/>
          <w14:ligatures w14:val="none"/>
        </w:rPr>
        <w:t xml:space="preserve"> </w:t>
      </w:r>
      <w:r w:rsidRPr="002E278D">
        <w:rPr>
          <w:rFonts w:ascii="Arial" w:eastAsia="Times New Roman" w:hAnsi="Arial" w:cs="Arial"/>
          <w:color w:val="auto"/>
          <w:kern w:val="0"/>
          <w:sz w:val="20"/>
          <w:szCs w:val="20"/>
          <w:lang w:bidi="ar-SA"/>
          <w14:ligatures w14:val="none"/>
        </w:rPr>
        <w:t xml:space="preserve">in </w:t>
      </w:r>
      <w:r w:rsidRPr="00D361D7">
        <w:rPr>
          <w:rFonts w:ascii="Arial" w:eastAsia="Times New Roman" w:hAnsi="Arial" w:cs="Arial"/>
          <w:color w:val="auto"/>
          <w:kern w:val="0"/>
          <w:sz w:val="20"/>
          <w:szCs w:val="20"/>
          <w:highlight w:val="yellow"/>
          <w:lang w:bidi="ar-SA"/>
          <w14:ligatures w14:val="none"/>
        </w:rPr>
        <w:t xml:space="preserve">various </w:t>
      </w:r>
      <w:r w:rsidR="009D3704" w:rsidRPr="00D361D7">
        <w:rPr>
          <w:rFonts w:ascii="Arial" w:eastAsia="Times New Roman" w:hAnsi="Arial" w:cs="Arial"/>
          <w:color w:val="auto"/>
          <w:kern w:val="0"/>
          <w:sz w:val="20"/>
          <w:szCs w:val="20"/>
          <w:highlight w:val="yellow"/>
          <w:lang w:bidi="ar-SA"/>
          <w14:ligatures w14:val="none"/>
        </w:rPr>
        <w:t>flavours</w:t>
      </w:r>
      <w:r w:rsidRPr="00D361D7">
        <w:rPr>
          <w:rFonts w:ascii="Arial" w:eastAsia="Times New Roman" w:hAnsi="Arial" w:cs="Arial"/>
          <w:color w:val="auto"/>
          <w:kern w:val="0"/>
          <w:sz w:val="20"/>
          <w:szCs w:val="20"/>
          <w:highlight w:val="yellow"/>
          <w:lang w:bidi="ar-SA"/>
          <w14:ligatures w14:val="none"/>
        </w:rPr>
        <w:t>, saw</w:t>
      </w:r>
      <w:r w:rsidRPr="002E278D">
        <w:rPr>
          <w:rFonts w:ascii="Arial" w:eastAsia="Times New Roman" w:hAnsi="Arial" w:cs="Arial"/>
          <w:color w:val="auto"/>
          <w:kern w:val="0"/>
          <w:sz w:val="20"/>
          <w:szCs w:val="20"/>
          <w:lang w:bidi="ar-SA"/>
          <w14:ligatures w14:val="none"/>
        </w:rPr>
        <w:t xml:space="preserve"> the highest agreement at 48.57%, showing consumer interest in </w:t>
      </w:r>
      <w:r w:rsidR="009D3704">
        <w:rPr>
          <w:rFonts w:ascii="Arial" w:eastAsia="Times New Roman" w:hAnsi="Arial" w:cs="Arial"/>
          <w:color w:val="auto"/>
          <w:kern w:val="0"/>
          <w:sz w:val="20"/>
          <w:szCs w:val="20"/>
          <w:lang w:bidi="ar-SA"/>
          <w14:ligatures w14:val="none"/>
        </w:rPr>
        <w:t>flavour</w:t>
      </w:r>
      <w:r w:rsidR="009D3704" w:rsidRPr="002E278D">
        <w:rPr>
          <w:rFonts w:ascii="Arial" w:eastAsia="Times New Roman" w:hAnsi="Arial" w:cs="Arial"/>
          <w:color w:val="auto"/>
          <w:kern w:val="0"/>
          <w:sz w:val="20"/>
          <w:szCs w:val="20"/>
          <w:lang w:bidi="ar-SA"/>
          <w14:ligatures w14:val="none"/>
        </w:rPr>
        <w:t xml:space="preserve"> </w:t>
      </w:r>
      <w:r w:rsidRPr="002E278D">
        <w:rPr>
          <w:rFonts w:ascii="Arial" w:eastAsia="Times New Roman" w:hAnsi="Arial" w:cs="Arial"/>
          <w:color w:val="auto"/>
          <w:kern w:val="0"/>
          <w:sz w:val="20"/>
          <w:szCs w:val="20"/>
          <w:lang w:bidi="ar-SA"/>
          <w14:ligatures w14:val="none"/>
        </w:rPr>
        <w:t xml:space="preserve">diversity. Regarding the fifth statement, 19.33% of respondents appreciated the traditional clay packaging of Bogura’s yogurt. The ninth statement, which </w:t>
      </w:r>
      <w:r w:rsidR="009D3704" w:rsidRPr="00D361D7">
        <w:rPr>
          <w:rFonts w:ascii="Arial" w:eastAsia="Times New Roman" w:hAnsi="Arial" w:cs="Arial"/>
          <w:color w:val="auto"/>
          <w:kern w:val="0"/>
          <w:sz w:val="20"/>
          <w:szCs w:val="20"/>
          <w:highlight w:val="yellow"/>
          <w:lang w:bidi="ar-SA"/>
          <w14:ligatures w14:val="none"/>
        </w:rPr>
        <w:t>emphasised yoghurt’</w:t>
      </w:r>
      <w:r w:rsidR="009D3704">
        <w:rPr>
          <w:rFonts w:ascii="Arial" w:eastAsia="Times New Roman" w:hAnsi="Arial" w:cs="Arial"/>
          <w:color w:val="auto"/>
          <w:kern w:val="0"/>
          <w:sz w:val="20"/>
          <w:szCs w:val="20"/>
          <w:lang w:bidi="ar-SA"/>
          <w14:ligatures w14:val="none"/>
        </w:rPr>
        <w:t>s</w:t>
      </w:r>
      <w:r w:rsidRPr="002E278D">
        <w:rPr>
          <w:rFonts w:ascii="Arial" w:eastAsia="Times New Roman" w:hAnsi="Arial" w:cs="Arial"/>
          <w:color w:val="auto"/>
          <w:kern w:val="0"/>
          <w:sz w:val="20"/>
          <w:szCs w:val="20"/>
          <w:lang w:bidi="ar-SA"/>
          <w14:ligatures w14:val="none"/>
        </w:rPr>
        <w:t xml:space="preserve"> social acceptability across all religions, was agreed upon by 52.67% of respondents, highlighting its broad cultural acceptance.</w:t>
      </w:r>
    </w:p>
    <w:p w14:paraId="1376720C" w14:textId="77777777" w:rsidR="002E278D" w:rsidRPr="002E278D" w:rsidRDefault="002E278D" w:rsidP="002E278D">
      <w:pPr>
        <w:spacing w:after="0" w:line="240" w:lineRule="auto"/>
        <w:ind w:left="0" w:firstLine="0"/>
        <w:rPr>
          <w:rFonts w:ascii="Arial" w:eastAsia="Times New Roman" w:hAnsi="Arial" w:cs="Arial"/>
          <w:color w:val="auto"/>
          <w:kern w:val="0"/>
          <w:sz w:val="20"/>
          <w:szCs w:val="20"/>
          <w:lang w:bidi="ar-SA"/>
          <w14:ligatures w14:val="none"/>
        </w:rPr>
      </w:pPr>
    </w:p>
    <w:p w14:paraId="56A66B21" w14:textId="7463876F" w:rsidR="002E278D" w:rsidRDefault="00C46CC7" w:rsidP="002E278D">
      <w:pPr>
        <w:spacing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 xml:space="preserve">Hlédik et al. (2016) also used a Likert scale to assess consumer preferences </w:t>
      </w:r>
      <w:r w:rsidRPr="00D361D7">
        <w:rPr>
          <w:rFonts w:ascii="Arial" w:eastAsia="Times New Roman" w:hAnsi="Arial" w:cs="Arial"/>
          <w:color w:val="auto"/>
          <w:kern w:val="0"/>
          <w:sz w:val="20"/>
          <w:szCs w:val="20"/>
          <w:highlight w:val="yellow"/>
          <w:lang w:bidi="ar-SA"/>
          <w14:ligatures w14:val="none"/>
        </w:rPr>
        <w:t xml:space="preserve">for </w:t>
      </w:r>
      <w:r w:rsidR="009D3704" w:rsidRPr="00D361D7">
        <w:rPr>
          <w:rFonts w:ascii="Arial" w:eastAsia="Times New Roman" w:hAnsi="Arial" w:cs="Arial"/>
          <w:color w:val="auto"/>
          <w:kern w:val="0"/>
          <w:sz w:val="20"/>
          <w:szCs w:val="20"/>
          <w:highlight w:val="yellow"/>
          <w:lang w:bidi="ar-SA"/>
          <w14:ligatures w14:val="none"/>
        </w:rPr>
        <w:t xml:space="preserve">yoghurt </w:t>
      </w:r>
      <w:r w:rsidRPr="00D361D7">
        <w:rPr>
          <w:rFonts w:ascii="Arial" w:eastAsia="Times New Roman" w:hAnsi="Arial" w:cs="Arial"/>
          <w:color w:val="auto"/>
          <w:kern w:val="0"/>
          <w:sz w:val="20"/>
          <w:szCs w:val="20"/>
          <w:highlight w:val="yellow"/>
          <w:lang w:bidi="ar-SA"/>
          <w14:ligatures w14:val="none"/>
        </w:rPr>
        <w:t>based</w:t>
      </w:r>
      <w:r w:rsidRPr="002E278D">
        <w:rPr>
          <w:rFonts w:ascii="Arial" w:eastAsia="Times New Roman" w:hAnsi="Arial" w:cs="Arial"/>
          <w:color w:val="auto"/>
          <w:kern w:val="0"/>
          <w:sz w:val="20"/>
          <w:szCs w:val="20"/>
          <w:lang w:bidi="ar-SA"/>
          <w14:ligatures w14:val="none"/>
        </w:rPr>
        <w:t xml:space="preserve"> on brand, </w:t>
      </w:r>
      <w:r w:rsidR="009D3704" w:rsidRPr="00D361D7">
        <w:rPr>
          <w:rFonts w:ascii="Arial" w:eastAsia="Times New Roman" w:hAnsi="Arial" w:cs="Arial"/>
          <w:color w:val="auto"/>
          <w:kern w:val="0"/>
          <w:sz w:val="20"/>
          <w:szCs w:val="20"/>
          <w:highlight w:val="yellow"/>
          <w:lang w:bidi="ar-SA"/>
          <w14:ligatures w14:val="none"/>
        </w:rPr>
        <w:t>flavour</w:t>
      </w:r>
      <w:r w:rsidRPr="00D361D7">
        <w:rPr>
          <w:rFonts w:ascii="Arial" w:eastAsia="Times New Roman" w:hAnsi="Arial" w:cs="Arial"/>
          <w:color w:val="auto"/>
          <w:kern w:val="0"/>
          <w:sz w:val="20"/>
          <w:szCs w:val="20"/>
          <w:highlight w:val="yellow"/>
          <w:lang w:bidi="ar-SA"/>
          <w14:ligatures w14:val="none"/>
        </w:rPr>
        <w:t>, and</w:t>
      </w:r>
      <w:r w:rsidRPr="002E278D">
        <w:rPr>
          <w:rFonts w:ascii="Arial" w:eastAsia="Times New Roman" w:hAnsi="Arial" w:cs="Arial"/>
          <w:color w:val="auto"/>
          <w:kern w:val="0"/>
          <w:sz w:val="20"/>
          <w:szCs w:val="20"/>
          <w:lang w:bidi="ar-SA"/>
          <w14:ligatures w14:val="none"/>
        </w:rPr>
        <w:t xml:space="preserve"> fat content. Their findings revealed that 67% preferred the Jogobella brand, 64% </w:t>
      </w:r>
      <w:r w:rsidR="009D3704" w:rsidRPr="00D361D7">
        <w:rPr>
          <w:rFonts w:ascii="Arial" w:eastAsia="Times New Roman" w:hAnsi="Arial" w:cs="Arial"/>
          <w:color w:val="auto"/>
          <w:kern w:val="0"/>
          <w:sz w:val="20"/>
          <w:szCs w:val="20"/>
          <w:highlight w:val="yellow"/>
          <w:lang w:bidi="ar-SA"/>
          <w14:ligatures w14:val="none"/>
        </w:rPr>
        <w:t xml:space="preserve">favoured </w:t>
      </w:r>
      <w:r w:rsidRPr="00D361D7">
        <w:rPr>
          <w:rFonts w:ascii="Arial" w:eastAsia="Times New Roman" w:hAnsi="Arial" w:cs="Arial"/>
          <w:color w:val="auto"/>
          <w:kern w:val="0"/>
          <w:sz w:val="20"/>
          <w:szCs w:val="20"/>
          <w:highlight w:val="yellow"/>
          <w:lang w:bidi="ar-SA"/>
          <w14:ligatures w14:val="none"/>
        </w:rPr>
        <w:t xml:space="preserve">peach </w:t>
      </w:r>
      <w:r w:rsidR="009D3704" w:rsidRPr="00D361D7">
        <w:rPr>
          <w:rFonts w:ascii="Arial" w:eastAsia="Times New Roman" w:hAnsi="Arial" w:cs="Arial"/>
          <w:color w:val="auto"/>
          <w:kern w:val="0"/>
          <w:sz w:val="20"/>
          <w:szCs w:val="20"/>
          <w:highlight w:val="yellow"/>
          <w:lang w:bidi="ar-SA"/>
          <w14:ligatures w14:val="none"/>
        </w:rPr>
        <w:t>flavour</w:t>
      </w:r>
      <w:r w:rsidRPr="00D361D7">
        <w:rPr>
          <w:rFonts w:ascii="Arial" w:eastAsia="Times New Roman" w:hAnsi="Arial" w:cs="Arial"/>
          <w:color w:val="auto"/>
          <w:kern w:val="0"/>
          <w:sz w:val="20"/>
          <w:szCs w:val="20"/>
          <w:highlight w:val="yellow"/>
          <w:lang w:bidi="ar-SA"/>
          <w14:ligatures w14:val="none"/>
        </w:rPr>
        <w:t>, and</w:t>
      </w:r>
      <w:r w:rsidRPr="002E278D">
        <w:rPr>
          <w:rFonts w:ascii="Arial" w:eastAsia="Times New Roman" w:hAnsi="Arial" w:cs="Arial"/>
          <w:color w:val="auto"/>
          <w:kern w:val="0"/>
          <w:sz w:val="20"/>
          <w:szCs w:val="20"/>
          <w:lang w:bidi="ar-SA"/>
          <w14:ligatures w14:val="none"/>
        </w:rPr>
        <w:t xml:space="preserve"> 51% chose low-fat </w:t>
      </w:r>
      <w:r w:rsidR="009D3704" w:rsidRPr="00D361D7">
        <w:rPr>
          <w:rFonts w:ascii="Arial" w:eastAsia="Times New Roman" w:hAnsi="Arial" w:cs="Arial"/>
          <w:color w:val="auto"/>
          <w:kern w:val="0"/>
          <w:sz w:val="20"/>
          <w:szCs w:val="20"/>
          <w:highlight w:val="yellow"/>
          <w:lang w:bidi="ar-SA"/>
          <w14:ligatures w14:val="none"/>
        </w:rPr>
        <w:t xml:space="preserve">yoghurt </w:t>
      </w:r>
      <w:r w:rsidRPr="00D361D7">
        <w:rPr>
          <w:rFonts w:ascii="Arial" w:eastAsia="Times New Roman" w:hAnsi="Arial" w:cs="Arial"/>
          <w:color w:val="auto"/>
          <w:kern w:val="0"/>
          <w:sz w:val="20"/>
          <w:szCs w:val="20"/>
          <w:highlight w:val="yellow"/>
          <w:lang w:bidi="ar-SA"/>
          <w14:ligatures w14:val="none"/>
        </w:rPr>
        <w:t>for health</w:t>
      </w:r>
      <w:r w:rsidRPr="002E278D">
        <w:rPr>
          <w:rFonts w:ascii="Arial" w:eastAsia="Times New Roman" w:hAnsi="Arial" w:cs="Arial"/>
          <w:color w:val="auto"/>
          <w:kern w:val="0"/>
          <w:sz w:val="20"/>
          <w:szCs w:val="20"/>
          <w:lang w:bidi="ar-SA"/>
          <w14:ligatures w14:val="none"/>
        </w:rPr>
        <w:t xml:space="preserve"> reasons. These results align closely with the present findings, underscoring that brand recognition, </w:t>
      </w:r>
      <w:r w:rsidR="009D3704" w:rsidRPr="00D361D7">
        <w:rPr>
          <w:rFonts w:ascii="Arial" w:eastAsia="Times New Roman" w:hAnsi="Arial" w:cs="Arial"/>
          <w:color w:val="auto"/>
          <w:kern w:val="0"/>
          <w:sz w:val="20"/>
          <w:szCs w:val="20"/>
          <w:highlight w:val="yellow"/>
          <w:lang w:bidi="ar-SA"/>
          <w14:ligatures w14:val="none"/>
        </w:rPr>
        <w:t xml:space="preserve">flavour </w:t>
      </w:r>
      <w:r w:rsidRPr="00D361D7">
        <w:rPr>
          <w:rFonts w:ascii="Arial" w:eastAsia="Times New Roman" w:hAnsi="Arial" w:cs="Arial"/>
          <w:color w:val="auto"/>
          <w:kern w:val="0"/>
          <w:sz w:val="20"/>
          <w:szCs w:val="20"/>
          <w:highlight w:val="yellow"/>
          <w:lang w:bidi="ar-SA"/>
          <w14:ligatures w14:val="none"/>
        </w:rPr>
        <w:t>preference</w:t>
      </w:r>
      <w:r w:rsidRPr="002E278D">
        <w:rPr>
          <w:rFonts w:ascii="Arial" w:eastAsia="Times New Roman" w:hAnsi="Arial" w:cs="Arial"/>
          <w:color w:val="auto"/>
          <w:kern w:val="0"/>
          <w:sz w:val="20"/>
          <w:szCs w:val="20"/>
          <w:lang w:bidi="ar-SA"/>
          <w14:ligatures w14:val="none"/>
        </w:rPr>
        <w:t xml:space="preserve">, and health considerations are key factors influencing </w:t>
      </w:r>
      <w:r w:rsidR="009D3704" w:rsidRPr="00D361D7">
        <w:rPr>
          <w:rFonts w:ascii="Arial" w:eastAsia="Times New Roman" w:hAnsi="Arial" w:cs="Arial"/>
          <w:color w:val="auto"/>
          <w:kern w:val="0"/>
          <w:sz w:val="20"/>
          <w:szCs w:val="20"/>
          <w:highlight w:val="yellow"/>
          <w:lang w:bidi="ar-SA"/>
          <w14:ligatures w14:val="none"/>
        </w:rPr>
        <w:t xml:space="preserve">yoghurt </w:t>
      </w:r>
      <w:r w:rsidRPr="00D361D7">
        <w:rPr>
          <w:rFonts w:ascii="Arial" w:eastAsia="Times New Roman" w:hAnsi="Arial" w:cs="Arial"/>
          <w:color w:val="auto"/>
          <w:kern w:val="0"/>
          <w:sz w:val="20"/>
          <w:szCs w:val="20"/>
          <w:highlight w:val="yellow"/>
          <w:lang w:bidi="ar-SA"/>
          <w14:ligatures w14:val="none"/>
        </w:rPr>
        <w:t>consumption</w:t>
      </w:r>
      <w:r w:rsidRPr="002E278D">
        <w:rPr>
          <w:rFonts w:ascii="Arial" w:eastAsia="Times New Roman" w:hAnsi="Arial" w:cs="Arial"/>
          <w:color w:val="auto"/>
          <w:kern w:val="0"/>
          <w:sz w:val="20"/>
          <w:szCs w:val="20"/>
          <w:lang w:bidi="ar-SA"/>
          <w14:ligatures w14:val="none"/>
        </w:rPr>
        <w:t>.</w:t>
      </w:r>
    </w:p>
    <w:p w14:paraId="5E57C9B5" w14:textId="77777777" w:rsidR="002E278D" w:rsidRDefault="002E278D" w:rsidP="002E278D">
      <w:pPr>
        <w:spacing w:after="0" w:line="240" w:lineRule="auto"/>
        <w:ind w:left="0" w:firstLine="0"/>
        <w:rPr>
          <w:rFonts w:ascii="Arial" w:eastAsia="Times New Roman" w:hAnsi="Arial" w:cs="Arial"/>
          <w:color w:val="auto"/>
          <w:kern w:val="0"/>
          <w:sz w:val="20"/>
          <w:szCs w:val="20"/>
          <w:lang w:bidi="ar-SA"/>
          <w14:ligatures w14:val="none"/>
        </w:rPr>
      </w:pPr>
    </w:p>
    <w:p w14:paraId="70FFAF03" w14:textId="77777777" w:rsidR="002E278D" w:rsidRPr="002E278D" w:rsidRDefault="002E278D" w:rsidP="002E278D">
      <w:pPr>
        <w:spacing w:after="0" w:line="240" w:lineRule="auto"/>
        <w:ind w:left="0" w:firstLine="0"/>
        <w:rPr>
          <w:rFonts w:ascii="Arial" w:eastAsia="Times New Roman" w:hAnsi="Arial" w:cs="Arial"/>
          <w:color w:val="auto"/>
          <w:kern w:val="0"/>
          <w:sz w:val="2"/>
          <w:szCs w:val="2"/>
          <w:lang w:bidi="ar-SA"/>
          <w14:ligatures w14:val="none"/>
        </w:rPr>
      </w:pPr>
    </w:p>
    <w:p w14:paraId="1D88DE93" w14:textId="2D5A55D5" w:rsidR="003C5038" w:rsidRPr="002E278D" w:rsidRDefault="002E278D" w:rsidP="002E278D">
      <w:pPr>
        <w:spacing w:after="0" w:line="360" w:lineRule="auto"/>
        <w:rPr>
          <w:rFonts w:ascii="Arial" w:hAnsi="Arial" w:cs="Arial"/>
          <w:sz w:val="20"/>
          <w:szCs w:val="20"/>
        </w:rPr>
      </w:pPr>
      <w:r w:rsidRPr="002E278D">
        <w:rPr>
          <w:rFonts w:ascii="Arial" w:hAnsi="Arial" w:cs="Arial"/>
          <w:b/>
          <w:sz w:val="20"/>
          <w:szCs w:val="20"/>
        </w:rPr>
        <w:t xml:space="preserve">3.3.2 </w:t>
      </w:r>
      <w:r w:rsidR="003C5038" w:rsidRPr="002E278D">
        <w:rPr>
          <w:rFonts w:ascii="Arial" w:hAnsi="Arial" w:cs="Arial"/>
          <w:b/>
          <w:sz w:val="20"/>
          <w:szCs w:val="20"/>
        </w:rPr>
        <w:t>Mean score value of each statement</w:t>
      </w:r>
    </w:p>
    <w:p w14:paraId="26CF7DE1" w14:textId="396D775C" w:rsidR="003C5038" w:rsidRPr="002E278D" w:rsidRDefault="003C5038" w:rsidP="002E278D">
      <w:pPr>
        <w:spacing w:after="0" w:line="360" w:lineRule="auto"/>
        <w:rPr>
          <w:rFonts w:ascii="Arial" w:hAnsi="Arial" w:cs="Arial"/>
          <w:sz w:val="20"/>
          <w:szCs w:val="20"/>
        </w:rPr>
      </w:pPr>
      <w:r w:rsidRPr="002E278D">
        <w:rPr>
          <w:rFonts w:ascii="Arial" w:hAnsi="Arial" w:cs="Arial"/>
          <w:sz w:val="20"/>
          <w:szCs w:val="20"/>
        </w:rPr>
        <w:t xml:space="preserve">Table 4 shows the level of </w:t>
      </w:r>
      <w:r w:rsidR="009D3704" w:rsidRPr="00D361D7">
        <w:rPr>
          <w:rFonts w:ascii="Arial" w:hAnsi="Arial" w:cs="Arial"/>
          <w:sz w:val="20"/>
          <w:szCs w:val="20"/>
          <w:highlight w:val="yellow"/>
        </w:rPr>
        <w:t xml:space="preserve">consumers’ behaviour </w:t>
      </w:r>
      <w:r w:rsidRPr="00D361D7">
        <w:rPr>
          <w:rFonts w:ascii="Arial" w:hAnsi="Arial" w:cs="Arial"/>
          <w:sz w:val="20"/>
          <w:szCs w:val="20"/>
          <w:highlight w:val="yellow"/>
        </w:rPr>
        <w:t xml:space="preserve">towards </w:t>
      </w:r>
      <w:r w:rsidR="009D3704" w:rsidRPr="00D361D7">
        <w:rPr>
          <w:rFonts w:ascii="Arial" w:hAnsi="Arial" w:cs="Arial"/>
          <w:sz w:val="20"/>
          <w:szCs w:val="20"/>
          <w:highlight w:val="yellow"/>
        </w:rPr>
        <w:t xml:space="preserve">yoghurt </w:t>
      </w:r>
      <w:r w:rsidRPr="00D361D7">
        <w:rPr>
          <w:rFonts w:ascii="Arial" w:hAnsi="Arial" w:cs="Arial"/>
          <w:sz w:val="20"/>
          <w:szCs w:val="20"/>
          <w:highlight w:val="yellow"/>
        </w:rPr>
        <w:t>for each</w:t>
      </w:r>
      <w:r w:rsidRPr="002E278D">
        <w:rPr>
          <w:rFonts w:ascii="Arial" w:hAnsi="Arial" w:cs="Arial"/>
          <w:sz w:val="20"/>
          <w:szCs w:val="20"/>
        </w:rPr>
        <w:t xml:space="preserve"> statement and the mean score value of their attitudes. </w:t>
      </w:r>
    </w:p>
    <w:p w14:paraId="011CD75D" w14:textId="77777777" w:rsidR="003C5038" w:rsidRPr="002E278D" w:rsidRDefault="003C5038" w:rsidP="002E278D">
      <w:pPr>
        <w:spacing w:after="0" w:line="360" w:lineRule="auto"/>
        <w:rPr>
          <w:rFonts w:ascii="Arial" w:hAnsi="Arial" w:cs="Arial"/>
          <w:b/>
          <w:sz w:val="20"/>
          <w:szCs w:val="20"/>
        </w:rPr>
      </w:pPr>
    </w:p>
    <w:p w14:paraId="4A7ECE38" w14:textId="77777777" w:rsidR="003C5038" w:rsidRPr="002E278D" w:rsidRDefault="003C5038" w:rsidP="002E278D">
      <w:pPr>
        <w:spacing w:after="0" w:line="360" w:lineRule="auto"/>
        <w:rPr>
          <w:rFonts w:ascii="Arial" w:hAnsi="Arial" w:cs="Arial"/>
          <w:b/>
          <w:sz w:val="20"/>
          <w:szCs w:val="20"/>
        </w:rPr>
      </w:pPr>
    </w:p>
    <w:p w14:paraId="7DBA2677" w14:textId="443F929A" w:rsidR="003C5038" w:rsidRPr="002E278D" w:rsidRDefault="003C5038" w:rsidP="002E278D">
      <w:pPr>
        <w:spacing w:after="0" w:line="360" w:lineRule="auto"/>
        <w:rPr>
          <w:rFonts w:ascii="Arial" w:hAnsi="Arial" w:cs="Arial"/>
          <w:b/>
          <w:sz w:val="20"/>
          <w:szCs w:val="20"/>
        </w:rPr>
      </w:pPr>
      <w:r w:rsidRPr="002E278D">
        <w:rPr>
          <w:rFonts w:ascii="Arial" w:hAnsi="Arial" w:cs="Arial"/>
          <w:b/>
          <w:sz w:val="20"/>
          <w:szCs w:val="20"/>
        </w:rPr>
        <w:t>Table 4 Mean scores for consumer perception</w:t>
      </w:r>
    </w:p>
    <w:tbl>
      <w:tblPr>
        <w:tblStyle w:val="TableGrid"/>
        <w:tblW w:w="0" w:type="auto"/>
        <w:tblInd w:w="1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2075"/>
        <w:gridCol w:w="2146"/>
        <w:gridCol w:w="2113"/>
      </w:tblGrid>
      <w:tr w:rsidR="003C5038" w:rsidRPr="002E278D" w14:paraId="0B49F55A" w14:textId="77777777" w:rsidTr="00B22668">
        <w:trPr>
          <w:trHeight w:val="692"/>
        </w:trPr>
        <w:tc>
          <w:tcPr>
            <w:tcW w:w="1990" w:type="dxa"/>
            <w:tcBorders>
              <w:bottom w:val="single" w:sz="4" w:space="0" w:color="auto"/>
            </w:tcBorders>
          </w:tcPr>
          <w:p w14:paraId="69628CA7" w14:textId="77777777" w:rsidR="003C5038" w:rsidRPr="002E278D" w:rsidRDefault="003C5038" w:rsidP="002E278D">
            <w:pPr>
              <w:spacing w:after="0"/>
              <w:rPr>
                <w:rFonts w:ascii="Arial" w:hAnsi="Arial" w:cs="Arial"/>
              </w:rPr>
            </w:pPr>
            <w:r w:rsidRPr="002E278D">
              <w:rPr>
                <w:rFonts w:ascii="Arial" w:hAnsi="Arial" w:cs="Arial"/>
              </w:rPr>
              <w:t>Statement no.</w:t>
            </w:r>
          </w:p>
        </w:tc>
        <w:tc>
          <w:tcPr>
            <w:tcW w:w="2075" w:type="dxa"/>
            <w:tcBorders>
              <w:bottom w:val="single" w:sz="4" w:space="0" w:color="auto"/>
            </w:tcBorders>
          </w:tcPr>
          <w:p w14:paraId="04BAD264" w14:textId="77777777" w:rsidR="003C5038" w:rsidRPr="002E278D" w:rsidRDefault="003C5038" w:rsidP="002E278D">
            <w:pPr>
              <w:spacing w:after="0"/>
              <w:rPr>
                <w:rFonts w:ascii="Arial" w:hAnsi="Arial" w:cs="Arial"/>
              </w:rPr>
            </w:pPr>
            <w:r w:rsidRPr="002E278D">
              <w:rPr>
                <w:rFonts w:ascii="Arial" w:hAnsi="Arial" w:cs="Arial"/>
              </w:rPr>
              <w:t>Mean</w:t>
            </w:r>
          </w:p>
        </w:tc>
        <w:tc>
          <w:tcPr>
            <w:tcW w:w="2146" w:type="dxa"/>
            <w:tcBorders>
              <w:bottom w:val="single" w:sz="4" w:space="0" w:color="auto"/>
            </w:tcBorders>
          </w:tcPr>
          <w:p w14:paraId="0E25F323" w14:textId="77777777" w:rsidR="003C5038" w:rsidRPr="002E278D" w:rsidRDefault="003C5038" w:rsidP="002E278D">
            <w:pPr>
              <w:spacing w:after="0"/>
              <w:rPr>
                <w:rFonts w:ascii="Arial" w:hAnsi="Arial" w:cs="Arial"/>
              </w:rPr>
            </w:pPr>
            <w:r w:rsidRPr="002E278D">
              <w:rPr>
                <w:rFonts w:ascii="Arial" w:hAnsi="Arial" w:cs="Arial"/>
              </w:rPr>
              <w:t>Standard deviation</w:t>
            </w:r>
          </w:p>
        </w:tc>
        <w:tc>
          <w:tcPr>
            <w:tcW w:w="2113" w:type="dxa"/>
            <w:tcBorders>
              <w:bottom w:val="single" w:sz="4" w:space="0" w:color="auto"/>
            </w:tcBorders>
          </w:tcPr>
          <w:p w14:paraId="60ED5104" w14:textId="77777777" w:rsidR="003C5038" w:rsidRPr="002E278D" w:rsidRDefault="003C5038" w:rsidP="002E278D">
            <w:pPr>
              <w:spacing w:after="0"/>
              <w:rPr>
                <w:rFonts w:ascii="Arial" w:hAnsi="Arial" w:cs="Arial"/>
              </w:rPr>
            </w:pPr>
            <w:r w:rsidRPr="002E278D">
              <w:rPr>
                <w:rFonts w:ascii="Arial" w:hAnsi="Arial" w:cs="Arial"/>
              </w:rPr>
              <w:t>Ranked by mean</w:t>
            </w:r>
          </w:p>
        </w:tc>
      </w:tr>
      <w:tr w:rsidR="003C5038" w:rsidRPr="002E278D" w14:paraId="07B11F27" w14:textId="77777777" w:rsidTr="00B22668">
        <w:tc>
          <w:tcPr>
            <w:tcW w:w="1990" w:type="dxa"/>
            <w:tcBorders>
              <w:top w:val="single" w:sz="4" w:space="0" w:color="auto"/>
              <w:bottom w:val="nil"/>
            </w:tcBorders>
          </w:tcPr>
          <w:p w14:paraId="2F562A94" w14:textId="77777777" w:rsidR="003C5038" w:rsidRPr="002E278D" w:rsidRDefault="003C5038" w:rsidP="002E278D">
            <w:pPr>
              <w:spacing w:after="0"/>
              <w:rPr>
                <w:rFonts w:ascii="Arial" w:hAnsi="Arial" w:cs="Arial"/>
              </w:rPr>
            </w:pPr>
            <w:r w:rsidRPr="002E278D">
              <w:rPr>
                <w:rFonts w:ascii="Arial" w:hAnsi="Arial" w:cs="Arial"/>
              </w:rPr>
              <w:t xml:space="preserve">           4</w:t>
            </w:r>
          </w:p>
        </w:tc>
        <w:tc>
          <w:tcPr>
            <w:tcW w:w="2075" w:type="dxa"/>
            <w:tcBorders>
              <w:top w:val="single" w:sz="4" w:space="0" w:color="auto"/>
              <w:bottom w:val="nil"/>
            </w:tcBorders>
            <w:vAlign w:val="bottom"/>
          </w:tcPr>
          <w:p w14:paraId="17AC420A"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3.05</w:t>
            </w:r>
          </w:p>
        </w:tc>
        <w:tc>
          <w:tcPr>
            <w:tcW w:w="2146" w:type="dxa"/>
            <w:tcBorders>
              <w:top w:val="single" w:sz="4" w:space="0" w:color="auto"/>
              <w:bottom w:val="nil"/>
            </w:tcBorders>
            <w:vAlign w:val="bottom"/>
          </w:tcPr>
          <w:p w14:paraId="466E3E0B"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1.49</w:t>
            </w:r>
          </w:p>
        </w:tc>
        <w:tc>
          <w:tcPr>
            <w:tcW w:w="2113" w:type="dxa"/>
            <w:tcBorders>
              <w:top w:val="single" w:sz="4" w:space="0" w:color="auto"/>
              <w:bottom w:val="nil"/>
            </w:tcBorders>
          </w:tcPr>
          <w:p w14:paraId="0E4EFF9F" w14:textId="77777777" w:rsidR="003C5038" w:rsidRPr="002E278D" w:rsidRDefault="003C5038" w:rsidP="002E278D">
            <w:pPr>
              <w:spacing w:after="0"/>
              <w:rPr>
                <w:rFonts w:ascii="Arial" w:hAnsi="Arial" w:cs="Arial"/>
              </w:rPr>
            </w:pPr>
            <w:r w:rsidRPr="002E278D">
              <w:rPr>
                <w:rFonts w:ascii="Arial" w:hAnsi="Arial" w:cs="Arial"/>
              </w:rPr>
              <w:t>1</w:t>
            </w:r>
          </w:p>
        </w:tc>
      </w:tr>
      <w:tr w:rsidR="003C5038" w:rsidRPr="002E278D" w14:paraId="6EBC2D52" w14:textId="77777777" w:rsidTr="00B22668">
        <w:tc>
          <w:tcPr>
            <w:tcW w:w="1990" w:type="dxa"/>
            <w:tcBorders>
              <w:top w:val="nil"/>
            </w:tcBorders>
          </w:tcPr>
          <w:p w14:paraId="3104CAF9" w14:textId="77777777" w:rsidR="003C5038" w:rsidRPr="002E278D" w:rsidRDefault="003C5038" w:rsidP="002E278D">
            <w:pPr>
              <w:spacing w:after="0"/>
              <w:rPr>
                <w:rFonts w:ascii="Arial" w:hAnsi="Arial" w:cs="Arial"/>
              </w:rPr>
            </w:pPr>
            <w:r w:rsidRPr="002E278D">
              <w:rPr>
                <w:rFonts w:ascii="Arial" w:hAnsi="Arial" w:cs="Arial"/>
              </w:rPr>
              <w:t xml:space="preserve">           8</w:t>
            </w:r>
          </w:p>
        </w:tc>
        <w:tc>
          <w:tcPr>
            <w:tcW w:w="2075" w:type="dxa"/>
            <w:tcBorders>
              <w:top w:val="nil"/>
            </w:tcBorders>
            <w:vAlign w:val="bottom"/>
          </w:tcPr>
          <w:p w14:paraId="1FEB87F4"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2.85</w:t>
            </w:r>
          </w:p>
        </w:tc>
        <w:tc>
          <w:tcPr>
            <w:tcW w:w="2146" w:type="dxa"/>
            <w:tcBorders>
              <w:top w:val="nil"/>
            </w:tcBorders>
            <w:vAlign w:val="bottom"/>
          </w:tcPr>
          <w:p w14:paraId="29CB58C9"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1.23</w:t>
            </w:r>
          </w:p>
        </w:tc>
        <w:tc>
          <w:tcPr>
            <w:tcW w:w="2113" w:type="dxa"/>
            <w:tcBorders>
              <w:top w:val="nil"/>
            </w:tcBorders>
          </w:tcPr>
          <w:p w14:paraId="7919D2E2" w14:textId="77777777" w:rsidR="003C5038" w:rsidRPr="002E278D" w:rsidRDefault="003C5038" w:rsidP="002E278D">
            <w:pPr>
              <w:spacing w:after="0"/>
              <w:rPr>
                <w:rFonts w:ascii="Arial" w:hAnsi="Arial" w:cs="Arial"/>
              </w:rPr>
            </w:pPr>
            <w:r w:rsidRPr="002E278D">
              <w:rPr>
                <w:rFonts w:ascii="Arial" w:hAnsi="Arial" w:cs="Arial"/>
              </w:rPr>
              <w:t>2</w:t>
            </w:r>
          </w:p>
        </w:tc>
      </w:tr>
      <w:tr w:rsidR="003C5038" w:rsidRPr="002E278D" w14:paraId="457C0EE3" w14:textId="77777777" w:rsidTr="00B22668">
        <w:tc>
          <w:tcPr>
            <w:tcW w:w="1990" w:type="dxa"/>
          </w:tcPr>
          <w:p w14:paraId="4423A17E" w14:textId="77777777" w:rsidR="003C5038" w:rsidRPr="002E278D" w:rsidRDefault="003C5038" w:rsidP="002E278D">
            <w:pPr>
              <w:spacing w:after="0"/>
              <w:rPr>
                <w:rFonts w:ascii="Arial" w:hAnsi="Arial" w:cs="Arial"/>
              </w:rPr>
            </w:pPr>
            <w:r w:rsidRPr="002E278D">
              <w:rPr>
                <w:rFonts w:ascii="Arial" w:hAnsi="Arial" w:cs="Arial"/>
              </w:rPr>
              <w:t xml:space="preserve">           6  </w:t>
            </w:r>
          </w:p>
        </w:tc>
        <w:tc>
          <w:tcPr>
            <w:tcW w:w="2075" w:type="dxa"/>
            <w:vAlign w:val="bottom"/>
          </w:tcPr>
          <w:p w14:paraId="25F73E9C"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2.59</w:t>
            </w:r>
          </w:p>
        </w:tc>
        <w:tc>
          <w:tcPr>
            <w:tcW w:w="2146" w:type="dxa"/>
            <w:vAlign w:val="bottom"/>
          </w:tcPr>
          <w:p w14:paraId="1929A65D"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1.22</w:t>
            </w:r>
          </w:p>
        </w:tc>
        <w:tc>
          <w:tcPr>
            <w:tcW w:w="2113" w:type="dxa"/>
          </w:tcPr>
          <w:p w14:paraId="6DE00065" w14:textId="77777777" w:rsidR="003C5038" w:rsidRPr="002E278D" w:rsidRDefault="003C5038" w:rsidP="002E278D">
            <w:pPr>
              <w:spacing w:after="0"/>
              <w:rPr>
                <w:rFonts w:ascii="Arial" w:hAnsi="Arial" w:cs="Arial"/>
              </w:rPr>
            </w:pPr>
            <w:r w:rsidRPr="002E278D">
              <w:rPr>
                <w:rFonts w:ascii="Arial" w:hAnsi="Arial" w:cs="Arial"/>
              </w:rPr>
              <w:t>3</w:t>
            </w:r>
          </w:p>
        </w:tc>
      </w:tr>
      <w:tr w:rsidR="003C5038" w:rsidRPr="002E278D" w14:paraId="34E6A6FD" w14:textId="77777777" w:rsidTr="00B22668">
        <w:tc>
          <w:tcPr>
            <w:tcW w:w="1990" w:type="dxa"/>
          </w:tcPr>
          <w:p w14:paraId="4353FF65" w14:textId="77777777" w:rsidR="003C5038" w:rsidRPr="002E278D" w:rsidRDefault="003C5038" w:rsidP="002E278D">
            <w:pPr>
              <w:spacing w:after="0"/>
              <w:rPr>
                <w:rFonts w:ascii="Arial" w:hAnsi="Arial" w:cs="Arial"/>
              </w:rPr>
            </w:pPr>
            <w:r w:rsidRPr="002E278D">
              <w:rPr>
                <w:rFonts w:ascii="Arial" w:hAnsi="Arial" w:cs="Arial"/>
              </w:rPr>
              <w:t xml:space="preserve">           3</w:t>
            </w:r>
          </w:p>
        </w:tc>
        <w:tc>
          <w:tcPr>
            <w:tcW w:w="2075" w:type="dxa"/>
            <w:vAlign w:val="bottom"/>
          </w:tcPr>
          <w:p w14:paraId="087992DF"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2.39</w:t>
            </w:r>
          </w:p>
        </w:tc>
        <w:tc>
          <w:tcPr>
            <w:tcW w:w="2146" w:type="dxa"/>
            <w:vAlign w:val="bottom"/>
          </w:tcPr>
          <w:p w14:paraId="3B042BEF"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1.21</w:t>
            </w:r>
          </w:p>
        </w:tc>
        <w:tc>
          <w:tcPr>
            <w:tcW w:w="2113" w:type="dxa"/>
          </w:tcPr>
          <w:p w14:paraId="2A164F22" w14:textId="77777777" w:rsidR="003C5038" w:rsidRPr="002E278D" w:rsidRDefault="003C5038" w:rsidP="002E278D">
            <w:pPr>
              <w:spacing w:after="0"/>
              <w:rPr>
                <w:rFonts w:ascii="Arial" w:hAnsi="Arial" w:cs="Arial"/>
              </w:rPr>
            </w:pPr>
            <w:r w:rsidRPr="002E278D">
              <w:rPr>
                <w:rFonts w:ascii="Arial" w:hAnsi="Arial" w:cs="Arial"/>
              </w:rPr>
              <w:t>4</w:t>
            </w:r>
          </w:p>
        </w:tc>
      </w:tr>
      <w:tr w:rsidR="003C5038" w:rsidRPr="002E278D" w14:paraId="3A172520" w14:textId="77777777" w:rsidTr="00B22668">
        <w:tc>
          <w:tcPr>
            <w:tcW w:w="1990" w:type="dxa"/>
          </w:tcPr>
          <w:p w14:paraId="0FA1175F" w14:textId="77777777" w:rsidR="003C5038" w:rsidRPr="002E278D" w:rsidRDefault="003C5038" w:rsidP="002E278D">
            <w:pPr>
              <w:spacing w:after="0"/>
              <w:rPr>
                <w:rFonts w:ascii="Arial" w:hAnsi="Arial" w:cs="Arial"/>
              </w:rPr>
            </w:pPr>
            <w:r w:rsidRPr="002E278D">
              <w:rPr>
                <w:rFonts w:ascii="Arial" w:hAnsi="Arial" w:cs="Arial"/>
              </w:rPr>
              <w:t xml:space="preserve">           5</w:t>
            </w:r>
          </w:p>
        </w:tc>
        <w:tc>
          <w:tcPr>
            <w:tcW w:w="2075" w:type="dxa"/>
            <w:vAlign w:val="bottom"/>
          </w:tcPr>
          <w:p w14:paraId="320A5AB9"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2.30</w:t>
            </w:r>
          </w:p>
        </w:tc>
        <w:tc>
          <w:tcPr>
            <w:tcW w:w="2146" w:type="dxa"/>
            <w:vAlign w:val="bottom"/>
          </w:tcPr>
          <w:p w14:paraId="5247426C"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1.06</w:t>
            </w:r>
          </w:p>
        </w:tc>
        <w:tc>
          <w:tcPr>
            <w:tcW w:w="2113" w:type="dxa"/>
          </w:tcPr>
          <w:p w14:paraId="12CC1390" w14:textId="77777777" w:rsidR="003C5038" w:rsidRPr="002E278D" w:rsidRDefault="003C5038" w:rsidP="002E278D">
            <w:pPr>
              <w:spacing w:after="0"/>
              <w:rPr>
                <w:rFonts w:ascii="Arial" w:hAnsi="Arial" w:cs="Arial"/>
              </w:rPr>
            </w:pPr>
            <w:r w:rsidRPr="002E278D">
              <w:rPr>
                <w:rFonts w:ascii="Arial" w:hAnsi="Arial" w:cs="Arial"/>
              </w:rPr>
              <w:t>5</w:t>
            </w:r>
          </w:p>
        </w:tc>
      </w:tr>
      <w:tr w:rsidR="003C5038" w:rsidRPr="002E278D" w14:paraId="46F2E73B" w14:textId="77777777" w:rsidTr="00B22668">
        <w:tc>
          <w:tcPr>
            <w:tcW w:w="1990" w:type="dxa"/>
          </w:tcPr>
          <w:p w14:paraId="24F7FDBD" w14:textId="77777777" w:rsidR="003C5038" w:rsidRPr="002E278D" w:rsidRDefault="003C5038" w:rsidP="002E278D">
            <w:pPr>
              <w:spacing w:after="0"/>
              <w:rPr>
                <w:rFonts w:ascii="Arial" w:hAnsi="Arial" w:cs="Arial"/>
              </w:rPr>
            </w:pPr>
            <w:r w:rsidRPr="002E278D">
              <w:rPr>
                <w:rFonts w:ascii="Arial" w:hAnsi="Arial" w:cs="Arial"/>
              </w:rPr>
              <w:t xml:space="preserve">          1   </w:t>
            </w:r>
          </w:p>
        </w:tc>
        <w:tc>
          <w:tcPr>
            <w:tcW w:w="2075" w:type="dxa"/>
            <w:vAlign w:val="bottom"/>
          </w:tcPr>
          <w:p w14:paraId="58CE0F94"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2.22</w:t>
            </w:r>
          </w:p>
        </w:tc>
        <w:tc>
          <w:tcPr>
            <w:tcW w:w="2146" w:type="dxa"/>
            <w:vAlign w:val="bottom"/>
          </w:tcPr>
          <w:p w14:paraId="74388B63"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0.98</w:t>
            </w:r>
          </w:p>
        </w:tc>
        <w:tc>
          <w:tcPr>
            <w:tcW w:w="2113" w:type="dxa"/>
          </w:tcPr>
          <w:p w14:paraId="38484103" w14:textId="77777777" w:rsidR="003C5038" w:rsidRPr="002E278D" w:rsidRDefault="003C5038" w:rsidP="002E278D">
            <w:pPr>
              <w:spacing w:after="0"/>
              <w:rPr>
                <w:rFonts w:ascii="Arial" w:hAnsi="Arial" w:cs="Arial"/>
              </w:rPr>
            </w:pPr>
            <w:r w:rsidRPr="002E278D">
              <w:rPr>
                <w:rFonts w:ascii="Arial" w:hAnsi="Arial" w:cs="Arial"/>
              </w:rPr>
              <w:t>6</w:t>
            </w:r>
          </w:p>
        </w:tc>
      </w:tr>
      <w:tr w:rsidR="003C5038" w:rsidRPr="002E278D" w14:paraId="1DB24F9A" w14:textId="77777777" w:rsidTr="00B22668">
        <w:tc>
          <w:tcPr>
            <w:tcW w:w="1990" w:type="dxa"/>
          </w:tcPr>
          <w:p w14:paraId="6F9DA5C9" w14:textId="77777777" w:rsidR="003C5038" w:rsidRPr="002E278D" w:rsidRDefault="003C5038" w:rsidP="002E278D">
            <w:pPr>
              <w:spacing w:after="0"/>
              <w:rPr>
                <w:rFonts w:ascii="Arial" w:hAnsi="Arial" w:cs="Arial"/>
              </w:rPr>
            </w:pPr>
            <w:r w:rsidRPr="002E278D">
              <w:rPr>
                <w:rFonts w:ascii="Arial" w:hAnsi="Arial" w:cs="Arial"/>
              </w:rPr>
              <w:t xml:space="preserve">          11</w:t>
            </w:r>
          </w:p>
        </w:tc>
        <w:tc>
          <w:tcPr>
            <w:tcW w:w="2075" w:type="dxa"/>
            <w:vAlign w:val="bottom"/>
          </w:tcPr>
          <w:p w14:paraId="0DEE0AAE"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2.21</w:t>
            </w:r>
          </w:p>
        </w:tc>
        <w:tc>
          <w:tcPr>
            <w:tcW w:w="2146" w:type="dxa"/>
            <w:vAlign w:val="bottom"/>
          </w:tcPr>
          <w:p w14:paraId="001C7607"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1.09</w:t>
            </w:r>
          </w:p>
        </w:tc>
        <w:tc>
          <w:tcPr>
            <w:tcW w:w="2113" w:type="dxa"/>
          </w:tcPr>
          <w:p w14:paraId="5EE8A296" w14:textId="77777777" w:rsidR="003C5038" w:rsidRPr="002E278D" w:rsidRDefault="003C5038" w:rsidP="002E278D">
            <w:pPr>
              <w:spacing w:after="0"/>
              <w:rPr>
                <w:rFonts w:ascii="Arial" w:hAnsi="Arial" w:cs="Arial"/>
              </w:rPr>
            </w:pPr>
            <w:r w:rsidRPr="002E278D">
              <w:rPr>
                <w:rFonts w:ascii="Arial" w:hAnsi="Arial" w:cs="Arial"/>
              </w:rPr>
              <w:t>7</w:t>
            </w:r>
          </w:p>
        </w:tc>
      </w:tr>
      <w:tr w:rsidR="003C5038" w:rsidRPr="002E278D" w14:paraId="521AD701" w14:textId="77777777" w:rsidTr="00B22668">
        <w:tc>
          <w:tcPr>
            <w:tcW w:w="1990" w:type="dxa"/>
          </w:tcPr>
          <w:p w14:paraId="5CA49984" w14:textId="77777777" w:rsidR="003C5038" w:rsidRPr="002E278D" w:rsidRDefault="003C5038" w:rsidP="002E278D">
            <w:pPr>
              <w:spacing w:after="0"/>
              <w:rPr>
                <w:rFonts w:ascii="Arial" w:hAnsi="Arial" w:cs="Arial"/>
              </w:rPr>
            </w:pPr>
            <w:r w:rsidRPr="002E278D">
              <w:rPr>
                <w:rFonts w:ascii="Arial" w:hAnsi="Arial" w:cs="Arial"/>
              </w:rPr>
              <w:t xml:space="preserve">          2    </w:t>
            </w:r>
          </w:p>
        </w:tc>
        <w:tc>
          <w:tcPr>
            <w:tcW w:w="2075" w:type="dxa"/>
            <w:vAlign w:val="bottom"/>
          </w:tcPr>
          <w:p w14:paraId="31A23D3D"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2.14</w:t>
            </w:r>
          </w:p>
        </w:tc>
        <w:tc>
          <w:tcPr>
            <w:tcW w:w="2146" w:type="dxa"/>
            <w:vAlign w:val="bottom"/>
          </w:tcPr>
          <w:p w14:paraId="3814104C"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1.10</w:t>
            </w:r>
          </w:p>
        </w:tc>
        <w:tc>
          <w:tcPr>
            <w:tcW w:w="2113" w:type="dxa"/>
          </w:tcPr>
          <w:p w14:paraId="74C203DB" w14:textId="77777777" w:rsidR="003C5038" w:rsidRPr="002E278D" w:rsidRDefault="003C5038" w:rsidP="002E278D">
            <w:pPr>
              <w:spacing w:after="0"/>
              <w:rPr>
                <w:rFonts w:ascii="Arial" w:hAnsi="Arial" w:cs="Arial"/>
              </w:rPr>
            </w:pPr>
            <w:r w:rsidRPr="002E278D">
              <w:rPr>
                <w:rFonts w:ascii="Arial" w:hAnsi="Arial" w:cs="Arial"/>
              </w:rPr>
              <w:t>8</w:t>
            </w:r>
          </w:p>
        </w:tc>
      </w:tr>
      <w:tr w:rsidR="003C5038" w:rsidRPr="002E278D" w14:paraId="61546371" w14:textId="77777777" w:rsidTr="00B22668">
        <w:tc>
          <w:tcPr>
            <w:tcW w:w="1990" w:type="dxa"/>
          </w:tcPr>
          <w:p w14:paraId="6AB7114F" w14:textId="77777777" w:rsidR="003C5038" w:rsidRPr="002E278D" w:rsidRDefault="003C5038" w:rsidP="002E278D">
            <w:pPr>
              <w:spacing w:after="0"/>
              <w:rPr>
                <w:rFonts w:ascii="Arial" w:hAnsi="Arial" w:cs="Arial"/>
              </w:rPr>
            </w:pPr>
            <w:r w:rsidRPr="002E278D">
              <w:rPr>
                <w:rFonts w:ascii="Arial" w:hAnsi="Arial" w:cs="Arial"/>
              </w:rPr>
              <w:t xml:space="preserve">          10</w:t>
            </w:r>
          </w:p>
        </w:tc>
        <w:tc>
          <w:tcPr>
            <w:tcW w:w="2075" w:type="dxa"/>
            <w:vAlign w:val="bottom"/>
          </w:tcPr>
          <w:p w14:paraId="0C1FFCA3"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1.89</w:t>
            </w:r>
          </w:p>
        </w:tc>
        <w:tc>
          <w:tcPr>
            <w:tcW w:w="2146" w:type="dxa"/>
            <w:vAlign w:val="bottom"/>
          </w:tcPr>
          <w:p w14:paraId="422BB322"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0.77</w:t>
            </w:r>
          </w:p>
        </w:tc>
        <w:tc>
          <w:tcPr>
            <w:tcW w:w="2113" w:type="dxa"/>
          </w:tcPr>
          <w:p w14:paraId="218408DA" w14:textId="77777777" w:rsidR="003C5038" w:rsidRPr="002E278D" w:rsidRDefault="003C5038" w:rsidP="002E278D">
            <w:pPr>
              <w:spacing w:after="0"/>
              <w:rPr>
                <w:rFonts w:ascii="Arial" w:hAnsi="Arial" w:cs="Arial"/>
              </w:rPr>
            </w:pPr>
            <w:r w:rsidRPr="002E278D">
              <w:rPr>
                <w:rFonts w:ascii="Arial" w:hAnsi="Arial" w:cs="Arial"/>
              </w:rPr>
              <w:t>9</w:t>
            </w:r>
          </w:p>
        </w:tc>
      </w:tr>
      <w:tr w:rsidR="003C5038" w:rsidRPr="002E278D" w14:paraId="18DD5814" w14:textId="77777777" w:rsidTr="00B22668">
        <w:tc>
          <w:tcPr>
            <w:tcW w:w="1990" w:type="dxa"/>
          </w:tcPr>
          <w:p w14:paraId="7D77D47E" w14:textId="77777777" w:rsidR="003C5038" w:rsidRPr="002E278D" w:rsidRDefault="003C5038" w:rsidP="002E278D">
            <w:pPr>
              <w:spacing w:after="0"/>
              <w:rPr>
                <w:rFonts w:ascii="Arial" w:hAnsi="Arial" w:cs="Arial"/>
              </w:rPr>
            </w:pPr>
            <w:r w:rsidRPr="002E278D">
              <w:rPr>
                <w:rFonts w:ascii="Arial" w:hAnsi="Arial" w:cs="Arial"/>
              </w:rPr>
              <w:t xml:space="preserve">          7    </w:t>
            </w:r>
          </w:p>
        </w:tc>
        <w:tc>
          <w:tcPr>
            <w:tcW w:w="2075" w:type="dxa"/>
            <w:vAlign w:val="bottom"/>
          </w:tcPr>
          <w:p w14:paraId="791FDBEF"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1.76</w:t>
            </w:r>
          </w:p>
        </w:tc>
        <w:tc>
          <w:tcPr>
            <w:tcW w:w="2146" w:type="dxa"/>
            <w:vAlign w:val="bottom"/>
          </w:tcPr>
          <w:p w14:paraId="56454AE5"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0.53</w:t>
            </w:r>
          </w:p>
        </w:tc>
        <w:tc>
          <w:tcPr>
            <w:tcW w:w="2113" w:type="dxa"/>
          </w:tcPr>
          <w:p w14:paraId="3B5722C3" w14:textId="77777777" w:rsidR="003C5038" w:rsidRPr="002E278D" w:rsidRDefault="003C5038" w:rsidP="002E278D">
            <w:pPr>
              <w:spacing w:after="0"/>
              <w:rPr>
                <w:rFonts w:ascii="Arial" w:hAnsi="Arial" w:cs="Arial"/>
              </w:rPr>
            </w:pPr>
            <w:r w:rsidRPr="002E278D">
              <w:rPr>
                <w:rFonts w:ascii="Arial" w:hAnsi="Arial" w:cs="Arial"/>
              </w:rPr>
              <w:t>10</w:t>
            </w:r>
          </w:p>
        </w:tc>
      </w:tr>
      <w:tr w:rsidR="003C5038" w:rsidRPr="002E278D" w14:paraId="21204EC1" w14:textId="77777777" w:rsidTr="00B22668">
        <w:trPr>
          <w:trHeight w:val="70"/>
        </w:trPr>
        <w:tc>
          <w:tcPr>
            <w:tcW w:w="1990" w:type="dxa"/>
          </w:tcPr>
          <w:p w14:paraId="7E88A472" w14:textId="77777777" w:rsidR="003C5038" w:rsidRPr="002E278D" w:rsidRDefault="003C5038" w:rsidP="002E278D">
            <w:pPr>
              <w:spacing w:after="0"/>
              <w:rPr>
                <w:rFonts w:ascii="Arial" w:hAnsi="Arial" w:cs="Arial"/>
              </w:rPr>
            </w:pPr>
            <w:r w:rsidRPr="002E278D">
              <w:rPr>
                <w:rFonts w:ascii="Arial" w:hAnsi="Arial" w:cs="Arial"/>
              </w:rPr>
              <w:t xml:space="preserve">          9</w:t>
            </w:r>
          </w:p>
        </w:tc>
        <w:tc>
          <w:tcPr>
            <w:tcW w:w="2075" w:type="dxa"/>
            <w:vAlign w:val="bottom"/>
          </w:tcPr>
          <w:p w14:paraId="5B19978F"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1.66</w:t>
            </w:r>
          </w:p>
        </w:tc>
        <w:tc>
          <w:tcPr>
            <w:tcW w:w="2146" w:type="dxa"/>
            <w:vAlign w:val="bottom"/>
          </w:tcPr>
          <w:p w14:paraId="7FD82362" w14:textId="77777777" w:rsidR="003C5038" w:rsidRPr="002E278D" w:rsidRDefault="003C5038" w:rsidP="002E278D">
            <w:pPr>
              <w:spacing w:after="0"/>
              <w:textAlignment w:val="bottom"/>
              <w:rPr>
                <w:rFonts w:ascii="Arial" w:hAnsi="Arial" w:cs="Arial"/>
              </w:rPr>
            </w:pPr>
            <w:r w:rsidRPr="002E278D">
              <w:rPr>
                <w:rFonts w:ascii="Arial" w:hAnsi="Arial" w:cs="Arial"/>
                <w:lang w:eastAsia="zh-CN"/>
              </w:rPr>
              <w:t>0.68</w:t>
            </w:r>
          </w:p>
        </w:tc>
        <w:tc>
          <w:tcPr>
            <w:tcW w:w="2113" w:type="dxa"/>
          </w:tcPr>
          <w:p w14:paraId="21D27006" w14:textId="77777777" w:rsidR="003C5038" w:rsidRPr="002E278D" w:rsidRDefault="003C5038" w:rsidP="002E278D">
            <w:pPr>
              <w:spacing w:after="0"/>
              <w:rPr>
                <w:rFonts w:ascii="Arial" w:hAnsi="Arial" w:cs="Arial"/>
              </w:rPr>
            </w:pPr>
            <w:r w:rsidRPr="002E278D">
              <w:rPr>
                <w:rFonts w:ascii="Arial" w:hAnsi="Arial" w:cs="Arial"/>
              </w:rPr>
              <w:t>11</w:t>
            </w:r>
          </w:p>
        </w:tc>
      </w:tr>
    </w:tbl>
    <w:p w14:paraId="6F79FAE8" w14:textId="77777777" w:rsidR="003C5038" w:rsidRPr="002E278D" w:rsidRDefault="003C5038" w:rsidP="002E278D">
      <w:pPr>
        <w:spacing w:after="0" w:line="240" w:lineRule="auto"/>
        <w:rPr>
          <w:rFonts w:ascii="Arial" w:hAnsi="Arial" w:cs="Arial"/>
          <w:sz w:val="20"/>
          <w:szCs w:val="20"/>
        </w:rPr>
      </w:pPr>
    </w:p>
    <w:p w14:paraId="359B8A59" w14:textId="77777777" w:rsidR="003C5038" w:rsidRPr="002E278D" w:rsidRDefault="003C5038" w:rsidP="002E278D">
      <w:pPr>
        <w:spacing w:after="0" w:line="240" w:lineRule="auto"/>
        <w:rPr>
          <w:rFonts w:ascii="Arial" w:hAnsi="Arial" w:cs="Arial"/>
          <w:sz w:val="20"/>
          <w:szCs w:val="20"/>
        </w:rPr>
      </w:pPr>
    </w:p>
    <w:p w14:paraId="52B63534" w14:textId="3EC6B05B" w:rsidR="009B5774" w:rsidRDefault="009B5774" w:rsidP="002E278D">
      <w:pPr>
        <w:spacing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The fourth statement, “</w:t>
      </w:r>
      <w:r w:rsidRPr="00D361D7">
        <w:rPr>
          <w:rFonts w:ascii="Arial" w:eastAsia="Times New Roman" w:hAnsi="Arial" w:cs="Arial"/>
          <w:color w:val="auto"/>
          <w:kern w:val="0"/>
          <w:sz w:val="20"/>
          <w:szCs w:val="20"/>
          <w:highlight w:val="yellow"/>
          <w:lang w:bidi="ar-SA"/>
          <w14:ligatures w14:val="none"/>
        </w:rPr>
        <w:t xml:space="preserve">Various </w:t>
      </w:r>
      <w:r w:rsidR="009D3704" w:rsidRPr="00D361D7">
        <w:rPr>
          <w:rFonts w:ascii="Arial" w:eastAsia="Times New Roman" w:hAnsi="Arial" w:cs="Arial"/>
          <w:color w:val="auto"/>
          <w:kern w:val="0"/>
          <w:sz w:val="20"/>
          <w:szCs w:val="20"/>
          <w:highlight w:val="yellow"/>
          <w:lang w:bidi="ar-SA"/>
          <w14:ligatures w14:val="none"/>
        </w:rPr>
        <w:t xml:space="preserve">flavours </w:t>
      </w:r>
      <w:r w:rsidRPr="00D361D7">
        <w:rPr>
          <w:rFonts w:ascii="Arial" w:eastAsia="Times New Roman" w:hAnsi="Arial" w:cs="Arial"/>
          <w:color w:val="auto"/>
          <w:kern w:val="0"/>
          <w:sz w:val="20"/>
          <w:szCs w:val="20"/>
          <w:highlight w:val="yellow"/>
          <w:lang w:bidi="ar-SA"/>
          <w14:ligatures w14:val="none"/>
        </w:rPr>
        <w:t>available</w:t>
      </w:r>
      <w:r w:rsidRPr="002E278D">
        <w:rPr>
          <w:rFonts w:ascii="Arial" w:eastAsia="Times New Roman" w:hAnsi="Arial" w:cs="Arial"/>
          <w:color w:val="auto"/>
          <w:kern w:val="0"/>
          <w:sz w:val="20"/>
          <w:szCs w:val="20"/>
          <w:lang w:bidi="ar-SA"/>
          <w14:ligatures w14:val="none"/>
        </w:rPr>
        <w:t xml:space="preserve">,” received the highest mean score, indicating that this aspect had the most </w:t>
      </w:r>
      <w:r w:rsidR="009D3704" w:rsidRPr="00D361D7">
        <w:rPr>
          <w:rFonts w:ascii="Arial" w:eastAsia="Times New Roman" w:hAnsi="Arial" w:cs="Arial"/>
          <w:color w:val="auto"/>
          <w:kern w:val="0"/>
          <w:sz w:val="20"/>
          <w:szCs w:val="20"/>
          <w:highlight w:val="yellow"/>
          <w:lang w:bidi="ar-SA"/>
          <w14:ligatures w14:val="none"/>
        </w:rPr>
        <w:t xml:space="preserve">favourable </w:t>
      </w:r>
      <w:r w:rsidRPr="00D361D7">
        <w:rPr>
          <w:rFonts w:ascii="Arial" w:eastAsia="Times New Roman" w:hAnsi="Arial" w:cs="Arial"/>
          <w:color w:val="auto"/>
          <w:kern w:val="0"/>
          <w:sz w:val="20"/>
          <w:szCs w:val="20"/>
          <w:highlight w:val="yellow"/>
          <w:lang w:bidi="ar-SA"/>
          <w14:ligatures w14:val="none"/>
        </w:rPr>
        <w:t>and influential</w:t>
      </w:r>
      <w:r w:rsidRPr="002E278D">
        <w:rPr>
          <w:rFonts w:ascii="Arial" w:eastAsia="Times New Roman" w:hAnsi="Arial" w:cs="Arial"/>
          <w:color w:val="auto"/>
          <w:kern w:val="0"/>
          <w:sz w:val="20"/>
          <w:szCs w:val="20"/>
          <w:lang w:bidi="ar-SA"/>
          <w14:ligatures w14:val="none"/>
        </w:rPr>
        <w:t xml:space="preserve"> perception among consumers. The second-highest mean score was associated with statement 8, “It can be a good choice for occasions,” followed by the third-highest for statement 6, “Habitual factor,” reflecting regular consumption habits. Conversely, the ninth statement, </w:t>
      </w:r>
      <w:r w:rsidRPr="002E278D">
        <w:rPr>
          <w:rFonts w:ascii="Arial" w:eastAsia="Times New Roman" w:hAnsi="Arial" w:cs="Arial"/>
          <w:color w:val="auto"/>
          <w:kern w:val="0"/>
          <w:sz w:val="20"/>
          <w:szCs w:val="20"/>
          <w:lang w:bidi="ar-SA"/>
          <w14:ligatures w14:val="none"/>
        </w:rPr>
        <w:lastRenderedPageBreak/>
        <w:t>“</w:t>
      </w:r>
      <w:r w:rsidR="009D3704" w:rsidRPr="00D361D7">
        <w:rPr>
          <w:rFonts w:ascii="Arial" w:eastAsia="Times New Roman" w:hAnsi="Arial" w:cs="Arial"/>
          <w:color w:val="auto"/>
          <w:kern w:val="0"/>
          <w:sz w:val="20"/>
          <w:szCs w:val="20"/>
          <w:highlight w:val="yellow"/>
          <w:lang w:bidi="ar-SA"/>
          <w14:ligatures w14:val="none"/>
        </w:rPr>
        <w:t xml:space="preserve">Yoghurt </w:t>
      </w:r>
      <w:r w:rsidRPr="00D361D7">
        <w:rPr>
          <w:rFonts w:ascii="Arial" w:eastAsia="Times New Roman" w:hAnsi="Arial" w:cs="Arial"/>
          <w:color w:val="auto"/>
          <w:kern w:val="0"/>
          <w:sz w:val="20"/>
          <w:szCs w:val="20"/>
          <w:highlight w:val="yellow"/>
          <w:lang w:bidi="ar-SA"/>
          <w14:ligatures w14:val="none"/>
        </w:rPr>
        <w:t>is socially</w:t>
      </w:r>
      <w:r w:rsidRPr="002E278D">
        <w:rPr>
          <w:rFonts w:ascii="Arial" w:eastAsia="Times New Roman" w:hAnsi="Arial" w:cs="Arial"/>
          <w:color w:val="auto"/>
          <w:kern w:val="0"/>
          <w:sz w:val="20"/>
          <w:szCs w:val="20"/>
          <w:lang w:bidi="ar-SA"/>
          <w14:ligatures w14:val="none"/>
        </w:rPr>
        <w:t xml:space="preserve"> acceptable for any religion,” recorded the lowest mean score, suggesting that while still positive, it was the least influential factor in consumer perception.</w:t>
      </w:r>
    </w:p>
    <w:p w14:paraId="414CDAC1" w14:textId="77777777" w:rsidR="002E278D" w:rsidRPr="002E278D" w:rsidRDefault="002E278D" w:rsidP="002E278D">
      <w:pPr>
        <w:spacing w:after="0" w:line="240" w:lineRule="auto"/>
        <w:ind w:left="0" w:firstLine="0"/>
        <w:rPr>
          <w:rFonts w:ascii="Arial" w:eastAsia="Times New Roman" w:hAnsi="Arial" w:cs="Arial"/>
          <w:color w:val="auto"/>
          <w:kern w:val="0"/>
          <w:sz w:val="20"/>
          <w:szCs w:val="20"/>
          <w:lang w:bidi="ar-SA"/>
          <w14:ligatures w14:val="none"/>
        </w:rPr>
      </w:pPr>
    </w:p>
    <w:p w14:paraId="3323F551" w14:textId="35338FCB" w:rsidR="009B5774" w:rsidRDefault="009B5774" w:rsidP="002E278D">
      <w:pPr>
        <w:spacing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 xml:space="preserve">As shown in Table 4, nine individual statements had a weighted score above 2, which suggests that consumers generally expressed a </w:t>
      </w:r>
      <w:r w:rsidR="009D3704" w:rsidRPr="00D361D7">
        <w:rPr>
          <w:rFonts w:ascii="Arial" w:eastAsia="Times New Roman" w:hAnsi="Arial" w:cs="Arial"/>
          <w:color w:val="auto"/>
          <w:kern w:val="0"/>
          <w:sz w:val="20"/>
          <w:szCs w:val="20"/>
          <w:highlight w:val="yellow"/>
          <w:lang w:bidi="ar-SA"/>
          <w14:ligatures w14:val="none"/>
        </w:rPr>
        <w:t xml:space="preserve">favourable </w:t>
      </w:r>
      <w:r w:rsidRPr="00FC7EAE">
        <w:rPr>
          <w:rFonts w:ascii="Arial" w:eastAsia="Times New Roman" w:hAnsi="Arial" w:cs="Arial"/>
          <w:color w:val="auto"/>
          <w:kern w:val="0"/>
          <w:sz w:val="20"/>
          <w:szCs w:val="20"/>
          <w:lang w:bidi="ar-SA"/>
          <w14:ligatures w14:val="none"/>
        </w:rPr>
        <w:t xml:space="preserve">attitude toward </w:t>
      </w:r>
      <w:r w:rsidR="009D3704" w:rsidRPr="00D361D7">
        <w:rPr>
          <w:rFonts w:ascii="Arial" w:eastAsia="Times New Roman" w:hAnsi="Arial" w:cs="Arial"/>
          <w:color w:val="auto"/>
          <w:kern w:val="0"/>
          <w:sz w:val="20"/>
          <w:szCs w:val="20"/>
          <w:highlight w:val="yellow"/>
          <w:lang w:bidi="ar-SA"/>
          <w14:ligatures w14:val="none"/>
        </w:rPr>
        <w:t xml:space="preserve">yoghurt </w:t>
      </w:r>
      <w:r w:rsidRPr="00FC7EAE">
        <w:rPr>
          <w:rFonts w:ascii="Arial" w:eastAsia="Times New Roman" w:hAnsi="Arial" w:cs="Arial"/>
          <w:color w:val="auto"/>
          <w:kern w:val="0"/>
          <w:sz w:val="20"/>
          <w:szCs w:val="20"/>
          <w:lang w:bidi="ar-SA"/>
          <w14:ligatures w14:val="none"/>
        </w:rPr>
        <w:t>across various factors in the study area. These findings indicate</w:t>
      </w:r>
      <w:r w:rsidRPr="002E278D">
        <w:rPr>
          <w:rFonts w:ascii="Arial" w:eastAsia="Times New Roman" w:hAnsi="Arial" w:cs="Arial"/>
          <w:color w:val="auto"/>
          <w:kern w:val="0"/>
          <w:sz w:val="20"/>
          <w:szCs w:val="20"/>
          <w:lang w:bidi="ar-SA"/>
          <w14:ligatures w14:val="none"/>
        </w:rPr>
        <w:t xml:space="preserve"> that overall consumer preference </w:t>
      </w:r>
      <w:r w:rsidRPr="00D361D7">
        <w:rPr>
          <w:rFonts w:ascii="Arial" w:eastAsia="Times New Roman" w:hAnsi="Arial" w:cs="Arial"/>
          <w:color w:val="auto"/>
          <w:kern w:val="0"/>
          <w:sz w:val="20"/>
          <w:szCs w:val="20"/>
          <w:highlight w:val="yellow"/>
          <w:lang w:bidi="ar-SA"/>
          <w14:ligatures w14:val="none"/>
        </w:rPr>
        <w:t xml:space="preserve">for </w:t>
      </w:r>
      <w:r w:rsidR="009D3704" w:rsidRPr="00D361D7">
        <w:rPr>
          <w:rFonts w:ascii="Arial" w:eastAsia="Times New Roman" w:hAnsi="Arial" w:cs="Arial"/>
          <w:color w:val="auto"/>
          <w:kern w:val="0"/>
          <w:sz w:val="20"/>
          <w:szCs w:val="20"/>
          <w:highlight w:val="yellow"/>
          <w:lang w:bidi="ar-SA"/>
          <w14:ligatures w14:val="none"/>
        </w:rPr>
        <w:t xml:space="preserve">yoghurt </w:t>
      </w:r>
      <w:r w:rsidRPr="00D361D7">
        <w:rPr>
          <w:rFonts w:ascii="Arial" w:eastAsia="Times New Roman" w:hAnsi="Arial" w:cs="Arial"/>
          <w:color w:val="auto"/>
          <w:kern w:val="0"/>
          <w:sz w:val="20"/>
          <w:szCs w:val="20"/>
          <w:highlight w:val="yellow"/>
          <w:lang w:bidi="ar-SA"/>
          <w14:ligatures w14:val="none"/>
        </w:rPr>
        <w:t>wa</w:t>
      </w:r>
      <w:r w:rsidRPr="002E278D">
        <w:rPr>
          <w:rFonts w:ascii="Arial" w:eastAsia="Times New Roman" w:hAnsi="Arial" w:cs="Arial"/>
          <w:color w:val="auto"/>
          <w:kern w:val="0"/>
          <w:sz w:val="20"/>
          <w:szCs w:val="20"/>
          <w:lang w:bidi="ar-SA"/>
          <w14:ligatures w14:val="none"/>
        </w:rPr>
        <w:t>s positive.</w:t>
      </w:r>
    </w:p>
    <w:p w14:paraId="524FFB0E" w14:textId="77777777" w:rsidR="002E278D" w:rsidRPr="002E278D" w:rsidRDefault="002E278D" w:rsidP="002E278D">
      <w:pPr>
        <w:spacing w:after="0" w:line="240" w:lineRule="auto"/>
        <w:ind w:left="0" w:firstLine="0"/>
        <w:rPr>
          <w:rFonts w:ascii="Arial" w:eastAsia="Times New Roman" w:hAnsi="Arial" w:cs="Arial"/>
          <w:color w:val="auto"/>
          <w:kern w:val="0"/>
          <w:sz w:val="20"/>
          <w:szCs w:val="20"/>
          <w:lang w:bidi="ar-SA"/>
          <w14:ligatures w14:val="none"/>
        </w:rPr>
      </w:pPr>
    </w:p>
    <w:p w14:paraId="525B5994" w14:textId="231C742F" w:rsidR="002E278D" w:rsidRDefault="009B5774" w:rsidP="002E278D">
      <w:pPr>
        <w:spacing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 xml:space="preserve">Similarly, Allen et al. (2012) conducted a survey </w:t>
      </w:r>
      <w:r w:rsidRPr="00D361D7">
        <w:rPr>
          <w:rFonts w:ascii="Arial" w:eastAsia="Times New Roman" w:hAnsi="Arial" w:cs="Arial"/>
          <w:color w:val="auto"/>
          <w:kern w:val="0"/>
          <w:sz w:val="20"/>
          <w:szCs w:val="20"/>
          <w:highlight w:val="yellow"/>
          <w:lang w:bidi="ar-SA"/>
          <w14:ligatures w14:val="none"/>
        </w:rPr>
        <w:t>analy</w:t>
      </w:r>
      <w:r w:rsidR="009D3704" w:rsidRPr="00D361D7">
        <w:rPr>
          <w:rFonts w:ascii="Arial" w:eastAsia="Times New Roman" w:hAnsi="Arial" w:cs="Arial"/>
          <w:color w:val="auto"/>
          <w:kern w:val="0"/>
          <w:sz w:val="20"/>
          <w:szCs w:val="20"/>
          <w:highlight w:val="yellow"/>
          <w:lang w:bidi="ar-SA"/>
          <w14:ligatures w14:val="none"/>
        </w:rPr>
        <w:t>s</w:t>
      </w:r>
      <w:r w:rsidRPr="00D361D7">
        <w:rPr>
          <w:rFonts w:ascii="Arial" w:eastAsia="Times New Roman" w:hAnsi="Arial" w:cs="Arial"/>
          <w:color w:val="auto"/>
          <w:kern w:val="0"/>
          <w:sz w:val="20"/>
          <w:szCs w:val="20"/>
          <w:highlight w:val="yellow"/>
          <w:lang w:bidi="ar-SA"/>
          <w14:ligatures w14:val="none"/>
        </w:rPr>
        <w:t>ing demographic</w:t>
      </w:r>
      <w:r w:rsidRPr="002E278D">
        <w:rPr>
          <w:rFonts w:ascii="Arial" w:eastAsia="Times New Roman" w:hAnsi="Arial" w:cs="Arial"/>
          <w:color w:val="auto"/>
          <w:kern w:val="0"/>
          <w:sz w:val="20"/>
          <w:szCs w:val="20"/>
          <w:lang w:bidi="ar-SA"/>
          <w14:ligatures w14:val="none"/>
        </w:rPr>
        <w:t xml:space="preserve"> and psychological factors influencing food choices, including willingness to pay (WTP) for milk and yog</w:t>
      </w:r>
      <w:r w:rsidR="009D3704">
        <w:rPr>
          <w:rFonts w:ascii="Arial" w:eastAsia="Times New Roman" w:hAnsi="Arial" w:cs="Arial"/>
          <w:color w:val="auto"/>
          <w:kern w:val="0"/>
          <w:sz w:val="20"/>
          <w:szCs w:val="20"/>
          <w:lang w:bidi="ar-SA"/>
          <w14:ligatures w14:val="none"/>
        </w:rPr>
        <w:t>h</w:t>
      </w:r>
      <w:r w:rsidRPr="002E278D">
        <w:rPr>
          <w:rFonts w:ascii="Arial" w:eastAsia="Times New Roman" w:hAnsi="Arial" w:cs="Arial"/>
          <w:color w:val="auto"/>
          <w:kern w:val="0"/>
          <w:sz w:val="20"/>
          <w:szCs w:val="20"/>
          <w:lang w:bidi="ar-SA"/>
          <w14:ligatures w14:val="none"/>
        </w:rPr>
        <w:t xml:space="preserve">urt with various nutritional attributes. Their findings revealed that consumers were willing to pay $0.22 to avoid fat in milk and $0.58 in </w:t>
      </w:r>
      <w:r w:rsidR="009D3704">
        <w:rPr>
          <w:rFonts w:ascii="Arial" w:eastAsia="Times New Roman" w:hAnsi="Arial" w:cs="Arial"/>
          <w:color w:val="auto"/>
          <w:kern w:val="0"/>
          <w:sz w:val="20"/>
          <w:szCs w:val="20"/>
          <w:lang w:bidi="ar-SA"/>
          <w14:ligatures w14:val="none"/>
        </w:rPr>
        <w:t>yoghurt</w:t>
      </w:r>
      <w:r w:rsidRPr="002E278D">
        <w:rPr>
          <w:rFonts w:ascii="Arial" w:eastAsia="Times New Roman" w:hAnsi="Arial" w:cs="Arial"/>
          <w:color w:val="auto"/>
          <w:kern w:val="0"/>
          <w:sz w:val="20"/>
          <w:szCs w:val="20"/>
          <w:lang w:bidi="ar-SA"/>
          <w14:ligatures w14:val="none"/>
        </w:rPr>
        <w:t xml:space="preserve">. Although the WTP for probiotic </w:t>
      </w:r>
      <w:r w:rsidR="009D3704" w:rsidRPr="00D361D7">
        <w:rPr>
          <w:rFonts w:ascii="Arial" w:eastAsia="Times New Roman" w:hAnsi="Arial" w:cs="Arial"/>
          <w:color w:val="auto"/>
          <w:kern w:val="0"/>
          <w:sz w:val="20"/>
          <w:szCs w:val="20"/>
          <w:highlight w:val="yellow"/>
          <w:lang w:bidi="ar-SA"/>
          <w14:ligatures w14:val="none"/>
        </w:rPr>
        <w:t xml:space="preserve">yoghurt </w:t>
      </w:r>
      <w:r w:rsidRPr="00D361D7">
        <w:rPr>
          <w:rFonts w:ascii="Arial" w:eastAsia="Times New Roman" w:hAnsi="Arial" w:cs="Arial"/>
          <w:color w:val="auto"/>
          <w:kern w:val="0"/>
          <w:sz w:val="20"/>
          <w:szCs w:val="20"/>
          <w:highlight w:val="yellow"/>
          <w:lang w:bidi="ar-SA"/>
          <w14:ligatures w14:val="none"/>
        </w:rPr>
        <w:t>was slightly</w:t>
      </w:r>
      <w:r w:rsidRPr="002E278D">
        <w:rPr>
          <w:rFonts w:ascii="Arial" w:eastAsia="Times New Roman" w:hAnsi="Arial" w:cs="Arial"/>
          <w:color w:val="auto"/>
          <w:kern w:val="0"/>
          <w:sz w:val="20"/>
          <w:szCs w:val="20"/>
          <w:lang w:bidi="ar-SA"/>
          <w14:ligatures w14:val="none"/>
        </w:rPr>
        <w:t xml:space="preserve"> negative at -$0.16, it was not statistically significant. Consumers were willing to pay $0.62 for vitamin-enhanced </w:t>
      </w:r>
      <w:r w:rsidR="009D3704" w:rsidRPr="00D361D7">
        <w:rPr>
          <w:rFonts w:ascii="Arial" w:eastAsia="Times New Roman" w:hAnsi="Arial" w:cs="Arial"/>
          <w:color w:val="auto"/>
          <w:kern w:val="0"/>
          <w:sz w:val="20"/>
          <w:szCs w:val="20"/>
          <w:highlight w:val="yellow"/>
          <w:lang w:bidi="ar-SA"/>
          <w14:ligatures w14:val="none"/>
        </w:rPr>
        <w:t xml:space="preserve">yoghurt </w:t>
      </w:r>
      <w:r w:rsidRPr="00D361D7">
        <w:rPr>
          <w:rFonts w:ascii="Arial" w:eastAsia="Times New Roman" w:hAnsi="Arial" w:cs="Arial"/>
          <w:color w:val="auto"/>
          <w:kern w:val="0"/>
          <w:sz w:val="20"/>
          <w:szCs w:val="20"/>
          <w:highlight w:val="yellow"/>
          <w:lang w:bidi="ar-SA"/>
          <w14:ligatures w14:val="none"/>
        </w:rPr>
        <w:t>and</w:t>
      </w:r>
      <w:r w:rsidRPr="002E278D">
        <w:rPr>
          <w:rFonts w:ascii="Arial" w:eastAsia="Times New Roman" w:hAnsi="Arial" w:cs="Arial"/>
          <w:color w:val="auto"/>
          <w:kern w:val="0"/>
          <w:sz w:val="20"/>
          <w:szCs w:val="20"/>
          <w:lang w:bidi="ar-SA"/>
          <w14:ligatures w14:val="none"/>
        </w:rPr>
        <w:t xml:space="preserve"> $0.18 for </w:t>
      </w:r>
      <w:r w:rsidR="009D3704" w:rsidRPr="00D361D7">
        <w:rPr>
          <w:rFonts w:ascii="Arial" w:eastAsia="Times New Roman" w:hAnsi="Arial" w:cs="Arial"/>
          <w:color w:val="auto"/>
          <w:kern w:val="0"/>
          <w:sz w:val="20"/>
          <w:szCs w:val="20"/>
          <w:highlight w:val="yellow"/>
          <w:lang w:bidi="ar-SA"/>
          <w14:ligatures w14:val="none"/>
        </w:rPr>
        <w:t xml:space="preserve">yoghurt </w:t>
      </w:r>
      <w:r w:rsidRPr="00D361D7">
        <w:rPr>
          <w:rFonts w:ascii="Arial" w:eastAsia="Times New Roman" w:hAnsi="Arial" w:cs="Arial"/>
          <w:color w:val="auto"/>
          <w:kern w:val="0"/>
          <w:sz w:val="20"/>
          <w:szCs w:val="20"/>
          <w:highlight w:val="yellow"/>
          <w:lang w:bidi="ar-SA"/>
          <w14:ligatures w14:val="none"/>
        </w:rPr>
        <w:t>labeled with</w:t>
      </w:r>
      <w:r w:rsidRPr="002E278D">
        <w:rPr>
          <w:rFonts w:ascii="Arial" w:eastAsia="Times New Roman" w:hAnsi="Arial" w:cs="Arial"/>
          <w:color w:val="auto"/>
          <w:kern w:val="0"/>
          <w:sz w:val="20"/>
          <w:szCs w:val="20"/>
          <w:lang w:bidi="ar-SA"/>
          <w14:ligatures w14:val="none"/>
        </w:rPr>
        <w:t xml:space="preserve"> a Health Check™ symbol. Additionally, they were willing to pay $0.25 more for </w:t>
      </w:r>
      <w:r w:rsidR="009D3704">
        <w:rPr>
          <w:rFonts w:ascii="Arial" w:eastAsia="Times New Roman" w:hAnsi="Arial" w:cs="Arial"/>
          <w:color w:val="auto"/>
          <w:kern w:val="0"/>
          <w:sz w:val="20"/>
          <w:szCs w:val="20"/>
          <w:lang w:bidi="ar-SA"/>
          <w14:ligatures w14:val="none"/>
        </w:rPr>
        <w:t>yoghurt</w:t>
      </w:r>
      <w:r w:rsidR="009D3704" w:rsidRPr="002E278D">
        <w:rPr>
          <w:rFonts w:ascii="Arial" w:eastAsia="Times New Roman" w:hAnsi="Arial" w:cs="Arial"/>
          <w:color w:val="auto"/>
          <w:kern w:val="0"/>
          <w:sz w:val="20"/>
          <w:szCs w:val="20"/>
          <w:lang w:bidi="ar-SA"/>
          <w14:ligatures w14:val="none"/>
        </w:rPr>
        <w:t xml:space="preserve"> </w:t>
      </w:r>
      <w:r w:rsidRPr="002E278D">
        <w:rPr>
          <w:rFonts w:ascii="Arial" w:eastAsia="Times New Roman" w:hAnsi="Arial" w:cs="Arial"/>
          <w:color w:val="auto"/>
          <w:kern w:val="0"/>
          <w:sz w:val="20"/>
          <w:szCs w:val="20"/>
          <w:lang w:bidi="ar-SA"/>
          <w14:ligatures w14:val="none"/>
        </w:rPr>
        <w:t xml:space="preserve">with a more detailed nutrition facts panel. These results reinforce the importance of health, </w:t>
      </w:r>
      <w:r w:rsidR="009D3704" w:rsidRPr="00D361D7">
        <w:rPr>
          <w:rFonts w:ascii="Arial" w:eastAsia="Times New Roman" w:hAnsi="Arial" w:cs="Arial"/>
          <w:color w:val="auto"/>
          <w:kern w:val="0"/>
          <w:sz w:val="20"/>
          <w:szCs w:val="20"/>
          <w:highlight w:val="yellow"/>
          <w:lang w:bidi="ar-SA"/>
          <w14:ligatures w14:val="none"/>
        </w:rPr>
        <w:t>labelling</w:t>
      </w:r>
      <w:r w:rsidRPr="00D361D7">
        <w:rPr>
          <w:rFonts w:ascii="Arial" w:eastAsia="Times New Roman" w:hAnsi="Arial" w:cs="Arial"/>
          <w:color w:val="auto"/>
          <w:kern w:val="0"/>
          <w:sz w:val="20"/>
          <w:szCs w:val="20"/>
          <w:highlight w:val="yellow"/>
          <w:lang w:bidi="ar-SA"/>
          <w14:ligatures w14:val="none"/>
        </w:rPr>
        <w:t xml:space="preserve">, and </w:t>
      </w:r>
      <w:r w:rsidR="009D3704" w:rsidRPr="00D361D7">
        <w:rPr>
          <w:rFonts w:ascii="Arial" w:eastAsia="Times New Roman" w:hAnsi="Arial" w:cs="Arial"/>
          <w:color w:val="auto"/>
          <w:kern w:val="0"/>
          <w:sz w:val="20"/>
          <w:szCs w:val="20"/>
          <w:highlight w:val="yellow"/>
          <w:lang w:bidi="ar-SA"/>
          <w14:ligatures w14:val="none"/>
        </w:rPr>
        <w:t xml:space="preserve">flavour </w:t>
      </w:r>
      <w:r w:rsidRPr="00D361D7">
        <w:rPr>
          <w:rFonts w:ascii="Arial" w:eastAsia="Times New Roman" w:hAnsi="Arial" w:cs="Arial"/>
          <w:color w:val="auto"/>
          <w:kern w:val="0"/>
          <w:sz w:val="20"/>
          <w:szCs w:val="20"/>
          <w:highlight w:val="yellow"/>
          <w:lang w:bidi="ar-SA"/>
          <w14:ligatures w14:val="none"/>
        </w:rPr>
        <w:t>as influential</w:t>
      </w:r>
      <w:r w:rsidRPr="002E278D">
        <w:rPr>
          <w:rFonts w:ascii="Arial" w:eastAsia="Times New Roman" w:hAnsi="Arial" w:cs="Arial"/>
          <w:color w:val="auto"/>
          <w:kern w:val="0"/>
          <w:sz w:val="20"/>
          <w:szCs w:val="20"/>
          <w:lang w:bidi="ar-SA"/>
          <w14:ligatures w14:val="none"/>
        </w:rPr>
        <w:t xml:space="preserve"> factors—mirroring the preferences observed in this study.</w:t>
      </w:r>
    </w:p>
    <w:p w14:paraId="50506A08" w14:textId="77777777" w:rsidR="002E278D" w:rsidRPr="002E278D" w:rsidRDefault="002E278D" w:rsidP="002E278D">
      <w:pPr>
        <w:spacing w:after="0" w:line="240" w:lineRule="auto"/>
        <w:ind w:left="0" w:firstLine="0"/>
        <w:rPr>
          <w:rFonts w:ascii="Arial" w:eastAsia="Times New Roman" w:hAnsi="Arial" w:cs="Arial"/>
          <w:color w:val="auto"/>
          <w:kern w:val="0"/>
          <w:sz w:val="20"/>
          <w:szCs w:val="20"/>
          <w:lang w:bidi="ar-SA"/>
          <w14:ligatures w14:val="none"/>
        </w:rPr>
      </w:pPr>
    </w:p>
    <w:p w14:paraId="350F1DD1" w14:textId="386D81A0" w:rsidR="003C5038" w:rsidRPr="002E278D" w:rsidRDefault="002E278D" w:rsidP="00147524">
      <w:pPr>
        <w:spacing w:after="0" w:line="360" w:lineRule="auto"/>
        <w:rPr>
          <w:rFonts w:ascii="Arial" w:hAnsi="Arial" w:cs="Arial"/>
          <w:b/>
          <w:sz w:val="20"/>
          <w:szCs w:val="20"/>
        </w:rPr>
      </w:pPr>
      <w:r w:rsidRPr="002E278D">
        <w:rPr>
          <w:rFonts w:ascii="Arial" w:hAnsi="Arial" w:cs="Arial"/>
          <w:b/>
          <w:sz w:val="20"/>
          <w:szCs w:val="20"/>
        </w:rPr>
        <w:t xml:space="preserve">3.3.3 </w:t>
      </w:r>
      <w:r w:rsidR="003C5038" w:rsidRPr="002E278D">
        <w:rPr>
          <w:rFonts w:ascii="Arial" w:hAnsi="Arial" w:cs="Arial"/>
          <w:b/>
          <w:sz w:val="20"/>
          <w:szCs w:val="20"/>
        </w:rPr>
        <w:t xml:space="preserve">Determination of the Discriminative </w:t>
      </w:r>
      <w:r w:rsidR="003C5038" w:rsidRPr="002E278D">
        <w:rPr>
          <w:rFonts w:ascii="Arial" w:hAnsi="Arial" w:cs="Arial"/>
          <w:b/>
          <w:caps/>
          <w:sz w:val="20"/>
          <w:szCs w:val="20"/>
        </w:rPr>
        <w:t>p</w:t>
      </w:r>
      <w:r w:rsidR="003C5038" w:rsidRPr="002E278D">
        <w:rPr>
          <w:rFonts w:ascii="Arial" w:hAnsi="Arial" w:cs="Arial"/>
          <w:b/>
          <w:sz w:val="20"/>
          <w:szCs w:val="20"/>
        </w:rPr>
        <w:t>ower (DP)</w:t>
      </w:r>
    </w:p>
    <w:p w14:paraId="1FF7B511" w14:textId="15A1E40D" w:rsidR="003C5038" w:rsidRPr="002E278D" w:rsidRDefault="003C5038" w:rsidP="00147524">
      <w:pPr>
        <w:spacing w:after="0" w:line="360" w:lineRule="auto"/>
        <w:rPr>
          <w:rFonts w:ascii="Arial" w:hAnsi="Arial" w:cs="Arial"/>
          <w:sz w:val="20"/>
          <w:szCs w:val="20"/>
        </w:rPr>
      </w:pPr>
      <w:r w:rsidRPr="002E278D">
        <w:rPr>
          <w:rFonts w:ascii="Arial" w:hAnsi="Arial" w:cs="Arial"/>
          <w:sz w:val="20"/>
          <w:szCs w:val="20"/>
        </w:rPr>
        <w:t xml:space="preserve">After calculating the total score for each respondent, </w:t>
      </w:r>
      <w:r w:rsidR="009D3704">
        <w:rPr>
          <w:rFonts w:ascii="Arial" w:hAnsi="Arial" w:cs="Arial"/>
          <w:sz w:val="20"/>
          <w:szCs w:val="20"/>
        </w:rPr>
        <w:t xml:space="preserve">the </w:t>
      </w:r>
      <w:r w:rsidRPr="002E278D">
        <w:rPr>
          <w:rFonts w:ascii="Arial" w:hAnsi="Arial" w:cs="Arial"/>
          <w:sz w:val="20"/>
          <w:szCs w:val="20"/>
        </w:rPr>
        <w:t>DP value was calculated for the purpose of “item analyses”. With item analyses</w:t>
      </w:r>
      <w:r w:rsidR="009D3704">
        <w:rPr>
          <w:rFonts w:ascii="Arial" w:hAnsi="Arial" w:cs="Arial"/>
          <w:sz w:val="20"/>
          <w:szCs w:val="20"/>
        </w:rPr>
        <w:t>,</w:t>
      </w:r>
      <w:r w:rsidRPr="002E278D">
        <w:rPr>
          <w:rFonts w:ascii="Arial" w:hAnsi="Arial" w:cs="Arial"/>
          <w:sz w:val="20"/>
          <w:szCs w:val="20"/>
        </w:rPr>
        <w:t xml:space="preserve"> each item </w:t>
      </w:r>
      <w:r w:rsidRPr="00D361D7">
        <w:rPr>
          <w:rFonts w:ascii="Arial" w:hAnsi="Arial" w:cs="Arial"/>
          <w:sz w:val="20"/>
          <w:szCs w:val="20"/>
          <w:highlight w:val="yellow"/>
        </w:rPr>
        <w:t xml:space="preserve">is </w:t>
      </w:r>
      <w:r w:rsidR="009D3704" w:rsidRPr="00D361D7">
        <w:rPr>
          <w:rFonts w:ascii="Arial" w:hAnsi="Arial" w:cs="Arial"/>
          <w:sz w:val="20"/>
          <w:szCs w:val="20"/>
          <w:highlight w:val="yellow"/>
        </w:rPr>
        <w:t xml:space="preserve">subject </w:t>
      </w:r>
      <w:r w:rsidRPr="00D361D7">
        <w:rPr>
          <w:rFonts w:ascii="Arial" w:hAnsi="Arial" w:cs="Arial"/>
          <w:sz w:val="20"/>
          <w:szCs w:val="20"/>
          <w:highlight w:val="yellow"/>
        </w:rPr>
        <w:t>to a</w:t>
      </w:r>
      <w:r w:rsidRPr="002E278D">
        <w:rPr>
          <w:rFonts w:ascii="Arial" w:hAnsi="Arial" w:cs="Arial"/>
          <w:sz w:val="20"/>
          <w:szCs w:val="20"/>
        </w:rPr>
        <w:t xml:space="preserve"> measurement of its ability to separate the high from the low. This is called </w:t>
      </w:r>
      <w:r w:rsidR="009D3704">
        <w:rPr>
          <w:rFonts w:ascii="Arial" w:hAnsi="Arial" w:cs="Arial"/>
          <w:sz w:val="20"/>
          <w:szCs w:val="20"/>
        </w:rPr>
        <w:t xml:space="preserve">the </w:t>
      </w:r>
      <w:r w:rsidRPr="002E278D">
        <w:rPr>
          <w:rFonts w:ascii="Arial" w:hAnsi="Arial" w:cs="Arial"/>
          <w:sz w:val="20"/>
          <w:szCs w:val="20"/>
        </w:rPr>
        <w:t>discriminative power (DP) of the item.</w:t>
      </w:r>
    </w:p>
    <w:p w14:paraId="7CEA145B" w14:textId="2698484F" w:rsidR="003C5038" w:rsidRPr="002E278D" w:rsidRDefault="003C5038" w:rsidP="00147524">
      <w:pPr>
        <w:spacing w:after="0" w:line="360" w:lineRule="auto"/>
        <w:rPr>
          <w:rFonts w:ascii="Arial" w:hAnsi="Arial" w:cs="Arial"/>
          <w:sz w:val="20"/>
          <w:szCs w:val="20"/>
        </w:rPr>
      </w:pPr>
      <w:r w:rsidRPr="002E278D">
        <w:rPr>
          <w:rFonts w:ascii="Arial" w:hAnsi="Arial" w:cs="Arial"/>
          <w:b/>
          <w:sz w:val="20"/>
          <w:szCs w:val="20"/>
        </w:rPr>
        <w:t>Table 5 Computing DP value</w:t>
      </w:r>
    </w:p>
    <w:tbl>
      <w:tblPr>
        <w:tblStyle w:val="ListTable3-Accent4"/>
        <w:tblW w:w="9657" w:type="dxa"/>
        <w:tblLook w:val="04A0" w:firstRow="1" w:lastRow="0" w:firstColumn="1" w:lastColumn="0" w:noHBand="0" w:noVBand="1"/>
      </w:tblPr>
      <w:tblGrid>
        <w:gridCol w:w="1609"/>
        <w:gridCol w:w="27"/>
        <w:gridCol w:w="1327"/>
        <w:gridCol w:w="27"/>
        <w:gridCol w:w="1265"/>
        <w:gridCol w:w="27"/>
        <w:gridCol w:w="405"/>
        <w:gridCol w:w="34"/>
        <w:gridCol w:w="405"/>
        <w:gridCol w:w="34"/>
        <w:gridCol w:w="405"/>
        <w:gridCol w:w="34"/>
        <w:gridCol w:w="405"/>
        <w:gridCol w:w="34"/>
        <w:gridCol w:w="299"/>
        <w:gridCol w:w="27"/>
        <w:gridCol w:w="1149"/>
        <w:gridCol w:w="27"/>
        <w:gridCol w:w="1149"/>
        <w:gridCol w:w="27"/>
        <w:gridCol w:w="918"/>
        <w:gridCol w:w="23"/>
      </w:tblGrid>
      <w:tr w:rsidR="003C5038" w:rsidRPr="002E278D" w14:paraId="086AF836" w14:textId="77777777" w:rsidTr="000C038B">
        <w:trPr>
          <w:gridAfter w:val="1"/>
          <w:cnfStyle w:val="100000000000" w:firstRow="1" w:lastRow="0" w:firstColumn="0" w:lastColumn="0" w:oddVBand="0" w:evenVBand="0" w:oddHBand="0" w:evenHBand="0" w:firstRowFirstColumn="0" w:firstRowLastColumn="0" w:lastRowFirstColumn="0" w:lastRowLastColumn="0"/>
          <w:wAfter w:w="27" w:type="dxa"/>
          <w:trHeight w:val="962"/>
        </w:trPr>
        <w:tc>
          <w:tcPr>
            <w:cnfStyle w:val="001000000100" w:firstRow="0" w:lastRow="0" w:firstColumn="1" w:lastColumn="0" w:oddVBand="0" w:evenVBand="0" w:oddHBand="0" w:evenHBand="0" w:firstRowFirstColumn="1" w:firstRowLastColumn="0" w:lastRowFirstColumn="0" w:lastRowLastColumn="0"/>
            <w:tcW w:w="1701" w:type="dxa"/>
          </w:tcPr>
          <w:p w14:paraId="3B1BD654" w14:textId="77777777" w:rsidR="003C5038" w:rsidRPr="002E278D" w:rsidRDefault="003C5038" w:rsidP="00147524">
            <w:pPr>
              <w:spacing w:after="0" w:line="240" w:lineRule="auto"/>
              <w:rPr>
                <w:rFonts w:ascii="Arial" w:hAnsi="Arial" w:cs="Arial"/>
                <w:sz w:val="20"/>
                <w:szCs w:val="20"/>
              </w:rPr>
            </w:pPr>
            <w:r w:rsidRPr="002E278D">
              <w:rPr>
                <w:rFonts w:ascii="Arial" w:hAnsi="Arial" w:cs="Arial"/>
                <w:sz w:val="20"/>
                <w:szCs w:val="20"/>
              </w:rPr>
              <w:t>Positive statements</w:t>
            </w:r>
          </w:p>
        </w:tc>
        <w:tc>
          <w:tcPr>
            <w:tcW w:w="1387" w:type="dxa"/>
            <w:gridSpan w:val="2"/>
          </w:tcPr>
          <w:p w14:paraId="35FA2451" w14:textId="77777777" w:rsidR="003C5038" w:rsidRPr="002E278D" w:rsidRDefault="003C5038" w:rsidP="00147524">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Group</w:t>
            </w:r>
          </w:p>
        </w:tc>
        <w:tc>
          <w:tcPr>
            <w:tcW w:w="1292" w:type="dxa"/>
            <w:gridSpan w:val="2"/>
          </w:tcPr>
          <w:p w14:paraId="584FFC0F" w14:textId="77777777" w:rsidR="003C5038" w:rsidRPr="002E278D" w:rsidRDefault="003C5038" w:rsidP="00147524">
            <w:pPr>
              <w:tabs>
                <w:tab w:val="left" w:pos="801"/>
              </w:tabs>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No. of consumers in a group</w:t>
            </w:r>
          </w:p>
        </w:tc>
        <w:tc>
          <w:tcPr>
            <w:tcW w:w="376" w:type="dxa"/>
            <w:gridSpan w:val="2"/>
          </w:tcPr>
          <w:p w14:paraId="0F85B3FA" w14:textId="77777777" w:rsidR="003C5038" w:rsidRPr="002E278D" w:rsidRDefault="003C5038" w:rsidP="00147524">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5</w:t>
            </w:r>
          </w:p>
        </w:tc>
        <w:tc>
          <w:tcPr>
            <w:tcW w:w="376" w:type="dxa"/>
            <w:gridSpan w:val="2"/>
          </w:tcPr>
          <w:p w14:paraId="17564036" w14:textId="77777777" w:rsidR="003C5038" w:rsidRPr="002E278D" w:rsidRDefault="003C5038" w:rsidP="00147524">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4</w:t>
            </w:r>
          </w:p>
        </w:tc>
        <w:tc>
          <w:tcPr>
            <w:tcW w:w="376" w:type="dxa"/>
            <w:gridSpan w:val="2"/>
          </w:tcPr>
          <w:p w14:paraId="62EA088B" w14:textId="77777777" w:rsidR="003C5038" w:rsidRPr="002E278D" w:rsidRDefault="003C5038" w:rsidP="00147524">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w:t>
            </w:r>
          </w:p>
        </w:tc>
        <w:tc>
          <w:tcPr>
            <w:tcW w:w="376" w:type="dxa"/>
            <w:gridSpan w:val="2"/>
          </w:tcPr>
          <w:p w14:paraId="4756ADCA" w14:textId="77777777" w:rsidR="003C5038" w:rsidRPr="002E278D" w:rsidRDefault="003C5038" w:rsidP="00147524">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2</w:t>
            </w:r>
          </w:p>
        </w:tc>
        <w:tc>
          <w:tcPr>
            <w:tcW w:w="326" w:type="dxa"/>
            <w:gridSpan w:val="2"/>
          </w:tcPr>
          <w:p w14:paraId="6355EA6F" w14:textId="77777777" w:rsidR="003C5038" w:rsidRPr="002E278D" w:rsidRDefault="003C5038" w:rsidP="00147524">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w:t>
            </w:r>
          </w:p>
        </w:tc>
        <w:tc>
          <w:tcPr>
            <w:tcW w:w="1194" w:type="dxa"/>
            <w:gridSpan w:val="2"/>
          </w:tcPr>
          <w:p w14:paraId="720F8C2C" w14:textId="77777777" w:rsidR="003C5038" w:rsidRPr="002E278D" w:rsidRDefault="003C5038" w:rsidP="00147524">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Weighted total</w:t>
            </w:r>
          </w:p>
        </w:tc>
        <w:tc>
          <w:tcPr>
            <w:tcW w:w="1194" w:type="dxa"/>
            <w:gridSpan w:val="2"/>
          </w:tcPr>
          <w:p w14:paraId="59816ABF" w14:textId="77777777" w:rsidR="003C5038" w:rsidRPr="002E278D" w:rsidRDefault="003C5038" w:rsidP="00147524">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Weighted mean</w:t>
            </w:r>
          </w:p>
        </w:tc>
        <w:tc>
          <w:tcPr>
            <w:tcW w:w="1032" w:type="dxa"/>
            <w:gridSpan w:val="2"/>
          </w:tcPr>
          <w:p w14:paraId="54E8F77A" w14:textId="77777777" w:rsidR="003C5038" w:rsidRPr="002E278D" w:rsidRDefault="003C5038" w:rsidP="00147524">
            <w:pPr>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DP (Q</w:t>
            </w:r>
            <w:r w:rsidRPr="002E278D">
              <w:rPr>
                <w:rFonts w:ascii="Arial" w:hAnsi="Arial" w:cs="Arial"/>
                <w:sz w:val="20"/>
                <w:szCs w:val="20"/>
                <w:vertAlign w:val="subscript"/>
              </w:rPr>
              <w:t>1-</w:t>
            </w:r>
            <w:r w:rsidRPr="002E278D">
              <w:rPr>
                <w:rFonts w:ascii="Arial" w:hAnsi="Arial" w:cs="Arial"/>
                <w:sz w:val="20"/>
                <w:szCs w:val="20"/>
              </w:rPr>
              <w:t>Q</w:t>
            </w:r>
            <w:r w:rsidRPr="002E278D">
              <w:rPr>
                <w:rFonts w:ascii="Arial" w:hAnsi="Arial" w:cs="Arial"/>
                <w:sz w:val="20"/>
                <w:szCs w:val="20"/>
                <w:vertAlign w:val="subscript"/>
              </w:rPr>
              <w:t>2</w:t>
            </w:r>
            <w:r w:rsidRPr="002E278D">
              <w:rPr>
                <w:rFonts w:ascii="Arial" w:hAnsi="Arial" w:cs="Arial"/>
                <w:sz w:val="20"/>
                <w:szCs w:val="20"/>
              </w:rPr>
              <w:t>)</w:t>
            </w:r>
          </w:p>
        </w:tc>
      </w:tr>
      <w:tr w:rsidR="003C5038" w:rsidRPr="002E278D" w14:paraId="700809E7" w14:textId="77777777" w:rsidTr="000C038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28" w:type="dxa"/>
            <w:gridSpan w:val="2"/>
            <w:vMerge w:val="restart"/>
          </w:tcPr>
          <w:p w14:paraId="0AC0F0E2" w14:textId="77777777" w:rsidR="003C5038" w:rsidRPr="002E278D" w:rsidRDefault="003C5038" w:rsidP="00147524">
            <w:pPr>
              <w:spacing w:after="0" w:line="240" w:lineRule="auto"/>
              <w:rPr>
                <w:rFonts w:ascii="Arial" w:hAnsi="Arial" w:cs="Arial"/>
                <w:sz w:val="20"/>
                <w:szCs w:val="20"/>
              </w:rPr>
            </w:pPr>
            <w:r w:rsidRPr="002E278D">
              <w:rPr>
                <w:rFonts w:ascii="Arial" w:hAnsi="Arial" w:cs="Arial"/>
                <w:sz w:val="20"/>
                <w:szCs w:val="20"/>
              </w:rPr>
              <w:t>It has health benefits</w:t>
            </w:r>
          </w:p>
        </w:tc>
        <w:tc>
          <w:tcPr>
            <w:tcW w:w="1387" w:type="dxa"/>
            <w:gridSpan w:val="2"/>
          </w:tcPr>
          <w:p w14:paraId="26E5C999"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High</w:t>
            </w:r>
          </w:p>
          <w:p w14:paraId="5873AE99"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(25 percent)Q</w:t>
            </w:r>
            <w:r w:rsidRPr="002E278D">
              <w:rPr>
                <w:rFonts w:ascii="Arial" w:hAnsi="Arial" w:cs="Arial"/>
                <w:sz w:val="20"/>
                <w:szCs w:val="20"/>
                <w:vertAlign w:val="subscript"/>
              </w:rPr>
              <w:t>1</w:t>
            </w:r>
          </w:p>
        </w:tc>
        <w:tc>
          <w:tcPr>
            <w:tcW w:w="1292" w:type="dxa"/>
            <w:gridSpan w:val="2"/>
          </w:tcPr>
          <w:p w14:paraId="68FE1060"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75C7292F"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19</w:t>
            </w:r>
          </w:p>
        </w:tc>
        <w:tc>
          <w:tcPr>
            <w:tcW w:w="376" w:type="dxa"/>
            <w:gridSpan w:val="2"/>
          </w:tcPr>
          <w:p w14:paraId="7483E901"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19</w:t>
            </w:r>
          </w:p>
        </w:tc>
        <w:tc>
          <w:tcPr>
            <w:tcW w:w="376" w:type="dxa"/>
            <w:gridSpan w:val="2"/>
          </w:tcPr>
          <w:p w14:paraId="038ED22A"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376" w:type="dxa"/>
            <w:gridSpan w:val="2"/>
          </w:tcPr>
          <w:p w14:paraId="1921400B"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326" w:type="dxa"/>
            <w:gridSpan w:val="2"/>
          </w:tcPr>
          <w:p w14:paraId="2BA2B4F9"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1194" w:type="dxa"/>
            <w:gridSpan w:val="2"/>
          </w:tcPr>
          <w:p w14:paraId="1C05792B"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171</w:t>
            </w:r>
          </w:p>
        </w:tc>
        <w:tc>
          <w:tcPr>
            <w:tcW w:w="1194" w:type="dxa"/>
            <w:gridSpan w:val="2"/>
          </w:tcPr>
          <w:p w14:paraId="19062FC1"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4.5</w:t>
            </w:r>
          </w:p>
        </w:tc>
        <w:tc>
          <w:tcPr>
            <w:tcW w:w="1032" w:type="dxa"/>
            <w:gridSpan w:val="2"/>
            <w:vMerge w:val="restart"/>
          </w:tcPr>
          <w:p w14:paraId="1D62BD62"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0.7</w:t>
            </w:r>
          </w:p>
        </w:tc>
      </w:tr>
      <w:tr w:rsidR="003C5038" w:rsidRPr="002E278D" w14:paraId="366984FD" w14:textId="77777777" w:rsidTr="000C038B">
        <w:trPr>
          <w:trHeight w:val="276"/>
        </w:trPr>
        <w:tc>
          <w:tcPr>
            <w:cnfStyle w:val="001000000000" w:firstRow="0" w:lastRow="0" w:firstColumn="1" w:lastColumn="0" w:oddVBand="0" w:evenVBand="0" w:oddHBand="0" w:evenHBand="0" w:firstRowFirstColumn="0" w:firstRowLastColumn="0" w:lastRowFirstColumn="0" w:lastRowLastColumn="0"/>
            <w:tcW w:w="1728" w:type="dxa"/>
            <w:gridSpan w:val="2"/>
            <w:vMerge/>
          </w:tcPr>
          <w:p w14:paraId="7F70D0AF" w14:textId="77777777" w:rsidR="003C5038" w:rsidRPr="002E278D" w:rsidRDefault="003C5038" w:rsidP="00147524">
            <w:pPr>
              <w:spacing w:after="0" w:line="240" w:lineRule="auto"/>
              <w:rPr>
                <w:rFonts w:ascii="Arial" w:hAnsi="Arial" w:cs="Arial"/>
                <w:sz w:val="20"/>
                <w:szCs w:val="20"/>
              </w:rPr>
            </w:pPr>
          </w:p>
        </w:tc>
        <w:tc>
          <w:tcPr>
            <w:tcW w:w="1387" w:type="dxa"/>
            <w:gridSpan w:val="2"/>
          </w:tcPr>
          <w:p w14:paraId="2602CDD3"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Low</w:t>
            </w:r>
          </w:p>
          <w:p w14:paraId="549EE20E"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2</w:t>
            </w:r>
          </w:p>
        </w:tc>
        <w:tc>
          <w:tcPr>
            <w:tcW w:w="1292" w:type="dxa"/>
            <w:gridSpan w:val="2"/>
          </w:tcPr>
          <w:p w14:paraId="6E531B15"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0542F955"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9</w:t>
            </w:r>
          </w:p>
        </w:tc>
        <w:tc>
          <w:tcPr>
            <w:tcW w:w="376" w:type="dxa"/>
            <w:gridSpan w:val="2"/>
          </w:tcPr>
          <w:p w14:paraId="7563D95D"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17</w:t>
            </w:r>
          </w:p>
        </w:tc>
        <w:tc>
          <w:tcPr>
            <w:tcW w:w="376" w:type="dxa"/>
            <w:gridSpan w:val="2"/>
          </w:tcPr>
          <w:p w14:paraId="1296BA6D"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8</w:t>
            </w:r>
          </w:p>
        </w:tc>
        <w:tc>
          <w:tcPr>
            <w:tcW w:w="376" w:type="dxa"/>
            <w:gridSpan w:val="2"/>
          </w:tcPr>
          <w:p w14:paraId="3B7AA1F8"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4</w:t>
            </w:r>
          </w:p>
        </w:tc>
        <w:tc>
          <w:tcPr>
            <w:tcW w:w="326" w:type="dxa"/>
            <w:gridSpan w:val="2"/>
          </w:tcPr>
          <w:p w14:paraId="6AA46DAD"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1194" w:type="dxa"/>
            <w:gridSpan w:val="2"/>
          </w:tcPr>
          <w:p w14:paraId="411063BC"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145</w:t>
            </w:r>
          </w:p>
        </w:tc>
        <w:tc>
          <w:tcPr>
            <w:tcW w:w="1194" w:type="dxa"/>
            <w:gridSpan w:val="2"/>
          </w:tcPr>
          <w:p w14:paraId="2CCEEDA1"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1032" w:type="dxa"/>
            <w:gridSpan w:val="2"/>
            <w:vMerge/>
          </w:tcPr>
          <w:p w14:paraId="197EF429"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C5038" w:rsidRPr="002E278D" w14:paraId="29CD9B26" w14:textId="77777777" w:rsidTr="000C038B">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728" w:type="dxa"/>
            <w:gridSpan w:val="2"/>
            <w:vMerge w:val="restart"/>
          </w:tcPr>
          <w:p w14:paraId="091FAB51" w14:textId="77777777" w:rsidR="003C5038" w:rsidRPr="002E278D" w:rsidRDefault="003C5038" w:rsidP="00147524">
            <w:pPr>
              <w:spacing w:after="0" w:line="240" w:lineRule="auto"/>
              <w:rPr>
                <w:rFonts w:ascii="Arial" w:hAnsi="Arial" w:cs="Arial"/>
                <w:sz w:val="20"/>
                <w:szCs w:val="20"/>
              </w:rPr>
            </w:pPr>
            <w:r w:rsidRPr="002E278D">
              <w:rPr>
                <w:rFonts w:ascii="Arial" w:hAnsi="Arial" w:cs="Arial"/>
                <w:sz w:val="20"/>
                <w:szCs w:val="20"/>
              </w:rPr>
              <w:t>Taste is good</w:t>
            </w:r>
          </w:p>
        </w:tc>
        <w:tc>
          <w:tcPr>
            <w:tcW w:w="1387" w:type="dxa"/>
            <w:gridSpan w:val="2"/>
          </w:tcPr>
          <w:p w14:paraId="1EFBE7E4"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High</w:t>
            </w:r>
          </w:p>
          <w:p w14:paraId="40FBE8C6"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1</w:t>
            </w:r>
          </w:p>
        </w:tc>
        <w:tc>
          <w:tcPr>
            <w:tcW w:w="1292" w:type="dxa"/>
            <w:gridSpan w:val="2"/>
          </w:tcPr>
          <w:p w14:paraId="1B1DD0B2"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61DBEB31"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37</w:t>
            </w:r>
          </w:p>
        </w:tc>
        <w:tc>
          <w:tcPr>
            <w:tcW w:w="376" w:type="dxa"/>
            <w:gridSpan w:val="2"/>
          </w:tcPr>
          <w:p w14:paraId="4CDAAF49"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w:t>
            </w:r>
          </w:p>
        </w:tc>
        <w:tc>
          <w:tcPr>
            <w:tcW w:w="376" w:type="dxa"/>
            <w:gridSpan w:val="2"/>
          </w:tcPr>
          <w:p w14:paraId="7C83605A"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376" w:type="dxa"/>
            <w:gridSpan w:val="2"/>
          </w:tcPr>
          <w:p w14:paraId="57145EEB"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326" w:type="dxa"/>
            <w:gridSpan w:val="2"/>
          </w:tcPr>
          <w:p w14:paraId="438A51E2"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1194" w:type="dxa"/>
            <w:gridSpan w:val="2"/>
          </w:tcPr>
          <w:p w14:paraId="2C743640"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189</w:t>
            </w:r>
          </w:p>
        </w:tc>
        <w:tc>
          <w:tcPr>
            <w:tcW w:w="1194" w:type="dxa"/>
            <w:gridSpan w:val="2"/>
          </w:tcPr>
          <w:p w14:paraId="0152055A"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4.97</w:t>
            </w:r>
          </w:p>
        </w:tc>
        <w:tc>
          <w:tcPr>
            <w:tcW w:w="1032" w:type="dxa"/>
            <w:gridSpan w:val="2"/>
            <w:vMerge w:val="restart"/>
          </w:tcPr>
          <w:p w14:paraId="42A407D7"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1.32</w:t>
            </w:r>
          </w:p>
        </w:tc>
      </w:tr>
      <w:tr w:rsidR="003C5038" w:rsidRPr="002E278D" w14:paraId="4378E8B2" w14:textId="77777777" w:rsidTr="000C038B">
        <w:trPr>
          <w:trHeight w:val="196"/>
        </w:trPr>
        <w:tc>
          <w:tcPr>
            <w:cnfStyle w:val="001000000000" w:firstRow="0" w:lastRow="0" w:firstColumn="1" w:lastColumn="0" w:oddVBand="0" w:evenVBand="0" w:oddHBand="0" w:evenHBand="0" w:firstRowFirstColumn="0" w:firstRowLastColumn="0" w:lastRowFirstColumn="0" w:lastRowLastColumn="0"/>
            <w:tcW w:w="1728" w:type="dxa"/>
            <w:gridSpan w:val="2"/>
            <w:vMerge/>
          </w:tcPr>
          <w:p w14:paraId="4FC5D027" w14:textId="77777777" w:rsidR="003C5038" w:rsidRPr="002E278D" w:rsidRDefault="003C5038" w:rsidP="00147524">
            <w:pPr>
              <w:spacing w:after="0" w:line="240" w:lineRule="auto"/>
              <w:rPr>
                <w:rFonts w:ascii="Arial" w:hAnsi="Arial" w:cs="Arial"/>
                <w:sz w:val="20"/>
                <w:szCs w:val="20"/>
              </w:rPr>
            </w:pPr>
          </w:p>
        </w:tc>
        <w:tc>
          <w:tcPr>
            <w:tcW w:w="1387" w:type="dxa"/>
            <w:gridSpan w:val="2"/>
          </w:tcPr>
          <w:p w14:paraId="72CF4FB7"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Low</w:t>
            </w:r>
          </w:p>
          <w:p w14:paraId="163220BC"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2</w:t>
            </w:r>
          </w:p>
        </w:tc>
        <w:tc>
          <w:tcPr>
            <w:tcW w:w="1292" w:type="dxa"/>
            <w:gridSpan w:val="2"/>
          </w:tcPr>
          <w:p w14:paraId="1C1E8C83"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5B014A9D"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w:t>
            </w:r>
          </w:p>
        </w:tc>
        <w:tc>
          <w:tcPr>
            <w:tcW w:w="376" w:type="dxa"/>
            <w:gridSpan w:val="2"/>
          </w:tcPr>
          <w:p w14:paraId="5B985EBF"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28</w:t>
            </w:r>
          </w:p>
        </w:tc>
        <w:tc>
          <w:tcPr>
            <w:tcW w:w="376" w:type="dxa"/>
            <w:gridSpan w:val="2"/>
          </w:tcPr>
          <w:p w14:paraId="7F77ACEF"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6</w:t>
            </w:r>
          </w:p>
        </w:tc>
        <w:tc>
          <w:tcPr>
            <w:tcW w:w="376" w:type="dxa"/>
            <w:gridSpan w:val="2"/>
          </w:tcPr>
          <w:p w14:paraId="2D324E14"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w:t>
            </w:r>
          </w:p>
        </w:tc>
        <w:tc>
          <w:tcPr>
            <w:tcW w:w="326" w:type="dxa"/>
            <w:gridSpan w:val="2"/>
          </w:tcPr>
          <w:p w14:paraId="7DEA157A"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2</w:t>
            </w:r>
          </w:p>
        </w:tc>
        <w:tc>
          <w:tcPr>
            <w:tcW w:w="1194" w:type="dxa"/>
            <w:gridSpan w:val="2"/>
          </w:tcPr>
          <w:p w14:paraId="1846DCB6"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139</w:t>
            </w:r>
          </w:p>
        </w:tc>
        <w:tc>
          <w:tcPr>
            <w:tcW w:w="1194" w:type="dxa"/>
            <w:gridSpan w:val="2"/>
          </w:tcPr>
          <w:p w14:paraId="718E0177"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3.65</w:t>
            </w:r>
          </w:p>
        </w:tc>
        <w:tc>
          <w:tcPr>
            <w:tcW w:w="1032" w:type="dxa"/>
            <w:gridSpan w:val="2"/>
            <w:vMerge/>
          </w:tcPr>
          <w:p w14:paraId="6FDB19C7"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C5038" w:rsidRPr="002E278D" w14:paraId="6E7E58E2" w14:textId="77777777" w:rsidTr="000C038B">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728" w:type="dxa"/>
            <w:gridSpan w:val="2"/>
            <w:vMerge w:val="restart"/>
          </w:tcPr>
          <w:p w14:paraId="1083C2D1" w14:textId="7EB68A4E" w:rsidR="003C5038" w:rsidRPr="002E278D" w:rsidRDefault="003C5038" w:rsidP="00147524">
            <w:pPr>
              <w:spacing w:after="0" w:line="240" w:lineRule="auto"/>
              <w:rPr>
                <w:rFonts w:ascii="Arial" w:hAnsi="Arial" w:cs="Arial"/>
                <w:sz w:val="20"/>
                <w:szCs w:val="20"/>
              </w:rPr>
            </w:pPr>
            <w:r w:rsidRPr="002E278D">
              <w:rPr>
                <w:rFonts w:ascii="Arial" w:hAnsi="Arial" w:cs="Arial"/>
                <w:sz w:val="20"/>
                <w:szCs w:val="20"/>
              </w:rPr>
              <w:t xml:space="preserve">Various </w:t>
            </w:r>
            <w:r w:rsidR="009D3704">
              <w:rPr>
                <w:rFonts w:ascii="Arial" w:hAnsi="Arial" w:cs="Arial"/>
                <w:sz w:val="20"/>
                <w:szCs w:val="20"/>
              </w:rPr>
              <w:t>fl</w:t>
            </w:r>
            <w:r w:rsidR="009D3704" w:rsidRPr="00D361D7">
              <w:rPr>
                <w:rFonts w:ascii="Arial" w:hAnsi="Arial" w:cs="Arial"/>
                <w:sz w:val="20"/>
                <w:szCs w:val="20"/>
                <w:highlight w:val="yellow"/>
              </w:rPr>
              <w:t>avours</w:t>
            </w:r>
            <w:r w:rsidR="009D3704" w:rsidRPr="002E278D">
              <w:rPr>
                <w:rFonts w:ascii="Arial" w:hAnsi="Arial" w:cs="Arial"/>
                <w:sz w:val="20"/>
                <w:szCs w:val="20"/>
              </w:rPr>
              <w:t xml:space="preserve"> </w:t>
            </w:r>
            <w:r w:rsidRPr="002E278D">
              <w:rPr>
                <w:rFonts w:ascii="Arial" w:hAnsi="Arial" w:cs="Arial"/>
                <w:sz w:val="20"/>
                <w:szCs w:val="20"/>
              </w:rPr>
              <w:t>available</w:t>
            </w:r>
          </w:p>
        </w:tc>
        <w:tc>
          <w:tcPr>
            <w:tcW w:w="1387" w:type="dxa"/>
            <w:gridSpan w:val="2"/>
          </w:tcPr>
          <w:p w14:paraId="29D590B6"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High</w:t>
            </w:r>
          </w:p>
          <w:p w14:paraId="011D6638"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1</w:t>
            </w:r>
          </w:p>
        </w:tc>
        <w:tc>
          <w:tcPr>
            <w:tcW w:w="1292" w:type="dxa"/>
            <w:gridSpan w:val="2"/>
          </w:tcPr>
          <w:p w14:paraId="5FE72C7D"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42A28F74"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34</w:t>
            </w:r>
          </w:p>
        </w:tc>
        <w:tc>
          <w:tcPr>
            <w:tcW w:w="376" w:type="dxa"/>
            <w:gridSpan w:val="2"/>
          </w:tcPr>
          <w:p w14:paraId="7166247D"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4</w:t>
            </w:r>
          </w:p>
        </w:tc>
        <w:tc>
          <w:tcPr>
            <w:tcW w:w="376" w:type="dxa"/>
            <w:gridSpan w:val="2"/>
          </w:tcPr>
          <w:p w14:paraId="7692B6F5"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376" w:type="dxa"/>
            <w:gridSpan w:val="2"/>
          </w:tcPr>
          <w:p w14:paraId="7581D667"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326" w:type="dxa"/>
            <w:gridSpan w:val="2"/>
          </w:tcPr>
          <w:p w14:paraId="110B21EF"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1194" w:type="dxa"/>
            <w:gridSpan w:val="2"/>
          </w:tcPr>
          <w:p w14:paraId="732192AE"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186</w:t>
            </w:r>
          </w:p>
        </w:tc>
        <w:tc>
          <w:tcPr>
            <w:tcW w:w="1194" w:type="dxa"/>
            <w:gridSpan w:val="2"/>
          </w:tcPr>
          <w:p w14:paraId="6A051AA3"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4.89</w:t>
            </w:r>
          </w:p>
        </w:tc>
        <w:tc>
          <w:tcPr>
            <w:tcW w:w="1032" w:type="dxa"/>
            <w:gridSpan w:val="2"/>
            <w:vMerge w:val="restart"/>
          </w:tcPr>
          <w:p w14:paraId="60DBE21D"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2.15</w:t>
            </w:r>
          </w:p>
        </w:tc>
      </w:tr>
      <w:tr w:rsidR="003C5038" w:rsidRPr="002E278D" w14:paraId="4D44D088" w14:textId="77777777" w:rsidTr="000C038B">
        <w:trPr>
          <w:trHeight w:val="230"/>
        </w:trPr>
        <w:tc>
          <w:tcPr>
            <w:cnfStyle w:val="001000000000" w:firstRow="0" w:lastRow="0" w:firstColumn="1" w:lastColumn="0" w:oddVBand="0" w:evenVBand="0" w:oddHBand="0" w:evenHBand="0" w:firstRowFirstColumn="0" w:firstRowLastColumn="0" w:lastRowFirstColumn="0" w:lastRowLastColumn="0"/>
            <w:tcW w:w="1728" w:type="dxa"/>
            <w:gridSpan w:val="2"/>
            <w:vMerge/>
          </w:tcPr>
          <w:p w14:paraId="0024DAF4" w14:textId="77777777" w:rsidR="003C5038" w:rsidRPr="002E278D" w:rsidRDefault="003C5038" w:rsidP="00147524">
            <w:pPr>
              <w:spacing w:after="0" w:line="240" w:lineRule="auto"/>
              <w:ind w:firstLine="475"/>
              <w:rPr>
                <w:rFonts w:ascii="Arial" w:hAnsi="Arial" w:cs="Arial"/>
                <w:sz w:val="20"/>
                <w:szCs w:val="20"/>
              </w:rPr>
            </w:pPr>
          </w:p>
        </w:tc>
        <w:tc>
          <w:tcPr>
            <w:tcW w:w="1387" w:type="dxa"/>
            <w:gridSpan w:val="2"/>
          </w:tcPr>
          <w:p w14:paraId="20F07811"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Low</w:t>
            </w:r>
          </w:p>
          <w:p w14:paraId="443AEB36"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(25percent) Q</w:t>
            </w:r>
            <w:r w:rsidRPr="002E278D">
              <w:rPr>
                <w:rFonts w:ascii="Arial" w:hAnsi="Arial" w:cs="Arial"/>
                <w:sz w:val="20"/>
                <w:szCs w:val="20"/>
                <w:vertAlign w:val="subscript"/>
              </w:rPr>
              <w:t>2</w:t>
            </w:r>
          </w:p>
        </w:tc>
        <w:tc>
          <w:tcPr>
            <w:tcW w:w="1292" w:type="dxa"/>
            <w:gridSpan w:val="2"/>
          </w:tcPr>
          <w:p w14:paraId="235E3FF9"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71C906A0"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10</w:t>
            </w:r>
          </w:p>
        </w:tc>
        <w:tc>
          <w:tcPr>
            <w:tcW w:w="376" w:type="dxa"/>
            <w:gridSpan w:val="2"/>
          </w:tcPr>
          <w:p w14:paraId="481019CB"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376" w:type="dxa"/>
            <w:gridSpan w:val="2"/>
          </w:tcPr>
          <w:p w14:paraId="2CBA495A"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4</w:t>
            </w:r>
          </w:p>
        </w:tc>
        <w:tc>
          <w:tcPr>
            <w:tcW w:w="376" w:type="dxa"/>
            <w:gridSpan w:val="2"/>
          </w:tcPr>
          <w:p w14:paraId="019CDBEA"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18</w:t>
            </w:r>
          </w:p>
        </w:tc>
        <w:tc>
          <w:tcPr>
            <w:tcW w:w="326" w:type="dxa"/>
            <w:gridSpan w:val="2"/>
          </w:tcPr>
          <w:p w14:paraId="79AD47CB"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6</w:t>
            </w:r>
          </w:p>
        </w:tc>
        <w:tc>
          <w:tcPr>
            <w:tcW w:w="1194" w:type="dxa"/>
            <w:gridSpan w:val="2"/>
          </w:tcPr>
          <w:p w14:paraId="07A821E6"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104</w:t>
            </w:r>
          </w:p>
        </w:tc>
        <w:tc>
          <w:tcPr>
            <w:tcW w:w="1194" w:type="dxa"/>
            <w:gridSpan w:val="2"/>
          </w:tcPr>
          <w:p w14:paraId="582929D4"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2.74</w:t>
            </w:r>
          </w:p>
        </w:tc>
        <w:tc>
          <w:tcPr>
            <w:tcW w:w="1032" w:type="dxa"/>
            <w:gridSpan w:val="2"/>
            <w:vMerge/>
          </w:tcPr>
          <w:p w14:paraId="3E36897A"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C5038" w:rsidRPr="002E278D" w14:paraId="5A7C4C72" w14:textId="77777777" w:rsidTr="000C038B">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728" w:type="dxa"/>
            <w:gridSpan w:val="2"/>
            <w:vMerge w:val="restart"/>
          </w:tcPr>
          <w:p w14:paraId="6400C89F" w14:textId="77777777" w:rsidR="003C5038" w:rsidRPr="002E278D" w:rsidRDefault="003C5038" w:rsidP="00147524">
            <w:pPr>
              <w:spacing w:after="0" w:line="240" w:lineRule="auto"/>
              <w:rPr>
                <w:rFonts w:ascii="Arial" w:hAnsi="Arial" w:cs="Arial"/>
                <w:sz w:val="20"/>
                <w:szCs w:val="20"/>
              </w:rPr>
            </w:pPr>
            <w:r w:rsidRPr="002E278D">
              <w:rPr>
                <w:rFonts w:ascii="Arial" w:hAnsi="Arial" w:cs="Arial"/>
                <w:sz w:val="20"/>
                <w:szCs w:val="20"/>
              </w:rPr>
              <w:t>Packaging is attractive</w:t>
            </w:r>
          </w:p>
        </w:tc>
        <w:tc>
          <w:tcPr>
            <w:tcW w:w="1387" w:type="dxa"/>
            <w:gridSpan w:val="2"/>
          </w:tcPr>
          <w:p w14:paraId="0D1D6617"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High</w:t>
            </w:r>
          </w:p>
          <w:p w14:paraId="3BE22A2B"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1</w:t>
            </w:r>
          </w:p>
        </w:tc>
        <w:tc>
          <w:tcPr>
            <w:tcW w:w="1292" w:type="dxa"/>
            <w:gridSpan w:val="2"/>
          </w:tcPr>
          <w:p w14:paraId="6E7874BB"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1E232438"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13</w:t>
            </w:r>
          </w:p>
        </w:tc>
        <w:tc>
          <w:tcPr>
            <w:tcW w:w="376" w:type="dxa"/>
            <w:gridSpan w:val="2"/>
          </w:tcPr>
          <w:p w14:paraId="45313C9A"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15</w:t>
            </w:r>
          </w:p>
        </w:tc>
        <w:tc>
          <w:tcPr>
            <w:tcW w:w="376" w:type="dxa"/>
            <w:gridSpan w:val="2"/>
          </w:tcPr>
          <w:p w14:paraId="0CEECBFF"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10</w:t>
            </w:r>
          </w:p>
        </w:tc>
        <w:tc>
          <w:tcPr>
            <w:tcW w:w="376" w:type="dxa"/>
            <w:gridSpan w:val="2"/>
          </w:tcPr>
          <w:p w14:paraId="4014A644"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326" w:type="dxa"/>
            <w:gridSpan w:val="2"/>
          </w:tcPr>
          <w:p w14:paraId="733B541E"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1194" w:type="dxa"/>
            <w:gridSpan w:val="2"/>
          </w:tcPr>
          <w:p w14:paraId="461705CC"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155</w:t>
            </w:r>
          </w:p>
        </w:tc>
        <w:tc>
          <w:tcPr>
            <w:tcW w:w="1194" w:type="dxa"/>
            <w:gridSpan w:val="2"/>
          </w:tcPr>
          <w:p w14:paraId="7C464988"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4.07</w:t>
            </w:r>
          </w:p>
        </w:tc>
        <w:tc>
          <w:tcPr>
            <w:tcW w:w="1032" w:type="dxa"/>
            <w:gridSpan w:val="2"/>
            <w:vMerge w:val="restart"/>
          </w:tcPr>
          <w:p w14:paraId="2F7FF239"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-0.06</w:t>
            </w:r>
          </w:p>
        </w:tc>
      </w:tr>
      <w:tr w:rsidR="003C5038" w:rsidRPr="002E278D" w14:paraId="5DF5B41E" w14:textId="77777777" w:rsidTr="000C038B">
        <w:trPr>
          <w:trHeight w:val="219"/>
        </w:trPr>
        <w:tc>
          <w:tcPr>
            <w:cnfStyle w:val="001000000000" w:firstRow="0" w:lastRow="0" w:firstColumn="1" w:lastColumn="0" w:oddVBand="0" w:evenVBand="0" w:oddHBand="0" w:evenHBand="0" w:firstRowFirstColumn="0" w:firstRowLastColumn="0" w:lastRowFirstColumn="0" w:lastRowLastColumn="0"/>
            <w:tcW w:w="1728" w:type="dxa"/>
            <w:gridSpan w:val="2"/>
            <w:vMerge/>
          </w:tcPr>
          <w:p w14:paraId="6D8DA626" w14:textId="77777777" w:rsidR="003C5038" w:rsidRPr="002E278D" w:rsidRDefault="003C5038" w:rsidP="00147524">
            <w:pPr>
              <w:spacing w:after="0" w:line="240" w:lineRule="auto"/>
              <w:rPr>
                <w:rFonts w:ascii="Arial" w:hAnsi="Arial" w:cs="Arial"/>
                <w:sz w:val="20"/>
                <w:szCs w:val="20"/>
              </w:rPr>
            </w:pPr>
          </w:p>
        </w:tc>
        <w:tc>
          <w:tcPr>
            <w:tcW w:w="1387" w:type="dxa"/>
            <w:gridSpan w:val="2"/>
          </w:tcPr>
          <w:p w14:paraId="6E2BFFDB"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Low</w:t>
            </w:r>
          </w:p>
          <w:p w14:paraId="29035EBC"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2</w:t>
            </w:r>
          </w:p>
        </w:tc>
        <w:tc>
          <w:tcPr>
            <w:tcW w:w="1292" w:type="dxa"/>
            <w:gridSpan w:val="2"/>
          </w:tcPr>
          <w:p w14:paraId="0156149D"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5E6174FE"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12</w:t>
            </w:r>
          </w:p>
        </w:tc>
        <w:tc>
          <w:tcPr>
            <w:tcW w:w="376" w:type="dxa"/>
            <w:gridSpan w:val="2"/>
          </w:tcPr>
          <w:p w14:paraId="5BD229B0"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20</w:t>
            </w:r>
          </w:p>
        </w:tc>
        <w:tc>
          <w:tcPr>
            <w:tcW w:w="376" w:type="dxa"/>
            <w:gridSpan w:val="2"/>
          </w:tcPr>
          <w:p w14:paraId="28961C15"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5</w:t>
            </w:r>
          </w:p>
        </w:tc>
        <w:tc>
          <w:tcPr>
            <w:tcW w:w="376" w:type="dxa"/>
            <w:gridSpan w:val="2"/>
          </w:tcPr>
          <w:p w14:paraId="21C00E9F"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w:t>
            </w:r>
          </w:p>
        </w:tc>
        <w:tc>
          <w:tcPr>
            <w:tcW w:w="326" w:type="dxa"/>
            <w:gridSpan w:val="2"/>
          </w:tcPr>
          <w:p w14:paraId="5FFDBE0E"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1194" w:type="dxa"/>
            <w:gridSpan w:val="2"/>
          </w:tcPr>
          <w:p w14:paraId="24710630"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157</w:t>
            </w:r>
          </w:p>
        </w:tc>
        <w:tc>
          <w:tcPr>
            <w:tcW w:w="1194" w:type="dxa"/>
            <w:gridSpan w:val="2"/>
          </w:tcPr>
          <w:p w14:paraId="1F0736E2"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4.13</w:t>
            </w:r>
          </w:p>
        </w:tc>
        <w:tc>
          <w:tcPr>
            <w:tcW w:w="1032" w:type="dxa"/>
            <w:gridSpan w:val="2"/>
            <w:vMerge/>
          </w:tcPr>
          <w:p w14:paraId="72D12E9A"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C5038" w:rsidRPr="002E278D" w14:paraId="6D29B554" w14:textId="77777777" w:rsidTr="000C038B">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728" w:type="dxa"/>
            <w:gridSpan w:val="2"/>
            <w:vMerge w:val="restart"/>
          </w:tcPr>
          <w:p w14:paraId="360BCB93" w14:textId="77777777" w:rsidR="003C5038" w:rsidRPr="002E278D" w:rsidRDefault="003C5038" w:rsidP="00147524">
            <w:pPr>
              <w:spacing w:after="0" w:line="240" w:lineRule="auto"/>
              <w:rPr>
                <w:rFonts w:ascii="Arial" w:hAnsi="Arial" w:cs="Arial"/>
                <w:sz w:val="20"/>
                <w:szCs w:val="20"/>
              </w:rPr>
            </w:pPr>
            <w:r w:rsidRPr="002E278D">
              <w:rPr>
                <w:rFonts w:ascii="Arial" w:hAnsi="Arial" w:cs="Arial"/>
                <w:sz w:val="20"/>
                <w:szCs w:val="20"/>
              </w:rPr>
              <w:t>Habitual factor</w:t>
            </w:r>
          </w:p>
        </w:tc>
        <w:tc>
          <w:tcPr>
            <w:tcW w:w="1387" w:type="dxa"/>
            <w:gridSpan w:val="2"/>
          </w:tcPr>
          <w:p w14:paraId="7D8D96B9"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High</w:t>
            </w:r>
          </w:p>
          <w:p w14:paraId="3BDC2C9F"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1</w:t>
            </w:r>
          </w:p>
        </w:tc>
        <w:tc>
          <w:tcPr>
            <w:tcW w:w="1292" w:type="dxa"/>
            <w:gridSpan w:val="2"/>
          </w:tcPr>
          <w:p w14:paraId="08A89B85"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4762E2EE"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10</w:t>
            </w:r>
          </w:p>
        </w:tc>
        <w:tc>
          <w:tcPr>
            <w:tcW w:w="376" w:type="dxa"/>
            <w:gridSpan w:val="2"/>
          </w:tcPr>
          <w:p w14:paraId="37A8A558"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17</w:t>
            </w:r>
          </w:p>
        </w:tc>
        <w:tc>
          <w:tcPr>
            <w:tcW w:w="376" w:type="dxa"/>
            <w:gridSpan w:val="2"/>
          </w:tcPr>
          <w:p w14:paraId="5BDBF57D"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4</w:t>
            </w:r>
          </w:p>
        </w:tc>
        <w:tc>
          <w:tcPr>
            <w:tcW w:w="376" w:type="dxa"/>
            <w:gridSpan w:val="2"/>
          </w:tcPr>
          <w:p w14:paraId="2065920E"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4</w:t>
            </w:r>
          </w:p>
        </w:tc>
        <w:tc>
          <w:tcPr>
            <w:tcW w:w="326" w:type="dxa"/>
            <w:gridSpan w:val="2"/>
          </w:tcPr>
          <w:p w14:paraId="73A0EE29"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w:t>
            </w:r>
          </w:p>
        </w:tc>
        <w:tc>
          <w:tcPr>
            <w:tcW w:w="1194" w:type="dxa"/>
            <w:gridSpan w:val="2"/>
          </w:tcPr>
          <w:p w14:paraId="7FDD9B3E"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141</w:t>
            </w:r>
          </w:p>
        </w:tc>
        <w:tc>
          <w:tcPr>
            <w:tcW w:w="1194" w:type="dxa"/>
            <w:gridSpan w:val="2"/>
          </w:tcPr>
          <w:p w14:paraId="73999F91"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3.71</w:t>
            </w:r>
          </w:p>
        </w:tc>
        <w:tc>
          <w:tcPr>
            <w:tcW w:w="1032" w:type="dxa"/>
            <w:gridSpan w:val="2"/>
            <w:vMerge w:val="restart"/>
          </w:tcPr>
          <w:p w14:paraId="678B7C3A"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-0.65</w:t>
            </w:r>
          </w:p>
        </w:tc>
      </w:tr>
      <w:tr w:rsidR="003C5038" w:rsidRPr="002E278D" w14:paraId="08AD44A0" w14:textId="77777777" w:rsidTr="000C038B">
        <w:trPr>
          <w:trHeight w:val="253"/>
        </w:trPr>
        <w:tc>
          <w:tcPr>
            <w:cnfStyle w:val="001000000000" w:firstRow="0" w:lastRow="0" w:firstColumn="1" w:lastColumn="0" w:oddVBand="0" w:evenVBand="0" w:oddHBand="0" w:evenHBand="0" w:firstRowFirstColumn="0" w:firstRowLastColumn="0" w:lastRowFirstColumn="0" w:lastRowLastColumn="0"/>
            <w:tcW w:w="1728" w:type="dxa"/>
            <w:gridSpan w:val="2"/>
            <w:vMerge/>
          </w:tcPr>
          <w:p w14:paraId="741E45CF" w14:textId="77777777" w:rsidR="003C5038" w:rsidRPr="002E278D" w:rsidRDefault="003C5038" w:rsidP="00147524">
            <w:pPr>
              <w:spacing w:after="0" w:line="240" w:lineRule="auto"/>
              <w:rPr>
                <w:rFonts w:ascii="Arial" w:hAnsi="Arial" w:cs="Arial"/>
                <w:sz w:val="20"/>
                <w:szCs w:val="20"/>
              </w:rPr>
            </w:pPr>
          </w:p>
        </w:tc>
        <w:tc>
          <w:tcPr>
            <w:tcW w:w="1387" w:type="dxa"/>
            <w:gridSpan w:val="2"/>
          </w:tcPr>
          <w:p w14:paraId="4868FE6D"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Low</w:t>
            </w:r>
          </w:p>
          <w:p w14:paraId="7EF5688C"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lastRenderedPageBreak/>
              <w:t>(25 percent) Q</w:t>
            </w:r>
            <w:r w:rsidRPr="002E278D">
              <w:rPr>
                <w:rFonts w:ascii="Arial" w:hAnsi="Arial" w:cs="Arial"/>
                <w:sz w:val="20"/>
                <w:szCs w:val="20"/>
                <w:vertAlign w:val="subscript"/>
              </w:rPr>
              <w:t>2</w:t>
            </w:r>
          </w:p>
        </w:tc>
        <w:tc>
          <w:tcPr>
            <w:tcW w:w="1292" w:type="dxa"/>
            <w:gridSpan w:val="2"/>
          </w:tcPr>
          <w:p w14:paraId="27B8B19B"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lastRenderedPageBreak/>
              <w:t>38</w:t>
            </w:r>
          </w:p>
        </w:tc>
        <w:tc>
          <w:tcPr>
            <w:tcW w:w="376" w:type="dxa"/>
            <w:gridSpan w:val="2"/>
          </w:tcPr>
          <w:p w14:paraId="73824CC4"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22</w:t>
            </w:r>
          </w:p>
        </w:tc>
        <w:tc>
          <w:tcPr>
            <w:tcW w:w="376" w:type="dxa"/>
            <w:gridSpan w:val="2"/>
          </w:tcPr>
          <w:p w14:paraId="68C7E3A7"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8</w:t>
            </w:r>
          </w:p>
        </w:tc>
        <w:tc>
          <w:tcPr>
            <w:tcW w:w="376" w:type="dxa"/>
            <w:gridSpan w:val="2"/>
          </w:tcPr>
          <w:p w14:paraId="57755F99"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8</w:t>
            </w:r>
          </w:p>
        </w:tc>
        <w:tc>
          <w:tcPr>
            <w:tcW w:w="376" w:type="dxa"/>
            <w:gridSpan w:val="2"/>
          </w:tcPr>
          <w:p w14:paraId="4CE159EE"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326" w:type="dxa"/>
            <w:gridSpan w:val="2"/>
          </w:tcPr>
          <w:p w14:paraId="7C43E822"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1194" w:type="dxa"/>
            <w:gridSpan w:val="2"/>
          </w:tcPr>
          <w:p w14:paraId="542D5709"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166</w:t>
            </w:r>
          </w:p>
        </w:tc>
        <w:tc>
          <w:tcPr>
            <w:tcW w:w="1194" w:type="dxa"/>
            <w:gridSpan w:val="2"/>
          </w:tcPr>
          <w:p w14:paraId="6A70E9AE"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4.36</w:t>
            </w:r>
          </w:p>
        </w:tc>
        <w:tc>
          <w:tcPr>
            <w:tcW w:w="1032" w:type="dxa"/>
            <w:gridSpan w:val="2"/>
            <w:vMerge/>
          </w:tcPr>
          <w:p w14:paraId="08C1AA41"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C5038" w:rsidRPr="002E278D" w14:paraId="332813FC" w14:textId="77777777" w:rsidTr="000C038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728" w:type="dxa"/>
            <w:gridSpan w:val="2"/>
            <w:vMerge w:val="restart"/>
          </w:tcPr>
          <w:p w14:paraId="7A2E6CC3" w14:textId="77777777" w:rsidR="003C5038" w:rsidRPr="002E278D" w:rsidRDefault="003C5038" w:rsidP="00147524">
            <w:pPr>
              <w:spacing w:after="0" w:line="240" w:lineRule="auto"/>
              <w:rPr>
                <w:rFonts w:ascii="Arial" w:hAnsi="Arial" w:cs="Arial"/>
                <w:sz w:val="20"/>
                <w:szCs w:val="20"/>
              </w:rPr>
            </w:pPr>
            <w:r w:rsidRPr="002E278D">
              <w:rPr>
                <w:rFonts w:ascii="Arial" w:hAnsi="Arial" w:cs="Arial"/>
                <w:sz w:val="20"/>
                <w:szCs w:val="20"/>
              </w:rPr>
              <w:t>It can be good choice for occasions</w:t>
            </w:r>
          </w:p>
        </w:tc>
        <w:tc>
          <w:tcPr>
            <w:tcW w:w="1387" w:type="dxa"/>
            <w:gridSpan w:val="2"/>
          </w:tcPr>
          <w:p w14:paraId="620F6F59"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High</w:t>
            </w:r>
          </w:p>
          <w:p w14:paraId="052F8293"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1</w:t>
            </w:r>
          </w:p>
        </w:tc>
        <w:tc>
          <w:tcPr>
            <w:tcW w:w="1292" w:type="dxa"/>
            <w:gridSpan w:val="2"/>
          </w:tcPr>
          <w:p w14:paraId="0AB101B2"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439AB74C"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10</w:t>
            </w:r>
          </w:p>
        </w:tc>
        <w:tc>
          <w:tcPr>
            <w:tcW w:w="376" w:type="dxa"/>
            <w:gridSpan w:val="2"/>
          </w:tcPr>
          <w:p w14:paraId="2176A9D7"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16</w:t>
            </w:r>
          </w:p>
        </w:tc>
        <w:tc>
          <w:tcPr>
            <w:tcW w:w="376" w:type="dxa"/>
            <w:gridSpan w:val="2"/>
          </w:tcPr>
          <w:p w14:paraId="605E5EAB"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12</w:t>
            </w:r>
          </w:p>
        </w:tc>
        <w:tc>
          <w:tcPr>
            <w:tcW w:w="376" w:type="dxa"/>
            <w:gridSpan w:val="2"/>
          </w:tcPr>
          <w:p w14:paraId="1F629D7D"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326" w:type="dxa"/>
            <w:gridSpan w:val="2"/>
          </w:tcPr>
          <w:p w14:paraId="2540964F"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1194" w:type="dxa"/>
            <w:gridSpan w:val="2"/>
          </w:tcPr>
          <w:p w14:paraId="39D31CA2"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150</w:t>
            </w:r>
          </w:p>
        </w:tc>
        <w:tc>
          <w:tcPr>
            <w:tcW w:w="1194" w:type="dxa"/>
            <w:gridSpan w:val="2"/>
          </w:tcPr>
          <w:p w14:paraId="72FE34B6" w14:textId="77777777" w:rsidR="003C5038" w:rsidRPr="002E278D" w:rsidRDefault="003C5038" w:rsidP="00147524">
            <w:pPr>
              <w:spacing w:before="120"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3.94</w:t>
            </w:r>
          </w:p>
        </w:tc>
        <w:tc>
          <w:tcPr>
            <w:tcW w:w="1032" w:type="dxa"/>
            <w:gridSpan w:val="2"/>
            <w:vMerge w:val="restart"/>
          </w:tcPr>
          <w:p w14:paraId="1D391D5C"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-0.86</w:t>
            </w:r>
          </w:p>
        </w:tc>
      </w:tr>
      <w:tr w:rsidR="003C5038" w:rsidRPr="002E278D" w14:paraId="780A1515" w14:textId="77777777" w:rsidTr="000C038B">
        <w:trPr>
          <w:trHeight w:val="288"/>
        </w:trPr>
        <w:tc>
          <w:tcPr>
            <w:cnfStyle w:val="001000000000" w:firstRow="0" w:lastRow="0" w:firstColumn="1" w:lastColumn="0" w:oddVBand="0" w:evenVBand="0" w:oddHBand="0" w:evenHBand="0" w:firstRowFirstColumn="0" w:firstRowLastColumn="0" w:lastRowFirstColumn="0" w:lastRowLastColumn="0"/>
            <w:tcW w:w="1728" w:type="dxa"/>
            <w:gridSpan w:val="2"/>
            <w:vMerge/>
          </w:tcPr>
          <w:p w14:paraId="239381EA" w14:textId="77777777" w:rsidR="003C5038" w:rsidRPr="002E278D" w:rsidRDefault="003C5038" w:rsidP="00147524">
            <w:pPr>
              <w:spacing w:after="0" w:line="240" w:lineRule="auto"/>
              <w:rPr>
                <w:rFonts w:ascii="Arial" w:hAnsi="Arial" w:cs="Arial"/>
                <w:sz w:val="20"/>
                <w:szCs w:val="20"/>
              </w:rPr>
            </w:pPr>
          </w:p>
        </w:tc>
        <w:tc>
          <w:tcPr>
            <w:tcW w:w="1387" w:type="dxa"/>
            <w:gridSpan w:val="2"/>
          </w:tcPr>
          <w:p w14:paraId="6CEBBFE7"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Low</w:t>
            </w:r>
          </w:p>
          <w:p w14:paraId="2B2DEF37"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2</w:t>
            </w:r>
          </w:p>
        </w:tc>
        <w:tc>
          <w:tcPr>
            <w:tcW w:w="1292" w:type="dxa"/>
            <w:gridSpan w:val="2"/>
          </w:tcPr>
          <w:p w14:paraId="1C3ED2D8"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312B7559"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w:t>
            </w:r>
          </w:p>
        </w:tc>
        <w:tc>
          <w:tcPr>
            <w:tcW w:w="376" w:type="dxa"/>
            <w:gridSpan w:val="2"/>
          </w:tcPr>
          <w:p w14:paraId="6B4198BE"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18</w:t>
            </w:r>
          </w:p>
        </w:tc>
        <w:tc>
          <w:tcPr>
            <w:tcW w:w="376" w:type="dxa"/>
            <w:gridSpan w:val="2"/>
          </w:tcPr>
          <w:p w14:paraId="4E8DA0D1"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6</w:t>
            </w:r>
          </w:p>
        </w:tc>
        <w:tc>
          <w:tcPr>
            <w:tcW w:w="376" w:type="dxa"/>
            <w:gridSpan w:val="2"/>
          </w:tcPr>
          <w:p w14:paraId="2A5F4C11"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9</w:t>
            </w:r>
          </w:p>
        </w:tc>
        <w:tc>
          <w:tcPr>
            <w:tcW w:w="326" w:type="dxa"/>
            <w:gridSpan w:val="2"/>
          </w:tcPr>
          <w:p w14:paraId="24F5EF5C"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4</w:t>
            </w:r>
          </w:p>
        </w:tc>
        <w:tc>
          <w:tcPr>
            <w:tcW w:w="1194" w:type="dxa"/>
            <w:gridSpan w:val="2"/>
          </w:tcPr>
          <w:p w14:paraId="09EC6555"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117</w:t>
            </w:r>
          </w:p>
        </w:tc>
        <w:tc>
          <w:tcPr>
            <w:tcW w:w="1194" w:type="dxa"/>
            <w:gridSpan w:val="2"/>
          </w:tcPr>
          <w:p w14:paraId="4CF8173D"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3.07</w:t>
            </w:r>
          </w:p>
        </w:tc>
        <w:tc>
          <w:tcPr>
            <w:tcW w:w="1032" w:type="dxa"/>
            <w:gridSpan w:val="2"/>
            <w:vMerge/>
          </w:tcPr>
          <w:p w14:paraId="64A06330"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C5038" w:rsidRPr="002E278D" w14:paraId="55815152" w14:textId="77777777" w:rsidTr="000C038B">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1728" w:type="dxa"/>
            <w:gridSpan w:val="2"/>
          </w:tcPr>
          <w:p w14:paraId="35D7AF01" w14:textId="77777777" w:rsidR="003C5038" w:rsidRPr="002E278D" w:rsidRDefault="003C5038" w:rsidP="00147524">
            <w:pPr>
              <w:spacing w:after="0" w:line="240" w:lineRule="auto"/>
              <w:rPr>
                <w:rFonts w:ascii="Arial" w:hAnsi="Arial" w:cs="Arial"/>
                <w:sz w:val="20"/>
                <w:szCs w:val="20"/>
              </w:rPr>
            </w:pPr>
            <w:r w:rsidRPr="002E278D">
              <w:rPr>
                <w:rFonts w:ascii="Arial" w:hAnsi="Arial" w:cs="Arial"/>
                <w:sz w:val="20"/>
                <w:szCs w:val="20"/>
              </w:rPr>
              <w:t>Yogurt is socially acceptable for any religion</w:t>
            </w:r>
          </w:p>
        </w:tc>
        <w:tc>
          <w:tcPr>
            <w:tcW w:w="1387" w:type="dxa"/>
            <w:gridSpan w:val="2"/>
          </w:tcPr>
          <w:p w14:paraId="2E619441"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High</w:t>
            </w:r>
          </w:p>
          <w:p w14:paraId="708141C0"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1</w:t>
            </w:r>
          </w:p>
        </w:tc>
        <w:tc>
          <w:tcPr>
            <w:tcW w:w="1292" w:type="dxa"/>
            <w:gridSpan w:val="2"/>
          </w:tcPr>
          <w:p w14:paraId="29C44F2C"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6B1E1E87"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4</w:t>
            </w:r>
          </w:p>
        </w:tc>
        <w:tc>
          <w:tcPr>
            <w:tcW w:w="376" w:type="dxa"/>
            <w:gridSpan w:val="2"/>
          </w:tcPr>
          <w:p w14:paraId="7D860F2F"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26</w:t>
            </w:r>
          </w:p>
        </w:tc>
        <w:tc>
          <w:tcPr>
            <w:tcW w:w="376" w:type="dxa"/>
            <w:gridSpan w:val="2"/>
          </w:tcPr>
          <w:p w14:paraId="1B017EE1"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376" w:type="dxa"/>
            <w:gridSpan w:val="2"/>
          </w:tcPr>
          <w:p w14:paraId="236D3A82"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7</w:t>
            </w:r>
          </w:p>
        </w:tc>
        <w:tc>
          <w:tcPr>
            <w:tcW w:w="326" w:type="dxa"/>
            <w:gridSpan w:val="2"/>
          </w:tcPr>
          <w:p w14:paraId="306A4C9E"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w:t>
            </w:r>
          </w:p>
        </w:tc>
        <w:tc>
          <w:tcPr>
            <w:tcW w:w="1194" w:type="dxa"/>
            <w:gridSpan w:val="2"/>
          </w:tcPr>
          <w:p w14:paraId="790A167F"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138</w:t>
            </w:r>
          </w:p>
        </w:tc>
        <w:tc>
          <w:tcPr>
            <w:tcW w:w="1194" w:type="dxa"/>
            <w:gridSpan w:val="2"/>
          </w:tcPr>
          <w:p w14:paraId="130E02D2"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3.63</w:t>
            </w:r>
          </w:p>
        </w:tc>
        <w:tc>
          <w:tcPr>
            <w:tcW w:w="1032" w:type="dxa"/>
            <w:gridSpan w:val="2"/>
          </w:tcPr>
          <w:p w14:paraId="1B8EEF5C" w14:textId="77777777" w:rsidR="003C5038" w:rsidRPr="002E278D" w:rsidRDefault="003C5038" w:rsidP="00147524">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E278D">
              <w:rPr>
                <w:rFonts w:ascii="Arial" w:hAnsi="Arial" w:cs="Arial"/>
                <w:sz w:val="20"/>
                <w:szCs w:val="20"/>
              </w:rPr>
              <w:t>0.08</w:t>
            </w:r>
          </w:p>
        </w:tc>
      </w:tr>
      <w:tr w:rsidR="003C5038" w:rsidRPr="002E278D" w14:paraId="3D220180" w14:textId="77777777" w:rsidTr="000C038B">
        <w:trPr>
          <w:gridAfter w:val="1"/>
          <w:wAfter w:w="27" w:type="dxa"/>
          <w:trHeight w:val="207"/>
        </w:trPr>
        <w:tc>
          <w:tcPr>
            <w:cnfStyle w:val="001000000000" w:firstRow="0" w:lastRow="0" w:firstColumn="1" w:lastColumn="0" w:oddVBand="0" w:evenVBand="0" w:oddHBand="0" w:evenHBand="0" w:firstRowFirstColumn="0" w:firstRowLastColumn="0" w:lastRowFirstColumn="0" w:lastRowLastColumn="0"/>
            <w:tcW w:w="1701" w:type="dxa"/>
          </w:tcPr>
          <w:p w14:paraId="5D1999C5" w14:textId="77777777" w:rsidR="003C5038" w:rsidRPr="002E278D" w:rsidRDefault="003C5038" w:rsidP="00147524">
            <w:pPr>
              <w:spacing w:after="0" w:line="240" w:lineRule="auto"/>
              <w:rPr>
                <w:rFonts w:ascii="Arial" w:hAnsi="Arial" w:cs="Arial"/>
                <w:sz w:val="20"/>
                <w:szCs w:val="20"/>
              </w:rPr>
            </w:pPr>
          </w:p>
        </w:tc>
        <w:tc>
          <w:tcPr>
            <w:tcW w:w="1387" w:type="dxa"/>
            <w:gridSpan w:val="2"/>
          </w:tcPr>
          <w:p w14:paraId="3A2CF262"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Low</w:t>
            </w:r>
          </w:p>
          <w:p w14:paraId="695B6EF1"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vertAlign w:val="subscript"/>
              </w:rPr>
            </w:pPr>
            <w:r w:rsidRPr="002E278D">
              <w:rPr>
                <w:rFonts w:ascii="Arial" w:hAnsi="Arial" w:cs="Arial"/>
                <w:sz w:val="20"/>
                <w:szCs w:val="20"/>
              </w:rPr>
              <w:t>(25 percent) Q</w:t>
            </w:r>
            <w:r w:rsidRPr="002E278D">
              <w:rPr>
                <w:rFonts w:ascii="Arial" w:hAnsi="Arial" w:cs="Arial"/>
                <w:sz w:val="20"/>
                <w:szCs w:val="20"/>
                <w:vertAlign w:val="subscript"/>
              </w:rPr>
              <w:t>2</w:t>
            </w:r>
          </w:p>
        </w:tc>
        <w:tc>
          <w:tcPr>
            <w:tcW w:w="1292" w:type="dxa"/>
            <w:gridSpan w:val="2"/>
          </w:tcPr>
          <w:p w14:paraId="73BC0F7B"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38</w:t>
            </w:r>
          </w:p>
        </w:tc>
        <w:tc>
          <w:tcPr>
            <w:tcW w:w="376" w:type="dxa"/>
            <w:gridSpan w:val="2"/>
          </w:tcPr>
          <w:p w14:paraId="10AACC29"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4</w:t>
            </w:r>
          </w:p>
        </w:tc>
        <w:tc>
          <w:tcPr>
            <w:tcW w:w="376" w:type="dxa"/>
            <w:gridSpan w:val="2"/>
          </w:tcPr>
          <w:p w14:paraId="0366F8B8"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19</w:t>
            </w:r>
          </w:p>
        </w:tc>
        <w:tc>
          <w:tcPr>
            <w:tcW w:w="376" w:type="dxa"/>
            <w:gridSpan w:val="2"/>
          </w:tcPr>
          <w:p w14:paraId="20606AAF"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9</w:t>
            </w:r>
          </w:p>
        </w:tc>
        <w:tc>
          <w:tcPr>
            <w:tcW w:w="376" w:type="dxa"/>
            <w:gridSpan w:val="2"/>
          </w:tcPr>
          <w:p w14:paraId="2DE98C20"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6</w:t>
            </w:r>
          </w:p>
        </w:tc>
        <w:tc>
          <w:tcPr>
            <w:tcW w:w="326" w:type="dxa"/>
            <w:gridSpan w:val="2"/>
          </w:tcPr>
          <w:p w14:paraId="73B16537"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0</w:t>
            </w:r>
          </w:p>
        </w:tc>
        <w:tc>
          <w:tcPr>
            <w:tcW w:w="1194" w:type="dxa"/>
            <w:gridSpan w:val="2"/>
          </w:tcPr>
          <w:p w14:paraId="7784D4A8"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135</w:t>
            </w:r>
          </w:p>
        </w:tc>
        <w:tc>
          <w:tcPr>
            <w:tcW w:w="1194" w:type="dxa"/>
            <w:gridSpan w:val="2"/>
          </w:tcPr>
          <w:p w14:paraId="3DDF1D9A" w14:textId="77777777" w:rsidR="003C5038" w:rsidRPr="002E278D" w:rsidRDefault="003C5038" w:rsidP="00147524">
            <w:pPr>
              <w:spacing w:before="12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E278D">
              <w:rPr>
                <w:rFonts w:ascii="Arial" w:hAnsi="Arial" w:cs="Arial"/>
                <w:sz w:val="20"/>
                <w:szCs w:val="20"/>
              </w:rPr>
              <w:t>3.55</w:t>
            </w:r>
          </w:p>
        </w:tc>
        <w:tc>
          <w:tcPr>
            <w:tcW w:w="1032" w:type="dxa"/>
            <w:gridSpan w:val="2"/>
          </w:tcPr>
          <w:p w14:paraId="337F7E6E" w14:textId="77777777" w:rsidR="003C5038" w:rsidRPr="002E278D" w:rsidRDefault="003C5038" w:rsidP="0014752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CA06689" w14:textId="77777777" w:rsidR="003C5038" w:rsidRPr="002E278D" w:rsidRDefault="003C5038" w:rsidP="00147524">
      <w:pPr>
        <w:spacing w:after="0" w:line="360" w:lineRule="auto"/>
        <w:ind w:left="720" w:hanging="720"/>
        <w:rPr>
          <w:rFonts w:ascii="Arial" w:hAnsi="Arial" w:cs="Arial"/>
          <w:sz w:val="20"/>
          <w:szCs w:val="20"/>
        </w:rPr>
      </w:pPr>
    </w:p>
    <w:tbl>
      <w:tblPr>
        <w:tblStyle w:val="LightList-Accent3"/>
        <w:tblW w:w="9630" w:type="dxa"/>
        <w:tblLook w:val="04A0" w:firstRow="1" w:lastRow="0" w:firstColumn="1" w:lastColumn="0" w:noHBand="0" w:noVBand="1"/>
      </w:tblPr>
      <w:tblGrid>
        <w:gridCol w:w="1946"/>
        <w:gridCol w:w="1188"/>
        <w:gridCol w:w="1294"/>
        <w:gridCol w:w="439"/>
        <w:gridCol w:w="439"/>
        <w:gridCol w:w="439"/>
        <w:gridCol w:w="328"/>
        <w:gridCol w:w="328"/>
        <w:gridCol w:w="1151"/>
        <w:gridCol w:w="1151"/>
        <w:gridCol w:w="927"/>
      </w:tblGrid>
      <w:tr w:rsidR="003C5038" w:rsidRPr="002E278D" w14:paraId="0C844C88" w14:textId="77777777" w:rsidTr="00B226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4" w:type="dxa"/>
          </w:tcPr>
          <w:p w14:paraId="108A8A36" w14:textId="77777777" w:rsidR="003C5038" w:rsidRPr="002E278D" w:rsidRDefault="003C5038" w:rsidP="00147524">
            <w:pPr>
              <w:spacing w:after="0"/>
              <w:rPr>
                <w:rFonts w:ascii="Arial" w:hAnsi="Arial" w:cs="Arial"/>
              </w:rPr>
            </w:pPr>
            <w:r w:rsidRPr="002E278D">
              <w:rPr>
                <w:rFonts w:ascii="Arial" w:hAnsi="Arial" w:cs="Arial"/>
              </w:rPr>
              <w:t>Negative statements</w:t>
            </w:r>
          </w:p>
        </w:tc>
        <w:tc>
          <w:tcPr>
            <w:tcW w:w="975" w:type="dxa"/>
          </w:tcPr>
          <w:p w14:paraId="2DE4F76F" w14:textId="77777777" w:rsidR="003C5038" w:rsidRPr="002E278D" w:rsidRDefault="003C5038" w:rsidP="00147524">
            <w:pPr>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Group</w:t>
            </w:r>
          </w:p>
        </w:tc>
        <w:tc>
          <w:tcPr>
            <w:tcW w:w="1268" w:type="dxa"/>
          </w:tcPr>
          <w:p w14:paraId="43F5318B" w14:textId="77777777" w:rsidR="003C5038" w:rsidRPr="002E278D" w:rsidRDefault="003C5038" w:rsidP="00147524">
            <w:pPr>
              <w:tabs>
                <w:tab w:val="left" w:pos="801"/>
              </w:tabs>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No. of consumers in a group</w:t>
            </w:r>
          </w:p>
        </w:tc>
        <w:tc>
          <w:tcPr>
            <w:tcW w:w="376" w:type="dxa"/>
          </w:tcPr>
          <w:p w14:paraId="307A81A1" w14:textId="77777777" w:rsidR="003C5038" w:rsidRPr="002E278D" w:rsidRDefault="003C5038" w:rsidP="00147524">
            <w:pPr>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1</w:t>
            </w:r>
          </w:p>
        </w:tc>
        <w:tc>
          <w:tcPr>
            <w:tcW w:w="376" w:type="dxa"/>
          </w:tcPr>
          <w:p w14:paraId="66CBD90C" w14:textId="77777777" w:rsidR="003C5038" w:rsidRPr="002E278D" w:rsidRDefault="003C5038" w:rsidP="00147524">
            <w:pPr>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2</w:t>
            </w:r>
          </w:p>
        </w:tc>
        <w:tc>
          <w:tcPr>
            <w:tcW w:w="376" w:type="dxa"/>
          </w:tcPr>
          <w:p w14:paraId="3552A037" w14:textId="77777777" w:rsidR="003C5038" w:rsidRPr="002E278D" w:rsidRDefault="003C5038" w:rsidP="00147524">
            <w:pPr>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3</w:t>
            </w:r>
          </w:p>
        </w:tc>
        <w:tc>
          <w:tcPr>
            <w:tcW w:w="326" w:type="dxa"/>
          </w:tcPr>
          <w:p w14:paraId="3DD92550" w14:textId="77777777" w:rsidR="003C5038" w:rsidRPr="002E278D" w:rsidRDefault="003C5038" w:rsidP="00147524">
            <w:pPr>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4</w:t>
            </w:r>
          </w:p>
        </w:tc>
        <w:tc>
          <w:tcPr>
            <w:tcW w:w="326" w:type="dxa"/>
          </w:tcPr>
          <w:p w14:paraId="4E7944E7" w14:textId="77777777" w:rsidR="003C5038" w:rsidRPr="002E278D" w:rsidRDefault="003C5038" w:rsidP="00147524">
            <w:pPr>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5</w:t>
            </w:r>
          </w:p>
        </w:tc>
        <w:tc>
          <w:tcPr>
            <w:tcW w:w="1168" w:type="dxa"/>
          </w:tcPr>
          <w:p w14:paraId="1D553FC4" w14:textId="77777777" w:rsidR="003C5038" w:rsidRPr="002E278D" w:rsidRDefault="003C5038" w:rsidP="00147524">
            <w:pPr>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Weighted total</w:t>
            </w:r>
          </w:p>
        </w:tc>
        <w:tc>
          <w:tcPr>
            <w:tcW w:w="1168" w:type="dxa"/>
          </w:tcPr>
          <w:p w14:paraId="6A7C009E" w14:textId="77777777" w:rsidR="003C5038" w:rsidRPr="002E278D" w:rsidRDefault="003C5038" w:rsidP="00147524">
            <w:pPr>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Weighted mean</w:t>
            </w:r>
          </w:p>
        </w:tc>
        <w:tc>
          <w:tcPr>
            <w:tcW w:w="1077" w:type="dxa"/>
          </w:tcPr>
          <w:p w14:paraId="32309301" w14:textId="77777777" w:rsidR="003C5038" w:rsidRPr="002E278D" w:rsidRDefault="003C5038" w:rsidP="00147524">
            <w:pPr>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DP (Q</w:t>
            </w:r>
            <w:r w:rsidRPr="002E278D">
              <w:rPr>
                <w:rFonts w:ascii="Arial" w:hAnsi="Arial" w:cs="Arial"/>
                <w:vertAlign w:val="subscript"/>
              </w:rPr>
              <w:t>1-</w:t>
            </w:r>
            <w:r w:rsidRPr="002E278D">
              <w:rPr>
                <w:rFonts w:ascii="Arial" w:hAnsi="Arial" w:cs="Arial"/>
              </w:rPr>
              <w:t>Q</w:t>
            </w:r>
            <w:r w:rsidRPr="002E278D">
              <w:rPr>
                <w:rFonts w:ascii="Arial" w:hAnsi="Arial" w:cs="Arial"/>
                <w:vertAlign w:val="subscript"/>
              </w:rPr>
              <w:t>2</w:t>
            </w:r>
            <w:r w:rsidRPr="002E278D">
              <w:rPr>
                <w:rFonts w:ascii="Arial" w:hAnsi="Arial" w:cs="Arial"/>
              </w:rPr>
              <w:t>)</w:t>
            </w:r>
          </w:p>
        </w:tc>
      </w:tr>
      <w:tr w:rsidR="003C5038" w:rsidRPr="002E278D" w14:paraId="5214266B" w14:textId="77777777" w:rsidTr="00B22668">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194" w:type="dxa"/>
            <w:vMerge w:val="restart"/>
          </w:tcPr>
          <w:p w14:paraId="4A78B59A" w14:textId="77777777" w:rsidR="003C5038" w:rsidRPr="002E278D" w:rsidRDefault="003C5038" w:rsidP="00147524">
            <w:pPr>
              <w:spacing w:after="0" w:line="360" w:lineRule="auto"/>
              <w:rPr>
                <w:rFonts w:ascii="Arial" w:hAnsi="Arial" w:cs="Arial"/>
              </w:rPr>
            </w:pPr>
            <w:r w:rsidRPr="002E278D">
              <w:rPr>
                <w:rFonts w:ascii="Arial" w:hAnsi="Arial" w:cs="Arial"/>
              </w:rPr>
              <w:t>Price is high</w:t>
            </w:r>
          </w:p>
        </w:tc>
        <w:tc>
          <w:tcPr>
            <w:tcW w:w="975" w:type="dxa"/>
          </w:tcPr>
          <w:p w14:paraId="13DBB7A1"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High</w:t>
            </w:r>
          </w:p>
          <w:p w14:paraId="6F20576E"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vertAlign w:val="subscript"/>
              </w:rPr>
            </w:pPr>
            <w:r w:rsidRPr="002E278D">
              <w:rPr>
                <w:rFonts w:ascii="Arial" w:hAnsi="Arial" w:cs="Arial"/>
              </w:rPr>
              <w:t>(25 percent) Q</w:t>
            </w:r>
            <w:r w:rsidRPr="002E278D">
              <w:rPr>
                <w:rFonts w:ascii="Arial" w:hAnsi="Arial" w:cs="Arial"/>
                <w:vertAlign w:val="subscript"/>
              </w:rPr>
              <w:t>1</w:t>
            </w:r>
          </w:p>
        </w:tc>
        <w:tc>
          <w:tcPr>
            <w:tcW w:w="1268" w:type="dxa"/>
          </w:tcPr>
          <w:p w14:paraId="46C6FCCA"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38</w:t>
            </w:r>
          </w:p>
        </w:tc>
        <w:tc>
          <w:tcPr>
            <w:tcW w:w="376" w:type="dxa"/>
          </w:tcPr>
          <w:p w14:paraId="5ADCA587"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17</w:t>
            </w:r>
          </w:p>
        </w:tc>
        <w:tc>
          <w:tcPr>
            <w:tcW w:w="376" w:type="dxa"/>
          </w:tcPr>
          <w:p w14:paraId="5DC70535"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15</w:t>
            </w:r>
          </w:p>
        </w:tc>
        <w:tc>
          <w:tcPr>
            <w:tcW w:w="376" w:type="dxa"/>
          </w:tcPr>
          <w:p w14:paraId="371FA1F0"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6</w:t>
            </w:r>
          </w:p>
        </w:tc>
        <w:tc>
          <w:tcPr>
            <w:tcW w:w="326" w:type="dxa"/>
          </w:tcPr>
          <w:p w14:paraId="53944C4D"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w:t>
            </w:r>
          </w:p>
        </w:tc>
        <w:tc>
          <w:tcPr>
            <w:tcW w:w="326" w:type="dxa"/>
          </w:tcPr>
          <w:p w14:paraId="7B401730"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w:t>
            </w:r>
          </w:p>
        </w:tc>
        <w:tc>
          <w:tcPr>
            <w:tcW w:w="1168" w:type="dxa"/>
          </w:tcPr>
          <w:p w14:paraId="64C677E2"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65</w:t>
            </w:r>
          </w:p>
        </w:tc>
        <w:tc>
          <w:tcPr>
            <w:tcW w:w="1168" w:type="dxa"/>
          </w:tcPr>
          <w:p w14:paraId="2CF20539"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1.71</w:t>
            </w:r>
          </w:p>
        </w:tc>
        <w:tc>
          <w:tcPr>
            <w:tcW w:w="1077" w:type="dxa"/>
            <w:vMerge w:val="restart"/>
          </w:tcPr>
          <w:p w14:paraId="5BBF39AA" w14:textId="77777777" w:rsidR="003C5038" w:rsidRPr="002E278D" w:rsidRDefault="003C5038" w:rsidP="00147524">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-0.66</w:t>
            </w:r>
          </w:p>
        </w:tc>
      </w:tr>
      <w:tr w:rsidR="003C5038" w:rsidRPr="002E278D" w14:paraId="7130C393" w14:textId="77777777" w:rsidTr="00B22668">
        <w:trPr>
          <w:trHeight w:val="638"/>
        </w:trPr>
        <w:tc>
          <w:tcPr>
            <w:cnfStyle w:val="001000000000" w:firstRow="0" w:lastRow="0" w:firstColumn="1" w:lastColumn="0" w:oddVBand="0" w:evenVBand="0" w:oddHBand="0" w:evenHBand="0" w:firstRowFirstColumn="0" w:firstRowLastColumn="0" w:lastRowFirstColumn="0" w:lastRowLastColumn="0"/>
            <w:tcW w:w="2194" w:type="dxa"/>
            <w:vMerge/>
          </w:tcPr>
          <w:p w14:paraId="6A12B3C8" w14:textId="77777777" w:rsidR="003C5038" w:rsidRPr="002E278D" w:rsidRDefault="003C5038" w:rsidP="00147524">
            <w:pPr>
              <w:spacing w:after="0" w:line="360" w:lineRule="auto"/>
              <w:rPr>
                <w:rFonts w:ascii="Arial" w:hAnsi="Arial" w:cs="Arial"/>
              </w:rPr>
            </w:pPr>
          </w:p>
        </w:tc>
        <w:tc>
          <w:tcPr>
            <w:tcW w:w="975" w:type="dxa"/>
          </w:tcPr>
          <w:p w14:paraId="6A87E27C" w14:textId="77777777" w:rsidR="003C5038" w:rsidRPr="002E278D" w:rsidRDefault="003C5038" w:rsidP="00147524">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Low</w:t>
            </w:r>
          </w:p>
          <w:p w14:paraId="7A089F49" w14:textId="77777777" w:rsidR="003C5038" w:rsidRPr="002E278D" w:rsidRDefault="003C5038" w:rsidP="00147524">
            <w:pPr>
              <w:spacing w:after="0"/>
              <w:cnfStyle w:val="000000000000" w:firstRow="0" w:lastRow="0" w:firstColumn="0" w:lastColumn="0" w:oddVBand="0" w:evenVBand="0" w:oddHBand="0" w:evenHBand="0" w:firstRowFirstColumn="0" w:firstRowLastColumn="0" w:lastRowFirstColumn="0" w:lastRowLastColumn="0"/>
              <w:rPr>
                <w:rFonts w:ascii="Arial" w:hAnsi="Arial" w:cs="Arial"/>
                <w:vertAlign w:val="subscript"/>
              </w:rPr>
            </w:pPr>
            <w:r w:rsidRPr="002E278D">
              <w:rPr>
                <w:rFonts w:ascii="Arial" w:hAnsi="Arial" w:cs="Arial"/>
              </w:rPr>
              <w:t>(25 percent) Q</w:t>
            </w:r>
            <w:r w:rsidRPr="002E278D">
              <w:rPr>
                <w:rFonts w:ascii="Arial" w:hAnsi="Arial" w:cs="Arial"/>
                <w:vertAlign w:val="subscript"/>
              </w:rPr>
              <w:t>2</w:t>
            </w:r>
          </w:p>
        </w:tc>
        <w:tc>
          <w:tcPr>
            <w:tcW w:w="1268" w:type="dxa"/>
          </w:tcPr>
          <w:p w14:paraId="37D3B778"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38</w:t>
            </w:r>
          </w:p>
        </w:tc>
        <w:tc>
          <w:tcPr>
            <w:tcW w:w="376" w:type="dxa"/>
          </w:tcPr>
          <w:p w14:paraId="50324B7D"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16</w:t>
            </w:r>
          </w:p>
        </w:tc>
        <w:tc>
          <w:tcPr>
            <w:tcW w:w="376" w:type="dxa"/>
          </w:tcPr>
          <w:p w14:paraId="3486CC88"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5</w:t>
            </w:r>
          </w:p>
        </w:tc>
        <w:tc>
          <w:tcPr>
            <w:tcW w:w="376" w:type="dxa"/>
          </w:tcPr>
          <w:p w14:paraId="32615A3E"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8</w:t>
            </w:r>
          </w:p>
        </w:tc>
        <w:tc>
          <w:tcPr>
            <w:tcW w:w="326" w:type="dxa"/>
          </w:tcPr>
          <w:p w14:paraId="5BCFD862"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5</w:t>
            </w:r>
          </w:p>
        </w:tc>
        <w:tc>
          <w:tcPr>
            <w:tcW w:w="326" w:type="dxa"/>
          </w:tcPr>
          <w:p w14:paraId="4FAD1BF7"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4</w:t>
            </w:r>
          </w:p>
        </w:tc>
        <w:tc>
          <w:tcPr>
            <w:tcW w:w="1168" w:type="dxa"/>
          </w:tcPr>
          <w:p w14:paraId="3F16AFF1"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90</w:t>
            </w:r>
          </w:p>
        </w:tc>
        <w:tc>
          <w:tcPr>
            <w:tcW w:w="1168" w:type="dxa"/>
          </w:tcPr>
          <w:p w14:paraId="646888E4"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2.36</w:t>
            </w:r>
          </w:p>
        </w:tc>
        <w:tc>
          <w:tcPr>
            <w:tcW w:w="1077" w:type="dxa"/>
            <w:vMerge/>
          </w:tcPr>
          <w:p w14:paraId="19587297" w14:textId="77777777" w:rsidR="003C5038" w:rsidRPr="002E278D" w:rsidRDefault="003C5038" w:rsidP="00147524">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C5038" w:rsidRPr="002E278D" w14:paraId="3F949875" w14:textId="77777777" w:rsidTr="00B2266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94" w:type="dxa"/>
            <w:vMerge w:val="restart"/>
          </w:tcPr>
          <w:p w14:paraId="76CBCB7F" w14:textId="3BE4CC65" w:rsidR="003C5038" w:rsidRPr="002E278D" w:rsidRDefault="003C5038" w:rsidP="00147524">
            <w:pPr>
              <w:spacing w:after="0" w:line="360" w:lineRule="auto"/>
              <w:rPr>
                <w:rFonts w:ascii="Arial" w:hAnsi="Arial" w:cs="Arial"/>
              </w:rPr>
            </w:pPr>
            <w:r w:rsidRPr="002E278D">
              <w:rPr>
                <w:rFonts w:ascii="Arial" w:hAnsi="Arial" w:cs="Arial"/>
              </w:rPr>
              <w:t>Not available everywhere</w:t>
            </w:r>
          </w:p>
        </w:tc>
        <w:tc>
          <w:tcPr>
            <w:tcW w:w="975" w:type="dxa"/>
          </w:tcPr>
          <w:p w14:paraId="034AB2F6"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High</w:t>
            </w:r>
          </w:p>
          <w:p w14:paraId="63C04987"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vertAlign w:val="subscript"/>
              </w:rPr>
            </w:pPr>
            <w:r w:rsidRPr="002E278D">
              <w:rPr>
                <w:rFonts w:ascii="Arial" w:hAnsi="Arial" w:cs="Arial"/>
              </w:rPr>
              <w:t xml:space="preserve"> (25 percent) Q</w:t>
            </w:r>
            <w:r w:rsidRPr="002E278D">
              <w:rPr>
                <w:rFonts w:ascii="Arial" w:hAnsi="Arial" w:cs="Arial"/>
                <w:vertAlign w:val="subscript"/>
              </w:rPr>
              <w:t>1</w:t>
            </w:r>
          </w:p>
        </w:tc>
        <w:tc>
          <w:tcPr>
            <w:tcW w:w="1268" w:type="dxa"/>
          </w:tcPr>
          <w:p w14:paraId="62D1A8CB"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38</w:t>
            </w:r>
          </w:p>
        </w:tc>
        <w:tc>
          <w:tcPr>
            <w:tcW w:w="376" w:type="dxa"/>
          </w:tcPr>
          <w:p w14:paraId="2045620B"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w:t>
            </w:r>
          </w:p>
        </w:tc>
        <w:tc>
          <w:tcPr>
            <w:tcW w:w="376" w:type="dxa"/>
          </w:tcPr>
          <w:p w14:paraId="20CF01DC"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38</w:t>
            </w:r>
          </w:p>
        </w:tc>
        <w:tc>
          <w:tcPr>
            <w:tcW w:w="376" w:type="dxa"/>
          </w:tcPr>
          <w:p w14:paraId="408721CC"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w:t>
            </w:r>
          </w:p>
        </w:tc>
        <w:tc>
          <w:tcPr>
            <w:tcW w:w="326" w:type="dxa"/>
          </w:tcPr>
          <w:p w14:paraId="1B2876E3"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w:t>
            </w:r>
          </w:p>
        </w:tc>
        <w:tc>
          <w:tcPr>
            <w:tcW w:w="326" w:type="dxa"/>
          </w:tcPr>
          <w:p w14:paraId="7A65ABE4"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w:t>
            </w:r>
          </w:p>
        </w:tc>
        <w:tc>
          <w:tcPr>
            <w:tcW w:w="1168" w:type="dxa"/>
          </w:tcPr>
          <w:p w14:paraId="29804A55"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76</w:t>
            </w:r>
          </w:p>
        </w:tc>
        <w:tc>
          <w:tcPr>
            <w:tcW w:w="1168" w:type="dxa"/>
          </w:tcPr>
          <w:p w14:paraId="39B06623"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2</w:t>
            </w:r>
          </w:p>
        </w:tc>
        <w:tc>
          <w:tcPr>
            <w:tcW w:w="1077" w:type="dxa"/>
            <w:vMerge w:val="restart"/>
          </w:tcPr>
          <w:p w14:paraId="3F4B1C97" w14:textId="77777777" w:rsidR="003C5038" w:rsidRPr="002E278D" w:rsidRDefault="003C5038" w:rsidP="00147524">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-0.16</w:t>
            </w:r>
          </w:p>
        </w:tc>
      </w:tr>
      <w:tr w:rsidR="003C5038" w:rsidRPr="002E278D" w14:paraId="554DFB73" w14:textId="77777777" w:rsidTr="00B22668">
        <w:trPr>
          <w:trHeight w:val="276"/>
        </w:trPr>
        <w:tc>
          <w:tcPr>
            <w:cnfStyle w:val="001000000000" w:firstRow="0" w:lastRow="0" w:firstColumn="1" w:lastColumn="0" w:oddVBand="0" w:evenVBand="0" w:oddHBand="0" w:evenHBand="0" w:firstRowFirstColumn="0" w:firstRowLastColumn="0" w:lastRowFirstColumn="0" w:lastRowLastColumn="0"/>
            <w:tcW w:w="2194" w:type="dxa"/>
            <w:vMerge/>
          </w:tcPr>
          <w:p w14:paraId="42A9A4E8" w14:textId="77777777" w:rsidR="003C5038" w:rsidRPr="002E278D" w:rsidRDefault="003C5038" w:rsidP="00147524">
            <w:pPr>
              <w:spacing w:after="0" w:line="360" w:lineRule="auto"/>
              <w:rPr>
                <w:rFonts w:ascii="Arial" w:hAnsi="Arial" w:cs="Arial"/>
              </w:rPr>
            </w:pPr>
          </w:p>
        </w:tc>
        <w:tc>
          <w:tcPr>
            <w:tcW w:w="975" w:type="dxa"/>
          </w:tcPr>
          <w:p w14:paraId="01284169" w14:textId="77777777" w:rsidR="003C5038" w:rsidRPr="002E278D" w:rsidRDefault="003C5038" w:rsidP="00147524">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Low</w:t>
            </w:r>
          </w:p>
          <w:p w14:paraId="0062068E" w14:textId="77777777" w:rsidR="003C5038" w:rsidRPr="002E278D" w:rsidRDefault="003C5038" w:rsidP="00147524">
            <w:pPr>
              <w:spacing w:after="0"/>
              <w:cnfStyle w:val="000000000000" w:firstRow="0" w:lastRow="0" w:firstColumn="0" w:lastColumn="0" w:oddVBand="0" w:evenVBand="0" w:oddHBand="0" w:evenHBand="0" w:firstRowFirstColumn="0" w:firstRowLastColumn="0" w:lastRowFirstColumn="0" w:lastRowLastColumn="0"/>
              <w:rPr>
                <w:rFonts w:ascii="Arial" w:hAnsi="Arial" w:cs="Arial"/>
                <w:vertAlign w:val="subscript"/>
              </w:rPr>
            </w:pPr>
            <w:r w:rsidRPr="002E278D">
              <w:rPr>
                <w:rFonts w:ascii="Arial" w:hAnsi="Arial" w:cs="Arial"/>
              </w:rPr>
              <w:t xml:space="preserve"> (25 percent) Q</w:t>
            </w:r>
            <w:r w:rsidRPr="002E278D">
              <w:rPr>
                <w:rFonts w:ascii="Arial" w:hAnsi="Arial" w:cs="Arial"/>
                <w:vertAlign w:val="subscript"/>
              </w:rPr>
              <w:t>2</w:t>
            </w:r>
          </w:p>
        </w:tc>
        <w:tc>
          <w:tcPr>
            <w:tcW w:w="1268" w:type="dxa"/>
          </w:tcPr>
          <w:p w14:paraId="4BA22BE9"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38</w:t>
            </w:r>
          </w:p>
        </w:tc>
        <w:tc>
          <w:tcPr>
            <w:tcW w:w="376" w:type="dxa"/>
          </w:tcPr>
          <w:p w14:paraId="277B6312"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6</w:t>
            </w:r>
          </w:p>
        </w:tc>
        <w:tc>
          <w:tcPr>
            <w:tcW w:w="376" w:type="dxa"/>
          </w:tcPr>
          <w:p w14:paraId="43947A50"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32</w:t>
            </w:r>
          </w:p>
        </w:tc>
        <w:tc>
          <w:tcPr>
            <w:tcW w:w="376" w:type="dxa"/>
          </w:tcPr>
          <w:p w14:paraId="3225218F"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0</w:t>
            </w:r>
          </w:p>
        </w:tc>
        <w:tc>
          <w:tcPr>
            <w:tcW w:w="326" w:type="dxa"/>
          </w:tcPr>
          <w:p w14:paraId="55854443"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0</w:t>
            </w:r>
          </w:p>
        </w:tc>
        <w:tc>
          <w:tcPr>
            <w:tcW w:w="326" w:type="dxa"/>
          </w:tcPr>
          <w:p w14:paraId="7498ABF5"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0</w:t>
            </w:r>
          </w:p>
        </w:tc>
        <w:tc>
          <w:tcPr>
            <w:tcW w:w="1168" w:type="dxa"/>
          </w:tcPr>
          <w:p w14:paraId="2009CC3E"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70</w:t>
            </w:r>
          </w:p>
        </w:tc>
        <w:tc>
          <w:tcPr>
            <w:tcW w:w="1168" w:type="dxa"/>
          </w:tcPr>
          <w:p w14:paraId="32ED3247"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1.84</w:t>
            </w:r>
          </w:p>
        </w:tc>
        <w:tc>
          <w:tcPr>
            <w:tcW w:w="1077" w:type="dxa"/>
            <w:vMerge/>
          </w:tcPr>
          <w:p w14:paraId="50AE99C5" w14:textId="77777777" w:rsidR="003C5038" w:rsidRPr="002E278D" w:rsidRDefault="003C5038" w:rsidP="00147524">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C5038" w:rsidRPr="002E278D" w14:paraId="3EFFD8E0" w14:textId="77777777" w:rsidTr="00B22668">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94" w:type="dxa"/>
            <w:vMerge w:val="restart"/>
          </w:tcPr>
          <w:p w14:paraId="2BB43F4C" w14:textId="5382147C" w:rsidR="003C5038" w:rsidRPr="002E278D" w:rsidRDefault="009D3704" w:rsidP="00147524">
            <w:pPr>
              <w:spacing w:after="0" w:line="360" w:lineRule="auto"/>
              <w:rPr>
                <w:rFonts w:ascii="Arial" w:hAnsi="Arial" w:cs="Arial"/>
              </w:rPr>
            </w:pPr>
            <w:r w:rsidRPr="00D361D7">
              <w:rPr>
                <w:rFonts w:ascii="Arial" w:hAnsi="Arial" w:cs="Arial"/>
                <w:highlight w:val="yellow"/>
              </w:rPr>
              <w:t>Long-time</w:t>
            </w:r>
            <w:r w:rsidR="003C5038" w:rsidRPr="002E278D">
              <w:rPr>
                <w:rFonts w:ascii="Arial" w:hAnsi="Arial" w:cs="Arial"/>
              </w:rPr>
              <w:t xml:space="preserve"> preservation spoils the taste</w:t>
            </w:r>
          </w:p>
        </w:tc>
        <w:tc>
          <w:tcPr>
            <w:tcW w:w="975" w:type="dxa"/>
          </w:tcPr>
          <w:p w14:paraId="3CED1C41"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High</w:t>
            </w:r>
          </w:p>
          <w:p w14:paraId="6F61B4B0"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vertAlign w:val="subscript"/>
              </w:rPr>
            </w:pPr>
            <w:r w:rsidRPr="002E278D">
              <w:rPr>
                <w:rFonts w:ascii="Arial" w:hAnsi="Arial" w:cs="Arial"/>
              </w:rPr>
              <w:t>(25 percent) Q</w:t>
            </w:r>
            <w:r w:rsidRPr="002E278D">
              <w:rPr>
                <w:rFonts w:ascii="Arial" w:hAnsi="Arial" w:cs="Arial"/>
                <w:vertAlign w:val="subscript"/>
              </w:rPr>
              <w:t>1</w:t>
            </w:r>
          </w:p>
        </w:tc>
        <w:tc>
          <w:tcPr>
            <w:tcW w:w="1268" w:type="dxa"/>
          </w:tcPr>
          <w:p w14:paraId="125DC44B"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38</w:t>
            </w:r>
          </w:p>
        </w:tc>
        <w:tc>
          <w:tcPr>
            <w:tcW w:w="376" w:type="dxa"/>
          </w:tcPr>
          <w:p w14:paraId="32402A91"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4</w:t>
            </w:r>
          </w:p>
        </w:tc>
        <w:tc>
          <w:tcPr>
            <w:tcW w:w="376" w:type="dxa"/>
          </w:tcPr>
          <w:p w14:paraId="62ADD4CA"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26</w:t>
            </w:r>
          </w:p>
        </w:tc>
        <w:tc>
          <w:tcPr>
            <w:tcW w:w="376" w:type="dxa"/>
          </w:tcPr>
          <w:p w14:paraId="41C93A9A"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w:t>
            </w:r>
          </w:p>
        </w:tc>
        <w:tc>
          <w:tcPr>
            <w:tcW w:w="326" w:type="dxa"/>
          </w:tcPr>
          <w:p w14:paraId="5FD9EB07"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7</w:t>
            </w:r>
          </w:p>
        </w:tc>
        <w:tc>
          <w:tcPr>
            <w:tcW w:w="326" w:type="dxa"/>
          </w:tcPr>
          <w:p w14:paraId="461A5784"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1</w:t>
            </w:r>
          </w:p>
        </w:tc>
        <w:tc>
          <w:tcPr>
            <w:tcW w:w="1168" w:type="dxa"/>
          </w:tcPr>
          <w:p w14:paraId="7B9C32F9"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138</w:t>
            </w:r>
          </w:p>
        </w:tc>
        <w:tc>
          <w:tcPr>
            <w:tcW w:w="1168" w:type="dxa"/>
          </w:tcPr>
          <w:p w14:paraId="325C7A5C"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3.63</w:t>
            </w:r>
          </w:p>
        </w:tc>
        <w:tc>
          <w:tcPr>
            <w:tcW w:w="1077" w:type="dxa"/>
            <w:vMerge w:val="restart"/>
          </w:tcPr>
          <w:p w14:paraId="20CEF7A9" w14:textId="77777777" w:rsidR="003C5038" w:rsidRPr="002E278D" w:rsidRDefault="003C5038" w:rsidP="00147524">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0.08</w:t>
            </w:r>
          </w:p>
        </w:tc>
      </w:tr>
      <w:tr w:rsidR="003C5038" w:rsidRPr="002E278D" w14:paraId="5817DDBA" w14:textId="77777777" w:rsidTr="00B22668">
        <w:trPr>
          <w:trHeight w:val="369"/>
        </w:trPr>
        <w:tc>
          <w:tcPr>
            <w:cnfStyle w:val="001000000000" w:firstRow="0" w:lastRow="0" w:firstColumn="1" w:lastColumn="0" w:oddVBand="0" w:evenVBand="0" w:oddHBand="0" w:evenHBand="0" w:firstRowFirstColumn="0" w:firstRowLastColumn="0" w:lastRowFirstColumn="0" w:lastRowLastColumn="0"/>
            <w:tcW w:w="2194" w:type="dxa"/>
            <w:vMerge/>
          </w:tcPr>
          <w:p w14:paraId="782FD1FA" w14:textId="77777777" w:rsidR="003C5038" w:rsidRPr="002E278D" w:rsidRDefault="003C5038" w:rsidP="00147524">
            <w:pPr>
              <w:spacing w:after="0" w:line="360" w:lineRule="auto"/>
              <w:rPr>
                <w:rFonts w:ascii="Arial" w:hAnsi="Arial" w:cs="Arial"/>
              </w:rPr>
            </w:pPr>
          </w:p>
        </w:tc>
        <w:tc>
          <w:tcPr>
            <w:tcW w:w="975" w:type="dxa"/>
          </w:tcPr>
          <w:p w14:paraId="5D976465" w14:textId="77777777" w:rsidR="003C5038" w:rsidRPr="002E278D" w:rsidRDefault="003C5038" w:rsidP="00147524">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Low</w:t>
            </w:r>
          </w:p>
          <w:p w14:paraId="13F36B35" w14:textId="77777777" w:rsidR="003C5038" w:rsidRPr="002E278D" w:rsidRDefault="003C5038" w:rsidP="00147524">
            <w:pPr>
              <w:spacing w:after="0"/>
              <w:cnfStyle w:val="000000000000" w:firstRow="0" w:lastRow="0" w:firstColumn="0" w:lastColumn="0" w:oddVBand="0" w:evenVBand="0" w:oddHBand="0" w:evenHBand="0" w:firstRowFirstColumn="0" w:firstRowLastColumn="0" w:lastRowFirstColumn="0" w:lastRowLastColumn="0"/>
              <w:rPr>
                <w:rFonts w:ascii="Arial" w:hAnsi="Arial" w:cs="Arial"/>
                <w:vertAlign w:val="subscript"/>
              </w:rPr>
            </w:pPr>
            <w:r w:rsidRPr="002E278D">
              <w:rPr>
                <w:rFonts w:ascii="Arial" w:hAnsi="Arial" w:cs="Arial"/>
              </w:rPr>
              <w:lastRenderedPageBreak/>
              <w:t>(25 percent) Q</w:t>
            </w:r>
            <w:r w:rsidRPr="002E278D">
              <w:rPr>
                <w:rFonts w:ascii="Arial" w:hAnsi="Arial" w:cs="Arial"/>
                <w:vertAlign w:val="subscript"/>
              </w:rPr>
              <w:t>2</w:t>
            </w:r>
          </w:p>
        </w:tc>
        <w:tc>
          <w:tcPr>
            <w:tcW w:w="1268" w:type="dxa"/>
          </w:tcPr>
          <w:p w14:paraId="7C649509"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lastRenderedPageBreak/>
              <w:t>38</w:t>
            </w:r>
          </w:p>
        </w:tc>
        <w:tc>
          <w:tcPr>
            <w:tcW w:w="376" w:type="dxa"/>
          </w:tcPr>
          <w:p w14:paraId="39B670BB"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4</w:t>
            </w:r>
          </w:p>
        </w:tc>
        <w:tc>
          <w:tcPr>
            <w:tcW w:w="376" w:type="dxa"/>
          </w:tcPr>
          <w:p w14:paraId="270F9685"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19</w:t>
            </w:r>
          </w:p>
        </w:tc>
        <w:tc>
          <w:tcPr>
            <w:tcW w:w="376" w:type="dxa"/>
          </w:tcPr>
          <w:p w14:paraId="1C0E24F7"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9</w:t>
            </w:r>
          </w:p>
        </w:tc>
        <w:tc>
          <w:tcPr>
            <w:tcW w:w="326" w:type="dxa"/>
          </w:tcPr>
          <w:p w14:paraId="65ACD77E"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6</w:t>
            </w:r>
          </w:p>
        </w:tc>
        <w:tc>
          <w:tcPr>
            <w:tcW w:w="326" w:type="dxa"/>
          </w:tcPr>
          <w:p w14:paraId="32D3ECB8"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0</w:t>
            </w:r>
          </w:p>
        </w:tc>
        <w:tc>
          <w:tcPr>
            <w:tcW w:w="1168" w:type="dxa"/>
          </w:tcPr>
          <w:p w14:paraId="072D108F"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135</w:t>
            </w:r>
          </w:p>
        </w:tc>
        <w:tc>
          <w:tcPr>
            <w:tcW w:w="1168" w:type="dxa"/>
          </w:tcPr>
          <w:p w14:paraId="66E0FCE3"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3.55</w:t>
            </w:r>
          </w:p>
        </w:tc>
        <w:tc>
          <w:tcPr>
            <w:tcW w:w="1077" w:type="dxa"/>
            <w:vMerge/>
          </w:tcPr>
          <w:p w14:paraId="6052807B" w14:textId="77777777" w:rsidR="003C5038" w:rsidRPr="002E278D" w:rsidRDefault="003C5038" w:rsidP="00147524">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C5038" w:rsidRPr="002E278D" w14:paraId="04177ED4" w14:textId="77777777" w:rsidTr="00B22668">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194" w:type="dxa"/>
            <w:vMerge w:val="restart"/>
          </w:tcPr>
          <w:p w14:paraId="26A209C1" w14:textId="5DA365E2" w:rsidR="003C5038" w:rsidRPr="002E278D" w:rsidRDefault="003C5038" w:rsidP="00147524">
            <w:pPr>
              <w:spacing w:after="0" w:line="360" w:lineRule="auto"/>
              <w:rPr>
                <w:rFonts w:ascii="Arial" w:hAnsi="Arial" w:cs="Arial"/>
              </w:rPr>
            </w:pPr>
            <w:r w:rsidRPr="002E278D">
              <w:rPr>
                <w:rFonts w:ascii="Arial" w:hAnsi="Arial" w:cs="Arial"/>
              </w:rPr>
              <w:t>The processing system of yog</w:t>
            </w:r>
            <w:r w:rsidR="009D3704">
              <w:rPr>
                <w:rFonts w:ascii="Arial" w:hAnsi="Arial" w:cs="Arial"/>
              </w:rPr>
              <w:t>h</w:t>
            </w:r>
            <w:r w:rsidRPr="002E278D">
              <w:rPr>
                <w:rFonts w:ascii="Arial" w:hAnsi="Arial" w:cs="Arial"/>
              </w:rPr>
              <w:t>urt is complex</w:t>
            </w:r>
          </w:p>
        </w:tc>
        <w:tc>
          <w:tcPr>
            <w:tcW w:w="975" w:type="dxa"/>
          </w:tcPr>
          <w:p w14:paraId="315CFB25"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High</w:t>
            </w:r>
          </w:p>
          <w:p w14:paraId="571B7F99" w14:textId="77777777" w:rsidR="003C5038" w:rsidRPr="002E278D" w:rsidRDefault="003C5038" w:rsidP="00147524">
            <w:pPr>
              <w:spacing w:after="0"/>
              <w:cnfStyle w:val="000000100000" w:firstRow="0" w:lastRow="0" w:firstColumn="0" w:lastColumn="0" w:oddVBand="0" w:evenVBand="0" w:oddHBand="1" w:evenHBand="0" w:firstRowFirstColumn="0" w:firstRowLastColumn="0" w:lastRowFirstColumn="0" w:lastRowLastColumn="0"/>
              <w:rPr>
                <w:rFonts w:ascii="Arial" w:hAnsi="Arial" w:cs="Arial"/>
                <w:vertAlign w:val="subscript"/>
              </w:rPr>
            </w:pPr>
            <w:r w:rsidRPr="002E278D">
              <w:rPr>
                <w:rFonts w:ascii="Arial" w:hAnsi="Arial" w:cs="Arial"/>
              </w:rPr>
              <w:t>(25 percent)Q</w:t>
            </w:r>
            <w:r w:rsidRPr="002E278D">
              <w:rPr>
                <w:rFonts w:ascii="Arial" w:hAnsi="Arial" w:cs="Arial"/>
                <w:vertAlign w:val="subscript"/>
              </w:rPr>
              <w:t>1</w:t>
            </w:r>
          </w:p>
        </w:tc>
        <w:tc>
          <w:tcPr>
            <w:tcW w:w="1268" w:type="dxa"/>
          </w:tcPr>
          <w:p w14:paraId="54FB0385"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38</w:t>
            </w:r>
          </w:p>
        </w:tc>
        <w:tc>
          <w:tcPr>
            <w:tcW w:w="376" w:type="dxa"/>
          </w:tcPr>
          <w:p w14:paraId="3CC2F795"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1</w:t>
            </w:r>
          </w:p>
        </w:tc>
        <w:tc>
          <w:tcPr>
            <w:tcW w:w="376" w:type="dxa"/>
          </w:tcPr>
          <w:p w14:paraId="1EA0E90C"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37</w:t>
            </w:r>
          </w:p>
        </w:tc>
        <w:tc>
          <w:tcPr>
            <w:tcW w:w="376" w:type="dxa"/>
          </w:tcPr>
          <w:p w14:paraId="1E1923A3"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w:t>
            </w:r>
          </w:p>
        </w:tc>
        <w:tc>
          <w:tcPr>
            <w:tcW w:w="326" w:type="dxa"/>
          </w:tcPr>
          <w:p w14:paraId="4578F97C"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w:t>
            </w:r>
          </w:p>
        </w:tc>
        <w:tc>
          <w:tcPr>
            <w:tcW w:w="326" w:type="dxa"/>
          </w:tcPr>
          <w:p w14:paraId="4D07D8A5"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w:t>
            </w:r>
          </w:p>
        </w:tc>
        <w:tc>
          <w:tcPr>
            <w:tcW w:w="1168" w:type="dxa"/>
          </w:tcPr>
          <w:p w14:paraId="410F2089"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75</w:t>
            </w:r>
          </w:p>
        </w:tc>
        <w:tc>
          <w:tcPr>
            <w:tcW w:w="1168" w:type="dxa"/>
          </w:tcPr>
          <w:p w14:paraId="7C600580" w14:textId="77777777" w:rsidR="003C5038" w:rsidRPr="002E278D" w:rsidRDefault="003C5038" w:rsidP="00147524">
            <w:pPr>
              <w:spacing w:before="120"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1.97</w:t>
            </w:r>
          </w:p>
        </w:tc>
        <w:tc>
          <w:tcPr>
            <w:tcW w:w="1077" w:type="dxa"/>
            <w:vMerge w:val="restart"/>
          </w:tcPr>
          <w:p w14:paraId="0AC0089F" w14:textId="77777777" w:rsidR="003C5038" w:rsidRPr="002E278D" w:rsidRDefault="003C5038" w:rsidP="00147524">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2E278D">
              <w:rPr>
                <w:rFonts w:ascii="Arial" w:hAnsi="Arial" w:cs="Arial"/>
              </w:rPr>
              <w:t>0.27</w:t>
            </w:r>
          </w:p>
        </w:tc>
      </w:tr>
      <w:tr w:rsidR="003C5038" w:rsidRPr="002E278D" w14:paraId="0375EEFB" w14:textId="77777777" w:rsidTr="00B22668">
        <w:trPr>
          <w:trHeight w:val="265"/>
        </w:trPr>
        <w:tc>
          <w:tcPr>
            <w:cnfStyle w:val="001000000000" w:firstRow="0" w:lastRow="0" w:firstColumn="1" w:lastColumn="0" w:oddVBand="0" w:evenVBand="0" w:oddHBand="0" w:evenHBand="0" w:firstRowFirstColumn="0" w:firstRowLastColumn="0" w:lastRowFirstColumn="0" w:lastRowLastColumn="0"/>
            <w:tcW w:w="2194" w:type="dxa"/>
            <w:vMerge/>
          </w:tcPr>
          <w:p w14:paraId="14692DEF" w14:textId="77777777" w:rsidR="003C5038" w:rsidRPr="002E278D" w:rsidRDefault="003C5038" w:rsidP="00147524">
            <w:pPr>
              <w:spacing w:after="0" w:line="360" w:lineRule="auto"/>
              <w:rPr>
                <w:rFonts w:ascii="Arial" w:hAnsi="Arial" w:cs="Arial"/>
              </w:rPr>
            </w:pPr>
          </w:p>
        </w:tc>
        <w:tc>
          <w:tcPr>
            <w:tcW w:w="975" w:type="dxa"/>
          </w:tcPr>
          <w:p w14:paraId="2213F607" w14:textId="77777777" w:rsidR="003C5038" w:rsidRPr="002E278D" w:rsidRDefault="003C5038" w:rsidP="00147524">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Low</w:t>
            </w:r>
          </w:p>
          <w:p w14:paraId="72D239F7" w14:textId="77777777" w:rsidR="003C5038" w:rsidRPr="002E278D" w:rsidRDefault="003C5038" w:rsidP="00147524">
            <w:pPr>
              <w:spacing w:after="0"/>
              <w:cnfStyle w:val="000000000000" w:firstRow="0" w:lastRow="0" w:firstColumn="0" w:lastColumn="0" w:oddVBand="0" w:evenVBand="0" w:oddHBand="0" w:evenHBand="0" w:firstRowFirstColumn="0" w:firstRowLastColumn="0" w:lastRowFirstColumn="0" w:lastRowLastColumn="0"/>
              <w:rPr>
                <w:rFonts w:ascii="Arial" w:hAnsi="Arial" w:cs="Arial"/>
                <w:vertAlign w:val="subscript"/>
              </w:rPr>
            </w:pPr>
            <w:r w:rsidRPr="002E278D">
              <w:rPr>
                <w:rFonts w:ascii="Arial" w:hAnsi="Arial" w:cs="Arial"/>
              </w:rPr>
              <w:t>(25 percent) Q</w:t>
            </w:r>
            <w:r w:rsidRPr="002E278D">
              <w:rPr>
                <w:rFonts w:ascii="Arial" w:hAnsi="Arial" w:cs="Arial"/>
                <w:vertAlign w:val="subscript"/>
              </w:rPr>
              <w:t>2</w:t>
            </w:r>
          </w:p>
        </w:tc>
        <w:tc>
          <w:tcPr>
            <w:tcW w:w="1268" w:type="dxa"/>
          </w:tcPr>
          <w:p w14:paraId="0606A741"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38</w:t>
            </w:r>
          </w:p>
        </w:tc>
        <w:tc>
          <w:tcPr>
            <w:tcW w:w="376" w:type="dxa"/>
          </w:tcPr>
          <w:p w14:paraId="484B1917"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7</w:t>
            </w:r>
          </w:p>
        </w:tc>
        <w:tc>
          <w:tcPr>
            <w:tcW w:w="376" w:type="dxa"/>
          </w:tcPr>
          <w:p w14:paraId="040E7534"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15</w:t>
            </w:r>
          </w:p>
        </w:tc>
        <w:tc>
          <w:tcPr>
            <w:tcW w:w="376" w:type="dxa"/>
          </w:tcPr>
          <w:p w14:paraId="39B30A4E"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16</w:t>
            </w:r>
          </w:p>
        </w:tc>
        <w:tc>
          <w:tcPr>
            <w:tcW w:w="326" w:type="dxa"/>
          </w:tcPr>
          <w:p w14:paraId="249F37F1"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0</w:t>
            </w:r>
          </w:p>
        </w:tc>
        <w:tc>
          <w:tcPr>
            <w:tcW w:w="326" w:type="dxa"/>
          </w:tcPr>
          <w:p w14:paraId="0B31D7B8"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0</w:t>
            </w:r>
          </w:p>
        </w:tc>
        <w:tc>
          <w:tcPr>
            <w:tcW w:w="1168" w:type="dxa"/>
          </w:tcPr>
          <w:p w14:paraId="122D660B"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85</w:t>
            </w:r>
          </w:p>
        </w:tc>
        <w:tc>
          <w:tcPr>
            <w:tcW w:w="1168" w:type="dxa"/>
          </w:tcPr>
          <w:p w14:paraId="72B07050" w14:textId="77777777" w:rsidR="003C5038" w:rsidRPr="002E278D" w:rsidRDefault="003C5038" w:rsidP="00147524">
            <w:pPr>
              <w:spacing w:before="120"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2E278D">
              <w:rPr>
                <w:rFonts w:ascii="Arial" w:hAnsi="Arial" w:cs="Arial"/>
              </w:rPr>
              <w:t>2.23</w:t>
            </w:r>
          </w:p>
        </w:tc>
        <w:tc>
          <w:tcPr>
            <w:tcW w:w="1077" w:type="dxa"/>
            <w:vMerge/>
          </w:tcPr>
          <w:p w14:paraId="75D18F5E" w14:textId="77777777" w:rsidR="003C5038" w:rsidRPr="002E278D" w:rsidRDefault="003C5038" w:rsidP="00147524">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E5DC0F7" w14:textId="77777777" w:rsidR="003C5038" w:rsidRPr="002E278D" w:rsidRDefault="003C5038" w:rsidP="00147524">
      <w:pPr>
        <w:spacing w:after="0" w:line="360" w:lineRule="auto"/>
        <w:rPr>
          <w:rFonts w:ascii="Arial" w:hAnsi="Arial" w:cs="Arial"/>
          <w:b/>
          <w:sz w:val="20"/>
          <w:szCs w:val="20"/>
        </w:rPr>
      </w:pPr>
    </w:p>
    <w:p w14:paraId="4DC09CE5" w14:textId="69446524" w:rsidR="003C5038" w:rsidRPr="002E278D" w:rsidRDefault="001B16CC" w:rsidP="00147524">
      <w:pPr>
        <w:spacing w:after="0" w:line="360" w:lineRule="auto"/>
        <w:rPr>
          <w:rFonts w:ascii="Arial" w:hAnsi="Arial" w:cs="Arial"/>
          <w:b/>
          <w:sz w:val="20"/>
          <w:szCs w:val="20"/>
        </w:rPr>
      </w:pPr>
      <w:r>
        <w:rPr>
          <w:rFonts w:ascii="Arial" w:hAnsi="Arial" w:cs="Arial"/>
          <w:b/>
          <w:sz w:val="20"/>
          <w:szCs w:val="20"/>
        </w:rPr>
        <w:t xml:space="preserve">3.3.4 </w:t>
      </w:r>
      <w:r w:rsidR="003C5038" w:rsidRPr="002E278D">
        <w:rPr>
          <w:rFonts w:ascii="Arial" w:hAnsi="Arial" w:cs="Arial"/>
          <w:b/>
          <w:sz w:val="20"/>
          <w:szCs w:val="20"/>
        </w:rPr>
        <w:t xml:space="preserve">Arranging Statements on the Basis of DP </w:t>
      </w:r>
      <w:r w:rsidR="003C5038" w:rsidRPr="002E278D">
        <w:rPr>
          <w:rFonts w:ascii="Arial" w:hAnsi="Arial" w:cs="Arial"/>
          <w:b/>
          <w:caps/>
          <w:sz w:val="20"/>
          <w:szCs w:val="20"/>
        </w:rPr>
        <w:t>v</w:t>
      </w:r>
      <w:r w:rsidR="003C5038" w:rsidRPr="002E278D">
        <w:rPr>
          <w:rFonts w:ascii="Arial" w:hAnsi="Arial" w:cs="Arial"/>
          <w:b/>
          <w:sz w:val="20"/>
          <w:szCs w:val="20"/>
        </w:rPr>
        <w:t>alue</w:t>
      </w:r>
    </w:p>
    <w:p w14:paraId="573036AF" w14:textId="31829C16" w:rsidR="009B5774" w:rsidRPr="002E278D" w:rsidRDefault="009B5774" w:rsidP="001B16CC">
      <w:pPr>
        <w:spacing w:after="0" w:line="240" w:lineRule="auto"/>
        <w:rPr>
          <w:rFonts w:ascii="Arial" w:hAnsi="Arial" w:cs="Arial"/>
          <w:sz w:val="20"/>
          <w:szCs w:val="20"/>
        </w:rPr>
      </w:pPr>
      <w:r w:rsidRPr="002E278D">
        <w:rPr>
          <w:rFonts w:ascii="Arial" w:hAnsi="Arial" w:cs="Arial"/>
          <w:sz w:val="20"/>
          <w:szCs w:val="20"/>
        </w:rPr>
        <w:t>Each item on the scale was assigned a DP (Differential Perception) value, with those having the highest DP values being selected. These items were more effective in distinguishing between the top 25% and bottom 25% of respondents, as they displayed stronger agreement (strongly agree) and disagreement (strongly disagree) responses, resulting in greater bipolarity. The statements are listed in descending order in Table 6, where all DP values are shown. In cases where two or more statements had the same DP value, the ranking was determined based on the weighted mean of quartile one (Q1). Among statements with identical DP values, the one with the higher Q1 weighted mean was ranked higher. According to Table 6, the highest DP value recorded was 2.15.</w:t>
      </w:r>
    </w:p>
    <w:p w14:paraId="1C463C45" w14:textId="77777777" w:rsidR="009B5774" w:rsidRPr="002E278D" w:rsidRDefault="009B5774" w:rsidP="00147524">
      <w:pPr>
        <w:spacing w:after="0" w:line="360" w:lineRule="auto"/>
        <w:rPr>
          <w:rFonts w:ascii="Arial" w:hAnsi="Arial" w:cs="Arial"/>
          <w:b/>
          <w:sz w:val="20"/>
          <w:szCs w:val="20"/>
        </w:rPr>
      </w:pPr>
    </w:p>
    <w:p w14:paraId="1FD9557E" w14:textId="01D41D02" w:rsidR="003C5038" w:rsidRPr="002E278D" w:rsidRDefault="003C5038" w:rsidP="00147524">
      <w:pPr>
        <w:spacing w:after="0" w:line="360" w:lineRule="auto"/>
        <w:rPr>
          <w:rFonts w:ascii="Arial" w:hAnsi="Arial" w:cs="Arial"/>
          <w:sz w:val="20"/>
          <w:szCs w:val="20"/>
        </w:rPr>
      </w:pPr>
      <w:r w:rsidRPr="002E278D">
        <w:rPr>
          <w:rFonts w:ascii="Arial" w:hAnsi="Arial" w:cs="Arial"/>
          <w:b/>
          <w:sz w:val="20"/>
          <w:szCs w:val="20"/>
        </w:rPr>
        <w:t>Table 6 Statements ranked according to DP value</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394"/>
        <w:gridCol w:w="1916"/>
        <w:gridCol w:w="2344"/>
      </w:tblGrid>
      <w:tr w:rsidR="003C5038" w:rsidRPr="002E278D" w14:paraId="0F5CE802" w14:textId="77777777" w:rsidTr="00B22668">
        <w:tc>
          <w:tcPr>
            <w:tcW w:w="1080" w:type="dxa"/>
            <w:tcBorders>
              <w:bottom w:val="single" w:sz="4" w:space="0" w:color="auto"/>
            </w:tcBorders>
          </w:tcPr>
          <w:p w14:paraId="6FB18DA0" w14:textId="77777777" w:rsidR="003C5038" w:rsidRPr="002E278D" w:rsidRDefault="003C5038" w:rsidP="00147524">
            <w:pPr>
              <w:spacing w:before="120" w:after="0"/>
              <w:rPr>
                <w:rFonts w:ascii="Arial" w:hAnsi="Arial" w:cs="Arial"/>
              </w:rPr>
            </w:pPr>
            <w:r w:rsidRPr="002E278D">
              <w:rPr>
                <w:rFonts w:ascii="Arial" w:hAnsi="Arial" w:cs="Arial"/>
              </w:rPr>
              <w:t>Sl no.</w:t>
            </w:r>
          </w:p>
        </w:tc>
        <w:tc>
          <w:tcPr>
            <w:tcW w:w="3394" w:type="dxa"/>
            <w:tcBorders>
              <w:bottom w:val="single" w:sz="4" w:space="0" w:color="auto"/>
            </w:tcBorders>
          </w:tcPr>
          <w:p w14:paraId="09931E93" w14:textId="77777777" w:rsidR="003C5038" w:rsidRPr="002E278D" w:rsidRDefault="003C5038" w:rsidP="00147524">
            <w:pPr>
              <w:spacing w:before="120" w:after="0"/>
              <w:rPr>
                <w:rFonts w:ascii="Arial" w:hAnsi="Arial" w:cs="Arial"/>
              </w:rPr>
            </w:pPr>
            <w:r w:rsidRPr="002E278D">
              <w:rPr>
                <w:rFonts w:ascii="Arial" w:hAnsi="Arial" w:cs="Arial"/>
              </w:rPr>
              <w:t>Statement</w:t>
            </w:r>
          </w:p>
        </w:tc>
        <w:tc>
          <w:tcPr>
            <w:tcW w:w="1916" w:type="dxa"/>
            <w:tcBorders>
              <w:bottom w:val="single" w:sz="4" w:space="0" w:color="auto"/>
            </w:tcBorders>
          </w:tcPr>
          <w:p w14:paraId="6C08B329" w14:textId="77777777" w:rsidR="003C5038" w:rsidRPr="002E278D" w:rsidRDefault="003C5038" w:rsidP="00147524">
            <w:pPr>
              <w:spacing w:before="120" w:after="0"/>
              <w:rPr>
                <w:rFonts w:ascii="Arial" w:hAnsi="Arial" w:cs="Arial"/>
              </w:rPr>
            </w:pPr>
            <w:r w:rsidRPr="002E278D">
              <w:rPr>
                <w:rFonts w:ascii="Arial" w:hAnsi="Arial" w:cs="Arial"/>
              </w:rPr>
              <w:t>DP  value</w:t>
            </w:r>
          </w:p>
        </w:tc>
        <w:tc>
          <w:tcPr>
            <w:tcW w:w="2344" w:type="dxa"/>
            <w:tcBorders>
              <w:bottom w:val="single" w:sz="4" w:space="0" w:color="auto"/>
            </w:tcBorders>
          </w:tcPr>
          <w:p w14:paraId="24CE09DB" w14:textId="77777777" w:rsidR="003C5038" w:rsidRPr="002E278D" w:rsidRDefault="003C5038" w:rsidP="00147524">
            <w:pPr>
              <w:spacing w:before="120" w:after="0"/>
              <w:rPr>
                <w:rFonts w:ascii="Arial" w:hAnsi="Arial" w:cs="Arial"/>
              </w:rPr>
            </w:pPr>
            <w:r w:rsidRPr="002E278D">
              <w:rPr>
                <w:rFonts w:ascii="Arial" w:hAnsi="Arial" w:cs="Arial"/>
              </w:rPr>
              <w:t>Rank by DP value</w:t>
            </w:r>
          </w:p>
        </w:tc>
      </w:tr>
      <w:tr w:rsidR="003C5038" w:rsidRPr="002E278D" w14:paraId="63CE8FCD" w14:textId="77777777" w:rsidTr="00B22668">
        <w:trPr>
          <w:trHeight w:val="417"/>
        </w:trPr>
        <w:tc>
          <w:tcPr>
            <w:tcW w:w="1080" w:type="dxa"/>
            <w:tcBorders>
              <w:top w:val="single" w:sz="4" w:space="0" w:color="auto"/>
              <w:bottom w:val="nil"/>
            </w:tcBorders>
          </w:tcPr>
          <w:p w14:paraId="7A3D5935" w14:textId="77777777" w:rsidR="003C5038" w:rsidRPr="002E278D" w:rsidRDefault="003C5038" w:rsidP="00147524">
            <w:pPr>
              <w:spacing w:before="120" w:after="0"/>
              <w:rPr>
                <w:rFonts w:ascii="Arial" w:hAnsi="Arial" w:cs="Arial"/>
              </w:rPr>
            </w:pPr>
            <w:r w:rsidRPr="002E278D">
              <w:rPr>
                <w:rFonts w:ascii="Arial" w:hAnsi="Arial" w:cs="Arial"/>
              </w:rPr>
              <w:t>4</w:t>
            </w:r>
          </w:p>
        </w:tc>
        <w:tc>
          <w:tcPr>
            <w:tcW w:w="3394" w:type="dxa"/>
            <w:tcBorders>
              <w:top w:val="single" w:sz="4" w:space="0" w:color="auto"/>
              <w:bottom w:val="nil"/>
            </w:tcBorders>
          </w:tcPr>
          <w:p w14:paraId="1E944735" w14:textId="4058B210" w:rsidR="003C5038" w:rsidRPr="002E278D" w:rsidRDefault="003C5038" w:rsidP="00147524">
            <w:pPr>
              <w:spacing w:before="120" w:after="0"/>
              <w:rPr>
                <w:rFonts w:ascii="Arial" w:hAnsi="Arial" w:cs="Arial"/>
              </w:rPr>
            </w:pPr>
            <w:r w:rsidRPr="002E278D">
              <w:rPr>
                <w:rFonts w:ascii="Arial" w:hAnsi="Arial" w:cs="Arial"/>
              </w:rPr>
              <w:t xml:space="preserve">Various </w:t>
            </w:r>
            <w:r w:rsidR="009D3704" w:rsidRPr="00D361D7">
              <w:rPr>
                <w:rFonts w:ascii="Arial" w:hAnsi="Arial" w:cs="Arial"/>
                <w:highlight w:val="yellow"/>
              </w:rPr>
              <w:t xml:space="preserve">flavours </w:t>
            </w:r>
            <w:r w:rsidRPr="00D361D7">
              <w:rPr>
                <w:rFonts w:ascii="Arial" w:hAnsi="Arial" w:cs="Arial"/>
                <w:highlight w:val="yellow"/>
              </w:rPr>
              <w:t>available</w:t>
            </w:r>
          </w:p>
        </w:tc>
        <w:tc>
          <w:tcPr>
            <w:tcW w:w="1916" w:type="dxa"/>
            <w:tcBorders>
              <w:top w:val="single" w:sz="4" w:space="0" w:color="auto"/>
              <w:bottom w:val="nil"/>
            </w:tcBorders>
          </w:tcPr>
          <w:p w14:paraId="397C86F5" w14:textId="77777777" w:rsidR="003C5038" w:rsidRPr="002E278D" w:rsidRDefault="003C5038" w:rsidP="00147524">
            <w:pPr>
              <w:spacing w:before="120" w:after="0"/>
              <w:rPr>
                <w:rFonts w:ascii="Arial" w:hAnsi="Arial" w:cs="Arial"/>
              </w:rPr>
            </w:pPr>
            <w:r w:rsidRPr="002E278D">
              <w:rPr>
                <w:rFonts w:ascii="Arial" w:hAnsi="Arial" w:cs="Arial"/>
              </w:rPr>
              <w:t>2.15</w:t>
            </w:r>
          </w:p>
        </w:tc>
        <w:tc>
          <w:tcPr>
            <w:tcW w:w="2344" w:type="dxa"/>
            <w:tcBorders>
              <w:top w:val="single" w:sz="4" w:space="0" w:color="auto"/>
              <w:bottom w:val="nil"/>
            </w:tcBorders>
          </w:tcPr>
          <w:p w14:paraId="79524283" w14:textId="77777777" w:rsidR="003C5038" w:rsidRPr="002E278D" w:rsidRDefault="003C5038" w:rsidP="00147524">
            <w:pPr>
              <w:spacing w:before="120" w:after="0"/>
              <w:rPr>
                <w:rFonts w:ascii="Arial" w:hAnsi="Arial" w:cs="Arial"/>
              </w:rPr>
            </w:pPr>
            <w:r w:rsidRPr="002E278D">
              <w:rPr>
                <w:rFonts w:ascii="Arial" w:hAnsi="Arial" w:cs="Arial"/>
              </w:rPr>
              <w:t>1</w:t>
            </w:r>
          </w:p>
        </w:tc>
      </w:tr>
      <w:tr w:rsidR="003C5038" w:rsidRPr="002E278D" w14:paraId="33BC4A47" w14:textId="77777777" w:rsidTr="00B22668">
        <w:tc>
          <w:tcPr>
            <w:tcW w:w="1080" w:type="dxa"/>
            <w:tcBorders>
              <w:top w:val="nil"/>
            </w:tcBorders>
          </w:tcPr>
          <w:p w14:paraId="066FA130" w14:textId="77777777" w:rsidR="003C5038" w:rsidRPr="002E278D" w:rsidRDefault="003C5038" w:rsidP="00147524">
            <w:pPr>
              <w:spacing w:before="120" w:after="0"/>
              <w:rPr>
                <w:rFonts w:ascii="Arial" w:hAnsi="Arial" w:cs="Arial"/>
              </w:rPr>
            </w:pPr>
            <w:r w:rsidRPr="002E278D">
              <w:rPr>
                <w:rFonts w:ascii="Arial" w:hAnsi="Arial" w:cs="Arial"/>
              </w:rPr>
              <w:t>2</w:t>
            </w:r>
          </w:p>
        </w:tc>
        <w:tc>
          <w:tcPr>
            <w:tcW w:w="3394" w:type="dxa"/>
            <w:tcBorders>
              <w:top w:val="nil"/>
            </w:tcBorders>
          </w:tcPr>
          <w:p w14:paraId="03876FA1" w14:textId="77777777" w:rsidR="003C5038" w:rsidRPr="002E278D" w:rsidRDefault="003C5038" w:rsidP="00147524">
            <w:pPr>
              <w:spacing w:before="120" w:after="0"/>
              <w:rPr>
                <w:rFonts w:ascii="Arial" w:hAnsi="Arial" w:cs="Arial"/>
              </w:rPr>
            </w:pPr>
            <w:r w:rsidRPr="002E278D">
              <w:rPr>
                <w:rFonts w:ascii="Arial" w:hAnsi="Arial" w:cs="Arial"/>
              </w:rPr>
              <w:t>Taste is good</w:t>
            </w:r>
          </w:p>
        </w:tc>
        <w:tc>
          <w:tcPr>
            <w:tcW w:w="1916" w:type="dxa"/>
            <w:tcBorders>
              <w:top w:val="nil"/>
            </w:tcBorders>
          </w:tcPr>
          <w:p w14:paraId="7DD22802" w14:textId="77777777" w:rsidR="003C5038" w:rsidRPr="002E278D" w:rsidRDefault="003C5038" w:rsidP="00147524">
            <w:pPr>
              <w:spacing w:before="120" w:after="0"/>
              <w:rPr>
                <w:rFonts w:ascii="Arial" w:hAnsi="Arial" w:cs="Arial"/>
              </w:rPr>
            </w:pPr>
            <w:r w:rsidRPr="002E278D">
              <w:rPr>
                <w:rFonts w:ascii="Arial" w:hAnsi="Arial" w:cs="Arial"/>
              </w:rPr>
              <w:t>1.32</w:t>
            </w:r>
          </w:p>
        </w:tc>
        <w:tc>
          <w:tcPr>
            <w:tcW w:w="2344" w:type="dxa"/>
            <w:tcBorders>
              <w:top w:val="nil"/>
            </w:tcBorders>
          </w:tcPr>
          <w:p w14:paraId="0255E199" w14:textId="77777777" w:rsidR="003C5038" w:rsidRPr="002E278D" w:rsidRDefault="003C5038" w:rsidP="00147524">
            <w:pPr>
              <w:spacing w:before="120" w:after="0"/>
              <w:rPr>
                <w:rFonts w:ascii="Arial" w:hAnsi="Arial" w:cs="Arial"/>
              </w:rPr>
            </w:pPr>
            <w:r w:rsidRPr="002E278D">
              <w:rPr>
                <w:rFonts w:ascii="Arial" w:hAnsi="Arial" w:cs="Arial"/>
              </w:rPr>
              <w:t>2</w:t>
            </w:r>
          </w:p>
        </w:tc>
      </w:tr>
      <w:tr w:rsidR="003C5038" w:rsidRPr="002E278D" w14:paraId="20133BD8" w14:textId="77777777" w:rsidTr="00B22668">
        <w:tc>
          <w:tcPr>
            <w:tcW w:w="1080" w:type="dxa"/>
          </w:tcPr>
          <w:p w14:paraId="597A5944" w14:textId="77777777" w:rsidR="003C5038" w:rsidRPr="002E278D" w:rsidRDefault="003C5038" w:rsidP="00147524">
            <w:pPr>
              <w:spacing w:before="120" w:after="0"/>
              <w:rPr>
                <w:rFonts w:ascii="Arial" w:hAnsi="Arial" w:cs="Arial"/>
              </w:rPr>
            </w:pPr>
            <w:r w:rsidRPr="002E278D">
              <w:rPr>
                <w:rFonts w:ascii="Arial" w:hAnsi="Arial" w:cs="Arial"/>
              </w:rPr>
              <w:t>9</w:t>
            </w:r>
          </w:p>
        </w:tc>
        <w:tc>
          <w:tcPr>
            <w:tcW w:w="3394" w:type="dxa"/>
          </w:tcPr>
          <w:p w14:paraId="45BF5D85" w14:textId="25B3E190" w:rsidR="003C5038" w:rsidRPr="002E278D" w:rsidRDefault="009D3704" w:rsidP="00147524">
            <w:pPr>
              <w:spacing w:before="120" w:after="0"/>
              <w:rPr>
                <w:rFonts w:ascii="Arial" w:hAnsi="Arial" w:cs="Arial"/>
              </w:rPr>
            </w:pPr>
            <w:r w:rsidRPr="00D361D7">
              <w:rPr>
                <w:rFonts w:ascii="Arial" w:hAnsi="Arial" w:cs="Arial"/>
                <w:highlight w:val="yellow"/>
              </w:rPr>
              <w:t xml:space="preserve">Yoghurt </w:t>
            </w:r>
            <w:r w:rsidR="003C5038" w:rsidRPr="00D361D7">
              <w:rPr>
                <w:rFonts w:ascii="Arial" w:hAnsi="Arial" w:cs="Arial"/>
                <w:highlight w:val="yellow"/>
              </w:rPr>
              <w:t>is</w:t>
            </w:r>
            <w:r w:rsidR="003C5038" w:rsidRPr="002E278D">
              <w:rPr>
                <w:rFonts w:ascii="Arial" w:hAnsi="Arial" w:cs="Arial"/>
              </w:rPr>
              <w:t xml:space="preserve"> socially acceptable for any religion</w:t>
            </w:r>
          </w:p>
        </w:tc>
        <w:tc>
          <w:tcPr>
            <w:tcW w:w="1916" w:type="dxa"/>
          </w:tcPr>
          <w:p w14:paraId="59738CA9" w14:textId="77777777" w:rsidR="003C5038" w:rsidRPr="002E278D" w:rsidRDefault="003C5038" w:rsidP="00147524">
            <w:pPr>
              <w:spacing w:before="120" w:after="0"/>
              <w:rPr>
                <w:rFonts w:ascii="Arial" w:hAnsi="Arial" w:cs="Arial"/>
              </w:rPr>
            </w:pPr>
            <w:r w:rsidRPr="002E278D">
              <w:rPr>
                <w:rFonts w:ascii="Arial" w:hAnsi="Arial" w:cs="Arial"/>
              </w:rPr>
              <w:t>0.76</w:t>
            </w:r>
          </w:p>
        </w:tc>
        <w:tc>
          <w:tcPr>
            <w:tcW w:w="2344" w:type="dxa"/>
          </w:tcPr>
          <w:p w14:paraId="40E804F7" w14:textId="77777777" w:rsidR="003C5038" w:rsidRPr="002E278D" w:rsidRDefault="003C5038" w:rsidP="00147524">
            <w:pPr>
              <w:spacing w:before="120" w:after="0"/>
              <w:rPr>
                <w:rFonts w:ascii="Arial" w:hAnsi="Arial" w:cs="Arial"/>
              </w:rPr>
            </w:pPr>
            <w:r w:rsidRPr="002E278D">
              <w:rPr>
                <w:rFonts w:ascii="Arial" w:hAnsi="Arial" w:cs="Arial"/>
              </w:rPr>
              <w:t>3</w:t>
            </w:r>
          </w:p>
        </w:tc>
      </w:tr>
      <w:tr w:rsidR="003C5038" w:rsidRPr="002E278D" w14:paraId="3E89E64D" w14:textId="77777777" w:rsidTr="00B22668">
        <w:tc>
          <w:tcPr>
            <w:tcW w:w="1080" w:type="dxa"/>
          </w:tcPr>
          <w:p w14:paraId="1CEB8538" w14:textId="77777777" w:rsidR="003C5038" w:rsidRPr="002E278D" w:rsidRDefault="003C5038" w:rsidP="00147524">
            <w:pPr>
              <w:spacing w:before="120" w:after="0"/>
              <w:rPr>
                <w:rFonts w:ascii="Arial" w:hAnsi="Arial" w:cs="Arial"/>
              </w:rPr>
            </w:pPr>
            <w:r w:rsidRPr="002E278D">
              <w:rPr>
                <w:rFonts w:ascii="Arial" w:hAnsi="Arial" w:cs="Arial"/>
              </w:rPr>
              <w:t>1</w:t>
            </w:r>
          </w:p>
        </w:tc>
        <w:tc>
          <w:tcPr>
            <w:tcW w:w="3394" w:type="dxa"/>
          </w:tcPr>
          <w:p w14:paraId="12626E38" w14:textId="77777777" w:rsidR="003C5038" w:rsidRPr="002E278D" w:rsidRDefault="003C5038" w:rsidP="00147524">
            <w:pPr>
              <w:spacing w:before="120" w:after="0"/>
              <w:rPr>
                <w:rFonts w:ascii="Arial" w:hAnsi="Arial" w:cs="Arial"/>
              </w:rPr>
            </w:pPr>
            <w:r w:rsidRPr="002E278D">
              <w:rPr>
                <w:rFonts w:ascii="Arial" w:hAnsi="Arial" w:cs="Arial"/>
              </w:rPr>
              <w:t>It has health benefits</w:t>
            </w:r>
          </w:p>
        </w:tc>
        <w:tc>
          <w:tcPr>
            <w:tcW w:w="1916" w:type="dxa"/>
          </w:tcPr>
          <w:p w14:paraId="652B08A6" w14:textId="77777777" w:rsidR="003C5038" w:rsidRPr="002E278D" w:rsidRDefault="003C5038" w:rsidP="00147524">
            <w:pPr>
              <w:spacing w:before="120" w:after="0"/>
              <w:rPr>
                <w:rFonts w:ascii="Arial" w:hAnsi="Arial" w:cs="Arial"/>
              </w:rPr>
            </w:pPr>
            <w:r w:rsidRPr="002E278D">
              <w:rPr>
                <w:rFonts w:ascii="Arial" w:hAnsi="Arial" w:cs="Arial"/>
              </w:rPr>
              <w:t>0.7</w:t>
            </w:r>
          </w:p>
        </w:tc>
        <w:tc>
          <w:tcPr>
            <w:tcW w:w="2344" w:type="dxa"/>
          </w:tcPr>
          <w:p w14:paraId="3EF7ABE3" w14:textId="77777777" w:rsidR="003C5038" w:rsidRPr="002E278D" w:rsidRDefault="003C5038" w:rsidP="00147524">
            <w:pPr>
              <w:spacing w:before="120" w:after="0"/>
              <w:rPr>
                <w:rFonts w:ascii="Arial" w:hAnsi="Arial" w:cs="Arial"/>
              </w:rPr>
            </w:pPr>
            <w:r w:rsidRPr="002E278D">
              <w:rPr>
                <w:rFonts w:ascii="Arial" w:hAnsi="Arial" w:cs="Arial"/>
              </w:rPr>
              <w:t>4</w:t>
            </w:r>
          </w:p>
        </w:tc>
      </w:tr>
      <w:tr w:rsidR="003C5038" w:rsidRPr="002E278D" w14:paraId="3F8281F0" w14:textId="77777777" w:rsidTr="00B22668">
        <w:tc>
          <w:tcPr>
            <w:tcW w:w="1080" w:type="dxa"/>
          </w:tcPr>
          <w:p w14:paraId="4B54F2B6" w14:textId="77777777" w:rsidR="003C5038" w:rsidRPr="002E278D" w:rsidRDefault="003C5038" w:rsidP="00147524">
            <w:pPr>
              <w:spacing w:before="120" w:after="0"/>
              <w:rPr>
                <w:rFonts w:ascii="Arial" w:hAnsi="Arial" w:cs="Arial"/>
              </w:rPr>
            </w:pPr>
            <w:r w:rsidRPr="002E278D">
              <w:rPr>
                <w:rFonts w:ascii="Arial" w:hAnsi="Arial" w:cs="Arial"/>
              </w:rPr>
              <w:t>5</w:t>
            </w:r>
          </w:p>
        </w:tc>
        <w:tc>
          <w:tcPr>
            <w:tcW w:w="3394" w:type="dxa"/>
          </w:tcPr>
          <w:p w14:paraId="14F008AF" w14:textId="77777777" w:rsidR="003C5038" w:rsidRPr="002E278D" w:rsidRDefault="003C5038" w:rsidP="00147524">
            <w:pPr>
              <w:spacing w:before="120" w:after="0"/>
              <w:rPr>
                <w:rFonts w:ascii="Arial" w:hAnsi="Arial" w:cs="Arial"/>
              </w:rPr>
            </w:pPr>
            <w:r w:rsidRPr="002E278D">
              <w:rPr>
                <w:rFonts w:ascii="Arial" w:hAnsi="Arial" w:cs="Arial"/>
              </w:rPr>
              <w:t>Packaging is attractive</w:t>
            </w:r>
          </w:p>
        </w:tc>
        <w:tc>
          <w:tcPr>
            <w:tcW w:w="1916" w:type="dxa"/>
          </w:tcPr>
          <w:p w14:paraId="5789EFE0" w14:textId="77777777" w:rsidR="003C5038" w:rsidRPr="002E278D" w:rsidRDefault="003C5038" w:rsidP="00147524">
            <w:pPr>
              <w:spacing w:before="120" w:after="0"/>
              <w:rPr>
                <w:rFonts w:ascii="Arial" w:hAnsi="Arial" w:cs="Arial"/>
              </w:rPr>
            </w:pPr>
            <w:r w:rsidRPr="002E278D">
              <w:rPr>
                <w:rFonts w:ascii="Arial" w:hAnsi="Arial" w:cs="Arial"/>
              </w:rPr>
              <w:t>- 0.06</w:t>
            </w:r>
          </w:p>
        </w:tc>
        <w:tc>
          <w:tcPr>
            <w:tcW w:w="2344" w:type="dxa"/>
          </w:tcPr>
          <w:p w14:paraId="61C43718" w14:textId="77777777" w:rsidR="003C5038" w:rsidRPr="002E278D" w:rsidRDefault="003C5038" w:rsidP="00147524">
            <w:pPr>
              <w:spacing w:before="120" w:after="0"/>
              <w:rPr>
                <w:rFonts w:ascii="Arial" w:hAnsi="Arial" w:cs="Arial"/>
              </w:rPr>
            </w:pPr>
            <w:r w:rsidRPr="002E278D">
              <w:rPr>
                <w:rFonts w:ascii="Arial" w:hAnsi="Arial" w:cs="Arial"/>
              </w:rPr>
              <w:t>6</w:t>
            </w:r>
          </w:p>
        </w:tc>
      </w:tr>
      <w:tr w:rsidR="003C5038" w:rsidRPr="002E278D" w14:paraId="24697D05" w14:textId="77777777" w:rsidTr="00B22668">
        <w:tc>
          <w:tcPr>
            <w:tcW w:w="1080" w:type="dxa"/>
          </w:tcPr>
          <w:p w14:paraId="0CBFB573" w14:textId="77777777" w:rsidR="003C5038" w:rsidRPr="002E278D" w:rsidRDefault="003C5038" w:rsidP="00147524">
            <w:pPr>
              <w:spacing w:before="120" w:after="0"/>
              <w:rPr>
                <w:rFonts w:ascii="Arial" w:hAnsi="Arial" w:cs="Arial"/>
              </w:rPr>
            </w:pPr>
            <w:r w:rsidRPr="002E278D">
              <w:rPr>
                <w:rFonts w:ascii="Arial" w:hAnsi="Arial" w:cs="Arial"/>
              </w:rPr>
              <w:t>7</w:t>
            </w:r>
          </w:p>
        </w:tc>
        <w:tc>
          <w:tcPr>
            <w:tcW w:w="3394" w:type="dxa"/>
          </w:tcPr>
          <w:p w14:paraId="31A0A76A" w14:textId="00E10B50" w:rsidR="003C5038" w:rsidRPr="002E278D" w:rsidRDefault="003C5038" w:rsidP="00147524">
            <w:pPr>
              <w:spacing w:before="120" w:after="0"/>
              <w:rPr>
                <w:rFonts w:ascii="Arial" w:hAnsi="Arial" w:cs="Arial"/>
              </w:rPr>
            </w:pPr>
            <w:r w:rsidRPr="002E278D">
              <w:rPr>
                <w:rFonts w:ascii="Arial" w:hAnsi="Arial" w:cs="Arial"/>
              </w:rPr>
              <w:t>Not available everywhere</w:t>
            </w:r>
          </w:p>
        </w:tc>
        <w:tc>
          <w:tcPr>
            <w:tcW w:w="1916" w:type="dxa"/>
          </w:tcPr>
          <w:p w14:paraId="7B434E8B" w14:textId="77777777" w:rsidR="003C5038" w:rsidRPr="002E278D" w:rsidRDefault="003C5038" w:rsidP="00147524">
            <w:pPr>
              <w:spacing w:before="120" w:after="0"/>
              <w:rPr>
                <w:rFonts w:ascii="Arial" w:hAnsi="Arial" w:cs="Arial"/>
              </w:rPr>
            </w:pPr>
            <w:r w:rsidRPr="002E278D">
              <w:rPr>
                <w:rFonts w:ascii="Arial" w:hAnsi="Arial" w:cs="Arial"/>
              </w:rPr>
              <w:t>- 0.16</w:t>
            </w:r>
          </w:p>
        </w:tc>
        <w:tc>
          <w:tcPr>
            <w:tcW w:w="2344" w:type="dxa"/>
          </w:tcPr>
          <w:p w14:paraId="60291DCF" w14:textId="77777777" w:rsidR="003C5038" w:rsidRPr="002E278D" w:rsidRDefault="003C5038" w:rsidP="00147524">
            <w:pPr>
              <w:spacing w:before="120" w:after="0"/>
              <w:rPr>
                <w:rFonts w:ascii="Arial" w:hAnsi="Arial" w:cs="Arial"/>
              </w:rPr>
            </w:pPr>
            <w:r w:rsidRPr="002E278D">
              <w:rPr>
                <w:rFonts w:ascii="Arial" w:hAnsi="Arial" w:cs="Arial"/>
              </w:rPr>
              <w:t>7</w:t>
            </w:r>
          </w:p>
        </w:tc>
      </w:tr>
      <w:tr w:rsidR="003C5038" w:rsidRPr="002E278D" w14:paraId="5A4435F5" w14:textId="77777777" w:rsidTr="00B22668">
        <w:tc>
          <w:tcPr>
            <w:tcW w:w="1080" w:type="dxa"/>
          </w:tcPr>
          <w:p w14:paraId="7DEDF517" w14:textId="77777777" w:rsidR="003C5038" w:rsidRPr="002E278D" w:rsidRDefault="003C5038" w:rsidP="00147524">
            <w:pPr>
              <w:spacing w:before="120" w:after="0"/>
              <w:rPr>
                <w:rFonts w:ascii="Arial" w:hAnsi="Arial" w:cs="Arial"/>
              </w:rPr>
            </w:pPr>
            <w:r w:rsidRPr="002E278D">
              <w:rPr>
                <w:rFonts w:ascii="Arial" w:hAnsi="Arial" w:cs="Arial"/>
              </w:rPr>
              <w:t>10</w:t>
            </w:r>
          </w:p>
        </w:tc>
        <w:tc>
          <w:tcPr>
            <w:tcW w:w="3394" w:type="dxa"/>
          </w:tcPr>
          <w:p w14:paraId="2CE0701D" w14:textId="547B9FCD" w:rsidR="003C5038" w:rsidRPr="002E278D" w:rsidRDefault="009D3704" w:rsidP="00147524">
            <w:pPr>
              <w:spacing w:before="120" w:after="0"/>
              <w:rPr>
                <w:rFonts w:ascii="Arial" w:hAnsi="Arial" w:cs="Arial"/>
              </w:rPr>
            </w:pPr>
            <w:r w:rsidRPr="00D361D7">
              <w:rPr>
                <w:rFonts w:ascii="Arial" w:hAnsi="Arial" w:cs="Arial"/>
                <w:highlight w:val="yellow"/>
              </w:rPr>
              <w:t>Long-time</w:t>
            </w:r>
            <w:r w:rsidR="003C5038" w:rsidRPr="002E278D">
              <w:rPr>
                <w:rFonts w:ascii="Arial" w:hAnsi="Arial" w:cs="Arial"/>
              </w:rPr>
              <w:t xml:space="preserve"> preservation spoiled the taste</w:t>
            </w:r>
          </w:p>
        </w:tc>
        <w:tc>
          <w:tcPr>
            <w:tcW w:w="1916" w:type="dxa"/>
          </w:tcPr>
          <w:p w14:paraId="3939CCA5" w14:textId="77777777" w:rsidR="003C5038" w:rsidRPr="002E278D" w:rsidRDefault="003C5038" w:rsidP="00147524">
            <w:pPr>
              <w:spacing w:before="120" w:after="0"/>
              <w:rPr>
                <w:rFonts w:ascii="Arial" w:hAnsi="Arial" w:cs="Arial"/>
              </w:rPr>
            </w:pPr>
            <w:r w:rsidRPr="002E278D">
              <w:rPr>
                <w:rFonts w:ascii="Arial" w:hAnsi="Arial" w:cs="Arial"/>
              </w:rPr>
              <w:t>- 0.27</w:t>
            </w:r>
          </w:p>
        </w:tc>
        <w:tc>
          <w:tcPr>
            <w:tcW w:w="2344" w:type="dxa"/>
          </w:tcPr>
          <w:p w14:paraId="796CB40C" w14:textId="77777777" w:rsidR="003C5038" w:rsidRPr="002E278D" w:rsidRDefault="003C5038" w:rsidP="00147524">
            <w:pPr>
              <w:spacing w:before="120" w:after="0"/>
              <w:rPr>
                <w:rFonts w:ascii="Arial" w:hAnsi="Arial" w:cs="Arial"/>
              </w:rPr>
            </w:pPr>
            <w:r w:rsidRPr="002E278D">
              <w:rPr>
                <w:rFonts w:ascii="Arial" w:hAnsi="Arial" w:cs="Arial"/>
              </w:rPr>
              <w:t>8</w:t>
            </w:r>
          </w:p>
        </w:tc>
      </w:tr>
      <w:tr w:rsidR="003C5038" w:rsidRPr="002E278D" w14:paraId="776A52F3" w14:textId="77777777" w:rsidTr="00B22668">
        <w:tc>
          <w:tcPr>
            <w:tcW w:w="1080" w:type="dxa"/>
          </w:tcPr>
          <w:p w14:paraId="05D6CCC0" w14:textId="77777777" w:rsidR="003C5038" w:rsidRPr="002E278D" w:rsidRDefault="003C5038" w:rsidP="00147524">
            <w:pPr>
              <w:spacing w:before="120" w:after="0"/>
              <w:rPr>
                <w:rFonts w:ascii="Arial" w:hAnsi="Arial" w:cs="Arial"/>
              </w:rPr>
            </w:pPr>
            <w:r w:rsidRPr="002E278D">
              <w:rPr>
                <w:rFonts w:ascii="Arial" w:hAnsi="Arial" w:cs="Arial"/>
              </w:rPr>
              <w:t>6</w:t>
            </w:r>
          </w:p>
        </w:tc>
        <w:tc>
          <w:tcPr>
            <w:tcW w:w="3394" w:type="dxa"/>
          </w:tcPr>
          <w:p w14:paraId="1C79A5F0" w14:textId="77777777" w:rsidR="003C5038" w:rsidRPr="002E278D" w:rsidRDefault="003C5038" w:rsidP="00147524">
            <w:pPr>
              <w:spacing w:before="120" w:after="0"/>
              <w:rPr>
                <w:rFonts w:ascii="Arial" w:hAnsi="Arial" w:cs="Arial"/>
              </w:rPr>
            </w:pPr>
            <w:r w:rsidRPr="002E278D">
              <w:rPr>
                <w:rFonts w:ascii="Arial" w:hAnsi="Arial" w:cs="Arial"/>
              </w:rPr>
              <w:t>Habitual factor</w:t>
            </w:r>
          </w:p>
        </w:tc>
        <w:tc>
          <w:tcPr>
            <w:tcW w:w="1916" w:type="dxa"/>
          </w:tcPr>
          <w:p w14:paraId="01DFA6E8" w14:textId="77777777" w:rsidR="003C5038" w:rsidRPr="002E278D" w:rsidRDefault="003C5038" w:rsidP="00147524">
            <w:pPr>
              <w:spacing w:before="120" w:after="0"/>
              <w:rPr>
                <w:rFonts w:ascii="Arial" w:hAnsi="Arial" w:cs="Arial"/>
              </w:rPr>
            </w:pPr>
            <w:r w:rsidRPr="002E278D">
              <w:rPr>
                <w:rFonts w:ascii="Arial" w:hAnsi="Arial" w:cs="Arial"/>
              </w:rPr>
              <w:t>- 0.65</w:t>
            </w:r>
          </w:p>
        </w:tc>
        <w:tc>
          <w:tcPr>
            <w:tcW w:w="2344" w:type="dxa"/>
          </w:tcPr>
          <w:p w14:paraId="7C12C707" w14:textId="77777777" w:rsidR="003C5038" w:rsidRPr="002E278D" w:rsidRDefault="003C5038" w:rsidP="00147524">
            <w:pPr>
              <w:spacing w:before="120" w:after="0"/>
              <w:rPr>
                <w:rFonts w:ascii="Arial" w:hAnsi="Arial" w:cs="Arial"/>
              </w:rPr>
            </w:pPr>
            <w:r w:rsidRPr="002E278D">
              <w:rPr>
                <w:rFonts w:ascii="Arial" w:hAnsi="Arial" w:cs="Arial"/>
              </w:rPr>
              <w:t>9</w:t>
            </w:r>
          </w:p>
        </w:tc>
      </w:tr>
      <w:tr w:rsidR="003C5038" w:rsidRPr="002E278D" w14:paraId="02AF5161" w14:textId="77777777" w:rsidTr="00B22668">
        <w:tc>
          <w:tcPr>
            <w:tcW w:w="1080" w:type="dxa"/>
          </w:tcPr>
          <w:p w14:paraId="44FD2B57" w14:textId="77777777" w:rsidR="003C5038" w:rsidRPr="002E278D" w:rsidRDefault="003C5038" w:rsidP="00147524">
            <w:pPr>
              <w:spacing w:before="120" w:after="0"/>
              <w:rPr>
                <w:rFonts w:ascii="Arial" w:hAnsi="Arial" w:cs="Arial"/>
              </w:rPr>
            </w:pPr>
            <w:r w:rsidRPr="002E278D">
              <w:rPr>
                <w:rFonts w:ascii="Arial" w:hAnsi="Arial" w:cs="Arial"/>
              </w:rPr>
              <w:t>3</w:t>
            </w:r>
          </w:p>
        </w:tc>
        <w:tc>
          <w:tcPr>
            <w:tcW w:w="3394" w:type="dxa"/>
          </w:tcPr>
          <w:p w14:paraId="3F747435" w14:textId="77777777" w:rsidR="003C5038" w:rsidRPr="002E278D" w:rsidRDefault="003C5038" w:rsidP="00147524">
            <w:pPr>
              <w:spacing w:before="120" w:after="0"/>
              <w:rPr>
                <w:rFonts w:ascii="Arial" w:hAnsi="Arial" w:cs="Arial"/>
              </w:rPr>
            </w:pPr>
            <w:r w:rsidRPr="002E278D">
              <w:rPr>
                <w:rFonts w:ascii="Arial" w:hAnsi="Arial" w:cs="Arial"/>
              </w:rPr>
              <w:t>Price is high</w:t>
            </w:r>
          </w:p>
        </w:tc>
        <w:tc>
          <w:tcPr>
            <w:tcW w:w="1916" w:type="dxa"/>
          </w:tcPr>
          <w:p w14:paraId="719AF9A8" w14:textId="77777777" w:rsidR="003C5038" w:rsidRPr="002E278D" w:rsidRDefault="003C5038" w:rsidP="00147524">
            <w:pPr>
              <w:spacing w:before="120" w:after="0"/>
              <w:rPr>
                <w:rFonts w:ascii="Arial" w:hAnsi="Arial" w:cs="Arial"/>
              </w:rPr>
            </w:pPr>
            <w:r w:rsidRPr="002E278D">
              <w:rPr>
                <w:rFonts w:ascii="Arial" w:hAnsi="Arial" w:cs="Arial"/>
              </w:rPr>
              <w:t>- 0.66</w:t>
            </w:r>
          </w:p>
        </w:tc>
        <w:tc>
          <w:tcPr>
            <w:tcW w:w="2344" w:type="dxa"/>
          </w:tcPr>
          <w:p w14:paraId="61688B27" w14:textId="77777777" w:rsidR="003C5038" w:rsidRPr="002E278D" w:rsidRDefault="003C5038" w:rsidP="00147524">
            <w:pPr>
              <w:spacing w:before="120" w:after="0"/>
              <w:rPr>
                <w:rFonts w:ascii="Arial" w:hAnsi="Arial" w:cs="Arial"/>
              </w:rPr>
            </w:pPr>
            <w:r w:rsidRPr="002E278D">
              <w:rPr>
                <w:rFonts w:ascii="Arial" w:hAnsi="Arial" w:cs="Arial"/>
              </w:rPr>
              <w:t>10</w:t>
            </w:r>
          </w:p>
        </w:tc>
      </w:tr>
      <w:tr w:rsidR="003C5038" w:rsidRPr="002E278D" w14:paraId="3DEA8FBE" w14:textId="77777777" w:rsidTr="00B22668">
        <w:tc>
          <w:tcPr>
            <w:tcW w:w="1080" w:type="dxa"/>
          </w:tcPr>
          <w:p w14:paraId="1AD1B388" w14:textId="77777777" w:rsidR="003C5038" w:rsidRPr="002E278D" w:rsidRDefault="003C5038" w:rsidP="00147524">
            <w:pPr>
              <w:spacing w:before="120" w:after="0"/>
              <w:rPr>
                <w:rFonts w:ascii="Arial" w:hAnsi="Arial" w:cs="Arial"/>
              </w:rPr>
            </w:pPr>
            <w:r w:rsidRPr="002E278D">
              <w:rPr>
                <w:rFonts w:ascii="Arial" w:hAnsi="Arial" w:cs="Arial"/>
              </w:rPr>
              <w:t>8</w:t>
            </w:r>
          </w:p>
        </w:tc>
        <w:tc>
          <w:tcPr>
            <w:tcW w:w="3394" w:type="dxa"/>
          </w:tcPr>
          <w:p w14:paraId="79E13236" w14:textId="4823FB94" w:rsidR="003C5038" w:rsidRPr="002E278D" w:rsidRDefault="003C5038" w:rsidP="00147524">
            <w:pPr>
              <w:spacing w:before="120" w:after="0"/>
              <w:rPr>
                <w:rFonts w:ascii="Arial" w:hAnsi="Arial" w:cs="Arial"/>
              </w:rPr>
            </w:pPr>
            <w:r w:rsidRPr="002E278D">
              <w:rPr>
                <w:rFonts w:ascii="Arial" w:hAnsi="Arial" w:cs="Arial"/>
              </w:rPr>
              <w:t xml:space="preserve">It can be </w:t>
            </w:r>
            <w:r w:rsidR="009D3704">
              <w:rPr>
                <w:rFonts w:ascii="Arial" w:hAnsi="Arial" w:cs="Arial"/>
              </w:rPr>
              <w:t xml:space="preserve">a </w:t>
            </w:r>
            <w:r w:rsidRPr="002E278D">
              <w:rPr>
                <w:rFonts w:ascii="Arial" w:hAnsi="Arial" w:cs="Arial"/>
              </w:rPr>
              <w:t>good choice for occasions</w:t>
            </w:r>
          </w:p>
        </w:tc>
        <w:tc>
          <w:tcPr>
            <w:tcW w:w="1916" w:type="dxa"/>
          </w:tcPr>
          <w:p w14:paraId="4F502F3D" w14:textId="77777777" w:rsidR="003C5038" w:rsidRPr="002E278D" w:rsidRDefault="003C5038" w:rsidP="00147524">
            <w:pPr>
              <w:spacing w:before="120" w:after="0"/>
              <w:rPr>
                <w:rFonts w:ascii="Arial" w:hAnsi="Arial" w:cs="Arial"/>
              </w:rPr>
            </w:pPr>
            <w:r w:rsidRPr="002E278D">
              <w:rPr>
                <w:rFonts w:ascii="Arial" w:hAnsi="Arial" w:cs="Arial"/>
              </w:rPr>
              <w:t>- 0.86</w:t>
            </w:r>
          </w:p>
        </w:tc>
        <w:tc>
          <w:tcPr>
            <w:tcW w:w="2344" w:type="dxa"/>
          </w:tcPr>
          <w:p w14:paraId="5231071C" w14:textId="77777777" w:rsidR="003C5038" w:rsidRPr="002E278D" w:rsidRDefault="003C5038" w:rsidP="00147524">
            <w:pPr>
              <w:spacing w:before="120" w:after="0"/>
              <w:rPr>
                <w:rFonts w:ascii="Arial" w:hAnsi="Arial" w:cs="Arial"/>
              </w:rPr>
            </w:pPr>
            <w:r w:rsidRPr="002E278D">
              <w:rPr>
                <w:rFonts w:ascii="Arial" w:hAnsi="Arial" w:cs="Arial"/>
              </w:rPr>
              <w:t>11</w:t>
            </w:r>
          </w:p>
        </w:tc>
      </w:tr>
      <w:tr w:rsidR="003C5038" w:rsidRPr="002E278D" w14:paraId="6EBA9CDB" w14:textId="77777777" w:rsidTr="00B22668">
        <w:tc>
          <w:tcPr>
            <w:tcW w:w="1080" w:type="dxa"/>
          </w:tcPr>
          <w:p w14:paraId="6A994C4E" w14:textId="77777777" w:rsidR="003C5038" w:rsidRPr="002E278D" w:rsidRDefault="003C5038" w:rsidP="00147524">
            <w:pPr>
              <w:spacing w:before="120" w:after="0"/>
              <w:rPr>
                <w:rFonts w:ascii="Arial" w:hAnsi="Arial" w:cs="Arial"/>
              </w:rPr>
            </w:pPr>
            <w:r w:rsidRPr="002E278D">
              <w:rPr>
                <w:rFonts w:ascii="Arial" w:hAnsi="Arial" w:cs="Arial"/>
              </w:rPr>
              <w:lastRenderedPageBreak/>
              <w:t>11</w:t>
            </w:r>
          </w:p>
        </w:tc>
        <w:tc>
          <w:tcPr>
            <w:tcW w:w="3394" w:type="dxa"/>
          </w:tcPr>
          <w:p w14:paraId="161135D6" w14:textId="25AE6DF7" w:rsidR="003C5038" w:rsidRPr="00D361D7" w:rsidRDefault="003C5038" w:rsidP="00147524">
            <w:pPr>
              <w:spacing w:before="120" w:after="0"/>
              <w:rPr>
                <w:rFonts w:ascii="Arial" w:hAnsi="Arial" w:cs="Arial"/>
                <w:highlight w:val="yellow"/>
              </w:rPr>
            </w:pPr>
            <w:r w:rsidRPr="00D361D7">
              <w:rPr>
                <w:rFonts w:ascii="Arial" w:hAnsi="Arial" w:cs="Arial"/>
                <w:highlight w:val="yellow"/>
              </w:rPr>
              <w:t xml:space="preserve">Processing of </w:t>
            </w:r>
            <w:r w:rsidR="009D3704" w:rsidRPr="00D361D7">
              <w:rPr>
                <w:rFonts w:ascii="Arial" w:hAnsi="Arial" w:cs="Arial"/>
                <w:highlight w:val="yellow"/>
              </w:rPr>
              <w:t xml:space="preserve">yoghurt </w:t>
            </w:r>
            <w:r w:rsidRPr="00D361D7">
              <w:rPr>
                <w:rFonts w:ascii="Arial" w:hAnsi="Arial" w:cs="Arial"/>
                <w:highlight w:val="yellow"/>
              </w:rPr>
              <w:t>is complex</w:t>
            </w:r>
          </w:p>
        </w:tc>
        <w:tc>
          <w:tcPr>
            <w:tcW w:w="1916" w:type="dxa"/>
          </w:tcPr>
          <w:p w14:paraId="2D4B22FE" w14:textId="77777777" w:rsidR="003C5038" w:rsidRPr="00D361D7" w:rsidRDefault="003C5038" w:rsidP="00147524">
            <w:pPr>
              <w:spacing w:before="120" w:after="0"/>
              <w:rPr>
                <w:rFonts w:ascii="Arial" w:hAnsi="Arial" w:cs="Arial"/>
                <w:highlight w:val="yellow"/>
              </w:rPr>
            </w:pPr>
            <w:r w:rsidRPr="00D361D7">
              <w:rPr>
                <w:rFonts w:ascii="Arial" w:hAnsi="Arial" w:cs="Arial"/>
                <w:highlight w:val="yellow"/>
              </w:rPr>
              <w:t>- 1.26</w:t>
            </w:r>
          </w:p>
        </w:tc>
        <w:tc>
          <w:tcPr>
            <w:tcW w:w="2344" w:type="dxa"/>
          </w:tcPr>
          <w:p w14:paraId="368A325B" w14:textId="77777777" w:rsidR="003C5038" w:rsidRPr="002E278D" w:rsidRDefault="003C5038" w:rsidP="00147524">
            <w:pPr>
              <w:spacing w:before="120" w:after="0"/>
              <w:rPr>
                <w:rFonts w:ascii="Arial" w:hAnsi="Arial" w:cs="Arial"/>
              </w:rPr>
            </w:pPr>
            <w:r w:rsidRPr="002E278D">
              <w:rPr>
                <w:rFonts w:ascii="Arial" w:hAnsi="Arial" w:cs="Arial"/>
              </w:rPr>
              <w:t>12</w:t>
            </w:r>
          </w:p>
        </w:tc>
      </w:tr>
    </w:tbl>
    <w:p w14:paraId="0820688F" w14:textId="77777777" w:rsidR="003C5038" w:rsidRPr="002E278D" w:rsidRDefault="003C5038" w:rsidP="00147524">
      <w:pPr>
        <w:spacing w:after="0" w:line="360" w:lineRule="auto"/>
        <w:rPr>
          <w:rFonts w:ascii="Arial" w:hAnsi="Arial" w:cs="Arial"/>
          <w:sz w:val="20"/>
          <w:szCs w:val="20"/>
        </w:rPr>
      </w:pPr>
    </w:p>
    <w:p w14:paraId="71CEBD06" w14:textId="2FBD70A7" w:rsidR="009B5774" w:rsidRPr="002E278D" w:rsidRDefault="009B5774" w:rsidP="00147524">
      <w:pPr>
        <w:spacing w:before="100" w:beforeAutospacing="1"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 xml:space="preserve">Table 6 reveals that the highest DP value was 2.15 for the statement "Various </w:t>
      </w:r>
      <w:r w:rsidR="009D3704" w:rsidRPr="00D361D7">
        <w:rPr>
          <w:rFonts w:ascii="Arial" w:eastAsia="Times New Roman" w:hAnsi="Arial" w:cs="Arial"/>
          <w:color w:val="auto"/>
          <w:kern w:val="0"/>
          <w:sz w:val="20"/>
          <w:szCs w:val="20"/>
          <w:highlight w:val="yellow"/>
          <w:lang w:bidi="ar-SA"/>
          <w14:ligatures w14:val="none"/>
        </w:rPr>
        <w:t xml:space="preserve">flavours </w:t>
      </w:r>
      <w:r w:rsidRPr="00D361D7">
        <w:rPr>
          <w:rFonts w:ascii="Arial" w:eastAsia="Times New Roman" w:hAnsi="Arial" w:cs="Arial"/>
          <w:color w:val="auto"/>
          <w:kern w:val="0"/>
          <w:sz w:val="20"/>
          <w:szCs w:val="20"/>
          <w:highlight w:val="yellow"/>
          <w:lang w:bidi="ar-SA"/>
          <w14:ligatures w14:val="none"/>
        </w:rPr>
        <w:t>available</w:t>
      </w:r>
      <w:r w:rsidRPr="002E278D">
        <w:rPr>
          <w:rFonts w:ascii="Arial" w:eastAsia="Times New Roman" w:hAnsi="Arial" w:cs="Arial"/>
          <w:color w:val="auto"/>
          <w:kern w:val="0"/>
          <w:sz w:val="20"/>
          <w:szCs w:val="20"/>
          <w:lang w:bidi="ar-SA"/>
          <w14:ligatures w14:val="none"/>
        </w:rPr>
        <w:t>," signifying that this statement had a greater influence on consumers compared to others. The significant difference between the "strongly agree" and "strongly disagree" endpoints indicates a higher concentration of "strongly agree" responses in the top 25% of the respondents, compared to the lowest 25% of responses. This higher DP suggests that the statement received stronger agreement from a larger portion of consumers.</w:t>
      </w:r>
    </w:p>
    <w:p w14:paraId="233673A9" w14:textId="7B53C224" w:rsidR="009B5774" w:rsidRPr="00FC7EAE" w:rsidRDefault="009B5774" w:rsidP="00147524">
      <w:pPr>
        <w:spacing w:before="100" w:beforeAutospacing="1"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 xml:space="preserve">On the other hand, the statement "Processing </w:t>
      </w:r>
      <w:r w:rsidRPr="00D361D7">
        <w:rPr>
          <w:rFonts w:ascii="Arial" w:eastAsia="Times New Roman" w:hAnsi="Arial" w:cs="Arial"/>
          <w:color w:val="auto"/>
          <w:kern w:val="0"/>
          <w:sz w:val="20"/>
          <w:szCs w:val="20"/>
          <w:highlight w:val="yellow"/>
          <w:lang w:bidi="ar-SA"/>
          <w14:ligatures w14:val="none"/>
        </w:rPr>
        <w:t xml:space="preserve">of </w:t>
      </w:r>
      <w:r w:rsidR="009D3704" w:rsidRPr="00D361D7">
        <w:rPr>
          <w:rFonts w:ascii="Arial" w:eastAsia="Times New Roman" w:hAnsi="Arial" w:cs="Arial"/>
          <w:color w:val="auto"/>
          <w:kern w:val="0"/>
          <w:sz w:val="20"/>
          <w:szCs w:val="20"/>
          <w:highlight w:val="yellow"/>
          <w:lang w:bidi="ar-SA"/>
          <w14:ligatures w14:val="none"/>
        </w:rPr>
        <w:t xml:space="preserve">yoghurt </w:t>
      </w:r>
      <w:r w:rsidRPr="00D361D7">
        <w:rPr>
          <w:rFonts w:ascii="Arial" w:eastAsia="Times New Roman" w:hAnsi="Arial" w:cs="Arial"/>
          <w:color w:val="auto"/>
          <w:kern w:val="0"/>
          <w:sz w:val="20"/>
          <w:szCs w:val="20"/>
          <w:highlight w:val="yellow"/>
          <w:lang w:bidi="ar-SA"/>
          <w14:ligatures w14:val="none"/>
        </w:rPr>
        <w:t>is complex</w:t>
      </w:r>
      <w:r w:rsidRPr="002E278D">
        <w:rPr>
          <w:rFonts w:ascii="Arial" w:eastAsia="Times New Roman" w:hAnsi="Arial" w:cs="Arial"/>
          <w:color w:val="auto"/>
          <w:kern w:val="0"/>
          <w:sz w:val="20"/>
          <w:szCs w:val="20"/>
          <w:lang w:bidi="ar-SA"/>
          <w14:ligatures w14:val="none"/>
        </w:rPr>
        <w:t xml:space="preserve">" had the lowest DP value of -1.26. This indicates that there was minimal variability between the top 25% and bottom 25% of the responses, meaning that consumers were less </w:t>
      </w:r>
      <w:r w:rsidR="009D3704" w:rsidRPr="00D361D7">
        <w:rPr>
          <w:rFonts w:ascii="Arial" w:eastAsia="Times New Roman" w:hAnsi="Arial" w:cs="Arial"/>
          <w:color w:val="auto"/>
          <w:kern w:val="0"/>
          <w:sz w:val="20"/>
          <w:szCs w:val="20"/>
          <w:highlight w:val="yellow"/>
          <w:lang w:bidi="ar-SA"/>
          <w14:ligatures w14:val="none"/>
        </w:rPr>
        <w:t xml:space="preserve">polarised </w:t>
      </w:r>
      <w:r w:rsidRPr="00D361D7">
        <w:rPr>
          <w:rFonts w:ascii="Arial" w:eastAsia="Times New Roman" w:hAnsi="Arial" w:cs="Arial"/>
          <w:color w:val="auto"/>
          <w:kern w:val="0"/>
          <w:sz w:val="20"/>
          <w:szCs w:val="20"/>
          <w:highlight w:val="yellow"/>
          <w:lang w:bidi="ar-SA"/>
          <w14:ligatures w14:val="none"/>
        </w:rPr>
        <w:t xml:space="preserve">in </w:t>
      </w:r>
      <w:r w:rsidRPr="00FC7EAE">
        <w:rPr>
          <w:rFonts w:ascii="Arial" w:eastAsia="Times New Roman" w:hAnsi="Arial" w:cs="Arial"/>
          <w:color w:val="auto"/>
          <w:kern w:val="0"/>
          <w:sz w:val="20"/>
          <w:szCs w:val="20"/>
          <w:lang w:bidi="ar-SA"/>
          <w14:ligatures w14:val="none"/>
        </w:rPr>
        <w:t>their opinions about this statement.</w:t>
      </w:r>
    </w:p>
    <w:p w14:paraId="7AFFE432" w14:textId="145463D2" w:rsidR="009B5774" w:rsidRPr="002E278D" w:rsidRDefault="009B5774" w:rsidP="00147524">
      <w:pPr>
        <w:spacing w:before="100" w:beforeAutospacing="1" w:after="0" w:line="240" w:lineRule="auto"/>
        <w:ind w:left="0" w:firstLine="0"/>
        <w:rPr>
          <w:rFonts w:ascii="Arial" w:eastAsia="Times New Roman" w:hAnsi="Arial" w:cs="Arial"/>
          <w:color w:val="auto"/>
          <w:kern w:val="0"/>
          <w:sz w:val="20"/>
          <w:szCs w:val="20"/>
          <w:lang w:bidi="ar-SA"/>
          <w14:ligatures w14:val="none"/>
        </w:rPr>
      </w:pPr>
      <w:r w:rsidRPr="00FC7EAE">
        <w:rPr>
          <w:rFonts w:ascii="Arial" w:eastAsia="Times New Roman" w:hAnsi="Arial" w:cs="Arial"/>
          <w:color w:val="auto"/>
          <w:kern w:val="0"/>
          <w:sz w:val="20"/>
          <w:szCs w:val="20"/>
          <w:lang w:bidi="ar-SA"/>
          <w14:ligatures w14:val="none"/>
        </w:rPr>
        <w:t>Overall, the Likert scale results show that all eleven statements significantly influenced consumers'</w:t>
      </w:r>
      <w:r w:rsidRPr="002E278D">
        <w:rPr>
          <w:rFonts w:ascii="Arial" w:eastAsia="Times New Roman" w:hAnsi="Arial" w:cs="Arial"/>
          <w:color w:val="auto"/>
          <w:kern w:val="0"/>
          <w:sz w:val="20"/>
          <w:szCs w:val="20"/>
          <w:lang w:bidi="ar-SA"/>
          <w14:ligatures w14:val="none"/>
        </w:rPr>
        <w:t xml:space="preserve"> acceptance </w:t>
      </w:r>
      <w:r w:rsidRPr="00D361D7">
        <w:rPr>
          <w:rFonts w:ascii="Arial" w:eastAsia="Times New Roman" w:hAnsi="Arial" w:cs="Arial"/>
          <w:color w:val="auto"/>
          <w:kern w:val="0"/>
          <w:sz w:val="20"/>
          <w:szCs w:val="20"/>
          <w:highlight w:val="yellow"/>
          <w:lang w:bidi="ar-SA"/>
          <w14:ligatures w14:val="none"/>
        </w:rPr>
        <w:t xml:space="preserve">of </w:t>
      </w:r>
      <w:r w:rsidR="009D3704" w:rsidRPr="00D361D7">
        <w:rPr>
          <w:rFonts w:ascii="Arial" w:eastAsia="Times New Roman" w:hAnsi="Arial" w:cs="Arial"/>
          <w:color w:val="auto"/>
          <w:kern w:val="0"/>
          <w:sz w:val="20"/>
          <w:szCs w:val="20"/>
          <w:highlight w:val="yellow"/>
          <w:lang w:bidi="ar-SA"/>
          <w14:ligatures w14:val="none"/>
        </w:rPr>
        <w:t>yoghurt</w:t>
      </w:r>
      <w:r w:rsidRPr="00D361D7">
        <w:rPr>
          <w:rFonts w:ascii="Arial" w:eastAsia="Times New Roman" w:hAnsi="Arial" w:cs="Arial"/>
          <w:color w:val="auto"/>
          <w:kern w:val="0"/>
          <w:sz w:val="20"/>
          <w:szCs w:val="20"/>
          <w:highlight w:val="yellow"/>
          <w:lang w:bidi="ar-SA"/>
          <w14:ligatures w14:val="none"/>
        </w:rPr>
        <w:t>, either</w:t>
      </w:r>
      <w:r w:rsidRPr="002E278D">
        <w:rPr>
          <w:rFonts w:ascii="Arial" w:eastAsia="Times New Roman" w:hAnsi="Arial" w:cs="Arial"/>
          <w:color w:val="auto"/>
          <w:kern w:val="0"/>
          <w:sz w:val="20"/>
          <w:szCs w:val="20"/>
          <w:lang w:bidi="ar-SA"/>
          <w14:ligatures w14:val="none"/>
        </w:rPr>
        <w:t xml:space="preserve"> positively or negatively. Some statements garnered a higher proportion of "strongly agree" responses, while others had more "strongly disagree" responses. Statements with higher DP values indicated more variability in consumer responses, while those with lower DP values reflected more consistent, less </w:t>
      </w:r>
      <w:r w:rsidR="009D3704" w:rsidRPr="00D361D7">
        <w:rPr>
          <w:rFonts w:ascii="Arial" w:eastAsia="Times New Roman" w:hAnsi="Arial" w:cs="Arial"/>
          <w:color w:val="auto"/>
          <w:kern w:val="0"/>
          <w:sz w:val="20"/>
          <w:szCs w:val="20"/>
          <w:highlight w:val="yellow"/>
          <w:lang w:bidi="ar-SA"/>
          <w14:ligatures w14:val="none"/>
        </w:rPr>
        <w:t xml:space="preserve">polarised </w:t>
      </w:r>
      <w:r w:rsidRPr="00D361D7">
        <w:rPr>
          <w:rFonts w:ascii="Arial" w:eastAsia="Times New Roman" w:hAnsi="Arial" w:cs="Arial"/>
          <w:color w:val="auto"/>
          <w:kern w:val="0"/>
          <w:sz w:val="20"/>
          <w:szCs w:val="20"/>
          <w:highlight w:val="yellow"/>
          <w:lang w:bidi="ar-SA"/>
          <w14:ligatures w14:val="none"/>
        </w:rPr>
        <w:t>opinions</w:t>
      </w:r>
      <w:r w:rsidRPr="002E278D">
        <w:rPr>
          <w:rFonts w:ascii="Arial" w:eastAsia="Times New Roman" w:hAnsi="Arial" w:cs="Arial"/>
          <w:color w:val="auto"/>
          <w:kern w:val="0"/>
          <w:sz w:val="20"/>
          <w:szCs w:val="20"/>
          <w:lang w:bidi="ar-SA"/>
          <w14:ligatures w14:val="none"/>
        </w:rPr>
        <w:t>.</w:t>
      </w:r>
    </w:p>
    <w:p w14:paraId="63865A8B" w14:textId="77777777" w:rsidR="003C5038" w:rsidRPr="002E278D" w:rsidRDefault="003C5038" w:rsidP="00147524">
      <w:pPr>
        <w:spacing w:after="0"/>
        <w:rPr>
          <w:rFonts w:ascii="Arial" w:hAnsi="Arial" w:cs="Arial"/>
          <w:sz w:val="20"/>
          <w:szCs w:val="20"/>
        </w:rPr>
      </w:pPr>
    </w:p>
    <w:p w14:paraId="315A87BE" w14:textId="4087E8A9" w:rsidR="00C3094A" w:rsidRPr="002E278D" w:rsidRDefault="002E278D" w:rsidP="00147524">
      <w:pPr>
        <w:spacing w:after="0"/>
        <w:rPr>
          <w:rFonts w:ascii="Arial" w:hAnsi="Arial" w:cs="Arial"/>
          <w:b/>
          <w:sz w:val="22"/>
          <w:szCs w:val="22"/>
        </w:rPr>
      </w:pPr>
      <w:r w:rsidRPr="002E278D">
        <w:rPr>
          <w:rFonts w:ascii="Arial" w:hAnsi="Arial" w:cs="Arial"/>
          <w:b/>
          <w:sz w:val="22"/>
          <w:szCs w:val="22"/>
        </w:rPr>
        <w:t xml:space="preserve">3.4 </w:t>
      </w:r>
      <w:r w:rsidR="009D3704" w:rsidRPr="00D361D7">
        <w:rPr>
          <w:rFonts w:ascii="Arial" w:hAnsi="Arial" w:cs="Arial"/>
          <w:b/>
          <w:sz w:val="22"/>
          <w:szCs w:val="22"/>
          <w:highlight w:val="yellow"/>
        </w:rPr>
        <w:t xml:space="preserve">Factors </w:t>
      </w:r>
      <w:r w:rsidR="00F424F7" w:rsidRPr="00D361D7">
        <w:rPr>
          <w:rFonts w:ascii="Arial" w:hAnsi="Arial" w:cs="Arial"/>
          <w:b/>
          <w:sz w:val="22"/>
          <w:szCs w:val="22"/>
          <w:highlight w:val="yellow"/>
        </w:rPr>
        <w:t>influencing</w:t>
      </w:r>
      <w:r w:rsidR="00F424F7" w:rsidRPr="002E278D">
        <w:rPr>
          <w:rFonts w:ascii="Arial" w:hAnsi="Arial" w:cs="Arial"/>
          <w:b/>
          <w:sz w:val="22"/>
          <w:szCs w:val="22"/>
        </w:rPr>
        <w:t xml:space="preserve"> consumer buying </w:t>
      </w:r>
      <w:r w:rsidR="009D3704" w:rsidRPr="00D361D7">
        <w:rPr>
          <w:rFonts w:ascii="Arial" w:hAnsi="Arial" w:cs="Arial"/>
          <w:b/>
          <w:sz w:val="22"/>
          <w:szCs w:val="22"/>
          <w:highlight w:val="yellow"/>
        </w:rPr>
        <w:t xml:space="preserve">decisions </w:t>
      </w:r>
      <w:r w:rsidR="00F424F7" w:rsidRPr="00D361D7">
        <w:rPr>
          <w:rFonts w:ascii="Arial" w:hAnsi="Arial" w:cs="Arial"/>
          <w:b/>
          <w:sz w:val="22"/>
          <w:szCs w:val="22"/>
          <w:highlight w:val="yellow"/>
        </w:rPr>
        <w:t xml:space="preserve">of </w:t>
      </w:r>
      <w:r w:rsidR="009D3704" w:rsidRPr="00D361D7">
        <w:rPr>
          <w:rFonts w:ascii="Arial" w:hAnsi="Arial" w:cs="Arial"/>
          <w:b/>
          <w:sz w:val="22"/>
          <w:szCs w:val="22"/>
          <w:highlight w:val="yellow"/>
        </w:rPr>
        <w:t>yoghurt</w:t>
      </w:r>
    </w:p>
    <w:p w14:paraId="2EB4C144" w14:textId="38F57396" w:rsidR="00FB7335" w:rsidRPr="002E278D" w:rsidRDefault="002E278D" w:rsidP="00147524">
      <w:pPr>
        <w:shd w:val="clear" w:color="auto" w:fill="FFFFFF"/>
        <w:spacing w:after="0" w:line="360" w:lineRule="auto"/>
        <w:rPr>
          <w:rFonts w:ascii="Arial" w:hAnsi="Arial" w:cs="Arial"/>
          <w:b/>
          <w:sz w:val="20"/>
          <w:szCs w:val="20"/>
        </w:rPr>
      </w:pPr>
      <w:r w:rsidRPr="002E278D">
        <w:rPr>
          <w:rFonts w:ascii="Arial" w:hAnsi="Arial" w:cs="Arial"/>
          <w:b/>
          <w:sz w:val="20"/>
          <w:szCs w:val="20"/>
        </w:rPr>
        <w:t xml:space="preserve">3.4.1 </w:t>
      </w:r>
      <w:r w:rsidR="00FB7335" w:rsidRPr="002E278D">
        <w:rPr>
          <w:rFonts w:ascii="Arial" w:hAnsi="Arial" w:cs="Arial"/>
          <w:b/>
          <w:sz w:val="20"/>
          <w:szCs w:val="20"/>
        </w:rPr>
        <w:t xml:space="preserve">Perception about Price of </w:t>
      </w:r>
      <w:r w:rsidR="009D3704" w:rsidRPr="00D361D7">
        <w:rPr>
          <w:rFonts w:ascii="Arial" w:hAnsi="Arial" w:cs="Arial"/>
          <w:b/>
          <w:sz w:val="20"/>
          <w:szCs w:val="20"/>
          <w:highlight w:val="yellow"/>
        </w:rPr>
        <w:t>Yoghurt</w:t>
      </w:r>
    </w:p>
    <w:p w14:paraId="323C91FF" w14:textId="3691A6B7" w:rsidR="009B5774" w:rsidRPr="002E278D" w:rsidRDefault="009B5774" w:rsidP="001B16CC">
      <w:pPr>
        <w:shd w:val="clear" w:color="auto" w:fill="FFFFFF"/>
        <w:spacing w:after="0" w:line="240" w:lineRule="auto"/>
        <w:rPr>
          <w:rFonts w:ascii="Arial" w:hAnsi="Arial" w:cs="Arial"/>
          <w:sz w:val="20"/>
          <w:szCs w:val="20"/>
        </w:rPr>
      </w:pPr>
      <w:bookmarkStart w:id="0" w:name="_heading=h.2u6wntf" w:colFirst="0" w:colLast="0"/>
      <w:bookmarkEnd w:id="0"/>
      <w:r w:rsidRPr="002E278D">
        <w:rPr>
          <w:rFonts w:ascii="Arial" w:hAnsi="Arial" w:cs="Arial"/>
          <w:sz w:val="20"/>
          <w:szCs w:val="20"/>
        </w:rPr>
        <w:t xml:space="preserve">Price is a key factor influencing consumers' purchasing decisions. Approximately 14.34% of consumers considered the price to be moderate and expressed no dissatisfaction with the current market price. This finding, however, was not </w:t>
      </w:r>
      <w:r w:rsidR="009D3704" w:rsidRPr="00D361D7">
        <w:rPr>
          <w:rFonts w:ascii="Arial" w:hAnsi="Arial" w:cs="Arial"/>
          <w:sz w:val="20"/>
          <w:szCs w:val="20"/>
          <w:highlight w:val="yellow"/>
        </w:rPr>
        <w:t>generalised</w:t>
      </w:r>
      <w:r w:rsidRPr="00D361D7">
        <w:rPr>
          <w:rFonts w:ascii="Arial" w:hAnsi="Arial" w:cs="Arial"/>
          <w:sz w:val="20"/>
          <w:szCs w:val="20"/>
          <w:highlight w:val="yellow"/>
        </w:rPr>
        <w:t>, as</w:t>
      </w:r>
      <w:r w:rsidRPr="002E278D">
        <w:rPr>
          <w:rFonts w:ascii="Arial" w:hAnsi="Arial" w:cs="Arial"/>
          <w:sz w:val="20"/>
          <w:szCs w:val="20"/>
        </w:rPr>
        <w:t xml:space="preserve"> most of these respondents were affluent enough to afford the cost without concern. In contrast, 63.33% of respondents, mainly students, felt the price was too high. Around 22.33% of the respondents were neutral and didn't express a strong opinion about the price. These individuals generally followed a balanced diet and preferred sour </w:t>
      </w:r>
      <w:r w:rsidR="009D3704" w:rsidRPr="00D361D7">
        <w:rPr>
          <w:rFonts w:ascii="Arial" w:hAnsi="Arial" w:cs="Arial"/>
          <w:sz w:val="20"/>
          <w:szCs w:val="20"/>
          <w:highlight w:val="yellow"/>
        </w:rPr>
        <w:t>yoghurt</w:t>
      </w:r>
      <w:r w:rsidRPr="00D361D7">
        <w:rPr>
          <w:rFonts w:ascii="Arial" w:hAnsi="Arial" w:cs="Arial"/>
          <w:sz w:val="20"/>
          <w:szCs w:val="20"/>
          <w:highlight w:val="yellow"/>
        </w:rPr>
        <w:t>, which</w:t>
      </w:r>
      <w:r w:rsidRPr="002E278D">
        <w:rPr>
          <w:rFonts w:ascii="Arial" w:hAnsi="Arial" w:cs="Arial"/>
          <w:sz w:val="20"/>
          <w:szCs w:val="20"/>
        </w:rPr>
        <w:t xml:space="preserve"> is considered beneficial for health, rather than sweet </w:t>
      </w:r>
      <w:r w:rsidR="009D3704" w:rsidRPr="00D361D7">
        <w:rPr>
          <w:rFonts w:ascii="Arial" w:hAnsi="Arial" w:cs="Arial"/>
          <w:sz w:val="20"/>
          <w:szCs w:val="20"/>
          <w:highlight w:val="yellow"/>
        </w:rPr>
        <w:t>yoghurt</w:t>
      </w:r>
      <w:r w:rsidRPr="00D361D7">
        <w:rPr>
          <w:rFonts w:ascii="Arial" w:hAnsi="Arial" w:cs="Arial"/>
          <w:sz w:val="20"/>
          <w:szCs w:val="20"/>
          <w:highlight w:val="yellow"/>
        </w:rPr>
        <w:t>. A similar</w:t>
      </w:r>
      <w:r w:rsidRPr="002E278D">
        <w:rPr>
          <w:rFonts w:ascii="Arial" w:hAnsi="Arial" w:cs="Arial"/>
          <w:sz w:val="20"/>
          <w:szCs w:val="20"/>
        </w:rPr>
        <w:t xml:space="preserve"> finding was reported by Carlucci D et al. (2013), where </w:t>
      </w:r>
      <w:r w:rsidR="009D3704" w:rsidRPr="00D361D7">
        <w:rPr>
          <w:rFonts w:ascii="Arial" w:hAnsi="Arial" w:cs="Arial"/>
          <w:sz w:val="20"/>
          <w:szCs w:val="20"/>
          <w:highlight w:val="yellow"/>
        </w:rPr>
        <w:t xml:space="preserve">yoghurt </w:t>
      </w:r>
      <w:r w:rsidRPr="00D361D7">
        <w:rPr>
          <w:rFonts w:ascii="Arial" w:hAnsi="Arial" w:cs="Arial"/>
          <w:sz w:val="20"/>
          <w:szCs w:val="20"/>
          <w:highlight w:val="yellow"/>
        </w:rPr>
        <w:t>retail prices</w:t>
      </w:r>
      <w:r w:rsidRPr="002E278D">
        <w:rPr>
          <w:rFonts w:ascii="Arial" w:hAnsi="Arial" w:cs="Arial"/>
          <w:sz w:val="20"/>
          <w:szCs w:val="20"/>
        </w:rPr>
        <w:t xml:space="preserve"> in Italy ranged from 0.9 Euro/kg to 9.6 Euro/kg.</w:t>
      </w:r>
    </w:p>
    <w:p w14:paraId="7AB858ED" w14:textId="1280136E" w:rsidR="00FB7335" w:rsidRPr="002E278D" w:rsidRDefault="00FB7335" w:rsidP="00147524">
      <w:pPr>
        <w:shd w:val="clear" w:color="auto" w:fill="FFFFFF"/>
        <w:spacing w:after="0" w:line="360" w:lineRule="auto"/>
        <w:rPr>
          <w:rFonts w:ascii="Arial" w:hAnsi="Arial" w:cs="Arial"/>
          <w:b/>
          <w:sz w:val="20"/>
          <w:szCs w:val="20"/>
        </w:rPr>
      </w:pPr>
      <w:r w:rsidRPr="002E278D">
        <w:rPr>
          <w:rFonts w:ascii="Arial" w:hAnsi="Arial" w:cs="Arial"/>
          <w:b/>
          <w:sz w:val="20"/>
          <w:szCs w:val="20"/>
        </w:rPr>
        <w:t>Table 7</w:t>
      </w:r>
      <w:r w:rsidR="009D3704">
        <w:rPr>
          <w:rFonts w:ascii="Arial" w:hAnsi="Arial" w:cs="Arial"/>
          <w:b/>
          <w:sz w:val="20"/>
          <w:szCs w:val="20"/>
        </w:rPr>
        <w:t>:</w:t>
      </w:r>
      <w:r w:rsidRPr="002E278D">
        <w:rPr>
          <w:rFonts w:ascii="Arial" w:hAnsi="Arial" w:cs="Arial"/>
          <w:b/>
          <w:sz w:val="20"/>
          <w:szCs w:val="20"/>
        </w:rPr>
        <w:t xml:space="preserve"> </w:t>
      </w:r>
      <w:r w:rsidR="009D3704" w:rsidRPr="00D361D7">
        <w:rPr>
          <w:rFonts w:ascii="Arial" w:hAnsi="Arial" w:cs="Arial"/>
          <w:b/>
          <w:sz w:val="20"/>
          <w:szCs w:val="20"/>
          <w:highlight w:val="yellow"/>
        </w:rPr>
        <w:t xml:space="preserve">Consumers' </w:t>
      </w:r>
      <w:r w:rsidRPr="00D361D7">
        <w:rPr>
          <w:rFonts w:ascii="Arial" w:hAnsi="Arial" w:cs="Arial"/>
          <w:b/>
          <w:sz w:val="20"/>
          <w:szCs w:val="20"/>
          <w:highlight w:val="yellow"/>
        </w:rPr>
        <w:t xml:space="preserve">perception </w:t>
      </w:r>
      <w:r w:rsidR="009D3704" w:rsidRPr="00D361D7">
        <w:rPr>
          <w:rFonts w:ascii="Arial" w:hAnsi="Arial" w:cs="Arial"/>
          <w:b/>
          <w:sz w:val="20"/>
          <w:szCs w:val="20"/>
          <w:highlight w:val="yellow"/>
        </w:rPr>
        <w:t xml:space="preserve">of yoghurt </w:t>
      </w:r>
      <w:r w:rsidRPr="00D361D7">
        <w:rPr>
          <w:rFonts w:ascii="Arial" w:hAnsi="Arial" w:cs="Arial"/>
          <w:b/>
          <w:sz w:val="20"/>
          <w:szCs w:val="20"/>
          <w:highlight w:val="yellow"/>
        </w:rPr>
        <w:t>price</w:t>
      </w:r>
    </w:p>
    <w:tbl>
      <w:tblPr>
        <w:tblW w:w="8458" w:type="dxa"/>
        <w:jc w:val="center"/>
        <w:tblBorders>
          <w:top w:val="single" w:sz="4" w:space="0" w:color="auto"/>
          <w:bottom w:val="single" w:sz="4" w:space="0" w:color="auto"/>
        </w:tblBorders>
        <w:tblLayout w:type="fixed"/>
        <w:tblLook w:val="04A0" w:firstRow="1" w:lastRow="0" w:firstColumn="1" w:lastColumn="0" w:noHBand="0" w:noVBand="1"/>
      </w:tblPr>
      <w:tblGrid>
        <w:gridCol w:w="2066"/>
        <w:gridCol w:w="3337"/>
        <w:gridCol w:w="3055"/>
      </w:tblGrid>
      <w:tr w:rsidR="00FB7335" w:rsidRPr="002E278D" w14:paraId="7AAE6030" w14:textId="77777777" w:rsidTr="00D27FFD">
        <w:trPr>
          <w:jc w:val="center"/>
        </w:trPr>
        <w:tc>
          <w:tcPr>
            <w:tcW w:w="2066" w:type="dxa"/>
            <w:tcBorders>
              <w:bottom w:val="single" w:sz="4" w:space="0" w:color="auto"/>
            </w:tcBorders>
          </w:tcPr>
          <w:p w14:paraId="0D386693"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Price</w:t>
            </w:r>
          </w:p>
        </w:tc>
        <w:tc>
          <w:tcPr>
            <w:tcW w:w="3337" w:type="dxa"/>
            <w:tcBorders>
              <w:bottom w:val="single" w:sz="4" w:space="0" w:color="auto"/>
            </w:tcBorders>
            <w:vAlign w:val="center"/>
          </w:tcPr>
          <w:p w14:paraId="47C3CD39"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No. of consumer</w:t>
            </w:r>
          </w:p>
        </w:tc>
        <w:tc>
          <w:tcPr>
            <w:tcW w:w="3055" w:type="dxa"/>
            <w:tcBorders>
              <w:bottom w:val="single" w:sz="4" w:space="0" w:color="auto"/>
            </w:tcBorders>
            <w:vAlign w:val="center"/>
          </w:tcPr>
          <w:p w14:paraId="3DA4E9E9"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 xml:space="preserve">Percentage </w:t>
            </w:r>
          </w:p>
        </w:tc>
      </w:tr>
      <w:tr w:rsidR="00FB7335" w:rsidRPr="002E278D" w14:paraId="294DD2F6" w14:textId="77777777" w:rsidTr="00D27FFD">
        <w:trPr>
          <w:jc w:val="center"/>
        </w:trPr>
        <w:tc>
          <w:tcPr>
            <w:tcW w:w="2066" w:type="dxa"/>
            <w:tcBorders>
              <w:top w:val="single" w:sz="4" w:space="0" w:color="auto"/>
              <w:bottom w:val="nil"/>
            </w:tcBorders>
            <w:vAlign w:val="center"/>
          </w:tcPr>
          <w:p w14:paraId="0EAD1BC2"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High</w:t>
            </w:r>
          </w:p>
        </w:tc>
        <w:tc>
          <w:tcPr>
            <w:tcW w:w="3337" w:type="dxa"/>
            <w:tcBorders>
              <w:top w:val="single" w:sz="4" w:space="0" w:color="auto"/>
              <w:bottom w:val="nil"/>
            </w:tcBorders>
            <w:vAlign w:val="center"/>
          </w:tcPr>
          <w:p w14:paraId="220EA0F1"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95</w:t>
            </w:r>
          </w:p>
        </w:tc>
        <w:tc>
          <w:tcPr>
            <w:tcW w:w="3055" w:type="dxa"/>
            <w:tcBorders>
              <w:top w:val="single" w:sz="4" w:space="0" w:color="auto"/>
              <w:bottom w:val="nil"/>
            </w:tcBorders>
            <w:vAlign w:val="center"/>
          </w:tcPr>
          <w:p w14:paraId="2641119F"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63.33</w:t>
            </w:r>
          </w:p>
        </w:tc>
      </w:tr>
      <w:tr w:rsidR="00FB7335" w:rsidRPr="002E278D" w14:paraId="1801ECCA" w14:textId="77777777" w:rsidTr="00D27FFD">
        <w:trPr>
          <w:jc w:val="center"/>
        </w:trPr>
        <w:tc>
          <w:tcPr>
            <w:tcW w:w="2066" w:type="dxa"/>
            <w:tcBorders>
              <w:top w:val="nil"/>
            </w:tcBorders>
            <w:vAlign w:val="center"/>
          </w:tcPr>
          <w:p w14:paraId="29A2E4CF"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Moderate</w:t>
            </w:r>
          </w:p>
        </w:tc>
        <w:tc>
          <w:tcPr>
            <w:tcW w:w="3337" w:type="dxa"/>
            <w:tcBorders>
              <w:top w:val="nil"/>
            </w:tcBorders>
            <w:vAlign w:val="center"/>
          </w:tcPr>
          <w:p w14:paraId="6930B0F0"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33</w:t>
            </w:r>
          </w:p>
        </w:tc>
        <w:tc>
          <w:tcPr>
            <w:tcW w:w="3055" w:type="dxa"/>
            <w:tcBorders>
              <w:top w:val="nil"/>
            </w:tcBorders>
            <w:vAlign w:val="center"/>
          </w:tcPr>
          <w:p w14:paraId="0C00DBEE"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22.33</w:t>
            </w:r>
          </w:p>
        </w:tc>
      </w:tr>
      <w:tr w:rsidR="00FB7335" w:rsidRPr="002E278D" w14:paraId="08F99FE7" w14:textId="77777777" w:rsidTr="00D27FFD">
        <w:trPr>
          <w:jc w:val="center"/>
        </w:trPr>
        <w:tc>
          <w:tcPr>
            <w:tcW w:w="2066" w:type="dxa"/>
            <w:vAlign w:val="center"/>
          </w:tcPr>
          <w:p w14:paraId="1CE5C51F"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Low</w:t>
            </w:r>
          </w:p>
        </w:tc>
        <w:tc>
          <w:tcPr>
            <w:tcW w:w="3337" w:type="dxa"/>
            <w:vAlign w:val="center"/>
          </w:tcPr>
          <w:p w14:paraId="35C7F188"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22</w:t>
            </w:r>
          </w:p>
        </w:tc>
        <w:tc>
          <w:tcPr>
            <w:tcW w:w="3055" w:type="dxa"/>
            <w:vAlign w:val="center"/>
          </w:tcPr>
          <w:p w14:paraId="5289BBE2" w14:textId="77777777" w:rsidR="00FB7335" w:rsidRPr="002E278D" w:rsidRDefault="00FB7335" w:rsidP="00147524">
            <w:pPr>
              <w:spacing w:after="0" w:line="360" w:lineRule="auto"/>
              <w:rPr>
                <w:rFonts w:ascii="Arial" w:hAnsi="Arial" w:cs="Arial"/>
                <w:sz w:val="20"/>
                <w:szCs w:val="20"/>
              </w:rPr>
            </w:pPr>
            <w:r w:rsidRPr="002E278D">
              <w:rPr>
                <w:rFonts w:ascii="Arial" w:hAnsi="Arial" w:cs="Arial"/>
                <w:sz w:val="20"/>
                <w:szCs w:val="20"/>
              </w:rPr>
              <w:t>14.34</w:t>
            </w:r>
          </w:p>
        </w:tc>
      </w:tr>
    </w:tbl>
    <w:p w14:paraId="6B780960" w14:textId="5076F0D9" w:rsidR="00FB7335" w:rsidRPr="002E278D" w:rsidRDefault="00FB7335" w:rsidP="00147524">
      <w:pPr>
        <w:shd w:val="clear" w:color="auto" w:fill="FFFFFF"/>
        <w:spacing w:before="120" w:after="0" w:line="360" w:lineRule="auto"/>
        <w:rPr>
          <w:rFonts w:ascii="Arial" w:hAnsi="Arial" w:cs="Arial"/>
          <w:sz w:val="20"/>
          <w:szCs w:val="20"/>
        </w:rPr>
      </w:pPr>
      <w:r w:rsidRPr="002E278D">
        <w:rPr>
          <w:rFonts w:ascii="Arial" w:hAnsi="Arial" w:cs="Arial"/>
          <w:sz w:val="20"/>
          <w:szCs w:val="20"/>
        </w:rPr>
        <w:t xml:space="preserve">It was also revealed from the survey that the price of </w:t>
      </w:r>
      <w:r w:rsidR="009D3704" w:rsidRPr="00D361D7">
        <w:rPr>
          <w:rFonts w:ascii="Arial" w:hAnsi="Arial" w:cs="Arial"/>
          <w:sz w:val="20"/>
          <w:szCs w:val="20"/>
          <w:highlight w:val="yellow"/>
        </w:rPr>
        <w:t>yoghurt</w:t>
      </w:r>
      <w:r w:rsidR="009D3704" w:rsidRPr="002E278D">
        <w:rPr>
          <w:rFonts w:ascii="Arial" w:hAnsi="Arial" w:cs="Arial"/>
          <w:sz w:val="20"/>
          <w:szCs w:val="20"/>
        </w:rPr>
        <w:t xml:space="preserve"> </w:t>
      </w:r>
      <w:r w:rsidRPr="002E278D">
        <w:rPr>
          <w:rFonts w:ascii="Arial" w:hAnsi="Arial" w:cs="Arial"/>
          <w:sz w:val="20"/>
          <w:szCs w:val="20"/>
        </w:rPr>
        <w:t xml:space="preserve">does not vary from season to season. In </w:t>
      </w:r>
      <w:r w:rsidR="009D3704">
        <w:rPr>
          <w:rFonts w:ascii="Arial" w:hAnsi="Arial" w:cs="Arial"/>
          <w:sz w:val="20"/>
          <w:szCs w:val="20"/>
        </w:rPr>
        <w:t xml:space="preserve">the </w:t>
      </w:r>
      <w:r w:rsidRPr="002E278D">
        <w:rPr>
          <w:rFonts w:ascii="Arial" w:hAnsi="Arial" w:cs="Arial"/>
          <w:sz w:val="20"/>
          <w:szCs w:val="20"/>
        </w:rPr>
        <w:t xml:space="preserve">winter season, the demand remains low, in </w:t>
      </w:r>
      <w:r w:rsidR="009D3704" w:rsidRPr="00D361D7">
        <w:rPr>
          <w:rFonts w:ascii="Arial" w:hAnsi="Arial" w:cs="Arial"/>
          <w:sz w:val="20"/>
          <w:szCs w:val="20"/>
          <w:highlight w:val="yellow"/>
        </w:rPr>
        <w:t>other seasons</w:t>
      </w:r>
      <w:r w:rsidRPr="00D361D7">
        <w:rPr>
          <w:rFonts w:ascii="Arial" w:hAnsi="Arial" w:cs="Arial"/>
          <w:sz w:val="20"/>
          <w:szCs w:val="20"/>
          <w:highlight w:val="yellow"/>
        </w:rPr>
        <w:t>, esp</w:t>
      </w:r>
      <w:r w:rsidRPr="002E278D">
        <w:rPr>
          <w:rFonts w:ascii="Arial" w:hAnsi="Arial" w:cs="Arial"/>
          <w:sz w:val="20"/>
          <w:szCs w:val="20"/>
        </w:rPr>
        <w:t xml:space="preserve">ecially summer, the demand </w:t>
      </w:r>
      <w:r w:rsidR="009D3704">
        <w:rPr>
          <w:rFonts w:ascii="Arial" w:hAnsi="Arial" w:cs="Arial"/>
          <w:sz w:val="20"/>
          <w:szCs w:val="20"/>
        </w:rPr>
        <w:t>for</w:t>
      </w:r>
      <w:r w:rsidR="009D3704" w:rsidRPr="002E278D">
        <w:rPr>
          <w:rFonts w:ascii="Arial" w:hAnsi="Arial" w:cs="Arial"/>
          <w:sz w:val="20"/>
          <w:szCs w:val="20"/>
        </w:rPr>
        <w:t xml:space="preserve"> </w:t>
      </w:r>
      <w:r w:rsidR="009D3704" w:rsidRPr="00D361D7">
        <w:rPr>
          <w:rFonts w:ascii="Arial" w:hAnsi="Arial" w:cs="Arial"/>
          <w:sz w:val="20"/>
          <w:szCs w:val="20"/>
          <w:highlight w:val="yellow"/>
        </w:rPr>
        <w:t xml:space="preserve">yoghurt </w:t>
      </w:r>
      <w:r w:rsidRPr="00D361D7">
        <w:rPr>
          <w:rFonts w:ascii="Arial" w:hAnsi="Arial" w:cs="Arial"/>
          <w:sz w:val="20"/>
          <w:szCs w:val="20"/>
          <w:highlight w:val="yellow"/>
        </w:rPr>
        <w:t>becomes</w:t>
      </w:r>
      <w:r w:rsidRPr="002E278D">
        <w:rPr>
          <w:rFonts w:ascii="Arial" w:hAnsi="Arial" w:cs="Arial"/>
          <w:sz w:val="20"/>
          <w:szCs w:val="20"/>
        </w:rPr>
        <w:t xml:space="preserve"> high</w:t>
      </w:r>
      <w:r w:rsidR="009D3704">
        <w:rPr>
          <w:rFonts w:ascii="Arial" w:hAnsi="Arial" w:cs="Arial"/>
          <w:sz w:val="20"/>
          <w:szCs w:val="20"/>
        </w:rPr>
        <w:t>,</w:t>
      </w:r>
      <w:r w:rsidRPr="002E278D">
        <w:rPr>
          <w:rFonts w:ascii="Arial" w:hAnsi="Arial" w:cs="Arial"/>
          <w:sz w:val="20"/>
          <w:szCs w:val="20"/>
        </w:rPr>
        <w:t xml:space="preserve"> but the price is </w:t>
      </w:r>
      <w:r w:rsidR="009D3704" w:rsidRPr="00D361D7">
        <w:rPr>
          <w:rFonts w:ascii="Arial" w:hAnsi="Arial" w:cs="Arial"/>
          <w:sz w:val="20"/>
          <w:szCs w:val="20"/>
          <w:highlight w:val="yellow"/>
        </w:rPr>
        <w:t xml:space="preserve">the </w:t>
      </w:r>
      <w:r w:rsidRPr="00D361D7">
        <w:rPr>
          <w:rFonts w:ascii="Arial" w:hAnsi="Arial" w:cs="Arial"/>
          <w:sz w:val="20"/>
          <w:szCs w:val="20"/>
          <w:highlight w:val="yellow"/>
        </w:rPr>
        <w:t xml:space="preserve">same all year. </w:t>
      </w:r>
      <w:r w:rsidRPr="00D361D7">
        <w:rPr>
          <w:rFonts w:ascii="Arial" w:hAnsi="Arial" w:cs="Arial"/>
          <w:b/>
          <w:sz w:val="20"/>
          <w:szCs w:val="20"/>
          <w:highlight w:val="yellow"/>
        </w:rPr>
        <w:t>Raza</w:t>
      </w:r>
      <w:r w:rsidRPr="002E278D">
        <w:rPr>
          <w:rFonts w:ascii="Arial" w:hAnsi="Arial" w:cs="Arial"/>
          <w:b/>
          <w:sz w:val="20"/>
          <w:szCs w:val="20"/>
        </w:rPr>
        <w:t xml:space="preserve"> </w:t>
      </w:r>
      <w:r w:rsidRPr="002E278D">
        <w:rPr>
          <w:rFonts w:ascii="Arial" w:hAnsi="Arial" w:cs="Arial"/>
          <w:b/>
          <w:i/>
          <w:sz w:val="20"/>
          <w:szCs w:val="20"/>
        </w:rPr>
        <w:t>et al</w:t>
      </w:r>
      <w:r w:rsidRPr="002E278D">
        <w:rPr>
          <w:rFonts w:ascii="Arial" w:hAnsi="Arial" w:cs="Arial"/>
          <w:b/>
          <w:sz w:val="20"/>
          <w:szCs w:val="20"/>
        </w:rPr>
        <w:t xml:space="preserve">. (2020) </w:t>
      </w:r>
      <w:r w:rsidRPr="002E278D">
        <w:rPr>
          <w:rFonts w:ascii="Arial" w:hAnsi="Arial" w:cs="Arial"/>
          <w:sz w:val="20"/>
          <w:szCs w:val="20"/>
        </w:rPr>
        <w:t xml:space="preserve">found that the perception of respondents about price depicted </w:t>
      </w:r>
      <w:r w:rsidR="009D3704">
        <w:rPr>
          <w:rFonts w:ascii="Arial" w:hAnsi="Arial" w:cs="Arial"/>
          <w:sz w:val="20"/>
          <w:szCs w:val="20"/>
        </w:rPr>
        <w:t xml:space="preserve">a </w:t>
      </w:r>
      <w:r w:rsidRPr="002E278D">
        <w:rPr>
          <w:rFonts w:ascii="Arial" w:hAnsi="Arial" w:cs="Arial"/>
          <w:sz w:val="20"/>
          <w:szCs w:val="20"/>
        </w:rPr>
        <w:t xml:space="preserve">high satisfaction level (72.73%) of </w:t>
      </w:r>
      <w:r w:rsidR="009D3704" w:rsidRPr="00D361D7">
        <w:rPr>
          <w:rFonts w:ascii="Arial" w:hAnsi="Arial" w:cs="Arial"/>
          <w:sz w:val="20"/>
          <w:szCs w:val="20"/>
          <w:highlight w:val="yellow"/>
        </w:rPr>
        <w:t xml:space="preserve">yoghurt </w:t>
      </w:r>
      <w:r w:rsidRPr="00D361D7">
        <w:rPr>
          <w:rFonts w:ascii="Arial" w:hAnsi="Arial" w:cs="Arial"/>
          <w:sz w:val="20"/>
          <w:szCs w:val="20"/>
          <w:highlight w:val="yellow"/>
        </w:rPr>
        <w:t>buyers from</w:t>
      </w:r>
      <w:r w:rsidRPr="002E278D">
        <w:rPr>
          <w:rFonts w:ascii="Arial" w:hAnsi="Arial" w:cs="Arial"/>
          <w:sz w:val="20"/>
          <w:szCs w:val="20"/>
        </w:rPr>
        <w:t xml:space="preserve"> outside </w:t>
      </w:r>
      <w:r w:rsidR="009D3704">
        <w:rPr>
          <w:rFonts w:ascii="Arial" w:hAnsi="Arial" w:cs="Arial"/>
          <w:sz w:val="20"/>
          <w:szCs w:val="20"/>
        </w:rPr>
        <w:t xml:space="preserve">the </w:t>
      </w:r>
      <w:r w:rsidR="009D3704" w:rsidRPr="00D361D7">
        <w:rPr>
          <w:rFonts w:ascii="Arial" w:hAnsi="Arial" w:cs="Arial"/>
          <w:sz w:val="20"/>
          <w:szCs w:val="20"/>
          <w:highlight w:val="yellow"/>
        </w:rPr>
        <w:t xml:space="preserve">National </w:t>
      </w:r>
      <w:r w:rsidRPr="00D361D7">
        <w:rPr>
          <w:rFonts w:ascii="Arial" w:hAnsi="Arial" w:cs="Arial"/>
          <w:sz w:val="20"/>
          <w:szCs w:val="20"/>
          <w:highlight w:val="yellow"/>
        </w:rPr>
        <w:t>Agriculture</w:t>
      </w:r>
      <w:r w:rsidRPr="002E278D">
        <w:rPr>
          <w:rFonts w:ascii="Arial" w:hAnsi="Arial" w:cs="Arial"/>
          <w:sz w:val="20"/>
          <w:szCs w:val="20"/>
        </w:rPr>
        <w:t xml:space="preserve"> Research </w:t>
      </w:r>
      <w:r w:rsidR="009D3704">
        <w:rPr>
          <w:rFonts w:ascii="Arial" w:hAnsi="Arial" w:cs="Arial"/>
          <w:sz w:val="20"/>
          <w:szCs w:val="20"/>
        </w:rPr>
        <w:t>Centre</w:t>
      </w:r>
      <w:r w:rsidR="009D3704" w:rsidRPr="002E278D">
        <w:rPr>
          <w:rFonts w:ascii="Arial" w:hAnsi="Arial" w:cs="Arial"/>
          <w:sz w:val="20"/>
          <w:szCs w:val="20"/>
        </w:rPr>
        <w:t xml:space="preserve"> </w:t>
      </w:r>
      <w:r w:rsidRPr="002E278D">
        <w:rPr>
          <w:rFonts w:ascii="Arial" w:hAnsi="Arial" w:cs="Arial"/>
          <w:sz w:val="20"/>
          <w:szCs w:val="20"/>
        </w:rPr>
        <w:t xml:space="preserve">(NARC) as compared to NARC employees with </w:t>
      </w:r>
      <w:r w:rsidR="009D3704">
        <w:rPr>
          <w:rFonts w:ascii="Arial" w:hAnsi="Arial" w:cs="Arial"/>
          <w:sz w:val="20"/>
          <w:szCs w:val="20"/>
        </w:rPr>
        <w:t xml:space="preserve">a </w:t>
      </w:r>
      <w:r w:rsidRPr="002E278D">
        <w:rPr>
          <w:rFonts w:ascii="Arial" w:hAnsi="Arial" w:cs="Arial"/>
          <w:sz w:val="20"/>
          <w:szCs w:val="20"/>
        </w:rPr>
        <w:t>62.50% satisfaction level.</w:t>
      </w:r>
    </w:p>
    <w:p w14:paraId="0A140B8A" w14:textId="7E029915" w:rsidR="001B16CC" w:rsidRDefault="001B16CC" w:rsidP="001B16CC">
      <w:pPr>
        <w:shd w:val="clear" w:color="auto" w:fill="FFFFFF"/>
        <w:spacing w:after="0" w:line="360" w:lineRule="auto"/>
        <w:rPr>
          <w:rFonts w:ascii="Arial" w:hAnsi="Arial" w:cs="Arial"/>
          <w:b/>
          <w:sz w:val="20"/>
          <w:szCs w:val="20"/>
        </w:rPr>
      </w:pPr>
      <w:r>
        <w:rPr>
          <w:rFonts w:ascii="Arial" w:hAnsi="Arial" w:cs="Arial"/>
          <w:b/>
          <w:sz w:val="20"/>
          <w:szCs w:val="20"/>
        </w:rPr>
        <w:t xml:space="preserve">3.4.2 </w:t>
      </w:r>
      <w:r w:rsidR="00FB7335" w:rsidRPr="002E278D">
        <w:rPr>
          <w:rFonts w:ascii="Arial" w:hAnsi="Arial" w:cs="Arial"/>
          <w:b/>
          <w:sz w:val="20"/>
          <w:szCs w:val="20"/>
        </w:rPr>
        <w:t xml:space="preserve">Seasonal Influence on Consumption of </w:t>
      </w:r>
      <w:r w:rsidR="009D3704" w:rsidRPr="00D361D7">
        <w:rPr>
          <w:rFonts w:ascii="Arial" w:hAnsi="Arial" w:cs="Arial"/>
          <w:b/>
          <w:sz w:val="20"/>
          <w:szCs w:val="20"/>
          <w:highlight w:val="yellow"/>
        </w:rPr>
        <w:t>Yoghurt</w:t>
      </w:r>
    </w:p>
    <w:p w14:paraId="07EAAFE5" w14:textId="5E3AFE6F" w:rsidR="009B5774" w:rsidRPr="001B16CC" w:rsidRDefault="009D3704" w:rsidP="001B16CC">
      <w:pPr>
        <w:shd w:val="clear" w:color="auto" w:fill="FFFFFF"/>
        <w:spacing w:after="0" w:line="240" w:lineRule="auto"/>
        <w:rPr>
          <w:rFonts w:ascii="Arial" w:hAnsi="Arial" w:cs="Arial"/>
          <w:b/>
          <w:sz w:val="20"/>
          <w:szCs w:val="20"/>
        </w:rPr>
      </w:pPr>
      <w:r>
        <w:rPr>
          <w:rFonts w:ascii="Arial" w:eastAsia="Times New Roman" w:hAnsi="Arial" w:cs="Arial"/>
          <w:color w:val="auto"/>
          <w:kern w:val="0"/>
          <w:sz w:val="20"/>
          <w:szCs w:val="20"/>
          <w:lang w:bidi="ar-SA"/>
          <w14:ligatures w14:val="none"/>
        </w:rPr>
        <w:t>Yoghurt</w:t>
      </w:r>
      <w:r w:rsidRPr="002E278D">
        <w:rPr>
          <w:rFonts w:ascii="Arial" w:eastAsia="Times New Roman" w:hAnsi="Arial" w:cs="Arial"/>
          <w:color w:val="auto"/>
          <w:kern w:val="0"/>
          <w:sz w:val="20"/>
          <w:szCs w:val="20"/>
          <w:lang w:bidi="ar-SA"/>
          <w14:ligatures w14:val="none"/>
        </w:rPr>
        <w:t xml:space="preserve"> </w:t>
      </w:r>
      <w:r w:rsidR="009B5774" w:rsidRPr="002E278D">
        <w:rPr>
          <w:rFonts w:ascii="Arial" w:eastAsia="Times New Roman" w:hAnsi="Arial" w:cs="Arial"/>
          <w:color w:val="auto"/>
          <w:kern w:val="0"/>
          <w:sz w:val="20"/>
          <w:szCs w:val="20"/>
          <w:lang w:bidi="ar-SA"/>
          <w14:ligatures w14:val="none"/>
        </w:rPr>
        <w:t xml:space="preserve">is primarily consumed cold and is often enjoyed as a dessert on various occasions in our country. </w:t>
      </w:r>
      <w:r w:rsidR="009B5774" w:rsidRPr="00D361D7">
        <w:rPr>
          <w:rFonts w:ascii="Arial" w:eastAsia="Times New Roman" w:hAnsi="Arial" w:cs="Arial"/>
          <w:color w:val="auto"/>
          <w:kern w:val="0"/>
          <w:sz w:val="20"/>
          <w:szCs w:val="20"/>
          <w:highlight w:val="yellow"/>
          <w:lang w:bidi="ar-SA"/>
          <w14:ligatures w14:val="none"/>
        </w:rPr>
        <w:t xml:space="preserve">The </w:t>
      </w:r>
      <w:r w:rsidRPr="00D361D7">
        <w:rPr>
          <w:rFonts w:ascii="Arial" w:eastAsia="Times New Roman" w:hAnsi="Arial" w:cs="Arial"/>
          <w:color w:val="auto"/>
          <w:kern w:val="0"/>
          <w:sz w:val="20"/>
          <w:szCs w:val="20"/>
          <w:highlight w:val="yellow"/>
          <w:lang w:bidi="ar-SA"/>
          <w14:ligatures w14:val="none"/>
        </w:rPr>
        <w:t xml:space="preserve">yoghurt </w:t>
      </w:r>
      <w:r w:rsidR="009B5774" w:rsidRPr="00D361D7">
        <w:rPr>
          <w:rFonts w:ascii="Arial" w:eastAsia="Times New Roman" w:hAnsi="Arial" w:cs="Arial"/>
          <w:color w:val="auto"/>
          <w:kern w:val="0"/>
          <w:sz w:val="20"/>
          <w:szCs w:val="20"/>
          <w:highlight w:val="yellow"/>
          <w:lang w:bidi="ar-SA"/>
          <w14:ligatures w14:val="none"/>
        </w:rPr>
        <w:t>from</w:t>
      </w:r>
      <w:r w:rsidR="009B5774" w:rsidRPr="002E278D">
        <w:rPr>
          <w:rFonts w:ascii="Arial" w:eastAsia="Times New Roman" w:hAnsi="Arial" w:cs="Arial"/>
          <w:color w:val="auto"/>
          <w:kern w:val="0"/>
          <w:sz w:val="20"/>
          <w:szCs w:val="20"/>
          <w:lang w:bidi="ar-SA"/>
          <w14:ligatures w14:val="none"/>
        </w:rPr>
        <w:t xml:space="preserve"> Bogura is renowned across the nation, and people from other areas eagerly seek the opportunity to try it. However, the demand for Bogura </w:t>
      </w:r>
      <w:r w:rsidRPr="00D361D7">
        <w:rPr>
          <w:rFonts w:ascii="Arial" w:eastAsia="Times New Roman" w:hAnsi="Arial" w:cs="Arial"/>
          <w:color w:val="auto"/>
          <w:kern w:val="0"/>
          <w:sz w:val="20"/>
          <w:szCs w:val="20"/>
          <w:highlight w:val="yellow"/>
          <w:lang w:bidi="ar-SA"/>
          <w14:ligatures w14:val="none"/>
        </w:rPr>
        <w:t xml:space="preserve">yoghurt </w:t>
      </w:r>
      <w:r w:rsidR="009B5774" w:rsidRPr="00D361D7">
        <w:rPr>
          <w:rFonts w:ascii="Arial" w:eastAsia="Times New Roman" w:hAnsi="Arial" w:cs="Arial"/>
          <w:color w:val="auto"/>
          <w:kern w:val="0"/>
          <w:sz w:val="20"/>
          <w:szCs w:val="20"/>
          <w:highlight w:val="yellow"/>
          <w:lang w:bidi="ar-SA"/>
          <w14:ligatures w14:val="none"/>
        </w:rPr>
        <w:t>ten</w:t>
      </w:r>
      <w:r w:rsidR="009B5774" w:rsidRPr="002E278D">
        <w:rPr>
          <w:rFonts w:ascii="Arial" w:eastAsia="Times New Roman" w:hAnsi="Arial" w:cs="Arial"/>
          <w:color w:val="auto"/>
          <w:kern w:val="0"/>
          <w:sz w:val="20"/>
          <w:szCs w:val="20"/>
          <w:lang w:bidi="ar-SA"/>
          <w14:ligatures w14:val="none"/>
        </w:rPr>
        <w:t xml:space="preserve">ds to be lower in the winter season compared to other times of the year. During religious celebrations like Eid and Puja, the demand for </w:t>
      </w:r>
      <w:r w:rsidRPr="00D361D7">
        <w:rPr>
          <w:rFonts w:ascii="Arial" w:eastAsia="Times New Roman" w:hAnsi="Arial" w:cs="Arial"/>
          <w:color w:val="auto"/>
          <w:kern w:val="0"/>
          <w:sz w:val="20"/>
          <w:szCs w:val="20"/>
          <w:highlight w:val="yellow"/>
          <w:lang w:bidi="ar-SA"/>
          <w14:ligatures w14:val="none"/>
        </w:rPr>
        <w:t xml:space="preserve">yoghurt </w:t>
      </w:r>
      <w:r w:rsidR="009B5774" w:rsidRPr="00D361D7">
        <w:rPr>
          <w:rFonts w:ascii="Arial" w:eastAsia="Times New Roman" w:hAnsi="Arial" w:cs="Arial"/>
          <w:color w:val="auto"/>
          <w:kern w:val="0"/>
          <w:sz w:val="20"/>
          <w:szCs w:val="20"/>
          <w:highlight w:val="yellow"/>
          <w:lang w:bidi="ar-SA"/>
          <w14:ligatures w14:val="none"/>
        </w:rPr>
        <w:t>increases significantly</w:t>
      </w:r>
      <w:r w:rsidR="009B5774" w:rsidRPr="002E278D">
        <w:rPr>
          <w:rFonts w:ascii="Arial" w:eastAsia="Times New Roman" w:hAnsi="Arial" w:cs="Arial"/>
          <w:color w:val="auto"/>
          <w:kern w:val="0"/>
          <w:sz w:val="20"/>
          <w:szCs w:val="20"/>
          <w:lang w:bidi="ar-SA"/>
          <w14:ligatures w14:val="none"/>
        </w:rPr>
        <w:t xml:space="preserve">, with people consuming more than usual. This seasonal pattern aligns with findings by Raza et al. (2020), who also noted that </w:t>
      </w:r>
      <w:r w:rsidRPr="00D361D7">
        <w:rPr>
          <w:rFonts w:ascii="Arial" w:eastAsia="Times New Roman" w:hAnsi="Arial" w:cs="Arial"/>
          <w:color w:val="auto"/>
          <w:kern w:val="0"/>
          <w:sz w:val="20"/>
          <w:szCs w:val="20"/>
          <w:highlight w:val="yellow"/>
          <w:lang w:bidi="ar-SA"/>
          <w14:ligatures w14:val="none"/>
        </w:rPr>
        <w:t xml:space="preserve">yoghurt </w:t>
      </w:r>
      <w:r w:rsidR="009B5774" w:rsidRPr="00D361D7">
        <w:rPr>
          <w:rFonts w:ascii="Arial" w:eastAsia="Times New Roman" w:hAnsi="Arial" w:cs="Arial"/>
          <w:color w:val="auto"/>
          <w:kern w:val="0"/>
          <w:sz w:val="20"/>
          <w:szCs w:val="20"/>
          <w:highlight w:val="yellow"/>
          <w:lang w:bidi="ar-SA"/>
          <w14:ligatures w14:val="none"/>
        </w:rPr>
        <w:t>consumption</w:t>
      </w:r>
      <w:r w:rsidR="009B5774" w:rsidRPr="002E278D">
        <w:rPr>
          <w:rFonts w:ascii="Arial" w:eastAsia="Times New Roman" w:hAnsi="Arial" w:cs="Arial"/>
          <w:color w:val="auto"/>
          <w:kern w:val="0"/>
          <w:sz w:val="20"/>
          <w:szCs w:val="20"/>
          <w:lang w:bidi="ar-SA"/>
          <w14:ligatures w14:val="none"/>
        </w:rPr>
        <w:t xml:space="preserve"> is higher in summer than in winter.</w:t>
      </w:r>
    </w:p>
    <w:p w14:paraId="516A9A24" w14:textId="024BB483" w:rsidR="009B5774" w:rsidRPr="002E278D" w:rsidRDefault="009B5774" w:rsidP="00147524">
      <w:pPr>
        <w:spacing w:before="100" w:beforeAutospacing="1"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lastRenderedPageBreak/>
        <w:t xml:space="preserve">Consumer purchasing </w:t>
      </w:r>
      <w:r w:rsidR="009D3704" w:rsidRPr="00D361D7">
        <w:rPr>
          <w:rFonts w:ascii="Arial" w:eastAsia="Times New Roman" w:hAnsi="Arial" w:cs="Arial"/>
          <w:color w:val="auto"/>
          <w:kern w:val="0"/>
          <w:sz w:val="20"/>
          <w:szCs w:val="20"/>
          <w:highlight w:val="yellow"/>
          <w:lang w:bidi="ar-SA"/>
          <w14:ligatures w14:val="none"/>
        </w:rPr>
        <w:t xml:space="preserve">behaviour </w:t>
      </w:r>
      <w:r w:rsidRPr="00D361D7">
        <w:rPr>
          <w:rFonts w:ascii="Arial" w:eastAsia="Times New Roman" w:hAnsi="Arial" w:cs="Arial"/>
          <w:color w:val="auto"/>
          <w:kern w:val="0"/>
          <w:sz w:val="20"/>
          <w:szCs w:val="20"/>
          <w:highlight w:val="yellow"/>
          <w:lang w:bidi="ar-SA"/>
          <w14:ligatures w14:val="none"/>
        </w:rPr>
        <w:t>is influenced</w:t>
      </w:r>
      <w:r w:rsidRPr="002E278D">
        <w:rPr>
          <w:rFonts w:ascii="Arial" w:eastAsia="Times New Roman" w:hAnsi="Arial" w:cs="Arial"/>
          <w:color w:val="auto"/>
          <w:kern w:val="0"/>
          <w:sz w:val="20"/>
          <w:szCs w:val="20"/>
          <w:lang w:bidi="ar-SA"/>
          <w14:ligatures w14:val="none"/>
        </w:rPr>
        <w:t xml:space="preserve"> by a range of physical, psychological, socioeconomic, and </w:t>
      </w:r>
      <w:r w:rsidR="009D3704" w:rsidRPr="00D361D7">
        <w:rPr>
          <w:rFonts w:ascii="Arial" w:eastAsia="Times New Roman" w:hAnsi="Arial" w:cs="Arial"/>
          <w:color w:val="auto"/>
          <w:kern w:val="0"/>
          <w:sz w:val="20"/>
          <w:szCs w:val="20"/>
          <w:highlight w:val="yellow"/>
          <w:lang w:bidi="ar-SA"/>
          <w14:ligatures w14:val="none"/>
        </w:rPr>
        <w:t xml:space="preserve">behavioural </w:t>
      </w:r>
      <w:r w:rsidRPr="00D361D7">
        <w:rPr>
          <w:rFonts w:ascii="Arial" w:eastAsia="Times New Roman" w:hAnsi="Arial" w:cs="Arial"/>
          <w:color w:val="auto"/>
          <w:kern w:val="0"/>
          <w:sz w:val="20"/>
          <w:szCs w:val="20"/>
          <w:highlight w:val="yellow"/>
          <w:lang w:bidi="ar-SA"/>
          <w14:ligatures w14:val="none"/>
        </w:rPr>
        <w:t>factors</w:t>
      </w:r>
      <w:r w:rsidRPr="002E278D">
        <w:rPr>
          <w:rFonts w:ascii="Arial" w:eastAsia="Times New Roman" w:hAnsi="Arial" w:cs="Arial"/>
          <w:color w:val="auto"/>
          <w:kern w:val="0"/>
          <w:sz w:val="20"/>
          <w:szCs w:val="20"/>
          <w:lang w:bidi="ar-SA"/>
          <w14:ligatures w14:val="none"/>
        </w:rPr>
        <w:t xml:space="preserve">. In this context, psychological factors were explored. Around 26.66% of consumers stated that they </w:t>
      </w:r>
      <w:r w:rsidRPr="00D361D7">
        <w:rPr>
          <w:rFonts w:ascii="Arial" w:eastAsia="Times New Roman" w:hAnsi="Arial" w:cs="Arial"/>
          <w:color w:val="auto"/>
          <w:kern w:val="0"/>
          <w:sz w:val="20"/>
          <w:szCs w:val="20"/>
          <w:highlight w:val="yellow"/>
          <w:lang w:bidi="ar-SA"/>
          <w14:ligatures w14:val="none"/>
        </w:rPr>
        <w:t xml:space="preserve">consume </w:t>
      </w:r>
      <w:r w:rsidR="009D3704" w:rsidRPr="00D361D7">
        <w:rPr>
          <w:rFonts w:ascii="Arial" w:eastAsia="Times New Roman" w:hAnsi="Arial" w:cs="Arial"/>
          <w:color w:val="auto"/>
          <w:kern w:val="0"/>
          <w:sz w:val="20"/>
          <w:szCs w:val="20"/>
          <w:highlight w:val="yellow"/>
          <w:lang w:bidi="ar-SA"/>
          <w14:ligatures w14:val="none"/>
        </w:rPr>
        <w:t xml:space="preserve">yoghurt </w:t>
      </w:r>
      <w:r w:rsidRPr="00D361D7">
        <w:rPr>
          <w:rFonts w:ascii="Arial" w:eastAsia="Times New Roman" w:hAnsi="Arial" w:cs="Arial"/>
          <w:color w:val="auto"/>
          <w:kern w:val="0"/>
          <w:sz w:val="20"/>
          <w:szCs w:val="20"/>
          <w:highlight w:val="yellow"/>
          <w:lang w:bidi="ar-SA"/>
          <w14:ligatures w14:val="none"/>
        </w:rPr>
        <w:t>for</w:t>
      </w:r>
      <w:r w:rsidRPr="002E278D">
        <w:rPr>
          <w:rFonts w:ascii="Arial" w:eastAsia="Times New Roman" w:hAnsi="Arial" w:cs="Arial"/>
          <w:color w:val="auto"/>
          <w:kern w:val="0"/>
          <w:sz w:val="20"/>
          <w:szCs w:val="20"/>
          <w:lang w:bidi="ar-SA"/>
          <w14:ligatures w14:val="none"/>
        </w:rPr>
        <w:t xml:space="preserve"> its health benefits, while 36.19% mentioned that taste was their main motivation, particularly those who prefer </w:t>
      </w:r>
      <w:r w:rsidRPr="00D361D7">
        <w:rPr>
          <w:rFonts w:ascii="Arial" w:eastAsia="Times New Roman" w:hAnsi="Arial" w:cs="Arial"/>
          <w:color w:val="auto"/>
          <w:kern w:val="0"/>
          <w:sz w:val="20"/>
          <w:szCs w:val="20"/>
          <w:highlight w:val="yellow"/>
          <w:lang w:bidi="ar-SA"/>
          <w14:ligatures w14:val="none"/>
        </w:rPr>
        <w:t xml:space="preserve">sweet </w:t>
      </w:r>
      <w:r w:rsidR="009D3704" w:rsidRPr="00D361D7">
        <w:rPr>
          <w:rFonts w:ascii="Arial" w:eastAsia="Times New Roman" w:hAnsi="Arial" w:cs="Arial"/>
          <w:color w:val="auto"/>
          <w:kern w:val="0"/>
          <w:sz w:val="20"/>
          <w:szCs w:val="20"/>
          <w:highlight w:val="yellow"/>
          <w:lang w:bidi="ar-SA"/>
          <w14:ligatures w14:val="none"/>
        </w:rPr>
        <w:t>yoghurt</w:t>
      </w:r>
      <w:r w:rsidRPr="00D361D7">
        <w:rPr>
          <w:rFonts w:ascii="Arial" w:eastAsia="Times New Roman" w:hAnsi="Arial" w:cs="Arial"/>
          <w:color w:val="auto"/>
          <w:kern w:val="0"/>
          <w:sz w:val="20"/>
          <w:szCs w:val="20"/>
          <w:highlight w:val="yellow"/>
          <w:lang w:bidi="ar-SA"/>
          <w14:ligatures w14:val="none"/>
        </w:rPr>
        <w:t>. Most</w:t>
      </w:r>
      <w:r w:rsidRPr="002E278D">
        <w:rPr>
          <w:rFonts w:ascii="Arial" w:eastAsia="Times New Roman" w:hAnsi="Arial" w:cs="Arial"/>
          <w:color w:val="auto"/>
          <w:kern w:val="0"/>
          <w:sz w:val="20"/>
          <w:szCs w:val="20"/>
          <w:lang w:bidi="ar-SA"/>
          <w14:ligatures w14:val="none"/>
        </w:rPr>
        <w:t xml:space="preserve"> of these consumers were older and female. Additionally, 12.38% of respondents indicated that eating </w:t>
      </w:r>
      <w:r w:rsidR="009D3704">
        <w:rPr>
          <w:rFonts w:ascii="Arial" w:eastAsia="Times New Roman" w:hAnsi="Arial" w:cs="Arial"/>
          <w:color w:val="auto"/>
          <w:kern w:val="0"/>
          <w:sz w:val="20"/>
          <w:szCs w:val="20"/>
          <w:lang w:bidi="ar-SA"/>
          <w14:ligatures w14:val="none"/>
        </w:rPr>
        <w:t>yoghurt</w:t>
      </w:r>
      <w:r w:rsidR="009D3704" w:rsidRPr="002E278D">
        <w:rPr>
          <w:rFonts w:ascii="Arial" w:eastAsia="Times New Roman" w:hAnsi="Arial" w:cs="Arial"/>
          <w:color w:val="auto"/>
          <w:kern w:val="0"/>
          <w:sz w:val="20"/>
          <w:szCs w:val="20"/>
          <w:lang w:bidi="ar-SA"/>
          <w14:ligatures w14:val="none"/>
        </w:rPr>
        <w:t xml:space="preserve"> </w:t>
      </w:r>
      <w:r w:rsidRPr="002E278D">
        <w:rPr>
          <w:rFonts w:ascii="Arial" w:eastAsia="Times New Roman" w:hAnsi="Arial" w:cs="Arial"/>
          <w:color w:val="auto"/>
          <w:kern w:val="0"/>
          <w:sz w:val="20"/>
          <w:szCs w:val="20"/>
          <w:lang w:bidi="ar-SA"/>
          <w14:ligatures w14:val="none"/>
        </w:rPr>
        <w:t xml:space="preserve">was a habit they followed during lunch or dinner, and 24.76% consumed sour </w:t>
      </w:r>
      <w:r w:rsidR="009D3704">
        <w:rPr>
          <w:rFonts w:ascii="Arial" w:eastAsia="Times New Roman" w:hAnsi="Arial" w:cs="Arial"/>
          <w:color w:val="auto"/>
          <w:kern w:val="0"/>
          <w:sz w:val="20"/>
          <w:szCs w:val="20"/>
          <w:lang w:bidi="ar-SA"/>
          <w14:ligatures w14:val="none"/>
        </w:rPr>
        <w:t>yoghurt</w:t>
      </w:r>
      <w:r w:rsidR="009D3704" w:rsidRPr="002E278D">
        <w:rPr>
          <w:rFonts w:ascii="Arial" w:eastAsia="Times New Roman" w:hAnsi="Arial" w:cs="Arial"/>
          <w:color w:val="auto"/>
          <w:kern w:val="0"/>
          <w:sz w:val="20"/>
          <w:szCs w:val="20"/>
          <w:lang w:bidi="ar-SA"/>
          <w14:ligatures w14:val="none"/>
        </w:rPr>
        <w:t xml:space="preserve"> </w:t>
      </w:r>
      <w:r w:rsidRPr="002E278D">
        <w:rPr>
          <w:rFonts w:ascii="Arial" w:eastAsia="Times New Roman" w:hAnsi="Arial" w:cs="Arial"/>
          <w:color w:val="auto"/>
          <w:kern w:val="0"/>
          <w:sz w:val="20"/>
          <w:szCs w:val="20"/>
          <w:lang w:bidi="ar-SA"/>
          <w14:ligatures w14:val="none"/>
        </w:rPr>
        <w:t xml:space="preserve">for weight loss purposes (Table 8). A study by Luckow et al. (2005) identified similar trends, with 33% of consumers seeking healthy </w:t>
      </w:r>
      <w:r w:rsidR="009D3704" w:rsidRPr="00D361D7">
        <w:rPr>
          <w:rFonts w:ascii="Arial" w:eastAsia="Times New Roman" w:hAnsi="Arial" w:cs="Arial"/>
          <w:color w:val="auto"/>
          <w:kern w:val="0"/>
          <w:sz w:val="20"/>
          <w:szCs w:val="20"/>
          <w:highlight w:val="yellow"/>
          <w:lang w:bidi="ar-SA"/>
          <w14:ligatures w14:val="none"/>
        </w:rPr>
        <w:t xml:space="preserve">yoghurt </w:t>
      </w:r>
      <w:r w:rsidRPr="00D361D7">
        <w:rPr>
          <w:rFonts w:ascii="Arial" w:eastAsia="Times New Roman" w:hAnsi="Arial" w:cs="Arial"/>
          <w:color w:val="auto"/>
          <w:kern w:val="0"/>
          <w:sz w:val="20"/>
          <w:szCs w:val="20"/>
          <w:highlight w:val="yellow"/>
          <w:lang w:bidi="ar-SA"/>
          <w14:ligatures w14:val="none"/>
        </w:rPr>
        <w:t>but</w:t>
      </w:r>
      <w:r w:rsidRPr="002E278D">
        <w:rPr>
          <w:rFonts w:ascii="Arial" w:eastAsia="Times New Roman" w:hAnsi="Arial" w:cs="Arial"/>
          <w:color w:val="auto"/>
          <w:kern w:val="0"/>
          <w:sz w:val="20"/>
          <w:szCs w:val="20"/>
          <w:lang w:bidi="ar-SA"/>
          <w14:ligatures w14:val="none"/>
        </w:rPr>
        <w:t xml:space="preserve"> not willing to compromise on taste, 24% driven by health benefits, 36% focused on taste and texture, and 7% loyal to their brand due to endorsements from health agencies.</w:t>
      </w:r>
    </w:p>
    <w:p w14:paraId="049F36AE" w14:textId="158CC7C0" w:rsidR="00FB7335" w:rsidRPr="002E278D" w:rsidRDefault="00FB7335" w:rsidP="00147524">
      <w:pPr>
        <w:shd w:val="clear" w:color="auto" w:fill="FFFFFF"/>
        <w:spacing w:after="0" w:line="360" w:lineRule="auto"/>
        <w:rPr>
          <w:rFonts w:ascii="Arial" w:hAnsi="Arial" w:cs="Arial"/>
          <w:sz w:val="20"/>
          <w:szCs w:val="20"/>
        </w:rPr>
      </w:pPr>
      <w:r w:rsidRPr="002E278D">
        <w:rPr>
          <w:rFonts w:ascii="Arial" w:hAnsi="Arial" w:cs="Arial"/>
          <w:b/>
          <w:sz w:val="20"/>
          <w:szCs w:val="20"/>
        </w:rPr>
        <w:t>Table 8</w:t>
      </w:r>
      <w:r w:rsidR="009D3704">
        <w:rPr>
          <w:rFonts w:ascii="Arial" w:hAnsi="Arial" w:cs="Arial"/>
          <w:b/>
          <w:sz w:val="20"/>
          <w:szCs w:val="20"/>
        </w:rPr>
        <w:t>:</w:t>
      </w:r>
      <w:r w:rsidRPr="002E278D">
        <w:rPr>
          <w:rFonts w:ascii="Arial" w:hAnsi="Arial" w:cs="Arial"/>
          <w:b/>
          <w:sz w:val="20"/>
          <w:szCs w:val="20"/>
        </w:rPr>
        <w:t xml:space="preserve"> Factors influencing buying decision</w:t>
      </w:r>
    </w:p>
    <w:tbl>
      <w:tblPr>
        <w:tblW w:w="8369" w:type="dxa"/>
        <w:tblInd w:w="198" w:type="dxa"/>
        <w:tblBorders>
          <w:top w:val="single" w:sz="4" w:space="0" w:color="auto"/>
          <w:bottom w:val="single" w:sz="4" w:space="0" w:color="auto"/>
        </w:tblBorders>
        <w:tblLayout w:type="fixed"/>
        <w:tblLook w:val="04A0" w:firstRow="1" w:lastRow="0" w:firstColumn="1" w:lastColumn="0" w:noHBand="0" w:noVBand="1"/>
      </w:tblPr>
      <w:tblGrid>
        <w:gridCol w:w="3395"/>
        <w:gridCol w:w="2559"/>
        <w:gridCol w:w="2415"/>
      </w:tblGrid>
      <w:tr w:rsidR="00FB7335" w:rsidRPr="002E278D" w14:paraId="6E04DEB9" w14:textId="77777777" w:rsidTr="00D27FFD">
        <w:trPr>
          <w:trHeight w:val="566"/>
        </w:trPr>
        <w:tc>
          <w:tcPr>
            <w:tcW w:w="3395" w:type="dxa"/>
            <w:tcBorders>
              <w:bottom w:val="single" w:sz="4" w:space="0" w:color="auto"/>
            </w:tcBorders>
            <w:vAlign w:val="center"/>
          </w:tcPr>
          <w:p w14:paraId="6B01515A" w14:textId="77777777" w:rsidR="00FB7335" w:rsidRPr="002E278D" w:rsidRDefault="00FB7335" w:rsidP="00147524">
            <w:pPr>
              <w:spacing w:before="80" w:after="0" w:line="240" w:lineRule="auto"/>
              <w:rPr>
                <w:rFonts w:ascii="Arial" w:hAnsi="Arial" w:cs="Arial"/>
                <w:b/>
                <w:sz w:val="20"/>
                <w:szCs w:val="20"/>
              </w:rPr>
            </w:pPr>
            <w:r w:rsidRPr="002E278D">
              <w:rPr>
                <w:rFonts w:ascii="Arial" w:hAnsi="Arial" w:cs="Arial"/>
                <w:b/>
                <w:sz w:val="20"/>
                <w:szCs w:val="20"/>
              </w:rPr>
              <w:t>Pattern</w:t>
            </w:r>
          </w:p>
        </w:tc>
        <w:tc>
          <w:tcPr>
            <w:tcW w:w="2559" w:type="dxa"/>
            <w:tcBorders>
              <w:bottom w:val="single" w:sz="4" w:space="0" w:color="auto"/>
            </w:tcBorders>
            <w:vAlign w:val="center"/>
          </w:tcPr>
          <w:p w14:paraId="2C9AE6FA" w14:textId="77777777" w:rsidR="00FB7335" w:rsidRPr="002E278D" w:rsidRDefault="00FB7335" w:rsidP="00147524">
            <w:pPr>
              <w:spacing w:before="80" w:after="0" w:line="240" w:lineRule="auto"/>
              <w:rPr>
                <w:rFonts w:ascii="Arial" w:hAnsi="Arial" w:cs="Arial"/>
                <w:b/>
                <w:sz w:val="20"/>
                <w:szCs w:val="20"/>
              </w:rPr>
            </w:pPr>
            <w:r w:rsidRPr="002E278D">
              <w:rPr>
                <w:rFonts w:ascii="Arial" w:hAnsi="Arial" w:cs="Arial"/>
                <w:b/>
                <w:sz w:val="20"/>
                <w:szCs w:val="20"/>
              </w:rPr>
              <w:t>No. of consumers</w:t>
            </w:r>
          </w:p>
        </w:tc>
        <w:tc>
          <w:tcPr>
            <w:tcW w:w="2415" w:type="dxa"/>
            <w:tcBorders>
              <w:bottom w:val="single" w:sz="4" w:space="0" w:color="auto"/>
            </w:tcBorders>
            <w:vAlign w:val="center"/>
          </w:tcPr>
          <w:p w14:paraId="4D9BD345" w14:textId="77777777" w:rsidR="00FB7335" w:rsidRPr="002E278D" w:rsidRDefault="00FB7335" w:rsidP="00147524">
            <w:pPr>
              <w:spacing w:before="80" w:after="0" w:line="240" w:lineRule="auto"/>
              <w:rPr>
                <w:rFonts w:ascii="Arial" w:hAnsi="Arial" w:cs="Arial"/>
                <w:b/>
                <w:sz w:val="20"/>
                <w:szCs w:val="20"/>
              </w:rPr>
            </w:pPr>
            <w:r w:rsidRPr="002E278D">
              <w:rPr>
                <w:rFonts w:ascii="Arial" w:hAnsi="Arial" w:cs="Arial"/>
                <w:b/>
                <w:sz w:val="20"/>
                <w:szCs w:val="20"/>
              </w:rPr>
              <w:t>Percentage</w:t>
            </w:r>
          </w:p>
        </w:tc>
      </w:tr>
      <w:tr w:rsidR="00FB7335" w:rsidRPr="002E278D" w14:paraId="5F99E392" w14:textId="77777777" w:rsidTr="00D27FFD">
        <w:trPr>
          <w:trHeight w:val="542"/>
        </w:trPr>
        <w:tc>
          <w:tcPr>
            <w:tcW w:w="3395" w:type="dxa"/>
            <w:tcBorders>
              <w:top w:val="single" w:sz="4" w:space="0" w:color="auto"/>
              <w:bottom w:val="nil"/>
            </w:tcBorders>
            <w:vAlign w:val="center"/>
          </w:tcPr>
          <w:p w14:paraId="4BE1452F" w14:textId="2A6115C0"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 xml:space="preserve">Consuming for </w:t>
            </w:r>
            <w:r w:rsidR="009D3704">
              <w:rPr>
                <w:rFonts w:ascii="Arial" w:hAnsi="Arial" w:cs="Arial"/>
                <w:sz w:val="20"/>
                <w:szCs w:val="20"/>
              </w:rPr>
              <w:t xml:space="preserve">a </w:t>
            </w:r>
            <w:r w:rsidRPr="002E278D">
              <w:rPr>
                <w:rFonts w:ascii="Arial" w:hAnsi="Arial" w:cs="Arial"/>
                <w:sz w:val="20"/>
                <w:szCs w:val="20"/>
              </w:rPr>
              <w:t>nutritious purpose</w:t>
            </w:r>
          </w:p>
        </w:tc>
        <w:tc>
          <w:tcPr>
            <w:tcW w:w="2559" w:type="dxa"/>
            <w:tcBorders>
              <w:top w:val="single" w:sz="4" w:space="0" w:color="auto"/>
              <w:bottom w:val="nil"/>
            </w:tcBorders>
            <w:vAlign w:val="center"/>
          </w:tcPr>
          <w:p w14:paraId="1C27FE28" w14:textId="77777777"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40</w:t>
            </w:r>
          </w:p>
        </w:tc>
        <w:tc>
          <w:tcPr>
            <w:tcW w:w="2415" w:type="dxa"/>
            <w:tcBorders>
              <w:top w:val="single" w:sz="4" w:space="0" w:color="auto"/>
              <w:bottom w:val="nil"/>
            </w:tcBorders>
            <w:vAlign w:val="center"/>
          </w:tcPr>
          <w:p w14:paraId="454E1574" w14:textId="77777777"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26.66</w:t>
            </w:r>
          </w:p>
        </w:tc>
      </w:tr>
      <w:tr w:rsidR="00FB7335" w:rsidRPr="002E278D" w14:paraId="0104BD17" w14:textId="77777777" w:rsidTr="00D27FFD">
        <w:trPr>
          <w:trHeight w:val="566"/>
        </w:trPr>
        <w:tc>
          <w:tcPr>
            <w:tcW w:w="3395" w:type="dxa"/>
            <w:tcBorders>
              <w:top w:val="nil"/>
            </w:tcBorders>
            <w:vAlign w:val="center"/>
          </w:tcPr>
          <w:p w14:paraId="2DBC4F7A" w14:textId="4A8BAA51"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 xml:space="preserve">Consuming as </w:t>
            </w:r>
            <w:r w:rsidR="009D3704">
              <w:rPr>
                <w:rFonts w:ascii="Arial" w:hAnsi="Arial" w:cs="Arial"/>
                <w:sz w:val="20"/>
                <w:szCs w:val="20"/>
              </w:rPr>
              <w:t xml:space="preserve">a </w:t>
            </w:r>
            <w:r w:rsidRPr="002E278D">
              <w:rPr>
                <w:rFonts w:ascii="Arial" w:hAnsi="Arial" w:cs="Arial"/>
                <w:sz w:val="20"/>
                <w:szCs w:val="20"/>
              </w:rPr>
              <w:t>sweet lover</w:t>
            </w:r>
          </w:p>
        </w:tc>
        <w:tc>
          <w:tcPr>
            <w:tcW w:w="2559" w:type="dxa"/>
            <w:tcBorders>
              <w:top w:val="nil"/>
            </w:tcBorders>
            <w:vAlign w:val="center"/>
          </w:tcPr>
          <w:p w14:paraId="2C41C354" w14:textId="77777777"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54</w:t>
            </w:r>
          </w:p>
        </w:tc>
        <w:tc>
          <w:tcPr>
            <w:tcW w:w="2415" w:type="dxa"/>
            <w:tcBorders>
              <w:top w:val="nil"/>
            </w:tcBorders>
            <w:vAlign w:val="center"/>
          </w:tcPr>
          <w:p w14:paraId="71EF3658" w14:textId="77777777"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36.19</w:t>
            </w:r>
          </w:p>
        </w:tc>
      </w:tr>
      <w:tr w:rsidR="00FB7335" w:rsidRPr="002E278D" w14:paraId="7D7A10D6" w14:textId="77777777" w:rsidTr="00D27FFD">
        <w:trPr>
          <w:trHeight w:val="566"/>
        </w:trPr>
        <w:tc>
          <w:tcPr>
            <w:tcW w:w="3395" w:type="dxa"/>
            <w:vAlign w:val="center"/>
          </w:tcPr>
          <w:p w14:paraId="2DD6DD38" w14:textId="3983128B"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 xml:space="preserve">Consuming </w:t>
            </w:r>
            <w:r w:rsidR="009D3704" w:rsidRPr="00D361D7">
              <w:rPr>
                <w:rFonts w:ascii="Arial" w:hAnsi="Arial" w:cs="Arial"/>
                <w:sz w:val="20"/>
                <w:szCs w:val="20"/>
                <w:highlight w:val="yellow"/>
              </w:rPr>
              <w:t xml:space="preserve">as a </w:t>
            </w:r>
            <w:r w:rsidRPr="00D361D7">
              <w:rPr>
                <w:rFonts w:ascii="Arial" w:hAnsi="Arial" w:cs="Arial"/>
                <w:sz w:val="20"/>
                <w:szCs w:val="20"/>
                <w:highlight w:val="yellow"/>
              </w:rPr>
              <w:t>habitual</w:t>
            </w:r>
            <w:r w:rsidRPr="002E278D">
              <w:rPr>
                <w:rFonts w:ascii="Arial" w:hAnsi="Arial" w:cs="Arial"/>
                <w:sz w:val="20"/>
                <w:szCs w:val="20"/>
              </w:rPr>
              <w:t xml:space="preserve"> factor</w:t>
            </w:r>
          </w:p>
        </w:tc>
        <w:tc>
          <w:tcPr>
            <w:tcW w:w="2559" w:type="dxa"/>
            <w:vAlign w:val="center"/>
          </w:tcPr>
          <w:p w14:paraId="26F17A39" w14:textId="77777777"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19</w:t>
            </w:r>
          </w:p>
        </w:tc>
        <w:tc>
          <w:tcPr>
            <w:tcW w:w="2415" w:type="dxa"/>
            <w:vAlign w:val="center"/>
          </w:tcPr>
          <w:p w14:paraId="18EAA9A0" w14:textId="77777777"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12.38</w:t>
            </w:r>
          </w:p>
        </w:tc>
      </w:tr>
      <w:tr w:rsidR="00FB7335" w:rsidRPr="002E278D" w14:paraId="485F4E17" w14:textId="77777777" w:rsidTr="00D27FFD">
        <w:trPr>
          <w:trHeight w:val="566"/>
        </w:trPr>
        <w:tc>
          <w:tcPr>
            <w:tcW w:w="3395" w:type="dxa"/>
            <w:vAlign w:val="center"/>
          </w:tcPr>
          <w:p w14:paraId="4EE4E2A8" w14:textId="746B40CD" w:rsidR="00FB7335" w:rsidRPr="00D361D7" w:rsidRDefault="00FB7335" w:rsidP="00147524">
            <w:pPr>
              <w:spacing w:before="80" w:after="0" w:line="240" w:lineRule="auto"/>
              <w:rPr>
                <w:rFonts w:ascii="Arial" w:hAnsi="Arial" w:cs="Arial"/>
                <w:sz w:val="20"/>
                <w:szCs w:val="20"/>
                <w:highlight w:val="yellow"/>
              </w:rPr>
            </w:pPr>
            <w:r w:rsidRPr="00D361D7">
              <w:rPr>
                <w:rFonts w:ascii="Arial" w:hAnsi="Arial" w:cs="Arial"/>
                <w:sz w:val="20"/>
                <w:szCs w:val="20"/>
                <w:highlight w:val="yellow"/>
              </w:rPr>
              <w:t xml:space="preserve">Consumer who </w:t>
            </w:r>
            <w:r w:rsidR="009D3704" w:rsidRPr="00D361D7">
              <w:rPr>
                <w:rFonts w:ascii="Arial" w:hAnsi="Arial" w:cs="Arial"/>
                <w:sz w:val="20"/>
                <w:szCs w:val="20"/>
                <w:highlight w:val="yellow"/>
              </w:rPr>
              <w:t xml:space="preserve">follows a </w:t>
            </w:r>
            <w:r w:rsidRPr="00D361D7">
              <w:rPr>
                <w:rFonts w:ascii="Arial" w:hAnsi="Arial" w:cs="Arial"/>
                <w:sz w:val="20"/>
                <w:szCs w:val="20"/>
                <w:highlight w:val="yellow"/>
              </w:rPr>
              <w:t>diet chart</w:t>
            </w:r>
          </w:p>
        </w:tc>
        <w:tc>
          <w:tcPr>
            <w:tcW w:w="2559" w:type="dxa"/>
            <w:vAlign w:val="center"/>
          </w:tcPr>
          <w:p w14:paraId="3DD82178" w14:textId="77777777"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37</w:t>
            </w:r>
          </w:p>
        </w:tc>
        <w:tc>
          <w:tcPr>
            <w:tcW w:w="2415" w:type="dxa"/>
            <w:vAlign w:val="center"/>
          </w:tcPr>
          <w:p w14:paraId="2788DBA7" w14:textId="77777777" w:rsidR="00FB7335" w:rsidRPr="002E278D" w:rsidRDefault="00FB7335" w:rsidP="00147524">
            <w:pPr>
              <w:spacing w:before="80" w:after="0" w:line="240" w:lineRule="auto"/>
              <w:rPr>
                <w:rFonts w:ascii="Arial" w:hAnsi="Arial" w:cs="Arial"/>
                <w:sz w:val="20"/>
                <w:szCs w:val="20"/>
              </w:rPr>
            </w:pPr>
            <w:r w:rsidRPr="002E278D">
              <w:rPr>
                <w:rFonts w:ascii="Arial" w:hAnsi="Arial" w:cs="Arial"/>
                <w:sz w:val="20"/>
                <w:szCs w:val="20"/>
              </w:rPr>
              <w:t>24.76</w:t>
            </w:r>
          </w:p>
        </w:tc>
      </w:tr>
    </w:tbl>
    <w:p w14:paraId="1B42BE1B" w14:textId="77777777" w:rsidR="001B16CC" w:rsidRDefault="001B16CC" w:rsidP="00147524">
      <w:pPr>
        <w:spacing w:after="0" w:line="360" w:lineRule="auto"/>
        <w:rPr>
          <w:rFonts w:ascii="Arial" w:hAnsi="Arial" w:cs="Arial"/>
          <w:b/>
          <w:sz w:val="20"/>
          <w:szCs w:val="20"/>
        </w:rPr>
      </w:pPr>
    </w:p>
    <w:p w14:paraId="46012D09" w14:textId="49DA041E" w:rsidR="001B16CC" w:rsidRDefault="001B16CC" w:rsidP="001B16CC">
      <w:pPr>
        <w:spacing w:after="0" w:line="360" w:lineRule="auto"/>
        <w:rPr>
          <w:rFonts w:ascii="Arial" w:hAnsi="Arial" w:cs="Arial"/>
          <w:sz w:val="20"/>
          <w:szCs w:val="20"/>
        </w:rPr>
      </w:pPr>
      <w:r>
        <w:rPr>
          <w:rFonts w:ascii="Arial" w:hAnsi="Arial" w:cs="Arial"/>
          <w:b/>
          <w:sz w:val="20"/>
          <w:szCs w:val="20"/>
        </w:rPr>
        <w:t>3.4.</w:t>
      </w:r>
      <w:r w:rsidR="0012370F">
        <w:rPr>
          <w:rFonts w:ascii="Arial" w:hAnsi="Arial" w:cs="Arial"/>
          <w:b/>
          <w:sz w:val="20"/>
          <w:szCs w:val="20"/>
        </w:rPr>
        <w:t>3</w:t>
      </w:r>
      <w:r>
        <w:rPr>
          <w:rFonts w:ascii="Arial" w:hAnsi="Arial" w:cs="Arial"/>
          <w:b/>
          <w:sz w:val="20"/>
          <w:szCs w:val="20"/>
        </w:rPr>
        <w:t xml:space="preserve"> </w:t>
      </w:r>
      <w:r w:rsidR="00FB7335" w:rsidRPr="002E278D">
        <w:rPr>
          <w:rFonts w:ascii="Arial" w:hAnsi="Arial" w:cs="Arial"/>
          <w:b/>
          <w:sz w:val="20"/>
          <w:szCs w:val="20"/>
        </w:rPr>
        <w:t xml:space="preserve">Factors Influencing Purchase Decision of </w:t>
      </w:r>
      <w:r w:rsidR="009D3704" w:rsidRPr="00D361D7">
        <w:rPr>
          <w:rFonts w:ascii="Arial" w:hAnsi="Arial" w:cs="Arial"/>
          <w:b/>
          <w:sz w:val="20"/>
          <w:szCs w:val="20"/>
          <w:highlight w:val="yellow"/>
        </w:rPr>
        <w:t xml:space="preserve">Yoghurt </w:t>
      </w:r>
      <w:r w:rsidR="00FB7335" w:rsidRPr="00D361D7">
        <w:rPr>
          <w:rFonts w:ascii="Arial" w:hAnsi="Arial" w:cs="Arial"/>
          <w:b/>
          <w:sz w:val="20"/>
          <w:szCs w:val="20"/>
          <w:highlight w:val="yellow"/>
        </w:rPr>
        <w:t>for</w:t>
      </w:r>
      <w:r w:rsidR="00FB7335" w:rsidRPr="002E278D">
        <w:rPr>
          <w:rFonts w:ascii="Arial" w:hAnsi="Arial" w:cs="Arial"/>
          <w:b/>
          <w:sz w:val="20"/>
          <w:szCs w:val="20"/>
        </w:rPr>
        <w:t xml:space="preserve"> Consumers using </w:t>
      </w:r>
      <w:r w:rsidR="009D3704">
        <w:rPr>
          <w:rFonts w:ascii="Arial" w:hAnsi="Arial" w:cs="Arial"/>
          <w:b/>
          <w:sz w:val="20"/>
          <w:szCs w:val="20"/>
        </w:rPr>
        <w:t xml:space="preserve">the </w:t>
      </w:r>
      <w:r w:rsidR="00FB7335" w:rsidRPr="002E278D">
        <w:rPr>
          <w:rFonts w:ascii="Arial" w:hAnsi="Arial" w:cs="Arial"/>
          <w:b/>
          <w:sz w:val="20"/>
          <w:szCs w:val="20"/>
        </w:rPr>
        <w:t>Probit model</w:t>
      </w:r>
    </w:p>
    <w:p w14:paraId="68F1408D" w14:textId="4BDCCC10" w:rsidR="009B5774" w:rsidRPr="001B16CC" w:rsidRDefault="009B5774" w:rsidP="001B16CC">
      <w:pPr>
        <w:spacing w:after="0" w:line="240" w:lineRule="auto"/>
        <w:rPr>
          <w:rFonts w:ascii="Arial" w:hAnsi="Arial" w:cs="Arial"/>
          <w:sz w:val="20"/>
          <w:szCs w:val="20"/>
        </w:rPr>
      </w:pPr>
      <w:r w:rsidRPr="002E278D">
        <w:rPr>
          <w:rFonts w:ascii="Arial" w:eastAsia="Times New Roman" w:hAnsi="Arial" w:cs="Arial"/>
          <w:color w:val="auto"/>
          <w:kern w:val="0"/>
          <w:sz w:val="20"/>
          <w:szCs w:val="20"/>
          <w:lang w:bidi="ar-SA"/>
          <w14:ligatures w14:val="none"/>
        </w:rPr>
        <w:t xml:space="preserve">To assess the influence of explanatory variables on the dependent variable—specifically, consumer purchasing decisions regarding </w:t>
      </w:r>
      <w:r w:rsidR="009D3704" w:rsidRPr="00D361D7">
        <w:rPr>
          <w:rFonts w:ascii="Arial" w:eastAsia="Times New Roman" w:hAnsi="Arial" w:cs="Arial"/>
          <w:color w:val="auto"/>
          <w:kern w:val="0"/>
          <w:sz w:val="20"/>
          <w:szCs w:val="20"/>
          <w:highlight w:val="yellow"/>
          <w:lang w:bidi="ar-SA"/>
          <w14:ligatures w14:val="none"/>
        </w:rPr>
        <w:t>yoghurt</w:t>
      </w:r>
      <w:r w:rsidRPr="00D361D7">
        <w:rPr>
          <w:rFonts w:ascii="Arial" w:eastAsia="Times New Roman" w:hAnsi="Arial" w:cs="Arial"/>
          <w:color w:val="auto"/>
          <w:kern w:val="0"/>
          <w:sz w:val="20"/>
          <w:szCs w:val="20"/>
          <w:highlight w:val="yellow"/>
          <w:lang w:bidi="ar-SA"/>
          <w14:ligatures w14:val="none"/>
        </w:rPr>
        <w:t>—various</w:t>
      </w:r>
      <w:r w:rsidRPr="002E278D">
        <w:rPr>
          <w:rFonts w:ascii="Arial" w:eastAsia="Times New Roman" w:hAnsi="Arial" w:cs="Arial"/>
          <w:color w:val="auto"/>
          <w:kern w:val="0"/>
          <w:sz w:val="20"/>
          <w:szCs w:val="20"/>
          <w:lang w:bidi="ar-SA"/>
          <w14:ligatures w14:val="none"/>
        </w:rPr>
        <w:t xml:space="preserve"> econometric models can be applied, such as linear, semi-log, log-linear, and double-log models. However, these models are not universally appropriate for all types of data. Moreover, regression models are not a complete substitute for descriptive tabular analysis; rather, they serve as complementary tools.</w:t>
      </w:r>
    </w:p>
    <w:p w14:paraId="0A464C13" w14:textId="7AE21D40" w:rsidR="009B5774" w:rsidRPr="002E278D" w:rsidRDefault="009B5774" w:rsidP="00147524">
      <w:pPr>
        <w:spacing w:before="100" w:beforeAutospacing="1"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 xml:space="preserve">In this study, a multiple regression model was initially estimated </w:t>
      </w:r>
      <w:r w:rsidRPr="00D361D7">
        <w:rPr>
          <w:rFonts w:ascii="Arial" w:eastAsia="Times New Roman" w:hAnsi="Arial" w:cs="Arial"/>
          <w:color w:val="auto"/>
          <w:kern w:val="0"/>
          <w:sz w:val="20"/>
          <w:szCs w:val="20"/>
          <w:highlight w:val="yellow"/>
          <w:lang w:bidi="ar-SA"/>
          <w14:ligatures w14:val="none"/>
        </w:rPr>
        <w:t xml:space="preserve">to </w:t>
      </w:r>
      <w:r w:rsidR="009D3704" w:rsidRPr="00D361D7">
        <w:rPr>
          <w:rFonts w:ascii="Arial" w:eastAsia="Times New Roman" w:hAnsi="Arial" w:cs="Arial"/>
          <w:color w:val="auto"/>
          <w:kern w:val="0"/>
          <w:sz w:val="20"/>
          <w:szCs w:val="20"/>
          <w:highlight w:val="yellow"/>
          <w:lang w:bidi="ar-SA"/>
          <w14:ligatures w14:val="none"/>
        </w:rPr>
        <w:t xml:space="preserve">analyse </w:t>
      </w:r>
      <w:r w:rsidRPr="00D361D7">
        <w:rPr>
          <w:rFonts w:ascii="Arial" w:eastAsia="Times New Roman" w:hAnsi="Arial" w:cs="Arial"/>
          <w:color w:val="auto"/>
          <w:kern w:val="0"/>
          <w:sz w:val="20"/>
          <w:szCs w:val="20"/>
          <w:highlight w:val="yellow"/>
          <w:lang w:bidi="ar-SA"/>
          <w14:ligatures w14:val="none"/>
        </w:rPr>
        <w:t>the</w:t>
      </w:r>
      <w:r w:rsidRPr="002E278D">
        <w:rPr>
          <w:rFonts w:ascii="Arial" w:eastAsia="Times New Roman" w:hAnsi="Arial" w:cs="Arial"/>
          <w:color w:val="auto"/>
          <w:kern w:val="0"/>
          <w:sz w:val="20"/>
          <w:szCs w:val="20"/>
          <w:lang w:bidi="ar-SA"/>
          <w14:ligatures w14:val="none"/>
        </w:rPr>
        <w:t xml:space="preserve"> impact of selected factors on consumers' purchasing decisions for </w:t>
      </w:r>
      <w:r w:rsidR="009D3704" w:rsidRPr="00D361D7">
        <w:rPr>
          <w:rFonts w:ascii="Arial" w:eastAsia="Times New Roman" w:hAnsi="Arial" w:cs="Arial"/>
          <w:color w:val="auto"/>
          <w:kern w:val="0"/>
          <w:sz w:val="20"/>
          <w:szCs w:val="20"/>
          <w:highlight w:val="yellow"/>
          <w:lang w:bidi="ar-SA"/>
          <w14:ligatures w14:val="none"/>
        </w:rPr>
        <w:t>yoghurt</w:t>
      </w:r>
      <w:r w:rsidRPr="00D361D7">
        <w:rPr>
          <w:rFonts w:ascii="Arial" w:eastAsia="Times New Roman" w:hAnsi="Arial" w:cs="Arial"/>
          <w:color w:val="auto"/>
          <w:kern w:val="0"/>
          <w:sz w:val="20"/>
          <w:szCs w:val="20"/>
          <w:highlight w:val="yellow"/>
          <w:lang w:bidi="ar-SA"/>
          <w14:ligatures w14:val="none"/>
        </w:rPr>
        <w:t>. The</w:t>
      </w:r>
      <w:r w:rsidRPr="002E278D">
        <w:rPr>
          <w:rFonts w:ascii="Arial" w:eastAsia="Times New Roman" w:hAnsi="Arial" w:cs="Arial"/>
          <w:color w:val="auto"/>
          <w:kern w:val="0"/>
          <w:sz w:val="20"/>
          <w:szCs w:val="20"/>
          <w:lang w:bidi="ar-SA"/>
          <w14:ligatures w14:val="none"/>
        </w:rPr>
        <w:t xml:space="preserve"> probit model was ultimately chosen for interpretation, as it is well-suited for binary dependent variables.</w:t>
      </w:r>
    </w:p>
    <w:p w14:paraId="45E12921" w14:textId="586FEDC0" w:rsidR="009B5774" w:rsidRPr="002E278D" w:rsidRDefault="009B5774" w:rsidP="00147524">
      <w:pPr>
        <w:spacing w:before="100" w:beforeAutospacing="1"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 xml:space="preserve">The primary objective was to identify the factors influencing </w:t>
      </w:r>
      <w:r w:rsidR="009D3704" w:rsidRPr="00D361D7">
        <w:rPr>
          <w:rFonts w:ascii="Arial" w:eastAsia="Times New Roman" w:hAnsi="Arial" w:cs="Arial"/>
          <w:color w:val="auto"/>
          <w:kern w:val="0"/>
          <w:sz w:val="20"/>
          <w:szCs w:val="20"/>
          <w:highlight w:val="yellow"/>
          <w:lang w:bidi="ar-SA"/>
          <w14:ligatures w14:val="none"/>
        </w:rPr>
        <w:t xml:space="preserve">yoghurt </w:t>
      </w:r>
      <w:r w:rsidRPr="00D361D7">
        <w:rPr>
          <w:rFonts w:ascii="Arial" w:eastAsia="Times New Roman" w:hAnsi="Arial" w:cs="Arial"/>
          <w:color w:val="auto"/>
          <w:kern w:val="0"/>
          <w:sz w:val="20"/>
          <w:szCs w:val="20"/>
          <w:highlight w:val="yellow"/>
          <w:lang w:bidi="ar-SA"/>
          <w14:ligatures w14:val="none"/>
        </w:rPr>
        <w:t>purchase</w:t>
      </w:r>
      <w:r w:rsidRPr="002E278D">
        <w:rPr>
          <w:rFonts w:ascii="Arial" w:eastAsia="Times New Roman" w:hAnsi="Arial" w:cs="Arial"/>
          <w:color w:val="auto"/>
          <w:kern w:val="0"/>
          <w:sz w:val="20"/>
          <w:szCs w:val="20"/>
          <w:lang w:bidi="ar-SA"/>
          <w14:ligatures w14:val="none"/>
        </w:rPr>
        <w:t xml:space="preserve"> decisions. Six independent variables were included in the regression analysis. Table 9 presents the iteration logs, indicating the convergence rate of the model. The log-likelihood value of -58.107546 can be used for comparisons between nested models. All 150 observations in the dataset were </w:t>
      </w:r>
      <w:r w:rsidR="009D3704" w:rsidRPr="00D361D7">
        <w:rPr>
          <w:rFonts w:ascii="Arial" w:eastAsia="Times New Roman" w:hAnsi="Arial" w:cs="Arial"/>
          <w:color w:val="auto"/>
          <w:kern w:val="0"/>
          <w:sz w:val="20"/>
          <w:szCs w:val="20"/>
          <w:highlight w:val="yellow"/>
          <w:lang w:bidi="ar-SA"/>
          <w14:ligatures w14:val="none"/>
        </w:rPr>
        <w:t xml:space="preserve">utilised </w:t>
      </w:r>
      <w:r w:rsidRPr="00D361D7">
        <w:rPr>
          <w:rFonts w:ascii="Arial" w:eastAsia="Times New Roman" w:hAnsi="Arial" w:cs="Arial"/>
          <w:color w:val="auto"/>
          <w:kern w:val="0"/>
          <w:sz w:val="20"/>
          <w:szCs w:val="20"/>
          <w:highlight w:val="yellow"/>
          <w:lang w:bidi="ar-SA"/>
          <w14:ligatures w14:val="none"/>
        </w:rPr>
        <w:t>in</w:t>
      </w:r>
      <w:r w:rsidRPr="002E278D">
        <w:rPr>
          <w:rFonts w:ascii="Arial" w:eastAsia="Times New Roman" w:hAnsi="Arial" w:cs="Arial"/>
          <w:color w:val="auto"/>
          <w:kern w:val="0"/>
          <w:sz w:val="20"/>
          <w:szCs w:val="20"/>
          <w:lang w:bidi="ar-SA"/>
          <w14:ligatures w14:val="none"/>
        </w:rPr>
        <w:t xml:space="preserve"> the analysis. The likelihood ratio chi-square value of 39.29, with a p-value of 0.00, confirms that the model is statistically significant overall.</w:t>
      </w:r>
    </w:p>
    <w:p w14:paraId="69F3A19D" w14:textId="5900D1B0" w:rsidR="009B5774" w:rsidRPr="002E278D" w:rsidRDefault="009B5774" w:rsidP="00147524">
      <w:pPr>
        <w:spacing w:before="100" w:beforeAutospacing="1"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 xml:space="preserve">The output provides the regression coefficients, standard errors, z-statistics, and corresponding p-values. Among the variables, </w:t>
      </w:r>
      <w:r w:rsidRPr="002E278D">
        <w:rPr>
          <w:rFonts w:ascii="Arial" w:eastAsia="Times New Roman" w:hAnsi="Arial" w:cs="Arial"/>
          <w:i/>
          <w:iCs/>
          <w:color w:val="auto"/>
          <w:kern w:val="0"/>
          <w:sz w:val="20"/>
          <w:szCs w:val="20"/>
          <w:lang w:bidi="ar-SA"/>
          <w14:ligatures w14:val="none"/>
        </w:rPr>
        <w:t>family type</w:t>
      </w:r>
      <w:r w:rsidRPr="002E278D">
        <w:rPr>
          <w:rFonts w:ascii="Arial" w:eastAsia="Times New Roman" w:hAnsi="Arial" w:cs="Arial"/>
          <w:color w:val="auto"/>
          <w:kern w:val="0"/>
          <w:sz w:val="20"/>
          <w:szCs w:val="20"/>
          <w:lang w:bidi="ar-SA"/>
          <w14:ligatures w14:val="none"/>
        </w:rPr>
        <w:t xml:space="preserve">, </w:t>
      </w:r>
      <w:r w:rsidRPr="002E278D">
        <w:rPr>
          <w:rFonts w:ascii="Arial" w:eastAsia="Times New Roman" w:hAnsi="Arial" w:cs="Arial"/>
          <w:i/>
          <w:iCs/>
          <w:color w:val="auto"/>
          <w:kern w:val="0"/>
          <w:sz w:val="20"/>
          <w:szCs w:val="20"/>
          <w:lang w:bidi="ar-SA"/>
          <w14:ligatures w14:val="none"/>
        </w:rPr>
        <w:t>monthly income</w:t>
      </w:r>
      <w:r w:rsidRPr="002E278D">
        <w:rPr>
          <w:rFonts w:ascii="Arial" w:eastAsia="Times New Roman" w:hAnsi="Arial" w:cs="Arial"/>
          <w:color w:val="auto"/>
          <w:kern w:val="0"/>
          <w:sz w:val="20"/>
          <w:szCs w:val="20"/>
          <w:lang w:bidi="ar-SA"/>
          <w14:ligatures w14:val="none"/>
        </w:rPr>
        <w:t xml:space="preserve">, and </w:t>
      </w:r>
      <w:r w:rsidR="009D3704" w:rsidRPr="00D361D7">
        <w:rPr>
          <w:rFonts w:ascii="Arial" w:eastAsia="Times New Roman" w:hAnsi="Arial" w:cs="Arial"/>
          <w:i/>
          <w:iCs/>
          <w:color w:val="auto"/>
          <w:kern w:val="0"/>
          <w:sz w:val="20"/>
          <w:szCs w:val="20"/>
          <w:highlight w:val="yellow"/>
          <w:lang w:bidi="ar-SA"/>
          <w14:ligatures w14:val="none"/>
        </w:rPr>
        <w:t xml:space="preserve">yoghurt </w:t>
      </w:r>
      <w:r w:rsidRPr="00D361D7">
        <w:rPr>
          <w:rFonts w:ascii="Arial" w:eastAsia="Times New Roman" w:hAnsi="Arial" w:cs="Arial"/>
          <w:i/>
          <w:iCs/>
          <w:color w:val="auto"/>
          <w:kern w:val="0"/>
          <w:sz w:val="20"/>
          <w:szCs w:val="20"/>
          <w:highlight w:val="yellow"/>
          <w:lang w:bidi="ar-SA"/>
          <w14:ligatures w14:val="none"/>
        </w:rPr>
        <w:t>type</w:t>
      </w:r>
      <w:r w:rsidRPr="00D361D7">
        <w:rPr>
          <w:rFonts w:ascii="Arial" w:eastAsia="Times New Roman" w:hAnsi="Arial" w:cs="Arial"/>
          <w:color w:val="auto"/>
          <w:kern w:val="0"/>
          <w:sz w:val="20"/>
          <w:szCs w:val="20"/>
          <w:highlight w:val="yellow"/>
          <w:lang w:bidi="ar-SA"/>
          <w14:ligatures w14:val="none"/>
        </w:rPr>
        <w:t xml:space="preserve"> were</w:t>
      </w:r>
      <w:r w:rsidRPr="002E278D">
        <w:rPr>
          <w:rFonts w:ascii="Arial" w:eastAsia="Times New Roman" w:hAnsi="Arial" w:cs="Arial"/>
          <w:color w:val="auto"/>
          <w:kern w:val="0"/>
          <w:sz w:val="20"/>
          <w:szCs w:val="20"/>
          <w:lang w:bidi="ar-SA"/>
          <w14:ligatures w14:val="none"/>
        </w:rPr>
        <w:t xml:space="preserve"> statistically significant at the 1% and 5% significance levels.</w:t>
      </w:r>
    </w:p>
    <w:p w14:paraId="10C4F17F" w14:textId="2CB8C27A" w:rsidR="001B16CC" w:rsidRDefault="009B5774" w:rsidP="00147524">
      <w:pPr>
        <w:spacing w:before="100" w:beforeAutospacing="1"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 xml:space="preserve">A one-unit increase in </w:t>
      </w:r>
      <w:r w:rsidRPr="00D361D7">
        <w:rPr>
          <w:rFonts w:ascii="Arial" w:eastAsia="Times New Roman" w:hAnsi="Arial" w:cs="Arial"/>
          <w:color w:val="auto"/>
          <w:kern w:val="0"/>
          <w:sz w:val="20"/>
          <w:szCs w:val="20"/>
          <w:lang w:bidi="ar-SA"/>
          <w14:ligatures w14:val="none"/>
        </w:rPr>
        <w:t>family type</w:t>
      </w:r>
      <w:r w:rsidRPr="009D3704">
        <w:rPr>
          <w:rFonts w:ascii="Arial" w:eastAsia="Times New Roman" w:hAnsi="Arial" w:cs="Arial"/>
          <w:color w:val="auto"/>
          <w:kern w:val="0"/>
          <w:sz w:val="20"/>
          <w:szCs w:val="20"/>
          <w:lang w:bidi="ar-SA"/>
          <w14:ligatures w14:val="none"/>
        </w:rPr>
        <w:t xml:space="preserve"> (e.g., from nuclear to extended) reduces the z-score by 0.79 units.</w:t>
      </w:r>
      <w:r w:rsidR="001B16CC" w:rsidRPr="009D3704">
        <w:rPr>
          <w:rFonts w:ascii="Arial" w:eastAsia="Times New Roman" w:hAnsi="Arial" w:cs="Arial"/>
          <w:color w:val="auto"/>
          <w:kern w:val="0"/>
          <w:sz w:val="20"/>
          <w:szCs w:val="20"/>
          <w:lang w:bidi="ar-SA"/>
          <w14:ligatures w14:val="none"/>
        </w:rPr>
        <w:t xml:space="preserve"> </w:t>
      </w:r>
      <w:r w:rsidRPr="009D3704">
        <w:rPr>
          <w:rFonts w:ascii="Arial" w:eastAsia="Times New Roman" w:hAnsi="Arial" w:cs="Arial"/>
          <w:color w:val="auto"/>
          <w:kern w:val="0"/>
          <w:sz w:val="20"/>
          <w:szCs w:val="20"/>
          <w:lang w:bidi="ar-SA"/>
          <w14:ligatures w14:val="none"/>
        </w:rPr>
        <w:t xml:space="preserve">A one-unit increase in </w:t>
      </w:r>
      <w:r w:rsidRPr="00D361D7">
        <w:rPr>
          <w:rFonts w:ascii="Arial" w:eastAsia="Times New Roman" w:hAnsi="Arial" w:cs="Arial"/>
          <w:color w:val="auto"/>
          <w:kern w:val="0"/>
          <w:sz w:val="20"/>
          <w:szCs w:val="20"/>
          <w:lang w:bidi="ar-SA"/>
          <w14:ligatures w14:val="none"/>
        </w:rPr>
        <w:t>monthly income</w:t>
      </w:r>
      <w:r w:rsidRPr="002E278D">
        <w:rPr>
          <w:rFonts w:ascii="Arial" w:eastAsia="Times New Roman" w:hAnsi="Arial" w:cs="Arial"/>
          <w:color w:val="auto"/>
          <w:kern w:val="0"/>
          <w:sz w:val="20"/>
          <w:szCs w:val="20"/>
          <w:lang w:bidi="ar-SA"/>
          <w14:ligatures w14:val="none"/>
        </w:rPr>
        <w:t xml:space="preserve"> increases the z-score by 0.0177 units</w:t>
      </w:r>
      <w:r w:rsidR="001B16CC">
        <w:rPr>
          <w:rFonts w:ascii="Arial" w:eastAsia="Times New Roman" w:hAnsi="Arial" w:cs="Arial"/>
          <w:color w:val="auto"/>
          <w:kern w:val="0"/>
          <w:sz w:val="20"/>
          <w:szCs w:val="20"/>
          <w:lang w:bidi="ar-SA"/>
          <w14:ligatures w14:val="none"/>
        </w:rPr>
        <w:t xml:space="preserve">. </w:t>
      </w:r>
      <w:r w:rsidRPr="002E278D">
        <w:rPr>
          <w:rFonts w:ascii="Arial" w:eastAsia="Times New Roman" w:hAnsi="Arial" w:cs="Arial"/>
          <w:color w:val="auto"/>
          <w:kern w:val="0"/>
          <w:sz w:val="20"/>
          <w:szCs w:val="20"/>
          <w:lang w:bidi="ar-SA"/>
          <w14:ligatures w14:val="none"/>
        </w:rPr>
        <w:t xml:space="preserve">A one-unit </w:t>
      </w:r>
      <w:r w:rsidRPr="009D3704">
        <w:rPr>
          <w:rFonts w:ascii="Arial" w:eastAsia="Times New Roman" w:hAnsi="Arial" w:cs="Arial"/>
          <w:color w:val="auto"/>
          <w:kern w:val="0"/>
          <w:sz w:val="20"/>
          <w:szCs w:val="20"/>
          <w:lang w:bidi="ar-SA"/>
          <w14:ligatures w14:val="none"/>
        </w:rPr>
        <w:t xml:space="preserve">increase in </w:t>
      </w:r>
      <w:r w:rsidR="009D3704">
        <w:rPr>
          <w:rFonts w:ascii="Arial" w:eastAsia="Times New Roman" w:hAnsi="Arial" w:cs="Arial"/>
          <w:color w:val="auto"/>
          <w:kern w:val="0"/>
          <w:sz w:val="20"/>
          <w:szCs w:val="20"/>
          <w:lang w:bidi="ar-SA"/>
          <w14:ligatures w14:val="none"/>
        </w:rPr>
        <w:t xml:space="preserve">the </w:t>
      </w:r>
      <w:r w:rsidRPr="00D361D7">
        <w:rPr>
          <w:rFonts w:ascii="Arial" w:eastAsia="Times New Roman" w:hAnsi="Arial" w:cs="Arial"/>
          <w:color w:val="auto"/>
          <w:kern w:val="0"/>
          <w:sz w:val="20"/>
          <w:szCs w:val="20"/>
          <w:lang w:bidi="ar-SA"/>
          <w14:ligatures w14:val="none"/>
        </w:rPr>
        <w:t xml:space="preserve">type of </w:t>
      </w:r>
      <w:r w:rsidR="009D3704" w:rsidRPr="00D361D7">
        <w:rPr>
          <w:rFonts w:ascii="Arial" w:eastAsia="Times New Roman" w:hAnsi="Arial" w:cs="Arial"/>
          <w:color w:val="auto"/>
          <w:kern w:val="0"/>
          <w:sz w:val="20"/>
          <w:szCs w:val="20"/>
          <w:highlight w:val="yellow"/>
          <w:lang w:bidi="ar-SA"/>
          <w14:ligatures w14:val="none"/>
        </w:rPr>
        <w:t xml:space="preserve">yoghurt </w:t>
      </w:r>
      <w:r w:rsidRPr="00D361D7">
        <w:rPr>
          <w:rFonts w:ascii="Arial" w:eastAsia="Times New Roman" w:hAnsi="Arial" w:cs="Arial"/>
          <w:color w:val="auto"/>
          <w:kern w:val="0"/>
          <w:sz w:val="20"/>
          <w:szCs w:val="20"/>
          <w:highlight w:val="yellow"/>
          <w:lang w:bidi="ar-SA"/>
          <w14:ligatures w14:val="none"/>
        </w:rPr>
        <w:t>(e.g.,</w:t>
      </w:r>
      <w:r w:rsidRPr="009D3704">
        <w:rPr>
          <w:rFonts w:ascii="Arial" w:eastAsia="Times New Roman" w:hAnsi="Arial" w:cs="Arial"/>
          <w:color w:val="auto"/>
          <w:kern w:val="0"/>
          <w:sz w:val="20"/>
          <w:szCs w:val="20"/>
          <w:lang w:bidi="ar-SA"/>
          <w14:ligatures w14:val="none"/>
        </w:rPr>
        <w:t xml:space="preserve"> from clay-pot to packaged) decreases the z-score by 1.537 units.</w:t>
      </w:r>
      <w:r w:rsidR="001B16CC" w:rsidRPr="009D3704">
        <w:rPr>
          <w:rFonts w:ascii="Arial" w:eastAsia="Times New Roman" w:hAnsi="Arial" w:cs="Arial"/>
          <w:color w:val="auto"/>
          <w:kern w:val="0"/>
          <w:sz w:val="20"/>
          <w:szCs w:val="20"/>
          <w:lang w:bidi="ar-SA"/>
          <w14:ligatures w14:val="none"/>
        </w:rPr>
        <w:t xml:space="preserve"> </w:t>
      </w:r>
      <w:r w:rsidRPr="009D3704">
        <w:rPr>
          <w:rFonts w:ascii="Arial" w:eastAsia="Times New Roman" w:hAnsi="Arial" w:cs="Arial"/>
          <w:color w:val="auto"/>
          <w:kern w:val="0"/>
          <w:sz w:val="20"/>
          <w:szCs w:val="20"/>
          <w:lang w:bidi="ar-SA"/>
          <w14:ligatures w14:val="none"/>
        </w:rPr>
        <w:t>Additionally, t</w:t>
      </w:r>
      <w:r w:rsidRPr="002E278D">
        <w:rPr>
          <w:rFonts w:ascii="Arial" w:eastAsia="Times New Roman" w:hAnsi="Arial" w:cs="Arial"/>
          <w:color w:val="auto"/>
          <w:kern w:val="0"/>
          <w:sz w:val="20"/>
          <w:szCs w:val="20"/>
          <w:lang w:bidi="ar-SA"/>
          <w14:ligatures w14:val="none"/>
        </w:rPr>
        <w:t xml:space="preserve">he margins command was used to compute the predicted probability </w:t>
      </w:r>
      <w:r w:rsidRPr="00D361D7">
        <w:rPr>
          <w:rFonts w:ascii="Arial" w:eastAsia="Times New Roman" w:hAnsi="Arial" w:cs="Arial"/>
          <w:color w:val="auto"/>
          <w:kern w:val="0"/>
          <w:sz w:val="20"/>
          <w:szCs w:val="20"/>
          <w:highlight w:val="yellow"/>
          <w:lang w:bidi="ar-SA"/>
          <w14:ligatures w14:val="none"/>
        </w:rPr>
        <w:t xml:space="preserve">of </w:t>
      </w:r>
      <w:r w:rsidR="009D3704" w:rsidRPr="00D361D7">
        <w:rPr>
          <w:rFonts w:ascii="Arial" w:eastAsia="Times New Roman" w:hAnsi="Arial" w:cs="Arial"/>
          <w:color w:val="auto"/>
          <w:kern w:val="0"/>
          <w:sz w:val="20"/>
          <w:szCs w:val="20"/>
          <w:highlight w:val="yellow"/>
          <w:lang w:bidi="ar-SA"/>
          <w14:ligatures w14:val="none"/>
        </w:rPr>
        <w:t xml:space="preserve">yoghurt </w:t>
      </w:r>
      <w:r w:rsidRPr="00D361D7">
        <w:rPr>
          <w:rFonts w:ascii="Arial" w:eastAsia="Times New Roman" w:hAnsi="Arial" w:cs="Arial"/>
          <w:color w:val="auto"/>
          <w:kern w:val="0"/>
          <w:sz w:val="20"/>
          <w:szCs w:val="20"/>
          <w:highlight w:val="yellow"/>
          <w:lang w:bidi="ar-SA"/>
          <w14:ligatures w14:val="none"/>
        </w:rPr>
        <w:t>consumption</w:t>
      </w:r>
      <w:r w:rsidRPr="002E278D">
        <w:rPr>
          <w:rFonts w:ascii="Arial" w:eastAsia="Times New Roman" w:hAnsi="Arial" w:cs="Arial"/>
          <w:color w:val="auto"/>
          <w:kern w:val="0"/>
          <w:sz w:val="20"/>
          <w:szCs w:val="20"/>
          <w:lang w:bidi="ar-SA"/>
          <w14:ligatures w14:val="none"/>
        </w:rPr>
        <w:t xml:space="preserve"> preferences, with all other variables held at their mean values.</w:t>
      </w:r>
    </w:p>
    <w:p w14:paraId="1EC5563D" w14:textId="77777777" w:rsidR="001B16CC" w:rsidRPr="001B16CC" w:rsidRDefault="001B16CC" w:rsidP="00147524">
      <w:pPr>
        <w:spacing w:before="100" w:beforeAutospacing="1" w:after="0" w:line="240" w:lineRule="auto"/>
        <w:ind w:left="0" w:firstLine="0"/>
        <w:rPr>
          <w:rFonts w:ascii="Arial" w:eastAsia="Times New Roman" w:hAnsi="Arial" w:cs="Arial"/>
          <w:color w:val="auto"/>
          <w:kern w:val="0"/>
          <w:sz w:val="2"/>
          <w:szCs w:val="2"/>
          <w:lang w:bidi="ar-SA"/>
          <w14:ligatures w14:val="none"/>
        </w:rPr>
      </w:pPr>
    </w:p>
    <w:p w14:paraId="1414BB1F" w14:textId="47099797" w:rsidR="00FB7335" w:rsidRPr="002E278D" w:rsidRDefault="001B16CC" w:rsidP="00147524">
      <w:pPr>
        <w:spacing w:after="0" w:line="240" w:lineRule="auto"/>
        <w:rPr>
          <w:rFonts w:ascii="Arial" w:eastAsia="Times New Roman" w:hAnsi="Arial" w:cs="Arial"/>
          <w:b/>
          <w:sz w:val="20"/>
          <w:szCs w:val="20"/>
        </w:rPr>
      </w:pPr>
      <w:r>
        <w:rPr>
          <w:rFonts w:ascii="Arial" w:eastAsia="Times New Roman" w:hAnsi="Arial" w:cs="Arial"/>
          <w:b/>
          <w:sz w:val="20"/>
          <w:szCs w:val="20"/>
        </w:rPr>
        <w:t>3.4.</w:t>
      </w:r>
      <w:r w:rsidR="0012370F">
        <w:rPr>
          <w:rFonts w:ascii="Arial" w:eastAsia="Times New Roman" w:hAnsi="Arial" w:cs="Arial"/>
          <w:b/>
          <w:sz w:val="20"/>
          <w:szCs w:val="20"/>
        </w:rPr>
        <w:t>4</w:t>
      </w:r>
      <w:r>
        <w:rPr>
          <w:rFonts w:ascii="Arial" w:eastAsia="Times New Roman" w:hAnsi="Arial" w:cs="Arial"/>
          <w:b/>
          <w:sz w:val="20"/>
          <w:szCs w:val="20"/>
        </w:rPr>
        <w:t xml:space="preserve"> </w:t>
      </w:r>
      <w:r w:rsidR="00FB7335" w:rsidRPr="002E278D">
        <w:rPr>
          <w:rFonts w:ascii="Arial" w:eastAsia="Times New Roman" w:hAnsi="Arial" w:cs="Arial"/>
          <w:b/>
          <w:sz w:val="20"/>
          <w:szCs w:val="20"/>
        </w:rPr>
        <w:t>Probit Analysis</w:t>
      </w:r>
    </w:p>
    <w:p w14:paraId="7A5B5C6A" w14:textId="77777777" w:rsidR="00FB7335" w:rsidRPr="002E278D" w:rsidRDefault="00FB7335" w:rsidP="00147524">
      <w:pPr>
        <w:spacing w:after="0" w:line="240" w:lineRule="auto"/>
        <w:rPr>
          <w:rFonts w:ascii="Arial" w:eastAsia="Times New Roman" w:hAnsi="Arial" w:cs="Arial"/>
          <w:sz w:val="20"/>
          <w:szCs w:val="20"/>
        </w:rPr>
      </w:pPr>
    </w:p>
    <w:p w14:paraId="1DF54BA4" w14:textId="56094A74" w:rsidR="00FB7335" w:rsidRPr="002E278D" w:rsidRDefault="00FB7335" w:rsidP="00147524">
      <w:pPr>
        <w:spacing w:after="0" w:line="240" w:lineRule="auto"/>
        <w:ind w:hanging="720"/>
        <w:rPr>
          <w:rFonts w:ascii="Arial" w:eastAsia="Times New Roman" w:hAnsi="Arial" w:cs="Arial"/>
          <w:sz w:val="20"/>
          <w:szCs w:val="20"/>
        </w:rPr>
      </w:pPr>
      <w:r w:rsidRPr="002E278D">
        <w:rPr>
          <w:rFonts w:ascii="Arial" w:eastAsia="Times New Roman" w:hAnsi="Arial" w:cs="Arial"/>
          <w:sz w:val="20"/>
          <w:szCs w:val="20"/>
        </w:rPr>
        <w:lastRenderedPageBreak/>
        <w:t xml:space="preserve">            </w:t>
      </w:r>
      <w:r w:rsidRPr="001B16CC">
        <w:rPr>
          <w:rFonts w:ascii="Arial" w:eastAsia="Times New Roman" w:hAnsi="Arial" w:cs="Arial"/>
          <w:b/>
          <w:bCs/>
          <w:sz w:val="20"/>
          <w:szCs w:val="20"/>
        </w:rPr>
        <w:t xml:space="preserve">Table 9: Estimated coefficients and related statistics of probit regression on preference of </w:t>
      </w:r>
      <w:r w:rsidR="009D3704" w:rsidRPr="00D361D7">
        <w:rPr>
          <w:rFonts w:ascii="Arial" w:eastAsia="Times New Roman" w:hAnsi="Arial" w:cs="Arial"/>
          <w:b/>
          <w:bCs/>
          <w:sz w:val="20"/>
          <w:szCs w:val="20"/>
          <w:highlight w:val="yellow"/>
        </w:rPr>
        <w:t xml:space="preserve">yoghurt </w:t>
      </w:r>
      <w:r w:rsidRPr="00D361D7">
        <w:rPr>
          <w:rFonts w:ascii="Arial" w:eastAsia="Times New Roman" w:hAnsi="Arial" w:cs="Arial"/>
          <w:b/>
          <w:bCs/>
          <w:sz w:val="20"/>
          <w:szCs w:val="20"/>
          <w:highlight w:val="yellow"/>
        </w:rPr>
        <w:t>consumption</w:t>
      </w:r>
      <w:r w:rsidRPr="001B16CC">
        <w:rPr>
          <w:rFonts w:ascii="Arial" w:eastAsia="Times New Roman" w:hAnsi="Arial" w:cs="Arial"/>
          <w:b/>
          <w:bCs/>
          <w:sz w:val="20"/>
          <w:szCs w:val="20"/>
        </w:rPr>
        <w:t xml:space="preserve"> (Yes = 1, No = 0)</w:t>
      </w:r>
    </w:p>
    <w:p w14:paraId="6663933D" w14:textId="77777777" w:rsidR="00FB7335" w:rsidRPr="002E278D" w:rsidRDefault="00FB7335" w:rsidP="00147524">
      <w:pPr>
        <w:spacing w:after="0" w:line="240" w:lineRule="auto"/>
        <w:rPr>
          <w:rFonts w:ascii="Arial" w:eastAsia="Times New Roman" w:hAnsi="Arial" w:cs="Arial"/>
          <w:sz w:val="20"/>
          <w:szCs w:val="20"/>
        </w:rPr>
      </w:pPr>
    </w:p>
    <w:tbl>
      <w:tblPr>
        <w:tblW w:w="8273" w:type="dxa"/>
        <w:tblCellMar>
          <w:top w:w="15" w:type="dxa"/>
          <w:left w:w="15" w:type="dxa"/>
          <w:bottom w:w="15" w:type="dxa"/>
          <w:right w:w="15" w:type="dxa"/>
        </w:tblCellMar>
        <w:tblLook w:val="04A0" w:firstRow="1" w:lastRow="0" w:firstColumn="1" w:lastColumn="0" w:noHBand="0" w:noVBand="1"/>
      </w:tblPr>
      <w:tblGrid>
        <w:gridCol w:w="2473"/>
        <w:gridCol w:w="2067"/>
        <w:gridCol w:w="1608"/>
        <w:gridCol w:w="1028"/>
        <w:gridCol w:w="1097"/>
      </w:tblGrid>
      <w:tr w:rsidR="00FB7335" w:rsidRPr="002E278D" w14:paraId="7400A642" w14:textId="77777777" w:rsidTr="00D27FFD">
        <w:trPr>
          <w:trHeight w:val="323"/>
        </w:trPr>
        <w:tc>
          <w:tcPr>
            <w:tcW w:w="0" w:type="auto"/>
            <w:tcBorders>
              <w:top w:val="single" w:sz="4" w:space="0" w:color="000000"/>
              <w:bottom w:val="single" w:sz="4" w:space="0" w:color="000000"/>
            </w:tcBorders>
            <w:tcMar>
              <w:top w:w="0" w:type="dxa"/>
              <w:left w:w="108" w:type="dxa"/>
              <w:bottom w:w="0" w:type="dxa"/>
              <w:right w:w="108" w:type="dxa"/>
            </w:tcMar>
            <w:hideMark/>
          </w:tcPr>
          <w:p w14:paraId="15148200"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Variable</w:t>
            </w:r>
          </w:p>
        </w:tc>
        <w:tc>
          <w:tcPr>
            <w:tcW w:w="0" w:type="auto"/>
            <w:tcBorders>
              <w:top w:val="single" w:sz="4" w:space="0" w:color="000000"/>
              <w:bottom w:val="single" w:sz="4" w:space="0" w:color="000000"/>
            </w:tcBorders>
            <w:tcMar>
              <w:top w:w="0" w:type="dxa"/>
              <w:left w:w="108" w:type="dxa"/>
              <w:bottom w:w="0" w:type="dxa"/>
              <w:right w:w="108" w:type="dxa"/>
            </w:tcMar>
            <w:hideMark/>
          </w:tcPr>
          <w:p w14:paraId="4ECBF09F"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Coef.</w:t>
            </w:r>
          </w:p>
        </w:tc>
        <w:tc>
          <w:tcPr>
            <w:tcW w:w="0" w:type="auto"/>
            <w:tcBorders>
              <w:top w:val="single" w:sz="4" w:space="0" w:color="000000"/>
              <w:bottom w:val="single" w:sz="4" w:space="0" w:color="000000"/>
            </w:tcBorders>
            <w:tcMar>
              <w:top w:w="0" w:type="dxa"/>
              <w:left w:w="108" w:type="dxa"/>
              <w:bottom w:w="0" w:type="dxa"/>
              <w:right w:w="108" w:type="dxa"/>
            </w:tcMar>
            <w:hideMark/>
          </w:tcPr>
          <w:p w14:paraId="00DAED91"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Std. Err.</w:t>
            </w:r>
          </w:p>
        </w:tc>
        <w:tc>
          <w:tcPr>
            <w:tcW w:w="0" w:type="auto"/>
            <w:tcBorders>
              <w:top w:val="single" w:sz="4" w:space="0" w:color="000000"/>
              <w:bottom w:val="single" w:sz="4" w:space="0" w:color="000000"/>
            </w:tcBorders>
            <w:tcMar>
              <w:top w:w="0" w:type="dxa"/>
              <w:left w:w="108" w:type="dxa"/>
              <w:bottom w:w="0" w:type="dxa"/>
              <w:right w:w="108" w:type="dxa"/>
            </w:tcMar>
            <w:hideMark/>
          </w:tcPr>
          <w:p w14:paraId="69D87312"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z</w:t>
            </w:r>
          </w:p>
        </w:tc>
        <w:tc>
          <w:tcPr>
            <w:tcW w:w="0" w:type="auto"/>
            <w:tcBorders>
              <w:top w:val="single" w:sz="4" w:space="0" w:color="000000"/>
              <w:bottom w:val="single" w:sz="4" w:space="0" w:color="000000"/>
            </w:tcBorders>
            <w:tcMar>
              <w:top w:w="0" w:type="dxa"/>
              <w:left w:w="108" w:type="dxa"/>
              <w:bottom w:w="0" w:type="dxa"/>
              <w:right w:w="108" w:type="dxa"/>
            </w:tcMar>
            <w:hideMark/>
          </w:tcPr>
          <w:p w14:paraId="2FC35780"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P&gt;z</w:t>
            </w:r>
          </w:p>
        </w:tc>
      </w:tr>
      <w:tr w:rsidR="00FB7335" w:rsidRPr="002E278D" w14:paraId="7B96C922" w14:textId="77777777" w:rsidTr="00D27FFD">
        <w:trPr>
          <w:trHeight w:val="323"/>
        </w:trPr>
        <w:tc>
          <w:tcPr>
            <w:tcW w:w="0" w:type="auto"/>
            <w:tcBorders>
              <w:top w:val="single" w:sz="4" w:space="0" w:color="000000"/>
            </w:tcBorders>
            <w:tcMar>
              <w:top w:w="0" w:type="dxa"/>
              <w:left w:w="108" w:type="dxa"/>
              <w:bottom w:w="0" w:type="dxa"/>
              <w:right w:w="108" w:type="dxa"/>
            </w:tcMar>
            <w:hideMark/>
          </w:tcPr>
          <w:p w14:paraId="57F72D3C"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Age</w:t>
            </w:r>
          </w:p>
        </w:tc>
        <w:tc>
          <w:tcPr>
            <w:tcW w:w="0" w:type="auto"/>
            <w:tcBorders>
              <w:top w:val="single" w:sz="4" w:space="0" w:color="000000"/>
            </w:tcBorders>
            <w:tcMar>
              <w:top w:w="0" w:type="dxa"/>
              <w:left w:w="108" w:type="dxa"/>
              <w:bottom w:w="0" w:type="dxa"/>
              <w:right w:w="108" w:type="dxa"/>
            </w:tcMar>
            <w:hideMark/>
          </w:tcPr>
          <w:p w14:paraId="408F28FE"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.0022716</w:t>
            </w:r>
          </w:p>
        </w:tc>
        <w:tc>
          <w:tcPr>
            <w:tcW w:w="0" w:type="auto"/>
            <w:tcBorders>
              <w:top w:val="single" w:sz="4" w:space="0" w:color="000000"/>
            </w:tcBorders>
            <w:tcMar>
              <w:top w:w="0" w:type="dxa"/>
              <w:left w:w="108" w:type="dxa"/>
              <w:bottom w:w="0" w:type="dxa"/>
              <w:right w:w="108" w:type="dxa"/>
            </w:tcMar>
            <w:hideMark/>
          </w:tcPr>
          <w:p w14:paraId="4F247C14"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.0128014</w:t>
            </w:r>
          </w:p>
        </w:tc>
        <w:tc>
          <w:tcPr>
            <w:tcW w:w="0" w:type="auto"/>
            <w:tcBorders>
              <w:top w:val="single" w:sz="4" w:space="0" w:color="000000"/>
            </w:tcBorders>
            <w:tcMar>
              <w:top w:w="0" w:type="dxa"/>
              <w:left w:w="108" w:type="dxa"/>
              <w:bottom w:w="0" w:type="dxa"/>
              <w:right w:w="108" w:type="dxa"/>
            </w:tcMar>
            <w:hideMark/>
          </w:tcPr>
          <w:p w14:paraId="45B8E302"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0.18</w:t>
            </w:r>
          </w:p>
        </w:tc>
        <w:tc>
          <w:tcPr>
            <w:tcW w:w="0" w:type="auto"/>
            <w:tcBorders>
              <w:top w:val="single" w:sz="4" w:space="0" w:color="000000"/>
            </w:tcBorders>
            <w:tcMar>
              <w:top w:w="0" w:type="dxa"/>
              <w:left w:w="108" w:type="dxa"/>
              <w:bottom w:w="0" w:type="dxa"/>
              <w:right w:w="108" w:type="dxa"/>
            </w:tcMar>
            <w:hideMark/>
          </w:tcPr>
          <w:p w14:paraId="60E9921A"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0.859</w:t>
            </w:r>
          </w:p>
        </w:tc>
      </w:tr>
      <w:tr w:rsidR="00FB7335" w:rsidRPr="002E278D" w14:paraId="666853D8" w14:textId="77777777" w:rsidTr="00D27FFD">
        <w:trPr>
          <w:trHeight w:val="342"/>
        </w:trPr>
        <w:tc>
          <w:tcPr>
            <w:tcW w:w="0" w:type="auto"/>
            <w:tcMar>
              <w:top w:w="0" w:type="dxa"/>
              <w:left w:w="108" w:type="dxa"/>
              <w:bottom w:w="0" w:type="dxa"/>
              <w:right w:w="108" w:type="dxa"/>
            </w:tcMar>
            <w:hideMark/>
          </w:tcPr>
          <w:p w14:paraId="62AF0773"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Gender</w:t>
            </w:r>
          </w:p>
        </w:tc>
        <w:tc>
          <w:tcPr>
            <w:tcW w:w="0" w:type="auto"/>
            <w:tcMar>
              <w:top w:w="0" w:type="dxa"/>
              <w:left w:w="108" w:type="dxa"/>
              <w:bottom w:w="0" w:type="dxa"/>
              <w:right w:w="108" w:type="dxa"/>
            </w:tcMar>
            <w:hideMark/>
          </w:tcPr>
          <w:p w14:paraId="6FBDA868"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-.1224037</w:t>
            </w:r>
          </w:p>
        </w:tc>
        <w:tc>
          <w:tcPr>
            <w:tcW w:w="0" w:type="auto"/>
            <w:tcMar>
              <w:top w:w="0" w:type="dxa"/>
              <w:left w:w="108" w:type="dxa"/>
              <w:bottom w:w="0" w:type="dxa"/>
              <w:right w:w="108" w:type="dxa"/>
            </w:tcMar>
            <w:hideMark/>
          </w:tcPr>
          <w:p w14:paraId="59F2919F"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.2928702</w:t>
            </w:r>
          </w:p>
        </w:tc>
        <w:tc>
          <w:tcPr>
            <w:tcW w:w="0" w:type="auto"/>
            <w:tcMar>
              <w:top w:w="0" w:type="dxa"/>
              <w:left w:w="108" w:type="dxa"/>
              <w:bottom w:w="0" w:type="dxa"/>
              <w:right w:w="108" w:type="dxa"/>
            </w:tcMar>
            <w:hideMark/>
          </w:tcPr>
          <w:p w14:paraId="49C953B5"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-0.42</w:t>
            </w:r>
          </w:p>
        </w:tc>
        <w:tc>
          <w:tcPr>
            <w:tcW w:w="0" w:type="auto"/>
            <w:tcMar>
              <w:top w:w="0" w:type="dxa"/>
              <w:left w:w="108" w:type="dxa"/>
              <w:bottom w:w="0" w:type="dxa"/>
              <w:right w:w="108" w:type="dxa"/>
            </w:tcMar>
            <w:hideMark/>
          </w:tcPr>
          <w:p w14:paraId="4B9D2384"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0.676</w:t>
            </w:r>
          </w:p>
        </w:tc>
      </w:tr>
      <w:tr w:rsidR="00FB7335" w:rsidRPr="002E278D" w14:paraId="1E4619E1" w14:textId="77777777" w:rsidTr="00D27FFD">
        <w:trPr>
          <w:trHeight w:val="323"/>
        </w:trPr>
        <w:tc>
          <w:tcPr>
            <w:tcW w:w="0" w:type="auto"/>
            <w:tcMar>
              <w:top w:w="0" w:type="dxa"/>
              <w:left w:w="108" w:type="dxa"/>
              <w:bottom w:w="0" w:type="dxa"/>
              <w:right w:w="108" w:type="dxa"/>
            </w:tcMar>
            <w:hideMark/>
          </w:tcPr>
          <w:p w14:paraId="4B657DF4"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Education level</w:t>
            </w:r>
          </w:p>
        </w:tc>
        <w:tc>
          <w:tcPr>
            <w:tcW w:w="0" w:type="auto"/>
            <w:tcMar>
              <w:top w:w="0" w:type="dxa"/>
              <w:left w:w="108" w:type="dxa"/>
              <w:bottom w:w="0" w:type="dxa"/>
              <w:right w:w="108" w:type="dxa"/>
            </w:tcMar>
            <w:hideMark/>
          </w:tcPr>
          <w:p w14:paraId="0F9DD67B"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-.0924317</w:t>
            </w:r>
          </w:p>
        </w:tc>
        <w:tc>
          <w:tcPr>
            <w:tcW w:w="0" w:type="auto"/>
            <w:tcMar>
              <w:top w:w="0" w:type="dxa"/>
              <w:left w:w="108" w:type="dxa"/>
              <w:bottom w:w="0" w:type="dxa"/>
              <w:right w:w="108" w:type="dxa"/>
            </w:tcMar>
            <w:hideMark/>
          </w:tcPr>
          <w:p w14:paraId="3539E22F"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.1717501</w:t>
            </w:r>
          </w:p>
        </w:tc>
        <w:tc>
          <w:tcPr>
            <w:tcW w:w="0" w:type="auto"/>
            <w:tcMar>
              <w:top w:w="0" w:type="dxa"/>
              <w:left w:w="108" w:type="dxa"/>
              <w:bottom w:w="0" w:type="dxa"/>
              <w:right w:w="108" w:type="dxa"/>
            </w:tcMar>
            <w:hideMark/>
          </w:tcPr>
          <w:p w14:paraId="08A6F314"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-0.54</w:t>
            </w:r>
          </w:p>
        </w:tc>
        <w:tc>
          <w:tcPr>
            <w:tcW w:w="0" w:type="auto"/>
            <w:tcMar>
              <w:top w:w="0" w:type="dxa"/>
              <w:left w:w="108" w:type="dxa"/>
              <w:bottom w:w="0" w:type="dxa"/>
              <w:right w:w="108" w:type="dxa"/>
            </w:tcMar>
            <w:hideMark/>
          </w:tcPr>
          <w:p w14:paraId="07C7FD1E"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0.590</w:t>
            </w:r>
          </w:p>
        </w:tc>
      </w:tr>
      <w:tr w:rsidR="00FB7335" w:rsidRPr="002E278D" w14:paraId="62D2EC3D" w14:textId="77777777" w:rsidTr="00D27FFD">
        <w:trPr>
          <w:trHeight w:val="323"/>
        </w:trPr>
        <w:tc>
          <w:tcPr>
            <w:tcW w:w="0" w:type="auto"/>
            <w:tcMar>
              <w:top w:w="0" w:type="dxa"/>
              <w:left w:w="108" w:type="dxa"/>
              <w:bottom w:w="0" w:type="dxa"/>
              <w:right w:w="108" w:type="dxa"/>
            </w:tcMar>
            <w:hideMark/>
          </w:tcPr>
          <w:p w14:paraId="025B8623"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Family type</w:t>
            </w:r>
          </w:p>
        </w:tc>
        <w:tc>
          <w:tcPr>
            <w:tcW w:w="0" w:type="auto"/>
            <w:tcMar>
              <w:top w:w="0" w:type="dxa"/>
              <w:left w:w="108" w:type="dxa"/>
              <w:bottom w:w="0" w:type="dxa"/>
              <w:right w:w="108" w:type="dxa"/>
            </w:tcMar>
            <w:hideMark/>
          </w:tcPr>
          <w:p w14:paraId="0C35A570"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-.7957459***</w:t>
            </w:r>
          </w:p>
        </w:tc>
        <w:tc>
          <w:tcPr>
            <w:tcW w:w="0" w:type="auto"/>
            <w:tcMar>
              <w:top w:w="0" w:type="dxa"/>
              <w:left w:w="108" w:type="dxa"/>
              <w:bottom w:w="0" w:type="dxa"/>
              <w:right w:w="108" w:type="dxa"/>
            </w:tcMar>
            <w:hideMark/>
          </w:tcPr>
          <w:p w14:paraId="0118806D"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.3101384</w:t>
            </w:r>
          </w:p>
        </w:tc>
        <w:tc>
          <w:tcPr>
            <w:tcW w:w="0" w:type="auto"/>
            <w:tcMar>
              <w:top w:w="0" w:type="dxa"/>
              <w:left w:w="108" w:type="dxa"/>
              <w:bottom w:w="0" w:type="dxa"/>
              <w:right w:w="108" w:type="dxa"/>
            </w:tcMar>
            <w:hideMark/>
          </w:tcPr>
          <w:p w14:paraId="24038BB0"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-2.57</w:t>
            </w:r>
          </w:p>
        </w:tc>
        <w:tc>
          <w:tcPr>
            <w:tcW w:w="0" w:type="auto"/>
            <w:tcMar>
              <w:top w:w="0" w:type="dxa"/>
              <w:left w:w="108" w:type="dxa"/>
              <w:bottom w:w="0" w:type="dxa"/>
              <w:right w:w="108" w:type="dxa"/>
            </w:tcMar>
            <w:hideMark/>
          </w:tcPr>
          <w:p w14:paraId="3712AF11"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0.010</w:t>
            </w:r>
          </w:p>
        </w:tc>
      </w:tr>
      <w:tr w:rsidR="00FB7335" w:rsidRPr="002E278D" w14:paraId="76B5C0C0" w14:textId="77777777" w:rsidTr="00D27FFD">
        <w:trPr>
          <w:trHeight w:val="298"/>
        </w:trPr>
        <w:tc>
          <w:tcPr>
            <w:tcW w:w="0" w:type="auto"/>
            <w:tcMar>
              <w:top w:w="0" w:type="dxa"/>
              <w:left w:w="108" w:type="dxa"/>
              <w:bottom w:w="0" w:type="dxa"/>
              <w:right w:w="108" w:type="dxa"/>
            </w:tcMar>
            <w:hideMark/>
          </w:tcPr>
          <w:p w14:paraId="50BDC636"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Monthly income</w:t>
            </w:r>
          </w:p>
        </w:tc>
        <w:tc>
          <w:tcPr>
            <w:tcW w:w="0" w:type="auto"/>
            <w:tcMar>
              <w:top w:w="0" w:type="dxa"/>
              <w:left w:w="108" w:type="dxa"/>
              <w:bottom w:w="0" w:type="dxa"/>
              <w:right w:w="108" w:type="dxa"/>
            </w:tcMar>
            <w:hideMark/>
          </w:tcPr>
          <w:p w14:paraId="1B69EE98"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.0177683**</w:t>
            </w:r>
          </w:p>
        </w:tc>
        <w:tc>
          <w:tcPr>
            <w:tcW w:w="0" w:type="auto"/>
            <w:tcMar>
              <w:top w:w="0" w:type="dxa"/>
              <w:left w:w="108" w:type="dxa"/>
              <w:bottom w:w="0" w:type="dxa"/>
              <w:right w:w="108" w:type="dxa"/>
            </w:tcMar>
            <w:hideMark/>
          </w:tcPr>
          <w:p w14:paraId="49F3030D"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.0075051</w:t>
            </w:r>
          </w:p>
        </w:tc>
        <w:tc>
          <w:tcPr>
            <w:tcW w:w="0" w:type="auto"/>
            <w:tcMar>
              <w:top w:w="0" w:type="dxa"/>
              <w:left w:w="108" w:type="dxa"/>
              <w:bottom w:w="0" w:type="dxa"/>
              <w:right w:w="108" w:type="dxa"/>
            </w:tcMar>
            <w:hideMark/>
          </w:tcPr>
          <w:p w14:paraId="0AC8EEA8"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2.37</w:t>
            </w:r>
          </w:p>
        </w:tc>
        <w:tc>
          <w:tcPr>
            <w:tcW w:w="0" w:type="auto"/>
            <w:tcMar>
              <w:top w:w="0" w:type="dxa"/>
              <w:left w:w="108" w:type="dxa"/>
              <w:bottom w:w="0" w:type="dxa"/>
              <w:right w:w="108" w:type="dxa"/>
            </w:tcMar>
            <w:hideMark/>
          </w:tcPr>
          <w:p w14:paraId="597849D8"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0.018</w:t>
            </w:r>
          </w:p>
        </w:tc>
      </w:tr>
      <w:tr w:rsidR="00FB7335" w:rsidRPr="002E278D" w14:paraId="592B1BEF" w14:textId="77777777" w:rsidTr="00D27FFD">
        <w:trPr>
          <w:trHeight w:val="323"/>
        </w:trPr>
        <w:tc>
          <w:tcPr>
            <w:tcW w:w="0" w:type="auto"/>
            <w:tcMar>
              <w:top w:w="0" w:type="dxa"/>
              <w:left w:w="108" w:type="dxa"/>
              <w:bottom w:w="0" w:type="dxa"/>
              <w:right w:w="108" w:type="dxa"/>
            </w:tcMar>
            <w:hideMark/>
          </w:tcPr>
          <w:p w14:paraId="35B08B6C"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Yogurt type</w:t>
            </w:r>
          </w:p>
        </w:tc>
        <w:tc>
          <w:tcPr>
            <w:tcW w:w="0" w:type="auto"/>
            <w:tcMar>
              <w:top w:w="0" w:type="dxa"/>
              <w:left w:w="108" w:type="dxa"/>
              <w:bottom w:w="0" w:type="dxa"/>
              <w:right w:w="108" w:type="dxa"/>
            </w:tcMar>
            <w:hideMark/>
          </w:tcPr>
          <w:p w14:paraId="50E189DF"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-1.53717***</w:t>
            </w:r>
          </w:p>
        </w:tc>
        <w:tc>
          <w:tcPr>
            <w:tcW w:w="0" w:type="auto"/>
            <w:tcMar>
              <w:top w:w="0" w:type="dxa"/>
              <w:left w:w="108" w:type="dxa"/>
              <w:bottom w:w="0" w:type="dxa"/>
              <w:right w:w="108" w:type="dxa"/>
            </w:tcMar>
            <w:hideMark/>
          </w:tcPr>
          <w:p w14:paraId="77730F78"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.3069611</w:t>
            </w:r>
          </w:p>
        </w:tc>
        <w:tc>
          <w:tcPr>
            <w:tcW w:w="0" w:type="auto"/>
            <w:tcMar>
              <w:top w:w="0" w:type="dxa"/>
              <w:left w:w="108" w:type="dxa"/>
              <w:bottom w:w="0" w:type="dxa"/>
              <w:right w:w="108" w:type="dxa"/>
            </w:tcMar>
            <w:hideMark/>
          </w:tcPr>
          <w:p w14:paraId="1425582C"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-5.01</w:t>
            </w:r>
          </w:p>
        </w:tc>
        <w:tc>
          <w:tcPr>
            <w:tcW w:w="0" w:type="auto"/>
            <w:tcMar>
              <w:top w:w="0" w:type="dxa"/>
              <w:left w:w="108" w:type="dxa"/>
              <w:bottom w:w="0" w:type="dxa"/>
              <w:right w:w="108" w:type="dxa"/>
            </w:tcMar>
            <w:hideMark/>
          </w:tcPr>
          <w:p w14:paraId="77B440E9"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0.000</w:t>
            </w:r>
          </w:p>
        </w:tc>
      </w:tr>
      <w:tr w:rsidR="00FB7335" w:rsidRPr="002E278D" w14:paraId="757628B2" w14:textId="77777777" w:rsidTr="00D27FFD">
        <w:trPr>
          <w:trHeight w:val="486"/>
        </w:trPr>
        <w:tc>
          <w:tcPr>
            <w:tcW w:w="0" w:type="auto"/>
            <w:tcBorders>
              <w:bottom w:val="single" w:sz="4" w:space="0" w:color="000000"/>
            </w:tcBorders>
            <w:tcMar>
              <w:top w:w="0" w:type="dxa"/>
              <w:left w:w="108" w:type="dxa"/>
              <w:bottom w:w="0" w:type="dxa"/>
              <w:right w:w="108" w:type="dxa"/>
            </w:tcMar>
            <w:hideMark/>
          </w:tcPr>
          <w:p w14:paraId="65DB923D"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Constant</w:t>
            </w:r>
          </w:p>
        </w:tc>
        <w:tc>
          <w:tcPr>
            <w:tcW w:w="0" w:type="auto"/>
            <w:tcBorders>
              <w:bottom w:val="single" w:sz="4" w:space="0" w:color="000000"/>
            </w:tcBorders>
            <w:tcMar>
              <w:top w:w="0" w:type="dxa"/>
              <w:left w:w="108" w:type="dxa"/>
              <w:bottom w:w="0" w:type="dxa"/>
              <w:right w:w="108" w:type="dxa"/>
            </w:tcMar>
            <w:hideMark/>
          </w:tcPr>
          <w:p w14:paraId="33861603"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3.831916</w:t>
            </w:r>
          </w:p>
        </w:tc>
        <w:tc>
          <w:tcPr>
            <w:tcW w:w="0" w:type="auto"/>
            <w:tcBorders>
              <w:bottom w:val="single" w:sz="4" w:space="0" w:color="000000"/>
            </w:tcBorders>
            <w:tcMar>
              <w:top w:w="0" w:type="dxa"/>
              <w:left w:w="108" w:type="dxa"/>
              <w:bottom w:w="0" w:type="dxa"/>
              <w:right w:w="108" w:type="dxa"/>
            </w:tcMar>
            <w:hideMark/>
          </w:tcPr>
          <w:p w14:paraId="3A07417D"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1.139707</w:t>
            </w:r>
          </w:p>
        </w:tc>
        <w:tc>
          <w:tcPr>
            <w:tcW w:w="0" w:type="auto"/>
            <w:tcBorders>
              <w:bottom w:val="single" w:sz="4" w:space="0" w:color="000000"/>
            </w:tcBorders>
            <w:tcMar>
              <w:top w:w="0" w:type="dxa"/>
              <w:left w:w="108" w:type="dxa"/>
              <w:bottom w:w="0" w:type="dxa"/>
              <w:right w:w="108" w:type="dxa"/>
            </w:tcMar>
            <w:hideMark/>
          </w:tcPr>
          <w:p w14:paraId="43682E6E"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3.36</w:t>
            </w:r>
          </w:p>
        </w:tc>
        <w:tc>
          <w:tcPr>
            <w:tcW w:w="0" w:type="auto"/>
            <w:tcBorders>
              <w:bottom w:val="single" w:sz="4" w:space="0" w:color="000000"/>
            </w:tcBorders>
            <w:tcMar>
              <w:top w:w="0" w:type="dxa"/>
              <w:left w:w="108" w:type="dxa"/>
              <w:bottom w:w="0" w:type="dxa"/>
              <w:right w:w="108" w:type="dxa"/>
            </w:tcMar>
            <w:hideMark/>
          </w:tcPr>
          <w:p w14:paraId="0EC9F985"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0.001</w:t>
            </w:r>
          </w:p>
        </w:tc>
      </w:tr>
    </w:tbl>
    <w:p w14:paraId="51043C82" w14:textId="77777777" w:rsidR="00FB7335" w:rsidRPr="002E278D" w:rsidRDefault="00FB7335" w:rsidP="00147524">
      <w:pPr>
        <w:spacing w:after="0" w:line="240" w:lineRule="auto"/>
        <w:rPr>
          <w:rFonts w:ascii="Arial" w:eastAsia="Times New Roman" w:hAnsi="Arial" w:cs="Arial"/>
          <w:sz w:val="20"/>
          <w:szCs w:val="20"/>
        </w:rPr>
      </w:pPr>
    </w:p>
    <w:p w14:paraId="2A922D35" w14:textId="77777777" w:rsidR="00FB7335" w:rsidRPr="002E278D" w:rsidRDefault="00FB7335" w:rsidP="001B16CC">
      <w:pPr>
        <w:spacing w:after="0" w:line="240" w:lineRule="auto"/>
        <w:rPr>
          <w:rFonts w:ascii="Arial" w:eastAsia="Times New Roman" w:hAnsi="Arial" w:cs="Arial"/>
          <w:sz w:val="20"/>
          <w:szCs w:val="20"/>
        </w:rPr>
      </w:pPr>
      <w:r w:rsidRPr="002E278D">
        <w:rPr>
          <w:rFonts w:ascii="Arial" w:eastAsia="Times New Roman" w:hAnsi="Arial" w:cs="Arial"/>
          <w:sz w:val="20"/>
          <w:szCs w:val="20"/>
        </w:rPr>
        <w:t>Number of obs.</w:t>
      </w:r>
      <w:r w:rsidRPr="002E278D">
        <w:rPr>
          <w:rFonts w:ascii="Arial" w:eastAsia="Times New Roman" w:hAnsi="Arial" w:cs="Arial"/>
          <w:sz w:val="20"/>
          <w:szCs w:val="20"/>
        </w:rPr>
        <w:tab/>
        <w:t>=</w:t>
      </w:r>
      <w:r w:rsidRPr="002E278D">
        <w:rPr>
          <w:rFonts w:ascii="Arial" w:eastAsia="Times New Roman" w:hAnsi="Arial" w:cs="Arial"/>
          <w:sz w:val="20"/>
          <w:szCs w:val="20"/>
        </w:rPr>
        <w:tab/>
        <w:t>150</w:t>
      </w:r>
    </w:p>
    <w:p w14:paraId="44DD05E6" w14:textId="77777777" w:rsidR="00FB7335" w:rsidRPr="002E278D" w:rsidRDefault="00FB7335" w:rsidP="001B16CC">
      <w:pPr>
        <w:spacing w:after="0" w:line="240" w:lineRule="auto"/>
        <w:rPr>
          <w:rFonts w:ascii="Arial" w:eastAsia="Times New Roman" w:hAnsi="Arial" w:cs="Arial"/>
          <w:sz w:val="20"/>
          <w:szCs w:val="20"/>
        </w:rPr>
      </w:pPr>
      <w:r w:rsidRPr="002E278D">
        <w:rPr>
          <w:rFonts w:ascii="Arial" w:eastAsia="Times New Roman" w:hAnsi="Arial" w:cs="Arial"/>
          <w:sz w:val="20"/>
          <w:szCs w:val="20"/>
        </w:rPr>
        <w:t>LR chi</w:t>
      </w:r>
      <w:r w:rsidRPr="002E278D">
        <w:rPr>
          <w:rFonts w:ascii="Arial" w:eastAsia="Times New Roman" w:hAnsi="Arial" w:cs="Arial"/>
          <w:sz w:val="20"/>
          <w:szCs w:val="20"/>
          <w:vertAlign w:val="superscript"/>
        </w:rPr>
        <w:t>2</w:t>
      </w:r>
      <w:r w:rsidRPr="002E278D">
        <w:rPr>
          <w:rFonts w:ascii="Arial" w:eastAsia="Times New Roman" w:hAnsi="Arial" w:cs="Arial"/>
          <w:sz w:val="20"/>
          <w:szCs w:val="20"/>
        </w:rPr>
        <w:t>(5)</w:t>
      </w:r>
      <w:r w:rsidRPr="002E278D">
        <w:rPr>
          <w:rFonts w:ascii="Arial" w:eastAsia="Times New Roman" w:hAnsi="Arial" w:cs="Arial"/>
          <w:sz w:val="20"/>
          <w:szCs w:val="20"/>
        </w:rPr>
        <w:tab/>
      </w:r>
      <w:r w:rsidRPr="002E278D">
        <w:rPr>
          <w:rFonts w:ascii="Arial" w:eastAsia="Times New Roman" w:hAnsi="Arial" w:cs="Arial"/>
          <w:sz w:val="20"/>
          <w:szCs w:val="20"/>
        </w:rPr>
        <w:tab/>
        <w:t>=</w:t>
      </w:r>
      <w:r w:rsidRPr="002E278D">
        <w:rPr>
          <w:rFonts w:ascii="Arial" w:eastAsia="Times New Roman" w:hAnsi="Arial" w:cs="Arial"/>
          <w:sz w:val="20"/>
          <w:szCs w:val="20"/>
        </w:rPr>
        <w:tab/>
        <w:t>39.29</w:t>
      </w:r>
    </w:p>
    <w:p w14:paraId="6E381282" w14:textId="77777777" w:rsidR="00FB7335" w:rsidRPr="002E278D" w:rsidRDefault="00FB7335" w:rsidP="001B16CC">
      <w:pPr>
        <w:spacing w:after="0" w:line="240" w:lineRule="auto"/>
        <w:rPr>
          <w:rFonts w:ascii="Arial" w:eastAsia="Times New Roman" w:hAnsi="Arial" w:cs="Arial"/>
          <w:sz w:val="20"/>
          <w:szCs w:val="20"/>
        </w:rPr>
      </w:pPr>
      <w:r w:rsidRPr="002E278D">
        <w:rPr>
          <w:rFonts w:ascii="Arial" w:eastAsia="Times New Roman" w:hAnsi="Arial" w:cs="Arial"/>
          <w:sz w:val="20"/>
          <w:szCs w:val="20"/>
        </w:rPr>
        <w:t>Prob&gt; chi</w:t>
      </w:r>
      <w:r w:rsidRPr="002E278D">
        <w:rPr>
          <w:rFonts w:ascii="Arial" w:eastAsia="Times New Roman" w:hAnsi="Arial" w:cs="Arial"/>
          <w:sz w:val="20"/>
          <w:szCs w:val="20"/>
          <w:vertAlign w:val="superscript"/>
        </w:rPr>
        <w:t>2</w:t>
      </w:r>
      <w:r w:rsidRPr="002E278D">
        <w:rPr>
          <w:rFonts w:ascii="Arial" w:eastAsia="Times New Roman" w:hAnsi="Arial" w:cs="Arial"/>
          <w:sz w:val="20"/>
          <w:szCs w:val="20"/>
        </w:rPr>
        <w:tab/>
      </w:r>
      <w:r w:rsidRPr="002E278D">
        <w:rPr>
          <w:rFonts w:ascii="Arial" w:eastAsia="Times New Roman" w:hAnsi="Arial" w:cs="Arial"/>
          <w:sz w:val="20"/>
          <w:szCs w:val="20"/>
        </w:rPr>
        <w:tab/>
        <w:t>=</w:t>
      </w:r>
      <w:r w:rsidRPr="002E278D">
        <w:rPr>
          <w:rFonts w:ascii="Arial" w:eastAsia="Times New Roman" w:hAnsi="Arial" w:cs="Arial"/>
          <w:sz w:val="20"/>
          <w:szCs w:val="20"/>
        </w:rPr>
        <w:tab/>
        <w:t>0.0000</w:t>
      </w:r>
    </w:p>
    <w:p w14:paraId="782AE9C7" w14:textId="77777777" w:rsidR="00FB7335" w:rsidRPr="002E278D" w:rsidRDefault="00FB7335" w:rsidP="001B16CC">
      <w:pPr>
        <w:spacing w:after="0" w:line="240" w:lineRule="auto"/>
        <w:rPr>
          <w:rFonts w:ascii="Arial" w:eastAsia="Times New Roman" w:hAnsi="Arial" w:cs="Arial"/>
          <w:sz w:val="20"/>
          <w:szCs w:val="20"/>
        </w:rPr>
      </w:pPr>
      <w:r w:rsidRPr="002E278D">
        <w:rPr>
          <w:rFonts w:ascii="Arial" w:eastAsia="Times New Roman" w:hAnsi="Arial" w:cs="Arial"/>
          <w:sz w:val="20"/>
          <w:szCs w:val="20"/>
        </w:rPr>
        <w:t>Pseudo R</w:t>
      </w:r>
      <w:r w:rsidRPr="002E278D">
        <w:rPr>
          <w:rFonts w:ascii="Arial" w:eastAsia="Times New Roman" w:hAnsi="Arial" w:cs="Arial"/>
          <w:sz w:val="20"/>
          <w:szCs w:val="20"/>
          <w:vertAlign w:val="superscript"/>
        </w:rPr>
        <w:t>2</w:t>
      </w:r>
      <w:r w:rsidRPr="002E278D">
        <w:rPr>
          <w:rFonts w:ascii="Arial" w:eastAsia="Times New Roman" w:hAnsi="Arial" w:cs="Arial"/>
          <w:sz w:val="20"/>
          <w:szCs w:val="20"/>
        </w:rPr>
        <w:tab/>
      </w:r>
      <w:r w:rsidRPr="002E278D">
        <w:rPr>
          <w:rFonts w:ascii="Arial" w:eastAsia="Times New Roman" w:hAnsi="Arial" w:cs="Arial"/>
          <w:sz w:val="20"/>
          <w:szCs w:val="20"/>
        </w:rPr>
        <w:tab/>
        <w:t>=</w:t>
      </w:r>
      <w:r w:rsidRPr="002E278D">
        <w:rPr>
          <w:rFonts w:ascii="Arial" w:eastAsia="Times New Roman" w:hAnsi="Arial" w:cs="Arial"/>
          <w:sz w:val="20"/>
          <w:szCs w:val="20"/>
        </w:rPr>
        <w:tab/>
        <w:t>0.2526</w:t>
      </w:r>
    </w:p>
    <w:p w14:paraId="21576E82" w14:textId="77777777" w:rsidR="00FB7335" w:rsidRPr="002E278D" w:rsidRDefault="00FB7335" w:rsidP="001B16CC">
      <w:pPr>
        <w:spacing w:after="0" w:line="240" w:lineRule="auto"/>
        <w:rPr>
          <w:rFonts w:ascii="Arial" w:eastAsia="Times New Roman" w:hAnsi="Arial" w:cs="Arial"/>
          <w:sz w:val="20"/>
          <w:szCs w:val="20"/>
        </w:rPr>
      </w:pPr>
      <w:r w:rsidRPr="002E278D">
        <w:rPr>
          <w:rFonts w:ascii="Arial" w:eastAsia="Times New Roman" w:hAnsi="Arial" w:cs="Arial"/>
          <w:sz w:val="20"/>
          <w:szCs w:val="20"/>
        </w:rPr>
        <w:t>Log likelihood</w:t>
      </w:r>
      <w:r w:rsidRPr="002E278D">
        <w:rPr>
          <w:rFonts w:ascii="Arial" w:eastAsia="Times New Roman" w:hAnsi="Arial" w:cs="Arial"/>
          <w:sz w:val="20"/>
          <w:szCs w:val="20"/>
        </w:rPr>
        <w:tab/>
        <w:t>= -58.107546</w:t>
      </w:r>
    </w:p>
    <w:p w14:paraId="32372467" w14:textId="77777777" w:rsidR="00FB7335" w:rsidRPr="002E278D" w:rsidRDefault="00FB7335" w:rsidP="001B16CC">
      <w:pPr>
        <w:spacing w:before="120" w:after="0" w:line="240" w:lineRule="auto"/>
        <w:rPr>
          <w:rFonts w:ascii="Arial" w:eastAsia="Times New Roman" w:hAnsi="Arial" w:cs="Arial"/>
          <w:sz w:val="20"/>
          <w:szCs w:val="20"/>
        </w:rPr>
      </w:pPr>
      <w:r w:rsidRPr="002E278D">
        <w:rPr>
          <w:rFonts w:ascii="Arial" w:eastAsia="Times New Roman" w:hAnsi="Arial" w:cs="Arial"/>
          <w:sz w:val="20"/>
          <w:szCs w:val="20"/>
        </w:rPr>
        <w:t>Note: *** and ** for statistically significant at 1% and 5%, respectively.</w:t>
      </w:r>
    </w:p>
    <w:p w14:paraId="087C5F95" w14:textId="77777777" w:rsidR="00FB7335" w:rsidRPr="002E278D" w:rsidRDefault="00FB7335" w:rsidP="001B16CC">
      <w:pPr>
        <w:spacing w:after="0" w:line="240" w:lineRule="auto"/>
        <w:rPr>
          <w:rFonts w:ascii="Arial" w:eastAsia="Times New Roman" w:hAnsi="Arial" w:cs="Arial"/>
          <w:sz w:val="20"/>
          <w:szCs w:val="20"/>
        </w:rPr>
      </w:pPr>
      <w:r w:rsidRPr="002E278D">
        <w:rPr>
          <w:rFonts w:ascii="Arial" w:eastAsia="Times New Roman" w:hAnsi="Arial" w:cs="Arial"/>
          <w:sz w:val="20"/>
          <w:szCs w:val="20"/>
        </w:rPr>
        <w:t>Source: Field survey, 2022.</w:t>
      </w:r>
    </w:p>
    <w:p w14:paraId="266B9AA4" w14:textId="77777777" w:rsidR="00FB7335" w:rsidRPr="002E278D" w:rsidRDefault="00FB7335" w:rsidP="00147524">
      <w:pPr>
        <w:spacing w:after="0" w:line="240" w:lineRule="auto"/>
        <w:rPr>
          <w:rFonts w:ascii="Arial" w:eastAsia="Times New Roman" w:hAnsi="Arial" w:cs="Arial"/>
          <w:sz w:val="20"/>
          <w:szCs w:val="20"/>
        </w:rPr>
      </w:pPr>
    </w:p>
    <w:p w14:paraId="0918524F" w14:textId="77777777" w:rsidR="00FB7335" w:rsidRPr="002E278D" w:rsidRDefault="00FB7335" w:rsidP="00147524">
      <w:pPr>
        <w:spacing w:after="0" w:line="240" w:lineRule="auto"/>
        <w:rPr>
          <w:rFonts w:ascii="Arial" w:eastAsia="Times New Roman" w:hAnsi="Arial" w:cs="Arial"/>
          <w:sz w:val="20"/>
          <w:szCs w:val="20"/>
        </w:rPr>
      </w:pPr>
    </w:p>
    <w:p w14:paraId="051A542E" w14:textId="13F93409" w:rsidR="00FB7335" w:rsidRPr="001B16CC" w:rsidRDefault="00FB7335" w:rsidP="00147524">
      <w:pPr>
        <w:spacing w:after="0" w:line="240" w:lineRule="auto"/>
        <w:rPr>
          <w:rFonts w:ascii="Arial" w:eastAsia="Times New Roman" w:hAnsi="Arial" w:cs="Arial"/>
          <w:b/>
          <w:bCs/>
          <w:sz w:val="20"/>
          <w:szCs w:val="20"/>
        </w:rPr>
      </w:pPr>
      <w:r w:rsidRPr="001B16CC">
        <w:rPr>
          <w:rFonts w:ascii="Arial" w:eastAsia="Times New Roman" w:hAnsi="Arial" w:cs="Arial"/>
          <w:b/>
          <w:bCs/>
          <w:sz w:val="20"/>
          <w:szCs w:val="20"/>
        </w:rPr>
        <w:t xml:space="preserve">Table 10: Probit </w:t>
      </w:r>
      <w:r w:rsidR="009D3704" w:rsidRPr="00D361D7">
        <w:rPr>
          <w:rFonts w:ascii="Arial" w:eastAsia="Times New Roman" w:hAnsi="Arial" w:cs="Arial"/>
          <w:b/>
          <w:bCs/>
          <w:sz w:val="20"/>
          <w:szCs w:val="20"/>
          <w:highlight w:val="yellow"/>
        </w:rPr>
        <w:t xml:space="preserve">marginal </w:t>
      </w:r>
      <w:r w:rsidRPr="00D361D7">
        <w:rPr>
          <w:rFonts w:ascii="Arial" w:eastAsia="Times New Roman" w:hAnsi="Arial" w:cs="Arial"/>
          <w:b/>
          <w:bCs/>
          <w:sz w:val="20"/>
          <w:szCs w:val="20"/>
          <w:highlight w:val="yellow"/>
        </w:rPr>
        <w:t>effects</w:t>
      </w:r>
      <w:r w:rsidRPr="001B16CC">
        <w:rPr>
          <w:rFonts w:ascii="Arial" w:eastAsia="Times New Roman" w:hAnsi="Arial" w:cs="Arial"/>
          <w:b/>
          <w:bCs/>
          <w:sz w:val="20"/>
          <w:szCs w:val="20"/>
        </w:rPr>
        <w:t xml:space="preserve"> </w:t>
      </w:r>
      <w:r w:rsidR="001B16CC" w:rsidRPr="001B16CC">
        <w:rPr>
          <w:rFonts w:ascii="Arial" w:eastAsia="Times New Roman" w:hAnsi="Arial" w:cs="Arial"/>
          <w:b/>
          <w:bCs/>
          <w:sz w:val="20"/>
          <w:szCs w:val="20"/>
        </w:rPr>
        <w:t>estimate</w:t>
      </w:r>
      <w:r w:rsidRPr="001B16CC">
        <w:rPr>
          <w:rFonts w:ascii="Arial" w:eastAsia="Times New Roman" w:hAnsi="Arial" w:cs="Arial"/>
          <w:b/>
          <w:bCs/>
          <w:sz w:val="20"/>
          <w:szCs w:val="20"/>
        </w:rPr>
        <w:t xml:space="preserve"> for preference of yog</w:t>
      </w:r>
      <w:r w:rsidR="009D3704">
        <w:rPr>
          <w:rFonts w:ascii="Arial" w:eastAsia="Times New Roman" w:hAnsi="Arial" w:cs="Arial"/>
          <w:b/>
          <w:bCs/>
          <w:sz w:val="20"/>
          <w:szCs w:val="20"/>
        </w:rPr>
        <w:t>h</w:t>
      </w:r>
      <w:r w:rsidRPr="001B16CC">
        <w:rPr>
          <w:rFonts w:ascii="Arial" w:eastAsia="Times New Roman" w:hAnsi="Arial" w:cs="Arial"/>
          <w:b/>
          <w:bCs/>
          <w:sz w:val="20"/>
          <w:szCs w:val="20"/>
        </w:rPr>
        <w:t>urt consumption</w:t>
      </w:r>
    </w:p>
    <w:p w14:paraId="5E1C1405" w14:textId="77777777" w:rsidR="00FB7335" w:rsidRPr="002E278D" w:rsidRDefault="00FB7335" w:rsidP="00147524">
      <w:pPr>
        <w:spacing w:after="0" w:line="240" w:lineRule="auto"/>
        <w:rPr>
          <w:rFonts w:ascii="Arial" w:eastAsia="Times New Roman" w:hAnsi="Arial" w:cs="Arial"/>
          <w:sz w:val="20"/>
          <w:szCs w:val="20"/>
        </w:rPr>
      </w:pPr>
    </w:p>
    <w:tbl>
      <w:tblPr>
        <w:tblW w:w="8249" w:type="dxa"/>
        <w:tblCellMar>
          <w:top w:w="15" w:type="dxa"/>
          <w:left w:w="15" w:type="dxa"/>
          <w:bottom w:w="15" w:type="dxa"/>
          <w:right w:w="15" w:type="dxa"/>
        </w:tblCellMar>
        <w:tblLook w:val="04A0" w:firstRow="1" w:lastRow="0" w:firstColumn="1" w:lastColumn="0" w:noHBand="0" w:noVBand="1"/>
      </w:tblPr>
      <w:tblGrid>
        <w:gridCol w:w="2311"/>
        <w:gridCol w:w="1930"/>
        <w:gridCol w:w="2024"/>
        <w:gridCol w:w="960"/>
        <w:gridCol w:w="1024"/>
      </w:tblGrid>
      <w:tr w:rsidR="00FB7335" w:rsidRPr="002E278D" w14:paraId="1490FCEE" w14:textId="77777777" w:rsidTr="00D27FFD">
        <w:trPr>
          <w:trHeight w:val="727"/>
        </w:trPr>
        <w:tc>
          <w:tcPr>
            <w:tcW w:w="0" w:type="auto"/>
            <w:tcBorders>
              <w:top w:val="single" w:sz="4" w:space="0" w:color="000000"/>
              <w:bottom w:val="single" w:sz="4" w:space="0" w:color="000000"/>
            </w:tcBorders>
            <w:tcMar>
              <w:top w:w="0" w:type="dxa"/>
              <w:left w:w="108" w:type="dxa"/>
              <w:bottom w:w="0" w:type="dxa"/>
              <w:right w:w="108" w:type="dxa"/>
            </w:tcMar>
            <w:vAlign w:val="center"/>
            <w:hideMark/>
          </w:tcPr>
          <w:p w14:paraId="7638DD34" w14:textId="77777777" w:rsidR="00FB7335" w:rsidRPr="002E278D" w:rsidRDefault="00FB7335" w:rsidP="00147524">
            <w:pPr>
              <w:spacing w:after="0" w:line="240" w:lineRule="auto"/>
              <w:rPr>
                <w:rFonts w:ascii="Arial" w:eastAsia="Times New Roman" w:hAnsi="Arial" w:cs="Arial"/>
                <w:sz w:val="20"/>
                <w:szCs w:val="20"/>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7E8B087A"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dy/dx</w:t>
            </w:r>
          </w:p>
        </w:tc>
        <w:tc>
          <w:tcPr>
            <w:tcW w:w="0" w:type="auto"/>
            <w:tcBorders>
              <w:top w:val="single" w:sz="4" w:space="0" w:color="000000"/>
              <w:bottom w:val="single" w:sz="4" w:space="0" w:color="000000"/>
            </w:tcBorders>
            <w:tcMar>
              <w:top w:w="0" w:type="dxa"/>
              <w:left w:w="108" w:type="dxa"/>
              <w:bottom w:w="0" w:type="dxa"/>
              <w:right w:w="108" w:type="dxa"/>
            </w:tcMar>
            <w:hideMark/>
          </w:tcPr>
          <w:p w14:paraId="36D12270"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Delta-method</w:t>
            </w:r>
          </w:p>
          <w:p w14:paraId="1022EEBE"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Std. Err.</w:t>
            </w:r>
          </w:p>
        </w:tc>
        <w:tc>
          <w:tcPr>
            <w:tcW w:w="0" w:type="auto"/>
            <w:tcBorders>
              <w:top w:val="single" w:sz="4" w:space="0" w:color="000000"/>
              <w:bottom w:val="single" w:sz="4" w:space="0" w:color="000000"/>
            </w:tcBorders>
            <w:tcMar>
              <w:top w:w="0" w:type="dxa"/>
              <w:left w:w="108" w:type="dxa"/>
              <w:bottom w:w="0" w:type="dxa"/>
              <w:right w:w="108" w:type="dxa"/>
            </w:tcMar>
            <w:hideMark/>
          </w:tcPr>
          <w:p w14:paraId="272DB083"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Z</w:t>
            </w:r>
          </w:p>
        </w:tc>
        <w:tc>
          <w:tcPr>
            <w:tcW w:w="0" w:type="auto"/>
            <w:tcBorders>
              <w:top w:val="single" w:sz="4" w:space="0" w:color="000000"/>
              <w:bottom w:val="single" w:sz="4" w:space="0" w:color="000000"/>
            </w:tcBorders>
            <w:tcMar>
              <w:top w:w="0" w:type="dxa"/>
              <w:left w:w="108" w:type="dxa"/>
              <w:bottom w:w="0" w:type="dxa"/>
              <w:right w:w="108" w:type="dxa"/>
            </w:tcMar>
            <w:hideMark/>
          </w:tcPr>
          <w:p w14:paraId="1ED961FE"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P&gt;z</w:t>
            </w:r>
          </w:p>
        </w:tc>
      </w:tr>
      <w:tr w:rsidR="00FB7335" w:rsidRPr="002E278D" w14:paraId="5D35D31E" w14:textId="77777777" w:rsidTr="00D27FFD">
        <w:trPr>
          <w:trHeight w:val="431"/>
        </w:trPr>
        <w:tc>
          <w:tcPr>
            <w:tcW w:w="0" w:type="auto"/>
            <w:tcBorders>
              <w:top w:val="single" w:sz="4" w:space="0" w:color="000000"/>
            </w:tcBorders>
            <w:tcMar>
              <w:top w:w="0" w:type="dxa"/>
              <w:left w:w="108" w:type="dxa"/>
              <w:bottom w:w="0" w:type="dxa"/>
              <w:right w:w="108" w:type="dxa"/>
            </w:tcMar>
            <w:hideMark/>
          </w:tcPr>
          <w:p w14:paraId="1943FE05"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Age</w:t>
            </w:r>
          </w:p>
        </w:tc>
        <w:tc>
          <w:tcPr>
            <w:tcW w:w="0" w:type="auto"/>
            <w:tcBorders>
              <w:top w:val="single" w:sz="4" w:space="0" w:color="000000"/>
            </w:tcBorders>
            <w:tcMar>
              <w:top w:w="0" w:type="dxa"/>
              <w:left w:w="108" w:type="dxa"/>
              <w:bottom w:w="0" w:type="dxa"/>
              <w:right w:w="108" w:type="dxa"/>
            </w:tcMar>
            <w:hideMark/>
          </w:tcPr>
          <w:p w14:paraId="6074CB33"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.0004828</w:t>
            </w:r>
          </w:p>
        </w:tc>
        <w:tc>
          <w:tcPr>
            <w:tcW w:w="0" w:type="auto"/>
            <w:tcBorders>
              <w:top w:val="single" w:sz="4" w:space="0" w:color="000000"/>
            </w:tcBorders>
            <w:tcMar>
              <w:top w:w="0" w:type="dxa"/>
              <w:left w:w="108" w:type="dxa"/>
              <w:bottom w:w="0" w:type="dxa"/>
              <w:right w:w="108" w:type="dxa"/>
            </w:tcMar>
            <w:hideMark/>
          </w:tcPr>
          <w:p w14:paraId="7BA44501"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.0027196</w:t>
            </w:r>
          </w:p>
        </w:tc>
        <w:tc>
          <w:tcPr>
            <w:tcW w:w="0" w:type="auto"/>
            <w:tcBorders>
              <w:top w:val="single" w:sz="4" w:space="0" w:color="000000"/>
            </w:tcBorders>
            <w:tcMar>
              <w:top w:w="0" w:type="dxa"/>
              <w:left w:w="108" w:type="dxa"/>
              <w:bottom w:w="0" w:type="dxa"/>
              <w:right w:w="108" w:type="dxa"/>
            </w:tcMar>
            <w:hideMark/>
          </w:tcPr>
          <w:p w14:paraId="67F843A0"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0.18</w:t>
            </w:r>
          </w:p>
        </w:tc>
        <w:tc>
          <w:tcPr>
            <w:tcW w:w="0" w:type="auto"/>
            <w:tcBorders>
              <w:top w:val="single" w:sz="4" w:space="0" w:color="000000"/>
            </w:tcBorders>
            <w:tcMar>
              <w:top w:w="0" w:type="dxa"/>
              <w:left w:w="108" w:type="dxa"/>
              <w:bottom w:w="0" w:type="dxa"/>
              <w:right w:w="108" w:type="dxa"/>
            </w:tcMar>
            <w:hideMark/>
          </w:tcPr>
          <w:p w14:paraId="3A475287"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0.859</w:t>
            </w:r>
          </w:p>
        </w:tc>
      </w:tr>
      <w:tr w:rsidR="00FB7335" w:rsidRPr="002E278D" w14:paraId="72DD9410" w14:textId="77777777" w:rsidTr="00D27FFD">
        <w:trPr>
          <w:trHeight w:val="410"/>
        </w:trPr>
        <w:tc>
          <w:tcPr>
            <w:tcW w:w="0" w:type="auto"/>
            <w:tcMar>
              <w:top w:w="0" w:type="dxa"/>
              <w:left w:w="108" w:type="dxa"/>
              <w:bottom w:w="0" w:type="dxa"/>
              <w:right w:w="108" w:type="dxa"/>
            </w:tcMar>
            <w:hideMark/>
          </w:tcPr>
          <w:p w14:paraId="74F10A13"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Gender</w:t>
            </w:r>
          </w:p>
        </w:tc>
        <w:tc>
          <w:tcPr>
            <w:tcW w:w="0" w:type="auto"/>
            <w:tcMar>
              <w:top w:w="0" w:type="dxa"/>
              <w:left w:w="108" w:type="dxa"/>
              <w:bottom w:w="0" w:type="dxa"/>
              <w:right w:w="108" w:type="dxa"/>
            </w:tcMar>
            <w:hideMark/>
          </w:tcPr>
          <w:p w14:paraId="5E1C757C"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-.0260148</w:t>
            </w:r>
          </w:p>
        </w:tc>
        <w:tc>
          <w:tcPr>
            <w:tcW w:w="0" w:type="auto"/>
            <w:tcMar>
              <w:top w:w="0" w:type="dxa"/>
              <w:left w:w="108" w:type="dxa"/>
              <w:bottom w:w="0" w:type="dxa"/>
              <w:right w:w="108" w:type="dxa"/>
            </w:tcMar>
            <w:hideMark/>
          </w:tcPr>
          <w:p w14:paraId="04D3F62F"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.0621569</w:t>
            </w:r>
          </w:p>
        </w:tc>
        <w:tc>
          <w:tcPr>
            <w:tcW w:w="0" w:type="auto"/>
            <w:tcMar>
              <w:top w:w="0" w:type="dxa"/>
              <w:left w:w="108" w:type="dxa"/>
              <w:bottom w:w="0" w:type="dxa"/>
              <w:right w:w="108" w:type="dxa"/>
            </w:tcMar>
            <w:hideMark/>
          </w:tcPr>
          <w:p w14:paraId="52981E46"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-0.42</w:t>
            </w:r>
          </w:p>
        </w:tc>
        <w:tc>
          <w:tcPr>
            <w:tcW w:w="0" w:type="auto"/>
            <w:tcMar>
              <w:top w:w="0" w:type="dxa"/>
              <w:left w:w="108" w:type="dxa"/>
              <w:bottom w:w="0" w:type="dxa"/>
              <w:right w:w="108" w:type="dxa"/>
            </w:tcMar>
            <w:hideMark/>
          </w:tcPr>
          <w:p w14:paraId="30CE3BEC"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0.676</w:t>
            </w:r>
          </w:p>
        </w:tc>
      </w:tr>
      <w:tr w:rsidR="00FB7335" w:rsidRPr="002E278D" w14:paraId="6ECA2DD2" w14:textId="77777777" w:rsidTr="00D27FFD">
        <w:trPr>
          <w:trHeight w:val="410"/>
        </w:trPr>
        <w:tc>
          <w:tcPr>
            <w:tcW w:w="0" w:type="auto"/>
            <w:tcMar>
              <w:top w:w="0" w:type="dxa"/>
              <w:left w:w="108" w:type="dxa"/>
              <w:bottom w:w="0" w:type="dxa"/>
              <w:right w:w="108" w:type="dxa"/>
            </w:tcMar>
            <w:hideMark/>
          </w:tcPr>
          <w:p w14:paraId="39862705"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Education level</w:t>
            </w:r>
          </w:p>
        </w:tc>
        <w:tc>
          <w:tcPr>
            <w:tcW w:w="0" w:type="auto"/>
            <w:tcMar>
              <w:top w:w="0" w:type="dxa"/>
              <w:left w:w="108" w:type="dxa"/>
              <w:bottom w:w="0" w:type="dxa"/>
              <w:right w:w="108" w:type="dxa"/>
            </w:tcMar>
            <w:hideMark/>
          </w:tcPr>
          <w:p w14:paraId="6A93B25F"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-.0196448</w:t>
            </w:r>
          </w:p>
        </w:tc>
        <w:tc>
          <w:tcPr>
            <w:tcW w:w="0" w:type="auto"/>
            <w:tcMar>
              <w:top w:w="0" w:type="dxa"/>
              <w:left w:w="108" w:type="dxa"/>
              <w:bottom w:w="0" w:type="dxa"/>
              <w:right w:w="108" w:type="dxa"/>
            </w:tcMar>
            <w:hideMark/>
          </w:tcPr>
          <w:p w14:paraId="3F2ED242"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.0364186</w:t>
            </w:r>
          </w:p>
        </w:tc>
        <w:tc>
          <w:tcPr>
            <w:tcW w:w="0" w:type="auto"/>
            <w:tcMar>
              <w:top w:w="0" w:type="dxa"/>
              <w:left w:w="108" w:type="dxa"/>
              <w:bottom w:w="0" w:type="dxa"/>
              <w:right w:w="108" w:type="dxa"/>
            </w:tcMar>
            <w:hideMark/>
          </w:tcPr>
          <w:p w14:paraId="02450F76"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-0.54</w:t>
            </w:r>
          </w:p>
        </w:tc>
        <w:tc>
          <w:tcPr>
            <w:tcW w:w="0" w:type="auto"/>
            <w:tcMar>
              <w:top w:w="0" w:type="dxa"/>
              <w:left w:w="108" w:type="dxa"/>
              <w:bottom w:w="0" w:type="dxa"/>
              <w:right w:w="108" w:type="dxa"/>
            </w:tcMar>
            <w:hideMark/>
          </w:tcPr>
          <w:p w14:paraId="2E6EE168"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0.590</w:t>
            </w:r>
          </w:p>
        </w:tc>
      </w:tr>
      <w:tr w:rsidR="00FB7335" w:rsidRPr="002E278D" w14:paraId="2EFCA9E4" w14:textId="77777777" w:rsidTr="00D27FFD">
        <w:trPr>
          <w:trHeight w:val="431"/>
        </w:trPr>
        <w:tc>
          <w:tcPr>
            <w:tcW w:w="0" w:type="auto"/>
            <w:tcMar>
              <w:top w:w="0" w:type="dxa"/>
              <w:left w:w="108" w:type="dxa"/>
              <w:bottom w:w="0" w:type="dxa"/>
              <w:right w:w="108" w:type="dxa"/>
            </w:tcMar>
            <w:hideMark/>
          </w:tcPr>
          <w:p w14:paraId="5D4CB65E"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Family type</w:t>
            </w:r>
          </w:p>
        </w:tc>
        <w:tc>
          <w:tcPr>
            <w:tcW w:w="0" w:type="auto"/>
            <w:tcMar>
              <w:top w:w="0" w:type="dxa"/>
              <w:left w:w="108" w:type="dxa"/>
              <w:bottom w:w="0" w:type="dxa"/>
              <w:right w:w="108" w:type="dxa"/>
            </w:tcMar>
            <w:hideMark/>
          </w:tcPr>
          <w:p w14:paraId="62FD0F56"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-.169122***</w:t>
            </w:r>
          </w:p>
        </w:tc>
        <w:tc>
          <w:tcPr>
            <w:tcW w:w="0" w:type="auto"/>
            <w:tcMar>
              <w:top w:w="0" w:type="dxa"/>
              <w:left w:w="108" w:type="dxa"/>
              <w:bottom w:w="0" w:type="dxa"/>
              <w:right w:w="108" w:type="dxa"/>
            </w:tcMar>
            <w:hideMark/>
          </w:tcPr>
          <w:p w14:paraId="21423242"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.0364186</w:t>
            </w:r>
          </w:p>
        </w:tc>
        <w:tc>
          <w:tcPr>
            <w:tcW w:w="0" w:type="auto"/>
            <w:tcMar>
              <w:top w:w="0" w:type="dxa"/>
              <w:left w:w="108" w:type="dxa"/>
              <w:bottom w:w="0" w:type="dxa"/>
              <w:right w:w="108" w:type="dxa"/>
            </w:tcMar>
            <w:hideMark/>
          </w:tcPr>
          <w:p w14:paraId="038EC38E"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-2.66</w:t>
            </w:r>
          </w:p>
        </w:tc>
        <w:tc>
          <w:tcPr>
            <w:tcW w:w="0" w:type="auto"/>
            <w:tcMar>
              <w:top w:w="0" w:type="dxa"/>
              <w:left w:w="108" w:type="dxa"/>
              <w:bottom w:w="0" w:type="dxa"/>
              <w:right w:w="108" w:type="dxa"/>
            </w:tcMar>
            <w:hideMark/>
          </w:tcPr>
          <w:p w14:paraId="16F0CD32"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0.008</w:t>
            </w:r>
          </w:p>
        </w:tc>
      </w:tr>
      <w:tr w:rsidR="00FB7335" w:rsidRPr="002E278D" w14:paraId="7216447F" w14:textId="77777777" w:rsidTr="00D27FFD">
        <w:trPr>
          <w:trHeight w:val="374"/>
        </w:trPr>
        <w:tc>
          <w:tcPr>
            <w:tcW w:w="0" w:type="auto"/>
            <w:tcMar>
              <w:top w:w="0" w:type="dxa"/>
              <w:left w:w="108" w:type="dxa"/>
              <w:bottom w:w="0" w:type="dxa"/>
              <w:right w:w="108" w:type="dxa"/>
            </w:tcMar>
            <w:hideMark/>
          </w:tcPr>
          <w:p w14:paraId="2E0E688B"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Monthly income</w:t>
            </w:r>
          </w:p>
        </w:tc>
        <w:tc>
          <w:tcPr>
            <w:tcW w:w="0" w:type="auto"/>
            <w:tcMar>
              <w:top w:w="0" w:type="dxa"/>
              <w:left w:w="108" w:type="dxa"/>
              <w:bottom w:w="0" w:type="dxa"/>
              <w:right w:w="108" w:type="dxa"/>
            </w:tcMar>
            <w:hideMark/>
          </w:tcPr>
          <w:p w14:paraId="79CD78BB"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.0037763***</w:t>
            </w:r>
          </w:p>
        </w:tc>
        <w:tc>
          <w:tcPr>
            <w:tcW w:w="0" w:type="auto"/>
            <w:tcMar>
              <w:top w:w="0" w:type="dxa"/>
              <w:left w:w="108" w:type="dxa"/>
              <w:bottom w:w="0" w:type="dxa"/>
              <w:right w:w="108" w:type="dxa"/>
            </w:tcMar>
            <w:hideMark/>
          </w:tcPr>
          <w:p w14:paraId="5A9D8EC6"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.0015352</w:t>
            </w:r>
          </w:p>
        </w:tc>
        <w:tc>
          <w:tcPr>
            <w:tcW w:w="0" w:type="auto"/>
            <w:tcMar>
              <w:top w:w="0" w:type="dxa"/>
              <w:left w:w="108" w:type="dxa"/>
              <w:bottom w:w="0" w:type="dxa"/>
              <w:right w:w="108" w:type="dxa"/>
            </w:tcMar>
            <w:hideMark/>
          </w:tcPr>
          <w:p w14:paraId="697B310C"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2.46</w:t>
            </w:r>
          </w:p>
        </w:tc>
        <w:tc>
          <w:tcPr>
            <w:tcW w:w="0" w:type="auto"/>
            <w:tcMar>
              <w:top w:w="0" w:type="dxa"/>
              <w:left w:w="108" w:type="dxa"/>
              <w:bottom w:w="0" w:type="dxa"/>
              <w:right w:w="108" w:type="dxa"/>
            </w:tcMar>
            <w:hideMark/>
          </w:tcPr>
          <w:p w14:paraId="36158183"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0.014</w:t>
            </w:r>
          </w:p>
        </w:tc>
      </w:tr>
      <w:tr w:rsidR="00FB7335" w:rsidRPr="002E278D" w14:paraId="09FE35D6" w14:textId="77777777" w:rsidTr="00D27FFD">
        <w:trPr>
          <w:trHeight w:val="374"/>
        </w:trPr>
        <w:tc>
          <w:tcPr>
            <w:tcW w:w="0" w:type="auto"/>
            <w:tcBorders>
              <w:bottom w:val="single" w:sz="4" w:space="0" w:color="000000"/>
            </w:tcBorders>
            <w:tcMar>
              <w:top w:w="0" w:type="dxa"/>
              <w:left w:w="108" w:type="dxa"/>
              <w:bottom w:w="0" w:type="dxa"/>
              <w:right w:w="108" w:type="dxa"/>
            </w:tcMar>
            <w:hideMark/>
          </w:tcPr>
          <w:p w14:paraId="5B4EA808"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Yogurt type</w:t>
            </w:r>
          </w:p>
        </w:tc>
        <w:tc>
          <w:tcPr>
            <w:tcW w:w="0" w:type="auto"/>
            <w:tcBorders>
              <w:bottom w:val="single" w:sz="4" w:space="0" w:color="000000"/>
            </w:tcBorders>
            <w:tcMar>
              <w:top w:w="0" w:type="dxa"/>
              <w:left w:w="108" w:type="dxa"/>
              <w:bottom w:w="0" w:type="dxa"/>
              <w:right w:w="108" w:type="dxa"/>
            </w:tcMar>
            <w:hideMark/>
          </w:tcPr>
          <w:p w14:paraId="73912A52"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-.3266988***</w:t>
            </w:r>
          </w:p>
        </w:tc>
        <w:tc>
          <w:tcPr>
            <w:tcW w:w="0" w:type="auto"/>
            <w:tcBorders>
              <w:bottom w:val="single" w:sz="4" w:space="0" w:color="000000"/>
            </w:tcBorders>
            <w:tcMar>
              <w:top w:w="0" w:type="dxa"/>
              <w:left w:w="108" w:type="dxa"/>
              <w:bottom w:w="0" w:type="dxa"/>
              <w:right w:w="108" w:type="dxa"/>
            </w:tcMar>
            <w:hideMark/>
          </w:tcPr>
          <w:p w14:paraId="23118FD1"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.049693</w:t>
            </w:r>
          </w:p>
        </w:tc>
        <w:tc>
          <w:tcPr>
            <w:tcW w:w="0" w:type="auto"/>
            <w:tcBorders>
              <w:bottom w:val="single" w:sz="4" w:space="0" w:color="000000"/>
            </w:tcBorders>
            <w:tcMar>
              <w:top w:w="0" w:type="dxa"/>
              <w:left w:w="108" w:type="dxa"/>
              <w:bottom w:w="0" w:type="dxa"/>
              <w:right w:w="108" w:type="dxa"/>
            </w:tcMar>
            <w:hideMark/>
          </w:tcPr>
          <w:p w14:paraId="73C6FA7F"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-6.57</w:t>
            </w:r>
          </w:p>
        </w:tc>
        <w:tc>
          <w:tcPr>
            <w:tcW w:w="0" w:type="auto"/>
            <w:tcBorders>
              <w:bottom w:val="single" w:sz="4" w:space="0" w:color="000000"/>
            </w:tcBorders>
            <w:tcMar>
              <w:top w:w="0" w:type="dxa"/>
              <w:left w:w="108" w:type="dxa"/>
              <w:bottom w:w="0" w:type="dxa"/>
              <w:right w:w="108" w:type="dxa"/>
            </w:tcMar>
            <w:hideMark/>
          </w:tcPr>
          <w:p w14:paraId="3384D578"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0.000</w:t>
            </w:r>
          </w:p>
        </w:tc>
      </w:tr>
    </w:tbl>
    <w:p w14:paraId="78641307" w14:textId="77777777" w:rsidR="00FB7335" w:rsidRPr="002E278D" w:rsidRDefault="00FB7335" w:rsidP="00147524">
      <w:pPr>
        <w:spacing w:before="120" w:after="0" w:line="240" w:lineRule="auto"/>
        <w:rPr>
          <w:rFonts w:ascii="Arial" w:eastAsia="Times New Roman" w:hAnsi="Arial" w:cs="Arial"/>
          <w:sz w:val="20"/>
          <w:szCs w:val="20"/>
        </w:rPr>
      </w:pPr>
      <w:r w:rsidRPr="002E278D">
        <w:rPr>
          <w:rFonts w:ascii="Arial" w:eastAsia="Times New Roman" w:hAnsi="Arial" w:cs="Arial"/>
          <w:sz w:val="20"/>
          <w:szCs w:val="20"/>
        </w:rPr>
        <w:t>Note: *** for statistically significant at 1%.</w:t>
      </w:r>
    </w:p>
    <w:p w14:paraId="323AEDE7" w14:textId="77777777" w:rsidR="00FB7335" w:rsidRPr="002E278D" w:rsidRDefault="00FB7335" w:rsidP="00147524">
      <w:pPr>
        <w:spacing w:after="0" w:line="240" w:lineRule="auto"/>
        <w:rPr>
          <w:rFonts w:ascii="Arial" w:eastAsia="Times New Roman" w:hAnsi="Arial" w:cs="Arial"/>
          <w:sz w:val="20"/>
          <w:szCs w:val="20"/>
        </w:rPr>
      </w:pPr>
      <w:r w:rsidRPr="002E278D">
        <w:rPr>
          <w:rFonts w:ascii="Arial" w:eastAsia="Times New Roman" w:hAnsi="Arial" w:cs="Arial"/>
          <w:sz w:val="20"/>
          <w:szCs w:val="20"/>
        </w:rPr>
        <w:t>Source: Field survey, 2022.</w:t>
      </w:r>
    </w:p>
    <w:p w14:paraId="19C58239" w14:textId="77777777" w:rsidR="00FB7335" w:rsidRPr="002E278D" w:rsidRDefault="00FB7335" w:rsidP="00147524">
      <w:pPr>
        <w:spacing w:after="0" w:line="240" w:lineRule="auto"/>
        <w:rPr>
          <w:rFonts w:ascii="Arial" w:eastAsia="Times New Roman" w:hAnsi="Arial" w:cs="Arial"/>
          <w:sz w:val="20"/>
          <w:szCs w:val="20"/>
        </w:rPr>
      </w:pPr>
    </w:p>
    <w:p w14:paraId="49218D3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price was determined as other main factors aﬀecting</w:t>
      </w:r>
    </w:p>
    <w:p w14:paraId="2734306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households’ packed and unpacked milk consumption behav-</w:t>
      </w:r>
    </w:p>
    <w:p w14:paraId="1831D80E"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ior. Price was the primary reason mentioned in the survey</w:t>
      </w:r>
    </w:p>
    <w:p w14:paraId="4B3A557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for not purchasing packed ﬂuid milk, as it was perceived</w:t>
      </w:r>
    </w:p>
    <w:p w14:paraId="17EEBCC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as being quite expensive compared to unpacked ﬂuid milk.</w:t>
      </w:r>
    </w:p>
    <w:p w14:paraId="3CCC2D3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In average, Turkish consumers have been sensitive to price</w:t>
      </w:r>
    </w:p>
    <w:p w14:paraId="7FEFE03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foods which they consume [</w:t>
      </w:r>
      <w:r w:rsidRPr="002E278D">
        <w:rPr>
          <w:rFonts w:ascii="Arial" w:eastAsia="Times New Roman" w:hAnsi="Arial" w:cs="Arial"/>
          <w:sz w:val="20"/>
          <w:szCs w:val="20"/>
        </w:rPr>
        <w:t>13</w:t>
      </w:r>
      <w:r w:rsidRPr="002E278D">
        <w:rPr>
          <w:rFonts w:ascii="Arial" w:eastAsia="Times New Roman" w:hAnsi="Arial" w:cs="Arial"/>
          <w:color w:val="231F20"/>
          <w:sz w:val="20"/>
          <w:szCs w:val="20"/>
        </w:rPr>
        <w:t>]. This variable was found</w:t>
      </w:r>
    </w:p>
    <w:p w14:paraId="307A59A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out to be signiﬁcant at 1% level and was related negatively.</w:t>
      </w:r>
    </w:p>
    <w:p w14:paraId="60CE3F3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This sign indicated that consumers who were sensitive to</w:t>
      </w:r>
    </w:p>
    <w:p w14:paraId="635D3D1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price were less likely to consume packed milk. Households</w:t>
      </w:r>
    </w:p>
    <w:p w14:paraId="0AFD4FB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believe that packed milk price is expensive compared to</w:t>
      </w:r>
    </w:p>
    <w:p w14:paraId="32E89180"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unpacked milk price. The results support the hypothesis</w:t>
      </w:r>
    </w:p>
    <w:p w14:paraId="1F22A9C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households’ milk consumption choices are related to</w:t>
      </w:r>
    </w:p>
    <w:p w14:paraId="0FD8F03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the belief that packed milk price is expensive compared</w:t>
      </w:r>
    </w:p>
    <w:p w14:paraId="1083760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to unpacked milk price. According to the results, implied</w:t>
      </w:r>
    </w:p>
    <w:p w14:paraId="1E537F1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consumers preferred price of packed milk are expensive</w:t>
      </w:r>
    </w:p>
    <w:p w14:paraId="043ECCE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compared to unpacked milk were less likely to consume</w:t>
      </w:r>
    </w:p>
    <w:p w14:paraId="78477AF4"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packed milk. When milk price increased, the probability</w:t>
      </w:r>
    </w:p>
    <w:p w14:paraId="6944D5F4"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packed milk consumption decreased 8.58%. Our study</w:t>
      </w:r>
    </w:p>
    <w:p w14:paraId="10D0E07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ﬁndings are supported by Kilic et al. [</w:t>
      </w:r>
      <w:r w:rsidRPr="002E278D">
        <w:rPr>
          <w:rFonts w:ascii="Arial" w:eastAsia="Times New Roman" w:hAnsi="Arial" w:cs="Arial"/>
          <w:sz w:val="20"/>
          <w:szCs w:val="20"/>
        </w:rPr>
        <w:t>13</w:t>
      </w:r>
      <w:r w:rsidRPr="002E278D">
        <w:rPr>
          <w:rFonts w:ascii="Arial" w:eastAsia="Times New Roman" w:hAnsi="Arial" w:cs="Arial"/>
          <w:color w:val="231F20"/>
          <w:sz w:val="20"/>
          <w:szCs w:val="20"/>
        </w:rPr>
        <w:t>] who reported the</w:t>
      </w:r>
    </w:p>
    <w:p w14:paraId="383FDB2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statistically signiﬁcant and negative coeﬃcients of PRICE</w:t>
      </w:r>
    </w:p>
    <w:p w14:paraId="04C6F0D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variable for packed ﬂuid milk equation. Hatirli et al. [</w:t>
      </w:r>
      <w:r w:rsidRPr="002E278D">
        <w:rPr>
          <w:rFonts w:ascii="Arial" w:eastAsia="Times New Roman" w:hAnsi="Arial" w:cs="Arial"/>
          <w:sz w:val="20"/>
          <w:szCs w:val="20"/>
        </w:rPr>
        <w:t>2</w:t>
      </w:r>
      <w:r w:rsidRPr="002E278D">
        <w:rPr>
          <w:rFonts w:ascii="Arial" w:eastAsia="Times New Roman" w:hAnsi="Arial" w:cs="Arial"/>
          <w:color w:val="231F20"/>
          <w:sz w:val="20"/>
          <w:szCs w:val="20"/>
        </w:rPr>
        <w:t>]</w:t>
      </w:r>
    </w:p>
    <w:p w14:paraId="5F1205C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emphasized that survey results showed that there is about</w:t>
      </w:r>
    </w:p>
    <w:p w14:paraId="51747A6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twofold price diﬀerence between unpacked and processed</w:t>
      </w:r>
    </w:p>
    <w:p w14:paraId="7C89D7A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ﬂuid milk. Due to price concerns, many households were</w:t>
      </w:r>
    </w:p>
    <w:p w14:paraId="4F240281"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more likely to select unpacked and processed-unpacked ﬂuid</w:t>
      </w:r>
    </w:p>
    <w:p w14:paraId="3380F60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and less likely to choose processed ﬂuid milk</w:t>
      </w:r>
    </w:p>
    <w:p w14:paraId="756BBC0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price was determined as other main factors aﬀecting</w:t>
      </w:r>
    </w:p>
    <w:p w14:paraId="4119C6BE"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households’ packed and unpacked milk consumption behav-</w:t>
      </w:r>
    </w:p>
    <w:p w14:paraId="14EA2B4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ior. Price was the primary reason mentioned in the survey</w:t>
      </w:r>
    </w:p>
    <w:p w14:paraId="768B553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for not purchasing packed ﬂuid milk, as it was perceived</w:t>
      </w:r>
    </w:p>
    <w:p w14:paraId="5A5082E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as being quite expensive compared to unpacked ﬂuid milk.</w:t>
      </w:r>
    </w:p>
    <w:p w14:paraId="5DB9ED9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In average, Turkish consumers have been sensitive to price</w:t>
      </w:r>
    </w:p>
    <w:p w14:paraId="40DCC3B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foods which they consume [</w:t>
      </w:r>
      <w:r w:rsidRPr="002E278D">
        <w:rPr>
          <w:rFonts w:ascii="Arial" w:eastAsia="Times New Roman" w:hAnsi="Arial" w:cs="Arial"/>
          <w:sz w:val="20"/>
          <w:szCs w:val="20"/>
        </w:rPr>
        <w:t>13</w:t>
      </w:r>
      <w:r w:rsidRPr="002E278D">
        <w:rPr>
          <w:rFonts w:ascii="Arial" w:eastAsia="Times New Roman" w:hAnsi="Arial" w:cs="Arial"/>
          <w:color w:val="231F20"/>
          <w:sz w:val="20"/>
          <w:szCs w:val="20"/>
        </w:rPr>
        <w:t>]. This variable was found</w:t>
      </w:r>
    </w:p>
    <w:p w14:paraId="704D726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out to be signiﬁcant at 1% level and was related negatively.</w:t>
      </w:r>
    </w:p>
    <w:p w14:paraId="662C118B"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This sign indicated that consumers who were sensitive to</w:t>
      </w:r>
    </w:p>
    <w:p w14:paraId="43AA003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price were less likely to consume packed milk. Households</w:t>
      </w:r>
    </w:p>
    <w:p w14:paraId="6BD6844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believe that packed milk price is expensive compared to</w:t>
      </w:r>
    </w:p>
    <w:p w14:paraId="1F9DC39B"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unpacked milk price. The results support the hypothesis</w:t>
      </w:r>
    </w:p>
    <w:p w14:paraId="0265D81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households’ milk consumption choices are related to</w:t>
      </w:r>
    </w:p>
    <w:p w14:paraId="1820C354"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the belief that packed milk price is expensive compared</w:t>
      </w:r>
    </w:p>
    <w:p w14:paraId="3BF22B7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to unpacked milk price. According to the results, implied</w:t>
      </w:r>
    </w:p>
    <w:p w14:paraId="547B06D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consumers preferred price of packed milk are expensive</w:t>
      </w:r>
    </w:p>
    <w:p w14:paraId="0EC25B4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compared to unpacked milk were less likely to consume</w:t>
      </w:r>
    </w:p>
    <w:p w14:paraId="5135296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packed milk. When milk price increased, the probability</w:t>
      </w:r>
    </w:p>
    <w:p w14:paraId="7F8165F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packed milk consumption decreased 8.58%. Our study</w:t>
      </w:r>
    </w:p>
    <w:p w14:paraId="2231E55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ﬁndings are supported by Kilic et al. [</w:t>
      </w:r>
      <w:r w:rsidRPr="002E278D">
        <w:rPr>
          <w:rFonts w:ascii="Arial" w:eastAsia="Times New Roman" w:hAnsi="Arial" w:cs="Arial"/>
          <w:sz w:val="20"/>
          <w:szCs w:val="20"/>
        </w:rPr>
        <w:t>13</w:t>
      </w:r>
      <w:r w:rsidRPr="002E278D">
        <w:rPr>
          <w:rFonts w:ascii="Arial" w:eastAsia="Times New Roman" w:hAnsi="Arial" w:cs="Arial"/>
          <w:color w:val="231F20"/>
          <w:sz w:val="20"/>
          <w:szCs w:val="20"/>
        </w:rPr>
        <w:t>] who reported the</w:t>
      </w:r>
    </w:p>
    <w:p w14:paraId="6F37F30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statistically signiﬁcant and negative coeﬃcients of PRICE</w:t>
      </w:r>
    </w:p>
    <w:p w14:paraId="507324C4"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variable for packed ﬂuid milk equation. Hatirli et al. [</w:t>
      </w:r>
      <w:r w:rsidRPr="002E278D">
        <w:rPr>
          <w:rFonts w:ascii="Arial" w:eastAsia="Times New Roman" w:hAnsi="Arial" w:cs="Arial"/>
          <w:sz w:val="20"/>
          <w:szCs w:val="20"/>
        </w:rPr>
        <w:t>2</w:t>
      </w:r>
      <w:r w:rsidRPr="002E278D">
        <w:rPr>
          <w:rFonts w:ascii="Arial" w:eastAsia="Times New Roman" w:hAnsi="Arial" w:cs="Arial"/>
          <w:color w:val="231F20"/>
          <w:sz w:val="20"/>
          <w:szCs w:val="20"/>
        </w:rPr>
        <w:t>]</w:t>
      </w:r>
    </w:p>
    <w:p w14:paraId="6C56492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emphasized that survey results showed that there is about</w:t>
      </w:r>
    </w:p>
    <w:p w14:paraId="4540F76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twofold price diﬀerence between unpacked and processed</w:t>
      </w:r>
    </w:p>
    <w:p w14:paraId="685FA75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ﬂuid milk. Due to price concerns, many households were</w:t>
      </w:r>
    </w:p>
    <w:p w14:paraId="38A3CA0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more likely to select unpacked and processed-unpacked ﬂuid</w:t>
      </w:r>
    </w:p>
    <w:p w14:paraId="7E89B64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and less likely to choose processed ﬂuid milk</w:t>
      </w:r>
    </w:p>
    <w:p w14:paraId="0422657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price was determined as other main factors aﬀecting</w:t>
      </w:r>
    </w:p>
    <w:p w14:paraId="369B250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households’ packed and unpacked milk consumption behav-</w:t>
      </w:r>
    </w:p>
    <w:p w14:paraId="78E84A1E"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ior. Price was the primary reason mentioned in the survey</w:t>
      </w:r>
    </w:p>
    <w:p w14:paraId="0270532B"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for not purchasing packed ﬂuid milk, as it was perceived</w:t>
      </w:r>
    </w:p>
    <w:p w14:paraId="2A334C40"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as being quite expensive compared to unpacked ﬂuid milk.</w:t>
      </w:r>
    </w:p>
    <w:p w14:paraId="0D00EC80"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In average, Turkish consumers have been sensitive to price</w:t>
      </w:r>
    </w:p>
    <w:p w14:paraId="777DAC4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foods which they consume [</w:t>
      </w:r>
      <w:r w:rsidRPr="002E278D">
        <w:rPr>
          <w:rFonts w:ascii="Arial" w:eastAsia="Times New Roman" w:hAnsi="Arial" w:cs="Arial"/>
          <w:sz w:val="20"/>
          <w:szCs w:val="20"/>
        </w:rPr>
        <w:t>13</w:t>
      </w:r>
      <w:r w:rsidRPr="002E278D">
        <w:rPr>
          <w:rFonts w:ascii="Arial" w:eastAsia="Times New Roman" w:hAnsi="Arial" w:cs="Arial"/>
          <w:color w:val="231F20"/>
          <w:sz w:val="20"/>
          <w:szCs w:val="20"/>
        </w:rPr>
        <w:t>]. This variable was found</w:t>
      </w:r>
    </w:p>
    <w:p w14:paraId="2B4758CB"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out to be signiﬁcant at 1% level and was related negatively.</w:t>
      </w:r>
    </w:p>
    <w:p w14:paraId="6B26295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This sign indicated that consumers who were sensitive to</w:t>
      </w:r>
    </w:p>
    <w:p w14:paraId="320D581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price were less likely to consume packed milk. Households</w:t>
      </w:r>
    </w:p>
    <w:p w14:paraId="44F8F72B"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believe that packed milk price is expensive compared to</w:t>
      </w:r>
    </w:p>
    <w:p w14:paraId="1E2F08C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unpacked milk price. The results support the hypothesis</w:t>
      </w:r>
    </w:p>
    <w:p w14:paraId="0D70CA8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households’ milk consumption choices are related to</w:t>
      </w:r>
    </w:p>
    <w:p w14:paraId="3B16902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the belief that packed milk price is expensive compared</w:t>
      </w:r>
    </w:p>
    <w:p w14:paraId="6BA44230"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to unpacked milk price. According to the results, implied</w:t>
      </w:r>
    </w:p>
    <w:p w14:paraId="178C237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consumers preferred price of packed milk are expensive</w:t>
      </w:r>
    </w:p>
    <w:p w14:paraId="7639B27E"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compared to unpacked milk were less likely to consume</w:t>
      </w:r>
    </w:p>
    <w:p w14:paraId="1E818E4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packed milk. When milk price increased, the probability</w:t>
      </w:r>
    </w:p>
    <w:p w14:paraId="6B3CE3A1"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packed milk consumption decreased 8.58%. Our study</w:t>
      </w:r>
    </w:p>
    <w:p w14:paraId="19F59884"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ﬁndings are supported by Kilic et al. [</w:t>
      </w:r>
      <w:r w:rsidRPr="002E278D">
        <w:rPr>
          <w:rFonts w:ascii="Arial" w:eastAsia="Times New Roman" w:hAnsi="Arial" w:cs="Arial"/>
          <w:sz w:val="20"/>
          <w:szCs w:val="20"/>
        </w:rPr>
        <w:t>13</w:t>
      </w:r>
      <w:r w:rsidRPr="002E278D">
        <w:rPr>
          <w:rFonts w:ascii="Arial" w:eastAsia="Times New Roman" w:hAnsi="Arial" w:cs="Arial"/>
          <w:color w:val="231F20"/>
          <w:sz w:val="20"/>
          <w:szCs w:val="20"/>
        </w:rPr>
        <w:t>] who reported the</w:t>
      </w:r>
    </w:p>
    <w:p w14:paraId="7DE8D1B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statistically signiﬁcant and negative coeﬃcients of PRICE</w:t>
      </w:r>
    </w:p>
    <w:p w14:paraId="67C1A06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variable for packed ﬂuid milk equation. Hatirli et al. [</w:t>
      </w:r>
      <w:r w:rsidRPr="002E278D">
        <w:rPr>
          <w:rFonts w:ascii="Arial" w:eastAsia="Times New Roman" w:hAnsi="Arial" w:cs="Arial"/>
          <w:sz w:val="20"/>
          <w:szCs w:val="20"/>
        </w:rPr>
        <w:t>2</w:t>
      </w:r>
      <w:r w:rsidRPr="002E278D">
        <w:rPr>
          <w:rFonts w:ascii="Arial" w:eastAsia="Times New Roman" w:hAnsi="Arial" w:cs="Arial"/>
          <w:color w:val="231F20"/>
          <w:sz w:val="20"/>
          <w:szCs w:val="20"/>
        </w:rPr>
        <w:t>]</w:t>
      </w:r>
    </w:p>
    <w:p w14:paraId="0A32C03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emphasized that survey results showed that there is about</w:t>
      </w:r>
    </w:p>
    <w:p w14:paraId="5804FE6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twofold price diﬀerence between unpacked and processed</w:t>
      </w:r>
    </w:p>
    <w:p w14:paraId="52A0C25B"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ﬂuid milk. Due to price concerns, many households were</w:t>
      </w:r>
    </w:p>
    <w:p w14:paraId="7C4D107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more likely to select unpacked and processed-unpacked ﬂuid</w:t>
      </w:r>
    </w:p>
    <w:p w14:paraId="337CDB21"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and less likely to choose processed ﬂuid milk</w:t>
      </w:r>
    </w:p>
    <w:p w14:paraId="57EF4240"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price was determined as other main factors aﬀecting</w:t>
      </w:r>
    </w:p>
    <w:p w14:paraId="10CD731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households’ packed and unpacked milk consumption behav-</w:t>
      </w:r>
    </w:p>
    <w:p w14:paraId="34C5B531"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ior. Price was the primary reason mentioned in the survey</w:t>
      </w:r>
    </w:p>
    <w:p w14:paraId="1FC4DF3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for not purchasing packed ﬂuid milk, as it was perceived</w:t>
      </w:r>
    </w:p>
    <w:p w14:paraId="5EB4D0BE"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as being quite expensive compared to unpacked ﬂuid milk.</w:t>
      </w:r>
    </w:p>
    <w:p w14:paraId="59B901F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In average, Turkish consumers have been sensitive to price</w:t>
      </w:r>
    </w:p>
    <w:p w14:paraId="298CF44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foods which they consume [</w:t>
      </w:r>
      <w:r w:rsidRPr="002E278D">
        <w:rPr>
          <w:rFonts w:ascii="Arial" w:eastAsia="Times New Roman" w:hAnsi="Arial" w:cs="Arial"/>
          <w:sz w:val="20"/>
          <w:szCs w:val="20"/>
        </w:rPr>
        <w:t>13</w:t>
      </w:r>
      <w:r w:rsidRPr="002E278D">
        <w:rPr>
          <w:rFonts w:ascii="Arial" w:eastAsia="Times New Roman" w:hAnsi="Arial" w:cs="Arial"/>
          <w:color w:val="231F20"/>
          <w:sz w:val="20"/>
          <w:szCs w:val="20"/>
        </w:rPr>
        <w:t>]. This variable was found</w:t>
      </w:r>
    </w:p>
    <w:p w14:paraId="1F847E0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out to be signiﬁcant at 1% level and was related negatively.</w:t>
      </w:r>
    </w:p>
    <w:p w14:paraId="38E35611"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This sign indicated that consumers who were sensitive to</w:t>
      </w:r>
    </w:p>
    <w:p w14:paraId="0469924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price were less likely to consume packed milk. Households</w:t>
      </w:r>
    </w:p>
    <w:p w14:paraId="611CBDC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believe that packed milk price is expensive compared to</w:t>
      </w:r>
    </w:p>
    <w:p w14:paraId="26A93FEE"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unpacked milk price. The results support the hypothesis</w:t>
      </w:r>
    </w:p>
    <w:p w14:paraId="46064F9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households’ milk consumption choices are related to</w:t>
      </w:r>
    </w:p>
    <w:p w14:paraId="7B296F8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the belief that packed milk price is expensive compared</w:t>
      </w:r>
    </w:p>
    <w:p w14:paraId="7FA7CBE1"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to unpacked milk price. According to the results, implied</w:t>
      </w:r>
    </w:p>
    <w:p w14:paraId="6345681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consumers preferred price of packed milk are expensive</w:t>
      </w:r>
    </w:p>
    <w:p w14:paraId="78B7A6E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compared to unpacked milk were less likely to consume</w:t>
      </w:r>
    </w:p>
    <w:p w14:paraId="388AD69E"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packed milk. When milk price increased, the probability</w:t>
      </w:r>
    </w:p>
    <w:p w14:paraId="4158380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packed milk consumption decreased 8.58%. Our study</w:t>
      </w:r>
    </w:p>
    <w:p w14:paraId="706B1D9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ﬁndings are supported by Kilic et al. [</w:t>
      </w:r>
      <w:r w:rsidRPr="002E278D">
        <w:rPr>
          <w:rFonts w:ascii="Arial" w:eastAsia="Times New Roman" w:hAnsi="Arial" w:cs="Arial"/>
          <w:sz w:val="20"/>
          <w:szCs w:val="20"/>
        </w:rPr>
        <w:t>13</w:t>
      </w:r>
      <w:r w:rsidRPr="002E278D">
        <w:rPr>
          <w:rFonts w:ascii="Arial" w:eastAsia="Times New Roman" w:hAnsi="Arial" w:cs="Arial"/>
          <w:color w:val="231F20"/>
          <w:sz w:val="20"/>
          <w:szCs w:val="20"/>
        </w:rPr>
        <w:t>] who reported the</w:t>
      </w:r>
    </w:p>
    <w:p w14:paraId="585B260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statistically signiﬁcant and negative coeﬃcients of PRICE</w:t>
      </w:r>
    </w:p>
    <w:p w14:paraId="3BCE1A2E"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variable for packed ﬂuid milk equation. Hatirli et al. [</w:t>
      </w:r>
      <w:r w:rsidRPr="002E278D">
        <w:rPr>
          <w:rFonts w:ascii="Arial" w:eastAsia="Times New Roman" w:hAnsi="Arial" w:cs="Arial"/>
          <w:sz w:val="20"/>
          <w:szCs w:val="20"/>
        </w:rPr>
        <w:t>2</w:t>
      </w:r>
      <w:r w:rsidRPr="002E278D">
        <w:rPr>
          <w:rFonts w:ascii="Arial" w:eastAsia="Times New Roman" w:hAnsi="Arial" w:cs="Arial"/>
          <w:color w:val="231F20"/>
          <w:sz w:val="20"/>
          <w:szCs w:val="20"/>
        </w:rPr>
        <w:t>]</w:t>
      </w:r>
    </w:p>
    <w:p w14:paraId="6CCF2F6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emphasized that survey results showed that there is about</w:t>
      </w:r>
    </w:p>
    <w:p w14:paraId="635B44D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twofold price diﬀerence between unpacked and processed</w:t>
      </w:r>
    </w:p>
    <w:p w14:paraId="3F6C904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ﬂuid milk. Due to price concerns, many households were</w:t>
      </w:r>
    </w:p>
    <w:p w14:paraId="42E8832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more likely to select unpacked and processed-unpacked ﬂuid</w:t>
      </w:r>
    </w:p>
    <w:p w14:paraId="6CFD782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and less likely to choose processed ﬂuid milk</w:t>
      </w:r>
    </w:p>
    <w:p w14:paraId="52F7D82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price was determined as other main factors aﬀecting</w:t>
      </w:r>
    </w:p>
    <w:p w14:paraId="092BEB1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households’ packed and unpacked milk consumption behav-</w:t>
      </w:r>
    </w:p>
    <w:p w14:paraId="74E5CD0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ior. Price was the primary reason mentioned in the survey</w:t>
      </w:r>
    </w:p>
    <w:p w14:paraId="2EF78E4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for not purchasing packed ﬂuid milk, as it was perceived</w:t>
      </w:r>
    </w:p>
    <w:p w14:paraId="6A1A736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as being quite expensive compared to unpacked ﬂuid milk.</w:t>
      </w:r>
    </w:p>
    <w:p w14:paraId="13C99A3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In average, Turkish consumers have been sensitive to price</w:t>
      </w:r>
    </w:p>
    <w:p w14:paraId="382F315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foods which they consume [</w:t>
      </w:r>
      <w:r w:rsidRPr="002E278D">
        <w:rPr>
          <w:rFonts w:ascii="Arial" w:eastAsia="Times New Roman" w:hAnsi="Arial" w:cs="Arial"/>
          <w:sz w:val="20"/>
          <w:szCs w:val="20"/>
        </w:rPr>
        <w:t>13</w:t>
      </w:r>
      <w:r w:rsidRPr="002E278D">
        <w:rPr>
          <w:rFonts w:ascii="Arial" w:eastAsia="Times New Roman" w:hAnsi="Arial" w:cs="Arial"/>
          <w:color w:val="231F20"/>
          <w:sz w:val="20"/>
          <w:szCs w:val="20"/>
        </w:rPr>
        <w:t>]. This variable was found</w:t>
      </w:r>
    </w:p>
    <w:p w14:paraId="058490E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out to be signiﬁcant at 1% level and was related negatively.</w:t>
      </w:r>
    </w:p>
    <w:p w14:paraId="49B7AD8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This sign indicated that consumers who were sensitive to</w:t>
      </w:r>
    </w:p>
    <w:p w14:paraId="26891C6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price were less likely to consume packed milk. Households</w:t>
      </w:r>
    </w:p>
    <w:p w14:paraId="7513D87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believe that packed milk price is expensive compared to</w:t>
      </w:r>
    </w:p>
    <w:p w14:paraId="15640B6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unpacked milk price. The results support the hypothesis</w:t>
      </w:r>
    </w:p>
    <w:p w14:paraId="3A16FF1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households’ milk consumption choices are related to</w:t>
      </w:r>
    </w:p>
    <w:p w14:paraId="1F44A21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the belief that packed milk price is expensive compared</w:t>
      </w:r>
    </w:p>
    <w:p w14:paraId="270B47E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to unpacked milk price. According to the results, implied</w:t>
      </w:r>
    </w:p>
    <w:p w14:paraId="76D2A3A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consumers preferred price of packed milk are expensive</w:t>
      </w:r>
    </w:p>
    <w:p w14:paraId="09DC96E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compared to unpacked milk were less likely to consume</w:t>
      </w:r>
    </w:p>
    <w:p w14:paraId="6E9705E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packed milk. When milk price increased, the probability</w:t>
      </w:r>
    </w:p>
    <w:p w14:paraId="32CA0F70"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packed milk consumption decreased 8.58%. Our study</w:t>
      </w:r>
    </w:p>
    <w:p w14:paraId="0CBF0F3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ﬁndings are supported by Kilic et al. [</w:t>
      </w:r>
      <w:r w:rsidRPr="002E278D">
        <w:rPr>
          <w:rFonts w:ascii="Arial" w:eastAsia="Times New Roman" w:hAnsi="Arial" w:cs="Arial"/>
          <w:sz w:val="20"/>
          <w:szCs w:val="20"/>
        </w:rPr>
        <w:t>13</w:t>
      </w:r>
      <w:r w:rsidRPr="002E278D">
        <w:rPr>
          <w:rFonts w:ascii="Arial" w:eastAsia="Times New Roman" w:hAnsi="Arial" w:cs="Arial"/>
          <w:color w:val="231F20"/>
          <w:sz w:val="20"/>
          <w:szCs w:val="20"/>
        </w:rPr>
        <w:t>] who reported the</w:t>
      </w:r>
    </w:p>
    <w:p w14:paraId="18B8389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statistically signiﬁcant and negative coeﬃcients of PRICE</w:t>
      </w:r>
    </w:p>
    <w:p w14:paraId="6E5F600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variable for packed ﬂuid milk equation. Hatirli et al. [</w:t>
      </w:r>
      <w:r w:rsidRPr="002E278D">
        <w:rPr>
          <w:rFonts w:ascii="Arial" w:eastAsia="Times New Roman" w:hAnsi="Arial" w:cs="Arial"/>
          <w:sz w:val="20"/>
          <w:szCs w:val="20"/>
        </w:rPr>
        <w:t>2</w:t>
      </w:r>
      <w:r w:rsidRPr="002E278D">
        <w:rPr>
          <w:rFonts w:ascii="Arial" w:eastAsia="Times New Roman" w:hAnsi="Arial" w:cs="Arial"/>
          <w:color w:val="231F20"/>
          <w:sz w:val="20"/>
          <w:szCs w:val="20"/>
        </w:rPr>
        <w:t>]</w:t>
      </w:r>
    </w:p>
    <w:p w14:paraId="5BF4CE34"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emphasized that survey results showed that there is about</w:t>
      </w:r>
    </w:p>
    <w:p w14:paraId="599787E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twofold price diﬀerence between unpacked and processed</w:t>
      </w:r>
    </w:p>
    <w:p w14:paraId="254612D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ﬂuid milk. Due to price concerns, many households were</w:t>
      </w:r>
    </w:p>
    <w:p w14:paraId="0C4DC57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more likely to select unpacked and processed-unpacked ﬂuid</w:t>
      </w:r>
    </w:p>
    <w:p w14:paraId="1E9CDCF1"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and less likely to choose processed ﬂuid milk</w:t>
      </w:r>
    </w:p>
    <w:p w14:paraId="02D4CF50"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price was determined as other main factors aﬀecting</w:t>
      </w:r>
    </w:p>
    <w:p w14:paraId="3921E7A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households’ packed and unpacked milk consumption behav-</w:t>
      </w:r>
    </w:p>
    <w:p w14:paraId="64C10FB1"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ior. Price was the primary reason mentioned in the survey</w:t>
      </w:r>
    </w:p>
    <w:p w14:paraId="5D83ED3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for not purchasing packed ﬂuid milk, as it was perceived</w:t>
      </w:r>
    </w:p>
    <w:p w14:paraId="293030B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as being quite expensive compared to unpacked ﬂuid milk.</w:t>
      </w:r>
    </w:p>
    <w:p w14:paraId="38CADA1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In average, Turkish consumers have been sensitive to price</w:t>
      </w:r>
    </w:p>
    <w:p w14:paraId="591D81D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foods which they consume [</w:t>
      </w:r>
      <w:r w:rsidRPr="002E278D">
        <w:rPr>
          <w:rFonts w:ascii="Arial" w:eastAsia="Times New Roman" w:hAnsi="Arial" w:cs="Arial"/>
          <w:sz w:val="20"/>
          <w:szCs w:val="20"/>
        </w:rPr>
        <w:t>13</w:t>
      </w:r>
      <w:r w:rsidRPr="002E278D">
        <w:rPr>
          <w:rFonts w:ascii="Arial" w:eastAsia="Times New Roman" w:hAnsi="Arial" w:cs="Arial"/>
          <w:color w:val="231F20"/>
          <w:sz w:val="20"/>
          <w:szCs w:val="20"/>
        </w:rPr>
        <w:t>]. This variable was found</w:t>
      </w:r>
    </w:p>
    <w:p w14:paraId="5C0BEF7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out to be signiﬁcant at 1% level and was related negatively.</w:t>
      </w:r>
    </w:p>
    <w:p w14:paraId="50EFD0C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This sign indicated that consumers who were sensitive to</w:t>
      </w:r>
    </w:p>
    <w:p w14:paraId="1B291C84"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price were less likely to consume packed milk. Households</w:t>
      </w:r>
    </w:p>
    <w:p w14:paraId="1337AC9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believe that packed milk price is expensive compared to</w:t>
      </w:r>
    </w:p>
    <w:p w14:paraId="59E54FB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unpacked milk price. The results support the hypothesis</w:t>
      </w:r>
    </w:p>
    <w:p w14:paraId="4D2FC2B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households’ milk consumption choices are related to</w:t>
      </w:r>
    </w:p>
    <w:p w14:paraId="3C4D0EB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the belief that packed milk price is expensive compared</w:t>
      </w:r>
    </w:p>
    <w:p w14:paraId="733B4DF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to unpacked milk price. According to the results, implied</w:t>
      </w:r>
    </w:p>
    <w:p w14:paraId="452AC66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consumers preferred price of packed milk are expensive</w:t>
      </w:r>
    </w:p>
    <w:p w14:paraId="15098CB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compared to unpacked milk were less likely to consume</w:t>
      </w:r>
    </w:p>
    <w:p w14:paraId="2A6856F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packed milk. When milk price increased, the probability</w:t>
      </w:r>
    </w:p>
    <w:p w14:paraId="7FDE3A8B"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packed milk consumption decreased 8.58%. Our study</w:t>
      </w:r>
    </w:p>
    <w:p w14:paraId="0B78D26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ﬁndings are supported by Kilic et al. [</w:t>
      </w:r>
      <w:r w:rsidRPr="002E278D">
        <w:rPr>
          <w:rFonts w:ascii="Arial" w:eastAsia="Times New Roman" w:hAnsi="Arial" w:cs="Arial"/>
          <w:sz w:val="20"/>
          <w:szCs w:val="20"/>
        </w:rPr>
        <w:t>13</w:t>
      </w:r>
      <w:r w:rsidRPr="002E278D">
        <w:rPr>
          <w:rFonts w:ascii="Arial" w:eastAsia="Times New Roman" w:hAnsi="Arial" w:cs="Arial"/>
          <w:color w:val="231F20"/>
          <w:sz w:val="20"/>
          <w:szCs w:val="20"/>
        </w:rPr>
        <w:t>] who reported the</w:t>
      </w:r>
    </w:p>
    <w:p w14:paraId="352C35B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statistically signiﬁcant and negative coeﬃcients of PRICE</w:t>
      </w:r>
    </w:p>
    <w:p w14:paraId="7C16BE0B"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variable for packed ﬂuid milk equation. Hatirli et al. [</w:t>
      </w:r>
      <w:r w:rsidRPr="002E278D">
        <w:rPr>
          <w:rFonts w:ascii="Arial" w:eastAsia="Times New Roman" w:hAnsi="Arial" w:cs="Arial"/>
          <w:sz w:val="20"/>
          <w:szCs w:val="20"/>
        </w:rPr>
        <w:t>2</w:t>
      </w:r>
      <w:r w:rsidRPr="002E278D">
        <w:rPr>
          <w:rFonts w:ascii="Arial" w:eastAsia="Times New Roman" w:hAnsi="Arial" w:cs="Arial"/>
          <w:color w:val="231F20"/>
          <w:sz w:val="20"/>
          <w:szCs w:val="20"/>
        </w:rPr>
        <w:t>]</w:t>
      </w:r>
    </w:p>
    <w:p w14:paraId="0F85AE2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emphasized that survey results showed that there is about</w:t>
      </w:r>
    </w:p>
    <w:p w14:paraId="1676AEE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twofold price diﬀerence between unpacked and processed</w:t>
      </w:r>
    </w:p>
    <w:p w14:paraId="622108F1"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ﬂuid milk. Due to price concerns, many households were</w:t>
      </w:r>
    </w:p>
    <w:p w14:paraId="2860FFC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more likely to select unpacked and processed-unpacked ﬂuid</w:t>
      </w:r>
    </w:p>
    <w:p w14:paraId="2C40992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and less likely to choose processed ﬂuid milk</w:t>
      </w:r>
    </w:p>
    <w:p w14:paraId="453F772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price was determined as other main factors aﬀecting</w:t>
      </w:r>
    </w:p>
    <w:p w14:paraId="2ECB102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households’ packed and unpacked milk consumption behav-</w:t>
      </w:r>
    </w:p>
    <w:p w14:paraId="3F375AB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ior. Price was the primary reason mentioned in the survey</w:t>
      </w:r>
    </w:p>
    <w:p w14:paraId="49A11C2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for not purchasing packed ﬂuid milk, as it was perceived</w:t>
      </w:r>
    </w:p>
    <w:p w14:paraId="44C25BB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as being quite expensive compared to unpacked ﬂuid milk.</w:t>
      </w:r>
    </w:p>
    <w:p w14:paraId="6F462B6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In average, Turkish consumers have been sensitive to price</w:t>
      </w:r>
    </w:p>
    <w:p w14:paraId="71FB6AF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foods which they consume [</w:t>
      </w:r>
      <w:r w:rsidRPr="002E278D">
        <w:rPr>
          <w:rFonts w:ascii="Arial" w:eastAsia="Times New Roman" w:hAnsi="Arial" w:cs="Arial"/>
          <w:sz w:val="20"/>
          <w:szCs w:val="20"/>
        </w:rPr>
        <w:t>13</w:t>
      </w:r>
      <w:r w:rsidRPr="002E278D">
        <w:rPr>
          <w:rFonts w:ascii="Arial" w:eastAsia="Times New Roman" w:hAnsi="Arial" w:cs="Arial"/>
          <w:color w:val="231F20"/>
          <w:sz w:val="20"/>
          <w:szCs w:val="20"/>
        </w:rPr>
        <w:t>]. This variable was found</w:t>
      </w:r>
    </w:p>
    <w:p w14:paraId="5543D5F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out to be signiﬁcant at 1% level and was related negatively.</w:t>
      </w:r>
    </w:p>
    <w:p w14:paraId="2673E974"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This sign indicated that consumers who were sensitive to</w:t>
      </w:r>
    </w:p>
    <w:p w14:paraId="47CFCBA0"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price were less likely to consume packed milk. Households</w:t>
      </w:r>
    </w:p>
    <w:p w14:paraId="09C393B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believe that packed milk price is expensive compared to</w:t>
      </w:r>
    </w:p>
    <w:p w14:paraId="2F069E1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unpacked milk price. The results support the hypothesis</w:t>
      </w:r>
    </w:p>
    <w:p w14:paraId="2BEC6EB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households’ milk consumption choices are related to</w:t>
      </w:r>
    </w:p>
    <w:p w14:paraId="28603474"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the belief that packed milk price is expensive compared</w:t>
      </w:r>
    </w:p>
    <w:p w14:paraId="0DC9150B"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to unpacked milk price. According to the results, implied</w:t>
      </w:r>
    </w:p>
    <w:p w14:paraId="763904B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consumers preferred price of packed milk are expensive</w:t>
      </w:r>
    </w:p>
    <w:p w14:paraId="047793E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compared to unpacked milk were less likely to consume</w:t>
      </w:r>
    </w:p>
    <w:p w14:paraId="7A7235F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packed milk. When milk price increased, the probability</w:t>
      </w:r>
    </w:p>
    <w:p w14:paraId="0A8D739E"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packed milk consumption decreased 8.58%. Our study</w:t>
      </w:r>
    </w:p>
    <w:p w14:paraId="6F99261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ﬁndings are supported by Kilic et al. [</w:t>
      </w:r>
      <w:r w:rsidRPr="002E278D">
        <w:rPr>
          <w:rFonts w:ascii="Arial" w:eastAsia="Times New Roman" w:hAnsi="Arial" w:cs="Arial"/>
          <w:sz w:val="20"/>
          <w:szCs w:val="20"/>
        </w:rPr>
        <w:t>13</w:t>
      </w:r>
      <w:r w:rsidRPr="002E278D">
        <w:rPr>
          <w:rFonts w:ascii="Arial" w:eastAsia="Times New Roman" w:hAnsi="Arial" w:cs="Arial"/>
          <w:color w:val="231F20"/>
          <w:sz w:val="20"/>
          <w:szCs w:val="20"/>
        </w:rPr>
        <w:t>] who reported the</w:t>
      </w:r>
    </w:p>
    <w:p w14:paraId="6156912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statistically signiﬁcant and negative coeﬃcients of PRICE</w:t>
      </w:r>
    </w:p>
    <w:p w14:paraId="510B4E8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variable for packed ﬂuid milk equation. Hatirli et al. [</w:t>
      </w:r>
      <w:r w:rsidRPr="002E278D">
        <w:rPr>
          <w:rFonts w:ascii="Arial" w:eastAsia="Times New Roman" w:hAnsi="Arial" w:cs="Arial"/>
          <w:sz w:val="20"/>
          <w:szCs w:val="20"/>
        </w:rPr>
        <w:t>2</w:t>
      </w:r>
      <w:r w:rsidRPr="002E278D">
        <w:rPr>
          <w:rFonts w:ascii="Arial" w:eastAsia="Times New Roman" w:hAnsi="Arial" w:cs="Arial"/>
          <w:color w:val="231F20"/>
          <w:sz w:val="20"/>
          <w:szCs w:val="20"/>
        </w:rPr>
        <w:t>]</w:t>
      </w:r>
    </w:p>
    <w:p w14:paraId="39D03DD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emphasized that survey results showed that there is about</w:t>
      </w:r>
    </w:p>
    <w:p w14:paraId="04E19F81"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twofold price diﬀerence between unpacked and processed</w:t>
      </w:r>
    </w:p>
    <w:p w14:paraId="5EB0BA0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ﬂuid milk. Due to price concerns, many households were</w:t>
      </w:r>
    </w:p>
    <w:p w14:paraId="3CDD982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more likely to select unpacked and processed-unpacked ﬂuid</w:t>
      </w:r>
    </w:p>
    <w:p w14:paraId="1C22E271"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and less likely to choose processed ﬂuid milk</w:t>
      </w:r>
    </w:p>
    <w:p w14:paraId="0155CD77"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price was determined as other main factors aﬀecting</w:t>
      </w:r>
    </w:p>
    <w:p w14:paraId="53B7FB7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households’ packed and unpacked milk consumption behav-</w:t>
      </w:r>
    </w:p>
    <w:p w14:paraId="5437B92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ior. Price was the primary reason mentioned in the survey</w:t>
      </w:r>
    </w:p>
    <w:p w14:paraId="78C73B8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for not purchasing packed ﬂuid milk, as it was perceived</w:t>
      </w:r>
    </w:p>
    <w:p w14:paraId="0E43778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as being quite expensive compared to unpacked ﬂuid milk.</w:t>
      </w:r>
    </w:p>
    <w:p w14:paraId="4D4CFC4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In average, Turkish consumers have been sensitive to price</w:t>
      </w:r>
    </w:p>
    <w:p w14:paraId="1D76731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foods which they consume [</w:t>
      </w:r>
      <w:r w:rsidRPr="002E278D">
        <w:rPr>
          <w:rFonts w:ascii="Arial" w:eastAsia="Times New Roman" w:hAnsi="Arial" w:cs="Arial"/>
          <w:sz w:val="20"/>
          <w:szCs w:val="20"/>
        </w:rPr>
        <w:t>13</w:t>
      </w:r>
      <w:r w:rsidRPr="002E278D">
        <w:rPr>
          <w:rFonts w:ascii="Arial" w:eastAsia="Times New Roman" w:hAnsi="Arial" w:cs="Arial"/>
          <w:color w:val="231F20"/>
          <w:sz w:val="20"/>
          <w:szCs w:val="20"/>
        </w:rPr>
        <w:t>]. This variable was found</w:t>
      </w:r>
    </w:p>
    <w:p w14:paraId="642A815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out to be signiﬁcant at 1% level and was related negatively.</w:t>
      </w:r>
    </w:p>
    <w:p w14:paraId="4DB0B8BA"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This sign indicated that consumers who were sensitive to</w:t>
      </w:r>
    </w:p>
    <w:p w14:paraId="0FAB946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price were less likely to consume packed milk. Households</w:t>
      </w:r>
    </w:p>
    <w:p w14:paraId="446935A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believe that packed milk price is expensive compared to</w:t>
      </w:r>
    </w:p>
    <w:p w14:paraId="133BC8F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unpacked milk price. The results support the hypothesis</w:t>
      </w:r>
    </w:p>
    <w:p w14:paraId="7798A2C2"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households’ milk consumption choices are related to</w:t>
      </w:r>
    </w:p>
    <w:p w14:paraId="35A8EB2E"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the belief that packed milk price is expensive compared</w:t>
      </w:r>
    </w:p>
    <w:p w14:paraId="2C53238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to unpacked milk price. According to the results, implied</w:t>
      </w:r>
    </w:p>
    <w:p w14:paraId="0C87718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that consumers preferred price of packed milk are expensive</w:t>
      </w:r>
    </w:p>
    <w:p w14:paraId="431BF0D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compared to unpacked milk were less likely to consume</w:t>
      </w:r>
    </w:p>
    <w:p w14:paraId="21F30794"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packed milk. When milk price increased, the probability</w:t>
      </w:r>
    </w:p>
    <w:p w14:paraId="03767756"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of packed milk consumption decreased 8.58%. Our study</w:t>
      </w:r>
    </w:p>
    <w:p w14:paraId="72CCC50D"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ﬁndings are supported by Kilic et al. [</w:t>
      </w:r>
      <w:r w:rsidRPr="002E278D">
        <w:rPr>
          <w:rFonts w:ascii="Arial" w:eastAsia="Times New Roman" w:hAnsi="Arial" w:cs="Arial"/>
          <w:sz w:val="20"/>
          <w:szCs w:val="20"/>
        </w:rPr>
        <w:t>13</w:t>
      </w:r>
      <w:r w:rsidRPr="002E278D">
        <w:rPr>
          <w:rFonts w:ascii="Arial" w:eastAsia="Times New Roman" w:hAnsi="Arial" w:cs="Arial"/>
          <w:color w:val="231F20"/>
          <w:sz w:val="20"/>
          <w:szCs w:val="20"/>
        </w:rPr>
        <w:t>] who reported the</w:t>
      </w:r>
    </w:p>
    <w:p w14:paraId="34B0875F"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statistically signiﬁcant and negative coeﬃcients of PRICE</w:t>
      </w:r>
    </w:p>
    <w:p w14:paraId="734626E5"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variable for packed ﬂuid milk equation. Hatirli et al. [</w:t>
      </w:r>
      <w:r w:rsidRPr="002E278D">
        <w:rPr>
          <w:rFonts w:ascii="Arial" w:eastAsia="Times New Roman" w:hAnsi="Arial" w:cs="Arial"/>
          <w:sz w:val="20"/>
          <w:szCs w:val="20"/>
        </w:rPr>
        <w:t>2</w:t>
      </w:r>
      <w:r w:rsidRPr="002E278D">
        <w:rPr>
          <w:rFonts w:ascii="Arial" w:eastAsia="Times New Roman" w:hAnsi="Arial" w:cs="Arial"/>
          <w:color w:val="231F20"/>
          <w:sz w:val="20"/>
          <w:szCs w:val="20"/>
        </w:rPr>
        <w:t>]</w:t>
      </w:r>
    </w:p>
    <w:p w14:paraId="654F01CC"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emphasized that survey results showed that there is about</w:t>
      </w:r>
    </w:p>
    <w:p w14:paraId="2304CA73"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twofold price diﬀerence between unpacked and processed</w:t>
      </w:r>
    </w:p>
    <w:p w14:paraId="09D7615E"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ﬂuid milk. Due to price concerns, many households were</w:t>
      </w:r>
    </w:p>
    <w:p w14:paraId="26BF007B"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more likely to select unpacked and processed-unpacked ﬂuid</w:t>
      </w:r>
    </w:p>
    <w:p w14:paraId="0882446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and less likely to choose processed ﬂuid mil</w:t>
      </w:r>
    </w:p>
    <w:p w14:paraId="0886F578"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In consideration,</w:t>
      </w:r>
    </w:p>
    <w:p w14:paraId="3C83AC19" w14:textId="77777777" w:rsidR="00FB7335" w:rsidRPr="002E278D" w:rsidRDefault="00FB7335" w:rsidP="00147524">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to marginal eﬀects the consumers who believe that packed</w:t>
      </w:r>
    </w:p>
    <w:p w14:paraId="751128CC" w14:textId="78A09383" w:rsidR="00FB7335" w:rsidRPr="001B16CC" w:rsidRDefault="00FB7335" w:rsidP="001B16CC">
      <w:pPr>
        <w:shd w:val="clear" w:color="auto" w:fill="FFFFFF"/>
        <w:spacing w:after="0" w:line="0" w:lineRule="auto"/>
        <w:rPr>
          <w:rFonts w:ascii="Arial" w:eastAsia="Times New Roman" w:hAnsi="Arial" w:cs="Arial"/>
          <w:color w:val="231F20"/>
          <w:sz w:val="20"/>
          <w:szCs w:val="20"/>
        </w:rPr>
      </w:pPr>
      <w:r w:rsidRPr="002E278D">
        <w:rPr>
          <w:rFonts w:ascii="Arial" w:eastAsia="Times New Roman" w:hAnsi="Arial" w:cs="Arial"/>
          <w:color w:val="231F20"/>
          <w:sz w:val="20"/>
          <w:szCs w:val="20"/>
        </w:rPr>
        <w:t>milk is hygienic and healthy are by 55.15% more likely to</w:t>
      </w:r>
    </w:p>
    <w:p w14:paraId="5FA1B4E9" w14:textId="22C6267D" w:rsidR="00FB7335" w:rsidRDefault="00FB7335" w:rsidP="001B16CC">
      <w:pPr>
        <w:spacing w:after="0" w:line="240" w:lineRule="auto"/>
        <w:rPr>
          <w:rFonts w:ascii="Arial" w:hAnsi="Arial" w:cs="Arial"/>
        </w:rPr>
      </w:pPr>
      <w:r w:rsidRPr="002E278D">
        <w:rPr>
          <w:rFonts w:ascii="Arial" w:hAnsi="Arial" w:cs="Arial"/>
          <w:b/>
          <w:sz w:val="20"/>
          <w:szCs w:val="20"/>
        </w:rPr>
        <w:t xml:space="preserve">Meral </w:t>
      </w:r>
      <w:r w:rsidRPr="002E278D">
        <w:rPr>
          <w:rFonts w:ascii="Arial" w:hAnsi="Arial" w:cs="Arial"/>
          <w:b/>
          <w:i/>
          <w:sz w:val="20"/>
          <w:szCs w:val="20"/>
        </w:rPr>
        <w:t>et. Al.</w:t>
      </w:r>
      <w:r w:rsidRPr="002E278D">
        <w:rPr>
          <w:rFonts w:ascii="Arial" w:hAnsi="Arial" w:cs="Arial"/>
          <w:b/>
          <w:sz w:val="20"/>
          <w:szCs w:val="20"/>
        </w:rPr>
        <w:t xml:space="preserve"> (2012)</w:t>
      </w:r>
      <w:r w:rsidRPr="002E278D">
        <w:rPr>
          <w:rFonts w:ascii="Arial" w:hAnsi="Arial" w:cs="Arial"/>
          <w:sz w:val="20"/>
          <w:szCs w:val="20"/>
        </w:rPr>
        <w:t xml:space="preserve"> found that in consideration </w:t>
      </w:r>
      <w:r w:rsidR="009D3704" w:rsidRPr="00D361D7">
        <w:rPr>
          <w:rFonts w:ascii="Arial" w:hAnsi="Arial" w:cs="Arial"/>
          <w:sz w:val="20"/>
          <w:szCs w:val="20"/>
          <w:highlight w:val="yellow"/>
        </w:rPr>
        <w:t xml:space="preserve">of </w:t>
      </w:r>
      <w:r w:rsidRPr="00D361D7">
        <w:rPr>
          <w:rFonts w:ascii="Arial" w:hAnsi="Arial" w:cs="Arial"/>
          <w:sz w:val="20"/>
          <w:szCs w:val="20"/>
          <w:highlight w:val="yellow"/>
        </w:rPr>
        <w:t>marginal effects</w:t>
      </w:r>
      <w:r w:rsidRPr="002E278D">
        <w:rPr>
          <w:rFonts w:ascii="Arial" w:hAnsi="Arial" w:cs="Arial"/>
          <w:sz w:val="20"/>
          <w:szCs w:val="20"/>
        </w:rPr>
        <w:t xml:space="preserve">, the consumers who believe that packed milk is hygienic and healthy </w:t>
      </w:r>
      <w:r w:rsidRPr="00D361D7">
        <w:rPr>
          <w:rFonts w:ascii="Arial" w:hAnsi="Arial" w:cs="Arial"/>
          <w:sz w:val="20"/>
          <w:szCs w:val="20"/>
          <w:highlight w:val="yellow"/>
        </w:rPr>
        <w:t>are 55.15</w:t>
      </w:r>
      <w:r w:rsidRPr="002E278D">
        <w:rPr>
          <w:rFonts w:ascii="Arial" w:hAnsi="Arial" w:cs="Arial"/>
          <w:sz w:val="20"/>
          <w:szCs w:val="20"/>
        </w:rPr>
        <w:t xml:space="preserve">% more likely to prefer packed milk instead of unpacked milk. Milk price was determined as </w:t>
      </w:r>
      <w:r w:rsidR="009D3704" w:rsidRPr="00D361D7">
        <w:rPr>
          <w:rFonts w:ascii="Arial" w:hAnsi="Arial" w:cs="Arial"/>
          <w:sz w:val="20"/>
          <w:szCs w:val="20"/>
          <w:highlight w:val="yellow"/>
        </w:rPr>
        <w:t xml:space="preserve">the </w:t>
      </w:r>
      <w:r w:rsidRPr="00D361D7">
        <w:rPr>
          <w:rFonts w:ascii="Arial" w:hAnsi="Arial" w:cs="Arial"/>
          <w:sz w:val="20"/>
          <w:szCs w:val="20"/>
          <w:highlight w:val="yellow"/>
        </w:rPr>
        <w:t>main factors</w:t>
      </w:r>
      <w:r w:rsidRPr="002E278D">
        <w:rPr>
          <w:rFonts w:ascii="Arial" w:hAnsi="Arial" w:cs="Arial"/>
          <w:sz w:val="20"/>
          <w:szCs w:val="20"/>
        </w:rPr>
        <w:t xml:space="preserve"> affecting </w:t>
      </w:r>
      <w:r w:rsidR="009D3704" w:rsidRPr="00D361D7">
        <w:rPr>
          <w:rFonts w:ascii="Arial" w:hAnsi="Arial" w:cs="Arial"/>
          <w:sz w:val="20"/>
          <w:szCs w:val="20"/>
          <w:highlight w:val="yellow"/>
        </w:rPr>
        <w:t xml:space="preserve">households’ </w:t>
      </w:r>
      <w:r w:rsidRPr="00D361D7">
        <w:rPr>
          <w:rFonts w:ascii="Arial" w:hAnsi="Arial" w:cs="Arial"/>
          <w:sz w:val="20"/>
          <w:szCs w:val="20"/>
          <w:highlight w:val="yellow"/>
        </w:rPr>
        <w:t>packed and</w:t>
      </w:r>
      <w:r w:rsidRPr="002E278D">
        <w:rPr>
          <w:rFonts w:ascii="Arial" w:hAnsi="Arial" w:cs="Arial"/>
          <w:sz w:val="20"/>
          <w:szCs w:val="20"/>
        </w:rPr>
        <w:t xml:space="preserve"> unpacked milk consumption </w:t>
      </w:r>
      <w:r w:rsidR="009D3704" w:rsidRPr="00D361D7">
        <w:rPr>
          <w:rFonts w:ascii="Arial" w:hAnsi="Arial" w:cs="Arial"/>
          <w:sz w:val="20"/>
          <w:szCs w:val="20"/>
          <w:highlight w:val="yellow"/>
        </w:rPr>
        <w:t>behaviour</w:t>
      </w:r>
      <w:r w:rsidRPr="00D361D7">
        <w:rPr>
          <w:rFonts w:ascii="Arial" w:hAnsi="Arial" w:cs="Arial"/>
          <w:sz w:val="20"/>
          <w:szCs w:val="20"/>
          <w:highlight w:val="yellow"/>
        </w:rPr>
        <w:t>. Price</w:t>
      </w:r>
      <w:r w:rsidRPr="002E278D">
        <w:rPr>
          <w:rFonts w:ascii="Arial" w:hAnsi="Arial" w:cs="Arial"/>
          <w:sz w:val="20"/>
          <w:szCs w:val="20"/>
        </w:rPr>
        <w:t xml:space="preserve"> was the primary reason mentioned in the survey for not purchasing </w:t>
      </w:r>
      <w:r w:rsidR="009D3704" w:rsidRPr="00D361D7">
        <w:rPr>
          <w:rFonts w:ascii="Arial" w:hAnsi="Arial" w:cs="Arial"/>
          <w:sz w:val="20"/>
          <w:szCs w:val="20"/>
          <w:highlight w:val="yellow"/>
        </w:rPr>
        <w:t xml:space="preserve">packaged </w:t>
      </w:r>
      <w:r w:rsidRPr="00D361D7">
        <w:rPr>
          <w:rFonts w:ascii="Arial" w:hAnsi="Arial" w:cs="Arial"/>
          <w:sz w:val="20"/>
          <w:szCs w:val="20"/>
          <w:highlight w:val="yellow"/>
        </w:rPr>
        <w:t>fluid</w:t>
      </w:r>
      <w:r w:rsidRPr="002E278D">
        <w:rPr>
          <w:rFonts w:ascii="Arial" w:hAnsi="Arial" w:cs="Arial"/>
          <w:sz w:val="20"/>
          <w:szCs w:val="20"/>
        </w:rPr>
        <w:t xml:space="preserve"> milk, as it was perceived as being quite expensive compared to unpacked milk. This variable was found to be significant at 1percente </w:t>
      </w:r>
      <w:r w:rsidRPr="00D361D7">
        <w:rPr>
          <w:rFonts w:ascii="Arial" w:hAnsi="Arial" w:cs="Arial"/>
          <w:sz w:val="20"/>
          <w:szCs w:val="20"/>
          <w:highlight w:val="yellow"/>
        </w:rPr>
        <w:t xml:space="preserve">level </w:t>
      </w:r>
      <w:r w:rsidR="009D3704" w:rsidRPr="00D361D7">
        <w:rPr>
          <w:rFonts w:ascii="Arial" w:hAnsi="Arial" w:cs="Arial"/>
          <w:sz w:val="20"/>
          <w:szCs w:val="20"/>
          <w:highlight w:val="yellow"/>
        </w:rPr>
        <w:t xml:space="preserve">and </w:t>
      </w:r>
      <w:r w:rsidRPr="00D361D7">
        <w:rPr>
          <w:rFonts w:ascii="Arial" w:hAnsi="Arial" w:cs="Arial"/>
          <w:sz w:val="20"/>
          <w:szCs w:val="20"/>
          <w:highlight w:val="yellow"/>
        </w:rPr>
        <w:t>was re</w:t>
      </w:r>
      <w:r w:rsidRPr="002E278D">
        <w:rPr>
          <w:rFonts w:ascii="Arial" w:hAnsi="Arial" w:cs="Arial"/>
          <w:sz w:val="20"/>
          <w:szCs w:val="20"/>
        </w:rPr>
        <w:t xml:space="preserve">lated negatively. This sign indicated that consumers who were sensitive to price were less likely to </w:t>
      </w:r>
      <w:r w:rsidRPr="00D361D7">
        <w:rPr>
          <w:rFonts w:ascii="Arial" w:hAnsi="Arial" w:cs="Arial"/>
          <w:sz w:val="20"/>
          <w:szCs w:val="20"/>
          <w:highlight w:val="yellow"/>
        </w:rPr>
        <w:t xml:space="preserve">consume </w:t>
      </w:r>
      <w:r w:rsidR="009D3704" w:rsidRPr="00D361D7">
        <w:rPr>
          <w:rFonts w:ascii="Arial" w:hAnsi="Arial" w:cs="Arial"/>
          <w:sz w:val="20"/>
          <w:szCs w:val="20"/>
          <w:highlight w:val="yellow"/>
        </w:rPr>
        <w:t xml:space="preserve">packaged </w:t>
      </w:r>
      <w:r w:rsidRPr="00D361D7">
        <w:rPr>
          <w:rFonts w:ascii="Arial" w:hAnsi="Arial" w:cs="Arial"/>
          <w:sz w:val="20"/>
          <w:szCs w:val="20"/>
          <w:highlight w:val="yellow"/>
        </w:rPr>
        <w:t>milk. The</w:t>
      </w:r>
      <w:r w:rsidRPr="002E278D">
        <w:rPr>
          <w:rFonts w:ascii="Arial" w:hAnsi="Arial" w:cs="Arial"/>
          <w:sz w:val="20"/>
          <w:szCs w:val="20"/>
        </w:rPr>
        <w:t xml:space="preserve"> results support the hypothesis that household milk consumption </w:t>
      </w:r>
      <w:r w:rsidR="002E278D" w:rsidRPr="002E278D">
        <w:rPr>
          <w:rFonts w:ascii="Arial" w:hAnsi="Arial" w:cs="Arial"/>
          <w:sz w:val="20"/>
          <w:szCs w:val="20"/>
        </w:rPr>
        <w:t>is</w:t>
      </w:r>
      <w:r w:rsidRPr="002E278D">
        <w:rPr>
          <w:rFonts w:ascii="Arial" w:hAnsi="Arial" w:cs="Arial"/>
          <w:sz w:val="20"/>
          <w:szCs w:val="20"/>
        </w:rPr>
        <w:t xml:space="preserve"> related to price. When </w:t>
      </w:r>
      <w:r w:rsidR="009D3704">
        <w:rPr>
          <w:rFonts w:ascii="Arial" w:hAnsi="Arial" w:cs="Arial"/>
          <w:sz w:val="20"/>
          <w:szCs w:val="20"/>
        </w:rPr>
        <w:t xml:space="preserve">the </w:t>
      </w:r>
      <w:r w:rsidRPr="002E278D">
        <w:rPr>
          <w:rFonts w:ascii="Arial" w:hAnsi="Arial" w:cs="Arial"/>
          <w:sz w:val="20"/>
          <w:szCs w:val="20"/>
        </w:rPr>
        <w:t>milk price increased</w:t>
      </w:r>
      <w:r w:rsidR="009D3704">
        <w:rPr>
          <w:rFonts w:ascii="Arial" w:hAnsi="Arial" w:cs="Arial"/>
          <w:sz w:val="20"/>
          <w:szCs w:val="20"/>
        </w:rPr>
        <w:t>,</w:t>
      </w:r>
      <w:r w:rsidRPr="002E278D">
        <w:rPr>
          <w:rFonts w:ascii="Arial" w:hAnsi="Arial" w:cs="Arial"/>
          <w:sz w:val="20"/>
          <w:szCs w:val="20"/>
        </w:rPr>
        <w:t xml:space="preserve"> the probability of packed milk consumption decreased </w:t>
      </w:r>
      <w:r w:rsidR="009D3704">
        <w:rPr>
          <w:rFonts w:ascii="Arial" w:hAnsi="Arial" w:cs="Arial"/>
          <w:sz w:val="20"/>
          <w:szCs w:val="20"/>
        </w:rPr>
        <w:t xml:space="preserve">by </w:t>
      </w:r>
      <w:r w:rsidRPr="002E278D">
        <w:rPr>
          <w:rFonts w:ascii="Arial" w:hAnsi="Arial" w:cs="Arial"/>
          <w:sz w:val="20"/>
          <w:szCs w:val="20"/>
        </w:rPr>
        <w:t>8.58%</w:t>
      </w:r>
      <w:r w:rsidRPr="00C600C3">
        <w:rPr>
          <w:rFonts w:ascii="Arial" w:hAnsi="Arial" w:cs="Arial"/>
        </w:rPr>
        <w:t>.</w:t>
      </w:r>
    </w:p>
    <w:p w14:paraId="6D5BDFAB" w14:textId="77777777" w:rsidR="001B16CC" w:rsidRPr="00C600C3" w:rsidRDefault="001B16CC" w:rsidP="001B16CC">
      <w:pPr>
        <w:spacing w:after="0" w:line="240" w:lineRule="auto"/>
        <w:rPr>
          <w:rFonts w:ascii="Arial" w:hAnsi="Arial" w:cs="Arial"/>
        </w:rPr>
      </w:pPr>
    </w:p>
    <w:p w14:paraId="412AD035" w14:textId="77777777" w:rsidR="002E278D" w:rsidRDefault="002E278D" w:rsidP="002E278D">
      <w:pPr>
        <w:spacing w:after="0"/>
        <w:rPr>
          <w:rFonts w:ascii="Arial" w:hAnsi="Arial" w:cs="Arial"/>
          <w:b/>
          <w:bCs/>
          <w:sz w:val="22"/>
          <w:szCs w:val="22"/>
        </w:rPr>
      </w:pPr>
      <w:r w:rsidRPr="002E278D">
        <w:rPr>
          <w:rFonts w:ascii="Arial" w:hAnsi="Arial" w:cs="Arial"/>
          <w:b/>
          <w:bCs/>
          <w:sz w:val="22"/>
          <w:szCs w:val="22"/>
        </w:rPr>
        <w:lastRenderedPageBreak/>
        <w:t>4. CONCLUSION</w:t>
      </w:r>
    </w:p>
    <w:p w14:paraId="489336FA" w14:textId="205D68B7" w:rsidR="006B6E87" w:rsidRPr="002E278D" w:rsidRDefault="006B6E87" w:rsidP="002E278D">
      <w:pPr>
        <w:spacing w:after="0" w:line="240" w:lineRule="auto"/>
        <w:rPr>
          <w:rFonts w:ascii="Arial" w:hAnsi="Arial" w:cs="Arial"/>
          <w:b/>
          <w:bCs/>
          <w:sz w:val="18"/>
          <w:szCs w:val="18"/>
        </w:rPr>
      </w:pPr>
      <w:r w:rsidRPr="002E278D">
        <w:rPr>
          <w:rFonts w:ascii="Arial" w:eastAsia="Times New Roman" w:hAnsi="Arial" w:cs="Arial"/>
          <w:color w:val="auto"/>
          <w:kern w:val="0"/>
          <w:sz w:val="20"/>
          <w:szCs w:val="20"/>
          <w:lang w:bidi="ar-SA"/>
          <w14:ligatures w14:val="none"/>
        </w:rPr>
        <w:t xml:space="preserve">In Bangladesh, males are typically the main earners and decision-makers in food purchases, yet </w:t>
      </w:r>
      <w:r w:rsidR="009D3704">
        <w:rPr>
          <w:rFonts w:ascii="Arial" w:eastAsia="Times New Roman" w:hAnsi="Arial" w:cs="Arial"/>
          <w:color w:val="auto"/>
          <w:kern w:val="0"/>
          <w:sz w:val="20"/>
          <w:szCs w:val="20"/>
          <w:lang w:bidi="ar-SA"/>
          <w14:ligatures w14:val="none"/>
        </w:rPr>
        <w:t>yoghurt</w:t>
      </w:r>
      <w:r w:rsidR="009D3704" w:rsidRPr="002E278D">
        <w:rPr>
          <w:rFonts w:ascii="Arial" w:eastAsia="Times New Roman" w:hAnsi="Arial" w:cs="Arial"/>
          <w:color w:val="auto"/>
          <w:kern w:val="0"/>
          <w:sz w:val="20"/>
          <w:szCs w:val="20"/>
          <w:lang w:bidi="ar-SA"/>
          <w14:ligatures w14:val="none"/>
        </w:rPr>
        <w:t xml:space="preserve"> </w:t>
      </w:r>
      <w:r w:rsidRPr="002E278D">
        <w:rPr>
          <w:rFonts w:ascii="Arial" w:eastAsia="Times New Roman" w:hAnsi="Arial" w:cs="Arial"/>
          <w:color w:val="auto"/>
          <w:kern w:val="0"/>
          <w:sz w:val="20"/>
          <w:szCs w:val="20"/>
          <w:lang w:bidi="ar-SA"/>
          <w14:ligatures w14:val="none"/>
        </w:rPr>
        <w:t xml:space="preserve">consumption was found to be higher among females. Younger and married consumers, particularly businessmen and housewives, showed a strong preference for </w:t>
      </w:r>
      <w:r w:rsidRPr="00D361D7">
        <w:rPr>
          <w:rFonts w:ascii="Arial" w:eastAsia="Times New Roman" w:hAnsi="Arial" w:cs="Arial"/>
          <w:color w:val="auto"/>
          <w:kern w:val="0"/>
          <w:sz w:val="20"/>
          <w:szCs w:val="20"/>
          <w:highlight w:val="yellow"/>
          <w:lang w:bidi="ar-SA"/>
          <w14:ligatures w14:val="none"/>
        </w:rPr>
        <w:t xml:space="preserve">Bogura’s </w:t>
      </w:r>
      <w:r w:rsidR="009D3704" w:rsidRPr="00D361D7">
        <w:rPr>
          <w:rFonts w:ascii="Arial" w:eastAsia="Times New Roman" w:hAnsi="Arial" w:cs="Arial"/>
          <w:color w:val="auto"/>
          <w:kern w:val="0"/>
          <w:sz w:val="20"/>
          <w:szCs w:val="20"/>
          <w:highlight w:val="yellow"/>
          <w:lang w:bidi="ar-SA"/>
          <w14:ligatures w14:val="none"/>
        </w:rPr>
        <w:t>yoghurt</w:t>
      </w:r>
      <w:r w:rsidRPr="00D361D7">
        <w:rPr>
          <w:rFonts w:ascii="Arial" w:eastAsia="Times New Roman" w:hAnsi="Arial" w:cs="Arial"/>
          <w:color w:val="auto"/>
          <w:kern w:val="0"/>
          <w:sz w:val="20"/>
          <w:szCs w:val="20"/>
          <w:highlight w:val="yellow"/>
          <w:lang w:bidi="ar-SA"/>
          <w14:ligatures w14:val="none"/>
        </w:rPr>
        <w:t>.</w:t>
      </w:r>
      <w:r w:rsidRPr="002E278D">
        <w:rPr>
          <w:rFonts w:ascii="Arial" w:eastAsia="Times New Roman" w:hAnsi="Arial" w:cs="Arial"/>
          <w:color w:val="auto"/>
          <w:kern w:val="0"/>
          <w:sz w:val="20"/>
          <w:szCs w:val="20"/>
          <w:lang w:bidi="ar-SA"/>
          <w14:ligatures w14:val="none"/>
        </w:rPr>
        <w:t xml:space="preserve"> Educated individuals, especially those concerned about health and weight, preferred sour </w:t>
      </w:r>
      <w:r w:rsidR="009D3704" w:rsidRPr="00D361D7">
        <w:rPr>
          <w:rFonts w:ascii="Arial" w:eastAsia="Times New Roman" w:hAnsi="Arial" w:cs="Arial"/>
          <w:color w:val="auto"/>
          <w:kern w:val="0"/>
          <w:sz w:val="20"/>
          <w:szCs w:val="20"/>
          <w:highlight w:val="yellow"/>
          <w:lang w:bidi="ar-SA"/>
          <w14:ligatures w14:val="none"/>
        </w:rPr>
        <w:t xml:space="preserve">yoghurt </w:t>
      </w:r>
      <w:r w:rsidRPr="00D361D7">
        <w:rPr>
          <w:rFonts w:ascii="Arial" w:eastAsia="Times New Roman" w:hAnsi="Arial" w:cs="Arial"/>
          <w:color w:val="auto"/>
          <w:kern w:val="0"/>
          <w:sz w:val="20"/>
          <w:szCs w:val="20"/>
          <w:highlight w:val="yellow"/>
          <w:lang w:bidi="ar-SA"/>
          <w14:ligatures w14:val="none"/>
        </w:rPr>
        <w:t>for its</w:t>
      </w:r>
      <w:r w:rsidRPr="002E278D">
        <w:rPr>
          <w:rFonts w:ascii="Arial" w:eastAsia="Times New Roman" w:hAnsi="Arial" w:cs="Arial"/>
          <w:color w:val="auto"/>
          <w:kern w:val="0"/>
          <w:sz w:val="20"/>
          <w:szCs w:val="20"/>
          <w:lang w:bidi="ar-SA"/>
          <w14:ligatures w14:val="none"/>
        </w:rPr>
        <w:t xml:space="preserve"> nutritional benefits.</w:t>
      </w:r>
    </w:p>
    <w:p w14:paraId="52B0ED76" w14:textId="1EDB3CCE" w:rsidR="006B6E87" w:rsidRPr="002E278D" w:rsidRDefault="006B6E87" w:rsidP="00147524">
      <w:pPr>
        <w:spacing w:before="100" w:beforeAutospacing="1"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 xml:space="preserve">Key factors significantly influencing </w:t>
      </w:r>
      <w:r w:rsidR="009D3704" w:rsidRPr="00D361D7">
        <w:rPr>
          <w:rFonts w:ascii="Arial" w:eastAsia="Times New Roman" w:hAnsi="Arial" w:cs="Arial"/>
          <w:color w:val="auto"/>
          <w:kern w:val="0"/>
          <w:sz w:val="20"/>
          <w:szCs w:val="20"/>
          <w:highlight w:val="yellow"/>
          <w:lang w:bidi="ar-SA"/>
          <w14:ligatures w14:val="none"/>
        </w:rPr>
        <w:t>yoghurt</w:t>
      </w:r>
      <w:r w:rsidR="009D3704" w:rsidRPr="002E278D">
        <w:rPr>
          <w:rFonts w:ascii="Arial" w:eastAsia="Times New Roman" w:hAnsi="Arial" w:cs="Arial"/>
          <w:color w:val="auto"/>
          <w:kern w:val="0"/>
          <w:sz w:val="20"/>
          <w:szCs w:val="20"/>
          <w:lang w:bidi="ar-SA"/>
          <w14:ligatures w14:val="none"/>
        </w:rPr>
        <w:t xml:space="preserve"> </w:t>
      </w:r>
      <w:r w:rsidRPr="002E278D">
        <w:rPr>
          <w:rFonts w:ascii="Arial" w:eastAsia="Times New Roman" w:hAnsi="Arial" w:cs="Arial"/>
          <w:color w:val="auto"/>
          <w:kern w:val="0"/>
          <w:sz w:val="20"/>
          <w:szCs w:val="20"/>
          <w:lang w:bidi="ar-SA"/>
          <w14:ligatures w14:val="none"/>
        </w:rPr>
        <w:t xml:space="preserve">consumption included family size, age, income, gender, </w:t>
      </w:r>
      <w:r w:rsidR="009D3704" w:rsidRPr="00D361D7">
        <w:rPr>
          <w:rFonts w:ascii="Arial" w:eastAsia="Times New Roman" w:hAnsi="Arial" w:cs="Arial"/>
          <w:color w:val="auto"/>
          <w:kern w:val="0"/>
          <w:sz w:val="20"/>
          <w:szCs w:val="20"/>
          <w:highlight w:val="yellow"/>
          <w:lang w:bidi="ar-SA"/>
          <w14:ligatures w14:val="none"/>
        </w:rPr>
        <w:t xml:space="preserve">yoghurt </w:t>
      </w:r>
      <w:r w:rsidRPr="00D361D7">
        <w:rPr>
          <w:rFonts w:ascii="Arial" w:eastAsia="Times New Roman" w:hAnsi="Arial" w:cs="Arial"/>
          <w:color w:val="auto"/>
          <w:kern w:val="0"/>
          <w:sz w:val="20"/>
          <w:szCs w:val="20"/>
          <w:highlight w:val="yellow"/>
          <w:lang w:bidi="ar-SA"/>
          <w14:ligatures w14:val="none"/>
        </w:rPr>
        <w:t>type, and</w:t>
      </w:r>
      <w:r w:rsidRPr="002E278D">
        <w:rPr>
          <w:rFonts w:ascii="Arial" w:eastAsia="Times New Roman" w:hAnsi="Arial" w:cs="Arial"/>
          <w:color w:val="auto"/>
          <w:kern w:val="0"/>
          <w:sz w:val="20"/>
          <w:szCs w:val="20"/>
          <w:lang w:bidi="ar-SA"/>
          <w14:ligatures w14:val="none"/>
        </w:rPr>
        <w:t xml:space="preserve"> occupation. The most influential statement was that </w:t>
      </w:r>
      <w:r w:rsidR="009D3704" w:rsidRPr="00D361D7">
        <w:rPr>
          <w:rFonts w:ascii="Arial" w:eastAsia="Times New Roman" w:hAnsi="Arial" w:cs="Arial"/>
          <w:color w:val="auto"/>
          <w:kern w:val="0"/>
          <w:sz w:val="20"/>
          <w:szCs w:val="20"/>
          <w:highlight w:val="yellow"/>
          <w:lang w:bidi="ar-SA"/>
          <w14:ligatures w14:val="none"/>
        </w:rPr>
        <w:t xml:space="preserve">yoghurt </w:t>
      </w:r>
      <w:r w:rsidRPr="00D361D7">
        <w:rPr>
          <w:rFonts w:ascii="Arial" w:eastAsia="Times New Roman" w:hAnsi="Arial" w:cs="Arial"/>
          <w:color w:val="auto"/>
          <w:kern w:val="0"/>
          <w:sz w:val="20"/>
          <w:szCs w:val="20"/>
          <w:highlight w:val="yellow"/>
          <w:lang w:bidi="ar-SA"/>
          <w14:ligatures w14:val="none"/>
        </w:rPr>
        <w:t>is available</w:t>
      </w:r>
      <w:r w:rsidRPr="002E278D">
        <w:rPr>
          <w:rFonts w:ascii="Arial" w:eastAsia="Times New Roman" w:hAnsi="Arial" w:cs="Arial"/>
          <w:color w:val="auto"/>
          <w:kern w:val="0"/>
          <w:sz w:val="20"/>
          <w:szCs w:val="20"/>
          <w:lang w:bidi="ar-SA"/>
          <w14:ligatures w14:val="none"/>
        </w:rPr>
        <w:t xml:space="preserve"> in “various </w:t>
      </w:r>
      <w:r w:rsidR="009D3704" w:rsidRPr="00D361D7">
        <w:rPr>
          <w:rFonts w:ascii="Arial" w:eastAsia="Times New Roman" w:hAnsi="Arial" w:cs="Arial"/>
          <w:color w:val="auto"/>
          <w:kern w:val="0"/>
          <w:sz w:val="20"/>
          <w:szCs w:val="20"/>
          <w:highlight w:val="yellow"/>
          <w:lang w:bidi="ar-SA"/>
          <w14:ligatures w14:val="none"/>
        </w:rPr>
        <w:t>flavours</w:t>
      </w:r>
      <w:r w:rsidRPr="00D361D7">
        <w:rPr>
          <w:rFonts w:ascii="Arial" w:eastAsia="Times New Roman" w:hAnsi="Arial" w:cs="Arial"/>
          <w:color w:val="auto"/>
          <w:kern w:val="0"/>
          <w:sz w:val="20"/>
          <w:szCs w:val="20"/>
          <w:highlight w:val="yellow"/>
          <w:lang w:bidi="ar-SA"/>
          <w14:ligatures w14:val="none"/>
        </w:rPr>
        <w:t>,” while the least</w:t>
      </w:r>
      <w:r w:rsidRPr="002E278D">
        <w:rPr>
          <w:rFonts w:ascii="Arial" w:eastAsia="Times New Roman" w:hAnsi="Arial" w:cs="Arial"/>
          <w:color w:val="auto"/>
          <w:kern w:val="0"/>
          <w:sz w:val="20"/>
          <w:szCs w:val="20"/>
          <w:lang w:bidi="ar-SA"/>
          <w14:ligatures w14:val="none"/>
        </w:rPr>
        <w:t xml:space="preserve"> influential was its “social acceptability for any religion.” Although popular, many respondents considered Bogura’s </w:t>
      </w:r>
      <w:r w:rsidR="009D3704" w:rsidRPr="00D361D7">
        <w:rPr>
          <w:rFonts w:ascii="Arial" w:eastAsia="Times New Roman" w:hAnsi="Arial" w:cs="Arial"/>
          <w:color w:val="auto"/>
          <w:kern w:val="0"/>
          <w:sz w:val="20"/>
          <w:szCs w:val="20"/>
          <w:highlight w:val="yellow"/>
          <w:lang w:bidi="ar-SA"/>
          <w14:ligatures w14:val="none"/>
        </w:rPr>
        <w:t xml:space="preserve">yoghurt </w:t>
      </w:r>
      <w:r w:rsidRPr="00D361D7">
        <w:rPr>
          <w:rFonts w:ascii="Arial" w:eastAsia="Times New Roman" w:hAnsi="Arial" w:cs="Arial"/>
          <w:color w:val="auto"/>
          <w:kern w:val="0"/>
          <w:sz w:val="20"/>
          <w:szCs w:val="20"/>
          <w:highlight w:val="yellow"/>
          <w:lang w:bidi="ar-SA"/>
          <w14:ligatures w14:val="none"/>
        </w:rPr>
        <w:t>o</w:t>
      </w:r>
      <w:r w:rsidRPr="002E278D">
        <w:rPr>
          <w:rFonts w:ascii="Arial" w:eastAsia="Times New Roman" w:hAnsi="Arial" w:cs="Arial"/>
          <w:color w:val="auto"/>
          <w:kern w:val="0"/>
          <w:sz w:val="20"/>
          <w:szCs w:val="20"/>
          <w:lang w:bidi="ar-SA"/>
          <w14:ligatures w14:val="none"/>
        </w:rPr>
        <w:t xml:space="preserve">verpriced due to its high demand, taste, and limited availability. Seasonal trends showed </w:t>
      </w:r>
      <w:r w:rsidR="009D3704">
        <w:rPr>
          <w:rFonts w:ascii="Arial" w:eastAsia="Times New Roman" w:hAnsi="Arial" w:cs="Arial"/>
          <w:color w:val="auto"/>
          <w:kern w:val="0"/>
          <w:sz w:val="20"/>
          <w:szCs w:val="20"/>
          <w:lang w:bidi="ar-SA"/>
          <w14:ligatures w14:val="none"/>
        </w:rPr>
        <w:t xml:space="preserve">that </w:t>
      </w:r>
      <w:r w:rsidRPr="002E278D">
        <w:rPr>
          <w:rFonts w:ascii="Arial" w:eastAsia="Times New Roman" w:hAnsi="Arial" w:cs="Arial"/>
          <w:color w:val="auto"/>
          <w:kern w:val="0"/>
          <w:sz w:val="20"/>
          <w:szCs w:val="20"/>
          <w:lang w:bidi="ar-SA"/>
          <w14:ligatures w14:val="none"/>
        </w:rPr>
        <w:t>consumption doubled in summer compared to winter.</w:t>
      </w:r>
    </w:p>
    <w:p w14:paraId="68929D22" w14:textId="158BF540" w:rsidR="006B6E87" w:rsidRPr="002E278D" w:rsidRDefault="006B6E87" w:rsidP="00147524">
      <w:pPr>
        <w:spacing w:before="100" w:beforeAutospacing="1" w:after="0" w:line="240" w:lineRule="auto"/>
        <w:ind w:left="0" w:firstLine="0"/>
        <w:rPr>
          <w:rFonts w:ascii="Arial" w:eastAsia="Times New Roman" w:hAnsi="Arial" w:cs="Arial"/>
          <w:color w:val="auto"/>
          <w:kern w:val="0"/>
          <w:sz w:val="20"/>
          <w:szCs w:val="20"/>
          <w:lang w:bidi="ar-SA"/>
          <w14:ligatures w14:val="none"/>
        </w:rPr>
      </w:pPr>
      <w:r w:rsidRPr="002E278D">
        <w:rPr>
          <w:rFonts w:ascii="Arial" w:eastAsia="Times New Roman" w:hAnsi="Arial" w:cs="Arial"/>
          <w:color w:val="auto"/>
          <w:kern w:val="0"/>
          <w:sz w:val="20"/>
          <w:szCs w:val="20"/>
          <w:lang w:bidi="ar-SA"/>
          <w14:ligatures w14:val="none"/>
        </w:rPr>
        <w:t xml:space="preserve">Probit regression revealed that increases in monthly income, family type, and </w:t>
      </w:r>
      <w:r w:rsidR="009D3704" w:rsidRPr="00D361D7">
        <w:rPr>
          <w:rFonts w:ascii="Arial" w:eastAsia="Times New Roman" w:hAnsi="Arial" w:cs="Arial"/>
          <w:color w:val="auto"/>
          <w:kern w:val="0"/>
          <w:sz w:val="20"/>
          <w:szCs w:val="20"/>
          <w:highlight w:val="yellow"/>
          <w:lang w:bidi="ar-SA"/>
          <w14:ligatures w14:val="none"/>
        </w:rPr>
        <w:t xml:space="preserve">yoghurt </w:t>
      </w:r>
      <w:r w:rsidRPr="00D361D7">
        <w:rPr>
          <w:rFonts w:ascii="Arial" w:eastAsia="Times New Roman" w:hAnsi="Arial" w:cs="Arial"/>
          <w:color w:val="auto"/>
          <w:kern w:val="0"/>
          <w:sz w:val="20"/>
          <w:szCs w:val="20"/>
          <w:highlight w:val="yellow"/>
          <w:lang w:bidi="ar-SA"/>
          <w14:ligatures w14:val="none"/>
        </w:rPr>
        <w:t>type</w:t>
      </w:r>
      <w:r w:rsidRPr="00FC7EAE">
        <w:rPr>
          <w:rFonts w:ascii="Arial" w:eastAsia="Times New Roman" w:hAnsi="Arial" w:cs="Arial"/>
          <w:color w:val="auto"/>
          <w:kern w:val="0"/>
          <w:sz w:val="20"/>
          <w:szCs w:val="20"/>
          <w:lang w:bidi="ar-SA"/>
          <w14:ligatures w14:val="none"/>
        </w:rPr>
        <w:t xml:space="preserve"> positively affected </w:t>
      </w:r>
      <w:r w:rsidR="009D3704" w:rsidRPr="00D361D7">
        <w:rPr>
          <w:rFonts w:ascii="Arial" w:eastAsia="Times New Roman" w:hAnsi="Arial" w:cs="Arial"/>
          <w:color w:val="auto"/>
          <w:kern w:val="0"/>
          <w:sz w:val="20"/>
          <w:szCs w:val="20"/>
          <w:highlight w:val="yellow"/>
          <w:lang w:bidi="ar-SA"/>
          <w14:ligatures w14:val="none"/>
        </w:rPr>
        <w:t xml:space="preserve">yoghurt </w:t>
      </w:r>
      <w:r w:rsidRPr="00D361D7">
        <w:rPr>
          <w:rFonts w:ascii="Arial" w:eastAsia="Times New Roman" w:hAnsi="Arial" w:cs="Arial"/>
          <w:color w:val="auto"/>
          <w:kern w:val="0"/>
          <w:sz w:val="20"/>
          <w:szCs w:val="20"/>
          <w:highlight w:val="yellow"/>
          <w:lang w:bidi="ar-SA"/>
          <w14:ligatures w14:val="none"/>
        </w:rPr>
        <w:t>consumption</w:t>
      </w:r>
      <w:r w:rsidRPr="00FC7EAE">
        <w:rPr>
          <w:rFonts w:ascii="Arial" w:eastAsia="Times New Roman" w:hAnsi="Arial" w:cs="Arial"/>
          <w:color w:val="auto"/>
          <w:kern w:val="0"/>
          <w:sz w:val="20"/>
          <w:szCs w:val="20"/>
          <w:lang w:bidi="ar-SA"/>
          <w14:ligatures w14:val="none"/>
        </w:rPr>
        <w:t>. High sugar, high price, and unavailability were</w:t>
      </w:r>
      <w:r w:rsidRPr="002E278D">
        <w:rPr>
          <w:rFonts w:ascii="Arial" w:eastAsia="Times New Roman" w:hAnsi="Arial" w:cs="Arial"/>
          <w:color w:val="auto"/>
          <w:kern w:val="0"/>
          <w:sz w:val="20"/>
          <w:szCs w:val="20"/>
          <w:lang w:bidi="ar-SA"/>
          <w14:ligatures w14:val="none"/>
        </w:rPr>
        <w:t xml:space="preserve"> </w:t>
      </w:r>
      <w:r w:rsidR="009D3704" w:rsidRPr="00D361D7">
        <w:rPr>
          <w:rFonts w:ascii="Arial" w:eastAsia="Times New Roman" w:hAnsi="Arial" w:cs="Arial"/>
          <w:color w:val="auto"/>
          <w:kern w:val="0"/>
          <w:sz w:val="20"/>
          <w:szCs w:val="20"/>
          <w:highlight w:val="yellow"/>
          <w:lang w:bidi="ar-SA"/>
          <w14:ligatures w14:val="none"/>
        </w:rPr>
        <w:t xml:space="preserve">the </w:t>
      </w:r>
      <w:r w:rsidRPr="00D361D7">
        <w:rPr>
          <w:rFonts w:ascii="Arial" w:eastAsia="Times New Roman" w:hAnsi="Arial" w:cs="Arial"/>
          <w:color w:val="auto"/>
          <w:kern w:val="0"/>
          <w:sz w:val="20"/>
          <w:szCs w:val="20"/>
          <w:highlight w:val="yellow"/>
          <w:lang w:bidi="ar-SA"/>
          <w14:ligatures w14:val="none"/>
        </w:rPr>
        <w:t>m</w:t>
      </w:r>
      <w:r w:rsidRPr="002E278D">
        <w:rPr>
          <w:rFonts w:ascii="Arial" w:eastAsia="Times New Roman" w:hAnsi="Arial" w:cs="Arial"/>
          <w:color w:val="auto"/>
          <w:kern w:val="0"/>
          <w:sz w:val="20"/>
          <w:szCs w:val="20"/>
          <w:lang w:bidi="ar-SA"/>
          <w14:ligatures w14:val="none"/>
        </w:rPr>
        <w:t xml:space="preserve">ain reasons for disliking </w:t>
      </w:r>
      <w:r w:rsidR="009D3704">
        <w:rPr>
          <w:rFonts w:ascii="Arial" w:eastAsia="Times New Roman" w:hAnsi="Arial" w:cs="Arial"/>
          <w:color w:val="auto"/>
          <w:kern w:val="0"/>
          <w:sz w:val="20"/>
          <w:szCs w:val="20"/>
          <w:lang w:bidi="ar-SA"/>
          <w14:ligatures w14:val="none"/>
        </w:rPr>
        <w:t>yoghurt</w:t>
      </w:r>
      <w:r w:rsidRPr="002E278D">
        <w:rPr>
          <w:rFonts w:ascii="Arial" w:eastAsia="Times New Roman" w:hAnsi="Arial" w:cs="Arial"/>
          <w:color w:val="auto"/>
          <w:kern w:val="0"/>
          <w:sz w:val="20"/>
          <w:szCs w:val="20"/>
          <w:lang w:bidi="ar-SA"/>
          <w14:ligatures w14:val="none"/>
        </w:rPr>
        <w:t>. The study concludes that improving availability, pricing, packaging, and reducing market control by intermediaries could boost demand, especially beyond Bogura, where famous shops like Asia and Akbaria dominate the market.</w:t>
      </w:r>
    </w:p>
    <w:p w14:paraId="5027922C" w14:textId="77777777" w:rsidR="002074EA" w:rsidRPr="00C600C3" w:rsidRDefault="002074EA" w:rsidP="00147524">
      <w:pPr>
        <w:spacing w:after="0"/>
        <w:rPr>
          <w:rFonts w:ascii="Arial" w:hAnsi="Arial" w:cs="Arial"/>
        </w:rPr>
      </w:pPr>
    </w:p>
    <w:p w14:paraId="0DE475A9" w14:textId="77777777" w:rsidR="00686268" w:rsidRDefault="00686268" w:rsidP="005443CF">
      <w:pPr>
        <w:pStyle w:val="ReferHead"/>
        <w:spacing w:after="0"/>
        <w:rPr>
          <w:rFonts w:ascii="Arial" w:hAnsi="Arial" w:cs="Arial"/>
          <w:b w:val="0"/>
          <w:caps w:val="0"/>
          <w:sz w:val="20"/>
          <w:szCs w:val="18"/>
        </w:rPr>
      </w:pPr>
    </w:p>
    <w:p w14:paraId="55242B5B" w14:textId="77777777" w:rsidR="00686268" w:rsidRPr="00686268" w:rsidRDefault="00686268" w:rsidP="00686268">
      <w:pPr>
        <w:spacing w:after="200" w:line="276" w:lineRule="auto"/>
        <w:ind w:left="0" w:firstLine="0"/>
        <w:outlineLvl w:val="0"/>
        <w:rPr>
          <w:rFonts w:ascii="Arial" w:eastAsia="Times New Roman" w:hAnsi="Arial" w:cs="Arial"/>
          <w:color w:val="auto"/>
          <w:kern w:val="0"/>
          <w:sz w:val="22"/>
          <w:szCs w:val="22"/>
          <w:lang w:val="en-GB" w:eastAsia="en-GB" w:bidi="ar-SA"/>
          <w14:ligatures w14:val="none"/>
        </w:rPr>
      </w:pPr>
      <w:r w:rsidRPr="00686268">
        <w:rPr>
          <w:rFonts w:ascii="Arial" w:eastAsia="Times New Roman" w:hAnsi="Arial" w:cs="Arial"/>
          <w:b/>
          <w:bCs/>
          <w:color w:val="auto"/>
          <w:kern w:val="0"/>
          <w:sz w:val="22"/>
          <w:szCs w:val="22"/>
          <w:lang w:val="en-GB" w:eastAsia="en-GB" w:bidi="ar-SA"/>
          <w14:ligatures w14:val="none"/>
        </w:rPr>
        <w:t>COMPETING INTERESTS DISCLAIMER:</w:t>
      </w:r>
    </w:p>
    <w:p w14:paraId="67A025C9" w14:textId="77777777" w:rsidR="00686268" w:rsidRPr="00686268" w:rsidRDefault="00686268" w:rsidP="00686268">
      <w:pPr>
        <w:spacing w:after="200" w:line="276" w:lineRule="auto"/>
        <w:ind w:left="0" w:firstLine="0"/>
        <w:jc w:val="left"/>
        <w:rPr>
          <w:rFonts w:ascii="Calibri" w:eastAsia="Times New Roman" w:hAnsi="Calibri" w:cs="Times New Roman"/>
          <w:color w:val="auto"/>
          <w:kern w:val="0"/>
          <w:sz w:val="22"/>
          <w:szCs w:val="22"/>
          <w:lang w:val="en-GB" w:eastAsia="en-GB" w:bidi="ar-SA"/>
          <w14:ligatures w14:val="none"/>
        </w:rPr>
      </w:pPr>
      <w:r w:rsidRPr="00686268">
        <w:rPr>
          <w:rFonts w:ascii="Calibri" w:eastAsia="Times New Roman" w:hAnsi="Calibri" w:cs="Times New Roman"/>
          <w:color w:val="auto"/>
          <w:kern w:val="0"/>
          <w:sz w:val="22"/>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150D4223" w14:textId="77777777" w:rsidR="00085D60" w:rsidRPr="00270720" w:rsidRDefault="00085D60" w:rsidP="00085D60">
      <w:pPr>
        <w:rPr>
          <w:highlight w:val="yellow"/>
        </w:rPr>
      </w:pPr>
      <w:r w:rsidRPr="00270720">
        <w:rPr>
          <w:highlight w:val="yellow"/>
        </w:rPr>
        <w:t>Disclaimer (Artificial intelligence)</w:t>
      </w:r>
    </w:p>
    <w:p w14:paraId="38AEF316" w14:textId="77777777" w:rsidR="00085D60" w:rsidRPr="00270720" w:rsidRDefault="00085D60" w:rsidP="00085D60">
      <w:pPr>
        <w:rPr>
          <w:highlight w:val="yellow"/>
        </w:rPr>
      </w:pPr>
    </w:p>
    <w:p w14:paraId="2AB05994" w14:textId="77777777" w:rsidR="00085D60" w:rsidRPr="00270720" w:rsidRDefault="00085D60" w:rsidP="00085D60">
      <w:pPr>
        <w:rPr>
          <w:highlight w:val="yellow"/>
        </w:rPr>
      </w:pPr>
      <w:r w:rsidRPr="00270720">
        <w:rPr>
          <w:highlight w:val="yellow"/>
        </w:rPr>
        <w:t xml:space="preserve">Option 1: </w:t>
      </w:r>
    </w:p>
    <w:p w14:paraId="4A693A4A" w14:textId="77777777" w:rsidR="00085D60" w:rsidRPr="00270720" w:rsidRDefault="00085D60" w:rsidP="00085D60">
      <w:pPr>
        <w:rPr>
          <w:highlight w:val="yellow"/>
        </w:rPr>
      </w:pPr>
    </w:p>
    <w:p w14:paraId="41EDF336" w14:textId="77777777" w:rsidR="00085D60" w:rsidRPr="00270720" w:rsidRDefault="00085D60" w:rsidP="00085D60">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0983FA6" w14:textId="77777777" w:rsidR="00085D60" w:rsidRPr="00270720" w:rsidRDefault="00085D60" w:rsidP="00085D60">
      <w:pPr>
        <w:rPr>
          <w:highlight w:val="yellow"/>
        </w:rPr>
      </w:pPr>
    </w:p>
    <w:p w14:paraId="4BCEA5C3" w14:textId="77777777" w:rsidR="00085D60" w:rsidRPr="00270720" w:rsidRDefault="00085D60" w:rsidP="00085D60">
      <w:pPr>
        <w:rPr>
          <w:highlight w:val="yellow"/>
        </w:rPr>
      </w:pPr>
      <w:r w:rsidRPr="00270720">
        <w:rPr>
          <w:highlight w:val="yellow"/>
        </w:rPr>
        <w:t xml:space="preserve">Option 2: </w:t>
      </w:r>
    </w:p>
    <w:p w14:paraId="51B9F73D" w14:textId="77777777" w:rsidR="00085D60" w:rsidRPr="00270720" w:rsidRDefault="00085D60" w:rsidP="00085D60">
      <w:pPr>
        <w:rPr>
          <w:highlight w:val="yellow"/>
        </w:rPr>
      </w:pPr>
    </w:p>
    <w:p w14:paraId="664ED159" w14:textId="77777777" w:rsidR="00085D60" w:rsidRPr="00270720" w:rsidRDefault="00085D60" w:rsidP="00085D60">
      <w:pPr>
        <w:rPr>
          <w:highlight w:val="yellow"/>
        </w:rPr>
      </w:pPr>
      <w:r w:rsidRPr="00270720">
        <w:rPr>
          <w:highlight w:val="yellow"/>
        </w:rPr>
        <w:t xml:space="preserve">Author(s) hereby declare that generative AI technologies such as Large Language Models, etc. have been used during the writing or editing of manuscripts. This </w:t>
      </w:r>
      <w:r w:rsidRPr="00270720">
        <w:rPr>
          <w:highlight w:val="yellow"/>
        </w:rPr>
        <w:lastRenderedPageBreak/>
        <w:t>explanation will include the name, version, model, and source of the generative AI technology and as well as all input prompts provided to the generative AI technology</w:t>
      </w:r>
    </w:p>
    <w:p w14:paraId="78C23CA3" w14:textId="77777777" w:rsidR="00085D60" w:rsidRPr="00270720" w:rsidRDefault="00085D60" w:rsidP="00085D60">
      <w:pPr>
        <w:rPr>
          <w:highlight w:val="yellow"/>
        </w:rPr>
      </w:pPr>
    </w:p>
    <w:p w14:paraId="4E9D3C57" w14:textId="77777777" w:rsidR="00085D60" w:rsidRPr="00270720" w:rsidRDefault="00085D60" w:rsidP="00085D60">
      <w:pPr>
        <w:rPr>
          <w:highlight w:val="yellow"/>
        </w:rPr>
      </w:pPr>
      <w:r w:rsidRPr="00270720">
        <w:rPr>
          <w:highlight w:val="yellow"/>
        </w:rPr>
        <w:t>Details of the AI usage are given below:</w:t>
      </w:r>
    </w:p>
    <w:p w14:paraId="0120AAA7" w14:textId="77777777" w:rsidR="00085D60" w:rsidRPr="00270720" w:rsidRDefault="00085D60" w:rsidP="00085D60">
      <w:pPr>
        <w:rPr>
          <w:highlight w:val="yellow"/>
        </w:rPr>
      </w:pPr>
      <w:r w:rsidRPr="00270720">
        <w:rPr>
          <w:highlight w:val="yellow"/>
        </w:rPr>
        <w:t>1.</w:t>
      </w:r>
    </w:p>
    <w:p w14:paraId="5D3F825C" w14:textId="77777777" w:rsidR="00085D60" w:rsidRPr="00270720" w:rsidRDefault="00085D60" w:rsidP="00085D60">
      <w:pPr>
        <w:rPr>
          <w:highlight w:val="yellow"/>
        </w:rPr>
      </w:pPr>
      <w:r w:rsidRPr="00270720">
        <w:rPr>
          <w:highlight w:val="yellow"/>
        </w:rPr>
        <w:t>2.</w:t>
      </w:r>
    </w:p>
    <w:p w14:paraId="6878FE61" w14:textId="77777777" w:rsidR="00085D60" w:rsidRPr="00270720" w:rsidRDefault="00085D60" w:rsidP="00085D60">
      <w:r w:rsidRPr="00270720">
        <w:rPr>
          <w:highlight w:val="yellow"/>
        </w:rPr>
        <w:t>3.</w:t>
      </w:r>
    </w:p>
    <w:p w14:paraId="05D68729" w14:textId="77777777" w:rsidR="00686268" w:rsidRPr="00686268" w:rsidRDefault="00686268" w:rsidP="00686268">
      <w:pPr>
        <w:spacing w:after="200" w:line="276" w:lineRule="auto"/>
        <w:ind w:left="0" w:firstLine="0"/>
        <w:jc w:val="left"/>
        <w:rPr>
          <w:rFonts w:ascii="Calibri" w:eastAsia="Times New Roman" w:hAnsi="Calibri" w:cs="Times New Roman"/>
          <w:color w:val="auto"/>
          <w:kern w:val="0"/>
          <w:sz w:val="22"/>
          <w:szCs w:val="22"/>
          <w:lang w:val="en-GB" w:eastAsia="en-GB" w:bidi="ar-SA"/>
          <w14:ligatures w14:val="none"/>
        </w:rPr>
      </w:pPr>
    </w:p>
    <w:p w14:paraId="120BDC08" w14:textId="77777777" w:rsidR="00686268" w:rsidRPr="00686268" w:rsidRDefault="00686268" w:rsidP="00686268">
      <w:pPr>
        <w:spacing w:after="200" w:line="276" w:lineRule="auto"/>
        <w:ind w:left="0" w:firstLine="0"/>
        <w:jc w:val="left"/>
        <w:rPr>
          <w:rFonts w:ascii="Calibri" w:eastAsia="Times New Roman" w:hAnsi="Calibri" w:cs="Times New Roman"/>
          <w:color w:val="auto"/>
          <w:kern w:val="0"/>
          <w:sz w:val="22"/>
          <w:szCs w:val="22"/>
          <w:lang w:val="en-GB" w:eastAsia="en-GB" w:bidi="ar-SA"/>
          <w14:ligatures w14:val="none"/>
        </w:rPr>
      </w:pPr>
    </w:p>
    <w:p w14:paraId="7DC82378" w14:textId="77777777" w:rsidR="00686268" w:rsidRPr="005443CF" w:rsidRDefault="00686268" w:rsidP="005443CF">
      <w:pPr>
        <w:pStyle w:val="ReferHead"/>
        <w:spacing w:after="0"/>
        <w:rPr>
          <w:rFonts w:ascii="Arial" w:hAnsi="Arial" w:cs="Arial"/>
          <w:b w:val="0"/>
          <w:sz w:val="20"/>
          <w:szCs w:val="18"/>
        </w:rPr>
      </w:pPr>
    </w:p>
    <w:p w14:paraId="34DCE50E" w14:textId="7BC4E62F" w:rsidR="001B16CC" w:rsidRDefault="001B16CC" w:rsidP="00147524">
      <w:pPr>
        <w:spacing w:after="0" w:line="240" w:lineRule="auto"/>
        <w:ind w:left="7" w:hangingChars="3" w:hanging="7"/>
        <w:rPr>
          <w:rFonts w:ascii="Arial" w:hAnsi="Arial" w:cs="Arial"/>
          <w:b/>
        </w:rPr>
      </w:pPr>
    </w:p>
    <w:p w14:paraId="3916C451" w14:textId="26FC3729" w:rsidR="005C1D28" w:rsidRPr="001B16CC" w:rsidRDefault="005C1D28" w:rsidP="00147524">
      <w:pPr>
        <w:spacing w:after="0" w:line="240" w:lineRule="auto"/>
        <w:ind w:left="7" w:hangingChars="3" w:hanging="7"/>
        <w:rPr>
          <w:rFonts w:ascii="Arial" w:hAnsi="Arial" w:cs="Arial"/>
          <w:b/>
          <w:sz w:val="22"/>
          <w:szCs w:val="22"/>
        </w:rPr>
      </w:pPr>
      <w:r w:rsidRPr="001B16CC">
        <w:rPr>
          <w:rFonts w:ascii="Arial" w:hAnsi="Arial" w:cs="Arial"/>
          <w:b/>
          <w:sz w:val="22"/>
          <w:szCs w:val="22"/>
        </w:rPr>
        <w:t>REFERENCES</w:t>
      </w:r>
    </w:p>
    <w:p w14:paraId="39761CBC" w14:textId="77777777" w:rsidR="005C1D28" w:rsidRPr="005443CF" w:rsidRDefault="005C1D28" w:rsidP="00147524">
      <w:pPr>
        <w:spacing w:after="0" w:line="240" w:lineRule="auto"/>
        <w:ind w:firstLineChars="1200" w:firstLine="2409"/>
        <w:rPr>
          <w:rFonts w:ascii="Arial" w:hAnsi="Arial" w:cs="Arial"/>
          <w:b/>
          <w:sz w:val="20"/>
          <w:szCs w:val="20"/>
        </w:rPr>
      </w:pPr>
    </w:p>
    <w:p w14:paraId="033932D0" w14:textId="77777777" w:rsidR="005C1D28" w:rsidRPr="005443CF" w:rsidRDefault="005C1D28" w:rsidP="00147524">
      <w:pPr>
        <w:shd w:val="clear" w:color="auto" w:fill="FFFFFF"/>
        <w:spacing w:after="0" w:line="360" w:lineRule="auto"/>
        <w:ind w:left="720" w:hanging="720"/>
        <w:textAlignment w:val="baseline"/>
        <w:outlineLvl w:val="0"/>
        <w:rPr>
          <w:rFonts w:ascii="Arial" w:hAnsi="Arial" w:cs="Arial"/>
          <w:sz w:val="20"/>
          <w:szCs w:val="20"/>
        </w:rPr>
      </w:pPr>
      <w:r w:rsidRPr="005443CF">
        <w:rPr>
          <w:rFonts w:ascii="Arial" w:hAnsi="Arial" w:cs="Arial"/>
          <w:sz w:val="20"/>
          <w:szCs w:val="20"/>
        </w:rPr>
        <w:t xml:space="preserve">Aryana, K.J. and Olson, D. (2017): A 100-Year Review: Yogurt and Other Cultured Dairy Products. </w:t>
      </w:r>
      <w:r w:rsidRPr="005443CF">
        <w:rPr>
          <w:rFonts w:ascii="Arial" w:hAnsi="Arial" w:cs="Arial"/>
          <w:i/>
          <w:sz w:val="20"/>
          <w:szCs w:val="20"/>
        </w:rPr>
        <w:t>Journal of Dairy Science</w:t>
      </w:r>
      <w:r w:rsidRPr="005443CF">
        <w:rPr>
          <w:rFonts w:ascii="Arial" w:hAnsi="Arial" w:cs="Arial"/>
          <w:sz w:val="20"/>
          <w:szCs w:val="20"/>
        </w:rPr>
        <w:t>, 100, 9987-10013.</w:t>
      </w:r>
      <w:r w:rsidRPr="005443CF">
        <w:rPr>
          <w:rFonts w:ascii="Arial" w:hAnsi="Arial" w:cs="Arial"/>
          <w:sz w:val="20"/>
          <w:szCs w:val="20"/>
        </w:rPr>
        <w:br/>
      </w:r>
      <w:hyperlink r:id="rId11" w:history="1">
        <w:r w:rsidRPr="005443CF">
          <w:rPr>
            <w:rStyle w:val="Hyperlink"/>
            <w:rFonts w:ascii="Arial" w:hAnsi="Arial" w:cs="Arial"/>
            <w:sz w:val="20"/>
            <w:szCs w:val="20"/>
          </w:rPr>
          <w:t>https://doi.org/10.3168/jds.2017-12981</w:t>
        </w:r>
      </w:hyperlink>
    </w:p>
    <w:p w14:paraId="445F1939" w14:textId="77777777" w:rsidR="005C1D28" w:rsidRPr="005443CF" w:rsidRDefault="005C1D28" w:rsidP="00147524">
      <w:pPr>
        <w:pBdr>
          <w:top w:val="nil"/>
          <w:left w:val="nil"/>
          <w:bottom w:val="nil"/>
          <w:right w:val="nil"/>
          <w:between w:val="nil"/>
        </w:pBdr>
        <w:spacing w:after="0" w:line="360" w:lineRule="auto"/>
        <w:ind w:left="720" w:hanging="720"/>
        <w:rPr>
          <w:rFonts w:ascii="Arial" w:hAnsi="Arial" w:cs="Arial"/>
          <w:sz w:val="20"/>
          <w:szCs w:val="20"/>
        </w:rPr>
      </w:pPr>
      <w:r w:rsidRPr="005443CF">
        <w:rPr>
          <w:rFonts w:ascii="Arial" w:hAnsi="Arial" w:cs="Arial"/>
          <w:sz w:val="20"/>
          <w:szCs w:val="20"/>
        </w:rPr>
        <w:t xml:space="preserve">Bimbo F, Bonanno A, Nocella G, Viscecchia R, Nardone G, De Devitiis B, Carlucci D 2017: Consumers’ acceptance and preferences for nutrition-modified and functional dairy products: A systematic review. </w:t>
      </w:r>
      <w:r w:rsidRPr="005443CF">
        <w:rPr>
          <w:rFonts w:ascii="Arial" w:hAnsi="Arial" w:cs="Arial"/>
          <w:i/>
          <w:sz w:val="20"/>
          <w:szCs w:val="20"/>
        </w:rPr>
        <w:t>Appetite</w:t>
      </w:r>
      <w:r w:rsidRPr="005443CF">
        <w:rPr>
          <w:rFonts w:ascii="Arial" w:hAnsi="Arial" w:cs="Arial"/>
          <w:sz w:val="20"/>
          <w:szCs w:val="20"/>
        </w:rPr>
        <w:t xml:space="preserve"> 113 141-154.</w:t>
      </w:r>
    </w:p>
    <w:p w14:paraId="0F577A60" w14:textId="77777777" w:rsidR="005C1D28" w:rsidRPr="005443CF" w:rsidRDefault="005C1D28" w:rsidP="00147524">
      <w:pPr>
        <w:pBdr>
          <w:top w:val="nil"/>
          <w:left w:val="nil"/>
          <w:bottom w:val="nil"/>
          <w:right w:val="nil"/>
          <w:between w:val="nil"/>
        </w:pBdr>
        <w:spacing w:after="0" w:line="360" w:lineRule="auto"/>
        <w:ind w:left="720" w:hanging="720"/>
        <w:rPr>
          <w:rFonts w:ascii="Arial" w:hAnsi="Arial" w:cs="Arial"/>
          <w:sz w:val="20"/>
          <w:szCs w:val="20"/>
        </w:rPr>
      </w:pPr>
      <w:r w:rsidRPr="005443CF">
        <w:rPr>
          <w:rFonts w:ascii="Arial" w:hAnsi="Arial" w:cs="Arial"/>
          <w:color w:val="222222"/>
          <w:sz w:val="20"/>
          <w:szCs w:val="20"/>
          <w:shd w:val="clear" w:color="auto" w:fill="FFFFFF"/>
        </w:rPr>
        <w:t>Carlucci D, Stasi A, Nardone G, Seccia A. 2013: Explaining price variability in the Italian yogurt market: a hedonic analysis. Agribusiness. Mar;29(2):194-206</w:t>
      </w:r>
    </w:p>
    <w:p w14:paraId="29FE771D" w14:textId="77777777" w:rsidR="005C1D28" w:rsidRPr="005443CF" w:rsidRDefault="005C1D28" w:rsidP="00147524">
      <w:pPr>
        <w:pBdr>
          <w:top w:val="nil"/>
          <w:left w:val="nil"/>
          <w:bottom w:val="nil"/>
          <w:right w:val="nil"/>
          <w:between w:val="nil"/>
        </w:pBdr>
        <w:spacing w:after="0" w:line="360" w:lineRule="auto"/>
        <w:ind w:left="720" w:hanging="720"/>
        <w:rPr>
          <w:rFonts w:ascii="Arial" w:hAnsi="Arial" w:cs="Arial"/>
          <w:sz w:val="20"/>
          <w:szCs w:val="20"/>
        </w:rPr>
      </w:pPr>
      <w:r w:rsidRPr="005443CF">
        <w:rPr>
          <w:rFonts w:ascii="Arial" w:hAnsi="Arial" w:cs="Arial"/>
          <w:sz w:val="20"/>
          <w:szCs w:val="20"/>
        </w:rPr>
        <w:t xml:space="preserve">Donovan, Sharon M, Raanan Shamir 2014: Introduction to the yogurt in nutrition initiative and the First Global Summit on the health effects of yogurt. </w:t>
      </w:r>
      <w:r w:rsidRPr="005443CF">
        <w:rPr>
          <w:rFonts w:ascii="Arial" w:hAnsi="Arial" w:cs="Arial"/>
          <w:i/>
          <w:sz w:val="20"/>
          <w:szCs w:val="20"/>
        </w:rPr>
        <w:t>The American Journal of Clinical Nutrition</w:t>
      </w:r>
      <w:r w:rsidRPr="005443CF">
        <w:rPr>
          <w:rFonts w:ascii="Arial" w:hAnsi="Arial" w:cs="Arial"/>
          <w:sz w:val="20"/>
          <w:szCs w:val="20"/>
        </w:rPr>
        <w:t xml:space="preserve"> 99(5) 1209S-1211S.</w:t>
      </w:r>
    </w:p>
    <w:p w14:paraId="222C5CE4" w14:textId="77777777" w:rsidR="005C1D28" w:rsidRPr="005443CF" w:rsidRDefault="005C1D28" w:rsidP="00147524">
      <w:pPr>
        <w:spacing w:after="0" w:line="360" w:lineRule="auto"/>
        <w:ind w:left="720" w:hanging="720"/>
        <w:rPr>
          <w:rFonts w:ascii="Arial" w:hAnsi="Arial" w:cs="Arial"/>
          <w:sz w:val="20"/>
          <w:szCs w:val="20"/>
          <w:shd w:val="clear" w:color="auto" w:fill="FFFFFF"/>
        </w:rPr>
      </w:pPr>
      <w:r w:rsidRPr="005443CF">
        <w:rPr>
          <w:rFonts w:ascii="Arial" w:hAnsi="Arial" w:cs="Arial"/>
          <w:sz w:val="20"/>
          <w:szCs w:val="20"/>
          <w:shd w:val="clear" w:color="auto" w:fill="FFFFFF"/>
        </w:rPr>
        <w:t xml:space="preserve">El Enshasy H, Malik K, Malek RA, Othman NZ, Elsayed EA, Wadaan M 2016: Anaerobic probiotics: the key microbes for human health. </w:t>
      </w:r>
      <w:r w:rsidRPr="005443CF">
        <w:rPr>
          <w:rFonts w:ascii="Arial" w:hAnsi="Arial" w:cs="Arial"/>
          <w:i/>
          <w:sz w:val="20"/>
          <w:szCs w:val="20"/>
          <w:shd w:val="clear" w:color="auto" w:fill="FFFFFF"/>
        </w:rPr>
        <w:t xml:space="preserve">Anaerobes in Biotechnology </w:t>
      </w:r>
      <w:r w:rsidRPr="005443CF">
        <w:rPr>
          <w:rFonts w:ascii="Arial" w:hAnsi="Arial" w:cs="Arial"/>
          <w:sz w:val="20"/>
          <w:szCs w:val="20"/>
          <w:shd w:val="clear" w:color="auto" w:fill="FFFFFF"/>
        </w:rPr>
        <w:t>397-431.</w:t>
      </w:r>
    </w:p>
    <w:p w14:paraId="1AF46A00" w14:textId="77777777" w:rsidR="005C1D28" w:rsidRPr="005443CF" w:rsidRDefault="005C1D28" w:rsidP="00147524">
      <w:pPr>
        <w:shd w:val="clear" w:color="auto" w:fill="FFFFFF"/>
        <w:spacing w:after="0" w:line="360" w:lineRule="auto"/>
        <w:ind w:left="720" w:hanging="720"/>
        <w:rPr>
          <w:rFonts w:ascii="Arial" w:hAnsi="Arial" w:cs="Arial"/>
          <w:sz w:val="20"/>
          <w:szCs w:val="20"/>
          <w:shd w:val="clear" w:color="auto" w:fill="FFFFFF"/>
        </w:rPr>
      </w:pPr>
      <w:r w:rsidRPr="005443CF">
        <w:rPr>
          <w:rFonts w:ascii="Arial" w:hAnsi="Arial" w:cs="Arial"/>
          <w:sz w:val="20"/>
          <w:szCs w:val="20"/>
          <w:shd w:val="clear" w:color="auto" w:fill="FFFFFF"/>
        </w:rPr>
        <w:t xml:space="preserve">Fisberg M, Machado R 2015: History of yogurt and current patterns of consumption. </w:t>
      </w:r>
      <w:r w:rsidRPr="005443CF">
        <w:rPr>
          <w:rFonts w:ascii="Arial" w:hAnsi="Arial" w:cs="Arial"/>
          <w:i/>
          <w:sz w:val="20"/>
          <w:szCs w:val="20"/>
          <w:shd w:val="clear" w:color="auto" w:fill="FFFFFF"/>
        </w:rPr>
        <w:t xml:space="preserve">Nutrition </w:t>
      </w:r>
      <w:r w:rsidRPr="005443CF">
        <w:rPr>
          <w:rFonts w:ascii="Arial" w:hAnsi="Arial" w:cs="Arial"/>
          <w:i/>
          <w:caps/>
          <w:sz w:val="20"/>
          <w:szCs w:val="20"/>
          <w:shd w:val="clear" w:color="auto" w:fill="FFFFFF"/>
        </w:rPr>
        <w:t>r</w:t>
      </w:r>
      <w:r w:rsidRPr="005443CF">
        <w:rPr>
          <w:rFonts w:ascii="Arial" w:hAnsi="Arial" w:cs="Arial"/>
          <w:i/>
          <w:sz w:val="20"/>
          <w:szCs w:val="20"/>
          <w:shd w:val="clear" w:color="auto" w:fill="FFFFFF"/>
        </w:rPr>
        <w:t xml:space="preserve">eviews </w:t>
      </w:r>
      <w:r w:rsidRPr="005443CF">
        <w:rPr>
          <w:rFonts w:ascii="Arial" w:hAnsi="Arial" w:cs="Arial"/>
          <w:sz w:val="20"/>
          <w:szCs w:val="20"/>
          <w:shd w:val="clear" w:color="auto" w:fill="FFFFFF"/>
        </w:rPr>
        <w:t>73(1) 4-7.</w:t>
      </w:r>
    </w:p>
    <w:p w14:paraId="2D934D4E" w14:textId="77777777" w:rsidR="005C1D28" w:rsidRPr="005443CF" w:rsidRDefault="005C1D28" w:rsidP="00147524">
      <w:pPr>
        <w:spacing w:after="0" w:line="360" w:lineRule="auto"/>
        <w:ind w:left="720" w:hanging="720"/>
        <w:rPr>
          <w:rFonts w:ascii="Arial" w:hAnsi="Arial" w:cs="Arial"/>
          <w:sz w:val="20"/>
          <w:szCs w:val="20"/>
        </w:rPr>
      </w:pPr>
      <w:hyperlink r:id="rId12" w:history="1">
        <w:r w:rsidRPr="005443CF">
          <w:rPr>
            <w:rStyle w:val="Hyperlink"/>
            <w:rFonts w:ascii="Arial" w:hAnsi="Arial" w:cs="Arial"/>
            <w:sz w:val="20"/>
            <w:szCs w:val="20"/>
          </w:rPr>
          <w:t>https://bogrardoi.wordpress.com/2015/03/05/yogurt-of-bogra/</w:t>
        </w:r>
      </w:hyperlink>
      <w:r w:rsidRPr="005443CF">
        <w:rPr>
          <w:rFonts w:ascii="Arial" w:hAnsi="Arial" w:cs="Arial"/>
          <w:sz w:val="20"/>
          <w:szCs w:val="20"/>
        </w:rPr>
        <w:t>.</w:t>
      </w:r>
    </w:p>
    <w:p w14:paraId="070971DF" w14:textId="77777777" w:rsidR="005C1D28" w:rsidRPr="005443CF" w:rsidRDefault="005C1D28" w:rsidP="00147524">
      <w:pPr>
        <w:spacing w:after="0" w:line="360" w:lineRule="auto"/>
        <w:ind w:left="720" w:hanging="720"/>
        <w:rPr>
          <w:rFonts w:ascii="Arial" w:hAnsi="Arial" w:cs="Arial"/>
          <w:sz w:val="20"/>
          <w:szCs w:val="20"/>
        </w:rPr>
      </w:pPr>
      <w:hyperlink r:id="rId13" w:history="1">
        <w:r w:rsidRPr="005443CF">
          <w:rPr>
            <w:rStyle w:val="Hyperlink"/>
            <w:rFonts w:ascii="Arial" w:hAnsi="Arial" w:cs="Arial"/>
            <w:sz w:val="20"/>
            <w:szCs w:val="20"/>
          </w:rPr>
          <w:t>https://steemit.com/yogurt/@araphatsumon/hello-all-steemains-yogurt-of-bogra-bograr-doi-that-s-present-for-all-steemains</w:t>
        </w:r>
      </w:hyperlink>
      <w:r w:rsidRPr="005443CF">
        <w:rPr>
          <w:rFonts w:ascii="Arial" w:hAnsi="Arial" w:cs="Arial"/>
          <w:sz w:val="20"/>
          <w:szCs w:val="20"/>
        </w:rPr>
        <w:t>.</w:t>
      </w:r>
    </w:p>
    <w:p w14:paraId="106224E6" w14:textId="77777777" w:rsidR="005C1D28" w:rsidRPr="005443CF" w:rsidRDefault="005C1D28" w:rsidP="00147524">
      <w:pPr>
        <w:spacing w:after="0" w:line="360" w:lineRule="auto"/>
        <w:ind w:left="720" w:hanging="720"/>
        <w:rPr>
          <w:rFonts w:ascii="Arial" w:hAnsi="Arial" w:cs="Arial"/>
          <w:sz w:val="20"/>
          <w:szCs w:val="20"/>
        </w:rPr>
      </w:pPr>
      <w:hyperlink r:id="rId14" w:history="1">
        <w:r w:rsidRPr="005443CF">
          <w:rPr>
            <w:rStyle w:val="Hyperlink"/>
            <w:rFonts w:ascii="Arial" w:hAnsi="Arial" w:cs="Arial"/>
            <w:sz w:val="20"/>
            <w:szCs w:val="20"/>
          </w:rPr>
          <w:t>https://cinebuzztimes.com/bogra-doi-yogurt-famous-people-are-satisfied/</w:t>
        </w:r>
      </w:hyperlink>
      <w:r w:rsidRPr="005443CF">
        <w:rPr>
          <w:rFonts w:ascii="Arial" w:hAnsi="Arial" w:cs="Arial"/>
          <w:sz w:val="20"/>
          <w:szCs w:val="20"/>
        </w:rPr>
        <w:t>.</w:t>
      </w:r>
    </w:p>
    <w:p w14:paraId="202E3777" w14:textId="77777777" w:rsidR="005C1D28" w:rsidRPr="005443CF" w:rsidRDefault="005C1D28" w:rsidP="00147524">
      <w:pPr>
        <w:pBdr>
          <w:top w:val="nil"/>
          <w:left w:val="nil"/>
          <w:bottom w:val="nil"/>
          <w:right w:val="nil"/>
          <w:between w:val="nil"/>
        </w:pBdr>
        <w:spacing w:after="0" w:line="360" w:lineRule="auto"/>
        <w:ind w:left="720" w:hanging="720"/>
        <w:rPr>
          <w:rFonts w:ascii="Arial" w:hAnsi="Arial" w:cs="Arial"/>
          <w:sz w:val="20"/>
          <w:szCs w:val="20"/>
        </w:rPr>
      </w:pPr>
      <w:r w:rsidRPr="005443CF">
        <w:rPr>
          <w:rFonts w:ascii="Arial" w:hAnsi="Arial" w:cs="Arial"/>
          <w:sz w:val="20"/>
          <w:szCs w:val="20"/>
        </w:rPr>
        <w:t>Kusumastuti, A. E. (2012). Consumer's perceptionsand purchasing decision toward yogurt-A case studyin Malang city, East Java Province,Indonesia (Doctoral dissertation, Prince of SongklaUniversity).</w:t>
      </w:r>
    </w:p>
    <w:p w14:paraId="281294A4" w14:textId="77777777" w:rsidR="005C1D28" w:rsidRPr="005443CF" w:rsidRDefault="005C1D28" w:rsidP="00147524">
      <w:pPr>
        <w:pBdr>
          <w:top w:val="nil"/>
          <w:left w:val="nil"/>
          <w:bottom w:val="nil"/>
          <w:right w:val="nil"/>
          <w:between w:val="nil"/>
        </w:pBdr>
        <w:spacing w:after="0" w:line="360" w:lineRule="auto"/>
        <w:ind w:left="720" w:hanging="720"/>
        <w:rPr>
          <w:rFonts w:ascii="Arial" w:hAnsi="Arial" w:cs="Arial"/>
          <w:sz w:val="20"/>
          <w:szCs w:val="20"/>
        </w:rPr>
      </w:pPr>
      <w:r w:rsidRPr="005443CF">
        <w:rPr>
          <w:rFonts w:ascii="Arial" w:hAnsi="Arial" w:cs="Arial"/>
          <w:sz w:val="20"/>
          <w:szCs w:val="20"/>
        </w:rPr>
        <w:lastRenderedPageBreak/>
        <w:t>MeralUzunozAltan, YasarAkcay2012: a case study of probit model analysis of factors affecting consumption of packed and unpacked milk in Turkey.</w:t>
      </w:r>
      <w:r w:rsidRPr="005443CF">
        <w:rPr>
          <w:rFonts w:ascii="Arial" w:hAnsi="Arial" w:cs="Arial"/>
          <w:i/>
          <w:sz w:val="20"/>
          <w:szCs w:val="20"/>
        </w:rPr>
        <w:t xml:space="preserve">Economics Research International 2012 </w:t>
      </w:r>
      <w:r w:rsidRPr="005443CF">
        <w:rPr>
          <w:rFonts w:ascii="Arial" w:hAnsi="Arial" w:cs="Arial"/>
          <w:sz w:val="20"/>
          <w:szCs w:val="20"/>
        </w:rPr>
        <w:t>(2).</w:t>
      </w:r>
    </w:p>
    <w:p w14:paraId="6BDD2B32" w14:textId="77777777" w:rsidR="005C1D28" w:rsidRPr="005443CF" w:rsidRDefault="005C1D28" w:rsidP="00147524">
      <w:pPr>
        <w:spacing w:after="0" w:line="276" w:lineRule="auto"/>
        <w:ind w:left="720" w:hanging="720"/>
        <w:rPr>
          <w:rFonts w:ascii="Arial" w:hAnsi="Arial" w:cs="Arial"/>
          <w:sz w:val="20"/>
          <w:szCs w:val="20"/>
          <w:shd w:val="clear" w:color="auto" w:fill="FFFFFF"/>
        </w:rPr>
      </w:pPr>
      <w:r w:rsidRPr="005443CF">
        <w:rPr>
          <w:rFonts w:ascii="Arial" w:hAnsi="Arial" w:cs="Arial"/>
          <w:sz w:val="20"/>
          <w:szCs w:val="20"/>
          <w:shd w:val="clear" w:color="auto" w:fill="FFFFFF"/>
        </w:rPr>
        <w:t>Raza I, Masood A, Hassan M, Abid S 2020: Consumer behavior in yoghurt purchase and consumption. </w:t>
      </w:r>
      <w:r w:rsidRPr="005443CF">
        <w:rPr>
          <w:rFonts w:ascii="Arial" w:hAnsi="Arial" w:cs="Arial"/>
          <w:i/>
          <w:iCs/>
          <w:sz w:val="20"/>
          <w:szCs w:val="20"/>
          <w:shd w:val="clear" w:color="auto" w:fill="FFFFFF"/>
        </w:rPr>
        <w:t>Global Journal of Science Frontier Research</w:t>
      </w:r>
      <w:r w:rsidRPr="005443CF">
        <w:rPr>
          <w:rFonts w:ascii="Arial" w:hAnsi="Arial" w:cs="Arial"/>
          <w:sz w:val="20"/>
          <w:szCs w:val="20"/>
          <w:shd w:val="clear" w:color="auto" w:fill="FFFFFF"/>
        </w:rPr>
        <w:t> </w:t>
      </w:r>
      <w:r w:rsidRPr="005443CF">
        <w:rPr>
          <w:rFonts w:ascii="Arial" w:hAnsi="Arial" w:cs="Arial"/>
          <w:iCs/>
          <w:sz w:val="20"/>
          <w:szCs w:val="20"/>
          <w:shd w:val="clear" w:color="auto" w:fill="FFFFFF"/>
        </w:rPr>
        <w:t>20</w:t>
      </w:r>
      <w:r w:rsidRPr="005443CF">
        <w:rPr>
          <w:rFonts w:ascii="Arial" w:hAnsi="Arial" w:cs="Arial"/>
          <w:sz w:val="20"/>
          <w:szCs w:val="20"/>
          <w:shd w:val="clear" w:color="auto" w:fill="FFFFFF"/>
        </w:rPr>
        <w:t>(5).</w:t>
      </w:r>
    </w:p>
    <w:p w14:paraId="1ECF1248" w14:textId="77777777" w:rsidR="005C1D28" w:rsidRPr="005443CF" w:rsidRDefault="005C1D28" w:rsidP="00147524">
      <w:pPr>
        <w:spacing w:after="0" w:line="276" w:lineRule="auto"/>
        <w:ind w:left="720" w:hanging="720"/>
        <w:rPr>
          <w:rFonts w:ascii="Arial" w:hAnsi="Arial" w:cs="Arial"/>
          <w:sz w:val="20"/>
          <w:szCs w:val="20"/>
          <w:shd w:val="clear" w:color="auto" w:fill="FFFFFF"/>
        </w:rPr>
      </w:pPr>
    </w:p>
    <w:p w14:paraId="08FD040A" w14:textId="77777777" w:rsidR="005C1D28" w:rsidRPr="005443CF" w:rsidRDefault="005C1D28" w:rsidP="00147524">
      <w:pPr>
        <w:spacing w:after="0" w:line="276" w:lineRule="auto"/>
        <w:ind w:left="720" w:hanging="720"/>
        <w:rPr>
          <w:rFonts w:ascii="Arial" w:hAnsi="Arial" w:cs="Arial"/>
          <w:color w:val="1F1F1F"/>
          <w:sz w:val="20"/>
          <w:szCs w:val="20"/>
        </w:rPr>
      </w:pPr>
      <w:r w:rsidRPr="005443CF">
        <w:rPr>
          <w:rFonts w:ascii="Arial" w:hAnsi="Arial" w:cs="Arial"/>
          <w:color w:val="1F1F1F"/>
          <w:sz w:val="20"/>
          <w:szCs w:val="20"/>
        </w:rPr>
        <w:t>Robert L. Kissell,2021: </w:t>
      </w:r>
      <w:hyperlink r:id="rId15" w:history="1">
        <w:r w:rsidRPr="005443CF">
          <w:rPr>
            <w:rStyle w:val="anchor-text"/>
            <w:rFonts w:ascii="Arial" w:hAnsi="Arial" w:cs="Arial"/>
            <w:color w:val="0000FF"/>
            <w:sz w:val="20"/>
            <w:szCs w:val="20"/>
          </w:rPr>
          <w:t>Algorithmic Trading Methods (Second Edition)</w:t>
        </w:r>
      </w:hyperlink>
      <w:r w:rsidRPr="005443CF">
        <w:rPr>
          <w:rFonts w:ascii="Arial" w:hAnsi="Arial" w:cs="Arial"/>
          <w:color w:val="1F1F1F"/>
          <w:sz w:val="20"/>
          <w:szCs w:val="20"/>
        </w:rPr>
        <w:t>.</w:t>
      </w:r>
    </w:p>
    <w:p w14:paraId="6D90A9BB" w14:textId="77777777" w:rsidR="005C1D28" w:rsidRPr="005443CF" w:rsidRDefault="005C1D28" w:rsidP="00147524">
      <w:pPr>
        <w:spacing w:after="0" w:line="276" w:lineRule="auto"/>
        <w:ind w:left="720" w:hanging="720"/>
        <w:rPr>
          <w:rFonts w:ascii="Arial" w:hAnsi="Arial" w:cs="Arial"/>
          <w:sz w:val="20"/>
          <w:szCs w:val="20"/>
          <w:shd w:val="clear" w:color="auto" w:fill="FFFFFF"/>
        </w:rPr>
      </w:pPr>
    </w:p>
    <w:p w14:paraId="61CC4A51" w14:textId="77777777" w:rsidR="005C1D28" w:rsidRPr="005443CF" w:rsidRDefault="005C1D28" w:rsidP="00147524">
      <w:pPr>
        <w:pBdr>
          <w:top w:val="nil"/>
          <w:left w:val="nil"/>
          <w:bottom w:val="nil"/>
          <w:right w:val="nil"/>
          <w:between w:val="nil"/>
        </w:pBdr>
        <w:spacing w:after="0" w:line="360" w:lineRule="auto"/>
        <w:ind w:left="720" w:hanging="720"/>
        <w:rPr>
          <w:rFonts w:ascii="Arial" w:hAnsi="Arial" w:cs="Arial"/>
          <w:sz w:val="20"/>
          <w:szCs w:val="20"/>
        </w:rPr>
      </w:pPr>
      <w:r w:rsidRPr="005443CF">
        <w:rPr>
          <w:rFonts w:ascii="Arial" w:hAnsi="Arial" w:cs="Arial"/>
          <w:sz w:val="20"/>
          <w:szCs w:val="20"/>
        </w:rPr>
        <w:t>Siegrist M, Shi J, Giusto A, Hartmann C 2015: Worlds apart. Consumer acceptance of functional foods and beverages in Germany and China.</w:t>
      </w:r>
      <w:r w:rsidRPr="005443CF">
        <w:rPr>
          <w:rFonts w:ascii="Arial" w:hAnsi="Arial" w:cs="Arial"/>
          <w:i/>
          <w:sz w:val="20"/>
          <w:szCs w:val="20"/>
        </w:rPr>
        <w:t>Appetite</w:t>
      </w:r>
      <w:r w:rsidRPr="005443CF">
        <w:rPr>
          <w:rFonts w:ascii="Arial" w:hAnsi="Arial" w:cs="Arial"/>
          <w:sz w:val="20"/>
          <w:szCs w:val="20"/>
        </w:rPr>
        <w:t xml:space="preserve"> 92 87-93.</w:t>
      </w:r>
    </w:p>
    <w:p w14:paraId="754BE81A" w14:textId="77777777" w:rsidR="005C1D28" w:rsidRPr="005443CF" w:rsidRDefault="005C1D28" w:rsidP="00147524">
      <w:pPr>
        <w:spacing w:after="0" w:line="360" w:lineRule="auto"/>
        <w:ind w:left="720" w:hanging="720"/>
        <w:rPr>
          <w:rFonts w:ascii="Arial" w:hAnsi="Arial" w:cs="Arial"/>
          <w:sz w:val="20"/>
          <w:szCs w:val="20"/>
        </w:rPr>
      </w:pPr>
      <w:r w:rsidRPr="005443CF">
        <w:rPr>
          <w:rFonts w:ascii="Arial" w:hAnsi="Arial" w:cs="Arial"/>
          <w:sz w:val="20"/>
          <w:szCs w:val="20"/>
        </w:rPr>
        <w:t>Shannon  A,E Goddard 2012:Consumer preferences for milk and yogurt attributes: How health beliefs and attitudes affect choices.Paper prepared for presentation at the Agricultural &amp; Applied Economics Association’s 2012 Annual Meeting, Seattle, Washington, August 12-14, 2012.</w:t>
      </w:r>
    </w:p>
    <w:p w14:paraId="7C14361C" w14:textId="77777777" w:rsidR="005C1D28" w:rsidRPr="005443CF" w:rsidRDefault="005C1D28" w:rsidP="00147524">
      <w:pPr>
        <w:shd w:val="clear" w:color="auto" w:fill="FFFFFF"/>
        <w:spacing w:after="0" w:line="360" w:lineRule="auto"/>
        <w:ind w:left="720" w:hanging="720"/>
        <w:textAlignment w:val="baseline"/>
        <w:outlineLvl w:val="0"/>
        <w:rPr>
          <w:rFonts w:ascii="Arial" w:eastAsia="Times New Roman" w:hAnsi="Arial" w:cs="Arial"/>
          <w:kern w:val="36"/>
          <w:sz w:val="20"/>
          <w:szCs w:val="20"/>
        </w:rPr>
      </w:pPr>
      <w:r w:rsidRPr="005443CF">
        <w:rPr>
          <w:rFonts w:ascii="Arial" w:eastAsia="Times New Roman" w:hAnsi="Arial" w:cs="Arial"/>
          <w:kern w:val="36"/>
          <w:sz w:val="20"/>
          <w:szCs w:val="20"/>
        </w:rPr>
        <w:t xml:space="preserve">Statista 2022: Yogurt – Bangladesh. </w:t>
      </w:r>
      <w:hyperlink r:id="rId16" w:history="1">
        <w:r w:rsidRPr="005443CF">
          <w:rPr>
            <w:rStyle w:val="Hyperlink"/>
            <w:rFonts w:ascii="Arial" w:eastAsia="Times New Roman" w:hAnsi="Arial" w:cs="Arial"/>
            <w:kern w:val="36"/>
            <w:sz w:val="20"/>
            <w:szCs w:val="20"/>
          </w:rPr>
          <w:t>https://www.statista.com/outlook/cmo/ food/dairy-products-eggs/yogurt/bangladesh</w:t>
        </w:r>
      </w:hyperlink>
      <w:r w:rsidRPr="005443CF">
        <w:rPr>
          <w:rFonts w:ascii="Arial" w:eastAsia="Times New Roman" w:hAnsi="Arial" w:cs="Arial"/>
          <w:kern w:val="36"/>
          <w:sz w:val="20"/>
          <w:szCs w:val="20"/>
        </w:rPr>
        <w:t>.</w:t>
      </w:r>
    </w:p>
    <w:p w14:paraId="2E6CDC5D" w14:textId="77777777" w:rsidR="005C1D28" w:rsidRPr="005443CF" w:rsidRDefault="005C1D28" w:rsidP="00147524">
      <w:pPr>
        <w:spacing w:after="0" w:line="360" w:lineRule="auto"/>
        <w:ind w:left="720" w:hanging="720"/>
        <w:rPr>
          <w:rFonts w:ascii="Arial" w:hAnsi="Arial" w:cs="Arial"/>
          <w:sz w:val="20"/>
          <w:szCs w:val="20"/>
        </w:rPr>
      </w:pPr>
      <w:r w:rsidRPr="005443CF">
        <w:rPr>
          <w:rFonts w:ascii="Arial" w:hAnsi="Arial" w:cs="Arial"/>
          <w:sz w:val="20"/>
          <w:szCs w:val="20"/>
        </w:rPr>
        <w:t xml:space="preserve">Tarkiainen A, Sundqvist S 2005: Subjective norms, attitudes and intentions of Finnish consumers in buying organic food. </w:t>
      </w:r>
      <w:r w:rsidRPr="005443CF">
        <w:rPr>
          <w:rFonts w:ascii="Arial" w:hAnsi="Arial" w:cs="Arial"/>
          <w:i/>
          <w:sz w:val="20"/>
          <w:szCs w:val="20"/>
        </w:rPr>
        <w:t>British Food Journal</w:t>
      </w:r>
      <w:r w:rsidRPr="005443CF">
        <w:rPr>
          <w:rFonts w:ascii="Arial" w:hAnsi="Arial" w:cs="Arial"/>
          <w:sz w:val="20"/>
          <w:szCs w:val="20"/>
        </w:rPr>
        <w:t xml:space="preserve"> 107(11) 808–822.</w:t>
      </w:r>
    </w:p>
    <w:p w14:paraId="214EAFEF" w14:textId="77777777" w:rsidR="005C1D28" w:rsidRPr="005443CF" w:rsidRDefault="005C1D28" w:rsidP="00147524">
      <w:pPr>
        <w:spacing w:after="0" w:line="360" w:lineRule="auto"/>
        <w:ind w:left="720" w:hanging="720"/>
        <w:rPr>
          <w:rFonts w:ascii="Arial" w:hAnsi="Arial" w:cs="Arial"/>
          <w:sz w:val="20"/>
          <w:szCs w:val="20"/>
        </w:rPr>
      </w:pPr>
      <w:r w:rsidRPr="005443CF">
        <w:rPr>
          <w:rFonts w:ascii="Arial" w:hAnsi="Arial" w:cs="Arial"/>
          <w:sz w:val="20"/>
          <w:szCs w:val="20"/>
        </w:rPr>
        <w:t>Weerathilake WA, Rasika DM, Ruwanmali JK, Munasinghe MA 2014: The evolution, processing, varieties and health benefits of yogurt.</w:t>
      </w:r>
      <w:r w:rsidRPr="005443CF">
        <w:rPr>
          <w:rFonts w:ascii="Arial" w:hAnsi="Arial" w:cs="Arial"/>
          <w:sz w:val="20"/>
          <w:szCs w:val="20"/>
          <w:shd w:val="clear" w:color="auto" w:fill="FFFFFF"/>
        </w:rPr>
        <w:t> </w:t>
      </w:r>
      <w:r w:rsidRPr="005443CF">
        <w:rPr>
          <w:rFonts w:ascii="Arial" w:hAnsi="Arial" w:cs="Arial"/>
          <w:i/>
          <w:iCs/>
          <w:sz w:val="20"/>
          <w:szCs w:val="20"/>
          <w:shd w:val="clear" w:color="auto" w:fill="FFFFFF"/>
        </w:rPr>
        <w:t>International Journal of Scientific and Research Publications</w:t>
      </w:r>
      <w:r w:rsidRPr="005443CF">
        <w:rPr>
          <w:rFonts w:ascii="Arial" w:hAnsi="Arial" w:cs="Arial"/>
          <w:sz w:val="20"/>
          <w:szCs w:val="20"/>
          <w:shd w:val="clear" w:color="auto" w:fill="FFFFFF"/>
        </w:rPr>
        <w:t xml:space="preserve"> 4(4) 1-10.</w:t>
      </w:r>
    </w:p>
    <w:p w14:paraId="62C016A0" w14:textId="77777777" w:rsidR="005C1D28" w:rsidRPr="005443CF" w:rsidRDefault="005C1D28" w:rsidP="00147524">
      <w:pPr>
        <w:spacing w:after="0" w:line="360" w:lineRule="auto"/>
        <w:ind w:left="720" w:hanging="720"/>
        <w:rPr>
          <w:rFonts w:ascii="Arial" w:hAnsi="Arial" w:cs="Arial"/>
          <w:sz w:val="20"/>
          <w:szCs w:val="20"/>
        </w:rPr>
      </w:pPr>
      <w:hyperlink r:id="rId17" w:history="1">
        <w:r w:rsidRPr="005443CF">
          <w:rPr>
            <w:rStyle w:val="Hyperlink"/>
            <w:rFonts w:ascii="Arial" w:hAnsi="Arial" w:cs="Arial"/>
            <w:sz w:val="20"/>
            <w:szCs w:val="20"/>
          </w:rPr>
          <w:t>https://bogrardoi.wordpress.com/2015/03/05/yogurt-of-bogra/</w:t>
        </w:r>
      </w:hyperlink>
      <w:r w:rsidRPr="005443CF">
        <w:rPr>
          <w:rFonts w:ascii="Arial" w:hAnsi="Arial" w:cs="Arial"/>
          <w:sz w:val="20"/>
          <w:szCs w:val="20"/>
        </w:rPr>
        <w:t>.</w:t>
      </w:r>
    </w:p>
    <w:p w14:paraId="7E30D7CE" w14:textId="77777777" w:rsidR="005C1D28" w:rsidRPr="005443CF" w:rsidRDefault="005C1D28" w:rsidP="00147524">
      <w:pPr>
        <w:spacing w:after="0" w:line="360" w:lineRule="auto"/>
        <w:ind w:left="720" w:hanging="720"/>
        <w:rPr>
          <w:rFonts w:ascii="Arial" w:hAnsi="Arial" w:cs="Arial"/>
          <w:sz w:val="20"/>
          <w:szCs w:val="20"/>
        </w:rPr>
      </w:pPr>
      <w:hyperlink r:id="rId18" w:history="1">
        <w:r w:rsidRPr="005443CF">
          <w:rPr>
            <w:rStyle w:val="Hyperlink"/>
            <w:rFonts w:ascii="Arial" w:hAnsi="Arial" w:cs="Arial"/>
            <w:sz w:val="20"/>
            <w:szCs w:val="20"/>
          </w:rPr>
          <w:t>https://www.tbsnews.net/bangladesh/boguras-curd-chapainawabganjs-ashwina-langra-mangoes-get-gi-status-66061</w:t>
        </w:r>
      </w:hyperlink>
    </w:p>
    <w:p w14:paraId="32D3F851" w14:textId="77777777" w:rsidR="005C1D28" w:rsidRPr="005443CF" w:rsidRDefault="005C1D28" w:rsidP="00147524">
      <w:pPr>
        <w:spacing w:after="0" w:line="360" w:lineRule="auto"/>
        <w:ind w:left="720" w:hanging="720"/>
        <w:rPr>
          <w:rFonts w:ascii="Arial" w:hAnsi="Arial" w:cs="Arial"/>
          <w:sz w:val="20"/>
          <w:szCs w:val="20"/>
        </w:rPr>
      </w:pPr>
      <w:hyperlink r:id="rId19" w:history="1">
        <w:r w:rsidRPr="005443CF">
          <w:rPr>
            <w:rStyle w:val="Hyperlink"/>
            <w:rFonts w:ascii="Arial" w:hAnsi="Arial" w:cs="Arial"/>
            <w:sz w:val="20"/>
            <w:szCs w:val="20"/>
          </w:rPr>
          <w:t>https://cinebuzztimes.com/bogra-doi-yogurt-famous-people-are-satisfied/</w:t>
        </w:r>
      </w:hyperlink>
    </w:p>
    <w:p w14:paraId="08EA0648" w14:textId="77777777" w:rsidR="005C1D28" w:rsidRDefault="005C1D28" w:rsidP="00147524">
      <w:pPr>
        <w:spacing w:after="0" w:line="360" w:lineRule="auto"/>
        <w:ind w:left="720" w:hanging="720"/>
      </w:pPr>
      <w:hyperlink r:id="rId20" w:history="1">
        <w:r w:rsidRPr="005443CF">
          <w:rPr>
            <w:rStyle w:val="Hyperlink"/>
            <w:rFonts w:ascii="Arial" w:hAnsi="Arial" w:cs="Arial"/>
            <w:sz w:val="20"/>
            <w:szCs w:val="20"/>
          </w:rPr>
          <w:t>https://stats.oarc.ucla.edu/stata/dae/probit-regression/</w:t>
        </w:r>
      </w:hyperlink>
    </w:p>
    <w:p w14:paraId="6CE9E900" w14:textId="0361E6A6" w:rsidR="0078775B" w:rsidRDefault="0078775B" w:rsidP="00147524">
      <w:pPr>
        <w:spacing w:after="0" w:line="360" w:lineRule="auto"/>
        <w:ind w:left="720" w:hanging="720"/>
        <w:rPr>
          <w:rFonts w:ascii="Arial" w:hAnsi="Arial" w:cs="Arial"/>
          <w:sz w:val="20"/>
          <w:szCs w:val="20"/>
        </w:rPr>
      </w:pPr>
      <w:r w:rsidRPr="00D361D7">
        <w:rPr>
          <w:rFonts w:ascii="Arial" w:hAnsi="Arial" w:cs="Arial"/>
          <w:sz w:val="20"/>
          <w:szCs w:val="20"/>
          <w:highlight w:val="yellow"/>
        </w:rPr>
        <w:t xml:space="preserve">Anjali, M. K., Malashree, L., &amp; Anushree, Y. K. (2024). Formulation and quality analysis of yoghurts fortified with </w:t>
      </w:r>
      <w:r w:rsidRPr="00D361D7">
        <w:rPr>
          <w:rFonts w:ascii="Arial" w:hAnsi="Arial" w:cs="Arial"/>
          <w:i/>
          <w:iCs/>
          <w:sz w:val="20"/>
          <w:szCs w:val="20"/>
          <w:highlight w:val="yellow"/>
        </w:rPr>
        <w:t>Mentha spicata</w:t>
      </w:r>
      <w:r w:rsidRPr="00D361D7">
        <w:rPr>
          <w:rFonts w:ascii="Arial" w:hAnsi="Arial" w:cs="Arial"/>
          <w:sz w:val="20"/>
          <w:szCs w:val="20"/>
          <w:highlight w:val="yellow"/>
        </w:rPr>
        <w:t xml:space="preserve">, </w:t>
      </w:r>
      <w:r w:rsidRPr="00D361D7">
        <w:rPr>
          <w:rFonts w:ascii="Arial" w:hAnsi="Arial" w:cs="Arial"/>
          <w:i/>
          <w:iCs/>
          <w:sz w:val="20"/>
          <w:szCs w:val="20"/>
          <w:highlight w:val="yellow"/>
        </w:rPr>
        <w:t>Moringa oleifera</w:t>
      </w:r>
      <w:r w:rsidRPr="00D361D7">
        <w:rPr>
          <w:rFonts w:ascii="Arial" w:hAnsi="Arial" w:cs="Arial"/>
          <w:sz w:val="20"/>
          <w:szCs w:val="20"/>
          <w:highlight w:val="yellow"/>
        </w:rPr>
        <w:t xml:space="preserve">, and </w:t>
      </w:r>
      <w:r w:rsidRPr="00D361D7">
        <w:rPr>
          <w:rFonts w:ascii="Arial" w:hAnsi="Arial" w:cs="Arial"/>
          <w:i/>
          <w:iCs/>
          <w:sz w:val="20"/>
          <w:szCs w:val="20"/>
          <w:highlight w:val="yellow"/>
        </w:rPr>
        <w:t>Murraya koenigii</w:t>
      </w:r>
      <w:r w:rsidRPr="00D361D7">
        <w:rPr>
          <w:rFonts w:ascii="Arial" w:hAnsi="Arial" w:cs="Arial"/>
          <w:sz w:val="20"/>
          <w:szCs w:val="20"/>
          <w:highlight w:val="yellow"/>
        </w:rPr>
        <w:t xml:space="preserve"> leaf extracts. </w:t>
      </w:r>
      <w:r w:rsidRPr="00D361D7">
        <w:rPr>
          <w:rFonts w:ascii="Arial" w:hAnsi="Arial" w:cs="Arial"/>
          <w:i/>
          <w:iCs/>
          <w:sz w:val="20"/>
          <w:szCs w:val="20"/>
          <w:highlight w:val="yellow"/>
        </w:rPr>
        <w:t>Journal of Advances in Biology &amp; Biotechnology, 27</w:t>
      </w:r>
      <w:r w:rsidRPr="00D361D7">
        <w:rPr>
          <w:rFonts w:ascii="Arial" w:hAnsi="Arial" w:cs="Arial"/>
          <w:sz w:val="20"/>
          <w:szCs w:val="20"/>
          <w:highlight w:val="yellow"/>
        </w:rPr>
        <w:t>(11), 117–127.</w:t>
      </w:r>
    </w:p>
    <w:p w14:paraId="3F805E1A" w14:textId="291DBF8D" w:rsidR="002F1A6D" w:rsidRDefault="002F1A6D" w:rsidP="00147524">
      <w:pPr>
        <w:spacing w:after="0" w:line="360" w:lineRule="auto"/>
        <w:ind w:left="720" w:hanging="720"/>
        <w:rPr>
          <w:rFonts w:ascii="Arial" w:hAnsi="Arial" w:cs="Arial"/>
          <w:sz w:val="20"/>
          <w:szCs w:val="20"/>
        </w:rPr>
      </w:pPr>
      <w:r w:rsidRPr="00D361D7">
        <w:rPr>
          <w:rFonts w:ascii="Arial" w:hAnsi="Arial" w:cs="Arial"/>
          <w:sz w:val="20"/>
          <w:szCs w:val="20"/>
          <w:highlight w:val="yellow"/>
        </w:rPr>
        <w:t>Ayivi, R. D., &amp; Ibrahim, S. A. (2022). Lactic acid bacteria: an essential probiotic and starter culture for the production of yoghurt. </w:t>
      </w:r>
      <w:r w:rsidRPr="00D361D7">
        <w:rPr>
          <w:rFonts w:ascii="Arial" w:hAnsi="Arial" w:cs="Arial"/>
          <w:i/>
          <w:iCs/>
          <w:sz w:val="20"/>
          <w:szCs w:val="20"/>
          <w:highlight w:val="yellow"/>
        </w:rPr>
        <w:t>International Journal of Food Science and Technology</w:t>
      </w:r>
      <w:r w:rsidRPr="00D361D7">
        <w:rPr>
          <w:rFonts w:ascii="Arial" w:hAnsi="Arial" w:cs="Arial"/>
          <w:sz w:val="20"/>
          <w:szCs w:val="20"/>
          <w:highlight w:val="yellow"/>
        </w:rPr>
        <w:t>, </w:t>
      </w:r>
      <w:r w:rsidRPr="00D361D7">
        <w:rPr>
          <w:rFonts w:ascii="Arial" w:hAnsi="Arial" w:cs="Arial"/>
          <w:i/>
          <w:iCs/>
          <w:sz w:val="20"/>
          <w:szCs w:val="20"/>
          <w:highlight w:val="yellow"/>
        </w:rPr>
        <w:t>57</w:t>
      </w:r>
      <w:r w:rsidRPr="00D361D7">
        <w:rPr>
          <w:rFonts w:ascii="Arial" w:hAnsi="Arial" w:cs="Arial"/>
          <w:sz w:val="20"/>
          <w:szCs w:val="20"/>
          <w:highlight w:val="yellow"/>
        </w:rPr>
        <w:t>(11), 7008-7025.</w:t>
      </w:r>
    </w:p>
    <w:p w14:paraId="044C1E58" w14:textId="127367C9" w:rsidR="00211A4A" w:rsidRDefault="00211A4A" w:rsidP="00147524">
      <w:pPr>
        <w:spacing w:after="0" w:line="360" w:lineRule="auto"/>
        <w:ind w:left="720" w:hanging="720"/>
        <w:rPr>
          <w:rFonts w:ascii="Arial" w:hAnsi="Arial" w:cs="Arial"/>
          <w:sz w:val="20"/>
          <w:szCs w:val="20"/>
        </w:rPr>
      </w:pPr>
      <w:r w:rsidRPr="00FD5282">
        <w:rPr>
          <w:rFonts w:ascii="Arial" w:hAnsi="Arial" w:cs="Arial"/>
          <w:sz w:val="20"/>
          <w:szCs w:val="20"/>
          <w:highlight w:val="yellow"/>
        </w:rPr>
        <w:t xml:space="preserve">Sultana, M. T., Mukta, A. A., Saeid, A., &amp; Rana, M. M. (2020). </w:t>
      </w:r>
      <w:r w:rsidRPr="00D361D7">
        <w:rPr>
          <w:rFonts w:ascii="Arial" w:hAnsi="Arial" w:cs="Arial"/>
          <w:sz w:val="20"/>
          <w:szCs w:val="20"/>
          <w:highlight w:val="yellow"/>
        </w:rPr>
        <w:t>Nutritional and Microbiological quality assessment of commercial yogurt sold in different districts of Bangladesh: a food safety issue. </w:t>
      </w:r>
      <w:r w:rsidRPr="00D361D7">
        <w:rPr>
          <w:rFonts w:ascii="Arial" w:hAnsi="Arial" w:cs="Arial"/>
          <w:i/>
          <w:iCs/>
          <w:sz w:val="20"/>
          <w:szCs w:val="20"/>
          <w:highlight w:val="yellow"/>
        </w:rPr>
        <w:t>Asian-Australasian Journal of Food Safety and Security</w:t>
      </w:r>
      <w:r w:rsidRPr="00D361D7">
        <w:rPr>
          <w:rFonts w:ascii="Arial" w:hAnsi="Arial" w:cs="Arial"/>
          <w:sz w:val="20"/>
          <w:szCs w:val="20"/>
          <w:highlight w:val="yellow"/>
        </w:rPr>
        <w:t>, </w:t>
      </w:r>
      <w:r w:rsidRPr="00D361D7">
        <w:rPr>
          <w:rFonts w:ascii="Arial" w:hAnsi="Arial" w:cs="Arial"/>
          <w:i/>
          <w:iCs/>
          <w:sz w:val="20"/>
          <w:szCs w:val="20"/>
          <w:highlight w:val="yellow"/>
        </w:rPr>
        <w:t>4</w:t>
      </w:r>
      <w:r w:rsidRPr="00D361D7">
        <w:rPr>
          <w:rFonts w:ascii="Arial" w:hAnsi="Arial" w:cs="Arial"/>
          <w:sz w:val="20"/>
          <w:szCs w:val="20"/>
          <w:highlight w:val="yellow"/>
        </w:rPr>
        <w:t>(2), 66-72.</w:t>
      </w:r>
    </w:p>
    <w:p w14:paraId="5391D389" w14:textId="66688390" w:rsidR="00FB7489" w:rsidRDefault="00FB7489" w:rsidP="00147524">
      <w:pPr>
        <w:spacing w:after="0" w:line="360" w:lineRule="auto"/>
        <w:ind w:left="720" w:hanging="720"/>
        <w:rPr>
          <w:rFonts w:ascii="Arial" w:hAnsi="Arial" w:cs="Arial"/>
          <w:sz w:val="20"/>
          <w:szCs w:val="20"/>
        </w:rPr>
      </w:pPr>
      <w:r w:rsidRPr="00D361D7">
        <w:rPr>
          <w:rFonts w:ascii="Arial" w:hAnsi="Arial" w:cs="Arial"/>
          <w:sz w:val="20"/>
          <w:szCs w:val="20"/>
          <w:highlight w:val="yellow"/>
        </w:rPr>
        <w:t xml:space="preserve">Tanti, S. A. M., Hidayah, N., Wati, A. M., &amp; Rahayu, P. P. (2024). Physicochemical characteristics of set yogurt fortified with </w:t>
      </w:r>
      <w:r w:rsidRPr="00D361D7">
        <w:rPr>
          <w:rFonts w:ascii="Arial" w:hAnsi="Arial" w:cs="Arial"/>
          <w:i/>
          <w:iCs/>
          <w:sz w:val="20"/>
          <w:szCs w:val="20"/>
          <w:highlight w:val="yellow"/>
        </w:rPr>
        <w:t>Dracaena angustifolia</w:t>
      </w:r>
      <w:r w:rsidRPr="00D361D7">
        <w:rPr>
          <w:rFonts w:ascii="Arial" w:hAnsi="Arial" w:cs="Arial"/>
          <w:sz w:val="20"/>
          <w:szCs w:val="20"/>
          <w:highlight w:val="yellow"/>
        </w:rPr>
        <w:t xml:space="preserve"> leaves extract. </w:t>
      </w:r>
      <w:r w:rsidRPr="00D361D7">
        <w:rPr>
          <w:rFonts w:ascii="Arial" w:hAnsi="Arial" w:cs="Arial"/>
          <w:i/>
          <w:iCs/>
          <w:sz w:val="20"/>
          <w:szCs w:val="20"/>
          <w:highlight w:val="yellow"/>
        </w:rPr>
        <w:t>Asian Food Science Journal, 23</w:t>
      </w:r>
      <w:r w:rsidRPr="00D361D7">
        <w:rPr>
          <w:rFonts w:ascii="Arial" w:hAnsi="Arial" w:cs="Arial"/>
          <w:sz w:val="20"/>
          <w:szCs w:val="20"/>
          <w:highlight w:val="yellow"/>
        </w:rPr>
        <w:t>(5), 33–45.</w:t>
      </w:r>
    </w:p>
    <w:p w14:paraId="748B7180" w14:textId="77777777" w:rsidR="0078775B" w:rsidRPr="005443CF" w:rsidRDefault="0078775B" w:rsidP="00147524">
      <w:pPr>
        <w:spacing w:after="0" w:line="360" w:lineRule="auto"/>
        <w:ind w:left="720" w:hanging="720"/>
        <w:rPr>
          <w:rFonts w:ascii="Arial" w:hAnsi="Arial" w:cs="Arial"/>
          <w:sz w:val="20"/>
          <w:szCs w:val="20"/>
        </w:rPr>
      </w:pPr>
    </w:p>
    <w:p w14:paraId="14FFBD3E" w14:textId="77777777" w:rsidR="005C1D28" w:rsidRPr="00C600C3" w:rsidRDefault="005C1D28" w:rsidP="00147524">
      <w:pPr>
        <w:spacing w:after="0" w:line="360" w:lineRule="auto"/>
        <w:ind w:left="720" w:hanging="720"/>
        <w:rPr>
          <w:rFonts w:ascii="Arial" w:hAnsi="Arial" w:cs="Arial"/>
        </w:rPr>
      </w:pPr>
    </w:p>
    <w:p w14:paraId="481A6EBB" w14:textId="77777777" w:rsidR="005C1D28" w:rsidRPr="00C600C3" w:rsidRDefault="005C1D28" w:rsidP="00147524">
      <w:pPr>
        <w:spacing w:after="0"/>
        <w:rPr>
          <w:rFonts w:ascii="Arial" w:hAnsi="Arial" w:cs="Arial"/>
          <w:b/>
          <w:bCs/>
        </w:rPr>
      </w:pPr>
    </w:p>
    <w:sectPr w:rsidR="005C1D28" w:rsidRPr="00C600C3">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67DC" w14:textId="77777777" w:rsidR="00C979B6" w:rsidRDefault="00C979B6" w:rsidP="00B22BC1">
      <w:pPr>
        <w:spacing w:after="0" w:line="240" w:lineRule="auto"/>
      </w:pPr>
      <w:r>
        <w:separator/>
      </w:r>
    </w:p>
  </w:endnote>
  <w:endnote w:type="continuationSeparator" w:id="0">
    <w:p w14:paraId="79B34FF9" w14:textId="77777777" w:rsidR="00C979B6" w:rsidRDefault="00C979B6" w:rsidP="00B2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87C5" w14:textId="77777777" w:rsidR="002E703C" w:rsidRDefault="002E7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2BB9" w14:textId="77777777" w:rsidR="002E703C" w:rsidRDefault="002E7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9513" w14:textId="77777777" w:rsidR="002E703C" w:rsidRDefault="002E7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D0645" w14:textId="77777777" w:rsidR="00C979B6" w:rsidRDefault="00C979B6" w:rsidP="00B22BC1">
      <w:pPr>
        <w:spacing w:after="0" w:line="240" w:lineRule="auto"/>
      </w:pPr>
      <w:r>
        <w:separator/>
      </w:r>
    </w:p>
  </w:footnote>
  <w:footnote w:type="continuationSeparator" w:id="0">
    <w:p w14:paraId="305E2DE0" w14:textId="77777777" w:rsidR="00C979B6" w:rsidRDefault="00C979B6" w:rsidP="00B22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28D2" w14:textId="125B3F12" w:rsidR="002E703C" w:rsidRDefault="00000000">
    <w:pPr>
      <w:pStyle w:val="Header"/>
    </w:pPr>
    <w:r>
      <w:rPr>
        <w:noProof/>
      </w:rPr>
      <w:pict w14:anchorId="64A46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17626" o:spid="_x0000_s1026" type="#_x0000_t136" style="position:absolute;left:0;text-align:left;margin-left:0;margin-top:0;width:577.35pt;height:82.45pt;rotation:315;z-index:-251655168;mso-position-horizontal:center;mso-position-horizontal-relative:margin;mso-position-vertical:center;mso-position-vertical-relative:margin" o:allowincell="f" fillcolor="silver" stroked="f">
          <v:fill opacity=".5"/>
          <v:textpath style="font-family:&quot;Book Antiqu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E96E" w14:textId="3715730D" w:rsidR="002E703C" w:rsidRDefault="00000000">
    <w:pPr>
      <w:pStyle w:val="Header"/>
    </w:pPr>
    <w:r>
      <w:rPr>
        <w:noProof/>
      </w:rPr>
      <w:pict w14:anchorId="422F9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17627" o:spid="_x0000_s1027" type="#_x0000_t136" style="position:absolute;left:0;text-align:left;margin-left:0;margin-top:0;width:577.35pt;height:82.45pt;rotation:315;z-index:-251653120;mso-position-horizontal:center;mso-position-horizontal-relative:margin;mso-position-vertical:center;mso-position-vertical-relative:margin" o:allowincell="f" fillcolor="silver" stroked="f">
          <v:fill opacity=".5"/>
          <v:textpath style="font-family:&quot;Book Antiqu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89E7" w14:textId="14647028" w:rsidR="002E703C" w:rsidRDefault="00000000">
    <w:pPr>
      <w:pStyle w:val="Header"/>
    </w:pPr>
    <w:r>
      <w:rPr>
        <w:noProof/>
      </w:rPr>
      <w:pict w14:anchorId="11375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17625" o:spid="_x0000_s1025" type="#_x0000_t136" style="position:absolute;left:0;text-align:left;margin-left:0;margin-top:0;width:577.35pt;height:82.45pt;rotation:315;z-index:-251657216;mso-position-horizontal:center;mso-position-horizontal-relative:margin;mso-position-vertical:center;mso-position-vertical-relative:margin" o:allowincell="f" fillcolor="silver" stroked="f">
          <v:fill opacity=".5"/>
          <v:textpath style="font-family:&quot;Book Antiqu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052E0"/>
    <w:multiLevelType w:val="multilevel"/>
    <w:tmpl w:val="5AE0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0924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zNjSxsDQ3NrU0NLRU0lEKTi0uzszPAykwqgUA3uOdXiwAAAA="/>
  </w:docVars>
  <w:rsids>
    <w:rsidRoot w:val="002677C2"/>
    <w:rsid w:val="0003554C"/>
    <w:rsid w:val="00085D60"/>
    <w:rsid w:val="000C038B"/>
    <w:rsid w:val="000F3FF8"/>
    <w:rsid w:val="000F5C04"/>
    <w:rsid w:val="00115172"/>
    <w:rsid w:val="001153D4"/>
    <w:rsid w:val="0012370F"/>
    <w:rsid w:val="00147524"/>
    <w:rsid w:val="00171E69"/>
    <w:rsid w:val="00192D23"/>
    <w:rsid w:val="001B16CC"/>
    <w:rsid w:val="002074EA"/>
    <w:rsid w:val="00211A4A"/>
    <w:rsid w:val="002677C2"/>
    <w:rsid w:val="002A0F27"/>
    <w:rsid w:val="002B3DC5"/>
    <w:rsid w:val="002E278D"/>
    <w:rsid w:val="002E703C"/>
    <w:rsid w:val="002F1A6D"/>
    <w:rsid w:val="0032004F"/>
    <w:rsid w:val="00366BFC"/>
    <w:rsid w:val="003C5038"/>
    <w:rsid w:val="00437F7E"/>
    <w:rsid w:val="00473FF4"/>
    <w:rsid w:val="004B2095"/>
    <w:rsid w:val="004C05AF"/>
    <w:rsid w:val="004C4C88"/>
    <w:rsid w:val="004E0E19"/>
    <w:rsid w:val="004F1D6D"/>
    <w:rsid w:val="00510CFC"/>
    <w:rsid w:val="005344E7"/>
    <w:rsid w:val="005443CF"/>
    <w:rsid w:val="005A0CF2"/>
    <w:rsid w:val="005C0C9B"/>
    <w:rsid w:val="005C1D28"/>
    <w:rsid w:val="005E7FA0"/>
    <w:rsid w:val="00600707"/>
    <w:rsid w:val="006777D4"/>
    <w:rsid w:val="00686268"/>
    <w:rsid w:val="006B6E87"/>
    <w:rsid w:val="0073433E"/>
    <w:rsid w:val="007777B4"/>
    <w:rsid w:val="0078775B"/>
    <w:rsid w:val="007A7343"/>
    <w:rsid w:val="007D3031"/>
    <w:rsid w:val="007D522D"/>
    <w:rsid w:val="008039C5"/>
    <w:rsid w:val="00806DF8"/>
    <w:rsid w:val="008414AE"/>
    <w:rsid w:val="0084546F"/>
    <w:rsid w:val="00896D14"/>
    <w:rsid w:val="00914B06"/>
    <w:rsid w:val="00960014"/>
    <w:rsid w:val="009706F5"/>
    <w:rsid w:val="009A0565"/>
    <w:rsid w:val="009B4A99"/>
    <w:rsid w:val="009B5774"/>
    <w:rsid w:val="009C02F7"/>
    <w:rsid w:val="009D1FED"/>
    <w:rsid w:val="009D3704"/>
    <w:rsid w:val="009F62CC"/>
    <w:rsid w:val="00A11AC3"/>
    <w:rsid w:val="00A32EC9"/>
    <w:rsid w:val="00AC2E1C"/>
    <w:rsid w:val="00B22BC1"/>
    <w:rsid w:val="00B638A1"/>
    <w:rsid w:val="00BB222D"/>
    <w:rsid w:val="00BB23A9"/>
    <w:rsid w:val="00C12214"/>
    <w:rsid w:val="00C3094A"/>
    <w:rsid w:val="00C46B17"/>
    <w:rsid w:val="00C46CC7"/>
    <w:rsid w:val="00C600C3"/>
    <w:rsid w:val="00C700D0"/>
    <w:rsid w:val="00C754FA"/>
    <w:rsid w:val="00C803A6"/>
    <w:rsid w:val="00C95E93"/>
    <w:rsid w:val="00C979B6"/>
    <w:rsid w:val="00CC69FF"/>
    <w:rsid w:val="00D06AB0"/>
    <w:rsid w:val="00D361D7"/>
    <w:rsid w:val="00D72D56"/>
    <w:rsid w:val="00D737D7"/>
    <w:rsid w:val="00DF7695"/>
    <w:rsid w:val="00E01D24"/>
    <w:rsid w:val="00E02CEE"/>
    <w:rsid w:val="00E24185"/>
    <w:rsid w:val="00E26EE9"/>
    <w:rsid w:val="00EE0622"/>
    <w:rsid w:val="00EF0E6D"/>
    <w:rsid w:val="00F424F7"/>
    <w:rsid w:val="00F53D22"/>
    <w:rsid w:val="00F73227"/>
    <w:rsid w:val="00F944AA"/>
    <w:rsid w:val="00FB672D"/>
    <w:rsid w:val="00FB7335"/>
    <w:rsid w:val="00FB7489"/>
    <w:rsid w:val="00FC7EAE"/>
    <w:rsid w:val="00FD5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64DF9"/>
  <w15:chartTrackingRefBased/>
  <w15:docId w15:val="{1763420A-8EF5-4C0E-B15C-68E0BA2D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F27"/>
    <w:pPr>
      <w:spacing w:after="116" w:line="359" w:lineRule="auto"/>
      <w:ind w:left="10" w:hanging="10"/>
      <w:jc w:val="both"/>
    </w:pPr>
    <w:rPr>
      <w:rFonts w:ascii="Book Antiqua" w:eastAsia="Book Antiqua" w:hAnsi="Book Antiqua" w:cs="Book Antiqua"/>
      <w:color w:val="000000"/>
      <w:lang w:bidi="en-US"/>
    </w:rPr>
  </w:style>
  <w:style w:type="paragraph" w:styleId="Heading1">
    <w:name w:val="heading 1"/>
    <w:basedOn w:val="Normal"/>
    <w:next w:val="Normal"/>
    <w:link w:val="Heading1Char"/>
    <w:uiPriority w:val="9"/>
    <w:qFormat/>
    <w:rsid w:val="002677C2"/>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lang w:bidi="ar-SA"/>
    </w:rPr>
  </w:style>
  <w:style w:type="paragraph" w:styleId="Heading2">
    <w:name w:val="heading 2"/>
    <w:basedOn w:val="Normal"/>
    <w:next w:val="Normal"/>
    <w:link w:val="Heading2Char"/>
    <w:uiPriority w:val="9"/>
    <w:semiHidden/>
    <w:unhideWhenUsed/>
    <w:qFormat/>
    <w:rsid w:val="002677C2"/>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lang w:bidi="ar-SA"/>
    </w:rPr>
  </w:style>
  <w:style w:type="paragraph" w:styleId="Heading3">
    <w:name w:val="heading 3"/>
    <w:basedOn w:val="Normal"/>
    <w:next w:val="Normal"/>
    <w:link w:val="Heading3Char"/>
    <w:uiPriority w:val="9"/>
    <w:semiHidden/>
    <w:unhideWhenUsed/>
    <w:qFormat/>
    <w:rsid w:val="002677C2"/>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lang w:bidi="ar-SA"/>
    </w:rPr>
  </w:style>
  <w:style w:type="paragraph" w:styleId="Heading4">
    <w:name w:val="heading 4"/>
    <w:basedOn w:val="Normal"/>
    <w:next w:val="Normal"/>
    <w:link w:val="Heading4Char"/>
    <w:uiPriority w:val="9"/>
    <w:semiHidden/>
    <w:unhideWhenUsed/>
    <w:qFormat/>
    <w:rsid w:val="002677C2"/>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lang w:bidi="ar-SA"/>
    </w:rPr>
  </w:style>
  <w:style w:type="paragraph" w:styleId="Heading5">
    <w:name w:val="heading 5"/>
    <w:basedOn w:val="Normal"/>
    <w:next w:val="Normal"/>
    <w:link w:val="Heading5Char"/>
    <w:uiPriority w:val="9"/>
    <w:semiHidden/>
    <w:unhideWhenUsed/>
    <w:qFormat/>
    <w:rsid w:val="002677C2"/>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lang w:bidi="ar-SA"/>
    </w:rPr>
  </w:style>
  <w:style w:type="paragraph" w:styleId="Heading6">
    <w:name w:val="heading 6"/>
    <w:basedOn w:val="Normal"/>
    <w:next w:val="Normal"/>
    <w:link w:val="Heading6Char"/>
    <w:uiPriority w:val="9"/>
    <w:semiHidden/>
    <w:unhideWhenUsed/>
    <w:qFormat/>
    <w:rsid w:val="002677C2"/>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lang w:bidi="ar-SA"/>
    </w:rPr>
  </w:style>
  <w:style w:type="paragraph" w:styleId="Heading7">
    <w:name w:val="heading 7"/>
    <w:basedOn w:val="Normal"/>
    <w:next w:val="Normal"/>
    <w:link w:val="Heading7Char"/>
    <w:uiPriority w:val="9"/>
    <w:semiHidden/>
    <w:unhideWhenUsed/>
    <w:qFormat/>
    <w:rsid w:val="002677C2"/>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lang w:bidi="ar-SA"/>
    </w:rPr>
  </w:style>
  <w:style w:type="paragraph" w:styleId="Heading8">
    <w:name w:val="heading 8"/>
    <w:basedOn w:val="Normal"/>
    <w:next w:val="Normal"/>
    <w:link w:val="Heading8Char"/>
    <w:uiPriority w:val="9"/>
    <w:semiHidden/>
    <w:unhideWhenUsed/>
    <w:qFormat/>
    <w:rsid w:val="002677C2"/>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lang w:bidi="ar-SA"/>
    </w:rPr>
  </w:style>
  <w:style w:type="paragraph" w:styleId="Heading9">
    <w:name w:val="heading 9"/>
    <w:basedOn w:val="Normal"/>
    <w:next w:val="Normal"/>
    <w:link w:val="Heading9Char"/>
    <w:uiPriority w:val="9"/>
    <w:semiHidden/>
    <w:unhideWhenUsed/>
    <w:qFormat/>
    <w:rsid w:val="002677C2"/>
    <w:pPr>
      <w:keepNext/>
      <w:keepLines/>
      <w:spacing w:after="0" w:line="278" w:lineRule="auto"/>
      <w:ind w:left="0" w:firstLine="0"/>
      <w:jc w:val="left"/>
      <w:outlineLvl w:val="8"/>
    </w:pPr>
    <w:rPr>
      <w:rFonts w:asciiTheme="minorHAnsi" w:eastAsiaTheme="majorEastAsia" w:hAnsiTheme="minorHAnsi" w:cstheme="majorBidi"/>
      <w:color w:val="272727" w:themeColor="text1" w:themeTint="D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7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7C2"/>
    <w:rPr>
      <w:rFonts w:eastAsiaTheme="majorEastAsia" w:cstheme="majorBidi"/>
      <w:color w:val="272727" w:themeColor="text1" w:themeTint="D8"/>
    </w:rPr>
  </w:style>
  <w:style w:type="paragraph" w:styleId="Title">
    <w:name w:val="Title"/>
    <w:basedOn w:val="Normal"/>
    <w:next w:val="Normal"/>
    <w:link w:val="TitleChar"/>
    <w:uiPriority w:val="10"/>
    <w:qFormat/>
    <w:rsid w:val="002677C2"/>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bidi="ar-SA"/>
    </w:rPr>
  </w:style>
  <w:style w:type="character" w:customStyle="1" w:styleId="TitleChar">
    <w:name w:val="Title Char"/>
    <w:basedOn w:val="DefaultParagraphFont"/>
    <w:link w:val="Title"/>
    <w:uiPriority w:val="10"/>
    <w:rsid w:val="00267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7C2"/>
    <w:pPr>
      <w:numPr>
        <w:ilvl w:val="1"/>
      </w:numPr>
      <w:spacing w:after="160" w:line="278" w:lineRule="auto"/>
      <w:ind w:left="10" w:hanging="10"/>
      <w:jc w:val="left"/>
    </w:pPr>
    <w:rPr>
      <w:rFonts w:asciiTheme="minorHAnsi" w:eastAsiaTheme="majorEastAsia" w:hAnsiTheme="minorHAnsi"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267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7C2"/>
    <w:pPr>
      <w:spacing w:before="160" w:after="160" w:line="278" w:lineRule="auto"/>
      <w:ind w:left="0" w:firstLine="0"/>
      <w:jc w:val="center"/>
    </w:pPr>
    <w:rPr>
      <w:rFonts w:asciiTheme="minorHAnsi" w:eastAsiaTheme="minorHAnsi" w:hAnsiTheme="minorHAnsi" w:cstheme="minorBidi"/>
      <w:i/>
      <w:iCs/>
      <w:color w:val="404040" w:themeColor="text1" w:themeTint="BF"/>
      <w:lang w:bidi="ar-SA"/>
    </w:rPr>
  </w:style>
  <w:style w:type="character" w:customStyle="1" w:styleId="QuoteChar">
    <w:name w:val="Quote Char"/>
    <w:basedOn w:val="DefaultParagraphFont"/>
    <w:link w:val="Quote"/>
    <w:uiPriority w:val="29"/>
    <w:rsid w:val="002677C2"/>
    <w:rPr>
      <w:i/>
      <w:iCs/>
      <w:color w:val="404040" w:themeColor="text1" w:themeTint="BF"/>
    </w:rPr>
  </w:style>
  <w:style w:type="paragraph" w:styleId="ListParagraph">
    <w:name w:val="List Paragraph"/>
    <w:basedOn w:val="Normal"/>
    <w:uiPriority w:val="34"/>
    <w:qFormat/>
    <w:rsid w:val="002677C2"/>
    <w:pPr>
      <w:spacing w:after="160" w:line="278" w:lineRule="auto"/>
      <w:ind w:left="720" w:firstLine="0"/>
      <w:contextualSpacing/>
      <w:jc w:val="left"/>
    </w:pPr>
    <w:rPr>
      <w:rFonts w:asciiTheme="minorHAnsi" w:eastAsiaTheme="minorHAnsi" w:hAnsiTheme="minorHAnsi" w:cstheme="minorBidi"/>
      <w:color w:val="auto"/>
      <w:lang w:bidi="ar-SA"/>
    </w:rPr>
  </w:style>
  <w:style w:type="character" w:styleId="IntenseEmphasis">
    <w:name w:val="Intense Emphasis"/>
    <w:basedOn w:val="DefaultParagraphFont"/>
    <w:uiPriority w:val="21"/>
    <w:qFormat/>
    <w:rsid w:val="002677C2"/>
    <w:rPr>
      <w:i/>
      <w:iCs/>
      <w:color w:val="0F4761" w:themeColor="accent1" w:themeShade="BF"/>
    </w:rPr>
  </w:style>
  <w:style w:type="paragraph" w:styleId="IntenseQuote">
    <w:name w:val="Intense Quote"/>
    <w:basedOn w:val="Normal"/>
    <w:next w:val="Normal"/>
    <w:link w:val="IntenseQuoteChar"/>
    <w:uiPriority w:val="30"/>
    <w:qFormat/>
    <w:rsid w:val="002677C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lang w:bidi="ar-SA"/>
    </w:rPr>
  </w:style>
  <w:style w:type="character" w:customStyle="1" w:styleId="IntenseQuoteChar">
    <w:name w:val="Intense Quote Char"/>
    <w:basedOn w:val="DefaultParagraphFont"/>
    <w:link w:val="IntenseQuote"/>
    <w:uiPriority w:val="30"/>
    <w:rsid w:val="002677C2"/>
    <w:rPr>
      <w:i/>
      <w:iCs/>
      <w:color w:val="0F4761" w:themeColor="accent1" w:themeShade="BF"/>
    </w:rPr>
  </w:style>
  <w:style w:type="character" w:styleId="IntenseReference">
    <w:name w:val="Intense Reference"/>
    <w:basedOn w:val="DefaultParagraphFont"/>
    <w:uiPriority w:val="32"/>
    <w:qFormat/>
    <w:rsid w:val="002677C2"/>
    <w:rPr>
      <w:b/>
      <w:bCs/>
      <w:smallCaps/>
      <w:color w:val="0F4761" w:themeColor="accent1" w:themeShade="BF"/>
      <w:spacing w:val="5"/>
    </w:rPr>
  </w:style>
  <w:style w:type="character" w:styleId="Hyperlink">
    <w:name w:val="Hyperlink"/>
    <w:basedOn w:val="DefaultParagraphFont"/>
    <w:uiPriority w:val="99"/>
    <w:unhideWhenUsed/>
    <w:rsid w:val="00DF7695"/>
    <w:rPr>
      <w:color w:val="467886" w:themeColor="hyperlink"/>
      <w:u w:val="single"/>
    </w:rPr>
  </w:style>
  <w:style w:type="paragraph" w:styleId="NormalWeb">
    <w:name w:val="Normal (Web)"/>
    <w:basedOn w:val="Normal"/>
    <w:uiPriority w:val="99"/>
    <w:unhideWhenUsed/>
    <w:qFormat/>
    <w:rsid w:val="003C5038"/>
    <w:pPr>
      <w:spacing w:before="100" w:beforeAutospacing="1" w:after="100" w:afterAutospacing="1" w:line="240" w:lineRule="auto"/>
      <w:ind w:left="0" w:firstLine="0"/>
      <w:jc w:val="left"/>
    </w:pPr>
    <w:rPr>
      <w:rFonts w:ascii="Times New Roman" w:eastAsia="Times New Roman" w:hAnsi="Times New Roman" w:cs="Times New Roman"/>
      <w:color w:val="auto"/>
      <w:kern w:val="0"/>
      <w:lang w:bidi="ar-SA"/>
      <w14:ligatures w14:val="none"/>
    </w:rPr>
  </w:style>
  <w:style w:type="table" w:styleId="TableGrid">
    <w:name w:val="Table Grid"/>
    <w:basedOn w:val="TableNormal"/>
    <w:uiPriority w:val="39"/>
    <w:qFormat/>
    <w:rsid w:val="003C5038"/>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3C5038"/>
    <w:pPr>
      <w:spacing w:after="0" w:line="240" w:lineRule="auto"/>
    </w:pPr>
    <w:rPr>
      <w:rFonts w:ascii="Times New Roman" w:eastAsia="SimSun" w:hAnsi="Times New Roman" w:cs="Times New Roman"/>
      <w:kern w:val="0"/>
      <w:sz w:val="20"/>
      <w:szCs w:val="20"/>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character" w:customStyle="1" w:styleId="anchor-text">
    <w:name w:val="anchor-text"/>
    <w:basedOn w:val="DefaultParagraphFont"/>
    <w:rsid w:val="005C1D28"/>
  </w:style>
  <w:style w:type="table" w:styleId="ListTable3-Accent4">
    <w:name w:val="List Table 3 Accent 4"/>
    <w:basedOn w:val="TableNormal"/>
    <w:uiPriority w:val="48"/>
    <w:rsid w:val="000C038B"/>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character" w:styleId="Emphasis">
    <w:name w:val="Emphasis"/>
    <w:basedOn w:val="DefaultParagraphFont"/>
    <w:uiPriority w:val="20"/>
    <w:qFormat/>
    <w:rsid w:val="00C46CC7"/>
    <w:rPr>
      <w:i/>
      <w:iCs/>
    </w:rPr>
  </w:style>
  <w:style w:type="character" w:styleId="Strong">
    <w:name w:val="Strong"/>
    <w:basedOn w:val="DefaultParagraphFont"/>
    <w:uiPriority w:val="22"/>
    <w:qFormat/>
    <w:rsid w:val="009B5774"/>
    <w:rPr>
      <w:b/>
      <w:bCs/>
    </w:rPr>
  </w:style>
  <w:style w:type="character" w:styleId="HTMLCode">
    <w:name w:val="HTML Code"/>
    <w:basedOn w:val="DefaultParagraphFont"/>
    <w:uiPriority w:val="99"/>
    <w:semiHidden/>
    <w:unhideWhenUsed/>
    <w:rsid w:val="009B5774"/>
    <w:rPr>
      <w:rFonts w:ascii="Courier New" w:eastAsia="Times New Roman" w:hAnsi="Courier New" w:cs="Courier New"/>
      <w:sz w:val="20"/>
      <w:szCs w:val="20"/>
    </w:rPr>
  </w:style>
  <w:style w:type="paragraph" w:customStyle="1" w:styleId="ReferHead">
    <w:name w:val="Refer Head"/>
    <w:basedOn w:val="Normal"/>
    <w:rsid w:val="001B16CC"/>
    <w:pPr>
      <w:keepNext/>
      <w:spacing w:after="240" w:line="240" w:lineRule="auto"/>
      <w:ind w:left="0" w:firstLine="0"/>
      <w:jc w:val="left"/>
    </w:pPr>
    <w:rPr>
      <w:rFonts w:ascii="Helvetica" w:eastAsia="Times New Roman" w:hAnsi="Helvetica" w:cs="Times New Roman"/>
      <w:b/>
      <w:caps/>
      <w:color w:val="auto"/>
      <w:kern w:val="0"/>
      <w:sz w:val="22"/>
      <w:szCs w:val="20"/>
      <w:lang w:bidi="ar-SA"/>
      <w14:ligatures w14:val="none"/>
    </w:rPr>
  </w:style>
  <w:style w:type="paragraph" w:styleId="Header">
    <w:name w:val="header"/>
    <w:basedOn w:val="Normal"/>
    <w:link w:val="HeaderChar"/>
    <w:uiPriority w:val="99"/>
    <w:unhideWhenUsed/>
    <w:rsid w:val="00B2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BC1"/>
    <w:rPr>
      <w:rFonts w:ascii="Book Antiqua" w:eastAsia="Book Antiqua" w:hAnsi="Book Antiqua" w:cs="Book Antiqua"/>
      <w:color w:val="000000"/>
      <w:lang w:bidi="en-US"/>
    </w:rPr>
  </w:style>
  <w:style w:type="paragraph" w:styleId="Footer">
    <w:name w:val="footer"/>
    <w:basedOn w:val="Normal"/>
    <w:link w:val="FooterChar"/>
    <w:uiPriority w:val="99"/>
    <w:unhideWhenUsed/>
    <w:rsid w:val="00B2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BC1"/>
    <w:rPr>
      <w:rFonts w:ascii="Book Antiqua" w:eastAsia="Book Antiqua" w:hAnsi="Book Antiqua" w:cs="Book Antiqua"/>
      <w:color w:val="000000"/>
      <w:lang w:bidi="en-US"/>
    </w:rPr>
  </w:style>
  <w:style w:type="character" w:customStyle="1" w:styleId="UnresolvedMention1">
    <w:name w:val="Unresolved Mention1"/>
    <w:basedOn w:val="DefaultParagraphFont"/>
    <w:uiPriority w:val="99"/>
    <w:semiHidden/>
    <w:unhideWhenUsed/>
    <w:rsid w:val="005E7FA0"/>
    <w:rPr>
      <w:color w:val="605E5C"/>
      <w:shd w:val="clear" w:color="auto" w:fill="E1DFDD"/>
    </w:rPr>
  </w:style>
  <w:style w:type="paragraph" w:styleId="Revision">
    <w:name w:val="Revision"/>
    <w:hidden/>
    <w:uiPriority w:val="99"/>
    <w:semiHidden/>
    <w:rsid w:val="00A11AC3"/>
    <w:pPr>
      <w:spacing w:after="0" w:line="240" w:lineRule="auto"/>
    </w:pPr>
    <w:rPr>
      <w:rFonts w:ascii="Book Antiqua" w:eastAsia="Book Antiqua" w:hAnsi="Book Antiqua" w:cs="Book Antiqua"/>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6887">
      <w:bodyDiv w:val="1"/>
      <w:marLeft w:val="0"/>
      <w:marRight w:val="0"/>
      <w:marTop w:val="0"/>
      <w:marBottom w:val="0"/>
      <w:divBdr>
        <w:top w:val="none" w:sz="0" w:space="0" w:color="auto"/>
        <w:left w:val="none" w:sz="0" w:space="0" w:color="auto"/>
        <w:bottom w:val="none" w:sz="0" w:space="0" w:color="auto"/>
        <w:right w:val="none" w:sz="0" w:space="0" w:color="auto"/>
      </w:divBdr>
    </w:div>
    <w:div w:id="842861430">
      <w:bodyDiv w:val="1"/>
      <w:marLeft w:val="0"/>
      <w:marRight w:val="0"/>
      <w:marTop w:val="0"/>
      <w:marBottom w:val="0"/>
      <w:divBdr>
        <w:top w:val="none" w:sz="0" w:space="0" w:color="auto"/>
        <w:left w:val="none" w:sz="0" w:space="0" w:color="auto"/>
        <w:bottom w:val="none" w:sz="0" w:space="0" w:color="auto"/>
        <w:right w:val="none" w:sz="0" w:space="0" w:color="auto"/>
      </w:divBdr>
    </w:div>
    <w:div w:id="910314514">
      <w:bodyDiv w:val="1"/>
      <w:marLeft w:val="0"/>
      <w:marRight w:val="0"/>
      <w:marTop w:val="0"/>
      <w:marBottom w:val="0"/>
      <w:divBdr>
        <w:top w:val="none" w:sz="0" w:space="0" w:color="auto"/>
        <w:left w:val="none" w:sz="0" w:space="0" w:color="auto"/>
        <w:bottom w:val="none" w:sz="0" w:space="0" w:color="auto"/>
        <w:right w:val="none" w:sz="0" w:space="0" w:color="auto"/>
      </w:divBdr>
    </w:div>
    <w:div w:id="986588112">
      <w:bodyDiv w:val="1"/>
      <w:marLeft w:val="0"/>
      <w:marRight w:val="0"/>
      <w:marTop w:val="0"/>
      <w:marBottom w:val="0"/>
      <w:divBdr>
        <w:top w:val="none" w:sz="0" w:space="0" w:color="auto"/>
        <w:left w:val="none" w:sz="0" w:space="0" w:color="auto"/>
        <w:bottom w:val="none" w:sz="0" w:space="0" w:color="auto"/>
        <w:right w:val="none" w:sz="0" w:space="0" w:color="auto"/>
      </w:divBdr>
    </w:div>
    <w:div w:id="1614556760">
      <w:bodyDiv w:val="1"/>
      <w:marLeft w:val="0"/>
      <w:marRight w:val="0"/>
      <w:marTop w:val="0"/>
      <w:marBottom w:val="0"/>
      <w:divBdr>
        <w:top w:val="none" w:sz="0" w:space="0" w:color="auto"/>
        <w:left w:val="none" w:sz="0" w:space="0" w:color="auto"/>
        <w:bottom w:val="none" w:sz="0" w:space="0" w:color="auto"/>
        <w:right w:val="none" w:sz="0" w:space="0" w:color="auto"/>
      </w:divBdr>
    </w:div>
    <w:div w:id="2059088717">
      <w:bodyDiv w:val="1"/>
      <w:marLeft w:val="0"/>
      <w:marRight w:val="0"/>
      <w:marTop w:val="0"/>
      <w:marBottom w:val="0"/>
      <w:divBdr>
        <w:top w:val="none" w:sz="0" w:space="0" w:color="auto"/>
        <w:left w:val="none" w:sz="0" w:space="0" w:color="auto"/>
        <w:bottom w:val="none" w:sz="0" w:space="0" w:color="auto"/>
        <w:right w:val="none" w:sz="0" w:space="0" w:color="auto"/>
      </w:divBdr>
    </w:div>
    <w:div w:id="213694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grardoi.wordpress.com/2015/" TargetMode="External"/><Relationship Id="rId13" Type="http://schemas.openxmlformats.org/officeDocument/2006/relationships/hyperlink" Target="https://steemit.com/yogurt/@araphatsumon/hello-all-steemains-yogurt-of-bogra-bograr-doi-that-s-present-for-all-steemains" TargetMode="External"/><Relationship Id="rId18" Type="http://schemas.openxmlformats.org/officeDocument/2006/relationships/hyperlink" Target="https://www.tbsnews.net/bangladesh/boguras-curd-chapainawabganjs-ashwina-langra-mangoes-get-gi-status-66061"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bogrardoi.wordpress.com/2015/03/05/yogurt-of-bogra/" TargetMode="External"/><Relationship Id="rId17" Type="http://schemas.openxmlformats.org/officeDocument/2006/relationships/hyperlink" Target="https://bogrardoi.wordpress.com/2015/03/05/yogurt-of-bogra/"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statista.com/outlook/cmo/food/dairy-products-eggs/yogurt/bangladesh" TargetMode="External"/><Relationship Id="rId20" Type="http://schemas.openxmlformats.org/officeDocument/2006/relationships/hyperlink" Target="https://stats.oarc.ucla.edu/stata/dae/probit-regres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68/jds.2017-1298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ciencedirect.com/book/9780128156308/algorithmic-trading-method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stats.oarc.ucla.edu/stata/dae/probit-regression/" TargetMode="External"/><Relationship Id="rId19" Type="http://schemas.openxmlformats.org/officeDocument/2006/relationships/hyperlink" Target="https://cinebuzztimes.com/bogra-doi-yogurt-famous-people-are-satisfied/" TargetMode="External"/><Relationship Id="rId4" Type="http://schemas.openxmlformats.org/officeDocument/2006/relationships/settings" Target="settings.xml"/><Relationship Id="rId9" Type="http://schemas.openxmlformats.org/officeDocument/2006/relationships/hyperlink" Target="https://www.tbsnews.net/" TargetMode="External"/><Relationship Id="rId14" Type="http://schemas.openxmlformats.org/officeDocument/2006/relationships/hyperlink" Target="https://cinebuzztimes.com/bogra-doi-yogurt-famous-people-are-satisfied/"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66600-7C64-4FDD-AC3A-72088EA97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8118</Words>
  <Characters>46273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Ariful Haque Sohag</dc:creator>
  <cp:keywords/>
  <dc:description/>
  <cp:lastModifiedBy>Editor-90</cp:lastModifiedBy>
  <cp:revision>57</cp:revision>
  <dcterms:created xsi:type="dcterms:W3CDTF">2025-08-23T17:07:00Z</dcterms:created>
  <dcterms:modified xsi:type="dcterms:W3CDTF">2025-09-06T12:56:00Z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e1558086-6f16-4a5d-b5aa-7560bba08cf0</vt:lpwstr>
  </property>
</Properties>
</file>