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1BD90" w14:textId="1E4F0917" w:rsidR="00CA5750" w:rsidRPr="00FB3486" w:rsidRDefault="00E4255E" w:rsidP="00FB3486">
      <w:pPr>
        <w:pStyle w:val="NoSpacing"/>
        <w:pBdr>
          <w:top w:val="single" w:sz="4" w:space="1" w:color="auto"/>
          <w:left w:val="single" w:sz="4" w:space="4" w:color="auto"/>
          <w:bottom w:val="single" w:sz="4" w:space="1" w:color="auto"/>
          <w:right w:val="single" w:sz="4" w:space="4" w:color="auto"/>
        </w:pBdr>
        <w:spacing w:line="276" w:lineRule="auto"/>
        <w:rPr>
          <w:rFonts w:ascii="Arial" w:hAnsi="Arial" w:cs="Arial"/>
          <w:b/>
          <w:bCs/>
          <w:sz w:val="32"/>
          <w:szCs w:val="32"/>
        </w:rPr>
      </w:pPr>
      <w:r w:rsidRPr="00E4255E">
        <w:rPr>
          <w:rFonts w:ascii="Arial" w:hAnsi="Arial" w:cs="Arial"/>
          <w:b/>
          <w:bCs/>
          <w:sz w:val="32"/>
          <w:szCs w:val="32"/>
          <w:highlight w:val="yellow"/>
        </w:rPr>
        <w:t>Knowledge, attitude and practices regarding prehypertension among the people residing in Kisangani</w:t>
      </w:r>
      <w:r w:rsidR="008723D1">
        <w:rPr>
          <w:rFonts w:ascii="Arial" w:hAnsi="Arial" w:cs="Arial"/>
          <w:b/>
          <w:bCs/>
          <w:sz w:val="32"/>
          <w:szCs w:val="32"/>
        </w:rPr>
        <w:t xml:space="preserve">, </w:t>
      </w:r>
      <w:r w:rsidR="008723D1" w:rsidRPr="008723D1">
        <w:rPr>
          <w:rFonts w:ascii="Arial" w:hAnsi="Arial" w:cs="Arial"/>
          <w:b/>
          <w:bCs/>
          <w:sz w:val="32"/>
          <w:szCs w:val="32"/>
          <w:highlight w:val="yellow"/>
        </w:rPr>
        <w:t>Democratic Republic of Congo</w:t>
      </w:r>
    </w:p>
    <w:p w14:paraId="73C20923" w14:textId="77777777" w:rsidR="00CA5750" w:rsidRDefault="00CA5750" w:rsidP="00FB3486">
      <w:pPr>
        <w:spacing w:line="360" w:lineRule="auto"/>
        <w:jc w:val="both"/>
        <w:rPr>
          <w:rFonts w:ascii="Arial" w:hAnsi="Arial" w:cs="Arial"/>
          <w:sz w:val="24"/>
          <w:szCs w:val="24"/>
        </w:rPr>
      </w:pPr>
    </w:p>
    <w:p w14:paraId="0B4FD77A" w14:textId="77777777" w:rsidR="00513DDD" w:rsidRPr="00513DDD" w:rsidRDefault="00513DDD" w:rsidP="001805BB">
      <w:pPr>
        <w:spacing w:line="360" w:lineRule="auto"/>
        <w:jc w:val="both"/>
        <w:rPr>
          <w:rFonts w:ascii="Arial" w:hAnsi="Arial" w:cs="Arial"/>
          <w:b/>
          <w:bCs/>
          <w:sz w:val="32"/>
          <w:szCs w:val="32"/>
        </w:rPr>
      </w:pPr>
      <w:r w:rsidRPr="00513DDD">
        <w:rPr>
          <w:rFonts w:ascii="Arial" w:hAnsi="Arial" w:cs="Arial"/>
          <w:b/>
          <w:bCs/>
          <w:sz w:val="28"/>
          <w:szCs w:val="28"/>
          <w:highlight w:val="yellow"/>
        </w:rPr>
        <w:t>Original Research Article</w:t>
      </w:r>
      <w:r w:rsidRPr="00513DDD">
        <w:rPr>
          <w:rFonts w:ascii="Arial" w:hAnsi="Arial" w:cs="Arial"/>
          <w:b/>
          <w:bCs/>
          <w:sz w:val="32"/>
          <w:szCs w:val="32"/>
        </w:rPr>
        <w:t xml:space="preserve"> </w:t>
      </w:r>
    </w:p>
    <w:p w14:paraId="7F6BF249" w14:textId="77777777" w:rsidR="00513DDD" w:rsidRDefault="00513DDD" w:rsidP="00FB3486">
      <w:pPr>
        <w:spacing w:line="360" w:lineRule="auto"/>
        <w:jc w:val="both"/>
        <w:rPr>
          <w:rFonts w:ascii="Arial" w:hAnsi="Arial" w:cs="Arial"/>
          <w:b/>
          <w:bCs/>
          <w:sz w:val="24"/>
          <w:szCs w:val="24"/>
        </w:rPr>
      </w:pPr>
    </w:p>
    <w:p w14:paraId="75E57D05" w14:textId="102BE7E5"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ABSTRACT</w:t>
      </w:r>
    </w:p>
    <w:p w14:paraId="57E52FC8" w14:textId="075A594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Prehypertension (PHTN) is a public health issue in the Democratic Republic of Congo. The objective of this study was to assess the level of knowledge, attitudes, and practices of the population of Kisangani regarding this condition. A cross-sectional analytical study was conducted in Kisangani from March 1 to December 31, 2024, involving 385 respondents. Respondents had to be consenting, aged 18 or older, and residents of Kisangani. The study used descriptive statistics (means, percentages) to describe the sample. More advanced analyses (logistic regression) were then conducted to identify factors associated with poor knowledge and practices. The results were expressed as odds ratios with a statistical significance threshold of p &lt; 0.05.</w:t>
      </w:r>
      <w:r w:rsidR="00AD3810">
        <w:rPr>
          <w:rFonts w:ascii="Arial" w:hAnsi="Arial" w:cs="Arial"/>
          <w:sz w:val="24"/>
          <w:szCs w:val="24"/>
        </w:rPr>
        <w:t xml:space="preserve"> </w:t>
      </w:r>
      <w:r w:rsidRPr="00FB3486">
        <w:rPr>
          <w:rFonts w:ascii="Arial" w:hAnsi="Arial" w:cs="Arial"/>
          <w:sz w:val="24"/>
          <w:szCs w:val="24"/>
        </w:rPr>
        <w:t xml:space="preserve">The results indicate that the population of Kisangani is unaware of PHTN, underestimates its dangers, and neglects preventive and follow-up </w:t>
      </w:r>
      <w:r w:rsidR="00522959" w:rsidRPr="00F00C69">
        <w:rPr>
          <w:rFonts w:ascii="Arial" w:hAnsi="Arial" w:cs="Arial"/>
          <w:sz w:val="24"/>
          <w:szCs w:val="24"/>
          <w:highlight w:val="yellow"/>
        </w:rPr>
        <w:t>behaviours</w:t>
      </w:r>
      <w:r w:rsidRPr="00FB3486">
        <w:rPr>
          <w:rFonts w:ascii="Arial" w:hAnsi="Arial" w:cs="Arial"/>
          <w:sz w:val="24"/>
          <w:szCs w:val="24"/>
        </w:rPr>
        <w:t>. Factors associated with poor knowledge of PHTN were male gender [AOR: 2.4 (1.4-4.4); CI= 95%, p= 0.003], lack of formal education [AOR= 2.8 (1.4-5.5); CI= 95%, p= 0.003], and advanced age (over 60) [AOR: 1.7 (1.1-2.7); CI= 95%, p= 0.001], while those associated with poor attitudes and practices were limited perception of the severity of PHTA [AOR: 2.2 (1.2-3.8); CI= 95%, p= 0.001] and poor knowledge of PHTN [AOR: 3.5 (2.5-4.7); CI= 95%, p=&lt; 0.001].</w:t>
      </w:r>
      <w:r w:rsidR="00AD3810">
        <w:rPr>
          <w:rFonts w:ascii="Arial" w:hAnsi="Arial" w:cs="Arial"/>
          <w:sz w:val="24"/>
          <w:szCs w:val="24"/>
        </w:rPr>
        <w:t xml:space="preserve"> </w:t>
      </w:r>
      <w:r w:rsidRPr="00FB3486">
        <w:rPr>
          <w:rFonts w:ascii="Arial" w:hAnsi="Arial" w:cs="Arial"/>
          <w:sz w:val="24"/>
          <w:szCs w:val="24"/>
        </w:rPr>
        <w:t xml:space="preserve">The level of knowledge, attitudes, and practices of the Kisangani population regarding PHTN was generally insufficient. This study confirms that poor knowledge of PHTA is a major obstacle to its prevention and management in Kisangani. Targeted awareness campaigns are urgently needed to highlight the seriousness of this condition and promote healthy </w:t>
      </w:r>
      <w:r w:rsidR="00522959" w:rsidRPr="00F00C69">
        <w:rPr>
          <w:rFonts w:ascii="Arial" w:hAnsi="Arial" w:cs="Arial"/>
          <w:sz w:val="24"/>
          <w:szCs w:val="24"/>
          <w:highlight w:val="yellow"/>
        </w:rPr>
        <w:t>behaviours</w:t>
      </w:r>
      <w:r w:rsidRPr="00FB3486">
        <w:rPr>
          <w:rFonts w:ascii="Arial" w:hAnsi="Arial" w:cs="Arial"/>
          <w:sz w:val="24"/>
          <w:szCs w:val="24"/>
        </w:rPr>
        <w:t xml:space="preserve">. </w:t>
      </w:r>
    </w:p>
    <w:p w14:paraId="0E66F635" w14:textId="5CB5EEB4" w:rsidR="00CA5750" w:rsidRPr="00FB3486" w:rsidRDefault="00CA5750" w:rsidP="00FB3486">
      <w:pPr>
        <w:spacing w:line="360" w:lineRule="auto"/>
        <w:jc w:val="both"/>
        <w:rPr>
          <w:rFonts w:ascii="Arial" w:hAnsi="Arial" w:cs="Arial"/>
          <w:sz w:val="24"/>
          <w:szCs w:val="24"/>
        </w:rPr>
      </w:pPr>
      <w:r w:rsidRPr="00F00C69">
        <w:rPr>
          <w:rFonts w:ascii="Arial" w:hAnsi="Arial" w:cs="Arial"/>
          <w:b/>
          <w:bCs/>
          <w:sz w:val="24"/>
          <w:szCs w:val="24"/>
        </w:rPr>
        <w:t>Keywords</w:t>
      </w:r>
      <w:r w:rsidRPr="00FB3486">
        <w:rPr>
          <w:rFonts w:ascii="Arial" w:hAnsi="Arial" w:cs="Arial"/>
          <w:sz w:val="24"/>
          <w:szCs w:val="24"/>
        </w:rPr>
        <w:t xml:space="preserve">: </w:t>
      </w:r>
      <w:r w:rsidRPr="00F00C69">
        <w:rPr>
          <w:rFonts w:ascii="Arial" w:hAnsi="Arial" w:cs="Arial"/>
          <w:i/>
          <w:iCs/>
          <w:sz w:val="24"/>
          <w:szCs w:val="24"/>
        </w:rPr>
        <w:t>Prehypertension, Knowledge, Attitudes, and Practices (KAP), Kisangani, Democratic Republic of Congo</w:t>
      </w:r>
    </w:p>
    <w:p w14:paraId="1F000DF9" w14:textId="77777777" w:rsidR="00CA5750" w:rsidRPr="00FB3486" w:rsidRDefault="00CA5750" w:rsidP="00FB3486">
      <w:pPr>
        <w:spacing w:line="360" w:lineRule="auto"/>
        <w:jc w:val="both"/>
        <w:rPr>
          <w:rFonts w:ascii="Arial" w:hAnsi="Arial" w:cs="Arial"/>
          <w:sz w:val="24"/>
          <w:szCs w:val="24"/>
        </w:rPr>
      </w:pPr>
    </w:p>
    <w:p w14:paraId="6024BE34" w14:textId="77777777" w:rsidR="00CA5750" w:rsidRPr="00FB3486" w:rsidRDefault="00CA5750" w:rsidP="00FB3486">
      <w:pPr>
        <w:spacing w:line="360" w:lineRule="auto"/>
        <w:jc w:val="both"/>
        <w:rPr>
          <w:rFonts w:ascii="Arial" w:hAnsi="Arial" w:cs="Arial"/>
          <w:sz w:val="24"/>
          <w:szCs w:val="24"/>
        </w:rPr>
      </w:pPr>
    </w:p>
    <w:p w14:paraId="4CBA7362" w14:textId="77777777" w:rsidR="00513DDD" w:rsidRDefault="00513DDD" w:rsidP="00FB3486">
      <w:pPr>
        <w:spacing w:line="360" w:lineRule="auto"/>
        <w:jc w:val="both"/>
        <w:rPr>
          <w:rFonts w:ascii="Arial" w:hAnsi="Arial" w:cs="Arial"/>
          <w:b/>
          <w:bCs/>
          <w:sz w:val="24"/>
          <w:szCs w:val="24"/>
        </w:rPr>
      </w:pPr>
    </w:p>
    <w:p w14:paraId="3E0781FB" w14:textId="77777777" w:rsidR="00513DDD" w:rsidRDefault="00513DDD" w:rsidP="00FB3486">
      <w:pPr>
        <w:spacing w:line="360" w:lineRule="auto"/>
        <w:jc w:val="both"/>
        <w:rPr>
          <w:rFonts w:ascii="Arial" w:hAnsi="Arial" w:cs="Arial"/>
          <w:b/>
          <w:bCs/>
          <w:sz w:val="24"/>
          <w:szCs w:val="24"/>
        </w:rPr>
      </w:pPr>
    </w:p>
    <w:p w14:paraId="75B2CCEB" w14:textId="77777777" w:rsidR="00513DDD" w:rsidRDefault="00513DDD" w:rsidP="00FB3486">
      <w:pPr>
        <w:spacing w:line="360" w:lineRule="auto"/>
        <w:jc w:val="both"/>
        <w:rPr>
          <w:rFonts w:ascii="Arial" w:hAnsi="Arial" w:cs="Arial"/>
          <w:b/>
          <w:bCs/>
          <w:sz w:val="24"/>
          <w:szCs w:val="24"/>
        </w:rPr>
      </w:pPr>
    </w:p>
    <w:p w14:paraId="42C63507" w14:textId="77777777" w:rsidR="00513DDD" w:rsidRDefault="00513DDD" w:rsidP="00FB3486">
      <w:pPr>
        <w:spacing w:line="360" w:lineRule="auto"/>
        <w:jc w:val="both"/>
        <w:rPr>
          <w:rFonts w:ascii="Arial" w:hAnsi="Arial" w:cs="Arial"/>
          <w:b/>
          <w:bCs/>
          <w:sz w:val="24"/>
          <w:szCs w:val="24"/>
        </w:rPr>
      </w:pPr>
    </w:p>
    <w:p w14:paraId="66275FAA" w14:textId="676C5A04"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1. INTRODUCTION</w:t>
      </w:r>
    </w:p>
    <w:p w14:paraId="0F8DF7DE" w14:textId="4A935119" w:rsidR="00CA5750" w:rsidRPr="00FB3486" w:rsidRDefault="00522959" w:rsidP="00FB3486">
      <w:pPr>
        <w:spacing w:line="360" w:lineRule="auto"/>
        <w:jc w:val="both"/>
        <w:rPr>
          <w:rFonts w:ascii="Arial" w:hAnsi="Arial" w:cs="Arial"/>
          <w:sz w:val="24"/>
          <w:szCs w:val="24"/>
        </w:rPr>
      </w:pPr>
      <w:r w:rsidRPr="00F00C69">
        <w:rPr>
          <w:rFonts w:ascii="Arial" w:hAnsi="Arial" w:cs="Arial"/>
          <w:sz w:val="24"/>
          <w:szCs w:val="24"/>
          <w:highlight w:val="yellow"/>
        </w:rPr>
        <w:t>Cardiovascular disease (CVD) is the most prominent cause of morbidity and mortality across the world. In fact, the World Health Organisation (WHO) estimated nearly 18 million global deaths due to CVD in 2019 (Zhang &amp; Dhalla, 2024).</w:t>
      </w:r>
      <w:r>
        <w:rPr>
          <w:rFonts w:ascii="Arial" w:hAnsi="Arial" w:cs="Arial"/>
          <w:sz w:val="24"/>
          <w:szCs w:val="24"/>
        </w:rPr>
        <w:t xml:space="preserve"> </w:t>
      </w:r>
      <w:r w:rsidR="00CA5750" w:rsidRPr="00FB3486">
        <w:rPr>
          <w:rFonts w:ascii="Arial" w:hAnsi="Arial" w:cs="Arial"/>
          <w:sz w:val="24"/>
          <w:szCs w:val="24"/>
        </w:rPr>
        <w:t xml:space="preserve">Cardiovascular disease (CVD) is a major global health concern accountable for more than half of noncommunicable </w:t>
      </w:r>
      <w:r w:rsidRPr="00F00C69">
        <w:rPr>
          <w:rFonts w:ascii="Arial" w:hAnsi="Arial" w:cs="Arial"/>
          <w:sz w:val="24"/>
          <w:szCs w:val="24"/>
          <w:highlight w:val="yellow"/>
        </w:rPr>
        <w:t>disease</w:t>
      </w:r>
      <w:r w:rsidRPr="00FB3486">
        <w:rPr>
          <w:rFonts w:ascii="Arial" w:hAnsi="Arial" w:cs="Arial"/>
          <w:sz w:val="24"/>
          <w:szCs w:val="24"/>
        </w:rPr>
        <w:t xml:space="preserve"> </w:t>
      </w:r>
      <w:r w:rsidR="00CA5750" w:rsidRPr="00FB3486">
        <w:rPr>
          <w:rFonts w:ascii="Arial" w:hAnsi="Arial" w:cs="Arial"/>
          <w:sz w:val="24"/>
          <w:szCs w:val="24"/>
        </w:rPr>
        <w:t>(NCD) deaths worldwide, where hypertension</w:t>
      </w:r>
      <w:r w:rsidR="00707AF5">
        <w:rPr>
          <w:rFonts w:ascii="Arial" w:hAnsi="Arial" w:cs="Arial"/>
          <w:sz w:val="24"/>
          <w:szCs w:val="24"/>
        </w:rPr>
        <w:t xml:space="preserve"> (HTN)</w:t>
      </w:r>
      <w:r w:rsidR="00CA5750" w:rsidRPr="00FB3486">
        <w:rPr>
          <w:rFonts w:ascii="Arial" w:hAnsi="Arial" w:cs="Arial"/>
          <w:sz w:val="24"/>
          <w:szCs w:val="24"/>
        </w:rPr>
        <w:t xml:space="preserve"> is the leading risk factor for it [1,2].</w:t>
      </w:r>
    </w:p>
    <w:p w14:paraId="546AC3D5" w14:textId="4D6A23D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In sub-Saharan Africa, NCDs have been projected to overtake communicable,</w:t>
      </w:r>
      <w:r w:rsidRPr="00FB3486">
        <w:rPr>
          <w:rFonts w:ascii="Arial" w:hAnsi="Arial" w:cs="Arial"/>
          <w:sz w:val="24"/>
          <w:szCs w:val="24"/>
        </w:rPr>
        <w:br/>
        <w:t>maternal, neonatal, and nutritional diseases combined as the leading cause of</w:t>
      </w:r>
      <w:r w:rsidRPr="00FB3486">
        <w:rPr>
          <w:rFonts w:ascii="Arial" w:hAnsi="Arial" w:cs="Arial"/>
          <w:sz w:val="24"/>
          <w:szCs w:val="24"/>
        </w:rPr>
        <w:br/>
        <w:t>mortality by 2030</w:t>
      </w:r>
      <w:r w:rsidRPr="00FB3486">
        <w:rPr>
          <w:rFonts w:ascii="Arial" w:hAnsi="Arial" w:cs="Arial"/>
          <w:b/>
          <w:bCs/>
          <w:color w:val="1A1C1E"/>
          <w:sz w:val="21"/>
          <w:szCs w:val="21"/>
          <w:shd w:val="clear" w:color="auto" w:fill="FCFCFC"/>
        </w:rPr>
        <w:t xml:space="preserve"> </w:t>
      </w:r>
      <w:r w:rsidRPr="00FB3486">
        <w:rPr>
          <w:rFonts w:ascii="Arial" w:hAnsi="Arial" w:cs="Arial"/>
          <w:sz w:val="24"/>
          <w:szCs w:val="24"/>
        </w:rPr>
        <w:t>[3].</w:t>
      </w:r>
    </w:p>
    <w:p w14:paraId="1EE7A776" w14:textId="109B0088" w:rsidR="00CA5750" w:rsidRPr="00FB3486" w:rsidRDefault="00522959" w:rsidP="00FB3486">
      <w:pPr>
        <w:spacing w:line="360" w:lineRule="auto"/>
        <w:jc w:val="both"/>
        <w:rPr>
          <w:rFonts w:ascii="Arial" w:hAnsi="Arial" w:cs="Arial"/>
          <w:sz w:val="24"/>
          <w:szCs w:val="24"/>
        </w:rPr>
      </w:pPr>
      <w:r w:rsidRPr="00F00C69">
        <w:rPr>
          <w:rFonts w:ascii="Arial" w:hAnsi="Arial" w:cs="Arial"/>
          <w:sz w:val="24"/>
          <w:szCs w:val="24"/>
          <w:highlight w:val="yellow"/>
        </w:rPr>
        <w:t>High blood pressure (hypertension) is one of the main risk factors for deaths resulting from cardiovascular diseases such as heart failure and infarctions (Nouira &amp; Abbood, 2024)</w:t>
      </w:r>
      <w:r w:rsidRPr="00F00C69">
        <w:rPr>
          <w:highlight w:val="yellow"/>
        </w:rPr>
        <w:t>.</w:t>
      </w:r>
      <w:r>
        <w:t xml:space="preserve"> </w:t>
      </w:r>
      <w:r w:rsidR="00CA5750" w:rsidRPr="00FB3486">
        <w:rPr>
          <w:rFonts w:ascii="Arial" w:hAnsi="Arial" w:cs="Arial"/>
          <w:sz w:val="24"/>
          <w:szCs w:val="24"/>
        </w:rPr>
        <w:t>High blood pressure</w:t>
      </w:r>
      <w:r>
        <w:rPr>
          <w:rFonts w:ascii="Arial" w:hAnsi="Arial" w:cs="Arial"/>
          <w:sz w:val="24"/>
          <w:szCs w:val="24"/>
        </w:rPr>
        <w:t>,</w:t>
      </w:r>
      <w:r w:rsidR="00CA5750" w:rsidRPr="00FB3486">
        <w:rPr>
          <w:rFonts w:ascii="Arial" w:hAnsi="Arial" w:cs="Arial"/>
          <w:sz w:val="24"/>
          <w:szCs w:val="24"/>
        </w:rPr>
        <w:t xml:space="preserve"> commonly known as HTN</w:t>
      </w:r>
      <w:r>
        <w:rPr>
          <w:rFonts w:ascii="Arial" w:hAnsi="Arial" w:cs="Arial"/>
          <w:sz w:val="24"/>
          <w:szCs w:val="24"/>
        </w:rPr>
        <w:t>,</w:t>
      </w:r>
      <w:r w:rsidR="00CA5750" w:rsidRPr="00FB3486">
        <w:rPr>
          <w:rFonts w:ascii="Arial" w:hAnsi="Arial" w:cs="Arial"/>
          <w:sz w:val="24"/>
          <w:szCs w:val="24"/>
        </w:rPr>
        <w:t xml:space="preserve"> is a major public health problem worldwide, affecting one in three adults and with a 40% prevalence in Africa</w:t>
      </w:r>
      <w:r>
        <w:rPr>
          <w:rFonts w:ascii="Arial" w:hAnsi="Arial" w:cs="Arial"/>
          <w:sz w:val="24"/>
          <w:szCs w:val="24"/>
        </w:rPr>
        <w:t>,</w:t>
      </w:r>
      <w:r w:rsidR="00CA5750" w:rsidRPr="00FB3486">
        <w:rPr>
          <w:rFonts w:ascii="Arial" w:hAnsi="Arial" w:cs="Arial"/>
          <w:sz w:val="24"/>
          <w:szCs w:val="24"/>
        </w:rPr>
        <w:t xml:space="preserve"> although underdiagnosed. Because of their high prevalence, morbidity, and mortality worldwide,</w:t>
      </w:r>
      <w:r w:rsidR="00707AF5">
        <w:rPr>
          <w:rFonts w:ascii="Arial" w:hAnsi="Arial" w:cs="Arial"/>
          <w:sz w:val="24"/>
          <w:szCs w:val="24"/>
        </w:rPr>
        <w:t xml:space="preserve"> </w:t>
      </w:r>
      <w:r w:rsidR="00CA5750" w:rsidRPr="00FB3486">
        <w:rPr>
          <w:rFonts w:ascii="Arial" w:hAnsi="Arial" w:cs="Arial"/>
          <w:sz w:val="24"/>
          <w:szCs w:val="24"/>
        </w:rPr>
        <w:t>CVDs</w:t>
      </w:r>
      <w:r>
        <w:rPr>
          <w:rFonts w:ascii="Arial" w:hAnsi="Arial" w:cs="Arial"/>
          <w:sz w:val="24"/>
          <w:szCs w:val="24"/>
        </w:rPr>
        <w:t>,</w:t>
      </w:r>
      <w:r w:rsidR="00CA5750" w:rsidRPr="00FB3486">
        <w:rPr>
          <w:rFonts w:ascii="Arial" w:hAnsi="Arial" w:cs="Arial"/>
          <w:sz w:val="24"/>
          <w:szCs w:val="24"/>
        </w:rPr>
        <w:t xml:space="preserve"> including HTN</w:t>
      </w:r>
      <w:r>
        <w:rPr>
          <w:rFonts w:ascii="Arial" w:hAnsi="Arial" w:cs="Arial"/>
          <w:sz w:val="24"/>
          <w:szCs w:val="24"/>
        </w:rPr>
        <w:t>,</w:t>
      </w:r>
      <w:r w:rsidR="00CA5750" w:rsidRPr="00FB3486">
        <w:rPr>
          <w:rFonts w:ascii="Arial" w:hAnsi="Arial" w:cs="Arial"/>
          <w:sz w:val="24"/>
          <w:szCs w:val="24"/>
        </w:rPr>
        <w:t xml:space="preserve"> are considered by the World Health </w:t>
      </w:r>
      <w:r w:rsidRPr="00F00C69">
        <w:rPr>
          <w:rFonts w:ascii="Arial" w:hAnsi="Arial" w:cs="Arial"/>
          <w:sz w:val="24"/>
          <w:szCs w:val="24"/>
          <w:highlight w:val="yellow"/>
        </w:rPr>
        <w:t>Organisation</w:t>
      </w:r>
      <w:r w:rsidRPr="00FB3486">
        <w:rPr>
          <w:rFonts w:ascii="Arial" w:hAnsi="Arial" w:cs="Arial"/>
          <w:sz w:val="24"/>
          <w:szCs w:val="24"/>
        </w:rPr>
        <w:t xml:space="preserve"> </w:t>
      </w:r>
      <w:r w:rsidR="00CA5750" w:rsidRPr="00FB3486">
        <w:rPr>
          <w:rFonts w:ascii="Arial" w:hAnsi="Arial" w:cs="Arial"/>
          <w:sz w:val="24"/>
          <w:szCs w:val="24"/>
        </w:rPr>
        <w:t xml:space="preserve">as the challenge of the twenty-first century [4]. </w:t>
      </w:r>
    </w:p>
    <w:p w14:paraId="38100E9E" w14:textId="7C4B4E78"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One of the conditions that can progress to HTN and is associated with cardiovascular risk is prehypertension (PHTN) [5].</w:t>
      </w:r>
      <w:r w:rsidRPr="00FB3486">
        <w:rPr>
          <w:rFonts w:ascii="Arial" w:hAnsi="Arial" w:cs="Arial"/>
          <w:b/>
          <w:bCs/>
          <w:sz w:val="24"/>
          <w:szCs w:val="24"/>
        </w:rPr>
        <w:t xml:space="preserve"> </w:t>
      </w:r>
    </w:p>
    <w:p w14:paraId="339E071C" w14:textId="29B4769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term “Prehypertension,” introduced by JNC7 in 2003, created a new category for elevated blood pressure, acting as an early indicator for the potential onset of hypertension and cardiovascular disease [6].  PHTN is increasingly prevalent among young people, especially in lowand middle-income countries [7]. </w:t>
      </w:r>
    </w:p>
    <w:p w14:paraId="508391C4" w14:textId="58CEADCD"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Even if PHTN does not progress to full-blown HTN, it remains a significant health concern, heightening the risk of cardiovascular disease. PHTN can swiftly escalate to HTN, particularly when blood pressure readings are close to the HTN threshold [8].</w:t>
      </w:r>
    </w:p>
    <w:p w14:paraId="469F60E2" w14:textId="5631A70B"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 xml:space="preserve">The PHTN phase refers to a critical state of blood pressure, and if persistently present, it may induce phenomena such as myocardial </w:t>
      </w:r>
      <w:r w:rsidR="00522959" w:rsidRPr="00F00C69">
        <w:rPr>
          <w:rFonts w:ascii="Arial" w:hAnsi="Arial" w:cs="Arial"/>
          <w:sz w:val="24"/>
          <w:szCs w:val="24"/>
          <w:highlight w:val="yellow"/>
        </w:rPr>
        <w:t>remodelling</w:t>
      </w:r>
      <w:r w:rsidR="00522959" w:rsidRPr="00FB3486">
        <w:rPr>
          <w:rFonts w:ascii="Arial" w:hAnsi="Arial" w:cs="Arial"/>
          <w:sz w:val="24"/>
          <w:szCs w:val="24"/>
        </w:rPr>
        <w:t xml:space="preserve"> </w:t>
      </w:r>
      <w:r w:rsidRPr="00FB3486">
        <w:rPr>
          <w:rFonts w:ascii="Arial" w:hAnsi="Arial" w:cs="Arial"/>
          <w:sz w:val="24"/>
          <w:szCs w:val="24"/>
        </w:rPr>
        <w:t>and changes in vascular structure</w:t>
      </w:r>
      <w:r w:rsidRPr="00FB3486">
        <w:rPr>
          <w:rFonts w:ascii="Arial" w:hAnsi="Arial" w:cs="Arial"/>
          <w:sz w:val="24"/>
          <w:szCs w:val="24"/>
        </w:rPr>
        <w:br/>
        <w:t xml:space="preserve">and metabolic function. Clinical studies have found that the risk of prehypertensive individuals developing hypertension within two years is 3 to 6 times higher than that of individuals </w:t>
      </w:r>
      <w:r w:rsidR="00522959" w:rsidRPr="00F00C69">
        <w:rPr>
          <w:rFonts w:ascii="Arial" w:hAnsi="Arial" w:cs="Arial"/>
          <w:sz w:val="24"/>
          <w:szCs w:val="24"/>
          <w:highlight w:val="yellow"/>
        </w:rPr>
        <w:t>with normal</w:t>
      </w:r>
      <w:r w:rsidR="00522959" w:rsidRPr="00FB3486">
        <w:rPr>
          <w:rFonts w:ascii="Arial" w:hAnsi="Arial" w:cs="Arial"/>
          <w:sz w:val="24"/>
          <w:szCs w:val="24"/>
        </w:rPr>
        <w:t xml:space="preserve"> </w:t>
      </w:r>
      <w:r w:rsidRPr="00FB3486">
        <w:rPr>
          <w:rFonts w:ascii="Arial" w:hAnsi="Arial" w:cs="Arial"/>
          <w:sz w:val="24"/>
          <w:szCs w:val="24"/>
        </w:rPr>
        <w:t xml:space="preserve">blood pressure, concurrently increasing the risk of various cardiovascular diseases </w:t>
      </w:r>
      <w:r w:rsidR="006914FB" w:rsidRPr="00FB3486">
        <w:rPr>
          <w:rFonts w:ascii="Arial" w:hAnsi="Arial" w:cs="Arial"/>
          <w:sz w:val="24"/>
          <w:szCs w:val="24"/>
        </w:rPr>
        <w:t>[9].</w:t>
      </w:r>
    </w:p>
    <w:p w14:paraId="3C5B7A7A" w14:textId="6F3B9CFD" w:rsidR="006914FB"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w:t>
      </w:r>
      <w:r w:rsidR="006914FB" w:rsidRPr="00FB3486">
        <w:rPr>
          <w:rFonts w:ascii="Arial" w:hAnsi="Arial" w:cs="Arial"/>
          <w:sz w:val="24"/>
          <w:szCs w:val="24"/>
        </w:rPr>
        <w:t>Democratic Republic of Congo (D</w:t>
      </w:r>
      <w:r w:rsidRPr="00FB3486">
        <w:rPr>
          <w:rFonts w:ascii="Arial" w:hAnsi="Arial" w:cs="Arial"/>
          <w:sz w:val="24"/>
          <w:szCs w:val="24"/>
        </w:rPr>
        <w:t>RC</w:t>
      </w:r>
      <w:r w:rsidR="006914FB" w:rsidRPr="00FB3486">
        <w:rPr>
          <w:rFonts w:ascii="Arial" w:hAnsi="Arial" w:cs="Arial"/>
          <w:sz w:val="24"/>
          <w:szCs w:val="24"/>
        </w:rPr>
        <w:t>)</w:t>
      </w:r>
      <w:r w:rsidRPr="00FB3486">
        <w:rPr>
          <w:rFonts w:ascii="Arial" w:hAnsi="Arial" w:cs="Arial"/>
          <w:sz w:val="24"/>
          <w:szCs w:val="24"/>
        </w:rPr>
        <w:t xml:space="preserve"> is experiencing a rapid increase in </w:t>
      </w:r>
      <w:r w:rsidR="006914FB" w:rsidRPr="00FB3486">
        <w:rPr>
          <w:rFonts w:ascii="Arial" w:hAnsi="Arial" w:cs="Arial"/>
          <w:sz w:val="24"/>
          <w:szCs w:val="24"/>
        </w:rPr>
        <w:t>HTN</w:t>
      </w:r>
      <w:r w:rsidRPr="00FB3486">
        <w:rPr>
          <w:rFonts w:ascii="Arial" w:hAnsi="Arial" w:cs="Arial"/>
          <w:sz w:val="24"/>
          <w:szCs w:val="24"/>
        </w:rPr>
        <w:t xml:space="preserve"> and diabetes, reflecting an epidemiological transition toward NCDs. Although national data on PHTN are limited, the prevalence of HTN increased from 13.2% to 15.2% between 2019 and 2023, and PHTN affects an even greater proportion of adults, as observed in other African countries</w:t>
      </w:r>
      <w:r w:rsidR="006914FB" w:rsidRPr="00FB3486">
        <w:rPr>
          <w:rFonts w:ascii="Arial" w:hAnsi="Arial" w:cs="Arial"/>
          <w:sz w:val="24"/>
          <w:szCs w:val="24"/>
        </w:rPr>
        <w:t xml:space="preserve"> [10,11]</w:t>
      </w:r>
      <w:r w:rsidRPr="00FB3486">
        <w:rPr>
          <w:rFonts w:ascii="Arial" w:hAnsi="Arial" w:cs="Arial"/>
          <w:sz w:val="24"/>
          <w:szCs w:val="24"/>
        </w:rPr>
        <w:t>.</w:t>
      </w:r>
    </w:p>
    <w:p w14:paraId="2769E952" w14:textId="5D027943"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PHTN is a growing public health problem in the DRC, with high prevalence among adults and multiple risk factors. The available studies, although limited, provide a picture of the main trends and determinants </w:t>
      </w:r>
      <w:r w:rsidR="006914FB" w:rsidRPr="00FB3486">
        <w:rPr>
          <w:rFonts w:ascii="Arial" w:hAnsi="Arial" w:cs="Arial"/>
          <w:sz w:val="24"/>
          <w:szCs w:val="24"/>
        </w:rPr>
        <w:t>[11,12]</w:t>
      </w:r>
      <w:r w:rsidRPr="00FB3486">
        <w:rPr>
          <w:rFonts w:ascii="Arial" w:hAnsi="Arial" w:cs="Arial"/>
          <w:sz w:val="24"/>
          <w:szCs w:val="24"/>
        </w:rPr>
        <w:t>.</w:t>
      </w:r>
    </w:p>
    <w:p w14:paraId="2528AB68"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Kisangani, like other cities in sub-Saharan Africa and the DRC, is undergoing an epidemiological transition with an increase in non-communicable diseases, including high blood pressure. However, few studies have been conducted to specifically assess PHTN and the knowledge, attitudes and practices (KAP) of residents regarding this condition, which nevertheless represents a major opportunity for preventive intervention.</w:t>
      </w:r>
    </w:p>
    <w:p w14:paraId="24448C99" w14:textId="45C48EB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It is in this context that the present study was conducted, with the aim of assessing the </w:t>
      </w:r>
      <w:r w:rsidR="006914FB" w:rsidRPr="00FB3486">
        <w:rPr>
          <w:rFonts w:ascii="Arial" w:hAnsi="Arial" w:cs="Arial"/>
          <w:sz w:val="24"/>
          <w:szCs w:val="24"/>
        </w:rPr>
        <w:t xml:space="preserve">KAP </w:t>
      </w:r>
      <w:r w:rsidRPr="00FB3486">
        <w:rPr>
          <w:rFonts w:ascii="Arial" w:hAnsi="Arial" w:cs="Arial"/>
          <w:sz w:val="24"/>
          <w:szCs w:val="24"/>
        </w:rPr>
        <w:t xml:space="preserve">of Kisangani residents and identifying the factors associated with inadequate preventive behaviours in relation to PHTN, in order to guide the development of preventive interventions adapted to the local context of Kisangani. </w:t>
      </w:r>
    </w:p>
    <w:p w14:paraId="4F27BFAA"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 METHODS</w:t>
      </w:r>
    </w:p>
    <w:p w14:paraId="42F0C762" w14:textId="09C0BECD"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2.1. Framework an</w:t>
      </w:r>
      <w:r w:rsidR="002E2444">
        <w:rPr>
          <w:rFonts w:ascii="Arial" w:hAnsi="Arial" w:cs="Arial"/>
          <w:b/>
          <w:bCs/>
          <w:sz w:val="24"/>
          <w:szCs w:val="24"/>
        </w:rPr>
        <w:t>d</w:t>
      </w:r>
      <w:r w:rsidRPr="00FB3486">
        <w:rPr>
          <w:rFonts w:ascii="Arial" w:hAnsi="Arial" w:cs="Arial"/>
          <w:b/>
          <w:bCs/>
          <w:sz w:val="24"/>
          <w:szCs w:val="24"/>
        </w:rPr>
        <w:t xml:space="preserve"> Nature of the Study</w:t>
      </w:r>
    </w:p>
    <w:p w14:paraId="2A1DC049" w14:textId="77777777" w:rsidR="00CA5750" w:rsidRPr="00FB3486" w:rsidRDefault="00CA5750" w:rsidP="00FB3486">
      <w:pPr>
        <w:pStyle w:val="NoSpacing"/>
        <w:spacing w:line="360" w:lineRule="auto"/>
        <w:rPr>
          <w:rFonts w:ascii="Arial" w:hAnsi="Arial" w:cs="Arial"/>
          <w:sz w:val="24"/>
          <w:szCs w:val="24"/>
        </w:rPr>
      </w:pPr>
      <w:r w:rsidRPr="00FB3486">
        <w:rPr>
          <w:rFonts w:ascii="Arial" w:hAnsi="Arial" w:cs="Arial"/>
          <w:sz w:val="24"/>
          <w:szCs w:val="24"/>
        </w:rPr>
        <w:t xml:space="preserve">A descriptive and analytical cross-sectional study was conducted covering a period from 1 March to 31 December 2024 (10 months). </w:t>
      </w:r>
    </w:p>
    <w:p w14:paraId="52668783"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2.2. Study Population, Sampling Procedure, and Sample Size</w:t>
      </w:r>
    </w:p>
    <w:p w14:paraId="42698202" w14:textId="72217A0E"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It consisted of residents of the city of Kisangani, of both sexes, aged 18 and over.  A sample size of 340 to 350 adult subjects is recommended, according to the standard SCHWART</w:t>
      </w:r>
      <w:r w:rsidR="00DD7DFB" w:rsidRPr="00FB3486">
        <w:rPr>
          <w:rFonts w:ascii="Arial" w:hAnsi="Arial" w:cs="Arial"/>
          <w:sz w:val="24"/>
          <w:szCs w:val="24"/>
        </w:rPr>
        <w:t>Z</w:t>
      </w:r>
      <w:r w:rsidRPr="00FB3486">
        <w:rPr>
          <w:rFonts w:ascii="Arial" w:hAnsi="Arial" w:cs="Arial"/>
          <w:sz w:val="24"/>
          <w:szCs w:val="24"/>
        </w:rPr>
        <w:t xml:space="preserve"> formula</w:t>
      </w:r>
      <w:r w:rsidR="00DD7DFB" w:rsidRPr="00FB3486">
        <w:rPr>
          <w:rFonts w:ascii="Arial" w:hAnsi="Arial" w:cs="Arial"/>
          <w:sz w:val="24"/>
          <w:szCs w:val="24"/>
        </w:rPr>
        <w:t xml:space="preserve"> z²p(1-p)/d²</w:t>
      </w:r>
      <w:r w:rsidRPr="00FB3486">
        <w:rPr>
          <w:rFonts w:ascii="Arial" w:hAnsi="Arial" w:cs="Arial"/>
          <w:sz w:val="24"/>
          <w:szCs w:val="24"/>
        </w:rPr>
        <w:t xml:space="preserve">, applied with an estimated prevalence of </w:t>
      </w:r>
      <w:r w:rsidR="00592547">
        <w:rPr>
          <w:rFonts w:ascii="Arial" w:hAnsi="Arial" w:cs="Arial"/>
          <w:sz w:val="24"/>
          <w:szCs w:val="24"/>
        </w:rPr>
        <w:t>PHTN</w:t>
      </w:r>
      <w:r w:rsidRPr="00FB3486">
        <w:rPr>
          <w:rFonts w:ascii="Arial" w:hAnsi="Arial" w:cs="Arial"/>
          <w:sz w:val="24"/>
          <w:szCs w:val="24"/>
        </w:rPr>
        <w:t xml:space="preserve"> at 33.8% </w:t>
      </w:r>
      <w:r w:rsidR="00DD7DFB" w:rsidRPr="00FB3486">
        <w:rPr>
          <w:rFonts w:ascii="Arial" w:hAnsi="Arial" w:cs="Arial"/>
          <w:sz w:val="24"/>
          <w:szCs w:val="24"/>
        </w:rPr>
        <w:t>[12]</w:t>
      </w:r>
      <w:r w:rsidRPr="00FB3486">
        <w:rPr>
          <w:rFonts w:ascii="Arial" w:hAnsi="Arial" w:cs="Arial"/>
          <w:sz w:val="24"/>
          <w:szCs w:val="24"/>
        </w:rPr>
        <w:t>.</w:t>
      </w:r>
    </w:p>
    <w:p w14:paraId="64AD6343"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As part of this study, we selected 385 respondents to improve statistical accuracy, better represent the diverse study population, and compensate for non-responses.</w:t>
      </w:r>
    </w:p>
    <w:p w14:paraId="6AC5E7B1" w14:textId="3A9B9ABD"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lastRenderedPageBreak/>
        <w:t xml:space="preserve">The sample was distributed across the </w:t>
      </w:r>
      <w:r w:rsidR="00E33974" w:rsidRPr="00E33974">
        <w:rPr>
          <w:rFonts w:ascii="Arial" w:hAnsi="Arial" w:cs="Arial"/>
          <w:sz w:val="24"/>
          <w:szCs w:val="24"/>
          <w:highlight w:val="yellow"/>
        </w:rPr>
        <w:t>four</w:t>
      </w:r>
      <w:r w:rsidRPr="00FB3486">
        <w:rPr>
          <w:rFonts w:ascii="Arial" w:hAnsi="Arial" w:cs="Arial"/>
          <w:sz w:val="24"/>
          <w:szCs w:val="24"/>
        </w:rPr>
        <w:t xml:space="preserve"> health zones in the five health zones (with the exception of the Lubanga health zone for security reasons) using a stratified sampling technique. We began the process by randomly selecting four health zones from the comprehensive list of health zones in the regions concerned. In each health zone, we randomly selected two streets and used a systematic sampling method to select households in each street. </w:t>
      </w:r>
    </w:p>
    <w:p w14:paraId="6388D0E2" w14:textId="7930B9C4" w:rsidR="00F6485F"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This process involved counting all households on the avenue (N), dividing the total by the number of subjects needed to determine the sampling interval (k), selecting the first household to be surveyed, and then adding the sampling interval to reach the desired number. The survey was conducted in a single household per plot. When there were no households in a plot, the interviewer assigned a number to each household and selected a household by simple random sampling.</w:t>
      </w:r>
    </w:p>
    <w:p w14:paraId="22E51E84" w14:textId="3F6A17F4" w:rsidR="0016186C" w:rsidRPr="0016186C" w:rsidRDefault="0016186C" w:rsidP="0016186C">
      <w:pPr>
        <w:pStyle w:val="NoSpacing"/>
        <w:spacing w:line="360" w:lineRule="auto"/>
        <w:jc w:val="both"/>
        <w:rPr>
          <w:rFonts w:ascii="Arial" w:hAnsi="Arial" w:cs="Arial"/>
          <w:color w:val="EE0000"/>
          <w:sz w:val="24"/>
          <w:szCs w:val="24"/>
        </w:rPr>
      </w:pPr>
    </w:p>
    <w:p w14:paraId="31C060CD" w14:textId="77777777" w:rsidR="0016186C" w:rsidRDefault="0016186C" w:rsidP="00FB3486">
      <w:pPr>
        <w:pStyle w:val="NoSpacing"/>
        <w:spacing w:line="360" w:lineRule="auto"/>
        <w:jc w:val="both"/>
        <w:rPr>
          <w:rFonts w:ascii="Arial" w:hAnsi="Arial" w:cs="Arial"/>
          <w:sz w:val="24"/>
          <w:szCs w:val="24"/>
        </w:rPr>
      </w:pPr>
    </w:p>
    <w:p w14:paraId="1B3FADCF" w14:textId="7ADA8BA8"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2.3. Selection criteria</w:t>
      </w:r>
    </w:p>
    <w:p w14:paraId="74FBA53A"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Included in this study were all subjects aged 18 years or older, permanently residing in Kisangani (for at least 6 months) and who gave their informed consent to participate in the survey.</w:t>
      </w:r>
    </w:p>
    <w:p w14:paraId="74FEA9C3"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Excluded from this study were all subjects with cognitive problems or major communication difficulties and non-residents or temporary residents of Kisangani.</w:t>
      </w:r>
    </w:p>
    <w:p w14:paraId="68C39C3E" w14:textId="77777777"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2.4. Study variables</w:t>
      </w:r>
    </w:p>
    <w:p w14:paraId="334DE0D9"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variables of interest in this study were:</w:t>
      </w:r>
    </w:p>
    <w:p w14:paraId="4DB7B501" w14:textId="2131E356"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Sociodemographic data</w:t>
      </w:r>
      <w:r w:rsidR="00FA053D">
        <w:rPr>
          <w:rFonts w:ascii="Arial" w:hAnsi="Arial" w:cs="Arial"/>
          <w:sz w:val="24"/>
          <w:szCs w:val="24"/>
        </w:rPr>
        <w:t xml:space="preserve"> </w:t>
      </w:r>
      <w:r w:rsidRPr="00FB3486">
        <w:rPr>
          <w:rFonts w:ascii="Arial" w:hAnsi="Arial" w:cs="Arial"/>
          <w:sz w:val="24"/>
          <w:szCs w:val="24"/>
        </w:rPr>
        <w:t>;</w:t>
      </w:r>
    </w:p>
    <w:p w14:paraId="1BA7CED7"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Variables relating to knowledge, attitudes and practices regarding PHTN.</w:t>
      </w:r>
    </w:p>
    <w:p w14:paraId="0FB6E207" w14:textId="77777777"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2.5. Data collection and Study procedure</w:t>
      </w:r>
    </w:p>
    <w:p w14:paraId="7609EACD"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Skilled interviewers used a structured and standardised questionnaire to collect data. The Kobocollect application, version 2024.2.4, was used to enter the data, and SPSS software, version 25, was used for processing.</w:t>
      </w:r>
    </w:p>
    <w:p w14:paraId="7581A684"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present study was conducted in several successive stages :</w:t>
      </w:r>
    </w:p>
    <w:p w14:paraId="09DE1376" w14:textId="11EB0DB9"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Preparation: development and validation of the questionnaire, training of interviewers in interview techniques, and obtaining ethical approvals.</w:t>
      </w:r>
    </w:p>
    <w:p w14:paraId="279D52F0" w14:textId="49E22A9C"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Recruitment of participants: random selection of households in different neighbourhoods of Kisangani, identification of eligible individuals according to the criteria, and obtaining informed consent.</w:t>
      </w:r>
    </w:p>
    <w:p w14:paraId="59837616" w14:textId="048985CE"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w:t>
      </w:r>
      <w:r w:rsidR="00DD7DFB" w:rsidRPr="00FB3486">
        <w:rPr>
          <w:rFonts w:ascii="Arial" w:hAnsi="Arial" w:cs="Arial"/>
          <w:sz w:val="24"/>
          <w:szCs w:val="24"/>
        </w:rPr>
        <w:t xml:space="preserve"> </w:t>
      </w:r>
      <w:r w:rsidRPr="00FB3486">
        <w:rPr>
          <w:rFonts w:ascii="Arial" w:hAnsi="Arial" w:cs="Arial"/>
          <w:sz w:val="24"/>
          <w:szCs w:val="24"/>
        </w:rPr>
        <w:t>Data collection: administration of the questionnaire face-to-face by trained interviewers.</w:t>
      </w:r>
    </w:p>
    <w:p w14:paraId="23560CF9" w14:textId="2ADEEF3A"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lastRenderedPageBreak/>
        <w:t>• Quality control: daily verification of completed questionnaires, correction of any errors or omissions, and regular supervision in the field.</w:t>
      </w:r>
    </w:p>
    <w:p w14:paraId="373C8446" w14:textId="0C90F548"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 Reporting: dissemination of results to local health authorities, partners and the community, and formulation of recommendations to improve the prevention of </w:t>
      </w:r>
      <w:r w:rsidR="00DD7DFB" w:rsidRPr="00FB3486">
        <w:rPr>
          <w:rFonts w:ascii="Arial" w:hAnsi="Arial" w:cs="Arial"/>
          <w:sz w:val="24"/>
          <w:szCs w:val="24"/>
        </w:rPr>
        <w:t>PHTN</w:t>
      </w:r>
      <w:r w:rsidRPr="00FB3486">
        <w:rPr>
          <w:rFonts w:ascii="Arial" w:hAnsi="Arial" w:cs="Arial"/>
          <w:sz w:val="24"/>
          <w:szCs w:val="24"/>
        </w:rPr>
        <w:t>.</w:t>
      </w:r>
    </w:p>
    <w:p w14:paraId="27AB46C6"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To overcome language barriers and illiteracy, the study used multilingual local interviewers who administered the questionnaire orally. They translated the questions in real time into the local languages (Lingala or Swahili) for participants who did not speak French. The reliability of this approach was ensured by a pre-test of the questionnaire and an informed consent process conducted entirely in the participant's language to ensure full understanding.</w:t>
      </w:r>
    </w:p>
    <w:p w14:paraId="1ADEC59D" w14:textId="41244032" w:rsidR="00CA5750" w:rsidRPr="00FB3486" w:rsidRDefault="00CA5750" w:rsidP="00FB3486">
      <w:pPr>
        <w:pStyle w:val="NoSpacing"/>
        <w:spacing w:line="360" w:lineRule="auto"/>
        <w:rPr>
          <w:rFonts w:ascii="Arial" w:hAnsi="Arial" w:cs="Arial"/>
          <w:sz w:val="24"/>
          <w:szCs w:val="24"/>
        </w:rPr>
      </w:pPr>
      <w:r w:rsidRPr="00FB3486">
        <w:rPr>
          <w:rFonts w:ascii="Arial" w:hAnsi="Arial" w:cs="Arial"/>
          <w:b/>
          <w:bCs/>
          <w:sz w:val="24"/>
          <w:szCs w:val="24"/>
        </w:rPr>
        <w:t xml:space="preserve">2.6. Data Quality Management </w:t>
      </w:r>
    </w:p>
    <w:p w14:paraId="6F4FCFDB"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questionnaire was developed by a specialist in Internal Medicine from the Faculty of Medicine and Pharmacy at the University of Kisangani. Apparent validity and content validity tests were carried out by a researcher specialising in public health from the same faculty to ensure its applicability to the local population.</w:t>
      </w:r>
    </w:p>
    <w:p w14:paraId="63E5EAC2"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The data collection tool, important variables and their measurements were discussed during a week-long training session for data collectors and their immediate supervisors. Five per cent of the sample, i.e. individuals with socio-economic characteristics comparable to those of the study population, underwent a pre-test.</w:t>
      </w:r>
    </w:p>
    <w:p w14:paraId="3AD8F5A9" w14:textId="77777777" w:rsidR="00E669DD"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Additional training was provided to the data collection team in light of the problems encountered and lessons learned during the pre-test. Daily supervision was provided by the principal investigator and field supervisors during the data collection period. Any contradictory or missing information was returned to the data collectors for review.</w:t>
      </w:r>
    </w:p>
    <w:p w14:paraId="066C0B64" w14:textId="2C0B59A1" w:rsidR="00CA5750" w:rsidRDefault="00E669DD" w:rsidP="00FB3486">
      <w:pPr>
        <w:pStyle w:val="NoSpacing"/>
        <w:spacing w:line="360" w:lineRule="auto"/>
        <w:jc w:val="both"/>
        <w:rPr>
          <w:rFonts w:ascii="Arial" w:hAnsi="Arial" w:cs="Arial"/>
          <w:sz w:val="24"/>
          <w:szCs w:val="24"/>
        </w:rPr>
      </w:pPr>
      <w:r w:rsidRPr="00E669DD">
        <w:rPr>
          <w:rFonts w:ascii="Arial" w:hAnsi="Arial" w:cs="Arial"/>
          <w:sz w:val="24"/>
          <w:szCs w:val="24"/>
          <w:highlight w:val="yellow"/>
        </w:rPr>
        <w:t>To validate the KAP scoring system in this study, we used the following validity criteria: construct validity, interpretative validity, and procedural validity.</w:t>
      </w:r>
      <w:r w:rsidR="00CA5750" w:rsidRPr="00FB3486">
        <w:rPr>
          <w:rFonts w:ascii="Arial" w:hAnsi="Arial" w:cs="Arial"/>
          <w:sz w:val="24"/>
          <w:szCs w:val="24"/>
        </w:rPr>
        <w:t xml:space="preserve"> </w:t>
      </w:r>
    </w:p>
    <w:p w14:paraId="69FFC3E5" w14:textId="77777777" w:rsidR="00E669DD" w:rsidRPr="00E669DD" w:rsidRDefault="00E669DD" w:rsidP="00E669DD">
      <w:pPr>
        <w:pStyle w:val="NoSpacing"/>
        <w:spacing w:line="360" w:lineRule="auto"/>
        <w:jc w:val="both"/>
        <w:rPr>
          <w:rFonts w:ascii="Arial" w:hAnsi="Arial" w:cs="Arial"/>
          <w:sz w:val="24"/>
          <w:szCs w:val="24"/>
          <w:highlight w:val="yellow"/>
        </w:rPr>
      </w:pPr>
      <w:r w:rsidRPr="00E669DD">
        <w:rPr>
          <w:rFonts w:ascii="Arial" w:hAnsi="Arial" w:cs="Arial"/>
          <w:sz w:val="24"/>
          <w:szCs w:val="24"/>
          <w:highlight w:val="yellow"/>
        </w:rPr>
        <w:t>KAP scores were categorised as follows:</w:t>
      </w:r>
    </w:p>
    <w:p w14:paraId="140B2074" w14:textId="77777777" w:rsidR="00E669DD" w:rsidRPr="00E669DD" w:rsidRDefault="00E669DD" w:rsidP="00E669DD">
      <w:pPr>
        <w:pStyle w:val="NoSpacing"/>
        <w:spacing w:line="360" w:lineRule="auto"/>
        <w:jc w:val="both"/>
        <w:rPr>
          <w:rFonts w:ascii="Arial" w:hAnsi="Arial" w:cs="Arial"/>
          <w:sz w:val="24"/>
          <w:szCs w:val="24"/>
          <w:highlight w:val="yellow"/>
        </w:rPr>
      </w:pPr>
      <w:r w:rsidRPr="00E669DD">
        <w:rPr>
          <w:rFonts w:ascii="Arial" w:hAnsi="Arial" w:cs="Arial"/>
          <w:sz w:val="24"/>
          <w:szCs w:val="24"/>
          <w:highlight w:val="yellow"/>
        </w:rPr>
        <w:t>• Knowledge: low (&lt;50%), average (50-75%), high (&gt;75%)</w:t>
      </w:r>
    </w:p>
    <w:p w14:paraId="09E8CA13" w14:textId="77777777" w:rsidR="00E669DD" w:rsidRPr="00E669DD" w:rsidRDefault="00E669DD" w:rsidP="00E669DD">
      <w:pPr>
        <w:pStyle w:val="NoSpacing"/>
        <w:spacing w:line="360" w:lineRule="auto"/>
        <w:jc w:val="both"/>
        <w:rPr>
          <w:rFonts w:ascii="Arial" w:hAnsi="Arial" w:cs="Arial"/>
          <w:sz w:val="24"/>
          <w:szCs w:val="24"/>
          <w:highlight w:val="yellow"/>
        </w:rPr>
      </w:pPr>
      <w:r w:rsidRPr="00E669DD">
        <w:rPr>
          <w:rFonts w:ascii="Arial" w:hAnsi="Arial" w:cs="Arial"/>
          <w:sz w:val="24"/>
          <w:szCs w:val="24"/>
          <w:highlight w:val="yellow"/>
        </w:rPr>
        <w:t>• Attitudes: unfavourable (&lt;50%), neutral (50-75%), favourable (&gt;75%)</w:t>
      </w:r>
    </w:p>
    <w:p w14:paraId="60C112EC" w14:textId="112DC30C" w:rsidR="00E669DD" w:rsidRPr="00FB3486" w:rsidRDefault="00E669DD" w:rsidP="00FB3486">
      <w:pPr>
        <w:pStyle w:val="NoSpacing"/>
        <w:spacing w:line="360" w:lineRule="auto"/>
        <w:jc w:val="both"/>
        <w:rPr>
          <w:rFonts w:ascii="Arial" w:hAnsi="Arial" w:cs="Arial"/>
          <w:sz w:val="24"/>
          <w:szCs w:val="24"/>
        </w:rPr>
      </w:pPr>
      <w:r w:rsidRPr="00E669DD">
        <w:rPr>
          <w:rFonts w:ascii="Arial" w:hAnsi="Arial" w:cs="Arial"/>
          <w:sz w:val="24"/>
          <w:szCs w:val="24"/>
          <w:highlight w:val="yellow"/>
        </w:rPr>
        <w:t>• Practices: inadequate (&lt;50%), average (50-75%), adequate (&gt;75%).</w:t>
      </w:r>
      <w:r w:rsidRPr="00FB3486">
        <w:rPr>
          <w:rFonts w:ascii="Arial" w:hAnsi="Arial" w:cs="Arial"/>
          <w:sz w:val="24"/>
          <w:szCs w:val="24"/>
        </w:rPr>
        <w:t xml:space="preserve"> </w:t>
      </w:r>
    </w:p>
    <w:p w14:paraId="79FDB8EA"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2.7. Statistical Analysis</w:t>
      </w:r>
    </w:p>
    <w:p w14:paraId="15ABF50D"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Descriptive statistics were used to describe the sample studied and establish levels of knowledge, attitudes and practices. Continuous variables were illustrated using means and standard deviations, while categorical variables were depicted in terms of frequencies and percentages.</w:t>
      </w:r>
    </w:p>
    <w:p w14:paraId="00E4B9EF"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lastRenderedPageBreak/>
        <w:t xml:space="preserve">Bivariate analyses (chi-square test, Student's t-test) and multivariate analyses (logistic regressions) were performed to identify factors associated with poor knowledge of PHTN and poor attitudes and practices towards PHTN. </w:t>
      </w:r>
    </w:p>
    <w:p w14:paraId="61BDC0DE"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The results were presented in the form of odds ratios, accompanied by their 95% confidence intervals. A p-value &lt; 5% was considered statistically significant. </w:t>
      </w:r>
    </w:p>
    <w:p w14:paraId="365F61DD"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2.8. Consent and Ethical Approval</w:t>
      </w:r>
    </w:p>
    <w:p w14:paraId="2FC88380" w14:textId="69DE5DC2" w:rsidR="002E582B" w:rsidRPr="00477B4E" w:rsidRDefault="00CA5750" w:rsidP="00477B4E">
      <w:pPr>
        <w:spacing w:line="360" w:lineRule="auto"/>
        <w:jc w:val="both"/>
        <w:rPr>
          <w:rFonts w:ascii="Arial" w:hAnsi="Arial" w:cs="Arial"/>
          <w:sz w:val="24"/>
          <w:szCs w:val="24"/>
        </w:rPr>
      </w:pPr>
      <w:r w:rsidRPr="00FB3486">
        <w:rPr>
          <w:rFonts w:ascii="Arial" w:hAnsi="Arial" w:cs="Arial"/>
          <w:sz w:val="24"/>
          <w:szCs w:val="24"/>
        </w:rPr>
        <w:t>Written consent was obtained from each participant before being registered and answering the survey questionnaire. The anonymity of the information collected was assured during the survey. As per international standard or university standard</w:t>
      </w:r>
      <w:r w:rsidR="00522959">
        <w:rPr>
          <w:rFonts w:ascii="Arial" w:hAnsi="Arial" w:cs="Arial"/>
          <w:sz w:val="24"/>
          <w:szCs w:val="24"/>
        </w:rPr>
        <w:t>,</w:t>
      </w:r>
      <w:r w:rsidRPr="00FB3486">
        <w:rPr>
          <w:rFonts w:ascii="Arial" w:hAnsi="Arial" w:cs="Arial"/>
          <w:sz w:val="24"/>
          <w:szCs w:val="24"/>
        </w:rPr>
        <w:t xml:space="preserve"> written ethical approval has been collected and preserved by the author(s).</w:t>
      </w:r>
    </w:p>
    <w:p w14:paraId="24EC8C87" w14:textId="3A698C02" w:rsidR="00CA5750" w:rsidRDefault="00CA5750" w:rsidP="00FB3486">
      <w:pPr>
        <w:spacing w:line="360" w:lineRule="auto"/>
        <w:rPr>
          <w:rFonts w:ascii="Arial" w:hAnsi="Arial" w:cs="Arial"/>
          <w:b/>
          <w:bCs/>
          <w:sz w:val="24"/>
          <w:szCs w:val="24"/>
        </w:rPr>
      </w:pPr>
      <w:r w:rsidRPr="00FB3486">
        <w:rPr>
          <w:rFonts w:ascii="Arial" w:hAnsi="Arial" w:cs="Arial"/>
          <w:b/>
          <w:bCs/>
          <w:sz w:val="24"/>
          <w:szCs w:val="24"/>
        </w:rPr>
        <w:t>3. RESULTS</w:t>
      </w:r>
    </w:p>
    <w:p w14:paraId="21D7D71C"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b/>
          <w:bCs/>
          <w:sz w:val="24"/>
          <w:szCs w:val="24"/>
        </w:rPr>
        <w:t xml:space="preserve">3.1. Sociodemographic Data of Study Participants </w:t>
      </w:r>
    </w:p>
    <w:p w14:paraId="70640C4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Table I shows that, based on sociodemographic characteristics, the study participants were predominantly female, aged 18 to 30, living alone, employed, and without formal education.</w:t>
      </w:r>
    </w:p>
    <w:p w14:paraId="49373DEE" w14:textId="556FBE09"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Table 1: Socio-demographic characteristics of participants (n=385)</w:t>
      </w:r>
    </w:p>
    <w:tbl>
      <w:tblPr>
        <w:tblStyle w:val="PlainTable4"/>
        <w:tblW w:w="0" w:type="auto"/>
        <w:jc w:val="center"/>
        <w:tblLook w:val="04A0" w:firstRow="1" w:lastRow="0" w:firstColumn="1" w:lastColumn="0" w:noHBand="0" w:noVBand="1"/>
      </w:tblPr>
      <w:tblGrid>
        <w:gridCol w:w="4536"/>
        <w:gridCol w:w="1555"/>
      </w:tblGrid>
      <w:tr w:rsidR="00CA5750" w:rsidRPr="00FB3486" w14:paraId="07A4704F" w14:textId="77777777" w:rsidTr="00856BC1">
        <w:trPr>
          <w:cnfStyle w:val="100000000000" w:firstRow="1" w:lastRow="0" w:firstColumn="0" w:lastColumn="0" w:oddVBand="0" w:evenVBand="0" w:oddHBand="0"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674FBA56"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Characteristics</w:t>
            </w:r>
          </w:p>
        </w:tc>
        <w:tc>
          <w:tcPr>
            <w:tcW w:w="1555" w:type="dxa"/>
            <w:hideMark/>
          </w:tcPr>
          <w:p w14:paraId="78AC5E23"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FB3486">
              <w:rPr>
                <w:rFonts w:ascii="Arial" w:hAnsi="Arial" w:cs="Arial"/>
                <w:sz w:val="24"/>
                <w:szCs w:val="24"/>
              </w:rPr>
              <w:t>n (%)</w:t>
            </w:r>
          </w:p>
        </w:tc>
      </w:tr>
      <w:tr w:rsidR="00CA5750" w:rsidRPr="00FB3486" w14:paraId="0081D4E8"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4A754976"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Sex</w:t>
            </w:r>
          </w:p>
        </w:tc>
        <w:tc>
          <w:tcPr>
            <w:tcW w:w="1555" w:type="dxa"/>
            <w:hideMark/>
          </w:tcPr>
          <w:p w14:paraId="109007A4"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0BAF3915"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FD16FD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Male</w:t>
            </w:r>
          </w:p>
        </w:tc>
        <w:tc>
          <w:tcPr>
            <w:tcW w:w="1555" w:type="dxa"/>
            <w:hideMark/>
          </w:tcPr>
          <w:p w14:paraId="70BC87B6"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165 (42.9)</w:t>
            </w:r>
          </w:p>
        </w:tc>
      </w:tr>
      <w:tr w:rsidR="00CA5750" w:rsidRPr="00FB3486" w14:paraId="32EBBD8E"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5C2DA255"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Female</w:t>
            </w:r>
          </w:p>
        </w:tc>
        <w:tc>
          <w:tcPr>
            <w:tcW w:w="1555" w:type="dxa"/>
            <w:hideMark/>
          </w:tcPr>
          <w:p w14:paraId="5DB9909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220 (57.1)</w:t>
            </w:r>
          </w:p>
        </w:tc>
      </w:tr>
      <w:tr w:rsidR="00CA5750" w:rsidRPr="00FB3486" w14:paraId="7518E8BD"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18D3B0E1"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 xml:space="preserve">Age groups (ans) </w:t>
            </w:r>
          </w:p>
        </w:tc>
        <w:tc>
          <w:tcPr>
            <w:tcW w:w="1555" w:type="dxa"/>
            <w:hideMark/>
          </w:tcPr>
          <w:p w14:paraId="0C355560"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34F828B1"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tcPr>
          <w:p w14:paraId="57A58296"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Mean age 42±13.8 years</w:t>
            </w:r>
          </w:p>
        </w:tc>
        <w:tc>
          <w:tcPr>
            <w:tcW w:w="1555" w:type="dxa"/>
          </w:tcPr>
          <w:p w14:paraId="038F8BF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63D0C948"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F3DD21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18-30</w:t>
            </w:r>
          </w:p>
        </w:tc>
        <w:tc>
          <w:tcPr>
            <w:tcW w:w="1555" w:type="dxa"/>
            <w:hideMark/>
          </w:tcPr>
          <w:p w14:paraId="71B264C5"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152 (39.5)</w:t>
            </w:r>
          </w:p>
        </w:tc>
      </w:tr>
      <w:tr w:rsidR="00CA5750" w:rsidRPr="00FB3486" w14:paraId="4573E1BB"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5BC6C8C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31-45</w:t>
            </w:r>
          </w:p>
        </w:tc>
        <w:tc>
          <w:tcPr>
            <w:tcW w:w="1555" w:type="dxa"/>
            <w:hideMark/>
          </w:tcPr>
          <w:p w14:paraId="7410D979"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 xml:space="preserve">92 (23.9) </w:t>
            </w:r>
          </w:p>
        </w:tc>
      </w:tr>
      <w:tr w:rsidR="00CA5750" w:rsidRPr="00FB3486" w14:paraId="2C58E74D"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9A796A2"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46-60</w:t>
            </w:r>
          </w:p>
        </w:tc>
        <w:tc>
          <w:tcPr>
            <w:tcW w:w="1555" w:type="dxa"/>
            <w:hideMark/>
          </w:tcPr>
          <w:p w14:paraId="7D4A743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96 (24.9)</w:t>
            </w:r>
          </w:p>
        </w:tc>
      </w:tr>
      <w:tr w:rsidR="00CA5750" w:rsidRPr="00FB3486" w14:paraId="76C27BDE"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69AE4AEA"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&gt;60</w:t>
            </w:r>
          </w:p>
        </w:tc>
        <w:tc>
          <w:tcPr>
            <w:tcW w:w="1555" w:type="dxa"/>
            <w:hideMark/>
          </w:tcPr>
          <w:p w14:paraId="5E7CD9F5"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45 (11.7)</w:t>
            </w:r>
          </w:p>
        </w:tc>
      </w:tr>
      <w:tr w:rsidR="00CA5750" w:rsidRPr="00FB3486" w14:paraId="6236146E"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1E16FB1F"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Level of education</w:t>
            </w:r>
          </w:p>
        </w:tc>
        <w:tc>
          <w:tcPr>
            <w:tcW w:w="1555" w:type="dxa"/>
            <w:hideMark/>
          </w:tcPr>
          <w:p w14:paraId="72AC975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7727FB87"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4FBAB2A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 formal education</w:t>
            </w:r>
          </w:p>
        </w:tc>
        <w:tc>
          <w:tcPr>
            <w:tcW w:w="1555" w:type="dxa"/>
            <w:hideMark/>
          </w:tcPr>
          <w:p w14:paraId="48657435"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102 (26.5)</w:t>
            </w:r>
          </w:p>
        </w:tc>
      </w:tr>
      <w:tr w:rsidR="00CA5750" w:rsidRPr="00FB3486" w14:paraId="3103A8BB"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53E967EC"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Primary</w:t>
            </w:r>
          </w:p>
        </w:tc>
        <w:tc>
          <w:tcPr>
            <w:tcW w:w="1555" w:type="dxa"/>
            <w:hideMark/>
          </w:tcPr>
          <w:p w14:paraId="3C44A891"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156 (40.5)</w:t>
            </w:r>
          </w:p>
        </w:tc>
      </w:tr>
      <w:tr w:rsidR="00CA5750" w:rsidRPr="00FB3486" w14:paraId="67E97B3A"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746CD08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Secondary</w:t>
            </w:r>
          </w:p>
        </w:tc>
        <w:tc>
          <w:tcPr>
            <w:tcW w:w="1555" w:type="dxa"/>
            <w:hideMark/>
          </w:tcPr>
          <w:p w14:paraId="0D8950B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58 (15.1)</w:t>
            </w:r>
          </w:p>
        </w:tc>
      </w:tr>
      <w:tr w:rsidR="00CA5750" w:rsidRPr="00FB3486" w14:paraId="4322EA51"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329539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Superior</w:t>
            </w:r>
          </w:p>
        </w:tc>
        <w:tc>
          <w:tcPr>
            <w:tcW w:w="1555" w:type="dxa"/>
            <w:hideMark/>
          </w:tcPr>
          <w:p w14:paraId="637964F5"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69 (17.9)</w:t>
            </w:r>
          </w:p>
        </w:tc>
      </w:tr>
      <w:tr w:rsidR="00CA5750" w:rsidRPr="00FB3486" w14:paraId="55E04F0E"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D83F1B4"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 xml:space="preserve">Occupational status </w:t>
            </w:r>
          </w:p>
        </w:tc>
        <w:tc>
          <w:tcPr>
            <w:tcW w:w="1555" w:type="dxa"/>
            <w:hideMark/>
          </w:tcPr>
          <w:p w14:paraId="39DC5CC9"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03EFE8E5"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1945A33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Working </w:t>
            </w:r>
          </w:p>
        </w:tc>
        <w:tc>
          <w:tcPr>
            <w:tcW w:w="1555" w:type="dxa"/>
            <w:hideMark/>
          </w:tcPr>
          <w:p w14:paraId="1F93CB6D"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231 (60)</w:t>
            </w:r>
          </w:p>
        </w:tc>
      </w:tr>
      <w:tr w:rsidR="00CA5750" w:rsidRPr="00FB3486" w14:paraId="2E6534C9"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5C659E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working</w:t>
            </w:r>
          </w:p>
        </w:tc>
        <w:tc>
          <w:tcPr>
            <w:tcW w:w="1555" w:type="dxa"/>
            <w:hideMark/>
          </w:tcPr>
          <w:p w14:paraId="4574D6E7"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154 (40)</w:t>
            </w:r>
          </w:p>
        </w:tc>
      </w:tr>
      <w:tr w:rsidR="00CA5750" w:rsidRPr="00FB3486" w14:paraId="0C2CC5C2"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7BA6C6D4"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Marital status</w:t>
            </w:r>
          </w:p>
        </w:tc>
        <w:tc>
          <w:tcPr>
            <w:tcW w:w="1555" w:type="dxa"/>
            <w:hideMark/>
          </w:tcPr>
          <w:p w14:paraId="48269B9E"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351F262F" w14:textId="77777777" w:rsidTr="00856BC1">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2CAB504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Lives alone</w:t>
            </w:r>
          </w:p>
        </w:tc>
        <w:tc>
          <w:tcPr>
            <w:tcW w:w="1555" w:type="dxa"/>
            <w:hideMark/>
          </w:tcPr>
          <w:p w14:paraId="4333CBD3"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249 (64.6)</w:t>
            </w:r>
          </w:p>
        </w:tc>
      </w:tr>
      <w:tr w:rsidR="00CA5750" w:rsidRPr="00FB3486" w14:paraId="6E216238" w14:textId="77777777" w:rsidTr="00856BC1">
        <w:trPr>
          <w:trHeight w:val="283"/>
          <w:jc w:val="center"/>
        </w:trPr>
        <w:tc>
          <w:tcPr>
            <w:cnfStyle w:val="001000000000" w:firstRow="0" w:lastRow="0" w:firstColumn="1" w:lastColumn="0" w:oddVBand="0" w:evenVBand="0" w:oddHBand="0" w:evenHBand="0" w:firstRowFirstColumn="0" w:firstRowLastColumn="0" w:lastRowFirstColumn="0" w:lastRowLastColumn="0"/>
            <w:tcW w:w="4536" w:type="dxa"/>
            <w:hideMark/>
          </w:tcPr>
          <w:p w14:paraId="0708AC5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Lives with spouses</w:t>
            </w:r>
          </w:p>
        </w:tc>
        <w:tc>
          <w:tcPr>
            <w:tcW w:w="1555" w:type="dxa"/>
            <w:hideMark/>
          </w:tcPr>
          <w:p w14:paraId="72C7980F"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136 (35.4)</w:t>
            </w:r>
          </w:p>
        </w:tc>
      </w:tr>
    </w:tbl>
    <w:p w14:paraId="11C1F868" w14:textId="77777777" w:rsidR="00CA5750" w:rsidRPr="00FB3486" w:rsidRDefault="00CA5750" w:rsidP="00FB3486">
      <w:pPr>
        <w:spacing w:line="360" w:lineRule="auto"/>
        <w:rPr>
          <w:rFonts w:ascii="Arial" w:hAnsi="Arial" w:cs="Arial"/>
          <w:b/>
          <w:bCs/>
          <w:sz w:val="24"/>
          <w:szCs w:val="24"/>
        </w:rPr>
      </w:pPr>
    </w:p>
    <w:p w14:paraId="59635D36"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3.2.</w:t>
      </w:r>
      <w:r w:rsidRPr="00FB3486">
        <w:rPr>
          <w:rFonts w:ascii="Arial" w:hAnsi="Arial" w:cs="Arial"/>
        </w:rPr>
        <w:t xml:space="preserve"> </w:t>
      </w:r>
      <w:r w:rsidRPr="00FB3486">
        <w:rPr>
          <w:rFonts w:ascii="Arial" w:hAnsi="Arial" w:cs="Arial"/>
          <w:b/>
          <w:bCs/>
          <w:sz w:val="24"/>
          <w:szCs w:val="24"/>
        </w:rPr>
        <w:t>Knowledge about prehypertension</w:t>
      </w:r>
    </w:p>
    <w:p w14:paraId="53FBB9A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Table 2 shows that the overall level of knowledge about PHTN was low among respondents. Only 2.8% of participants correctly defined PHTN. The majority of study participants were unaware of the risk factors (67.6%), complications (37.2%), key prevention methods (62.8%), and main causes of PHTN (98%).</w:t>
      </w:r>
    </w:p>
    <w:p w14:paraId="7B0D4D98" w14:textId="77777777" w:rsidR="00CA5750" w:rsidRPr="00FB3486" w:rsidRDefault="00CA5750" w:rsidP="00FB3486">
      <w:pPr>
        <w:spacing w:line="360" w:lineRule="auto"/>
        <w:jc w:val="both"/>
        <w:rPr>
          <w:rFonts w:ascii="Arial" w:hAnsi="Arial" w:cs="Arial"/>
          <w:sz w:val="24"/>
          <w:szCs w:val="24"/>
        </w:rPr>
      </w:pPr>
    </w:p>
    <w:p w14:paraId="4866C6F1" w14:textId="77777777" w:rsidR="00CA5750" w:rsidRPr="00FB3486" w:rsidRDefault="00CA5750" w:rsidP="00FB3486">
      <w:pPr>
        <w:spacing w:line="360" w:lineRule="auto"/>
        <w:jc w:val="both"/>
        <w:rPr>
          <w:rFonts w:ascii="Arial" w:hAnsi="Arial" w:cs="Arial"/>
          <w:sz w:val="24"/>
          <w:szCs w:val="24"/>
        </w:rPr>
      </w:pPr>
    </w:p>
    <w:p w14:paraId="29EAD5CE" w14:textId="77777777" w:rsidR="00CA5750" w:rsidRPr="00FB3486" w:rsidRDefault="00CA5750" w:rsidP="00FB3486">
      <w:pPr>
        <w:spacing w:line="360" w:lineRule="auto"/>
        <w:jc w:val="both"/>
        <w:rPr>
          <w:rFonts w:ascii="Arial" w:hAnsi="Arial" w:cs="Arial"/>
          <w:sz w:val="24"/>
          <w:szCs w:val="24"/>
        </w:rPr>
      </w:pPr>
    </w:p>
    <w:p w14:paraId="311919E7" w14:textId="77777777" w:rsidR="00CA5750" w:rsidRPr="00FB3486" w:rsidRDefault="00CA5750" w:rsidP="00FB3486">
      <w:pPr>
        <w:spacing w:line="360" w:lineRule="auto"/>
        <w:jc w:val="both"/>
        <w:rPr>
          <w:rFonts w:ascii="Arial" w:hAnsi="Arial" w:cs="Arial"/>
          <w:sz w:val="24"/>
          <w:szCs w:val="24"/>
        </w:rPr>
      </w:pPr>
    </w:p>
    <w:p w14:paraId="2B037322" w14:textId="77777777" w:rsidR="00CA5750" w:rsidRPr="00FB3486" w:rsidRDefault="00CA5750" w:rsidP="00FB3486">
      <w:pPr>
        <w:spacing w:line="360" w:lineRule="auto"/>
        <w:jc w:val="both"/>
        <w:rPr>
          <w:rFonts w:ascii="Arial" w:hAnsi="Arial" w:cs="Arial"/>
          <w:sz w:val="24"/>
          <w:szCs w:val="24"/>
        </w:rPr>
      </w:pPr>
    </w:p>
    <w:p w14:paraId="3E64AC61" w14:textId="0918A5A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Table 2 : Participants' knowledge of prehypertension (n=385)</w:t>
      </w:r>
    </w:p>
    <w:tbl>
      <w:tblPr>
        <w:tblStyle w:val="PlainTable4"/>
        <w:tblW w:w="0" w:type="auto"/>
        <w:jc w:val="center"/>
        <w:tblLook w:val="04A0" w:firstRow="1" w:lastRow="0" w:firstColumn="1" w:lastColumn="0" w:noHBand="0" w:noVBand="1"/>
      </w:tblPr>
      <w:tblGrid>
        <w:gridCol w:w="5387"/>
        <w:gridCol w:w="1706"/>
      </w:tblGrid>
      <w:tr w:rsidR="00CA5750" w:rsidRPr="00FB3486" w14:paraId="7A3C8EE2" w14:textId="77777777" w:rsidTr="00856B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735D497"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sz w:val="24"/>
                <w:szCs w:val="24"/>
              </w:rPr>
              <w:t>Variables</w:t>
            </w:r>
          </w:p>
        </w:tc>
        <w:tc>
          <w:tcPr>
            <w:tcW w:w="1706" w:type="dxa"/>
            <w:hideMark/>
          </w:tcPr>
          <w:p w14:paraId="2729660C" w14:textId="77777777" w:rsidR="00CA5750" w:rsidRPr="00FB3486" w:rsidRDefault="00CA5750" w:rsidP="00FB348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FB3486">
              <w:rPr>
                <w:rFonts w:ascii="Arial" w:hAnsi="Arial" w:cs="Arial"/>
                <w:sz w:val="24"/>
                <w:szCs w:val="24"/>
              </w:rPr>
              <w:t>n (%)</w:t>
            </w:r>
          </w:p>
        </w:tc>
      </w:tr>
      <w:tr w:rsidR="00CA5750" w:rsidRPr="00FB3486" w14:paraId="25B9939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0425A9C"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Correct definition of PHTN</w:t>
            </w:r>
          </w:p>
        </w:tc>
        <w:tc>
          <w:tcPr>
            <w:tcW w:w="1706" w:type="dxa"/>
            <w:hideMark/>
          </w:tcPr>
          <w:p w14:paraId="0C9AB25F"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11 (2.8)</w:t>
            </w:r>
          </w:p>
        </w:tc>
      </w:tr>
      <w:tr w:rsidR="00CA5750" w:rsidRPr="00FB3486" w14:paraId="69523E19"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5B6109F3"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Risk factors cited</w:t>
            </w:r>
          </w:p>
        </w:tc>
        <w:tc>
          <w:tcPr>
            <w:tcW w:w="1706" w:type="dxa"/>
            <w:hideMark/>
          </w:tcPr>
          <w:p w14:paraId="34C7A002"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2CBD7D8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32528F7"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Stress/anxiety</w:t>
            </w:r>
          </w:p>
        </w:tc>
        <w:tc>
          <w:tcPr>
            <w:tcW w:w="1706" w:type="dxa"/>
            <w:hideMark/>
          </w:tcPr>
          <w:p w14:paraId="13A14414"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59 (15.4)</w:t>
            </w:r>
          </w:p>
        </w:tc>
      </w:tr>
      <w:tr w:rsidR="00CA5750" w:rsidRPr="00FB3486" w14:paraId="2F5DEB07"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C85316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Excessive salt consumption</w:t>
            </w:r>
          </w:p>
        </w:tc>
        <w:tc>
          <w:tcPr>
            <w:tcW w:w="1706" w:type="dxa"/>
            <w:hideMark/>
          </w:tcPr>
          <w:p w14:paraId="1CC43CD1"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90 (23.4)</w:t>
            </w:r>
          </w:p>
        </w:tc>
      </w:tr>
      <w:tr w:rsidR="00CA5750" w:rsidRPr="00FB3486" w14:paraId="6272EFF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10E41DC"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Excessive alcohol consumption</w:t>
            </w:r>
          </w:p>
        </w:tc>
        <w:tc>
          <w:tcPr>
            <w:tcW w:w="1706" w:type="dxa"/>
            <w:hideMark/>
          </w:tcPr>
          <w:p w14:paraId="5B01785A"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57 (14.8)</w:t>
            </w:r>
          </w:p>
        </w:tc>
      </w:tr>
      <w:tr w:rsidR="00CA5750" w:rsidRPr="00FB3486" w14:paraId="525BE021"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tcPr>
          <w:p w14:paraId="6E6C6CFB"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Male</w:t>
            </w:r>
          </w:p>
        </w:tc>
        <w:tc>
          <w:tcPr>
            <w:tcW w:w="1706" w:type="dxa"/>
          </w:tcPr>
          <w:p w14:paraId="509DD75D"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6692E68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tcPr>
          <w:p w14:paraId="29B2278F"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Diabetes</w:t>
            </w:r>
          </w:p>
        </w:tc>
        <w:tc>
          <w:tcPr>
            <w:tcW w:w="1706" w:type="dxa"/>
          </w:tcPr>
          <w:p w14:paraId="32A45D0F"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 xml:space="preserve">0(0) </w:t>
            </w:r>
          </w:p>
        </w:tc>
      </w:tr>
      <w:tr w:rsidR="00CA5750" w:rsidRPr="00FB3486" w14:paraId="4ED1529A"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tcPr>
          <w:p w14:paraId="2CA3DB2F"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 xml:space="preserve">Hypercholesterolemia </w:t>
            </w:r>
          </w:p>
        </w:tc>
        <w:tc>
          <w:tcPr>
            <w:tcW w:w="1706" w:type="dxa"/>
          </w:tcPr>
          <w:p w14:paraId="251C6EBF"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w:t>
            </w:r>
          </w:p>
        </w:tc>
      </w:tr>
      <w:tr w:rsidR="00CA5750" w:rsidRPr="00FB3486" w14:paraId="78180A46"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F5AC725"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Low physical activity</w:t>
            </w:r>
          </w:p>
        </w:tc>
        <w:tc>
          <w:tcPr>
            <w:tcW w:w="1706" w:type="dxa"/>
            <w:hideMark/>
          </w:tcPr>
          <w:p w14:paraId="6896B12D"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49 (12.7)</w:t>
            </w:r>
          </w:p>
        </w:tc>
      </w:tr>
      <w:tr w:rsidR="00CA5750" w:rsidRPr="00FB3486" w14:paraId="60D429C7"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D4F1418"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Smoking</w:t>
            </w:r>
          </w:p>
        </w:tc>
        <w:tc>
          <w:tcPr>
            <w:tcW w:w="1706" w:type="dxa"/>
            <w:hideMark/>
          </w:tcPr>
          <w:p w14:paraId="6DC2AF83"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37 (9.6)</w:t>
            </w:r>
          </w:p>
        </w:tc>
      </w:tr>
      <w:tr w:rsidR="00CA5750" w:rsidRPr="00FB3486" w14:paraId="260FCDC3"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653946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obesity/excess weight</w:t>
            </w:r>
          </w:p>
        </w:tc>
        <w:tc>
          <w:tcPr>
            <w:tcW w:w="1706" w:type="dxa"/>
            <w:hideMark/>
          </w:tcPr>
          <w:p w14:paraId="0F721156"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35 (9.1)</w:t>
            </w:r>
          </w:p>
        </w:tc>
      </w:tr>
      <w:tr w:rsidR="00CA5750" w:rsidRPr="00FB3486" w14:paraId="0FFDC95E"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7556A3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Family history of HTN</w:t>
            </w:r>
          </w:p>
        </w:tc>
        <w:tc>
          <w:tcPr>
            <w:tcW w:w="1706" w:type="dxa"/>
            <w:hideMark/>
          </w:tcPr>
          <w:p w14:paraId="32D77DB1"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28 (7.3)</w:t>
            </w:r>
          </w:p>
        </w:tc>
      </w:tr>
      <w:tr w:rsidR="00CA5750" w:rsidRPr="00FB3486" w14:paraId="6DD739E9"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622DB5D"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Advanced age</w:t>
            </w:r>
          </w:p>
        </w:tc>
        <w:tc>
          <w:tcPr>
            <w:tcW w:w="1706" w:type="dxa"/>
            <w:hideMark/>
          </w:tcPr>
          <w:p w14:paraId="52464BD0"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22 (5.7)</w:t>
            </w:r>
          </w:p>
        </w:tc>
      </w:tr>
      <w:tr w:rsidR="00CA5750" w:rsidRPr="00FB3486" w14:paraId="1000ED0B"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4D58731"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706" w:type="dxa"/>
            <w:hideMark/>
          </w:tcPr>
          <w:p w14:paraId="3EB06434"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260 (67.6)</w:t>
            </w:r>
          </w:p>
        </w:tc>
      </w:tr>
      <w:tr w:rsidR="00CA5750" w:rsidRPr="00FB3486" w14:paraId="2C244F9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E9283C9"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Complications mentioned</w:t>
            </w:r>
          </w:p>
        </w:tc>
        <w:tc>
          <w:tcPr>
            <w:tcW w:w="1706" w:type="dxa"/>
            <w:hideMark/>
          </w:tcPr>
          <w:p w14:paraId="25D65FC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42852A6A"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80F5EC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Stroke</w:t>
            </w:r>
          </w:p>
        </w:tc>
        <w:tc>
          <w:tcPr>
            <w:tcW w:w="1706" w:type="dxa"/>
            <w:hideMark/>
          </w:tcPr>
          <w:p w14:paraId="50B4C8B8"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93 (24.2)</w:t>
            </w:r>
          </w:p>
        </w:tc>
      </w:tr>
      <w:tr w:rsidR="00CA5750" w:rsidRPr="00FB3486" w14:paraId="179F35D3"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9B8E9BF"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Heart disease</w:t>
            </w:r>
          </w:p>
        </w:tc>
        <w:tc>
          <w:tcPr>
            <w:tcW w:w="1706" w:type="dxa"/>
            <w:hideMark/>
          </w:tcPr>
          <w:p w14:paraId="15EBF19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73 (18.9)</w:t>
            </w:r>
          </w:p>
        </w:tc>
      </w:tr>
      <w:tr w:rsidR="00CA5750" w:rsidRPr="00FB3486" w14:paraId="6C0CEA20"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51E09394"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Kidney failure</w:t>
            </w:r>
          </w:p>
        </w:tc>
        <w:tc>
          <w:tcPr>
            <w:tcW w:w="1706" w:type="dxa"/>
            <w:hideMark/>
          </w:tcPr>
          <w:p w14:paraId="2F8A69E3"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47 (12.3)</w:t>
            </w:r>
          </w:p>
        </w:tc>
      </w:tr>
      <w:tr w:rsidR="00CA5750" w:rsidRPr="00FB3486" w14:paraId="2A29B7BD"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67EC47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Visual disturbances</w:t>
            </w:r>
          </w:p>
        </w:tc>
        <w:tc>
          <w:tcPr>
            <w:tcW w:w="1706" w:type="dxa"/>
            <w:hideMark/>
          </w:tcPr>
          <w:p w14:paraId="0843C00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29 (7.5)</w:t>
            </w:r>
          </w:p>
        </w:tc>
      </w:tr>
      <w:tr w:rsidR="00CA5750" w:rsidRPr="00FB3486" w14:paraId="2D5335B4"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D7A8B2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Death</w:t>
            </w:r>
          </w:p>
        </w:tc>
        <w:tc>
          <w:tcPr>
            <w:tcW w:w="1706" w:type="dxa"/>
            <w:hideMark/>
          </w:tcPr>
          <w:p w14:paraId="013A1C10"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108 (28.1)</w:t>
            </w:r>
          </w:p>
        </w:tc>
      </w:tr>
      <w:tr w:rsidR="00CA5750" w:rsidRPr="00FB3486" w14:paraId="2EA57822"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6C401474"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706" w:type="dxa"/>
            <w:hideMark/>
          </w:tcPr>
          <w:p w14:paraId="715D9837"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143 (37.2)</w:t>
            </w:r>
          </w:p>
        </w:tc>
      </w:tr>
      <w:tr w:rsidR="00CA5750" w:rsidRPr="00FB3486" w14:paraId="6480D1AE"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CFE7776"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Preventive measures mentioned</w:t>
            </w:r>
          </w:p>
        </w:tc>
        <w:tc>
          <w:tcPr>
            <w:tcW w:w="1706" w:type="dxa"/>
            <w:hideMark/>
          </w:tcPr>
          <w:p w14:paraId="6939ABCD"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4CEE89C2"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CF8E3D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Stress reduction</w:t>
            </w:r>
          </w:p>
        </w:tc>
        <w:tc>
          <w:tcPr>
            <w:tcW w:w="1706" w:type="dxa"/>
            <w:hideMark/>
          </w:tcPr>
          <w:p w14:paraId="334A8574"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67 (17.4)</w:t>
            </w:r>
          </w:p>
        </w:tc>
      </w:tr>
      <w:tr w:rsidR="00CA5750" w:rsidRPr="00FB3486" w14:paraId="1E099BF0"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627B06A"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Reduction in salt consumption</w:t>
            </w:r>
          </w:p>
        </w:tc>
        <w:tc>
          <w:tcPr>
            <w:tcW w:w="1706" w:type="dxa"/>
            <w:hideMark/>
          </w:tcPr>
          <w:p w14:paraId="6BA7C3A6"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121 (31.4)</w:t>
            </w:r>
          </w:p>
        </w:tc>
      </w:tr>
      <w:tr w:rsidR="00CA5750" w:rsidRPr="00FB3486" w14:paraId="0C748091"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1AFF79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Regular physical activity</w:t>
            </w:r>
          </w:p>
        </w:tc>
        <w:tc>
          <w:tcPr>
            <w:tcW w:w="1706" w:type="dxa"/>
            <w:hideMark/>
          </w:tcPr>
          <w:p w14:paraId="06B9440E"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103 (26.8)</w:t>
            </w:r>
          </w:p>
        </w:tc>
      </w:tr>
      <w:tr w:rsidR="00CA5750" w:rsidRPr="00FB3486" w14:paraId="4F943E7D"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6C74E5FB"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Smoking cessation</w:t>
            </w:r>
          </w:p>
        </w:tc>
        <w:tc>
          <w:tcPr>
            <w:tcW w:w="1706" w:type="dxa"/>
            <w:hideMark/>
          </w:tcPr>
          <w:p w14:paraId="5BA7CDEF"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59 (15.3)</w:t>
            </w:r>
          </w:p>
        </w:tc>
      </w:tr>
      <w:tr w:rsidR="00CA5750" w:rsidRPr="00FB3486" w14:paraId="19C4E683"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52E1423"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Limiting alcohol consumption</w:t>
            </w:r>
          </w:p>
        </w:tc>
        <w:tc>
          <w:tcPr>
            <w:tcW w:w="1706" w:type="dxa"/>
            <w:hideMark/>
          </w:tcPr>
          <w:p w14:paraId="53C72435"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56 (14.5)</w:t>
            </w:r>
          </w:p>
        </w:tc>
      </w:tr>
      <w:tr w:rsidR="00CA5750" w:rsidRPr="00FB3486" w14:paraId="6C9B5B24"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1CC0097"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Maintaining a healthy weight</w:t>
            </w:r>
          </w:p>
        </w:tc>
        <w:tc>
          <w:tcPr>
            <w:tcW w:w="1706" w:type="dxa"/>
            <w:hideMark/>
          </w:tcPr>
          <w:p w14:paraId="7A3F61E4"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48 (12.5)</w:t>
            </w:r>
          </w:p>
        </w:tc>
      </w:tr>
      <w:tr w:rsidR="00CA5750" w:rsidRPr="00FB3486" w14:paraId="3417EAA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F0462E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Regular blood pressure monitoring</w:t>
            </w:r>
          </w:p>
        </w:tc>
        <w:tc>
          <w:tcPr>
            <w:tcW w:w="1706" w:type="dxa"/>
            <w:hideMark/>
          </w:tcPr>
          <w:p w14:paraId="0652DDE9"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94 (24.4)</w:t>
            </w:r>
          </w:p>
        </w:tc>
      </w:tr>
      <w:tr w:rsidR="00CA5750" w:rsidRPr="00FB3486" w14:paraId="14C4B0BD"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4917BDC"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706" w:type="dxa"/>
            <w:hideMark/>
          </w:tcPr>
          <w:p w14:paraId="2C495814"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242 (62.8)</w:t>
            </w:r>
          </w:p>
        </w:tc>
      </w:tr>
    </w:tbl>
    <w:p w14:paraId="58BD0259" w14:textId="77777777" w:rsidR="00CA5750" w:rsidRPr="00FB3486" w:rsidRDefault="00CA5750" w:rsidP="00FB3486">
      <w:pPr>
        <w:jc w:val="both"/>
        <w:rPr>
          <w:rFonts w:ascii="Arial" w:hAnsi="Arial" w:cs="Arial"/>
          <w:b/>
          <w:bCs/>
          <w:sz w:val="24"/>
          <w:szCs w:val="24"/>
        </w:rPr>
      </w:pPr>
    </w:p>
    <w:p w14:paraId="660FF94E" w14:textId="77777777" w:rsidR="00CA5750" w:rsidRPr="00FB3486" w:rsidRDefault="00CA5750" w:rsidP="00FB3486">
      <w:pPr>
        <w:jc w:val="both"/>
        <w:rPr>
          <w:rFonts w:ascii="Arial" w:hAnsi="Arial" w:cs="Arial"/>
          <w:sz w:val="24"/>
          <w:szCs w:val="24"/>
        </w:rPr>
      </w:pPr>
    </w:p>
    <w:p w14:paraId="0DDC1189"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Table 2 : Participants' knowledge of prehypertension (n=385) (Continued)</w:t>
      </w:r>
    </w:p>
    <w:tbl>
      <w:tblPr>
        <w:tblStyle w:val="PlainTable4"/>
        <w:tblW w:w="0" w:type="auto"/>
        <w:jc w:val="center"/>
        <w:tblLook w:val="04A0" w:firstRow="1" w:lastRow="0" w:firstColumn="1" w:lastColumn="0" w:noHBand="0" w:noVBand="1"/>
      </w:tblPr>
      <w:tblGrid>
        <w:gridCol w:w="5387"/>
        <w:gridCol w:w="1417"/>
      </w:tblGrid>
      <w:tr w:rsidR="00CA5750" w:rsidRPr="00FB3486" w14:paraId="10F42129" w14:textId="77777777" w:rsidTr="00856BC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E99735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sz w:val="24"/>
                <w:szCs w:val="24"/>
              </w:rPr>
              <w:t>Variables</w:t>
            </w:r>
          </w:p>
        </w:tc>
        <w:tc>
          <w:tcPr>
            <w:tcW w:w="1417" w:type="dxa"/>
            <w:hideMark/>
          </w:tcPr>
          <w:p w14:paraId="6FEA776A" w14:textId="77777777" w:rsidR="00CA5750" w:rsidRPr="00FB3486" w:rsidRDefault="00CA5750" w:rsidP="00FB3486">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FB3486">
              <w:rPr>
                <w:rFonts w:ascii="Arial" w:hAnsi="Arial" w:cs="Arial"/>
                <w:sz w:val="24"/>
                <w:szCs w:val="24"/>
              </w:rPr>
              <w:t>n (%)</w:t>
            </w:r>
          </w:p>
        </w:tc>
      </w:tr>
      <w:tr w:rsidR="00CA5750" w:rsidRPr="00FB3486" w14:paraId="6D26D35F"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0A8DAEB"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Main causes of PHTN</w:t>
            </w:r>
          </w:p>
        </w:tc>
        <w:tc>
          <w:tcPr>
            <w:tcW w:w="1417" w:type="dxa"/>
            <w:hideMark/>
          </w:tcPr>
          <w:p w14:paraId="68E3259C"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7194C22B"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0587D8EE"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Atherosclerosis</w:t>
            </w:r>
          </w:p>
        </w:tc>
        <w:tc>
          <w:tcPr>
            <w:tcW w:w="1417" w:type="dxa"/>
            <w:hideMark/>
          </w:tcPr>
          <w:p w14:paraId="4799C7DA"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 (0.8)</w:t>
            </w:r>
          </w:p>
        </w:tc>
      </w:tr>
      <w:tr w:rsidR="00CA5750" w:rsidRPr="00FB3486" w14:paraId="51E43E35"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72E9F2DD"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Obstructive sleep apnoea</w:t>
            </w:r>
          </w:p>
        </w:tc>
        <w:tc>
          <w:tcPr>
            <w:tcW w:w="1417" w:type="dxa"/>
            <w:hideMark/>
          </w:tcPr>
          <w:p w14:paraId="1417033F"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04FDF420"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C336B8B"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Kidney diseases</w:t>
            </w:r>
          </w:p>
        </w:tc>
        <w:tc>
          <w:tcPr>
            <w:tcW w:w="1417" w:type="dxa"/>
            <w:hideMark/>
          </w:tcPr>
          <w:p w14:paraId="1BB189BE"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5 (1.2)</w:t>
            </w:r>
          </w:p>
        </w:tc>
      </w:tr>
      <w:tr w:rsidR="00CA5750" w:rsidRPr="00FB3486" w14:paraId="53BDEA32"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1D8B28A6"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Adrenal gland disorders</w:t>
            </w:r>
          </w:p>
        </w:tc>
        <w:tc>
          <w:tcPr>
            <w:tcW w:w="1417" w:type="dxa"/>
            <w:hideMark/>
          </w:tcPr>
          <w:p w14:paraId="7EA3248B"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36744D0B"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37CE6A30"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Thyroid gland disorders</w:t>
            </w:r>
          </w:p>
        </w:tc>
        <w:tc>
          <w:tcPr>
            <w:tcW w:w="1417" w:type="dxa"/>
            <w:hideMark/>
          </w:tcPr>
          <w:p w14:paraId="04CC8E1B"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157477B9"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26BC716B" w14:textId="276E47E3" w:rsidR="00CA5750" w:rsidRPr="00FB3486" w:rsidRDefault="00F6485F"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w:t>
            </w:r>
            <w:r w:rsidR="00CA5750" w:rsidRPr="00FB3486">
              <w:rPr>
                <w:rFonts w:ascii="Arial" w:hAnsi="Arial" w:cs="Arial"/>
                <w:b w:val="0"/>
                <w:bCs w:val="0"/>
                <w:sz w:val="24"/>
                <w:szCs w:val="24"/>
              </w:rPr>
              <w:t>Taking certain medications that may increase blood pressure</w:t>
            </w:r>
          </w:p>
        </w:tc>
        <w:tc>
          <w:tcPr>
            <w:tcW w:w="1417" w:type="dxa"/>
            <w:hideMark/>
          </w:tcPr>
          <w:p w14:paraId="2657E838"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1A7D1B63" w14:textId="77777777" w:rsidTr="00856BC1">
        <w:trPr>
          <w:jc w:val="center"/>
        </w:trPr>
        <w:tc>
          <w:tcPr>
            <w:cnfStyle w:val="001000000000" w:firstRow="0" w:lastRow="0" w:firstColumn="1" w:lastColumn="0" w:oddVBand="0" w:evenVBand="0" w:oddHBand="0" w:evenHBand="0" w:firstRowFirstColumn="0" w:firstRowLastColumn="0" w:lastRowFirstColumn="0" w:lastRowLastColumn="0"/>
            <w:tcW w:w="5387" w:type="dxa"/>
          </w:tcPr>
          <w:p w14:paraId="3021C3B5"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Spiritual factors (witchcraft, evil spells)</w:t>
            </w:r>
          </w:p>
        </w:tc>
        <w:tc>
          <w:tcPr>
            <w:tcW w:w="1417" w:type="dxa"/>
          </w:tcPr>
          <w:p w14:paraId="1A5DC5E1" w14:textId="77777777" w:rsidR="00CA5750" w:rsidRPr="00FB3486" w:rsidRDefault="00CA5750" w:rsidP="00FB3486">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 (8.9)</w:t>
            </w:r>
          </w:p>
        </w:tc>
      </w:tr>
      <w:tr w:rsidR="00CA5750" w:rsidRPr="00FB3486" w14:paraId="51007506" w14:textId="77777777" w:rsidTr="00856BC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87" w:type="dxa"/>
            <w:hideMark/>
          </w:tcPr>
          <w:p w14:paraId="4C9065DA" w14:textId="77777777" w:rsidR="00CA5750" w:rsidRPr="00FB3486" w:rsidRDefault="00CA5750" w:rsidP="00FB3486">
            <w:pPr>
              <w:spacing w:line="360" w:lineRule="auto"/>
              <w:jc w:val="both"/>
              <w:rPr>
                <w:rFonts w:ascii="Arial" w:hAnsi="Arial" w:cs="Arial"/>
                <w:b w:val="0"/>
                <w:bCs w:val="0"/>
                <w:sz w:val="24"/>
                <w:szCs w:val="24"/>
              </w:rPr>
            </w:pPr>
            <w:r w:rsidRPr="00FB3486">
              <w:rPr>
                <w:rFonts w:ascii="Arial" w:hAnsi="Arial" w:cs="Arial"/>
                <w:b w:val="0"/>
                <w:bCs w:val="0"/>
                <w:sz w:val="24"/>
                <w:szCs w:val="24"/>
              </w:rPr>
              <w:t>Don’t know</w:t>
            </w:r>
          </w:p>
        </w:tc>
        <w:tc>
          <w:tcPr>
            <w:tcW w:w="1417" w:type="dxa"/>
            <w:hideMark/>
          </w:tcPr>
          <w:p w14:paraId="5AA04192" w14:textId="77777777" w:rsidR="00CA5750" w:rsidRPr="00FB3486" w:rsidRDefault="00CA5750" w:rsidP="00FB3486">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 xml:space="preserve"> 343 (89.1)</w:t>
            </w:r>
          </w:p>
        </w:tc>
      </w:tr>
    </w:tbl>
    <w:p w14:paraId="1996521B" w14:textId="77777777" w:rsidR="00CA5750" w:rsidRPr="00FB3486" w:rsidRDefault="00CA5750" w:rsidP="00FB3486">
      <w:pPr>
        <w:spacing w:line="360" w:lineRule="auto"/>
        <w:jc w:val="both"/>
        <w:rPr>
          <w:rFonts w:ascii="Arial" w:hAnsi="Arial" w:cs="Arial"/>
          <w:sz w:val="24"/>
          <w:szCs w:val="24"/>
        </w:rPr>
      </w:pPr>
    </w:p>
    <w:p w14:paraId="36D89101" w14:textId="77777777" w:rsidR="00CA5750" w:rsidRPr="00FB3486" w:rsidRDefault="00CA5750" w:rsidP="00FB3486">
      <w:pPr>
        <w:spacing w:line="360" w:lineRule="auto"/>
        <w:rPr>
          <w:rFonts w:ascii="Arial" w:hAnsi="Arial" w:cs="Arial"/>
          <w:sz w:val="24"/>
          <w:szCs w:val="24"/>
        </w:rPr>
      </w:pPr>
      <w:r w:rsidRPr="00FB3486">
        <w:rPr>
          <w:rFonts w:ascii="Arial" w:hAnsi="Arial" w:cs="Arial"/>
          <w:sz w:val="24"/>
          <w:szCs w:val="24"/>
        </w:rPr>
        <w:t>⃰ Taking certain medications that may increase blood pressure (oral contraceptives, nasal decongestants, certain non-steroidal anti-inflammatory drugs such as ibuprofen, diclofenac).</w:t>
      </w:r>
    </w:p>
    <w:p w14:paraId="2D3F99DF"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3.3. Attitudes toward prehypertension</w:t>
      </w:r>
    </w:p>
    <w:p w14:paraId="7BFED6ED" w14:textId="3312DB4E"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Regarding the perception of PHTN, only 27.3% of respondents to the study consider it to be a serious or very serious condition. More than half (52.7%) do not believe that medication is important for controlling blood pressure and would accept a diagnosis of PHTN (52.2%).  Only a quarter of respondents (26.5%) believe that PHTN is a health problem that warrants medical intervention, with the rest seeing it as a temporary condition that does not require follow-up. When asked about their perception of their ability to adopt preventive habits, 31.7% of </w:t>
      </w:r>
      <w:r w:rsidRPr="00FB3486">
        <w:rPr>
          <w:rFonts w:ascii="Arial" w:hAnsi="Arial" w:cs="Arial"/>
          <w:sz w:val="24"/>
          <w:szCs w:val="24"/>
        </w:rPr>
        <w:lastRenderedPageBreak/>
        <w:t xml:space="preserve">participants said they were confident or very confident in their ability to follow advice on healthy living if they were diagnosed with PHTN. All of </w:t>
      </w:r>
      <w:r w:rsidR="00522959" w:rsidRPr="00F00C69">
        <w:rPr>
          <w:rFonts w:ascii="Arial" w:hAnsi="Arial" w:cs="Arial"/>
          <w:sz w:val="24"/>
          <w:szCs w:val="24"/>
          <w:highlight w:val="yellow"/>
        </w:rPr>
        <w:t>this</w:t>
      </w:r>
      <w:r w:rsidR="00522959" w:rsidRPr="00FB3486">
        <w:rPr>
          <w:rFonts w:ascii="Arial" w:hAnsi="Arial" w:cs="Arial"/>
          <w:sz w:val="24"/>
          <w:szCs w:val="24"/>
        </w:rPr>
        <w:t xml:space="preserve"> </w:t>
      </w:r>
      <w:r w:rsidRPr="00FB3486">
        <w:rPr>
          <w:rFonts w:ascii="Arial" w:hAnsi="Arial" w:cs="Arial"/>
          <w:sz w:val="24"/>
          <w:szCs w:val="24"/>
        </w:rPr>
        <w:t xml:space="preserve">data </w:t>
      </w:r>
      <w:r w:rsidR="00522959" w:rsidRPr="00F00C69">
        <w:rPr>
          <w:rFonts w:ascii="Arial" w:hAnsi="Arial" w:cs="Arial"/>
          <w:sz w:val="24"/>
          <w:szCs w:val="24"/>
          <w:highlight w:val="yellow"/>
        </w:rPr>
        <w:t>is</w:t>
      </w:r>
      <w:r w:rsidR="00522959" w:rsidRPr="00FB3486">
        <w:rPr>
          <w:rFonts w:ascii="Arial" w:hAnsi="Arial" w:cs="Arial"/>
          <w:sz w:val="24"/>
          <w:szCs w:val="24"/>
        </w:rPr>
        <w:t xml:space="preserve"> </w:t>
      </w:r>
      <w:r w:rsidRPr="00FB3486">
        <w:rPr>
          <w:rFonts w:ascii="Arial" w:hAnsi="Arial" w:cs="Arial"/>
          <w:sz w:val="24"/>
          <w:szCs w:val="24"/>
        </w:rPr>
        <w:t>detailed in Table 3.</w:t>
      </w:r>
    </w:p>
    <w:p w14:paraId="7A8836E8" w14:textId="77777777" w:rsidR="00CA5750" w:rsidRPr="00FB3486" w:rsidRDefault="00CA5750" w:rsidP="00FB3486">
      <w:pPr>
        <w:spacing w:line="360" w:lineRule="auto"/>
        <w:jc w:val="both"/>
        <w:rPr>
          <w:rFonts w:ascii="Arial" w:hAnsi="Arial" w:cs="Arial"/>
          <w:sz w:val="24"/>
          <w:szCs w:val="24"/>
        </w:rPr>
      </w:pPr>
    </w:p>
    <w:p w14:paraId="56AF6960" w14:textId="77777777" w:rsidR="00CA5750" w:rsidRPr="00FB3486" w:rsidRDefault="00CA5750" w:rsidP="00FB3486">
      <w:pPr>
        <w:spacing w:line="360" w:lineRule="auto"/>
        <w:jc w:val="both"/>
        <w:rPr>
          <w:rFonts w:ascii="Arial" w:hAnsi="Arial" w:cs="Arial"/>
          <w:sz w:val="24"/>
          <w:szCs w:val="24"/>
        </w:rPr>
      </w:pPr>
    </w:p>
    <w:p w14:paraId="226A74E6" w14:textId="77777777" w:rsidR="00CA5750" w:rsidRPr="00FB3486" w:rsidRDefault="00CA5750" w:rsidP="00FB3486">
      <w:pPr>
        <w:spacing w:line="360" w:lineRule="auto"/>
        <w:jc w:val="both"/>
        <w:rPr>
          <w:rFonts w:ascii="Arial" w:hAnsi="Arial" w:cs="Arial"/>
          <w:sz w:val="24"/>
          <w:szCs w:val="24"/>
        </w:rPr>
      </w:pPr>
    </w:p>
    <w:p w14:paraId="69135A0B" w14:textId="77777777" w:rsidR="00CA5750" w:rsidRPr="00FB3486" w:rsidRDefault="00CA5750" w:rsidP="00FB3486">
      <w:pPr>
        <w:spacing w:line="360" w:lineRule="auto"/>
        <w:jc w:val="both"/>
        <w:rPr>
          <w:rFonts w:ascii="Arial" w:hAnsi="Arial" w:cs="Arial"/>
          <w:sz w:val="24"/>
          <w:szCs w:val="24"/>
        </w:rPr>
      </w:pPr>
    </w:p>
    <w:p w14:paraId="7517C81B" w14:textId="77777777" w:rsidR="0016186C" w:rsidRDefault="0016186C" w:rsidP="00FB3486">
      <w:pPr>
        <w:spacing w:line="360" w:lineRule="auto"/>
        <w:jc w:val="both"/>
        <w:rPr>
          <w:rFonts w:ascii="Arial" w:hAnsi="Arial" w:cs="Arial"/>
          <w:sz w:val="24"/>
          <w:szCs w:val="24"/>
        </w:rPr>
      </w:pPr>
    </w:p>
    <w:p w14:paraId="2A0ADA80" w14:textId="77777777" w:rsidR="0016186C" w:rsidRDefault="0016186C" w:rsidP="00FB3486">
      <w:pPr>
        <w:spacing w:line="360" w:lineRule="auto"/>
        <w:jc w:val="both"/>
        <w:rPr>
          <w:rFonts w:ascii="Arial" w:hAnsi="Arial" w:cs="Arial"/>
          <w:sz w:val="24"/>
          <w:szCs w:val="24"/>
        </w:rPr>
      </w:pPr>
    </w:p>
    <w:p w14:paraId="5F0E33AF" w14:textId="77777777" w:rsidR="0016186C" w:rsidRDefault="0016186C" w:rsidP="00FB3486">
      <w:pPr>
        <w:spacing w:line="360" w:lineRule="auto"/>
        <w:jc w:val="both"/>
        <w:rPr>
          <w:rFonts w:ascii="Arial" w:hAnsi="Arial" w:cs="Arial"/>
          <w:sz w:val="24"/>
          <w:szCs w:val="24"/>
        </w:rPr>
      </w:pPr>
    </w:p>
    <w:p w14:paraId="26724492" w14:textId="7D6D2415" w:rsidR="00CA5750" w:rsidRPr="00FB3486" w:rsidRDefault="00A2526E" w:rsidP="00FB3486">
      <w:pPr>
        <w:spacing w:line="360" w:lineRule="auto"/>
        <w:jc w:val="both"/>
        <w:rPr>
          <w:rFonts w:ascii="Arial" w:hAnsi="Arial" w:cs="Arial"/>
          <w:sz w:val="24"/>
          <w:szCs w:val="24"/>
        </w:rPr>
      </w:pPr>
      <w:r w:rsidRPr="00A2526E">
        <w:rPr>
          <w:rFonts w:ascii="Arial" w:hAnsi="Arial" w:cs="Arial"/>
          <w:sz w:val="24"/>
          <w:szCs w:val="24"/>
        </w:rPr>
        <w:t>Table 3</w:t>
      </w:r>
      <w:r>
        <w:rPr>
          <w:rFonts w:ascii="Arial" w:hAnsi="Arial" w:cs="Arial"/>
          <w:sz w:val="24"/>
          <w:szCs w:val="24"/>
        </w:rPr>
        <w:t xml:space="preserve">. </w:t>
      </w:r>
      <w:r w:rsidR="00F733FC">
        <w:rPr>
          <w:rFonts w:ascii="Arial" w:hAnsi="Arial" w:cs="Arial"/>
          <w:b/>
          <w:bCs/>
          <w:sz w:val="24"/>
          <w:szCs w:val="24"/>
        </w:rPr>
        <w:t>Participants'</w:t>
      </w:r>
      <w:r w:rsidR="00F733FC" w:rsidRPr="00F733FC">
        <w:rPr>
          <w:rFonts w:ascii="Arial" w:hAnsi="Arial" w:cs="Arial"/>
          <w:b/>
          <w:bCs/>
          <w:sz w:val="24"/>
          <w:szCs w:val="24"/>
        </w:rPr>
        <w:t xml:space="preserve"> Attitudes toward </w:t>
      </w:r>
      <w:r w:rsidR="00F733FC">
        <w:rPr>
          <w:rFonts w:ascii="Arial" w:hAnsi="Arial" w:cs="Arial"/>
          <w:b/>
          <w:bCs/>
          <w:sz w:val="24"/>
          <w:szCs w:val="24"/>
        </w:rPr>
        <w:t>Prehypertension</w:t>
      </w:r>
    </w:p>
    <w:p w14:paraId="08BD5016" w14:textId="77777777" w:rsidR="00CA5750" w:rsidRPr="00FB3486" w:rsidRDefault="00CA5750" w:rsidP="00FB3486">
      <w:pPr>
        <w:spacing w:line="360" w:lineRule="auto"/>
        <w:jc w:val="both"/>
        <w:rPr>
          <w:rFonts w:ascii="Arial" w:hAnsi="Arial" w:cs="Arial"/>
          <w:sz w:val="24"/>
          <w:szCs w:val="24"/>
        </w:rPr>
      </w:pPr>
    </w:p>
    <w:p w14:paraId="61B61490" w14:textId="77777777" w:rsidR="00CA5750" w:rsidRPr="00FB3486" w:rsidRDefault="00CA5750" w:rsidP="00FB3486">
      <w:pPr>
        <w:spacing w:line="360" w:lineRule="auto"/>
        <w:jc w:val="both"/>
        <w:rPr>
          <w:rFonts w:ascii="Arial" w:hAnsi="Arial" w:cs="Arial"/>
          <w:sz w:val="24"/>
          <w:szCs w:val="24"/>
        </w:rPr>
      </w:pPr>
    </w:p>
    <w:tbl>
      <w:tblPr>
        <w:tblStyle w:val="PlainTable4"/>
        <w:tblW w:w="9356" w:type="dxa"/>
        <w:jc w:val="center"/>
        <w:tblLook w:val="04A0" w:firstRow="1" w:lastRow="0" w:firstColumn="1" w:lastColumn="0" w:noHBand="0" w:noVBand="1"/>
      </w:tblPr>
      <w:tblGrid>
        <w:gridCol w:w="7938"/>
        <w:gridCol w:w="1418"/>
      </w:tblGrid>
      <w:tr w:rsidR="00CA5750" w:rsidRPr="00FB3486" w14:paraId="3AFE96BC" w14:textId="77777777" w:rsidTr="00A2526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13FB779"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Variables</w:t>
            </w:r>
          </w:p>
        </w:tc>
        <w:tc>
          <w:tcPr>
            <w:tcW w:w="1418" w:type="dxa"/>
            <w:hideMark/>
          </w:tcPr>
          <w:p w14:paraId="246E6AA9"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FB3486">
              <w:rPr>
                <w:rFonts w:ascii="Arial" w:hAnsi="Arial" w:cs="Arial"/>
                <w:sz w:val="24"/>
                <w:szCs w:val="24"/>
              </w:rPr>
              <w:t>n (%)</w:t>
            </w:r>
          </w:p>
        </w:tc>
      </w:tr>
      <w:tr w:rsidR="00CA5750" w:rsidRPr="00FB3486" w14:paraId="7E071577"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53E96CC2"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Perception of the severity of PHTN</w:t>
            </w:r>
          </w:p>
        </w:tc>
        <w:tc>
          <w:tcPr>
            <w:tcW w:w="1418" w:type="dxa"/>
            <w:hideMark/>
          </w:tcPr>
          <w:p w14:paraId="3CFE2CBD"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7FBD72AB"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0CF6905"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Very serious</w:t>
            </w:r>
          </w:p>
        </w:tc>
        <w:tc>
          <w:tcPr>
            <w:tcW w:w="1418" w:type="dxa"/>
            <w:hideMark/>
          </w:tcPr>
          <w:p w14:paraId="5FFCC925"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40 (10.4)</w:t>
            </w:r>
          </w:p>
        </w:tc>
      </w:tr>
      <w:tr w:rsidR="00CA5750" w:rsidRPr="00FB3486" w14:paraId="3AA96575"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1E50F5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Serious</w:t>
            </w:r>
          </w:p>
        </w:tc>
        <w:tc>
          <w:tcPr>
            <w:tcW w:w="1418" w:type="dxa"/>
            <w:hideMark/>
          </w:tcPr>
          <w:p w14:paraId="6B8A7B4F"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65 (16.9)</w:t>
            </w:r>
          </w:p>
        </w:tc>
      </w:tr>
      <w:tr w:rsidR="00CA5750" w:rsidRPr="00FB3486" w14:paraId="65F77D18"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0FA618B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very serious</w:t>
            </w:r>
          </w:p>
        </w:tc>
        <w:tc>
          <w:tcPr>
            <w:tcW w:w="1418" w:type="dxa"/>
            <w:hideMark/>
          </w:tcPr>
          <w:p w14:paraId="720FDF5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164 (42.6)</w:t>
            </w:r>
          </w:p>
        </w:tc>
      </w:tr>
      <w:tr w:rsidR="00CA5750" w:rsidRPr="00FB3486" w14:paraId="1929B8A1"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6286EAF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serious</w:t>
            </w:r>
          </w:p>
        </w:tc>
        <w:tc>
          <w:tcPr>
            <w:tcW w:w="1418" w:type="dxa"/>
            <w:hideMark/>
          </w:tcPr>
          <w:p w14:paraId="6CF1F3FA"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116 (30.1)</w:t>
            </w:r>
          </w:p>
        </w:tc>
      </w:tr>
      <w:tr w:rsidR="00CA5750" w:rsidRPr="00FB3486" w14:paraId="58347D28"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09CC73C"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Belief in the importance of medication to control blood pressure</w:t>
            </w:r>
          </w:p>
        </w:tc>
        <w:tc>
          <w:tcPr>
            <w:tcW w:w="1418" w:type="dxa"/>
            <w:hideMark/>
          </w:tcPr>
          <w:p w14:paraId="4994455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3D924F19"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0B258F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Very important</w:t>
            </w:r>
          </w:p>
        </w:tc>
        <w:tc>
          <w:tcPr>
            <w:tcW w:w="1418" w:type="dxa"/>
            <w:hideMark/>
          </w:tcPr>
          <w:p w14:paraId="050C2273"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19 (4.9)</w:t>
            </w:r>
          </w:p>
        </w:tc>
      </w:tr>
      <w:tr w:rsidR="00CA5750" w:rsidRPr="00FB3486" w14:paraId="4116E1B0"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30F14A3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Important</w:t>
            </w:r>
          </w:p>
        </w:tc>
        <w:tc>
          <w:tcPr>
            <w:tcW w:w="1418" w:type="dxa"/>
            <w:hideMark/>
          </w:tcPr>
          <w:p w14:paraId="33B8516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129 (33.6)</w:t>
            </w:r>
          </w:p>
        </w:tc>
      </w:tr>
      <w:tr w:rsidR="00CA5750" w:rsidRPr="00FB3486" w14:paraId="65B88BA4"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5DCE28C"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very important</w:t>
            </w:r>
          </w:p>
        </w:tc>
        <w:tc>
          <w:tcPr>
            <w:tcW w:w="1418" w:type="dxa"/>
            <w:hideMark/>
          </w:tcPr>
          <w:p w14:paraId="25EBE4E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34 (8.8)</w:t>
            </w:r>
          </w:p>
        </w:tc>
      </w:tr>
      <w:tr w:rsidR="00CA5750" w:rsidRPr="00FB3486" w14:paraId="168DFE93"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73D1EEB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important</w:t>
            </w:r>
          </w:p>
        </w:tc>
        <w:tc>
          <w:tcPr>
            <w:tcW w:w="1418" w:type="dxa"/>
            <w:hideMark/>
          </w:tcPr>
          <w:p w14:paraId="57C0B288"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203 (52.7)</w:t>
            </w:r>
          </w:p>
        </w:tc>
      </w:tr>
      <w:tr w:rsidR="00CA5750" w:rsidRPr="00FB3486" w14:paraId="63BAD25D"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606C07D8"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Acceptance of prehypertension status if diagnosed</w:t>
            </w:r>
          </w:p>
        </w:tc>
        <w:tc>
          <w:tcPr>
            <w:tcW w:w="1418" w:type="dxa"/>
            <w:hideMark/>
          </w:tcPr>
          <w:p w14:paraId="2B75DD6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201 (52.2)</w:t>
            </w:r>
          </w:p>
        </w:tc>
      </w:tr>
      <w:tr w:rsidR="00CA5750" w:rsidRPr="00FB3486" w14:paraId="79124F9A"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11252ADB"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Perception of PHTN as requiring medical intervention</w:t>
            </w:r>
          </w:p>
        </w:tc>
        <w:tc>
          <w:tcPr>
            <w:tcW w:w="1418" w:type="dxa"/>
            <w:hideMark/>
          </w:tcPr>
          <w:p w14:paraId="59E9CAB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102 (26.5)</w:t>
            </w:r>
          </w:p>
        </w:tc>
      </w:tr>
      <w:tr w:rsidR="00CA5750" w:rsidRPr="00FB3486" w14:paraId="19B364DF"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4E84BC95"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Confidence in the ability to adopt preventive behaviours</w:t>
            </w:r>
          </w:p>
        </w:tc>
        <w:tc>
          <w:tcPr>
            <w:tcW w:w="1418" w:type="dxa"/>
            <w:hideMark/>
          </w:tcPr>
          <w:p w14:paraId="554380DC"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3F4B101D"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1231768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Very confident</w:t>
            </w:r>
          </w:p>
        </w:tc>
        <w:tc>
          <w:tcPr>
            <w:tcW w:w="1418" w:type="dxa"/>
            <w:hideMark/>
          </w:tcPr>
          <w:p w14:paraId="0E9D301A"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83 (21.6)</w:t>
            </w:r>
          </w:p>
        </w:tc>
      </w:tr>
      <w:tr w:rsidR="00CA5750" w:rsidRPr="00FB3486" w14:paraId="58BEDBAD"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3DB60AFE"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Confident</w:t>
            </w:r>
          </w:p>
        </w:tc>
        <w:tc>
          <w:tcPr>
            <w:tcW w:w="1418" w:type="dxa"/>
            <w:hideMark/>
          </w:tcPr>
          <w:p w14:paraId="0BD07FAE"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39 (10.1)</w:t>
            </w:r>
          </w:p>
        </w:tc>
      </w:tr>
      <w:tr w:rsidR="00CA5750" w:rsidRPr="00FB3486" w14:paraId="2BCAB61F" w14:textId="77777777" w:rsidTr="00A2526E">
        <w:trPr>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2CFE4EC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Not  very confident</w:t>
            </w:r>
          </w:p>
        </w:tc>
        <w:tc>
          <w:tcPr>
            <w:tcW w:w="1418" w:type="dxa"/>
            <w:hideMark/>
          </w:tcPr>
          <w:p w14:paraId="33219E8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136 (35.3)</w:t>
            </w:r>
          </w:p>
        </w:tc>
      </w:tr>
      <w:tr w:rsidR="00CA5750" w:rsidRPr="00FB3486" w14:paraId="349E7D8D" w14:textId="77777777" w:rsidTr="00A2526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938" w:type="dxa"/>
            <w:hideMark/>
          </w:tcPr>
          <w:p w14:paraId="1AB99563"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Not confident </w:t>
            </w:r>
          </w:p>
        </w:tc>
        <w:tc>
          <w:tcPr>
            <w:tcW w:w="1418" w:type="dxa"/>
            <w:hideMark/>
          </w:tcPr>
          <w:p w14:paraId="5CA4AD7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127 (33.0)</w:t>
            </w:r>
          </w:p>
        </w:tc>
      </w:tr>
    </w:tbl>
    <w:p w14:paraId="3F435839" w14:textId="77777777" w:rsidR="00CA5750" w:rsidRPr="00FB3486" w:rsidRDefault="00CA5750" w:rsidP="00FB3486">
      <w:pPr>
        <w:pStyle w:val="NoSpacing"/>
        <w:rPr>
          <w:rFonts w:ascii="Arial" w:hAnsi="Arial" w:cs="Arial"/>
        </w:rPr>
      </w:pPr>
    </w:p>
    <w:p w14:paraId="159C5FEC" w14:textId="77777777" w:rsidR="00CA5750" w:rsidRPr="00FB3486" w:rsidRDefault="00CA5750" w:rsidP="00FB3486">
      <w:pPr>
        <w:pStyle w:val="NoSpacing"/>
        <w:rPr>
          <w:rFonts w:ascii="Arial" w:hAnsi="Arial" w:cs="Arial"/>
          <w:b/>
          <w:bCs/>
        </w:rPr>
      </w:pPr>
    </w:p>
    <w:p w14:paraId="2B1892B7"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3.4. Practices for preventing and managing prehypertension</w:t>
      </w:r>
    </w:p>
    <w:p w14:paraId="68C12FE0"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results of the present study show that only 8% of study participants had checked their blood pressure in the last 12 months, while 73.8% had not made any lifestyle changes to control or prevent PHTN. Most study participants (89.3%) had no specific strategy for managing stress, </w:t>
      </w:r>
      <w:r w:rsidRPr="00FB3486">
        <w:rPr>
          <w:rFonts w:ascii="Arial" w:hAnsi="Arial" w:cs="Arial"/>
          <w:sz w:val="24"/>
          <w:szCs w:val="24"/>
        </w:rPr>
        <w:lastRenderedPageBreak/>
        <w:t>and 88.3% had no special diet to maintain normal blood pressure. Table 4 illustrates PHTN prevention and management practices by study participants.</w:t>
      </w:r>
    </w:p>
    <w:p w14:paraId="56568375" w14:textId="77777777" w:rsidR="00CA5750" w:rsidRPr="00FB3486" w:rsidRDefault="00CA5750" w:rsidP="00FB3486">
      <w:pPr>
        <w:pStyle w:val="NoSpacing"/>
        <w:rPr>
          <w:rFonts w:ascii="Arial" w:hAnsi="Arial" w:cs="Arial"/>
          <w:sz w:val="24"/>
          <w:szCs w:val="24"/>
        </w:rPr>
      </w:pPr>
    </w:p>
    <w:p w14:paraId="4FFE0C99" w14:textId="77777777" w:rsidR="00CA5750" w:rsidRPr="00FB3486" w:rsidRDefault="00CA5750" w:rsidP="00FB3486">
      <w:pPr>
        <w:pStyle w:val="NoSpacing"/>
        <w:rPr>
          <w:rFonts w:ascii="Arial" w:hAnsi="Arial" w:cs="Arial"/>
          <w:sz w:val="24"/>
          <w:szCs w:val="24"/>
        </w:rPr>
      </w:pPr>
    </w:p>
    <w:p w14:paraId="60363567" w14:textId="77777777" w:rsidR="00CA5750" w:rsidRPr="00FB3486" w:rsidRDefault="00CA5750" w:rsidP="00FB3486">
      <w:pPr>
        <w:pStyle w:val="NoSpacing"/>
        <w:rPr>
          <w:rFonts w:ascii="Arial" w:hAnsi="Arial" w:cs="Arial"/>
          <w:sz w:val="24"/>
          <w:szCs w:val="24"/>
        </w:rPr>
      </w:pPr>
    </w:p>
    <w:p w14:paraId="1AAB98DF" w14:textId="77777777" w:rsidR="00CA5750" w:rsidRPr="00FB3486" w:rsidRDefault="00CA5750" w:rsidP="00FB3486">
      <w:pPr>
        <w:pStyle w:val="NoSpacing"/>
        <w:rPr>
          <w:rFonts w:ascii="Arial" w:hAnsi="Arial" w:cs="Arial"/>
          <w:sz w:val="24"/>
          <w:szCs w:val="24"/>
        </w:rPr>
      </w:pPr>
    </w:p>
    <w:p w14:paraId="44145E6E" w14:textId="77777777" w:rsidR="00CA5750" w:rsidRPr="00FB3486" w:rsidRDefault="00CA5750" w:rsidP="00FB3486">
      <w:pPr>
        <w:pStyle w:val="NoSpacing"/>
        <w:rPr>
          <w:rFonts w:ascii="Arial" w:hAnsi="Arial" w:cs="Arial"/>
          <w:sz w:val="24"/>
          <w:szCs w:val="24"/>
        </w:rPr>
      </w:pPr>
    </w:p>
    <w:p w14:paraId="5C777D5F" w14:textId="77777777" w:rsidR="00CA5750" w:rsidRPr="00FB3486" w:rsidRDefault="00CA5750" w:rsidP="00FB3486">
      <w:pPr>
        <w:pStyle w:val="NoSpacing"/>
        <w:rPr>
          <w:rFonts w:ascii="Arial" w:hAnsi="Arial" w:cs="Arial"/>
          <w:sz w:val="24"/>
          <w:szCs w:val="24"/>
        </w:rPr>
      </w:pPr>
    </w:p>
    <w:p w14:paraId="6F11966D" w14:textId="77777777" w:rsidR="00CA5750" w:rsidRPr="00FB3486" w:rsidRDefault="00CA5750" w:rsidP="00FB3486">
      <w:pPr>
        <w:pStyle w:val="NoSpacing"/>
        <w:rPr>
          <w:rFonts w:ascii="Arial" w:hAnsi="Arial" w:cs="Arial"/>
          <w:sz w:val="24"/>
          <w:szCs w:val="24"/>
        </w:rPr>
      </w:pPr>
    </w:p>
    <w:p w14:paraId="10C4C98A" w14:textId="77777777" w:rsidR="00CA5750" w:rsidRPr="00FB3486" w:rsidRDefault="00CA5750" w:rsidP="00FB3486">
      <w:pPr>
        <w:pStyle w:val="NoSpacing"/>
        <w:rPr>
          <w:rFonts w:ascii="Arial" w:hAnsi="Arial" w:cs="Arial"/>
          <w:sz w:val="24"/>
          <w:szCs w:val="24"/>
        </w:rPr>
      </w:pPr>
    </w:p>
    <w:p w14:paraId="68746303" w14:textId="77777777" w:rsidR="00CA5750" w:rsidRPr="00FB3486" w:rsidRDefault="00CA5750" w:rsidP="00FB3486">
      <w:pPr>
        <w:pStyle w:val="NoSpacing"/>
        <w:rPr>
          <w:rFonts w:ascii="Arial" w:hAnsi="Arial" w:cs="Arial"/>
          <w:sz w:val="24"/>
          <w:szCs w:val="24"/>
        </w:rPr>
      </w:pPr>
    </w:p>
    <w:p w14:paraId="5407468D" w14:textId="77777777" w:rsidR="00CA5750" w:rsidRPr="00FB3486" w:rsidRDefault="00CA5750" w:rsidP="00FB3486">
      <w:pPr>
        <w:pStyle w:val="NoSpacing"/>
        <w:rPr>
          <w:rFonts w:ascii="Arial" w:hAnsi="Arial" w:cs="Arial"/>
          <w:sz w:val="24"/>
          <w:szCs w:val="24"/>
        </w:rPr>
      </w:pPr>
    </w:p>
    <w:p w14:paraId="362A6E9B" w14:textId="77777777" w:rsidR="00CA5750" w:rsidRPr="00FB3486" w:rsidRDefault="00CA5750" w:rsidP="00FB3486">
      <w:pPr>
        <w:pStyle w:val="NoSpacing"/>
        <w:rPr>
          <w:rFonts w:ascii="Arial" w:hAnsi="Arial" w:cs="Arial"/>
          <w:sz w:val="24"/>
          <w:szCs w:val="24"/>
        </w:rPr>
      </w:pPr>
    </w:p>
    <w:p w14:paraId="14E212EB" w14:textId="77777777" w:rsidR="00CA5750" w:rsidRPr="00FB3486" w:rsidRDefault="00CA5750" w:rsidP="00FB3486">
      <w:pPr>
        <w:pStyle w:val="NoSpacing"/>
        <w:rPr>
          <w:rFonts w:ascii="Arial" w:hAnsi="Arial" w:cs="Arial"/>
          <w:sz w:val="24"/>
          <w:szCs w:val="24"/>
        </w:rPr>
      </w:pPr>
    </w:p>
    <w:p w14:paraId="3FFC7659" w14:textId="77777777" w:rsidR="00CA5750" w:rsidRPr="00FB3486" w:rsidRDefault="00CA5750" w:rsidP="00FB3486">
      <w:pPr>
        <w:pStyle w:val="NoSpacing"/>
        <w:rPr>
          <w:rFonts w:ascii="Arial" w:hAnsi="Arial" w:cs="Arial"/>
          <w:sz w:val="24"/>
          <w:szCs w:val="24"/>
        </w:rPr>
      </w:pPr>
    </w:p>
    <w:p w14:paraId="5354F7EB" w14:textId="77777777" w:rsidR="00CA5750" w:rsidRPr="00FB3486" w:rsidRDefault="00CA5750" w:rsidP="00FB3486">
      <w:pPr>
        <w:pStyle w:val="NoSpacing"/>
        <w:rPr>
          <w:rFonts w:ascii="Arial" w:hAnsi="Arial" w:cs="Arial"/>
          <w:sz w:val="24"/>
          <w:szCs w:val="24"/>
        </w:rPr>
      </w:pPr>
    </w:p>
    <w:p w14:paraId="7DB7C610" w14:textId="77777777" w:rsidR="00CA5750" w:rsidRPr="00FB3486" w:rsidRDefault="00CA5750" w:rsidP="00FB3486">
      <w:pPr>
        <w:pStyle w:val="NoSpacing"/>
        <w:rPr>
          <w:rFonts w:ascii="Arial" w:hAnsi="Arial" w:cs="Arial"/>
          <w:sz w:val="24"/>
          <w:szCs w:val="24"/>
        </w:rPr>
      </w:pPr>
    </w:p>
    <w:p w14:paraId="0E364FE6" w14:textId="77777777" w:rsidR="00CA5750" w:rsidRPr="00FB3486" w:rsidRDefault="00CA5750" w:rsidP="00FB3486">
      <w:pPr>
        <w:pStyle w:val="NoSpacing"/>
        <w:rPr>
          <w:rFonts w:ascii="Arial" w:hAnsi="Arial" w:cs="Arial"/>
          <w:sz w:val="24"/>
          <w:szCs w:val="24"/>
        </w:rPr>
      </w:pPr>
    </w:p>
    <w:p w14:paraId="54A3D63D" w14:textId="77777777" w:rsidR="00CA5750" w:rsidRPr="00FB3486" w:rsidRDefault="00CA5750" w:rsidP="00FB3486">
      <w:pPr>
        <w:pStyle w:val="NoSpacing"/>
        <w:rPr>
          <w:rFonts w:ascii="Arial" w:hAnsi="Arial" w:cs="Arial"/>
          <w:sz w:val="24"/>
          <w:szCs w:val="24"/>
        </w:rPr>
      </w:pPr>
    </w:p>
    <w:p w14:paraId="2C5EB808" w14:textId="77777777" w:rsidR="00CA5750" w:rsidRPr="00FB3486" w:rsidRDefault="00CA5750" w:rsidP="00FB3486">
      <w:pPr>
        <w:pStyle w:val="NoSpacing"/>
        <w:rPr>
          <w:rFonts w:ascii="Arial" w:hAnsi="Arial" w:cs="Arial"/>
          <w:sz w:val="24"/>
          <w:szCs w:val="24"/>
        </w:rPr>
      </w:pPr>
    </w:p>
    <w:p w14:paraId="48C6C487" w14:textId="77777777" w:rsidR="00CA5750" w:rsidRPr="00FB3486" w:rsidRDefault="00CA5750" w:rsidP="00FB3486">
      <w:pPr>
        <w:pStyle w:val="NoSpacing"/>
        <w:rPr>
          <w:rFonts w:ascii="Arial" w:hAnsi="Arial" w:cs="Arial"/>
          <w:sz w:val="24"/>
          <w:szCs w:val="24"/>
        </w:rPr>
      </w:pPr>
    </w:p>
    <w:p w14:paraId="0C6E3CAC" w14:textId="77777777" w:rsidR="00CA5750" w:rsidRPr="00FB3486" w:rsidRDefault="00CA5750" w:rsidP="00FB3486">
      <w:pPr>
        <w:pStyle w:val="NoSpacing"/>
        <w:rPr>
          <w:rFonts w:ascii="Arial" w:hAnsi="Arial" w:cs="Arial"/>
          <w:sz w:val="24"/>
          <w:szCs w:val="24"/>
        </w:rPr>
      </w:pPr>
    </w:p>
    <w:p w14:paraId="7C1A4CDA" w14:textId="77777777" w:rsidR="00CA5750" w:rsidRPr="00FB3486" w:rsidRDefault="00CA5750" w:rsidP="00FB3486">
      <w:pPr>
        <w:pStyle w:val="NoSpacing"/>
        <w:rPr>
          <w:rFonts w:ascii="Arial" w:hAnsi="Arial" w:cs="Arial"/>
          <w:sz w:val="24"/>
          <w:szCs w:val="24"/>
        </w:rPr>
      </w:pPr>
    </w:p>
    <w:p w14:paraId="18033425" w14:textId="77777777" w:rsidR="00CA5750" w:rsidRPr="00FB3486" w:rsidRDefault="00CA5750" w:rsidP="00FB3486">
      <w:pPr>
        <w:pStyle w:val="NoSpacing"/>
        <w:rPr>
          <w:rFonts w:ascii="Arial" w:hAnsi="Arial" w:cs="Arial"/>
          <w:b/>
          <w:bCs/>
        </w:rPr>
      </w:pPr>
    </w:p>
    <w:p w14:paraId="4DF4271D" w14:textId="77777777" w:rsidR="00CA5750" w:rsidRPr="00FB3486" w:rsidRDefault="00CA5750" w:rsidP="00FB3486">
      <w:pPr>
        <w:pStyle w:val="NoSpacing"/>
        <w:rPr>
          <w:rFonts w:ascii="Arial" w:hAnsi="Arial" w:cs="Arial"/>
          <w:b/>
          <w:bCs/>
        </w:rPr>
      </w:pPr>
    </w:p>
    <w:p w14:paraId="2A8D5BCD" w14:textId="77777777" w:rsidR="00CA5750" w:rsidRPr="00FB3486" w:rsidRDefault="00CA5750" w:rsidP="00FB3486">
      <w:pPr>
        <w:pStyle w:val="NoSpacing"/>
        <w:rPr>
          <w:rFonts w:ascii="Arial" w:hAnsi="Arial" w:cs="Arial"/>
          <w:b/>
          <w:bCs/>
          <w:sz w:val="24"/>
          <w:szCs w:val="24"/>
        </w:rPr>
      </w:pPr>
      <w:r w:rsidRPr="00FB3486">
        <w:rPr>
          <w:rFonts w:ascii="Arial" w:hAnsi="Arial" w:cs="Arial"/>
          <w:b/>
          <w:bCs/>
          <w:sz w:val="24"/>
          <w:szCs w:val="24"/>
        </w:rPr>
        <w:t>Table 4: Participants' prehypertension prevention and management practices (n=385)</w:t>
      </w:r>
    </w:p>
    <w:p w14:paraId="0C07A044" w14:textId="77777777" w:rsidR="00CA5750" w:rsidRPr="00FB3486" w:rsidRDefault="00CA5750" w:rsidP="00FB3486">
      <w:pPr>
        <w:pStyle w:val="NoSpacing"/>
        <w:rPr>
          <w:rFonts w:ascii="Arial" w:hAnsi="Arial" w:cs="Arial"/>
          <w:b/>
          <w:bCs/>
        </w:rPr>
      </w:pPr>
    </w:p>
    <w:tbl>
      <w:tblPr>
        <w:tblStyle w:val="PlainTable4"/>
        <w:tblW w:w="10207" w:type="dxa"/>
        <w:jc w:val="center"/>
        <w:tblLook w:val="04A0" w:firstRow="1" w:lastRow="0" w:firstColumn="1" w:lastColumn="0" w:noHBand="0" w:noVBand="1"/>
      </w:tblPr>
      <w:tblGrid>
        <w:gridCol w:w="8833"/>
        <w:gridCol w:w="1374"/>
      </w:tblGrid>
      <w:tr w:rsidR="00CA5750" w:rsidRPr="00FB3486" w14:paraId="0F1D7F54" w14:textId="77777777" w:rsidTr="00D456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hideMark/>
          </w:tcPr>
          <w:p w14:paraId="1B9C0D8C" w14:textId="77777777" w:rsidR="00CA5750" w:rsidRPr="00FB3486" w:rsidRDefault="00CA5750" w:rsidP="00FB3486">
            <w:pPr>
              <w:jc w:val="both"/>
              <w:rPr>
                <w:rFonts w:ascii="Arial" w:hAnsi="Arial" w:cs="Arial"/>
                <w:b w:val="0"/>
                <w:bCs w:val="0"/>
                <w:sz w:val="24"/>
                <w:szCs w:val="24"/>
              </w:rPr>
            </w:pPr>
            <w:bookmarkStart w:id="0" w:name="_Hlk206219344"/>
            <w:r w:rsidRPr="00FB3486">
              <w:rPr>
                <w:rFonts w:ascii="Arial" w:hAnsi="Arial" w:cs="Arial"/>
                <w:sz w:val="24"/>
                <w:szCs w:val="24"/>
              </w:rPr>
              <w:t>Variables</w:t>
            </w:r>
          </w:p>
        </w:tc>
        <w:tc>
          <w:tcPr>
            <w:tcW w:w="1374" w:type="dxa"/>
            <w:hideMark/>
          </w:tcPr>
          <w:p w14:paraId="4CC07A37"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FB3486">
              <w:rPr>
                <w:rFonts w:ascii="Arial" w:hAnsi="Arial" w:cs="Arial"/>
                <w:sz w:val="24"/>
                <w:szCs w:val="24"/>
              </w:rPr>
              <w:t>n (%)</w:t>
            </w:r>
          </w:p>
        </w:tc>
      </w:tr>
      <w:tr w:rsidR="00CA5750" w:rsidRPr="00FB3486" w14:paraId="5F1046E5"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hideMark/>
          </w:tcPr>
          <w:p w14:paraId="79AA69D7"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Blood pressure control over the past 12 months</w:t>
            </w:r>
          </w:p>
        </w:tc>
        <w:tc>
          <w:tcPr>
            <w:tcW w:w="1374" w:type="dxa"/>
            <w:hideMark/>
          </w:tcPr>
          <w:p w14:paraId="19AB636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31 (8)</w:t>
            </w:r>
          </w:p>
        </w:tc>
      </w:tr>
      <w:tr w:rsidR="00CA5750" w:rsidRPr="00FB3486" w14:paraId="5A0A6A15"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hideMark/>
          </w:tcPr>
          <w:p w14:paraId="0E7CA40C"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Consultation d'un professionnel de santé en cas de suspicion de problème de pression artérielle</w:t>
            </w:r>
          </w:p>
        </w:tc>
        <w:tc>
          <w:tcPr>
            <w:tcW w:w="1374" w:type="dxa"/>
            <w:hideMark/>
          </w:tcPr>
          <w:p w14:paraId="5EAE2691"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29 (7.5)</w:t>
            </w:r>
          </w:p>
        </w:tc>
      </w:tr>
      <w:tr w:rsidR="00CA5750" w:rsidRPr="00FB3486" w14:paraId="653FECA8"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5C948690"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In the event of high blood pressure, what actions do you usually take?</w:t>
            </w:r>
          </w:p>
        </w:tc>
        <w:tc>
          <w:tcPr>
            <w:tcW w:w="1374" w:type="dxa"/>
          </w:tcPr>
          <w:p w14:paraId="48FB2179"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54A5B6B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066D0B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Modifying your diet</w:t>
            </w:r>
          </w:p>
        </w:tc>
        <w:tc>
          <w:tcPr>
            <w:tcW w:w="1374" w:type="dxa"/>
          </w:tcPr>
          <w:p w14:paraId="63627EC2"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35 (9)</w:t>
            </w:r>
          </w:p>
        </w:tc>
      </w:tr>
      <w:tr w:rsidR="00CA5750" w:rsidRPr="00FB3486" w14:paraId="78127B24"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74603777" w14:textId="7573FC66" w:rsidR="00CA5750" w:rsidRPr="00FB3486" w:rsidRDefault="00522959" w:rsidP="00FB3486">
            <w:pPr>
              <w:jc w:val="both"/>
              <w:rPr>
                <w:rFonts w:ascii="Arial" w:hAnsi="Arial" w:cs="Arial"/>
                <w:b w:val="0"/>
                <w:bCs w:val="0"/>
                <w:sz w:val="24"/>
                <w:szCs w:val="24"/>
              </w:rPr>
            </w:pPr>
            <w:r w:rsidRPr="00F00C69">
              <w:rPr>
                <w:rFonts w:ascii="Arial" w:hAnsi="Arial" w:cs="Arial"/>
                <w:sz w:val="24"/>
                <w:szCs w:val="24"/>
                <w:highlight w:val="yellow"/>
              </w:rPr>
              <w:t>Practising</w:t>
            </w:r>
            <w:r w:rsidRPr="00FB3486">
              <w:rPr>
                <w:rFonts w:ascii="Arial" w:hAnsi="Arial" w:cs="Arial"/>
                <w:b w:val="0"/>
                <w:bCs w:val="0"/>
                <w:sz w:val="24"/>
                <w:szCs w:val="24"/>
              </w:rPr>
              <w:t xml:space="preserve"> </w:t>
            </w:r>
            <w:r w:rsidR="00CA5750" w:rsidRPr="00FB3486">
              <w:rPr>
                <w:rFonts w:ascii="Arial" w:hAnsi="Arial" w:cs="Arial"/>
                <w:b w:val="0"/>
                <w:bCs w:val="0"/>
                <w:sz w:val="24"/>
                <w:szCs w:val="24"/>
              </w:rPr>
              <w:t>physical activity</w:t>
            </w:r>
          </w:p>
        </w:tc>
        <w:tc>
          <w:tcPr>
            <w:tcW w:w="1374" w:type="dxa"/>
          </w:tcPr>
          <w:p w14:paraId="2A3CC306"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22 (5.7)</w:t>
            </w:r>
          </w:p>
        </w:tc>
      </w:tr>
      <w:tr w:rsidR="00CA5750" w:rsidRPr="00FB3486" w14:paraId="1EC64B16"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780B1C9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Consult a physician</w:t>
            </w:r>
          </w:p>
        </w:tc>
        <w:tc>
          <w:tcPr>
            <w:tcW w:w="1374" w:type="dxa"/>
          </w:tcPr>
          <w:p w14:paraId="5D54F19F"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66 (17.1)</w:t>
            </w:r>
          </w:p>
        </w:tc>
      </w:tr>
      <w:tr w:rsidR="00CA5750" w:rsidRPr="00FB3486" w14:paraId="28579D38"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383B5B2B"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Taking antihypertensive medication</w:t>
            </w:r>
          </w:p>
        </w:tc>
        <w:tc>
          <w:tcPr>
            <w:tcW w:w="1374" w:type="dxa"/>
          </w:tcPr>
          <w:p w14:paraId="582541BC"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41 (10.7)</w:t>
            </w:r>
          </w:p>
        </w:tc>
      </w:tr>
      <w:tr w:rsidR="00CA5750" w:rsidRPr="00FB3486" w14:paraId="2CA30344"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4437319A"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  I take no action</w:t>
            </w:r>
          </w:p>
        </w:tc>
        <w:tc>
          <w:tcPr>
            <w:tcW w:w="1374" w:type="dxa"/>
          </w:tcPr>
          <w:p w14:paraId="1476CCFF"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221 (57.5)</w:t>
            </w:r>
          </w:p>
        </w:tc>
      </w:tr>
      <w:tr w:rsidR="00CA5750" w:rsidRPr="00FB3486" w14:paraId="7AB61A75"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04C11D20"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What lifestyle changes have you adopted to manage or prevent PHTN?</w:t>
            </w:r>
          </w:p>
        </w:tc>
        <w:tc>
          <w:tcPr>
            <w:tcW w:w="1374" w:type="dxa"/>
          </w:tcPr>
          <w:p w14:paraId="7F870ACB"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5D425ED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3721FF81"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Salt reduction</w:t>
            </w:r>
          </w:p>
        </w:tc>
        <w:tc>
          <w:tcPr>
            <w:tcW w:w="1374" w:type="dxa"/>
          </w:tcPr>
          <w:p w14:paraId="2E53BB3A"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 (8.8)</w:t>
            </w:r>
          </w:p>
        </w:tc>
      </w:tr>
      <w:tr w:rsidR="00CA5750" w:rsidRPr="00FB3486" w14:paraId="58258BF3"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563E0001"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Smoking cessation</w:t>
            </w:r>
          </w:p>
        </w:tc>
        <w:tc>
          <w:tcPr>
            <w:tcW w:w="1374" w:type="dxa"/>
          </w:tcPr>
          <w:p w14:paraId="2392F74A"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27 (7)</w:t>
            </w:r>
          </w:p>
        </w:tc>
      </w:tr>
      <w:tr w:rsidR="00CA5750" w:rsidRPr="00FB3486" w14:paraId="3C28483E"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3376E0B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Limiting alcohol consumption</w:t>
            </w:r>
          </w:p>
        </w:tc>
        <w:tc>
          <w:tcPr>
            <w:tcW w:w="1374" w:type="dxa"/>
          </w:tcPr>
          <w:p w14:paraId="7297947C"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21 (5.4)</w:t>
            </w:r>
          </w:p>
        </w:tc>
      </w:tr>
      <w:tr w:rsidR="00CA5750" w:rsidRPr="00FB3486" w14:paraId="2BC5DBF9"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70683B4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Regular physical activity</w:t>
            </w:r>
          </w:p>
        </w:tc>
        <w:tc>
          <w:tcPr>
            <w:tcW w:w="1374" w:type="dxa"/>
          </w:tcPr>
          <w:p w14:paraId="69B6FAF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19 (5)</w:t>
            </w:r>
          </w:p>
        </w:tc>
      </w:tr>
      <w:tr w:rsidR="00CA5750" w:rsidRPr="00FB3486" w14:paraId="15B9FCD8"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094B2ED"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I'm not adopting any changes</w:t>
            </w:r>
          </w:p>
        </w:tc>
        <w:tc>
          <w:tcPr>
            <w:tcW w:w="1374" w:type="dxa"/>
          </w:tcPr>
          <w:p w14:paraId="43A11546"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284 (73.8)</w:t>
            </w:r>
          </w:p>
        </w:tc>
      </w:tr>
      <w:tr w:rsidR="00CA5750" w:rsidRPr="00FB3486" w14:paraId="32D31951"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B2598DA"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Have you ever taken part in any PHTN prevention awareness programs or campaigns?</w:t>
            </w:r>
          </w:p>
        </w:tc>
        <w:tc>
          <w:tcPr>
            <w:tcW w:w="1374" w:type="dxa"/>
          </w:tcPr>
          <w:p w14:paraId="0C65A762"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307F2068"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77F1389" w14:textId="77777777" w:rsidR="00CA5750" w:rsidRPr="00FB3486" w:rsidRDefault="00CA5750" w:rsidP="00FB3486">
            <w:pPr>
              <w:jc w:val="both"/>
              <w:rPr>
                <w:rFonts w:ascii="Arial" w:hAnsi="Arial" w:cs="Arial"/>
                <w:b w:val="0"/>
                <w:bCs w:val="0"/>
                <w:sz w:val="24"/>
                <w:szCs w:val="24"/>
              </w:rPr>
            </w:pPr>
            <w:r w:rsidRPr="00FB3486">
              <w:rPr>
                <w:rFonts w:ascii="Arial" w:hAnsi="Arial" w:cs="Arial"/>
                <w:sz w:val="24"/>
                <w:szCs w:val="24"/>
              </w:rPr>
              <w:t xml:space="preserve">How do you deal with stress on a daily basis, given that it can affect blood pressure? </w:t>
            </w:r>
          </w:p>
        </w:tc>
        <w:tc>
          <w:tcPr>
            <w:tcW w:w="1374" w:type="dxa"/>
          </w:tcPr>
          <w:p w14:paraId="111D6A2E"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CA5750" w:rsidRPr="00FB3486" w14:paraId="7C6C3F5D"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80B0A61"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practice relaxation techniques such as meditation and deep breathing</w:t>
            </w:r>
          </w:p>
        </w:tc>
        <w:tc>
          <w:tcPr>
            <w:tcW w:w="1374" w:type="dxa"/>
          </w:tcPr>
          <w:p w14:paraId="7A99E17C"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 (0)</w:t>
            </w:r>
          </w:p>
        </w:tc>
      </w:tr>
      <w:tr w:rsidR="00CA5750" w:rsidRPr="00FB3486" w14:paraId="5E772D83"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5FC7D396"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exercise regularly to relieve stress</w:t>
            </w:r>
          </w:p>
        </w:tc>
        <w:tc>
          <w:tcPr>
            <w:tcW w:w="1374" w:type="dxa"/>
          </w:tcPr>
          <w:p w14:paraId="100D04A0"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7 (1.9)</w:t>
            </w:r>
          </w:p>
        </w:tc>
      </w:tr>
      <w:tr w:rsidR="00CA5750" w:rsidRPr="00FB3486" w14:paraId="371503D9"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D19EE0F" w14:textId="7DA6D6AD"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I make time for my hobbies and </w:t>
            </w:r>
            <w:r w:rsidR="00522959" w:rsidRPr="00F00C69">
              <w:rPr>
                <w:rFonts w:ascii="Arial" w:hAnsi="Arial" w:cs="Arial"/>
                <w:sz w:val="24"/>
                <w:szCs w:val="24"/>
                <w:highlight w:val="yellow"/>
              </w:rPr>
              <w:t xml:space="preserve">favourite </w:t>
            </w:r>
            <w:r w:rsidRPr="00FB3486">
              <w:rPr>
                <w:rFonts w:ascii="Arial" w:hAnsi="Arial" w:cs="Arial"/>
                <w:b w:val="0"/>
                <w:bCs w:val="0"/>
                <w:sz w:val="24"/>
                <w:szCs w:val="24"/>
              </w:rPr>
              <w:t>activities</w:t>
            </w:r>
          </w:p>
        </w:tc>
        <w:tc>
          <w:tcPr>
            <w:tcW w:w="1374" w:type="dxa"/>
          </w:tcPr>
          <w:p w14:paraId="06CE6568"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5 (1.3)</w:t>
            </w:r>
          </w:p>
        </w:tc>
      </w:tr>
      <w:tr w:rsidR="00CA5750" w:rsidRPr="00FB3486" w14:paraId="4FA7C8D8"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3C417718" w14:textId="0486B458"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 xml:space="preserve">I try to </w:t>
            </w:r>
            <w:r w:rsidR="00522959" w:rsidRPr="00F00C69">
              <w:rPr>
                <w:rFonts w:ascii="Arial" w:hAnsi="Arial" w:cs="Arial"/>
                <w:sz w:val="24"/>
                <w:szCs w:val="24"/>
                <w:highlight w:val="yellow"/>
              </w:rPr>
              <w:t xml:space="preserve">organise </w:t>
            </w:r>
            <w:r w:rsidRPr="00FB3486">
              <w:rPr>
                <w:rFonts w:ascii="Arial" w:hAnsi="Arial" w:cs="Arial"/>
                <w:b w:val="0"/>
                <w:bCs w:val="0"/>
                <w:sz w:val="24"/>
                <w:szCs w:val="24"/>
              </w:rPr>
              <w:t>my time well and avoid unnecessary stressful situations</w:t>
            </w:r>
          </w:p>
        </w:tc>
        <w:tc>
          <w:tcPr>
            <w:tcW w:w="1374" w:type="dxa"/>
          </w:tcPr>
          <w:p w14:paraId="3682B6B3"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13 (3.4)</w:t>
            </w:r>
          </w:p>
        </w:tc>
      </w:tr>
      <w:tr w:rsidR="00CA5750" w:rsidRPr="00FB3486" w14:paraId="3EDF2C9D"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72D0DBCF"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lastRenderedPageBreak/>
              <w:t>I talk to family and friends or a professional if I need to.</w:t>
            </w:r>
          </w:p>
        </w:tc>
        <w:tc>
          <w:tcPr>
            <w:tcW w:w="1374" w:type="dxa"/>
          </w:tcPr>
          <w:p w14:paraId="518D902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16 (4.1)</w:t>
            </w:r>
          </w:p>
        </w:tc>
      </w:tr>
      <w:tr w:rsidR="00CA5750" w:rsidRPr="00FB3486" w14:paraId="20C8942A"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12BF48B9"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don't have any particular method for dealing with stress</w:t>
            </w:r>
          </w:p>
        </w:tc>
        <w:tc>
          <w:tcPr>
            <w:tcW w:w="1374" w:type="dxa"/>
          </w:tcPr>
          <w:p w14:paraId="4F5591D6"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344 (89.3)</w:t>
            </w:r>
          </w:p>
        </w:tc>
      </w:tr>
      <w:tr w:rsidR="00CA5750" w:rsidRPr="00FB3486" w14:paraId="2D85228C"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49E8C56E"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What type of diet do you prefer to maintain normal blood pressure?</w:t>
            </w:r>
          </w:p>
        </w:tc>
        <w:tc>
          <w:tcPr>
            <w:tcW w:w="1374" w:type="dxa"/>
          </w:tcPr>
          <w:p w14:paraId="01EAF351"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02762DF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678B3092"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limit salt and salty foods in my diet</w:t>
            </w:r>
          </w:p>
        </w:tc>
        <w:tc>
          <w:tcPr>
            <w:tcW w:w="1374" w:type="dxa"/>
          </w:tcPr>
          <w:p w14:paraId="61D34E78"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12 (3.1)</w:t>
            </w:r>
          </w:p>
        </w:tc>
      </w:tr>
      <w:tr w:rsidR="00CA5750" w:rsidRPr="00FB3486" w14:paraId="250A8AA8"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0ACECE9A"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eat lots of fresh fruit and vegetables</w:t>
            </w:r>
          </w:p>
        </w:tc>
        <w:tc>
          <w:tcPr>
            <w:tcW w:w="1374" w:type="dxa"/>
          </w:tcPr>
          <w:p w14:paraId="3AD8AA50"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10 (2.6)</w:t>
            </w:r>
          </w:p>
        </w:tc>
      </w:tr>
      <w:tr w:rsidR="00CA5750" w:rsidRPr="00FB3486" w14:paraId="44D437DA"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2076242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reduce my intake of saturated fats and avoid processed foods</w:t>
            </w:r>
          </w:p>
        </w:tc>
        <w:tc>
          <w:tcPr>
            <w:tcW w:w="1374" w:type="dxa"/>
          </w:tcPr>
          <w:p w14:paraId="6F55ACD4"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6 (1.6)</w:t>
            </w:r>
          </w:p>
        </w:tc>
      </w:tr>
      <w:tr w:rsidR="00CA5750" w:rsidRPr="00FB3486" w14:paraId="22B7EC22"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833" w:type="dxa"/>
          </w:tcPr>
          <w:p w14:paraId="1C6F8355"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limit my alcohol consumption</w:t>
            </w:r>
          </w:p>
        </w:tc>
        <w:tc>
          <w:tcPr>
            <w:tcW w:w="1374" w:type="dxa"/>
          </w:tcPr>
          <w:p w14:paraId="7D0E253F"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17 (4.4)</w:t>
            </w:r>
          </w:p>
        </w:tc>
      </w:tr>
      <w:tr w:rsidR="00CA5750" w:rsidRPr="00FB3486" w14:paraId="4194031C"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8833" w:type="dxa"/>
          </w:tcPr>
          <w:p w14:paraId="04EA8CC7"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I don't have a specific diet</w:t>
            </w:r>
          </w:p>
        </w:tc>
        <w:tc>
          <w:tcPr>
            <w:tcW w:w="1374" w:type="dxa"/>
          </w:tcPr>
          <w:p w14:paraId="35275927"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340 (88.3)</w:t>
            </w:r>
          </w:p>
        </w:tc>
      </w:tr>
      <w:bookmarkEnd w:id="0"/>
    </w:tbl>
    <w:p w14:paraId="6648301F" w14:textId="77777777" w:rsidR="00CA5750" w:rsidRPr="00FB3486" w:rsidRDefault="00CA5750" w:rsidP="00FB3486">
      <w:pPr>
        <w:pStyle w:val="NoSpacing"/>
        <w:rPr>
          <w:rFonts w:ascii="Arial" w:hAnsi="Arial" w:cs="Arial"/>
        </w:rPr>
      </w:pPr>
    </w:p>
    <w:p w14:paraId="7A6B0520" w14:textId="77777777" w:rsidR="00CA5750" w:rsidRPr="00FB3486" w:rsidRDefault="00CA5750" w:rsidP="00FB3486">
      <w:pPr>
        <w:pStyle w:val="NoSpacing"/>
        <w:rPr>
          <w:rFonts w:ascii="Arial" w:hAnsi="Arial" w:cs="Arial"/>
        </w:rPr>
      </w:pPr>
    </w:p>
    <w:p w14:paraId="76B0A418" w14:textId="77777777" w:rsidR="00CA5750" w:rsidRPr="00FB3486" w:rsidRDefault="00CA5750" w:rsidP="00FB3486">
      <w:pPr>
        <w:pStyle w:val="NoSpacing"/>
        <w:rPr>
          <w:rFonts w:ascii="Arial" w:hAnsi="Arial" w:cs="Arial"/>
        </w:rPr>
      </w:pPr>
    </w:p>
    <w:p w14:paraId="71941624" w14:textId="77777777" w:rsidR="00CA5750" w:rsidRPr="00FB3486" w:rsidRDefault="00CA5750" w:rsidP="00FB3486">
      <w:pPr>
        <w:pStyle w:val="NoSpacing"/>
        <w:rPr>
          <w:rFonts w:ascii="Arial" w:hAnsi="Arial" w:cs="Arial"/>
        </w:rPr>
      </w:pPr>
    </w:p>
    <w:p w14:paraId="592252CC" w14:textId="77777777" w:rsidR="00CA5750" w:rsidRPr="00FB3486" w:rsidRDefault="00CA5750" w:rsidP="00FB3486">
      <w:pPr>
        <w:spacing w:line="360" w:lineRule="auto"/>
        <w:jc w:val="both"/>
        <w:rPr>
          <w:rFonts w:ascii="Arial" w:hAnsi="Arial" w:cs="Arial"/>
          <w:b/>
          <w:bCs/>
          <w:sz w:val="24"/>
          <w:szCs w:val="24"/>
        </w:rPr>
      </w:pPr>
    </w:p>
    <w:p w14:paraId="14CF2F5C" w14:textId="77777777" w:rsidR="00CA5750" w:rsidRPr="00FB3486" w:rsidRDefault="00CA5750" w:rsidP="00FB3486">
      <w:pPr>
        <w:spacing w:line="360" w:lineRule="auto"/>
        <w:jc w:val="both"/>
        <w:rPr>
          <w:rFonts w:ascii="Arial" w:hAnsi="Arial" w:cs="Arial"/>
          <w:b/>
          <w:bCs/>
          <w:sz w:val="24"/>
          <w:szCs w:val="24"/>
        </w:rPr>
      </w:pPr>
    </w:p>
    <w:p w14:paraId="6B588854" w14:textId="77777777" w:rsidR="00CA5750" w:rsidRPr="00FB3486" w:rsidRDefault="00CA5750" w:rsidP="00FB3486">
      <w:pPr>
        <w:spacing w:line="360" w:lineRule="auto"/>
        <w:jc w:val="both"/>
        <w:rPr>
          <w:rFonts w:ascii="Arial" w:hAnsi="Arial" w:cs="Arial"/>
          <w:b/>
          <w:bCs/>
          <w:sz w:val="24"/>
          <w:szCs w:val="24"/>
        </w:rPr>
      </w:pPr>
    </w:p>
    <w:p w14:paraId="3E72E94A" w14:textId="77777777" w:rsidR="00CA5750" w:rsidRPr="00FB3486" w:rsidRDefault="00CA5750" w:rsidP="00FB3486">
      <w:pPr>
        <w:spacing w:line="360" w:lineRule="auto"/>
        <w:jc w:val="both"/>
        <w:rPr>
          <w:rFonts w:ascii="Arial" w:hAnsi="Arial" w:cs="Arial"/>
          <w:b/>
          <w:bCs/>
          <w:sz w:val="24"/>
          <w:szCs w:val="24"/>
        </w:rPr>
      </w:pPr>
    </w:p>
    <w:p w14:paraId="596C8F94" w14:textId="77777777" w:rsidR="00CA5750" w:rsidRPr="00FB3486" w:rsidRDefault="00CA5750" w:rsidP="00FB3486">
      <w:pPr>
        <w:spacing w:line="360" w:lineRule="auto"/>
        <w:jc w:val="both"/>
        <w:rPr>
          <w:rFonts w:ascii="Arial" w:hAnsi="Arial" w:cs="Arial"/>
          <w:b/>
          <w:bCs/>
          <w:sz w:val="24"/>
          <w:szCs w:val="24"/>
        </w:rPr>
      </w:pPr>
    </w:p>
    <w:p w14:paraId="34CCF67C" w14:textId="77777777" w:rsidR="00CA5750" w:rsidRPr="00FB3486" w:rsidRDefault="00CA5750" w:rsidP="00FB3486">
      <w:pPr>
        <w:spacing w:line="360" w:lineRule="auto"/>
        <w:jc w:val="both"/>
        <w:rPr>
          <w:rFonts w:ascii="Arial" w:hAnsi="Arial" w:cs="Arial"/>
          <w:b/>
          <w:bCs/>
          <w:sz w:val="24"/>
          <w:szCs w:val="24"/>
        </w:rPr>
      </w:pPr>
    </w:p>
    <w:p w14:paraId="3618C518" w14:textId="77777777" w:rsidR="00CA5750" w:rsidRPr="00FB3486" w:rsidRDefault="00CA5750" w:rsidP="00FB3486">
      <w:pPr>
        <w:spacing w:line="360" w:lineRule="auto"/>
        <w:jc w:val="both"/>
        <w:rPr>
          <w:rFonts w:ascii="Arial" w:hAnsi="Arial" w:cs="Arial"/>
          <w:b/>
          <w:bCs/>
          <w:sz w:val="24"/>
          <w:szCs w:val="24"/>
        </w:rPr>
      </w:pPr>
    </w:p>
    <w:p w14:paraId="6F4DFF96" w14:textId="77777777" w:rsidR="00CA5750" w:rsidRPr="00FB3486" w:rsidRDefault="00CA5750" w:rsidP="00FB3486">
      <w:pPr>
        <w:spacing w:line="360" w:lineRule="auto"/>
        <w:jc w:val="both"/>
        <w:rPr>
          <w:rFonts w:ascii="Arial" w:hAnsi="Arial" w:cs="Arial"/>
          <w:b/>
          <w:bCs/>
          <w:sz w:val="24"/>
          <w:szCs w:val="24"/>
        </w:rPr>
      </w:pPr>
    </w:p>
    <w:p w14:paraId="1E52FD7A"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3.5. Factors associated with poor knowledge, attitudes and practices of Kisangani residents regarding prehypertension</w:t>
      </w:r>
    </w:p>
    <w:p w14:paraId="70D2FF05" w14:textId="3EE4EAC4"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This study shows that the factors associated with poor knowledge of PHTN were male gender [AOR: 2.4 (1.4-4.4); CI= 95%, p= 0.003], lack of formal education [AOR= 2.8 (1.4-5.5); CI= 95%, p= 0.003], and advanced age (over 60) [AOR: 1.7 (1.1-2.7); CI= 95%, p= 0.001], while those associated with poor attitudes and practices were limited perception of the severity of PHTN [AOR: 2.2 (1.2-3.8); CI= 95%, p= 0.001] and poor knowledge of PHTN [AOR: 3.5 (2.5-4.7); CI= 95%, p=&lt; 0.001] (Table 5).</w:t>
      </w:r>
    </w:p>
    <w:p w14:paraId="698E4A84" w14:textId="6F0F42C2" w:rsidR="00CA5750" w:rsidRPr="00FB3486" w:rsidRDefault="00CA5750" w:rsidP="00FB3486">
      <w:pPr>
        <w:spacing w:line="360" w:lineRule="auto"/>
        <w:jc w:val="both"/>
        <w:rPr>
          <w:rFonts w:ascii="Arial" w:hAnsi="Arial" w:cs="Arial"/>
          <w:b/>
          <w:bCs/>
        </w:rPr>
      </w:pPr>
      <w:r w:rsidRPr="00FB3486">
        <w:rPr>
          <w:rFonts w:ascii="Arial" w:hAnsi="Arial" w:cs="Arial"/>
          <w:b/>
          <w:bCs/>
          <w:sz w:val="24"/>
          <w:szCs w:val="24"/>
        </w:rPr>
        <w:t>Table 5: Factors associated with poor knowledge and poor attitudes and practices of Kisangani residents towards PHT</w:t>
      </w:r>
      <w:r w:rsidR="0046407A" w:rsidRPr="00FB3486">
        <w:rPr>
          <w:rFonts w:ascii="Arial" w:hAnsi="Arial" w:cs="Arial"/>
          <w:b/>
          <w:bCs/>
          <w:sz w:val="24"/>
          <w:szCs w:val="24"/>
        </w:rPr>
        <w:t>N</w:t>
      </w:r>
      <w:r w:rsidRPr="00FB3486">
        <w:rPr>
          <w:rFonts w:ascii="Arial" w:hAnsi="Arial" w:cs="Arial"/>
          <w:b/>
          <w:bCs/>
          <w:sz w:val="24"/>
          <w:szCs w:val="24"/>
        </w:rPr>
        <w:t xml:space="preserve"> (multivariate analysis)</w:t>
      </w:r>
    </w:p>
    <w:tbl>
      <w:tblPr>
        <w:tblStyle w:val="PlainTable4"/>
        <w:tblW w:w="10207" w:type="dxa"/>
        <w:jc w:val="center"/>
        <w:tblLook w:val="04A0" w:firstRow="1" w:lastRow="0" w:firstColumn="1" w:lastColumn="0" w:noHBand="0" w:noVBand="1"/>
      </w:tblPr>
      <w:tblGrid>
        <w:gridCol w:w="6818"/>
        <w:gridCol w:w="2113"/>
        <w:gridCol w:w="1276"/>
      </w:tblGrid>
      <w:tr w:rsidR="00CA5750" w:rsidRPr="00FB3486" w14:paraId="7B170F31" w14:textId="77777777" w:rsidTr="00D456A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hideMark/>
          </w:tcPr>
          <w:p w14:paraId="12CD92C8" w14:textId="77777777" w:rsidR="00CA5750" w:rsidRPr="00FB3486" w:rsidRDefault="00CA5750" w:rsidP="00FB3486">
            <w:pPr>
              <w:jc w:val="both"/>
              <w:rPr>
                <w:rFonts w:ascii="Arial" w:hAnsi="Arial" w:cs="Arial"/>
                <w:b w:val="0"/>
                <w:bCs w:val="0"/>
                <w:sz w:val="24"/>
                <w:szCs w:val="24"/>
              </w:rPr>
            </w:pPr>
            <w:bookmarkStart w:id="1" w:name="_Hlk206307034"/>
            <w:r w:rsidRPr="00FB3486">
              <w:rPr>
                <w:rFonts w:ascii="Arial" w:hAnsi="Arial" w:cs="Arial"/>
                <w:sz w:val="24"/>
                <w:szCs w:val="24"/>
              </w:rPr>
              <w:t>Variables</w:t>
            </w:r>
          </w:p>
        </w:tc>
        <w:tc>
          <w:tcPr>
            <w:tcW w:w="2113" w:type="dxa"/>
            <w:hideMark/>
          </w:tcPr>
          <w:p w14:paraId="7384BA8D" w14:textId="77777777" w:rsidR="00CA5750" w:rsidRPr="00FB3486" w:rsidRDefault="00CA5750" w:rsidP="00FB3486">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AOR (IC 95%)</w:t>
            </w:r>
          </w:p>
        </w:tc>
        <w:tc>
          <w:tcPr>
            <w:tcW w:w="1276" w:type="dxa"/>
            <w:hideMark/>
          </w:tcPr>
          <w:p w14:paraId="45F5A065" w14:textId="67EF4F88" w:rsidR="00CA5750" w:rsidRPr="00FB3486" w:rsidRDefault="00CA5750" w:rsidP="00FB348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rPr>
            </w:pPr>
            <w:r w:rsidRPr="00FB3486">
              <w:rPr>
                <w:rFonts w:ascii="Arial" w:hAnsi="Arial" w:cs="Arial"/>
                <w:sz w:val="24"/>
                <w:szCs w:val="24"/>
              </w:rPr>
              <w:t>p</w:t>
            </w:r>
            <w:r w:rsidR="0046407A" w:rsidRPr="00FB3486">
              <w:rPr>
                <w:rFonts w:ascii="Arial" w:hAnsi="Arial" w:cs="Arial"/>
                <w:sz w:val="24"/>
                <w:szCs w:val="24"/>
              </w:rPr>
              <w:t>-value</w:t>
            </w:r>
          </w:p>
        </w:tc>
      </w:tr>
      <w:tr w:rsidR="00CA5750" w:rsidRPr="00FB3486" w14:paraId="63D7920C"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tcPr>
          <w:p w14:paraId="3EAEB619"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Factors associated with poor knowledge of PHTN</w:t>
            </w:r>
          </w:p>
        </w:tc>
        <w:tc>
          <w:tcPr>
            <w:tcW w:w="2113" w:type="dxa"/>
          </w:tcPr>
          <w:p w14:paraId="4F8CBB1E"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64F34629"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4A56ADF1"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6818" w:type="dxa"/>
          </w:tcPr>
          <w:p w14:paraId="600AB990"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Male</w:t>
            </w:r>
          </w:p>
        </w:tc>
        <w:tc>
          <w:tcPr>
            <w:tcW w:w="2113" w:type="dxa"/>
          </w:tcPr>
          <w:p w14:paraId="167DB609"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2.4 (1.4-4.4)</w:t>
            </w:r>
          </w:p>
        </w:tc>
        <w:tc>
          <w:tcPr>
            <w:tcW w:w="1276" w:type="dxa"/>
          </w:tcPr>
          <w:p w14:paraId="6FBD403F" w14:textId="77777777" w:rsidR="00CA5750" w:rsidRPr="00FB3486" w:rsidRDefault="00CA5750" w:rsidP="00FB34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0.003</w:t>
            </w:r>
          </w:p>
        </w:tc>
      </w:tr>
      <w:tr w:rsidR="00CA5750" w:rsidRPr="00FB3486" w14:paraId="75A41E2D"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tcPr>
          <w:p w14:paraId="7A5BD688"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Lack of formal education</w:t>
            </w:r>
          </w:p>
        </w:tc>
        <w:tc>
          <w:tcPr>
            <w:tcW w:w="2113" w:type="dxa"/>
          </w:tcPr>
          <w:p w14:paraId="30421366"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2.8 (1.4-5.5)</w:t>
            </w:r>
          </w:p>
        </w:tc>
        <w:tc>
          <w:tcPr>
            <w:tcW w:w="1276" w:type="dxa"/>
          </w:tcPr>
          <w:p w14:paraId="71EEEA6C"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0.003</w:t>
            </w:r>
          </w:p>
        </w:tc>
      </w:tr>
      <w:tr w:rsidR="00CA5750" w:rsidRPr="00FB3486" w14:paraId="6EAB8F99"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6818" w:type="dxa"/>
          </w:tcPr>
          <w:p w14:paraId="3426A8BF"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Advanced age (over 60 years old)</w:t>
            </w:r>
          </w:p>
        </w:tc>
        <w:tc>
          <w:tcPr>
            <w:tcW w:w="2113" w:type="dxa"/>
          </w:tcPr>
          <w:p w14:paraId="4A247FBA"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1.7 (1.1-2.7)</w:t>
            </w:r>
          </w:p>
        </w:tc>
        <w:tc>
          <w:tcPr>
            <w:tcW w:w="1276" w:type="dxa"/>
          </w:tcPr>
          <w:p w14:paraId="7544E253" w14:textId="77777777" w:rsidR="00CA5750" w:rsidRPr="00FB3486" w:rsidRDefault="00CA5750" w:rsidP="00FB34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0.001</w:t>
            </w:r>
          </w:p>
        </w:tc>
      </w:tr>
      <w:tr w:rsidR="00CA5750" w:rsidRPr="00FB3486" w14:paraId="41787DEA"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tcPr>
          <w:p w14:paraId="46B0CDC1" w14:textId="77777777" w:rsidR="00CA5750" w:rsidRPr="00FB3486" w:rsidRDefault="00CA5750" w:rsidP="00FB3486">
            <w:pPr>
              <w:jc w:val="both"/>
              <w:rPr>
                <w:rFonts w:ascii="Arial" w:hAnsi="Arial" w:cs="Arial"/>
                <w:sz w:val="24"/>
                <w:szCs w:val="24"/>
              </w:rPr>
            </w:pPr>
            <w:r w:rsidRPr="00FB3486">
              <w:rPr>
                <w:rFonts w:ascii="Arial" w:hAnsi="Arial" w:cs="Arial"/>
                <w:sz w:val="24"/>
                <w:szCs w:val="24"/>
              </w:rPr>
              <w:t>Factors associated with poor attitudes and practices</w:t>
            </w:r>
          </w:p>
        </w:tc>
        <w:tc>
          <w:tcPr>
            <w:tcW w:w="2113" w:type="dxa"/>
          </w:tcPr>
          <w:p w14:paraId="07D2319E"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1276" w:type="dxa"/>
          </w:tcPr>
          <w:p w14:paraId="25C63F56"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r>
      <w:tr w:rsidR="00CA5750" w:rsidRPr="00FB3486" w14:paraId="52D7D294" w14:textId="77777777" w:rsidTr="00D456A0">
        <w:trPr>
          <w:jc w:val="center"/>
        </w:trPr>
        <w:tc>
          <w:tcPr>
            <w:cnfStyle w:val="001000000000" w:firstRow="0" w:lastRow="0" w:firstColumn="1" w:lastColumn="0" w:oddVBand="0" w:evenVBand="0" w:oddHBand="0" w:evenHBand="0" w:firstRowFirstColumn="0" w:firstRowLastColumn="0" w:lastRowFirstColumn="0" w:lastRowLastColumn="0"/>
            <w:tcW w:w="6818" w:type="dxa"/>
          </w:tcPr>
          <w:p w14:paraId="46835246"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t>Limited perception of the severity of PHTN</w:t>
            </w:r>
          </w:p>
        </w:tc>
        <w:tc>
          <w:tcPr>
            <w:tcW w:w="2113" w:type="dxa"/>
          </w:tcPr>
          <w:p w14:paraId="36F82038" w14:textId="77777777" w:rsidR="00CA5750" w:rsidRPr="00FB3486" w:rsidRDefault="00CA5750" w:rsidP="00FB34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2.2 (1.2-3.8)</w:t>
            </w:r>
          </w:p>
        </w:tc>
        <w:tc>
          <w:tcPr>
            <w:tcW w:w="1276" w:type="dxa"/>
          </w:tcPr>
          <w:p w14:paraId="67F8E78C" w14:textId="77777777" w:rsidR="00CA5750" w:rsidRPr="00FB3486" w:rsidRDefault="00CA5750" w:rsidP="00FB34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FB3486">
              <w:rPr>
                <w:rFonts w:ascii="Arial" w:hAnsi="Arial" w:cs="Arial"/>
                <w:sz w:val="24"/>
                <w:szCs w:val="24"/>
              </w:rPr>
              <w:t>0.001</w:t>
            </w:r>
          </w:p>
        </w:tc>
      </w:tr>
      <w:tr w:rsidR="00CA5750" w:rsidRPr="00FB3486" w14:paraId="2ECCD5D3" w14:textId="77777777" w:rsidTr="00D456A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818" w:type="dxa"/>
            <w:hideMark/>
          </w:tcPr>
          <w:p w14:paraId="3CB6671C" w14:textId="77777777" w:rsidR="00CA5750" w:rsidRPr="00FB3486" w:rsidRDefault="00CA5750" w:rsidP="00FB3486">
            <w:pPr>
              <w:jc w:val="both"/>
              <w:rPr>
                <w:rFonts w:ascii="Arial" w:hAnsi="Arial" w:cs="Arial"/>
                <w:b w:val="0"/>
                <w:bCs w:val="0"/>
                <w:sz w:val="24"/>
                <w:szCs w:val="24"/>
              </w:rPr>
            </w:pPr>
            <w:r w:rsidRPr="00FB3486">
              <w:rPr>
                <w:rFonts w:ascii="Arial" w:hAnsi="Arial" w:cs="Arial"/>
                <w:b w:val="0"/>
                <w:bCs w:val="0"/>
                <w:sz w:val="24"/>
                <w:szCs w:val="24"/>
              </w:rPr>
              <w:lastRenderedPageBreak/>
              <w:t>Poor knowledge of PHTN</w:t>
            </w:r>
          </w:p>
        </w:tc>
        <w:tc>
          <w:tcPr>
            <w:tcW w:w="2113" w:type="dxa"/>
            <w:hideMark/>
          </w:tcPr>
          <w:p w14:paraId="3C9E73DD" w14:textId="77777777" w:rsidR="00CA5750" w:rsidRPr="00FB3486" w:rsidRDefault="00CA5750" w:rsidP="00FB34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3.5 (2.5 – 4.7)</w:t>
            </w:r>
          </w:p>
        </w:tc>
        <w:tc>
          <w:tcPr>
            <w:tcW w:w="1276" w:type="dxa"/>
            <w:hideMark/>
          </w:tcPr>
          <w:p w14:paraId="25CFC532" w14:textId="77777777" w:rsidR="00CA5750" w:rsidRPr="00FB3486" w:rsidRDefault="00CA5750" w:rsidP="00FB34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FB3486">
              <w:rPr>
                <w:rFonts w:ascii="Arial" w:hAnsi="Arial" w:cs="Arial"/>
                <w:sz w:val="24"/>
                <w:szCs w:val="24"/>
              </w:rPr>
              <w:t>&lt; 0.001</w:t>
            </w:r>
          </w:p>
        </w:tc>
      </w:tr>
      <w:bookmarkEnd w:id="1"/>
    </w:tbl>
    <w:p w14:paraId="0333BE26" w14:textId="77777777" w:rsidR="00CA5750" w:rsidRPr="00FB3486" w:rsidRDefault="00CA5750" w:rsidP="00FB3486">
      <w:pPr>
        <w:jc w:val="both"/>
        <w:rPr>
          <w:rFonts w:ascii="Arial" w:hAnsi="Arial" w:cs="Arial"/>
          <w:b/>
          <w:bCs/>
        </w:rPr>
      </w:pPr>
    </w:p>
    <w:p w14:paraId="731257A5" w14:textId="77777777" w:rsidR="00CA5750" w:rsidRPr="00FB3486" w:rsidRDefault="00CA5750" w:rsidP="00FB3486">
      <w:pPr>
        <w:jc w:val="both"/>
        <w:rPr>
          <w:rFonts w:ascii="Arial" w:hAnsi="Arial" w:cs="Arial"/>
          <w:b/>
          <w:bCs/>
        </w:rPr>
      </w:pPr>
    </w:p>
    <w:p w14:paraId="21B95CB7" w14:textId="77777777" w:rsidR="00CA5750" w:rsidRPr="00FB3486" w:rsidRDefault="00CA5750" w:rsidP="00FB3486">
      <w:pPr>
        <w:pStyle w:val="NoSpacing"/>
        <w:rPr>
          <w:rFonts w:ascii="Arial" w:hAnsi="Arial" w:cs="Arial"/>
        </w:rPr>
      </w:pPr>
    </w:p>
    <w:p w14:paraId="5F26A821" w14:textId="77777777" w:rsidR="00CA5750" w:rsidRPr="00FB3486" w:rsidRDefault="00CA5750" w:rsidP="00FB3486">
      <w:pPr>
        <w:pStyle w:val="NoSpacing"/>
        <w:rPr>
          <w:rFonts w:ascii="Arial" w:hAnsi="Arial" w:cs="Arial"/>
          <w:b/>
          <w:bCs/>
        </w:rPr>
      </w:pPr>
    </w:p>
    <w:p w14:paraId="690CD70C" w14:textId="77777777" w:rsidR="00CA5750" w:rsidRPr="00FB3486" w:rsidRDefault="00CA5750" w:rsidP="00FB3486">
      <w:pPr>
        <w:spacing w:line="360" w:lineRule="auto"/>
        <w:jc w:val="both"/>
        <w:rPr>
          <w:rFonts w:ascii="Arial" w:hAnsi="Arial" w:cs="Arial"/>
          <w:sz w:val="24"/>
          <w:szCs w:val="24"/>
        </w:rPr>
      </w:pPr>
    </w:p>
    <w:p w14:paraId="2CA2D821" w14:textId="77777777" w:rsidR="00CA5750" w:rsidRPr="00FB3486" w:rsidRDefault="00CA5750" w:rsidP="00FB3486">
      <w:pPr>
        <w:spacing w:line="360" w:lineRule="auto"/>
        <w:jc w:val="both"/>
        <w:rPr>
          <w:rFonts w:ascii="Arial" w:hAnsi="Arial" w:cs="Arial"/>
          <w:sz w:val="24"/>
          <w:szCs w:val="24"/>
        </w:rPr>
      </w:pPr>
    </w:p>
    <w:p w14:paraId="7E4A2B9F" w14:textId="77777777" w:rsidR="00CA5750" w:rsidRPr="00FB3486" w:rsidRDefault="00CA5750" w:rsidP="00FB3486">
      <w:pPr>
        <w:spacing w:line="360" w:lineRule="auto"/>
        <w:jc w:val="both"/>
        <w:rPr>
          <w:rFonts w:ascii="Arial" w:hAnsi="Arial" w:cs="Arial"/>
          <w:sz w:val="24"/>
          <w:szCs w:val="24"/>
        </w:rPr>
      </w:pPr>
    </w:p>
    <w:p w14:paraId="7E787775" w14:textId="77777777" w:rsidR="00CA5750" w:rsidRPr="00FB3486" w:rsidRDefault="00CA5750" w:rsidP="00FB3486">
      <w:pPr>
        <w:spacing w:line="360" w:lineRule="auto"/>
        <w:jc w:val="both"/>
        <w:rPr>
          <w:rFonts w:ascii="Arial" w:hAnsi="Arial" w:cs="Arial"/>
          <w:sz w:val="24"/>
          <w:szCs w:val="24"/>
        </w:rPr>
      </w:pPr>
    </w:p>
    <w:p w14:paraId="6E8BB7B7" w14:textId="77777777" w:rsidR="00CA5750" w:rsidRPr="00FB3486" w:rsidRDefault="00CA5750" w:rsidP="00FB3486">
      <w:pPr>
        <w:spacing w:line="360" w:lineRule="auto"/>
        <w:jc w:val="both"/>
        <w:rPr>
          <w:rFonts w:ascii="Arial" w:hAnsi="Arial" w:cs="Arial"/>
          <w:sz w:val="24"/>
          <w:szCs w:val="24"/>
        </w:rPr>
      </w:pPr>
    </w:p>
    <w:p w14:paraId="0113DD32"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 </w:t>
      </w:r>
    </w:p>
    <w:p w14:paraId="7219886D" w14:textId="77777777" w:rsidR="00CA5750" w:rsidRPr="00FB3486" w:rsidRDefault="00CA5750" w:rsidP="00FB3486">
      <w:pPr>
        <w:spacing w:line="360" w:lineRule="auto"/>
        <w:rPr>
          <w:rFonts w:ascii="Arial" w:hAnsi="Arial" w:cs="Arial"/>
          <w:sz w:val="24"/>
          <w:szCs w:val="24"/>
        </w:rPr>
      </w:pPr>
    </w:p>
    <w:p w14:paraId="58939F74" w14:textId="77777777" w:rsidR="00CA5750" w:rsidRPr="00FB3486" w:rsidRDefault="00CA5750" w:rsidP="00FB3486">
      <w:pPr>
        <w:spacing w:line="360" w:lineRule="auto"/>
        <w:rPr>
          <w:rFonts w:ascii="Arial" w:hAnsi="Arial" w:cs="Arial"/>
          <w:sz w:val="24"/>
          <w:szCs w:val="24"/>
        </w:rPr>
      </w:pPr>
    </w:p>
    <w:p w14:paraId="32591310" w14:textId="77777777" w:rsidR="00CA5750" w:rsidRPr="00FB3486" w:rsidRDefault="00CA5750" w:rsidP="00FB3486">
      <w:pPr>
        <w:spacing w:line="360" w:lineRule="auto"/>
        <w:rPr>
          <w:rFonts w:ascii="Arial" w:hAnsi="Arial" w:cs="Arial"/>
          <w:sz w:val="24"/>
          <w:szCs w:val="24"/>
        </w:rPr>
      </w:pPr>
    </w:p>
    <w:p w14:paraId="1E3D1233" w14:textId="77777777" w:rsidR="00CA5750" w:rsidRPr="00FB3486" w:rsidRDefault="00CA5750" w:rsidP="00FB3486">
      <w:pPr>
        <w:rPr>
          <w:rFonts w:ascii="Arial" w:hAnsi="Arial" w:cs="Arial"/>
          <w:sz w:val="24"/>
          <w:szCs w:val="24"/>
        </w:rPr>
      </w:pPr>
    </w:p>
    <w:p w14:paraId="27EFE9A6" w14:textId="77777777" w:rsidR="00CA5750" w:rsidRPr="00FB3486" w:rsidRDefault="00CA5750" w:rsidP="00FB3486">
      <w:pPr>
        <w:rPr>
          <w:rFonts w:ascii="Arial" w:hAnsi="Arial" w:cs="Arial"/>
          <w:sz w:val="24"/>
          <w:szCs w:val="24"/>
        </w:rPr>
      </w:pPr>
    </w:p>
    <w:p w14:paraId="39E344D8" w14:textId="77777777" w:rsidR="00CA5750" w:rsidRPr="00FB3486" w:rsidRDefault="00CA5750" w:rsidP="00FB3486">
      <w:pPr>
        <w:rPr>
          <w:rFonts w:ascii="Arial" w:hAnsi="Arial" w:cs="Arial"/>
          <w:b/>
          <w:bCs/>
          <w:sz w:val="24"/>
          <w:szCs w:val="24"/>
        </w:rPr>
      </w:pPr>
      <w:r w:rsidRPr="00FB3486">
        <w:rPr>
          <w:rFonts w:ascii="Arial" w:hAnsi="Arial" w:cs="Arial"/>
          <w:b/>
          <w:bCs/>
          <w:sz w:val="24"/>
          <w:szCs w:val="24"/>
        </w:rPr>
        <w:t>4. DISCUSSION</w:t>
      </w:r>
    </w:p>
    <w:p w14:paraId="5ED4ED81" w14:textId="3DC99E6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This study, the first to be carried out in our country, took place in a context characterised by the virtual non-existence of data on KAP in relation to PHTN in sub-Saharan Africa.  Its objectives were to evaluate Kisangani residents'</w:t>
      </w:r>
      <w:r w:rsidR="0046407A" w:rsidRPr="00FB3486">
        <w:rPr>
          <w:rFonts w:ascii="Arial" w:hAnsi="Arial" w:cs="Arial"/>
          <w:sz w:val="24"/>
          <w:szCs w:val="24"/>
        </w:rPr>
        <w:t xml:space="preserve"> KAP</w:t>
      </w:r>
      <w:r w:rsidRPr="00FB3486">
        <w:rPr>
          <w:rFonts w:ascii="Arial" w:hAnsi="Arial" w:cs="Arial"/>
          <w:sz w:val="24"/>
          <w:szCs w:val="24"/>
        </w:rPr>
        <w:t xml:space="preserve"> as well as to pinpoint the causes of insufficient preventative behaviour with regard to PHTN.</w:t>
      </w:r>
    </w:p>
    <w:p w14:paraId="29A8624E"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4.1. Study participants' knowledge of prehypertension</w:t>
      </w:r>
    </w:p>
    <w:p w14:paraId="3BD00827" w14:textId="69EAA25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study revealed a very low overall level of knowledge about PHTN among Kisangani residents. Several factors combined could contribute to the finding of a very low overall level of knowledge about PHTN among Kisangani residents. A low level of general education in the population limits access to and understanding of health information.</w:t>
      </w:r>
    </w:p>
    <w:p w14:paraId="552B4B66" w14:textId="5BF161E5" w:rsidR="00D73499" w:rsidRPr="00D73499" w:rsidRDefault="00D73499" w:rsidP="00D73499">
      <w:pPr>
        <w:spacing w:line="360" w:lineRule="auto"/>
        <w:jc w:val="both"/>
        <w:rPr>
          <w:rFonts w:ascii="Arial" w:hAnsi="Arial" w:cs="Arial"/>
          <w:sz w:val="24"/>
          <w:szCs w:val="24"/>
        </w:rPr>
      </w:pPr>
      <w:r w:rsidRPr="00D73499">
        <w:rPr>
          <w:rFonts w:ascii="Arial" w:hAnsi="Arial" w:cs="Arial"/>
          <w:sz w:val="24"/>
          <w:szCs w:val="24"/>
        </w:rPr>
        <w:t>According to Bassandja O et al., ignorance of PHTN is a major barrier to prevention and early intervention. This issue derives from poor healthcare professional training on the subject, as well as a lack of specialised awareness-raising measures in public health strategies, which impedes effective patient education [14].</w:t>
      </w:r>
      <w:r>
        <w:rPr>
          <w:rFonts w:ascii="Arial" w:hAnsi="Arial" w:cs="Arial"/>
          <w:sz w:val="24"/>
          <w:szCs w:val="24"/>
        </w:rPr>
        <w:t xml:space="preserve"> </w:t>
      </w:r>
    </w:p>
    <w:p w14:paraId="54380137" w14:textId="69621F92" w:rsidR="009F3B9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The findings of Umuerri</w:t>
      </w:r>
      <w:r w:rsidR="00EA7FCA" w:rsidRPr="00FB3486">
        <w:rPr>
          <w:rFonts w:ascii="Arial" w:hAnsi="Arial" w:cs="Arial"/>
          <w:sz w:val="24"/>
          <w:szCs w:val="24"/>
        </w:rPr>
        <w:t xml:space="preserve"> E</w:t>
      </w:r>
      <w:r w:rsidRPr="00FB3486">
        <w:rPr>
          <w:rFonts w:ascii="Arial" w:hAnsi="Arial" w:cs="Arial"/>
          <w:sz w:val="24"/>
          <w:szCs w:val="24"/>
        </w:rPr>
        <w:t xml:space="preserve"> </w:t>
      </w:r>
      <w:r w:rsidR="009F3B90" w:rsidRPr="00FB3486">
        <w:rPr>
          <w:rFonts w:ascii="Arial" w:hAnsi="Arial" w:cs="Arial"/>
          <w:sz w:val="24"/>
          <w:szCs w:val="24"/>
        </w:rPr>
        <w:t xml:space="preserve">et al. </w:t>
      </w:r>
      <w:r w:rsidRPr="00FB3486">
        <w:rPr>
          <w:rFonts w:ascii="Arial" w:hAnsi="Arial" w:cs="Arial"/>
          <w:sz w:val="24"/>
          <w:szCs w:val="24"/>
        </w:rPr>
        <w:t xml:space="preserve">suggest that low socio-economic status is a major barrier, limiting the population's access to care, information and preventive measures. This problem is compounded by cultural beliefs and public health policies that do not </w:t>
      </w:r>
      <w:r w:rsidR="00522959" w:rsidRPr="00F00C69">
        <w:rPr>
          <w:rFonts w:ascii="Arial" w:hAnsi="Arial" w:cs="Arial"/>
          <w:sz w:val="24"/>
          <w:szCs w:val="24"/>
          <w:highlight w:val="yellow"/>
        </w:rPr>
        <w:t xml:space="preserve">prioritise </w:t>
      </w:r>
      <w:r w:rsidRPr="00FB3486">
        <w:rPr>
          <w:rFonts w:ascii="Arial" w:hAnsi="Arial" w:cs="Arial"/>
          <w:sz w:val="24"/>
          <w:szCs w:val="24"/>
        </w:rPr>
        <w:t xml:space="preserve">non-communicable diseases, accentuating the general lack of knowledge on these subjects </w:t>
      </w:r>
      <w:r w:rsidR="009F3B90" w:rsidRPr="00FB3486">
        <w:rPr>
          <w:rFonts w:ascii="Arial" w:hAnsi="Arial" w:cs="Arial"/>
          <w:sz w:val="24"/>
          <w:szCs w:val="24"/>
        </w:rPr>
        <w:t xml:space="preserve">[15]. </w:t>
      </w:r>
    </w:p>
    <w:p w14:paraId="391AECA5" w14:textId="74620093"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PHTN is often neglected due to public health policies that position it as secondary, behind more obvious ailments. The ineffectiveness of preventive messages is compounded by a lack of priority, due to cultural barriers and beliefs that diminish </w:t>
      </w:r>
      <w:r w:rsidR="00522959" w:rsidRPr="00F00C69">
        <w:rPr>
          <w:rFonts w:ascii="Arial" w:hAnsi="Arial" w:cs="Arial"/>
          <w:sz w:val="24"/>
          <w:szCs w:val="24"/>
          <w:highlight w:val="yellow"/>
        </w:rPr>
        <w:t xml:space="preserve">their </w:t>
      </w:r>
      <w:r w:rsidRPr="00FB3486">
        <w:rPr>
          <w:rFonts w:ascii="Arial" w:hAnsi="Arial" w:cs="Arial"/>
          <w:sz w:val="24"/>
          <w:szCs w:val="24"/>
        </w:rPr>
        <w:t>seriousness. As a result, people rarely undergo screening, which contributes to a general lack of awareness of the disease and hinders early treatment.</w:t>
      </w:r>
    </w:p>
    <w:p w14:paraId="58F54E6E"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4.2. Study participants' attitudes towards prehypertension</w:t>
      </w:r>
    </w:p>
    <w:p w14:paraId="55CEBFA8" w14:textId="6EBCEDC0"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attitudes of Kisangani participants towards PHTN are worrying and reflect a general tendency to </w:t>
      </w:r>
      <w:r w:rsidR="00522959" w:rsidRPr="00F00C69">
        <w:rPr>
          <w:rFonts w:ascii="Arial" w:hAnsi="Arial" w:cs="Arial"/>
          <w:sz w:val="24"/>
          <w:szCs w:val="24"/>
          <w:highlight w:val="yellow"/>
        </w:rPr>
        <w:t xml:space="preserve">minimise </w:t>
      </w:r>
      <w:r w:rsidRPr="00FB3486">
        <w:rPr>
          <w:rFonts w:ascii="Arial" w:hAnsi="Arial" w:cs="Arial"/>
          <w:sz w:val="24"/>
          <w:szCs w:val="24"/>
        </w:rPr>
        <w:t>its severity and the need for medical treatment.</w:t>
      </w:r>
    </w:p>
    <w:p w14:paraId="779B66DF" w14:textId="60F9E3BF"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results of this study reveal that PHTN is often undervalued and the importance of prevention is low, mainly due to an information deficit, inadequate health education, risk </w:t>
      </w:r>
      <w:r w:rsidR="00522959" w:rsidRPr="00F00C69">
        <w:rPr>
          <w:rFonts w:ascii="Arial" w:hAnsi="Arial" w:cs="Arial"/>
          <w:sz w:val="24"/>
          <w:szCs w:val="24"/>
          <w:highlight w:val="yellow"/>
        </w:rPr>
        <w:t xml:space="preserve">minimisation </w:t>
      </w:r>
      <w:r w:rsidRPr="00FB3486">
        <w:rPr>
          <w:rFonts w:ascii="Arial" w:hAnsi="Arial" w:cs="Arial"/>
          <w:sz w:val="24"/>
          <w:szCs w:val="24"/>
        </w:rPr>
        <w:t>and socio-economic factors.</w:t>
      </w:r>
    </w:p>
    <w:p w14:paraId="1FC666DC" w14:textId="6DA3001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PHTN is often </w:t>
      </w:r>
      <w:r w:rsidR="00522959" w:rsidRPr="00F00C69">
        <w:rPr>
          <w:rFonts w:ascii="Arial" w:hAnsi="Arial" w:cs="Arial"/>
          <w:sz w:val="24"/>
          <w:szCs w:val="24"/>
          <w:highlight w:val="yellow"/>
        </w:rPr>
        <w:t xml:space="preserve">unrecognised </w:t>
      </w:r>
      <w:r w:rsidRPr="00FB3486">
        <w:rPr>
          <w:rFonts w:ascii="Arial" w:hAnsi="Arial" w:cs="Arial"/>
          <w:sz w:val="24"/>
          <w:szCs w:val="24"/>
        </w:rPr>
        <w:t xml:space="preserve">by the public, as it causes no visible symptoms and is not perceived as a serious disease. Public health campaigns rarely target this condition, leading to low awareness of its real risks </w:t>
      </w:r>
      <w:r w:rsidR="00EA7FCA" w:rsidRPr="00FB3486">
        <w:rPr>
          <w:rFonts w:ascii="Arial" w:hAnsi="Arial" w:cs="Arial"/>
          <w:sz w:val="24"/>
          <w:szCs w:val="24"/>
        </w:rPr>
        <w:t>[16]</w:t>
      </w:r>
      <w:r w:rsidRPr="00FB3486">
        <w:rPr>
          <w:rFonts w:ascii="Arial" w:hAnsi="Arial" w:cs="Arial"/>
          <w:sz w:val="24"/>
          <w:szCs w:val="24"/>
        </w:rPr>
        <w:t xml:space="preserve">. </w:t>
      </w:r>
    </w:p>
    <w:p w14:paraId="1964C47D" w14:textId="390F677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According to Dimitrijev</w:t>
      </w:r>
      <w:r w:rsidR="00EA7FCA" w:rsidRPr="00FB3486">
        <w:rPr>
          <w:rFonts w:ascii="Arial" w:hAnsi="Arial" w:cs="Arial"/>
          <w:sz w:val="24"/>
          <w:szCs w:val="24"/>
        </w:rPr>
        <w:t xml:space="preserve"> </w:t>
      </w:r>
      <w:r w:rsidRPr="00FB3486">
        <w:rPr>
          <w:rFonts w:ascii="Arial" w:hAnsi="Arial" w:cs="Arial"/>
          <w:sz w:val="24"/>
          <w:szCs w:val="24"/>
        </w:rPr>
        <w:t xml:space="preserve">et al., the perception of PHTN as a temporary condition with no immediate danger is a major obstacle, as it hampers any motivation to take preventive measures. This lack of recognition is amplified at the social level when this condition is not considered a priority, which tends to </w:t>
      </w:r>
      <w:r w:rsidR="00522959" w:rsidRPr="00F00C69">
        <w:rPr>
          <w:rFonts w:ascii="Arial" w:hAnsi="Arial" w:cs="Arial"/>
          <w:sz w:val="24"/>
          <w:szCs w:val="24"/>
          <w:highlight w:val="yellow"/>
        </w:rPr>
        <w:t xml:space="preserve">minimise </w:t>
      </w:r>
      <w:r w:rsidRPr="00FB3486">
        <w:rPr>
          <w:rFonts w:ascii="Arial" w:hAnsi="Arial" w:cs="Arial"/>
          <w:sz w:val="24"/>
          <w:szCs w:val="24"/>
        </w:rPr>
        <w:t xml:space="preserve">the danger of stroke or related heart conditions </w:t>
      </w:r>
      <w:r w:rsidR="00EA7FCA" w:rsidRPr="00FB3486">
        <w:rPr>
          <w:rFonts w:ascii="Arial" w:hAnsi="Arial" w:cs="Arial"/>
          <w:sz w:val="24"/>
          <w:szCs w:val="24"/>
        </w:rPr>
        <w:t>[17]</w:t>
      </w:r>
      <w:r w:rsidRPr="00FB3486">
        <w:rPr>
          <w:rFonts w:ascii="Arial" w:hAnsi="Arial" w:cs="Arial"/>
          <w:sz w:val="24"/>
          <w:szCs w:val="24"/>
        </w:rPr>
        <w:t>.</w:t>
      </w:r>
      <w:r w:rsidR="00EA7FCA" w:rsidRPr="00FB3486">
        <w:rPr>
          <w:rFonts w:ascii="Arial" w:hAnsi="Arial" w:cs="Arial"/>
          <w:sz w:val="24"/>
          <w:szCs w:val="24"/>
        </w:rPr>
        <w:t xml:space="preserve"> </w:t>
      </w:r>
    </w:p>
    <w:p w14:paraId="49D2BC96" w14:textId="0252FB46"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PHTN is widely </w:t>
      </w:r>
      <w:r w:rsidR="00522959" w:rsidRPr="00F00C69">
        <w:rPr>
          <w:rFonts w:ascii="Arial" w:hAnsi="Arial" w:cs="Arial"/>
          <w:sz w:val="24"/>
          <w:szCs w:val="24"/>
          <w:highlight w:val="yellow"/>
        </w:rPr>
        <w:t>trivialised</w:t>
      </w:r>
      <w:r w:rsidRPr="00FB3486">
        <w:rPr>
          <w:rFonts w:ascii="Arial" w:hAnsi="Arial" w:cs="Arial"/>
          <w:sz w:val="24"/>
          <w:szCs w:val="24"/>
        </w:rPr>
        <w:t xml:space="preserve">, both by individuals who perceive it as a benign condition and by healthcare systems that do not </w:t>
      </w:r>
      <w:r w:rsidR="00522959" w:rsidRPr="00F00C69">
        <w:rPr>
          <w:rFonts w:ascii="Arial" w:hAnsi="Arial" w:cs="Arial"/>
          <w:sz w:val="24"/>
          <w:szCs w:val="24"/>
          <w:highlight w:val="yellow"/>
        </w:rPr>
        <w:t xml:space="preserve">prioritise </w:t>
      </w:r>
      <w:r w:rsidRPr="00FB3486">
        <w:rPr>
          <w:rFonts w:ascii="Arial" w:hAnsi="Arial" w:cs="Arial"/>
          <w:sz w:val="24"/>
          <w:szCs w:val="24"/>
        </w:rPr>
        <w:t xml:space="preserve">it, leading to widespread underestimation of its serious cardiovascular risks </w:t>
      </w:r>
      <w:r w:rsidR="00EA7FCA" w:rsidRPr="00FB3486">
        <w:rPr>
          <w:rFonts w:ascii="Arial" w:hAnsi="Arial" w:cs="Arial"/>
          <w:sz w:val="24"/>
          <w:szCs w:val="24"/>
        </w:rPr>
        <w:t>[17]</w:t>
      </w:r>
      <w:r w:rsidRPr="00FB3486">
        <w:rPr>
          <w:rFonts w:ascii="Arial" w:hAnsi="Arial" w:cs="Arial"/>
          <w:sz w:val="24"/>
          <w:szCs w:val="24"/>
        </w:rPr>
        <w:t>.</w:t>
      </w:r>
    </w:p>
    <w:p w14:paraId="3499A3C7"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4.3. Study participants' practices in dealing with prehypertension</w:t>
      </w:r>
    </w:p>
    <w:p w14:paraId="052CE89B"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observations made in our study show that the practices observed among participants in Kisangani with regard to the prevention and management of PHTN are largely inadequate.</w:t>
      </w:r>
    </w:p>
    <w:p w14:paraId="26E43796" w14:textId="6679E9FF"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fight against PHTN faces two major challenges. Firstly, the disease remains poorly known and undervalued by the general public due to limited awareness campaigns, which hampers </w:t>
      </w:r>
      <w:r w:rsidRPr="00FB3486">
        <w:rPr>
          <w:rFonts w:ascii="Arial" w:hAnsi="Arial" w:cs="Arial"/>
          <w:sz w:val="24"/>
          <w:szCs w:val="24"/>
        </w:rPr>
        <w:lastRenderedPageBreak/>
        <w:t xml:space="preserve">prevention efforts. Secondly, the most vulnerable groups, particularly those on low incomes, have limited access to essential measures such as medical follow-up or health and wellness coaching programs </w:t>
      </w:r>
      <w:r w:rsidR="00EA7FCA" w:rsidRPr="00FB3486">
        <w:rPr>
          <w:rFonts w:ascii="Arial" w:hAnsi="Arial" w:cs="Arial"/>
          <w:sz w:val="24"/>
          <w:szCs w:val="24"/>
        </w:rPr>
        <w:t>[18]</w:t>
      </w:r>
      <w:r w:rsidRPr="00FB3486">
        <w:rPr>
          <w:rFonts w:ascii="Arial" w:hAnsi="Arial" w:cs="Arial"/>
          <w:sz w:val="24"/>
          <w:szCs w:val="24"/>
        </w:rPr>
        <w:t>.</w:t>
      </w:r>
    </w:p>
    <w:p w14:paraId="1C352E97" w14:textId="447E6D64"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lack of structured prevention programs, combined with socio-economic and cultural barriers, prevents effective coaching of at-risk individuals and hinders the adoption of healthy </w:t>
      </w:r>
      <w:r w:rsidR="00522959" w:rsidRPr="00F00C69">
        <w:rPr>
          <w:rFonts w:ascii="Arial" w:hAnsi="Arial" w:cs="Arial"/>
          <w:sz w:val="24"/>
          <w:szCs w:val="24"/>
          <w:highlight w:val="yellow"/>
        </w:rPr>
        <w:t>behaviours</w:t>
      </w:r>
      <w:r w:rsidR="00522959" w:rsidRPr="00FB3486">
        <w:rPr>
          <w:rFonts w:ascii="Arial" w:hAnsi="Arial" w:cs="Arial"/>
          <w:sz w:val="24"/>
          <w:szCs w:val="24"/>
        </w:rPr>
        <w:t xml:space="preserve"> </w:t>
      </w:r>
      <w:r w:rsidRPr="00FB3486">
        <w:rPr>
          <w:rFonts w:ascii="Arial" w:hAnsi="Arial" w:cs="Arial"/>
          <w:sz w:val="24"/>
          <w:szCs w:val="24"/>
        </w:rPr>
        <w:t xml:space="preserve">to manage prehypertension </w:t>
      </w:r>
      <w:r w:rsidR="00EA7FCA" w:rsidRPr="00FB3486">
        <w:rPr>
          <w:rFonts w:ascii="Arial" w:hAnsi="Arial" w:cs="Arial"/>
          <w:sz w:val="24"/>
          <w:szCs w:val="24"/>
        </w:rPr>
        <w:t>[18]</w:t>
      </w:r>
      <w:r w:rsidRPr="00FB3486">
        <w:rPr>
          <w:rFonts w:ascii="Arial" w:hAnsi="Arial" w:cs="Arial"/>
          <w:sz w:val="24"/>
          <w:szCs w:val="24"/>
        </w:rPr>
        <w:t>.</w:t>
      </w:r>
    </w:p>
    <w:p w14:paraId="7E2F94EC" w14:textId="77777777" w:rsidR="00EA7FCA"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Socio-economic inequalities and insufficient or lack of local knowledge of these methods are major obstacles to accessing effective interventions, whether conventional medical or non-drug</w:t>
      </w:r>
      <w:r w:rsidR="00EA7FCA" w:rsidRPr="00FB3486">
        <w:rPr>
          <w:rFonts w:ascii="Arial" w:hAnsi="Arial" w:cs="Arial"/>
          <w:sz w:val="24"/>
          <w:szCs w:val="24"/>
        </w:rPr>
        <w:t xml:space="preserve"> [18,19]</w:t>
      </w:r>
      <w:r w:rsidRPr="00FB3486">
        <w:rPr>
          <w:rFonts w:ascii="Arial" w:hAnsi="Arial" w:cs="Arial"/>
          <w:sz w:val="24"/>
          <w:szCs w:val="24"/>
        </w:rPr>
        <w:t>.</w:t>
      </w:r>
    </w:p>
    <w:p w14:paraId="48862D7D" w14:textId="77777777" w:rsidR="00EA7FCA" w:rsidRPr="00FB3486" w:rsidRDefault="00EA7FCA" w:rsidP="00FB3486">
      <w:pPr>
        <w:spacing w:line="360" w:lineRule="auto"/>
        <w:jc w:val="both"/>
        <w:rPr>
          <w:rFonts w:ascii="Arial" w:hAnsi="Arial" w:cs="Arial"/>
          <w:b/>
          <w:bCs/>
          <w:sz w:val="24"/>
          <w:szCs w:val="24"/>
        </w:rPr>
      </w:pPr>
    </w:p>
    <w:p w14:paraId="3B200054" w14:textId="77777777" w:rsidR="00EA7FCA" w:rsidRPr="00FB3486" w:rsidRDefault="00EA7FCA" w:rsidP="00FB3486">
      <w:pPr>
        <w:spacing w:line="360" w:lineRule="auto"/>
        <w:jc w:val="both"/>
        <w:rPr>
          <w:rFonts w:ascii="Arial" w:hAnsi="Arial" w:cs="Arial"/>
          <w:b/>
          <w:bCs/>
          <w:sz w:val="24"/>
          <w:szCs w:val="24"/>
        </w:rPr>
      </w:pPr>
    </w:p>
    <w:p w14:paraId="45043125" w14:textId="77777777" w:rsidR="00EA7FCA" w:rsidRPr="00FB3486" w:rsidRDefault="00EA7FCA" w:rsidP="00FB3486">
      <w:pPr>
        <w:spacing w:line="360" w:lineRule="auto"/>
        <w:jc w:val="both"/>
        <w:rPr>
          <w:rFonts w:ascii="Arial" w:hAnsi="Arial" w:cs="Arial"/>
          <w:b/>
          <w:bCs/>
          <w:sz w:val="24"/>
          <w:szCs w:val="24"/>
        </w:rPr>
      </w:pPr>
    </w:p>
    <w:p w14:paraId="04F671EA" w14:textId="77777777" w:rsidR="00EA7FCA" w:rsidRPr="00FB3486" w:rsidRDefault="00EA7FCA" w:rsidP="00FB3486">
      <w:pPr>
        <w:spacing w:line="360" w:lineRule="auto"/>
        <w:jc w:val="both"/>
        <w:rPr>
          <w:rFonts w:ascii="Arial" w:hAnsi="Arial" w:cs="Arial"/>
          <w:b/>
          <w:bCs/>
          <w:sz w:val="24"/>
          <w:szCs w:val="24"/>
        </w:rPr>
      </w:pPr>
    </w:p>
    <w:p w14:paraId="3B0CB63C" w14:textId="77777777" w:rsidR="00EA7FCA" w:rsidRPr="00FB3486" w:rsidRDefault="00EA7FCA" w:rsidP="00FB3486">
      <w:pPr>
        <w:spacing w:line="360" w:lineRule="auto"/>
        <w:jc w:val="both"/>
        <w:rPr>
          <w:rFonts w:ascii="Arial" w:hAnsi="Arial" w:cs="Arial"/>
          <w:b/>
          <w:bCs/>
          <w:sz w:val="24"/>
          <w:szCs w:val="24"/>
        </w:rPr>
      </w:pPr>
    </w:p>
    <w:p w14:paraId="46D50B2F" w14:textId="71B7E274" w:rsidR="00CA5750" w:rsidRPr="00FB3486" w:rsidRDefault="00CA5750" w:rsidP="00FB3486">
      <w:pPr>
        <w:spacing w:line="360" w:lineRule="auto"/>
        <w:jc w:val="both"/>
        <w:rPr>
          <w:rFonts w:ascii="Arial" w:hAnsi="Arial" w:cs="Arial"/>
          <w:sz w:val="24"/>
          <w:szCs w:val="24"/>
        </w:rPr>
      </w:pPr>
      <w:r w:rsidRPr="00FB3486">
        <w:rPr>
          <w:rFonts w:ascii="Arial" w:hAnsi="Arial" w:cs="Arial"/>
          <w:b/>
          <w:bCs/>
          <w:sz w:val="24"/>
          <w:szCs w:val="24"/>
        </w:rPr>
        <w:t>4.4 Factors associated with poor knowledge of prehypertension and poor attitudes and practices towards prehypertension</w:t>
      </w:r>
    </w:p>
    <w:p w14:paraId="761AF299"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4.4.1. Factors associated with poor knowledge of prehypertension</w:t>
      </w:r>
    </w:p>
    <w:p w14:paraId="02D9C056"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1. Male gender</w:t>
      </w:r>
    </w:p>
    <w:p w14:paraId="76B45451" w14:textId="413781AD"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According to the results of our study, male gender is associated with a 2.4-fold higher risk of poor knowledge (AOR 2.4; 95% CI : 1.4-4.4; p=0.003). A lower level of involvement in preventive health initiatives and the adoption of more risky behaviours would justify this finding. </w:t>
      </w:r>
    </w:p>
    <w:p w14:paraId="7F13A6A7" w14:textId="711407B3"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Men are generally less involved in prevention and screening programs, which limits their exposure to information about PHTN and its risks. Studies show that awareness of hypertension and PHTN is lower in men than in women </w:t>
      </w:r>
      <w:r w:rsidR="00EE5D8F" w:rsidRPr="00FB3486">
        <w:rPr>
          <w:rFonts w:ascii="Arial" w:hAnsi="Arial" w:cs="Arial"/>
          <w:sz w:val="24"/>
          <w:szCs w:val="24"/>
        </w:rPr>
        <w:t>[20-22]</w:t>
      </w:r>
      <w:r w:rsidRPr="00FB3486">
        <w:rPr>
          <w:rFonts w:ascii="Arial" w:hAnsi="Arial" w:cs="Arial"/>
          <w:sz w:val="24"/>
          <w:szCs w:val="24"/>
        </w:rPr>
        <w:t>.</w:t>
      </w:r>
    </w:p>
    <w:p w14:paraId="2FED55EC" w14:textId="28E537EE"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male gender is often associated with risky </w:t>
      </w:r>
      <w:r w:rsidR="00522959" w:rsidRPr="00F00C69">
        <w:rPr>
          <w:rFonts w:ascii="Arial" w:hAnsi="Arial" w:cs="Arial"/>
          <w:sz w:val="24"/>
          <w:szCs w:val="24"/>
          <w:highlight w:val="yellow"/>
        </w:rPr>
        <w:t xml:space="preserve">behaviours </w:t>
      </w:r>
      <w:r w:rsidRPr="00FB3486">
        <w:rPr>
          <w:rFonts w:ascii="Arial" w:hAnsi="Arial" w:cs="Arial"/>
          <w:sz w:val="24"/>
          <w:szCs w:val="24"/>
        </w:rPr>
        <w:t xml:space="preserve">such as drinking alcohol, smoking, eating an unbalanced diet and not getting enough physical exercise. These habits not only amplify the danger of PHTN but also reflect a lack of attention to prevention and health education </w:t>
      </w:r>
      <w:r w:rsidR="00EE5D8F" w:rsidRPr="00FB3486">
        <w:rPr>
          <w:rFonts w:ascii="Arial" w:hAnsi="Arial" w:cs="Arial"/>
          <w:sz w:val="24"/>
          <w:szCs w:val="24"/>
        </w:rPr>
        <w:t>[20,23].</w:t>
      </w:r>
    </w:p>
    <w:p w14:paraId="3F05FEF3" w14:textId="08E45833"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 xml:space="preserve">Men's limited involvement in preventive health measures and their ignorance of the dangers are often the result of socio-cultural norms that </w:t>
      </w:r>
      <w:r w:rsidR="00522959" w:rsidRPr="00F00C69">
        <w:rPr>
          <w:rFonts w:ascii="Arial" w:hAnsi="Arial" w:cs="Arial"/>
          <w:sz w:val="24"/>
          <w:szCs w:val="24"/>
          <w:highlight w:val="yellow"/>
        </w:rPr>
        <w:t xml:space="preserve">favour </w:t>
      </w:r>
      <w:r w:rsidRPr="00FB3486">
        <w:rPr>
          <w:rFonts w:ascii="Arial" w:hAnsi="Arial" w:cs="Arial"/>
          <w:sz w:val="24"/>
          <w:szCs w:val="24"/>
        </w:rPr>
        <w:t xml:space="preserve">risky </w:t>
      </w:r>
      <w:r w:rsidR="00522959" w:rsidRPr="00F00C69">
        <w:rPr>
          <w:rFonts w:ascii="Arial" w:hAnsi="Arial" w:cs="Arial"/>
          <w:sz w:val="24"/>
          <w:szCs w:val="24"/>
          <w:highlight w:val="yellow"/>
        </w:rPr>
        <w:t xml:space="preserve">behaviours </w:t>
      </w:r>
      <w:r w:rsidRPr="00FB3486">
        <w:rPr>
          <w:rFonts w:ascii="Arial" w:hAnsi="Arial" w:cs="Arial"/>
          <w:sz w:val="24"/>
          <w:szCs w:val="24"/>
        </w:rPr>
        <w:t xml:space="preserve">over health concerns </w:t>
      </w:r>
      <w:r w:rsidR="00EE5D8F" w:rsidRPr="00FB3486">
        <w:rPr>
          <w:rFonts w:ascii="Arial" w:hAnsi="Arial" w:cs="Arial"/>
          <w:sz w:val="24"/>
          <w:szCs w:val="24"/>
        </w:rPr>
        <w:t>[20-22]</w:t>
      </w:r>
      <w:r w:rsidRPr="00FB3486">
        <w:rPr>
          <w:rFonts w:ascii="Arial" w:hAnsi="Arial" w:cs="Arial"/>
          <w:sz w:val="24"/>
          <w:szCs w:val="24"/>
        </w:rPr>
        <w:t>.</w:t>
      </w:r>
    </w:p>
    <w:p w14:paraId="64127D4D" w14:textId="7B90EB7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Men's lower attendance at health services for routine check-ups could explain this knowledge deficit, as it limits their opportunities to be informed about prehypertension by professionals </w:t>
      </w:r>
      <w:r w:rsidR="00EE5D8F" w:rsidRPr="00FB3486">
        <w:rPr>
          <w:rFonts w:ascii="Arial" w:hAnsi="Arial" w:cs="Arial"/>
          <w:sz w:val="24"/>
          <w:szCs w:val="24"/>
        </w:rPr>
        <w:t>[21,22]</w:t>
      </w:r>
      <w:r w:rsidRPr="00FB3486">
        <w:rPr>
          <w:rFonts w:ascii="Arial" w:hAnsi="Arial" w:cs="Arial"/>
          <w:sz w:val="24"/>
          <w:szCs w:val="24"/>
        </w:rPr>
        <w:t>.</w:t>
      </w:r>
    </w:p>
    <w:p w14:paraId="345DE8B0"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2. Lack of formal education</w:t>
      </w:r>
    </w:p>
    <w:p w14:paraId="11B46921" w14:textId="2D9155BF"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present study demonstrated that lack of formal education is a key factor that increases the risk of unawareness in Kisangani residents by a factor of 2.8 (AOR 2.8; 95% CI: 1.4-5.5; p=0.003).</w:t>
      </w:r>
    </w:p>
    <w:p w14:paraId="5131CB83" w14:textId="3B934240"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It is common to link a lack of formal education to a lack of awareness of </w:t>
      </w:r>
      <w:r w:rsidR="00EE5D8F" w:rsidRPr="00FB3486">
        <w:rPr>
          <w:rFonts w:ascii="Arial" w:hAnsi="Arial" w:cs="Arial"/>
          <w:sz w:val="24"/>
          <w:szCs w:val="24"/>
        </w:rPr>
        <w:t>PHTN</w:t>
      </w:r>
      <w:r w:rsidRPr="00FB3486">
        <w:rPr>
          <w:rFonts w:ascii="Arial" w:hAnsi="Arial" w:cs="Arial"/>
          <w:sz w:val="24"/>
          <w:szCs w:val="24"/>
        </w:rPr>
        <w:t xml:space="preserve">, which could be due to various socio-educational and </w:t>
      </w:r>
      <w:r w:rsidR="00522959" w:rsidRPr="00F00C69">
        <w:rPr>
          <w:rFonts w:ascii="Arial" w:hAnsi="Arial" w:cs="Arial"/>
          <w:sz w:val="24"/>
          <w:szCs w:val="24"/>
          <w:highlight w:val="yellow"/>
        </w:rPr>
        <w:t>behavioural</w:t>
      </w:r>
      <w:r w:rsidR="00522959" w:rsidRPr="00FB3486">
        <w:rPr>
          <w:rFonts w:ascii="Arial" w:hAnsi="Arial" w:cs="Arial"/>
          <w:sz w:val="24"/>
          <w:szCs w:val="24"/>
        </w:rPr>
        <w:t xml:space="preserve"> </w:t>
      </w:r>
      <w:r w:rsidRPr="00FB3486">
        <w:rPr>
          <w:rFonts w:ascii="Arial" w:hAnsi="Arial" w:cs="Arial"/>
          <w:sz w:val="24"/>
          <w:szCs w:val="24"/>
        </w:rPr>
        <w:t>processes.</w:t>
      </w:r>
    </w:p>
    <w:p w14:paraId="7E594717" w14:textId="0B3B2D2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An inadequate level of education is a major risk factor for PHTN, since it restricts access to health information and understanding of preventive actions. This vulnerability is built up from an early age under the influence of the family educational framework </w:t>
      </w:r>
      <w:r w:rsidR="00EE5D8F" w:rsidRPr="00FB3486">
        <w:rPr>
          <w:rFonts w:ascii="Arial" w:hAnsi="Arial" w:cs="Arial"/>
          <w:sz w:val="24"/>
          <w:szCs w:val="24"/>
        </w:rPr>
        <w:t>[24,25]</w:t>
      </w:r>
      <w:r w:rsidRPr="00FB3486">
        <w:rPr>
          <w:rFonts w:ascii="Arial" w:hAnsi="Arial" w:cs="Arial"/>
          <w:sz w:val="24"/>
          <w:szCs w:val="24"/>
        </w:rPr>
        <w:t>.</w:t>
      </w:r>
    </w:p>
    <w:p w14:paraId="420929C7" w14:textId="1B615E21"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In a study conducted in the Maldives, Wajeeh et al.</w:t>
      </w:r>
      <w:r w:rsidR="00955A0D">
        <w:rPr>
          <w:rFonts w:ascii="Arial" w:hAnsi="Arial" w:cs="Arial"/>
          <w:sz w:val="24"/>
          <w:szCs w:val="24"/>
        </w:rPr>
        <w:t xml:space="preserve"> </w:t>
      </w:r>
      <w:r w:rsidRPr="00FB3486">
        <w:rPr>
          <w:rFonts w:ascii="Arial" w:hAnsi="Arial" w:cs="Arial"/>
          <w:sz w:val="24"/>
          <w:szCs w:val="24"/>
        </w:rPr>
        <w:t xml:space="preserve">demonstrated that adults with a lower level of education were at significantly greater risk of suffering from PHTN, partly due to reduced knowledge of appropriate health </w:t>
      </w:r>
      <w:r w:rsidR="00522959" w:rsidRPr="00F00C69">
        <w:rPr>
          <w:rFonts w:ascii="Arial" w:hAnsi="Arial" w:cs="Arial"/>
          <w:sz w:val="24"/>
          <w:szCs w:val="24"/>
          <w:highlight w:val="yellow"/>
        </w:rPr>
        <w:t>behaviours</w:t>
      </w:r>
      <w:r w:rsidR="00522959" w:rsidRPr="00FB3486">
        <w:rPr>
          <w:rFonts w:ascii="Arial" w:hAnsi="Arial" w:cs="Arial"/>
          <w:sz w:val="24"/>
          <w:szCs w:val="24"/>
        </w:rPr>
        <w:t xml:space="preserve"> </w:t>
      </w:r>
      <w:r w:rsidR="00EE5D8F" w:rsidRPr="00FB3486">
        <w:rPr>
          <w:rFonts w:ascii="Arial" w:hAnsi="Arial" w:cs="Arial"/>
          <w:sz w:val="24"/>
          <w:szCs w:val="24"/>
        </w:rPr>
        <w:t>[26]</w:t>
      </w:r>
      <w:r w:rsidRPr="00FB3486">
        <w:rPr>
          <w:rFonts w:ascii="Arial" w:hAnsi="Arial" w:cs="Arial"/>
          <w:sz w:val="24"/>
          <w:szCs w:val="24"/>
        </w:rPr>
        <w:t>.</w:t>
      </w:r>
    </w:p>
    <w:p w14:paraId="54769062" w14:textId="3580F379" w:rsidR="00955A0D" w:rsidRPr="00955A0D" w:rsidRDefault="00955A0D" w:rsidP="00955A0D">
      <w:pPr>
        <w:spacing w:line="360" w:lineRule="auto"/>
        <w:jc w:val="both"/>
        <w:rPr>
          <w:rFonts w:ascii="Arial" w:hAnsi="Arial" w:cs="Arial"/>
          <w:sz w:val="24"/>
          <w:szCs w:val="24"/>
        </w:rPr>
      </w:pPr>
      <w:r w:rsidRPr="00955A0D">
        <w:rPr>
          <w:rFonts w:ascii="Arial" w:hAnsi="Arial" w:cs="Arial"/>
          <w:sz w:val="24"/>
          <w:szCs w:val="24"/>
        </w:rPr>
        <w:t>Formal education is critical for prevention because it gives students the skills they need to understand health-related information and create healthy habits. However, its absence limits the ability to identify hazards and obtain health treatments [24,27].</w:t>
      </w:r>
      <w:r>
        <w:rPr>
          <w:rFonts w:ascii="Arial" w:hAnsi="Arial" w:cs="Arial"/>
          <w:sz w:val="24"/>
          <w:szCs w:val="24"/>
        </w:rPr>
        <w:t xml:space="preserve"> </w:t>
      </w:r>
    </w:p>
    <w:p w14:paraId="019F21E4" w14:textId="77777777" w:rsidR="00CA5750" w:rsidRPr="00FB3486" w:rsidRDefault="00CA5750" w:rsidP="00FB3486">
      <w:pPr>
        <w:spacing w:line="360" w:lineRule="auto"/>
        <w:jc w:val="both"/>
        <w:rPr>
          <w:rFonts w:ascii="Arial" w:hAnsi="Arial" w:cs="Arial"/>
          <w:b/>
          <w:bCs/>
          <w:sz w:val="24"/>
          <w:szCs w:val="24"/>
        </w:rPr>
      </w:pPr>
      <w:r w:rsidRPr="00FB3486">
        <w:rPr>
          <w:rFonts w:ascii="Arial" w:hAnsi="Arial" w:cs="Arial"/>
          <w:b/>
          <w:bCs/>
          <w:sz w:val="24"/>
          <w:szCs w:val="24"/>
        </w:rPr>
        <w:t>3. Advanced age</w:t>
      </w:r>
    </w:p>
    <w:p w14:paraId="50E3DBE7"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Advanced age (over 60) is also associated with poor knowledge (AOR 1.7; 95% CI: 1.1-2.7; p=0.001). Advanced age is often associated with poor knowledge of PHTN. This phenomenon can be explained by a multitude of biological, social and behavioural factors.</w:t>
      </w:r>
    </w:p>
    <w:p w14:paraId="50780FF9" w14:textId="63BFA7B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deterioration of cognitive abilities in the elderly represents a challenge for prevention, complicating the identification of PHTN-related risks and the implementation of medical recommendations </w:t>
      </w:r>
      <w:r w:rsidR="00C76538" w:rsidRPr="00FB3486">
        <w:rPr>
          <w:rFonts w:ascii="Arial" w:hAnsi="Arial" w:cs="Arial"/>
          <w:sz w:val="24"/>
          <w:szCs w:val="24"/>
        </w:rPr>
        <w:t>[28,29]</w:t>
      </w:r>
      <w:r w:rsidRPr="00FB3486">
        <w:rPr>
          <w:rFonts w:ascii="Arial" w:hAnsi="Arial" w:cs="Arial"/>
          <w:sz w:val="24"/>
          <w:szCs w:val="24"/>
        </w:rPr>
        <w:t>.</w:t>
      </w:r>
    </w:p>
    <w:p w14:paraId="2909ADB5" w14:textId="0164D968"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Seniors are frequently less aware of PHTN due to the fact that they are less targeted by contemporary, often digital, awareness initiatives and benefit from limited access to continuing health education, which hinders their understanding of the dangers </w:t>
      </w:r>
      <w:r w:rsidR="00C76538" w:rsidRPr="00FB3486">
        <w:rPr>
          <w:rFonts w:ascii="Arial" w:hAnsi="Arial" w:cs="Arial"/>
          <w:sz w:val="24"/>
          <w:szCs w:val="24"/>
        </w:rPr>
        <w:t>[28,30]</w:t>
      </w:r>
      <w:r w:rsidRPr="00FB3486">
        <w:rPr>
          <w:rFonts w:ascii="Arial" w:hAnsi="Arial" w:cs="Arial"/>
          <w:sz w:val="24"/>
          <w:szCs w:val="24"/>
        </w:rPr>
        <w:t>.</w:t>
      </w:r>
    </w:p>
    <w:p w14:paraId="7359C1F5" w14:textId="264F5004"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lastRenderedPageBreak/>
        <w:t>According to Badakhsh</w:t>
      </w:r>
      <w:r w:rsidR="00C76538" w:rsidRPr="00FB3486">
        <w:rPr>
          <w:rFonts w:ascii="Arial" w:hAnsi="Arial" w:cs="Arial"/>
          <w:sz w:val="24"/>
          <w:szCs w:val="24"/>
        </w:rPr>
        <w:t xml:space="preserve"> M</w:t>
      </w:r>
      <w:r w:rsidRPr="00FB3486">
        <w:rPr>
          <w:rFonts w:ascii="Arial" w:hAnsi="Arial" w:cs="Arial"/>
          <w:sz w:val="24"/>
          <w:szCs w:val="24"/>
        </w:rPr>
        <w:t xml:space="preserve"> et al.</w:t>
      </w:r>
      <w:r w:rsidR="00C76538" w:rsidRPr="00FB3486">
        <w:rPr>
          <w:rFonts w:ascii="Arial" w:hAnsi="Arial" w:cs="Arial"/>
          <w:sz w:val="24"/>
          <w:szCs w:val="24"/>
        </w:rPr>
        <w:t xml:space="preserve"> </w:t>
      </w:r>
      <w:r w:rsidRPr="00FB3486">
        <w:rPr>
          <w:rFonts w:ascii="Arial" w:hAnsi="Arial" w:cs="Arial"/>
          <w:sz w:val="24"/>
          <w:szCs w:val="24"/>
        </w:rPr>
        <w:t xml:space="preserve">and Tambare </w:t>
      </w:r>
      <w:r w:rsidR="00C76538" w:rsidRPr="00FB3486">
        <w:rPr>
          <w:rFonts w:ascii="Arial" w:hAnsi="Arial" w:cs="Arial"/>
          <w:sz w:val="24"/>
          <w:szCs w:val="24"/>
        </w:rPr>
        <w:t>S et al.</w:t>
      </w:r>
      <w:r w:rsidRPr="00FB3486">
        <w:rPr>
          <w:rFonts w:ascii="Arial" w:hAnsi="Arial" w:cs="Arial"/>
          <w:sz w:val="24"/>
          <w:szCs w:val="24"/>
        </w:rPr>
        <w:t xml:space="preserve">, the management of more serious chronic diseases causes the elderly to relegate PHNT to the background, resulting in an underestimation of its risks </w:t>
      </w:r>
      <w:r w:rsidR="00C76538" w:rsidRPr="00FB3486">
        <w:rPr>
          <w:rFonts w:ascii="Arial" w:hAnsi="Arial" w:cs="Arial"/>
          <w:sz w:val="24"/>
          <w:szCs w:val="24"/>
        </w:rPr>
        <w:t>[28,29]</w:t>
      </w:r>
      <w:r w:rsidRPr="00FB3486">
        <w:rPr>
          <w:rFonts w:ascii="Arial" w:hAnsi="Arial" w:cs="Arial"/>
          <w:sz w:val="24"/>
          <w:szCs w:val="24"/>
        </w:rPr>
        <w:t>.</w:t>
      </w:r>
    </w:p>
    <w:p w14:paraId="5572BF9A" w14:textId="54D13EFF"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Access to care and medical information may be restricted by social isolation, retirement and reduced income, contributing to a lack of understanding of PHTN among seniors </w:t>
      </w:r>
      <w:r w:rsidR="00531165" w:rsidRPr="00FB3486">
        <w:rPr>
          <w:rFonts w:ascii="Arial" w:hAnsi="Arial" w:cs="Arial"/>
          <w:sz w:val="24"/>
          <w:szCs w:val="24"/>
        </w:rPr>
        <w:t>[28,30].</w:t>
      </w:r>
    </w:p>
    <w:p w14:paraId="10CD867F" w14:textId="14F50DD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Several studies, including those by Izzo </w:t>
      </w:r>
      <w:r w:rsidR="00531165" w:rsidRPr="00FB3486">
        <w:rPr>
          <w:rFonts w:ascii="Arial" w:hAnsi="Arial" w:cs="Arial"/>
          <w:sz w:val="24"/>
          <w:szCs w:val="24"/>
        </w:rPr>
        <w:t>J et al.</w:t>
      </w:r>
      <w:r w:rsidRPr="00FB3486">
        <w:rPr>
          <w:rFonts w:ascii="Arial" w:hAnsi="Arial" w:cs="Arial"/>
          <w:sz w:val="24"/>
          <w:szCs w:val="24"/>
        </w:rPr>
        <w:t>, Lydia</w:t>
      </w:r>
      <w:r w:rsidR="00531165" w:rsidRPr="00FB3486">
        <w:rPr>
          <w:rFonts w:ascii="Arial" w:hAnsi="Arial" w:cs="Arial"/>
          <w:sz w:val="24"/>
          <w:szCs w:val="24"/>
        </w:rPr>
        <w:t xml:space="preserve"> A</w:t>
      </w:r>
      <w:r w:rsidRPr="00FB3486">
        <w:rPr>
          <w:rFonts w:ascii="Arial" w:hAnsi="Arial" w:cs="Arial"/>
          <w:sz w:val="24"/>
          <w:szCs w:val="24"/>
        </w:rPr>
        <w:t xml:space="preserve"> et al</w:t>
      </w:r>
      <w:r w:rsidR="00531165" w:rsidRPr="00FB3486">
        <w:rPr>
          <w:rFonts w:ascii="Arial" w:hAnsi="Arial" w:cs="Arial"/>
          <w:sz w:val="24"/>
          <w:szCs w:val="24"/>
        </w:rPr>
        <w:t>.</w:t>
      </w:r>
      <w:r w:rsidRPr="00FB3486">
        <w:rPr>
          <w:rFonts w:ascii="Arial" w:hAnsi="Arial" w:cs="Arial"/>
          <w:sz w:val="24"/>
          <w:szCs w:val="24"/>
        </w:rPr>
        <w:t xml:space="preserve"> and Umuerri</w:t>
      </w:r>
      <w:r w:rsidR="00531165" w:rsidRPr="00FB3486">
        <w:rPr>
          <w:rFonts w:ascii="Arial" w:hAnsi="Arial" w:cs="Arial"/>
          <w:sz w:val="24"/>
          <w:szCs w:val="24"/>
        </w:rPr>
        <w:t xml:space="preserve"> E</w:t>
      </w:r>
      <w:r w:rsidRPr="00FB3486">
        <w:rPr>
          <w:rFonts w:ascii="Arial" w:hAnsi="Arial" w:cs="Arial"/>
          <w:sz w:val="24"/>
          <w:szCs w:val="24"/>
        </w:rPr>
        <w:t xml:space="preserve">, show that the gradual increase in blood pressure with age is frequently perceived as “normal” or inevitable, leading to </w:t>
      </w:r>
      <w:r w:rsidR="00522959" w:rsidRPr="00F00C69">
        <w:rPr>
          <w:rFonts w:ascii="Arial" w:hAnsi="Arial" w:cs="Arial"/>
          <w:sz w:val="24"/>
          <w:szCs w:val="24"/>
          <w:highlight w:val="yellow"/>
        </w:rPr>
        <w:t>minimisation</w:t>
      </w:r>
      <w:r w:rsidR="00522959" w:rsidRPr="00FB3486">
        <w:rPr>
          <w:rFonts w:ascii="Arial" w:hAnsi="Arial" w:cs="Arial"/>
          <w:sz w:val="24"/>
          <w:szCs w:val="24"/>
        </w:rPr>
        <w:t xml:space="preserve"> </w:t>
      </w:r>
      <w:r w:rsidRPr="00FB3486">
        <w:rPr>
          <w:rFonts w:ascii="Arial" w:hAnsi="Arial" w:cs="Arial"/>
          <w:sz w:val="24"/>
          <w:szCs w:val="24"/>
        </w:rPr>
        <w:t xml:space="preserve">of the problem and reduced vigilance in the face of PHTN </w:t>
      </w:r>
      <w:r w:rsidR="00531165" w:rsidRPr="00FB3486">
        <w:rPr>
          <w:rFonts w:ascii="Arial" w:hAnsi="Arial" w:cs="Arial"/>
          <w:sz w:val="24"/>
          <w:szCs w:val="24"/>
        </w:rPr>
        <w:t>[15,31,32].</w:t>
      </w:r>
    </w:p>
    <w:p w14:paraId="37AD76CD"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4.4.2. Factors associated with poor attitudes and practices towards prehypertension</w:t>
      </w:r>
    </w:p>
    <w:p w14:paraId="14B366F3" w14:textId="77777777" w:rsidR="00CA5750" w:rsidRPr="00FB3486" w:rsidRDefault="00CA5750" w:rsidP="00FB3486">
      <w:pPr>
        <w:spacing w:line="360" w:lineRule="auto"/>
        <w:rPr>
          <w:rFonts w:ascii="Arial" w:hAnsi="Arial" w:cs="Arial"/>
          <w:b/>
          <w:bCs/>
          <w:sz w:val="24"/>
          <w:szCs w:val="24"/>
        </w:rPr>
      </w:pPr>
      <w:r w:rsidRPr="00FB3486">
        <w:rPr>
          <w:rFonts w:ascii="Arial" w:hAnsi="Arial" w:cs="Arial"/>
          <w:b/>
          <w:bCs/>
          <w:sz w:val="24"/>
          <w:szCs w:val="24"/>
        </w:rPr>
        <w:t>1. Limited perception of the severity of prehypertension</w:t>
      </w:r>
    </w:p>
    <w:p w14:paraId="41812EE6" w14:textId="182117FA"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Our results indicate that a limited perception of the severity of PHTN is strongly associated with a 2.2-fold greater risk of developing maladaptive behaviours and practices (AOR 2.2; 95% CI</w:t>
      </w:r>
      <w:r w:rsidR="00531165" w:rsidRPr="00FB3486">
        <w:rPr>
          <w:rFonts w:ascii="Arial" w:hAnsi="Arial" w:cs="Arial"/>
          <w:sz w:val="24"/>
          <w:szCs w:val="24"/>
        </w:rPr>
        <w:t xml:space="preserve"> </w:t>
      </w:r>
      <w:r w:rsidRPr="00FB3486">
        <w:rPr>
          <w:rFonts w:ascii="Arial" w:hAnsi="Arial" w:cs="Arial"/>
          <w:sz w:val="24"/>
          <w:szCs w:val="24"/>
        </w:rPr>
        <w:t>: 1.2-3.8; p=0.001).</w:t>
      </w:r>
    </w:p>
    <w:p w14:paraId="13F1175B" w14:textId="767102A1"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Individuals who consider PHTN to be benign or without immediate effects often tend to </w:t>
      </w:r>
      <w:r w:rsidR="00522959" w:rsidRPr="00F00C69">
        <w:rPr>
          <w:rFonts w:ascii="Arial" w:hAnsi="Arial" w:cs="Arial"/>
          <w:sz w:val="24"/>
          <w:szCs w:val="24"/>
          <w:highlight w:val="yellow"/>
        </w:rPr>
        <w:t xml:space="preserve">minimise </w:t>
      </w:r>
      <w:r w:rsidRPr="00FB3486">
        <w:rPr>
          <w:rFonts w:ascii="Arial" w:hAnsi="Arial" w:cs="Arial"/>
          <w:sz w:val="24"/>
          <w:szCs w:val="24"/>
        </w:rPr>
        <w:t xml:space="preserve">the real danger to their health. This lack of apparent signs reinforces this impression, leading to low motivation to change their lifestyle or engage in preventive actions. </w:t>
      </w:r>
      <w:r w:rsidR="00522959" w:rsidRPr="00F00C69">
        <w:rPr>
          <w:rFonts w:ascii="Arial" w:hAnsi="Arial" w:cs="Arial"/>
          <w:sz w:val="24"/>
          <w:szCs w:val="24"/>
          <w:highlight w:val="yellow"/>
        </w:rPr>
        <w:t xml:space="preserve">Minimising </w:t>
      </w:r>
      <w:r w:rsidRPr="00FB3486">
        <w:rPr>
          <w:rFonts w:ascii="Arial" w:hAnsi="Arial" w:cs="Arial"/>
          <w:sz w:val="24"/>
          <w:szCs w:val="24"/>
        </w:rPr>
        <w:t xml:space="preserve">the severity of PHTN hinders the adoption of healthy practices due to a motivation deficit and a feeling of ineffectiveness </w:t>
      </w:r>
      <w:r w:rsidR="00531165" w:rsidRPr="00FB3486">
        <w:rPr>
          <w:rFonts w:ascii="Arial" w:hAnsi="Arial" w:cs="Arial"/>
          <w:sz w:val="24"/>
          <w:szCs w:val="24"/>
        </w:rPr>
        <w:t>[33]</w:t>
      </w:r>
      <w:r w:rsidRPr="00FB3486">
        <w:rPr>
          <w:rFonts w:ascii="Arial" w:hAnsi="Arial" w:cs="Arial"/>
          <w:sz w:val="24"/>
          <w:szCs w:val="24"/>
        </w:rPr>
        <w:t xml:space="preserve">. </w:t>
      </w:r>
    </w:p>
    <w:p w14:paraId="2319C3D2" w14:textId="6425BACE" w:rsidR="00CA5750" w:rsidRPr="00FB3486" w:rsidRDefault="00CA5750" w:rsidP="00FB3486">
      <w:pPr>
        <w:spacing w:line="360" w:lineRule="auto"/>
        <w:rPr>
          <w:rFonts w:ascii="Arial" w:hAnsi="Arial" w:cs="Arial"/>
          <w:sz w:val="24"/>
          <w:szCs w:val="24"/>
        </w:rPr>
      </w:pPr>
      <w:r w:rsidRPr="00FB3486">
        <w:rPr>
          <w:rFonts w:ascii="Arial" w:hAnsi="Arial" w:cs="Arial"/>
          <w:sz w:val="24"/>
          <w:szCs w:val="24"/>
        </w:rPr>
        <w:t xml:space="preserve">A narrow view of the severity of PHTN leads to careless </w:t>
      </w:r>
      <w:r w:rsidR="00522959" w:rsidRPr="00F00C69">
        <w:rPr>
          <w:rFonts w:ascii="Arial" w:hAnsi="Arial" w:cs="Arial"/>
          <w:sz w:val="24"/>
          <w:szCs w:val="24"/>
          <w:highlight w:val="yellow"/>
        </w:rPr>
        <w:t xml:space="preserve">behaviour </w:t>
      </w:r>
      <w:r w:rsidRPr="00FB3486">
        <w:rPr>
          <w:rFonts w:ascii="Arial" w:hAnsi="Arial" w:cs="Arial"/>
          <w:sz w:val="24"/>
          <w:szCs w:val="24"/>
        </w:rPr>
        <w:t>and poor prevention</w:t>
      </w:r>
      <w:r w:rsidR="00522959">
        <w:rPr>
          <w:rFonts w:ascii="Arial" w:hAnsi="Arial" w:cs="Arial"/>
          <w:sz w:val="24"/>
          <w:szCs w:val="24"/>
        </w:rPr>
        <w:t>;</w:t>
      </w:r>
      <w:r w:rsidR="00522959" w:rsidRPr="00FB3486">
        <w:rPr>
          <w:rFonts w:ascii="Arial" w:hAnsi="Arial" w:cs="Arial"/>
          <w:sz w:val="24"/>
          <w:szCs w:val="24"/>
        </w:rPr>
        <w:t xml:space="preserve"> </w:t>
      </w:r>
      <w:r w:rsidRPr="00FB3486">
        <w:rPr>
          <w:rFonts w:ascii="Arial" w:hAnsi="Arial" w:cs="Arial"/>
          <w:sz w:val="24"/>
          <w:szCs w:val="24"/>
        </w:rPr>
        <w:t xml:space="preserve">however, educational initiatives highlighting the dangers go a long way to improving both </w:t>
      </w:r>
      <w:r w:rsidR="00531165" w:rsidRPr="00FB3486">
        <w:rPr>
          <w:rFonts w:ascii="Arial" w:hAnsi="Arial" w:cs="Arial"/>
          <w:sz w:val="24"/>
          <w:szCs w:val="24"/>
        </w:rPr>
        <w:t>[27]</w:t>
      </w:r>
      <w:r w:rsidRPr="00FB3486">
        <w:rPr>
          <w:rFonts w:ascii="Arial" w:hAnsi="Arial" w:cs="Arial"/>
          <w:sz w:val="24"/>
          <w:szCs w:val="24"/>
        </w:rPr>
        <w:t>.</w:t>
      </w:r>
    </w:p>
    <w:p w14:paraId="2E7A06E3" w14:textId="77777777" w:rsidR="00CA5750" w:rsidRPr="00FB3486" w:rsidRDefault="00CA5750" w:rsidP="00FB3486">
      <w:pPr>
        <w:pStyle w:val="NoSpacing"/>
        <w:spacing w:line="360" w:lineRule="auto"/>
        <w:rPr>
          <w:rFonts w:ascii="Arial" w:hAnsi="Arial" w:cs="Arial"/>
          <w:b/>
          <w:bCs/>
          <w:sz w:val="24"/>
          <w:szCs w:val="24"/>
        </w:rPr>
      </w:pPr>
      <w:r w:rsidRPr="00FB3486">
        <w:rPr>
          <w:rFonts w:ascii="Arial" w:hAnsi="Arial" w:cs="Arial"/>
          <w:b/>
          <w:bCs/>
          <w:sz w:val="24"/>
          <w:szCs w:val="24"/>
        </w:rPr>
        <w:t>2. Lack of awareness of prehypertension</w:t>
      </w:r>
    </w:p>
    <w:p w14:paraId="1A6703C4" w14:textId="77777777" w:rsidR="00CA5750" w:rsidRPr="00FB3486" w:rsidRDefault="00CA5750" w:rsidP="00FB3486">
      <w:pPr>
        <w:pStyle w:val="NoSpacing"/>
        <w:spacing w:line="360" w:lineRule="auto"/>
        <w:rPr>
          <w:rFonts w:ascii="Arial" w:hAnsi="Arial" w:cs="Arial"/>
          <w:sz w:val="24"/>
          <w:szCs w:val="24"/>
        </w:rPr>
      </w:pPr>
      <w:r w:rsidRPr="00FB3486">
        <w:rPr>
          <w:rFonts w:ascii="Arial" w:hAnsi="Arial" w:cs="Arial"/>
          <w:sz w:val="24"/>
          <w:szCs w:val="24"/>
        </w:rPr>
        <w:t xml:space="preserve">Lack of awareness of PHTN is the most important determinant, increasing the likelihood of poor health habits and behaviours by a factor of three (AOR 3.5; 95% CI: 2.5-4.7; p&lt;0.001). </w:t>
      </w:r>
    </w:p>
    <w:p w14:paraId="7D082CBF" w14:textId="75D99DB8"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Individuals who are not well informed about PHTN often tend to minimise the severity of this condition and overlook the dangers of progression to HTN as well as the complications associated with the cardiovascular system. This lack of understanding leads to a lack of motivation to adopt preventive behaviours such as changing diet, increasing physical activity or frequently monitoring blood pressure </w:t>
      </w:r>
      <w:r w:rsidR="00FB3486" w:rsidRPr="00FB3486">
        <w:rPr>
          <w:rFonts w:ascii="Arial" w:hAnsi="Arial" w:cs="Arial"/>
          <w:sz w:val="24"/>
          <w:szCs w:val="24"/>
        </w:rPr>
        <w:t>[27,34,35]</w:t>
      </w:r>
      <w:r w:rsidRPr="00FB3486">
        <w:rPr>
          <w:rFonts w:ascii="Arial" w:hAnsi="Arial" w:cs="Arial"/>
          <w:sz w:val="24"/>
          <w:szCs w:val="24"/>
        </w:rPr>
        <w:t>.</w:t>
      </w:r>
    </w:p>
    <w:p w14:paraId="3DA9A495" w14:textId="487C9E08"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A lack of knowledge is often associated with unfavourable or pessimistic attitudes, such as the idea that prehypertension is not a major concern or that it is impossible to intervene effectively. This is manifested in low engagement in self-management and poor adherence to medical recommendations </w:t>
      </w:r>
      <w:r w:rsidR="00FB3486" w:rsidRPr="00FB3486">
        <w:rPr>
          <w:rFonts w:ascii="Arial" w:hAnsi="Arial" w:cs="Arial"/>
          <w:sz w:val="24"/>
          <w:szCs w:val="24"/>
        </w:rPr>
        <w:t>[27,34]</w:t>
      </w:r>
      <w:r w:rsidRPr="00FB3486">
        <w:rPr>
          <w:rFonts w:ascii="Arial" w:hAnsi="Arial" w:cs="Arial"/>
          <w:sz w:val="24"/>
          <w:szCs w:val="24"/>
        </w:rPr>
        <w:t>.</w:t>
      </w:r>
    </w:p>
    <w:p w14:paraId="301BB216" w14:textId="74508EE0"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lastRenderedPageBreak/>
        <w:t xml:space="preserve">Lack of information about what to do to manage PHTN leads to inappropriate health behaviours, such as poor adherence to lifestyle advice or inadequate treatment adherence. Research indicates that increasing knowledge through education contributes to a significant improvement in preventive attitudes and behaviours </w:t>
      </w:r>
      <w:r w:rsidR="00FB3486" w:rsidRPr="00FB3486">
        <w:rPr>
          <w:rFonts w:ascii="Arial" w:hAnsi="Arial" w:cs="Arial"/>
          <w:sz w:val="24"/>
          <w:szCs w:val="24"/>
        </w:rPr>
        <w:t>[35,36]</w:t>
      </w:r>
      <w:r w:rsidRPr="00FB3486">
        <w:rPr>
          <w:rFonts w:ascii="Arial" w:hAnsi="Arial" w:cs="Arial"/>
          <w:sz w:val="24"/>
          <w:szCs w:val="24"/>
        </w:rPr>
        <w:t>.</w:t>
      </w:r>
    </w:p>
    <w:p w14:paraId="578C3FC5" w14:textId="61EA350A"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Socioeconomic disparities, frequently linked to a lack of formal education, exacerbate the problems by hampering access to medical treatment, information and awareness initiatives </w:t>
      </w:r>
      <w:r w:rsidR="00FB3486" w:rsidRPr="00FB3486">
        <w:rPr>
          <w:rFonts w:ascii="Arial" w:hAnsi="Arial" w:cs="Arial"/>
          <w:sz w:val="24"/>
          <w:szCs w:val="24"/>
        </w:rPr>
        <w:t>[24,25]</w:t>
      </w:r>
      <w:r w:rsidRPr="00FB3486">
        <w:rPr>
          <w:rFonts w:ascii="Arial" w:hAnsi="Arial" w:cs="Arial"/>
          <w:sz w:val="24"/>
          <w:szCs w:val="24"/>
        </w:rPr>
        <w:t>.</w:t>
      </w:r>
    </w:p>
    <w:p w14:paraId="3A775A75" w14:textId="77777777" w:rsidR="00CA5750" w:rsidRPr="00FB3486"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This creates a damaging cycle where ignorance of PHTN facilitates progression to HTN and cardiovascular problems.</w:t>
      </w:r>
    </w:p>
    <w:p w14:paraId="328B8CC4" w14:textId="77777777" w:rsidR="00955A0D" w:rsidRDefault="00955A0D" w:rsidP="00FB3486">
      <w:pPr>
        <w:rPr>
          <w:rFonts w:ascii="Arial" w:hAnsi="Arial" w:cs="Arial"/>
          <w:b/>
          <w:bCs/>
          <w:sz w:val="24"/>
          <w:szCs w:val="24"/>
        </w:rPr>
      </w:pPr>
    </w:p>
    <w:p w14:paraId="66AB8578" w14:textId="77777777" w:rsidR="00955A0D" w:rsidRDefault="00955A0D" w:rsidP="00FB3486">
      <w:pPr>
        <w:rPr>
          <w:rFonts w:ascii="Arial" w:hAnsi="Arial" w:cs="Arial"/>
          <w:b/>
          <w:bCs/>
          <w:sz w:val="24"/>
          <w:szCs w:val="24"/>
        </w:rPr>
      </w:pPr>
    </w:p>
    <w:p w14:paraId="056038BF" w14:textId="77777777" w:rsidR="00955A0D" w:rsidRDefault="00955A0D" w:rsidP="00FB3486">
      <w:pPr>
        <w:rPr>
          <w:rFonts w:ascii="Arial" w:hAnsi="Arial" w:cs="Arial"/>
          <w:b/>
          <w:bCs/>
          <w:sz w:val="24"/>
          <w:szCs w:val="24"/>
        </w:rPr>
      </w:pPr>
    </w:p>
    <w:p w14:paraId="23A5A474" w14:textId="77777777" w:rsidR="00955A0D" w:rsidRDefault="00955A0D" w:rsidP="00FB3486">
      <w:pPr>
        <w:rPr>
          <w:rFonts w:ascii="Arial" w:hAnsi="Arial" w:cs="Arial"/>
          <w:b/>
          <w:bCs/>
          <w:sz w:val="24"/>
          <w:szCs w:val="24"/>
        </w:rPr>
      </w:pPr>
    </w:p>
    <w:p w14:paraId="11546CED" w14:textId="77777777" w:rsidR="00955A0D" w:rsidRDefault="00955A0D" w:rsidP="00FB3486">
      <w:pPr>
        <w:rPr>
          <w:rFonts w:ascii="Arial" w:hAnsi="Arial" w:cs="Arial"/>
          <w:b/>
          <w:bCs/>
          <w:sz w:val="24"/>
          <w:szCs w:val="24"/>
        </w:rPr>
      </w:pPr>
    </w:p>
    <w:p w14:paraId="0FD617F1" w14:textId="24A2B708" w:rsidR="00CA5750" w:rsidRPr="00FB3486" w:rsidRDefault="00CA5750" w:rsidP="00FB3486">
      <w:pPr>
        <w:rPr>
          <w:rFonts w:ascii="Arial" w:hAnsi="Arial" w:cs="Arial"/>
          <w:b/>
          <w:bCs/>
          <w:sz w:val="24"/>
          <w:szCs w:val="24"/>
        </w:rPr>
      </w:pPr>
      <w:r w:rsidRPr="00FB3486">
        <w:rPr>
          <w:rFonts w:ascii="Arial" w:hAnsi="Arial" w:cs="Arial"/>
          <w:b/>
          <w:bCs/>
          <w:sz w:val="24"/>
          <w:szCs w:val="24"/>
        </w:rPr>
        <w:t>4.5. Strengths and limitations of the study</w:t>
      </w:r>
    </w:p>
    <w:p w14:paraId="23613F6F"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The study of the KAP of the population of Kisangani concerning the PHTN has several strengths and some limitations inherent in its design.</w:t>
      </w:r>
    </w:p>
    <w:p w14:paraId="64CB58B8" w14:textId="6D9116F2" w:rsidR="00CA5750" w:rsidRPr="00FB3486" w:rsidRDefault="00CA5750" w:rsidP="00FB3486">
      <w:pPr>
        <w:rPr>
          <w:rFonts w:ascii="Arial" w:hAnsi="Arial" w:cs="Arial"/>
          <w:b/>
          <w:bCs/>
          <w:sz w:val="24"/>
          <w:szCs w:val="24"/>
        </w:rPr>
      </w:pPr>
      <w:r w:rsidRPr="00FB3486">
        <w:rPr>
          <w:rFonts w:ascii="Arial" w:hAnsi="Arial" w:cs="Arial"/>
          <w:b/>
          <w:bCs/>
          <w:sz w:val="24"/>
          <w:szCs w:val="24"/>
        </w:rPr>
        <w:t>4.5.1. Strengths of the study</w:t>
      </w:r>
    </w:p>
    <w:p w14:paraId="68176B0D" w14:textId="167C52B2"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The strengths of this research lie in its ability to fill a gap in data on PHTN in Kisangani and in the application of a sound methodology. From an ethical point of view, it has acquired all the necessary approvals while ensuring the informed consent and anonymity of the participants. </w:t>
      </w:r>
    </w:p>
    <w:p w14:paraId="6572B440" w14:textId="25740FFC"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This methodology is characterised by </w:t>
      </w:r>
      <w:r w:rsidR="00955A0D">
        <w:rPr>
          <w:rFonts w:ascii="Arial" w:hAnsi="Arial" w:cs="Arial"/>
          <w:sz w:val="24"/>
          <w:szCs w:val="24"/>
        </w:rPr>
        <w:t>a</w:t>
      </w:r>
      <w:r w:rsidRPr="00FB3486">
        <w:rPr>
          <w:rFonts w:ascii="Arial" w:hAnsi="Arial" w:cs="Arial"/>
          <w:sz w:val="24"/>
          <w:szCs w:val="24"/>
        </w:rPr>
        <w:t xml:space="preserve">n ideal sample (385 participants) and a careful sampling approach guaranteeing representativeness. </w:t>
      </w:r>
    </w:p>
    <w:p w14:paraId="7C79F5FB"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 xml:space="preserve">An innovative approach to language barriers and illiteracy, with local interviewers conducting the survey orally in local languages. </w:t>
      </w:r>
    </w:p>
    <w:p w14:paraId="6DDE8C40" w14:textId="77777777" w:rsidR="00CA5750" w:rsidRPr="00FB3486" w:rsidRDefault="00CA5750" w:rsidP="00FB3486">
      <w:pPr>
        <w:spacing w:line="360" w:lineRule="auto"/>
        <w:jc w:val="both"/>
        <w:rPr>
          <w:rFonts w:ascii="Arial" w:hAnsi="Arial" w:cs="Arial"/>
          <w:sz w:val="24"/>
          <w:szCs w:val="24"/>
        </w:rPr>
      </w:pPr>
      <w:r w:rsidRPr="00FB3486">
        <w:rPr>
          <w:rFonts w:ascii="Arial" w:hAnsi="Arial" w:cs="Arial"/>
          <w:sz w:val="24"/>
          <w:szCs w:val="24"/>
        </w:rPr>
        <w:t>From a scientific and social point of view, this study provides crucial information for developing specific prevention and health education programmes with the aim of optimising early treatment of the disease.</w:t>
      </w:r>
    </w:p>
    <w:p w14:paraId="0DB76D03" w14:textId="77777777" w:rsidR="00CA5750" w:rsidRPr="00FB3486" w:rsidRDefault="00CA5750" w:rsidP="00FB3486">
      <w:pPr>
        <w:pStyle w:val="NoSpacing"/>
        <w:spacing w:line="360" w:lineRule="auto"/>
        <w:jc w:val="both"/>
        <w:rPr>
          <w:rFonts w:ascii="Arial" w:hAnsi="Arial" w:cs="Arial"/>
          <w:b/>
          <w:bCs/>
          <w:sz w:val="24"/>
          <w:szCs w:val="24"/>
        </w:rPr>
      </w:pPr>
      <w:r w:rsidRPr="00FB3486">
        <w:rPr>
          <w:rFonts w:ascii="Arial" w:hAnsi="Arial" w:cs="Arial"/>
          <w:b/>
          <w:bCs/>
          <w:sz w:val="24"/>
          <w:szCs w:val="24"/>
        </w:rPr>
        <w:t>4.5.2. Limitations of the study</w:t>
      </w:r>
    </w:p>
    <w:p w14:paraId="50DDC602" w14:textId="77777777" w:rsidR="00CA5750" w:rsidRDefault="00CA5750" w:rsidP="00FB3486">
      <w:pPr>
        <w:pStyle w:val="NoSpacing"/>
        <w:spacing w:line="360" w:lineRule="auto"/>
        <w:jc w:val="both"/>
        <w:rPr>
          <w:rFonts w:ascii="Arial" w:hAnsi="Arial" w:cs="Arial"/>
          <w:sz w:val="24"/>
          <w:szCs w:val="24"/>
        </w:rPr>
      </w:pPr>
      <w:r w:rsidRPr="00FB3486">
        <w:rPr>
          <w:rFonts w:ascii="Arial" w:hAnsi="Arial" w:cs="Arial"/>
          <w:sz w:val="24"/>
          <w:szCs w:val="24"/>
        </w:rPr>
        <w:t xml:space="preserve">The main limitations of the study include its cross-sectional nature, which makes it impossible to establish causal links or track changes over time. In addition, the exclusion of a health zone for safety reasons could affect the generalisability of the results to the whole city. Finally, </w:t>
      </w:r>
      <w:r w:rsidRPr="00FB3486">
        <w:rPr>
          <w:rFonts w:ascii="Arial" w:hAnsi="Arial" w:cs="Arial"/>
          <w:sz w:val="24"/>
          <w:szCs w:val="24"/>
        </w:rPr>
        <w:lastRenderedPageBreak/>
        <w:t>although it was required, the oral administration of the questionnaires with live translation may have led to minor discrepancies in the understanding of the questions.</w:t>
      </w:r>
    </w:p>
    <w:p w14:paraId="22D5D866" w14:textId="77777777" w:rsidR="000B205D" w:rsidRDefault="000B205D" w:rsidP="00FB3486">
      <w:pPr>
        <w:pStyle w:val="NoSpacing"/>
        <w:spacing w:line="360" w:lineRule="auto"/>
        <w:jc w:val="both"/>
        <w:rPr>
          <w:rFonts w:ascii="Arial" w:hAnsi="Arial" w:cs="Arial"/>
          <w:sz w:val="24"/>
          <w:szCs w:val="24"/>
        </w:rPr>
      </w:pPr>
    </w:p>
    <w:p w14:paraId="4B3E1AB5" w14:textId="0CE75C8A" w:rsidR="00F56836" w:rsidRPr="00223D0D" w:rsidRDefault="000B205D" w:rsidP="00FB3486">
      <w:pPr>
        <w:pStyle w:val="NoSpacing"/>
        <w:spacing w:line="360" w:lineRule="auto"/>
        <w:jc w:val="both"/>
        <w:rPr>
          <w:rFonts w:ascii="Arial" w:hAnsi="Arial" w:cs="Arial"/>
          <w:b/>
          <w:bCs/>
          <w:sz w:val="24"/>
          <w:szCs w:val="24"/>
        </w:rPr>
      </w:pPr>
      <w:r w:rsidRPr="00223D0D">
        <w:rPr>
          <w:rFonts w:ascii="Arial" w:hAnsi="Arial" w:cs="Arial"/>
          <w:b/>
          <w:bCs/>
          <w:sz w:val="24"/>
          <w:szCs w:val="24"/>
        </w:rPr>
        <w:t>5. CONCLUSION</w:t>
      </w:r>
    </w:p>
    <w:p w14:paraId="4BF15590" w14:textId="35B9CC49" w:rsidR="000B205D" w:rsidRDefault="000B205D" w:rsidP="000B205D">
      <w:pPr>
        <w:pStyle w:val="NoSpacing"/>
        <w:spacing w:line="360" w:lineRule="auto"/>
        <w:jc w:val="both"/>
        <w:rPr>
          <w:rFonts w:ascii="Arial" w:hAnsi="Arial" w:cs="Arial"/>
          <w:sz w:val="24"/>
          <w:szCs w:val="24"/>
        </w:rPr>
      </w:pPr>
      <w:r w:rsidRPr="000B205D">
        <w:rPr>
          <w:rFonts w:ascii="Arial" w:hAnsi="Arial" w:cs="Arial"/>
          <w:sz w:val="24"/>
          <w:szCs w:val="24"/>
        </w:rPr>
        <w:t>PHT</w:t>
      </w:r>
      <w:r>
        <w:rPr>
          <w:rFonts w:ascii="Arial" w:hAnsi="Arial" w:cs="Arial"/>
          <w:sz w:val="24"/>
          <w:szCs w:val="24"/>
        </w:rPr>
        <w:t>N</w:t>
      </w:r>
      <w:r w:rsidRPr="000B205D">
        <w:rPr>
          <w:rFonts w:ascii="Arial" w:hAnsi="Arial" w:cs="Arial"/>
          <w:sz w:val="24"/>
          <w:szCs w:val="24"/>
        </w:rPr>
        <w:t xml:space="preserve"> in Kisangani is a major public health challenge. According to the current study, the study population has a substantial information gap regarding this illness. The behaviours are concerning as well, demonstrating a propensity to minimise the severity of PHT</w:t>
      </w:r>
      <w:r>
        <w:rPr>
          <w:rFonts w:ascii="Arial" w:hAnsi="Arial" w:cs="Arial"/>
          <w:sz w:val="24"/>
          <w:szCs w:val="24"/>
        </w:rPr>
        <w:t>N</w:t>
      </w:r>
      <w:r w:rsidRPr="000B205D">
        <w:rPr>
          <w:rFonts w:ascii="Arial" w:hAnsi="Arial" w:cs="Arial"/>
          <w:sz w:val="24"/>
          <w:szCs w:val="24"/>
        </w:rPr>
        <w:t xml:space="preserve"> and the necessity of treatment compliance and medical intervention. Moreover, strategies to prevent and manage this illness seem glaringly insufficient. These findings emphasise how vital it is to create and carry out health education initiatives and preventative measures that are appropriately tailored to the local environment.</w:t>
      </w:r>
    </w:p>
    <w:p w14:paraId="33DEDA5F" w14:textId="076C3DCA" w:rsidR="007708D0" w:rsidRDefault="007708D0" w:rsidP="000B205D">
      <w:pPr>
        <w:pStyle w:val="NoSpacing"/>
        <w:spacing w:line="360" w:lineRule="auto"/>
        <w:jc w:val="both"/>
        <w:rPr>
          <w:rFonts w:ascii="Arial" w:hAnsi="Arial" w:cs="Arial"/>
          <w:sz w:val="24"/>
          <w:szCs w:val="24"/>
        </w:rPr>
      </w:pPr>
    </w:p>
    <w:p w14:paraId="5151BC42" w14:textId="77777777" w:rsidR="00CD698A" w:rsidRPr="00CD698A" w:rsidRDefault="00CD698A" w:rsidP="000B205D">
      <w:pPr>
        <w:pStyle w:val="NoSpacing"/>
        <w:spacing w:line="360" w:lineRule="auto"/>
        <w:jc w:val="both"/>
        <w:rPr>
          <w:rFonts w:ascii="Arial" w:hAnsi="Arial" w:cs="Arial"/>
          <w:b/>
          <w:bCs/>
          <w:color w:val="EE0000"/>
          <w:sz w:val="24"/>
          <w:szCs w:val="24"/>
          <w:highlight w:val="yellow"/>
        </w:rPr>
      </w:pPr>
    </w:p>
    <w:p w14:paraId="5E8B289A" w14:textId="645CA5CE" w:rsidR="007708D0" w:rsidRPr="00CD698A" w:rsidRDefault="00CD698A" w:rsidP="000B205D">
      <w:pPr>
        <w:pStyle w:val="NoSpacing"/>
        <w:spacing w:line="360" w:lineRule="auto"/>
        <w:jc w:val="both"/>
        <w:rPr>
          <w:rFonts w:ascii="Arial" w:hAnsi="Arial" w:cs="Arial"/>
          <w:b/>
          <w:bCs/>
          <w:color w:val="EE0000"/>
          <w:sz w:val="24"/>
          <w:szCs w:val="24"/>
        </w:rPr>
      </w:pPr>
      <w:r w:rsidRPr="00CD698A">
        <w:rPr>
          <w:rFonts w:ascii="Arial" w:hAnsi="Arial" w:cs="Arial"/>
          <w:b/>
          <w:bCs/>
          <w:color w:val="EE0000"/>
          <w:sz w:val="24"/>
          <w:szCs w:val="24"/>
          <w:highlight w:val="yellow"/>
        </w:rPr>
        <w:t>DISCLAIMER (ARTIFICIAL INTELLIGENCE) Author(s) hereby declare that NO generative AI technologies such as Large Language Models (ChatGPT, COPILOT, etc) and text-to-image generators have been used during writing or editing of this manuscript.</w:t>
      </w:r>
    </w:p>
    <w:p w14:paraId="1CF6C8C5" w14:textId="23A1D691" w:rsidR="007708D0" w:rsidRDefault="007708D0" w:rsidP="000B205D">
      <w:pPr>
        <w:pStyle w:val="NoSpacing"/>
        <w:spacing w:line="360" w:lineRule="auto"/>
        <w:jc w:val="both"/>
        <w:rPr>
          <w:rFonts w:ascii="Arial" w:hAnsi="Arial" w:cs="Arial"/>
          <w:sz w:val="24"/>
          <w:szCs w:val="24"/>
        </w:rPr>
      </w:pPr>
    </w:p>
    <w:p w14:paraId="12B14136" w14:textId="29DA0459" w:rsidR="0062003F" w:rsidRDefault="0062003F" w:rsidP="000B205D">
      <w:pPr>
        <w:pStyle w:val="NoSpacing"/>
        <w:spacing w:line="360" w:lineRule="auto"/>
        <w:jc w:val="both"/>
        <w:rPr>
          <w:rFonts w:ascii="Arial" w:hAnsi="Arial" w:cs="Arial"/>
          <w:sz w:val="24"/>
          <w:szCs w:val="24"/>
        </w:rPr>
      </w:pPr>
    </w:p>
    <w:p w14:paraId="484600BD" w14:textId="77777777" w:rsidR="00F56836" w:rsidRDefault="00F56836" w:rsidP="00FB3486">
      <w:pPr>
        <w:pStyle w:val="NoSpacing"/>
        <w:spacing w:line="360" w:lineRule="auto"/>
        <w:jc w:val="both"/>
        <w:rPr>
          <w:rFonts w:ascii="Arial" w:hAnsi="Arial" w:cs="Arial"/>
          <w:sz w:val="24"/>
          <w:szCs w:val="24"/>
        </w:rPr>
      </w:pPr>
    </w:p>
    <w:p w14:paraId="4BC8A6A4" w14:textId="564573B8" w:rsidR="00F56836" w:rsidRPr="00D73499" w:rsidRDefault="00F56836" w:rsidP="00D73499">
      <w:pPr>
        <w:spacing w:line="360" w:lineRule="auto"/>
        <w:jc w:val="center"/>
        <w:rPr>
          <w:rFonts w:ascii="Arial" w:hAnsi="Arial" w:cs="Arial"/>
          <w:b/>
          <w:bCs/>
          <w:sz w:val="24"/>
          <w:szCs w:val="24"/>
        </w:rPr>
      </w:pPr>
      <w:r w:rsidRPr="00D73499">
        <w:rPr>
          <w:rFonts w:ascii="Arial" w:hAnsi="Arial" w:cs="Arial"/>
          <w:b/>
          <w:bCs/>
          <w:sz w:val="24"/>
          <w:szCs w:val="24"/>
        </w:rPr>
        <w:t>REFERENCES</w:t>
      </w:r>
    </w:p>
    <w:p w14:paraId="6BADB92B"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World Health Organization. Noncommunicable diseases country profiles 2018. Geneva: World Health Organization; 2018.</w:t>
      </w:r>
    </w:p>
    <w:p w14:paraId="02A58D6D"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World Health Organization. WHO methods and data sources for global burden of disease estimates 2000-2016. Geneva: World Health Organization; 2018.</w:t>
      </w:r>
    </w:p>
    <w:p w14:paraId="242F4A2B"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Bigna JJ, Noubiap JJ. The Rising Burden of Non-Communicable Diseases in Sub-Saharan Africa. The Lancet Global Health. 2019;7(10):e1295-e1296</w:t>
      </w:r>
    </w:p>
    <w:p w14:paraId="453D169C"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NCD Risk Factor Collaboration (NCD-RisC). Worldwide trends in hypertension prevalence and progress in treatment and control from 1990 to 2019: a pooled analysis of 1201 population-representative studies with 104 million participants. The Lancet. 2021;398(10304):957-980</w:t>
      </w:r>
    </w:p>
    <w:p w14:paraId="539937FC"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Egan B, Stevens-Fabry S. Prehypertension—prevalence, health risks, and management strategies. Nature Reviews Cardiology. 2015;12(5):289-300.</w:t>
      </w:r>
    </w:p>
    <w:p w14:paraId="3805AC2B"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lastRenderedPageBreak/>
        <w:t>Lenfant C, Chobanian AV, Jones DW, Roccella EJ. Seventh Report of the Joint National Committee on the Prevention, Detection, Evaluation, and Treatment of High Blood Pressure (JNC 7) Resetting the Hypertension Sails. Hypertension. 2003;42(6):1178-1179.</w:t>
      </w:r>
    </w:p>
    <w:p w14:paraId="4CAABD7F"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Booth JN, Li J, Zhang L, Chen L, Muntner P, Egan B. Trends in Prehypertension and Hypertension Risk Factors in US Adults: 1999-2012. Hypertension. 2017;70(2):275-284</w:t>
      </w:r>
    </w:p>
    <w:p w14:paraId="4D347CBD"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Rakshit S, Pramanik P. Relationship between Habitual Physical Activities and Hypertension in Bengali Male Adolescents. Asian Journal of Medicine and Health. 2023;21(11):282-289</w:t>
      </w:r>
    </w:p>
    <w:p w14:paraId="71A24310"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Zhang XH, Li QN, Zhang Y. Health management effects of traditional chinese medicine-based preventive treatment model on pre-hypertensive individuals. Health Medical Research and Practice. 2022;19:108-111.</w:t>
      </w:r>
    </w:p>
    <w:p w14:paraId="78F3A5EF"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Angendu KB, Akilimali PZ, Tran NT, Magne J. Dynamic Progression of Hypertension and Diabetes in the Democratic Republic of Congo from 2019 to 2023. Journal of Clinical Medicine. 2024;13(18):5488.</w:t>
      </w:r>
    </w:p>
    <w:p w14:paraId="3631BC08"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Malik KS, Adoubi KA, Kouame J, Coulibaly M, Tiade M-L, Oga S, et al. Prevalence and Risks Factors of Prehypertension in Africa: A Systematic Review. Annals of Global Health. 2022;88(1):13</w:t>
      </w:r>
    </w:p>
    <w:p w14:paraId="2D0762A3"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4B2541">
        <w:rPr>
          <w:rFonts w:ascii="Arial" w:hAnsi="Arial" w:cs="Arial"/>
          <w:sz w:val="24"/>
          <w:szCs w:val="24"/>
        </w:rPr>
        <w:t>Bassandja O, Bokele A, Tshilumba K, Agasa B. Prehypertension and Its Associated Factors among Adults in Kisangani (DR Congo): A Community-Based Cross-Sectional Study. World Journal of Cardiovascular Diseases. 2025;15(2):48-61.</w:t>
      </w:r>
    </w:p>
    <w:p w14:paraId="0F5FD7FE"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Nimi BM, Bompeka F, Nkodila A, Ilenga W, Long-Longo G, Ngoma D. Prehypertension, Hypertension and Associated Risk factors among adults living in the Port City of Boma in the Democratic Republic of Congo. A Population-based cross-sectional survey. Acta Scientific Cancer Biology. 2020;4(5):24-32.</w:t>
      </w:r>
    </w:p>
    <w:p w14:paraId="6AEDD767"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Bassandja O, Bokele A, Tshilumba K, Agasa B. Knowledge, attitudes and practices of health care providers regarding prehypertension: An exploratory descriptive study in Kisangani, Democratic Republic of Congo. Asian Journal of Cardiology Research. 2024;7(1):245–251.</w:t>
      </w:r>
    </w:p>
    <w:p w14:paraId="416D8A1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Umuerri E, Aiwuyo H. Prevalence and correlates of prehypertension and hypertension among adults in Delta State, Nigeria: a cross-sectional community-based study. Ghana Medical Journal. 2020;54(1):48-57.</w:t>
      </w:r>
    </w:p>
    <w:p w14:paraId="2257A857" w14:textId="77777777" w:rsidR="00F56836" w:rsidRPr="00F56836"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lastRenderedPageBreak/>
        <w:t>Mecha J, Kubo E, Odhiambo C, Kinoti F, Njau K, Yonga G, et al. Burden of prehypertension among adults in Kenya: a retrospective analysis of findings from the Healthy Heart Africa (HHA) Programme. BMC Public Health. 2020;20(1):1-1.</w:t>
      </w:r>
    </w:p>
    <w:p w14:paraId="17E1E17B"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Dimitrijev I, Radovanović S, Vesic Z, Colakovic G, Selaković V, Lackovic A, et al. Demographic and Socioeconomic Predictors of Prehypertension and Hypertension in the Adult Population: Serbian National Health Survey. Medicina. 2024</w:t>
      </w:r>
      <w:r w:rsidRPr="00F56836">
        <w:rPr>
          <w:rFonts w:ascii="Arial" w:hAnsi="Arial" w:cs="Arial"/>
          <w:sz w:val="24"/>
          <w:szCs w:val="24"/>
        </w:rPr>
        <w:t xml:space="preserve"> </w:t>
      </w:r>
      <w:r w:rsidRPr="004B2541">
        <w:rPr>
          <w:rFonts w:ascii="Arial" w:hAnsi="Arial" w:cs="Arial"/>
          <w:sz w:val="24"/>
          <w:szCs w:val="24"/>
        </w:rPr>
        <w:t>;60(5)</w:t>
      </w:r>
      <w:r w:rsidRPr="00F56836">
        <w:rPr>
          <w:rFonts w:ascii="Arial" w:hAnsi="Arial" w:cs="Arial"/>
          <w:sz w:val="24"/>
          <w:szCs w:val="24"/>
        </w:rPr>
        <w:t xml:space="preserve"> </w:t>
      </w:r>
      <w:r w:rsidRPr="004B2541">
        <w:rPr>
          <w:rFonts w:ascii="Arial" w:hAnsi="Arial" w:cs="Arial"/>
          <w:sz w:val="24"/>
          <w:szCs w:val="24"/>
        </w:rPr>
        <w:t>:824.</w:t>
      </w:r>
    </w:p>
    <w:p w14:paraId="4F93F74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Egan B, Julius S. Prehypertension: Risk stratification and management considerations. Current Hypertension Reports. 2008</w:t>
      </w:r>
      <w:r w:rsidRPr="00F56836">
        <w:rPr>
          <w:rFonts w:ascii="Arial" w:hAnsi="Arial" w:cs="Arial"/>
          <w:sz w:val="24"/>
          <w:szCs w:val="24"/>
        </w:rPr>
        <w:t xml:space="preserve"> </w:t>
      </w:r>
      <w:r w:rsidRPr="004B2541">
        <w:rPr>
          <w:rFonts w:ascii="Arial" w:hAnsi="Arial" w:cs="Arial"/>
          <w:sz w:val="24"/>
          <w:szCs w:val="24"/>
        </w:rPr>
        <w:t>;10(5)</w:t>
      </w:r>
      <w:r w:rsidRPr="00F56836">
        <w:rPr>
          <w:rFonts w:ascii="Arial" w:hAnsi="Arial" w:cs="Arial"/>
          <w:sz w:val="24"/>
          <w:szCs w:val="24"/>
        </w:rPr>
        <w:t xml:space="preserve"> </w:t>
      </w:r>
      <w:r w:rsidRPr="004B2541">
        <w:rPr>
          <w:rFonts w:ascii="Arial" w:hAnsi="Arial" w:cs="Arial"/>
          <w:sz w:val="24"/>
          <w:szCs w:val="24"/>
        </w:rPr>
        <w:t>:359-366.</w:t>
      </w:r>
    </w:p>
    <w:p w14:paraId="7A828FEC"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Wang S, Li S, Xu X, Lin G, Shao L, Zhao Y, et al. Effect of slow abdominal breathing combined with biofeedback on blood pressure and heart rate variability in prehypertension. The Journal of Alternative and Complementary Medicine. 2010;16(10):1039-45.</w:t>
      </w:r>
    </w:p>
    <w:p w14:paraId="7DD839DB"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Agho KE, Osuagwu UL, Ezeh OK, Ghimire PR, Chitekwe S, Ogbo FA. Gender differences in factors associated with prehypertension and hypertension in Nepal: A nationwide survey. PLoS ONE. 2018;13(9):e0203278.</w:t>
      </w:r>
    </w:p>
    <w:p w14:paraId="6B3080C4"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Reckelhoff J. Gender differences in hypertension. Current Opinion in Nephrology and Hypertension. 2018;27(3):176–181.</w:t>
      </w:r>
    </w:p>
    <w:p w14:paraId="3EC8C2EF"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Song J-G, Zhang Z, Wang J, Chen L, Zhong J-Q. Gender differences in hypertension. Journal of Cardiovascular Translational Research. 2020;13(1):47–54.</w:t>
      </w:r>
    </w:p>
    <w:p w14:paraId="36EB1BAC"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Boyapati S, Kutikuppala L, Ganduboina R, Tummala N. Abstract P323: Pre-Hypertension And Its Determinants In Apparently Healthy Medical Undergraduates Of An Indian Tertiary Care Setting. Hypertension. 2024;81(Suppl_1):AP323.</w:t>
      </w:r>
    </w:p>
    <w:p w14:paraId="74916EF2"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Tamrakhar D, Karmacharya B, Shrestha R, Koju R, Fitzpatrick A, Shrestha A. Prehypertension and its Risk Factors in Suburban Nepal -Findings from the Dhulikhel Heart Study. Kathmandu University medical journal. 2019;17(67):234-240.</w:t>
      </w:r>
    </w:p>
    <w:p w14:paraId="0A5A357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Van Den Berg G, Van Eijsden M, Galindo</w:t>
      </w:r>
      <w:r w:rsidRPr="004B2541">
        <w:rPr>
          <w:rFonts w:ascii="Cambria Math" w:hAnsi="Cambria Math" w:cs="Cambria Math"/>
          <w:sz w:val="24"/>
          <w:szCs w:val="24"/>
        </w:rPr>
        <w:t>‐</w:t>
      </w:r>
      <w:r w:rsidRPr="004B2541">
        <w:rPr>
          <w:rFonts w:ascii="Arial" w:hAnsi="Arial" w:cs="Arial"/>
          <w:sz w:val="24"/>
          <w:szCs w:val="24"/>
        </w:rPr>
        <w:t>Garre F, Vrijkotte T, Gemke R. Explaining Socioeconomic Inequalities in Childhood Blood Pressure and Prehypertension: The ABCD Study. Hypertension. 2013;61(1):35–41.</w:t>
      </w:r>
    </w:p>
    <w:p w14:paraId="41C22AAA"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Wajeeh R, Chompikul J, Laosee O. Predictors of Prehypertension among the Island Residents, Maldives. Journal of Health Research. 2016;30(3):155-163.</w:t>
      </w:r>
    </w:p>
    <w:p w14:paraId="50EB8F14"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lastRenderedPageBreak/>
        <w:t>Jo E, Hwang S, Jeong E, Kim M. An Education-Counseling Program for Young Prehypertensive Adults. Clinical Nursing Research. 2023;32(2):349-358.</w:t>
      </w:r>
    </w:p>
    <w:p w14:paraId="77DCCB81"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Badakhsh M, Malek M, Aghili R, Valojerdi E, Khamseh ME. Prehypertension; patient awareness and associated cardiovascular risk factors in an urban population in Iran. Med J Islam Repub Iran. 2015;29:290</w:t>
      </w:r>
    </w:p>
    <w:p w14:paraId="6C77FA83"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Tambare S, Parande M. Awareness and sociodemographic factors of prehypertension among adult cases attending rural health training center of a medical college. International Journal of Medical Science and Public Health. 2019;8(4):293.</w:t>
      </w:r>
    </w:p>
    <w:p w14:paraId="51D26E19" w14:textId="77777777" w:rsidR="00F56836" w:rsidRPr="004B2541" w:rsidRDefault="00F56836" w:rsidP="000F00E4">
      <w:pPr>
        <w:numPr>
          <w:ilvl w:val="0"/>
          <w:numId w:val="1"/>
        </w:numPr>
        <w:spacing w:line="360" w:lineRule="auto"/>
        <w:jc w:val="both"/>
        <w:rPr>
          <w:rFonts w:ascii="Arial" w:hAnsi="Arial" w:cs="Arial"/>
          <w:sz w:val="24"/>
          <w:szCs w:val="24"/>
        </w:rPr>
      </w:pPr>
      <w:r w:rsidRPr="004B2541">
        <w:rPr>
          <w:rFonts w:ascii="Arial" w:hAnsi="Arial" w:cs="Arial"/>
          <w:sz w:val="24"/>
          <w:szCs w:val="24"/>
        </w:rPr>
        <w:t>Ayebeng C, Okyere J, Salu S, Dickson K. Examining the influence of wealth status on prehypertension risk in women aged 30–49: evidence from the 2018 Benin demographic and health survey. BMC Research Notes. 2024;17(1):1.</w:t>
      </w:r>
    </w:p>
    <w:p w14:paraId="10D68E53"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Izzo J. Prehypertension: Demographics, pathophysiology, and treatment. Current Hypertension Reports. 2007;9(4):264-268.</w:t>
      </w:r>
    </w:p>
    <w:p w14:paraId="121EC672"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Lydia A, Setiati S, Soejono C, Istanti R, Marsigit J, Azwar M. Prevalence of prehypertension and its risk factors in midlife and late life: Indonesian family life survey 2014–2015. BMC Public Health. 2021;21(1):1-1.</w:t>
      </w:r>
    </w:p>
    <w:p w14:paraId="41AFB10C"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Wang M. A qualitative study on the perception of health status in people with prehypertension. J Pract Nurs. 2017;33(7):500-3.</w:t>
      </w:r>
    </w:p>
    <w:p w14:paraId="0C27E497"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Ahn J, Lee M, Yoo K. Relationships between hypertension knowledge, attitude and preventive activities among prehypertension adults. Journal of Health Education. 2017;34(5):51-59.</w:t>
      </w:r>
    </w:p>
    <w:p w14:paraId="7179366A" w14:textId="77777777" w:rsidR="00F56836" w:rsidRP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Huang J. Effect of Health Management in Raising Awareness Rate of Disease Prevention and Treatment in Patients with Prehypertension. Journal of Biosciences and Medicines. 2024;12(2):1.</w:t>
      </w:r>
    </w:p>
    <w:p w14:paraId="52297E3D" w14:textId="77777777" w:rsidR="00F56836" w:rsidRDefault="00F56836" w:rsidP="000F00E4">
      <w:pPr>
        <w:pStyle w:val="ListParagraph"/>
        <w:numPr>
          <w:ilvl w:val="0"/>
          <w:numId w:val="1"/>
        </w:numPr>
        <w:spacing w:line="360" w:lineRule="auto"/>
        <w:jc w:val="both"/>
        <w:rPr>
          <w:rFonts w:ascii="Arial" w:hAnsi="Arial" w:cs="Arial"/>
          <w:sz w:val="24"/>
          <w:szCs w:val="24"/>
        </w:rPr>
      </w:pPr>
      <w:r w:rsidRPr="00F56836">
        <w:rPr>
          <w:rFonts w:ascii="Arial" w:hAnsi="Arial" w:cs="Arial"/>
          <w:sz w:val="24"/>
          <w:szCs w:val="24"/>
        </w:rPr>
        <w:t>Sulochana C, Rani S, Rajan R. Correlational Study to Find Out the Relationship Between Information and Lifestyle Among Pre-hypertensive Employees. Indian Journal of Nursing and Midwifery. 2021;7(1):41-45.</w:t>
      </w:r>
    </w:p>
    <w:p w14:paraId="1703CC1B" w14:textId="77777777" w:rsidR="00522959" w:rsidRDefault="00522959" w:rsidP="00F56836">
      <w:pPr>
        <w:pStyle w:val="ListParagraph"/>
        <w:numPr>
          <w:ilvl w:val="0"/>
          <w:numId w:val="1"/>
        </w:numPr>
        <w:spacing w:line="360" w:lineRule="auto"/>
        <w:ind w:left="360"/>
        <w:jc w:val="both"/>
        <w:rPr>
          <w:rFonts w:ascii="Arial" w:hAnsi="Arial" w:cs="Arial"/>
          <w:sz w:val="24"/>
          <w:szCs w:val="24"/>
        </w:rPr>
      </w:pPr>
      <w:r>
        <w:rPr>
          <w:rFonts w:ascii="Arial" w:hAnsi="Arial" w:cs="Arial"/>
          <w:sz w:val="24"/>
          <w:szCs w:val="24"/>
          <w:highlight w:val="yellow"/>
        </w:rPr>
        <w:t xml:space="preserve">37. </w:t>
      </w:r>
      <w:r w:rsidRPr="00F00C69">
        <w:rPr>
          <w:rFonts w:ascii="Arial" w:hAnsi="Arial" w:cs="Arial"/>
          <w:sz w:val="24"/>
          <w:szCs w:val="24"/>
          <w:highlight w:val="yellow"/>
        </w:rPr>
        <w:t>Zhang, H., &amp; Dhalla, N. S. (2024). The role of pro-inflammatory cytokines in the pathogenesis of cardiovascular disease. International Journal of Molecular Sciences, 25(2), 1082.</w:t>
      </w:r>
      <w:r w:rsidRPr="00522959">
        <w:rPr>
          <w:rFonts w:ascii="Arial" w:hAnsi="Arial" w:cs="Arial"/>
          <w:sz w:val="24"/>
          <w:szCs w:val="24"/>
        </w:rPr>
        <w:t xml:space="preserve">  </w:t>
      </w:r>
    </w:p>
    <w:p w14:paraId="1CDCBC36" w14:textId="3A7D32AF" w:rsidR="00F56836" w:rsidRPr="00522959" w:rsidRDefault="00522959" w:rsidP="00522959">
      <w:pPr>
        <w:ind w:left="360"/>
        <w:rPr>
          <w:rFonts w:ascii="Times New Roman" w:hAnsi="Times New Roman" w:cs="Times New Roman"/>
          <w:sz w:val="24"/>
          <w:szCs w:val="24"/>
        </w:rPr>
      </w:pPr>
      <w:r>
        <w:rPr>
          <w:rFonts w:ascii="Arial" w:hAnsi="Arial" w:cs="Arial"/>
          <w:sz w:val="24"/>
          <w:szCs w:val="24"/>
        </w:rPr>
        <w:t xml:space="preserve">38. </w:t>
      </w:r>
      <w:r w:rsidRPr="00F00C69">
        <w:rPr>
          <w:rFonts w:ascii="Arial" w:hAnsi="Arial" w:cs="Arial"/>
          <w:sz w:val="24"/>
          <w:szCs w:val="24"/>
          <w:highlight w:val="yellow"/>
        </w:rPr>
        <w:t>Nouira, R., &amp; Abbood, A. (2024). Assessment of Knowledge About High Blood Pressure Among Syrians. International Journal of Advanced Pharmaceutical Sciences and Research (IJAPSR), 4(6), 28-32.</w:t>
      </w:r>
      <w:r>
        <w:rPr>
          <w:rFonts w:ascii="Arial" w:hAnsi="Arial" w:cs="Arial"/>
          <w:sz w:val="24"/>
          <w:szCs w:val="24"/>
        </w:rPr>
        <w:t xml:space="preserve">  </w:t>
      </w:r>
      <w:r w:rsidRPr="00522959">
        <w:rPr>
          <w:rFonts w:ascii="Arial" w:hAnsi="Arial" w:cs="Arial"/>
          <w:sz w:val="24"/>
          <w:szCs w:val="24"/>
        </w:rPr>
        <w:tab/>
      </w:r>
    </w:p>
    <w:p w14:paraId="58349551" w14:textId="77777777" w:rsidR="00CA5750" w:rsidRPr="00FB3486" w:rsidRDefault="00CA5750" w:rsidP="00FB3486">
      <w:pPr>
        <w:rPr>
          <w:rFonts w:ascii="Arial" w:hAnsi="Arial" w:cs="Arial"/>
          <w:sz w:val="24"/>
          <w:szCs w:val="24"/>
        </w:rPr>
      </w:pPr>
    </w:p>
    <w:p w14:paraId="7403BADA" w14:textId="77777777" w:rsidR="00A5790C" w:rsidRPr="00FB3486" w:rsidRDefault="00A5790C" w:rsidP="00FB3486">
      <w:pPr>
        <w:rPr>
          <w:rFonts w:ascii="Arial" w:hAnsi="Arial" w:cs="Arial"/>
        </w:rPr>
      </w:pPr>
    </w:p>
    <w:sectPr w:rsidR="00A5790C" w:rsidRPr="00FB3486" w:rsidSect="00EC2E86">
      <w:headerReference w:type="even" r:id="rId7"/>
      <w:headerReference w:type="default" r:id="rId8"/>
      <w:footerReference w:type="even" r:id="rId9"/>
      <w:footerReference w:type="default" r:id="rId10"/>
      <w:headerReference w:type="first" r:id="rId11"/>
      <w:footerReference w:type="first" r:id="rId12"/>
      <w:pgSz w:w="11906" w:h="16838"/>
      <w:pgMar w:top="851" w:right="991"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3F417" w14:textId="77777777" w:rsidR="00385803" w:rsidRDefault="00385803">
      <w:pPr>
        <w:spacing w:after="0" w:line="240" w:lineRule="auto"/>
      </w:pPr>
      <w:r>
        <w:separator/>
      </w:r>
    </w:p>
  </w:endnote>
  <w:endnote w:type="continuationSeparator" w:id="0">
    <w:p w14:paraId="1E029AE8" w14:textId="77777777" w:rsidR="00385803" w:rsidRDefault="00385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5180" w14:textId="77777777" w:rsidR="000D631F" w:rsidRDefault="000D63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3751D" w14:textId="77777777" w:rsidR="000D631F" w:rsidRDefault="000D63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6384" w14:textId="77777777" w:rsidR="000D631F" w:rsidRDefault="000D6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F300" w14:textId="77777777" w:rsidR="00385803" w:rsidRDefault="00385803">
      <w:pPr>
        <w:spacing w:after="0" w:line="240" w:lineRule="auto"/>
      </w:pPr>
      <w:r>
        <w:separator/>
      </w:r>
    </w:p>
  </w:footnote>
  <w:footnote w:type="continuationSeparator" w:id="0">
    <w:p w14:paraId="2630AAC2" w14:textId="77777777" w:rsidR="00385803" w:rsidRDefault="00385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1FD8A" w14:textId="64FAEFA4" w:rsidR="000D631F" w:rsidRDefault="00000000">
    <w:pPr>
      <w:pStyle w:val="Header"/>
    </w:pPr>
    <w:r>
      <w:rPr>
        <w:noProof/>
      </w:rPr>
      <w:pict w14:anchorId="27683D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7047" o:spid="_x0000_s1026" type="#_x0000_t136" style="position:absolute;margin-left:0;margin-top:0;width:588.95pt;height:110.4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132DE" w14:textId="4DCB7BF3" w:rsidR="00CA5750" w:rsidRDefault="00000000">
    <w:pPr>
      <w:pStyle w:val="Header"/>
      <w:jc w:val="center"/>
    </w:pPr>
    <w:r>
      <w:rPr>
        <w:noProof/>
      </w:rPr>
      <w:pict w14:anchorId="44856D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7048" o:spid="_x0000_s1027" type="#_x0000_t136" style="position:absolute;left:0;text-align:left;margin-left:0;margin-top:0;width:588.95pt;height:110.4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367537619"/>
        <w:docPartObj>
          <w:docPartGallery w:val="Page Numbers (Top of Page)"/>
          <w:docPartUnique/>
        </w:docPartObj>
      </w:sdtPr>
      <w:sdtContent>
        <w:r w:rsidR="00CA5750">
          <w:fldChar w:fldCharType="begin"/>
        </w:r>
        <w:r w:rsidR="00CA5750">
          <w:instrText>PAGE   \* MERGEFORMAT</w:instrText>
        </w:r>
        <w:r w:rsidR="00CA5750">
          <w:fldChar w:fldCharType="separate"/>
        </w:r>
        <w:r w:rsidR="00D456A0">
          <w:rPr>
            <w:noProof/>
          </w:rPr>
          <w:t>3</w:t>
        </w:r>
        <w:r w:rsidR="00CA5750">
          <w:fldChar w:fldCharType="end"/>
        </w:r>
      </w:sdtContent>
    </w:sdt>
  </w:p>
  <w:p w14:paraId="6A1964CF" w14:textId="77777777" w:rsidR="00CA5750" w:rsidRDefault="00CA57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5575E" w14:textId="2317E533" w:rsidR="000D631F" w:rsidRDefault="00000000">
    <w:pPr>
      <w:pStyle w:val="Header"/>
    </w:pPr>
    <w:r>
      <w:rPr>
        <w:noProof/>
      </w:rPr>
      <w:pict w14:anchorId="7C2499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247046" o:spid="_x0000_s1025" type="#_x0000_t136" style="position:absolute;margin-left:0;margin-top:0;width:588.95pt;height:110.4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5743E3"/>
    <w:multiLevelType w:val="hybridMultilevel"/>
    <w:tmpl w:val="05947F2A"/>
    <w:lvl w:ilvl="0" w:tplc="3A286A36">
      <w:start w:val="1"/>
      <w:numFmt w:val="decimal"/>
      <w:lvlText w:val="%1."/>
      <w:lvlJc w:val="left"/>
      <w:pPr>
        <w:ind w:left="720" w:hanging="36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0173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MjY2Mzc2MDQzNzdQ0lEKTi0uzszPAykwrgUAJuBVyywAAAA="/>
  </w:docVars>
  <w:rsids>
    <w:rsidRoot w:val="00CA5750"/>
    <w:rsid w:val="00023048"/>
    <w:rsid w:val="0004287A"/>
    <w:rsid w:val="000B205D"/>
    <w:rsid w:val="000D2BC5"/>
    <w:rsid w:val="000D631F"/>
    <w:rsid w:val="000F00E4"/>
    <w:rsid w:val="00137CF3"/>
    <w:rsid w:val="0016186C"/>
    <w:rsid w:val="001805BB"/>
    <w:rsid w:val="001A5E3C"/>
    <w:rsid w:val="00223D0D"/>
    <w:rsid w:val="00237977"/>
    <w:rsid w:val="002C232D"/>
    <w:rsid w:val="002C5BFC"/>
    <w:rsid w:val="002D62D5"/>
    <w:rsid w:val="002E2444"/>
    <w:rsid w:val="002E582B"/>
    <w:rsid w:val="003071DB"/>
    <w:rsid w:val="00307738"/>
    <w:rsid w:val="003104F2"/>
    <w:rsid w:val="0032502D"/>
    <w:rsid w:val="00330756"/>
    <w:rsid w:val="0034687F"/>
    <w:rsid w:val="00356317"/>
    <w:rsid w:val="00385803"/>
    <w:rsid w:val="003965B3"/>
    <w:rsid w:val="00404466"/>
    <w:rsid w:val="00427262"/>
    <w:rsid w:val="0045525A"/>
    <w:rsid w:val="0046407A"/>
    <w:rsid w:val="00477B4E"/>
    <w:rsid w:val="004C5D1D"/>
    <w:rsid w:val="004D7633"/>
    <w:rsid w:val="004E161E"/>
    <w:rsid w:val="004E5C8E"/>
    <w:rsid w:val="00513DDD"/>
    <w:rsid w:val="00514050"/>
    <w:rsid w:val="00514E88"/>
    <w:rsid w:val="00522959"/>
    <w:rsid w:val="00531165"/>
    <w:rsid w:val="00545B10"/>
    <w:rsid w:val="00592547"/>
    <w:rsid w:val="0062003F"/>
    <w:rsid w:val="006914FB"/>
    <w:rsid w:val="006F35EF"/>
    <w:rsid w:val="00702ED2"/>
    <w:rsid w:val="00707AF5"/>
    <w:rsid w:val="007708D0"/>
    <w:rsid w:val="00834674"/>
    <w:rsid w:val="008578C2"/>
    <w:rsid w:val="008723D1"/>
    <w:rsid w:val="008A14B2"/>
    <w:rsid w:val="008E5429"/>
    <w:rsid w:val="00955A0D"/>
    <w:rsid w:val="00990EB6"/>
    <w:rsid w:val="009F3B90"/>
    <w:rsid w:val="00A01782"/>
    <w:rsid w:val="00A0691D"/>
    <w:rsid w:val="00A2526E"/>
    <w:rsid w:val="00A5790C"/>
    <w:rsid w:val="00AD3810"/>
    <w:rsid w:val="00AD7F85"/>
    <w:rsid w:val="00B23191"/>
    <w:rsid w:val="00B737B7"/>
    <w:rsid w:val="00B8152F"/>
    <w:rsid w:val="00B95E81"/>
    <w:rsid w:val="00C010AB"/>
    <w:rsid w:val="00C76538"/>
    <w:rsid w:val="00CA5750"/>
    <w:rsid w:val="00CD698A"/>
    <w:rsid w:val="00D11B09"/>
    <w:rsid w:val="00D456A0"/>
    <w:rsid w:val="00D73499"/>
    <w:rsid w:val="00DD7DFB"/>
    <w:rsid w:val="00E33974"/>
    <w:rsid w:val="00E4255E"/>
    <w:rsid w:val="00E45FA2"/>
    <w:rsid w:val="00E669DD"/>
    <w:rsid w:val="00E67C81"/>
    <w:rsid w:val="00E751E2"/>
    <w:rsid w:val="00EA7FCA"/>
    <w:rsid w:val="00EB0C63"/>
    <w:rsid w:val="00EC2E86"/>
    <w:rsid w:val="00ED74AC"/>
    <w:rsid w:val="00EE27A3"/>
    <w:rsid w:val="00EE5D8F"/>
    <w:rsid w:val="00F00C69"/>
    <w:rsid w:val="00F56836"/>
    <w:rsid w:val="00F6485F"/>
    <w:rsid w:val="00F733FC"/>
    <w:rsid w:val="00FA053D"/>
    <w:rsid w:val="00FB3486"/>
    <w:rsid w:val="00FB3CDD"/>
    <w:rsid w:val="00FD40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84AA6"/>
  <w15:chartTrackingRefBased/>
  <w15:docId w15:val="{CF492583-5D77-4E73-BFB0-4FE8B52ED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50"/>
  </w:style>
  <w:style w:type="paragraph" w:styleId="Heading1">
    <w:name w:val="heading 1"/>
    <w:basedOn w:val="Normal"/>
    <w:next w:val="Normal"/>
    <w:link w:val="Heading1Char"/>
    <w:uiPriority w:val="9"/>
    <w:qFormat/>
    <w:rsid w:val="00CA575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A575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A575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A575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A575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A57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57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57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57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575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A575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A575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A575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A575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A57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57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57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5750"/>
    <w:rPr>
      <w:rFonts w:eastAsiaTheme="majorEastAsia" w:cstheme="majorBidi"/>
      <w:color w:val="272727" w:themeColor="text1" w:themeTint="D8"/>
    </w:rPr>
  </w:style>
  <w:style w:type="paragraph" w:styleId="Title">
    <w:name w:val="Title"/>
    <w:basedOn w:val="Normal"/>
    <w:next w:val="Normal"/>
    <w:link w:val="TitleChar"/>
    <w:uiPriority w:val="10"/>
    <w:qFormat/>
    <w:rsid w:val="00CA57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57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57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57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5750"/>
    <w:pPr>
      <w:spacing w:before="160"/>
      <w:jc w:val="center"/>
    </w:pPr>
    <w:rPr>
      <w:i/>
      <w:iCs/>
      <w:color w:val="404040" w:themeColor="text1" w:themeTint="BF"/>
    </w:rPr>
  </w:style>
  <w:style w:type="character" w:customStyle="1" w:styleId="QuoteChar">
    <w:name w:val="Quote Char"/>
    <w:basedOn w:val="DefaultParagraphFont"/>
    <w:link w:val="Quote"/>
    <w:uiPriority w:val="29"/>
    <w:rsid w:val="00CA5750"/>
    <w:rPr>
      <w:i/>
      <w:iCs/>
      <w:color w:val="404040" w:themeColor="text1" w:themeTint="BF"/>
    </w:rPr>
  </w:style>
  <w:style w:type="paragraph" w:styleId="ListParagraph">
    <w:name w:val="List Paragraph"/>
    <w:basedOn w:val="Normal"/>
    <w:uiPriority w:val="34"/>
    <w:qFormat/>
    <w:rsid w:val="00CA5750"/>
    <w:pPr>
      <w:ind w:left="720"/>
      <w:contextualSpacing/>
    </w:pPr>
  </w:style>
  <w:style w:type="character" w:styleId="IntenseEmphasis">
    <w:name w:val="Intense Emphasis"/>
    <w:basedOn w:val="DefaultParagraphFont"/>
    <w:uiPriority w:val="21"/>
    <w:qFormat/>
    <w:rsid w:val="00CA5750"/>
    <w:rPr>
      <w:i/>
      <w:iCs/>
      <w:color w:val="2E74B5" w:themeColor="accent1" w:themeShade="BF"/>
    </w:rPr>
  </w:style>
  <w:style w:type="paragraph" w:styleId="IntenseQuote">
    <w:name w:val="Intense Quote"/>
    <w:basedOn w:val="Normal"/>
    <w:next w:val="Normal"/>
    <w:link w:val="IntenseQuoteChar"/>
    <w:uiPriority w:val="30"/>
    <w:qFormat/>
    <w:rsid w:val="00CA575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A5750"/>
    <w:rPr>
      <w:i/>
      <w:iCs/>
      <w:color w:val="2E74B5" w:themeColor="accent1" w:themeShade="BF"/>
    </w:rPr>
  </w:style>
  <w:style w:type="character" w:styleId="IntenseReference">
    <w:name w:val="Intense Reference"/>
    <w:basedOn w:val="DefaultParagraphFont"/>
    <w:uiPriority w:val="32"/>
    <w:qFormat/>
    <w:rsid w:val="00CA5750"/>
    <w:rPr>
      <w:b/>
      <w:bCs/>
      <w:smallCaps/>
      <w:color w:val="2E74B5" w:themeColor="accent1" w:themeShade="BF"/>
      <w:spacing w:val="5"/>
    </w:rPr>
  </w:style>
  <w:style w:type="paragraph" w:styleId="NoSpacing">
    <w:name w:val="No Spacing"/>
    <w:uiPriority w:val="1"/>
    <w:qFormat/>
    <w:rsid w:val="00CA5750"/>
    <w:pPr>
      <w:spacing w:after="0" w:line="240" w:lineRule="auto"/>
    </w:pPr>
  </w:style>
  <w:style w:type="table" w:styleId="PlainTable4">
    <w:name w:val="Plain Table 4"/>
    <w:basedOn w:val="TableNormal"/>
    <w:uiPriority w:val="44"/>
    <w:rsid w:val="00CA575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A57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5750"/>
  </w:style>
  <w:style w:type="paragraph" w:styleId="NormalWeb">
    <w:name w:val="Normal (Web)"/>
    <w:basedOn w:val="Normal"/>
    <w:uiPriority w:val="99"/>
    <w:semiHidden/>
    <w:unhideWhenUsed/>
    <w:rsid w:val="0032502D"/>
    <w:rPr>
      <w:rFonts w:ascii="Times New Roman" w:hAnsi="Times New Roman" w:cs="Times New Roman"/>
      <w:sz w:val="24"/>
      <w:szCs w:val="24"/>
    </w:rPr>
  </w:style>
  <w:style w:type="character" w:styleId="Hyperlink">
    <w:name w:val="Hyperlink"/>
    <w:basedOn w:val="DefaultParagraphFont"/>
    <w:uiPriority w:val="99"/>
    <w:unhideWhenUsed/>
    <w:rsid w:val="002E582B"/>
    <w:rPr>
      <w:color w:val="0563C1" w:themeColor="hyperlink"/>
      <w:u w:val="single"/>
    </w:rPr>
  </w:style>
  <w:style w:type="character" w:customStyle="1" w:styleId="UnresolvedMention1">
    <w:name w:val="Unresolved Mention1"/>
    <w:basedOn w:val="DefaultParagraphFont"/>
    <w:uiPriority w:val="99"/>
    <w:semiHidden/>
    <w:unhideWhenUsed/>
    <w:rsid w:val="002E582B"/>
    <w:rPr>
      <w:color w:val="605E5C"/>
      <w:shd w:val="clear" w:color="auto" w:fill="E1DFDD"/>
    </w:rPr>
  </w:style>
  <w:style w:type="paragraph" w:styleId="Footer">
    <w:name w:val="footer"/>
    <w:basedOn w:val="Normal"/>
    <w:link w:val="FooterChar"/>
    <w:uiPriority w:val="99"/>
    <w:unhideWhenUsed/>
    <w:rsid w:val="000D63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31F"/>
  </w:style>
  <w:style w:type="paragraph" w:styleId="Revision">
    <w:name w:val="Revision"/>
    <w:hidden/>
    <w:uiPriority w:val="99"/>
    <w:semiHidden/>
    <w:rsid w:val="005229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22</Pages>
  <Words>5842</Words>
  <Characters>33652</Characters>
  <Application>Microsoft Office Word</Application>
  <DocSecurity>0</DocSecurity>
  <Lines>841</Lines>
  <Paragraphs>470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OSSINGA</dc:creator>
  <cp:keywords/>
  <dc:description/>
  <cp:lastModifiedBy>Editor-17</cp:lastModifiedBy>
  <cp:revision>25</cp:revision>
  <dcterms:created xsi:type="dcterms:W3CDTF">2025-08-26T01:32:00Z</dcterms:created>
  <dcterms:modified xsi:type="dcterms:W3CDTF">2025-08-26T11:12:00Z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95aca242-3a5f-4623-869f-1ffdaefaccc4</vt:lpwstr>
  </property>
</Properties>
</file>