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30BF" w14:textId="77777777" w:rsidR="001B1363" w:rsidRDefault="001B1363" w:rsidP="001B1363">
      <w:pPr>
        <w:pStyle w:val="Title"/>
        <w:spacing w:after="0"/>
        <w:jc w:val="both"/>
        <w:rPr>
          <w:rFonts w:ascii="Arial" w:hAnsi="Arial" w:cs="Arial"/>
        </w:rPr>
      </w:pPr>
    </w:p>
    <w:p w14:paraId="63CA7710" w14:textId="77777777" w:rsidR="00E00F13" w:rsidRDefault="00292A01" w:rsidP="001B1363">
      <w:pPr>
        <w:pStyle w:val="Author"/>
        <w:spacing w:line="240" w:lineRule="auto"/>
        <w:rPr>
          <w:rFonts w:ascii="Arial" w:hAnsi="Arial" w:cs="Arial"/>
          <w:bCs/>
          <w:iCs/>
          <w:kern w:val="28"/>
          <w:sz w:val="36"/>
        </w:rPr>
      </w:pPr>
      <w:r>
        <w:rPr>
          <w:rFonts w:ascii="Arial" w:hAnsi="Arial" w:cs="Arial"/>
          <w:bCs/>
          <w:iCs/>
          <w:kern w:val="28"/>
          <w:sz w:val="36"/>
        </w:rPr>
        <w:t xml:space="preserve">TUMOR MIMICKING SMALL BOWEL MASS: A </w:t>
      </w:r>
    </w:p>
    <w:p w14:paraId="0422D48D" w14:textId="0CE5B7D7" w:rsidR="001B1363" w:rsidRPr="00163BC4" w:rsidRDefault="00292A01" w:rsidP="001B1363">
      <w:pPr>
        <w:pStyle w:val="Author"/>
        <w:spacing w:line="240" w:lineRule="auto"/>
        <w:rPr>
          <w:rFonts w:ascii="Arial" w:hAnsi="Arial" w:cs="Arial"/>
          <w:bCs/>
          <w:iCs/>
          <w:kern w:val="28"/>
          <w:sz w:val="36"/>
        </w:rPr>
      </w:pPr>
      <w:r>
        <w:rPr>
          <w:rFonts w:ascii="Arial" w:hAnsi="Arial" w:cs="Arial"/>
          <w:bCs/>
          <w:iCs/>
          <w:kern w:val="28"/>
          <w:sz w:val="36"/>
        </w:rPr>
        <w:t>CASE REPORT</w:t>
      </w:r>
    </w:p>
    <w:p w14:paraId="69469759" w14:textId="77777777" w:rsidR="00E00F13" w:rsidRPr="00790ADA" w:rsidRDefault="00E00F13" w:rsidP="00E00F13">
      <w:pPr>
        <w:pStyle w:val="Author"/>
        <w:spacing w:line="240" w:lineRule="auto"/>
        <w:jc w:val="both"/>
        <w:rPr>
          <w:rFonts w:ascii="Arial" w:hAnsi="Arial" w:cs="Arial"/>
          <w:sz w:val="36"/>
        </w:rPr>
      </w:pPr>
    </w:p>
    <w:p w14:paraId="104EAB7A" w14:textId="77777777" w:rsidR="00A84A7D" w:rsidRDefault="00A84A7D" w:rsidP="001B1363">
      <w:pPr>
        <w:pStyle w:val="Affiliation"/>
        <w:spacing w:after="0" w:line="240" w:lineRule="auto"/>
        <w:rPr>
          <w:rFonts w:ascii="Arial" w:hAnsi="Arial" w:cs="Arial"/>
        </w:rPr>
      </w:pPr>
    </w:p>
    <w:p w14:paraId="217DC448" w14:textId="77777777" w:rsidR="001B1363" w:rsidRPr="00FB3A86" w:rsidRDefault="001B1363" w:rsidP="001B1363">
      <w:pPr>
        <w:pStyle w:val="Affiliation"/>
        <w:spacing w:after="0" w:line="240" w:lineRule="auto"/>
        <w:jc w:val="both"/>
        <w:rPr>
          <w:rFonts w:ascii="Arial" w:hAnsi="Arial" w:cs="Arial"/>
        </w:rPr>
      </w:pPr>
    </w:p>
    <w:p w14:paraId="70DFC662" w14:textId="77777777" w:rsidR="001B1363" w:rsidRPr="00FB3A86" w:rsidRDefault="001B1363" w:rsidP="001B1363">
      <w:pPr>
        <w:pStyle w:val="Copyright"/>
        <w:spacing w:after="0" w:line="240" w:lineRule="auto"/>
        <w:jc w:val="both"/>
        <w:rPr>
          <w:rFonts w:ascii="Arial" w:hAnsi="Arial" w:cs="Arial"/>
        </w:rPr>
        <w:sectPr w:rsidR="001B1363" w:rsidRPr="00FB3A86" w:rsidSect="00A84A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F832CBE" wp14:editId="46585994">
                <wp:extent cx="5303520" cy="635"/>
                <wp:effectExtent l="13335" t="13335" r="17145" b="15240"/>
                <wp:docPr id="7334731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68E637" id="_x0000_t32" coordsize="21600,21600" o:spt="32" o:oned="t" path="m,l21600,21600e" filled="f">
                <v:path arrowok="t" fillok="f" o:connecttype="none"/>
                <o:lock v:ext="edit" shapetype="t"/>
              </v:shapetype>
              <v:shape id="Connecteur droit avec flèche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53CAA1B3" w14:textId="77777777" w:rsidR="001B1363" w:rsidRDefault="001B1363" w:rsidP="001B1363">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1FAA32DC" w14:textId="77777777" w:rsidR="001B1363" w:rsidRPr="00FB3A86" w:rsidRDefault="001B1363" w:rsidP="001B136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1B1363" w:rsidRPr="001E44FE" w14:paraId="1D226F20" w14:textId="77777777" w:rsidTr="004224D5">
        <w:tc>
          <w:tcPr>
            <w:tcW w:w="9576" w:type="dxa"/>
            <w:shd w:val="clear" w:color="auto" w:fill="F2F2F2"/>
          </w:tcPr>
          <w:p w14:paraId="16FBF510" w14:textId="517DB911" w:rsidR="001B1363" w:rsidRDefault="001B1363" w:rsidP="004224D5">
            <w:pPr>
              <w:pStyle w:val="Body"/>
              <w:spacing w:after="0"/>
              <w:rPr>
                <w:rFonts w:ascii="Arial" w:eastAsia="Calibri" w:hAnsi="Arial" w:cs="Arial"/>
                <w:b/>
                <w:bCs/>
                <w:szCs w:val="22"/>
              </w:rPr>
            </w:pPr>
          </w:p>
          <w:p w14:paraId="2E3C4AA5" w14:textId="77777777" w:rsidR="00B76175" w:rsidRPr="00B76175" w:rsidRDefault="00B76175" w:rsidP="00B76175">
            <w:pPr>
              <w:pStyle w:val="Body"/>
              <w:rPr>
                <w:rFonts w:ascii="Arial" w:eastAsia="Calibri" w:hAnsi="Arial" w:cs="Arial"/>
                <w:b/>
                <w:bCs/>
                <w:szCs w:val="22"/>
              </w:rPr>
            </w:pPr>
            <w:r w:rsidRPr="00B76175">
              <w:rPr>
                <w:rFonts w:ascii="Arial" w:eastAsia="Calibri" w:hAnsi="Arial" w:cs="Arial"/>
                <w:b/>
                <w:bCs/>
                <w:szCs w:val="22"/>
              </w:rPr>
              <w:t>Aims:</w:t>
            </w:r>
          </w:p>
          <w:p w14:paraId="11143169" w14:textId="2F5BD663" w:rsidR="00B76175" w:rsidRPr="00B76175" w:rsidRDefault="00B76175" w:rsidP="00B76175">
            <w:pPr>
              <w:pStyle w:val="Body"/>
              <w:rPr>
                <w:rFonts w:ascii="Arial" w:eastAsia="Calibri" w:hAnsi="Arial" w:cs="Arial"/>
                <w:szCs w:val="22"/>
              </w:rPr>
            </w:pPr>
            <w:r w:rsidRPr="00B76175">
              <w:rPr>
                <w:rFonts w:ascii="Arial" w:eastAsia="Calibri" w:hAnsi="Arial" w:cs="Arial"/>
                <w:szCs w:val="22"/>
              </w:rPr>
              <w:t>This report aims to highlight the diagnostic challenges posed by pseudo-tumoral lesions mimicking malignancy in elderly patients presenting with small bowel obstruction (SBO), and to emphasize the importance of histopathological confirmation in guiding appropriate management.</w:t>
            </w:r>
          </w:p>
          <w:p w14:paraId="4EB83E0B" w14:textId="77777777" w:rsidR="00B76175" w:rsidRPr="00B76175" w:rsidRDefault="00B76175" w:rsidP="00B76175">
            <w:pPr>
              <w:pStyle w:val="Body"/>
              <w:rPr>
                <w:rFonts w:ascii="Arial" w:eastAsia="Calibri" w:hAnsi="Arial" w:cs="Arial"/>
                <w:b/>
                <w:bCs/>
                <w:szCs w:val="22"/>
              </w:rPr>
            </w:pPr>
            <w:r w:rsidRPr="00B76175">
              <w:rPr>
                <w:rFonts w:ascii="Arial" w:eastAsia="Calibri" w:hAnsi="Arial" w:cs="Arial"/>
                <w:b/>
                <w:bCs/>
                <w:szCs w:val="22"/>
              </w:rPr>
              <w:t>Presentation of Case:</w:t>
            </w:r>
          </w:p>
          <w:p w14:paraId="2E1864A3" w14:textId="0E4605DE" w:rsidR="00B76175" w:rsidRPr="00B76175" w:rsidRDefault="00B76175" w:rsidP="00B76175">
            <w:pPr>
              <w:pStyle w:val="Body"/>
              <w:rPr>
                <w:rFonts w:ascii="Arial" w:eastAsia="Calibri" w:hAnsi="Arial" w:cs="Arial"/>
                <w:szCs w:val="22"/>
              </w:rPr>
            </w:pPr>
            <w:r w:rsidRPr="00B76175">
              <w:rPr>
                <w:rFonts w:ascii="Arial" w:eastAsia="Calibri" w:hAnsi="Arial" w:cs="Arial"/>
                <w:szCs w:val="22"/>
              </w:rPr>
              <w:t>An 85-year-old woman with no history of prior abdominal surgery presented with epigastric pain, vomiting, and signs of intestinal obstruction. Laboratory findings showed elevated inflammatory markers. Imaging suggested SBO due to adhesions. However, clinical deterioration with hypotension prompted urgent exploratory laparotomy, revealing a 3 × 4 cm small bowel mass and a 1 × 2 cm mesenteric lymph node. An oncologic resection with manual end-to-end anastomosis was performed. Surprisingly, histopathology showed nonspecific inflammatory thickening with no evidence of malignancy.</w:t>
            </w:r>
          </w:p>
          <w:p w14:paraId="78D9968E" w14:textId="77777777" w:rsidR="00B76175" w:rsidRPr="00B76175" w:rsidRDefault="00B76175" w:rsidP="00B76175">
            <w:pPr>
              <w:pStyle w:val="Body"/>
              <w:rPr>
                <w:rFonts w:ascii="Arial" w:eastAsia="Calibri" w:hAnsi="Arial" w:cs="Arial"/>
                <w:b/>
                <w:bCs/>
                <w:szCs w:val="22"/>
              </w:rPr>
            </w:pPr>
            <w:r w:rsidRPr="00B76175">
              <w:rPr>
                <w:rFonts w:ascii="Arial" w:eastAsia="Calibri" w:hAnsi="Arial" w:cs="Arial"/>
                <w:b/>
                <w:bCs/>
                <w:szCs w:val="22"/>
              </w:rPr>
              <w:t>Discussion:</w:t>
            </w:r>
          </w:p>
          <w:p w14:paraId="7D19CF93" w14:textId="0CD97ABB" w:rsidR="00B76175" w:rsidRPr="00B76175" w:rsidRDefault="00B76175" w:rsidP="00B76175">
            <w:pPr>
              <w:pStyle w:val="Body"/>
              <w:rPr>
                <w:rFonts w:ascii="Arial" w:eastAsia="Calibri" w:hAnsi="Arial" w:cs="Arial"/>
                <w:szCs w:val="22"/>
              </w:rPr>
            </w:pPr>
            <w:r w:rsidRPr="00B76175">
              <w:rPr>
                <w:rFonts w:ascii="Arial" w:eastAsia="Calibri" w:hAnsi="Arial" w:cs="Arial"/>
                <w:szCs w:val="22"/>
              </w:rPr>
              <w:t>While SBO in elderly patients commonly results from adhesions or neoplasms, inflammatory pseudo-tumoral lesions can mimic malignancy both clinically and radiologically. These lesions may stem from chronic inflammation or infection, and are indistinguishable from true neoplasms on imaging. In such cases, intraoperative findings often necessitate resection to exclude malignancy, as preoperative differentiation remains limited.</w:t>
            </w:r>
          </w:p>
          <w:p w14:paraId="623D2672" w14:textId="77777777" w:rsidR="00B76175" w:rsidRPr="00B76175" w:rsidRDefault="00B76175" w:rsidP="00B76175">
            <w:pPr>
              <w:pStyle w:val="Body"/>
              <w:rPr>
                <w:rFonts w:ascii="Arial" w:eastAsia="Calibri" w:hAnsi="Arial" w:cs="Arial"/>
                <w:b/>
                <w:bCs/>
                <w:szCs w:val="22"/>
              </w:rPr>
            </w:pPr>
            <w:r w:rsidRPr="00B76175">
              <w:rPr>
                <w:rFonts w:ascii="Arial" w:eastAsia="Calibri" w:hAnsi="Arial" w:cs="Arial"/>
                <w:b/>
                <w:bCs/>
                <w:szCs w:val="22"/>
              </w:rPr>
              <w:t>Conclusion:</w:t>
            </w:r>
          </w:p>
          <w:p w14:paraId="471C20C8" w14:textId="5EF8E0EB" w:rsidR="001B1363" w:rsidRPr="00B76175" w:rsidRDefault="00B76175" w:rsidP="00B76175">
            <w:pPr>
              <w:pStyle w:val="Body"/>
              <w:spacing w:after="0"/>
              <w:rPr>
                <w:rFonts w:ascii="Arial" w:eastAsia="Calibri" w:hAnsi="Arial" w:cs="Arial"/>
                <w:szCs w:val="22"/>
              </w:rPr>
            </w:pPr>
            <w:r w:rsidRPr="00B76175">
              <w:rPr>
                <w:rFonts w:ascii="Arial" w:eastAsia="Calibri" w:hAnsi="Arial" w:cs="Arial"/>
                <w:szCs w:val="22"/>
              </w:rPr>
              <w:t>Pseudo-tumoral inflammatory lesions are rare but important differential diagnoses in SBO. Surgical exploration and histopathological analysis are essential for accurate diagnosis. Awareness of these entities can prevent unnecessary oncologic treatment, particularly in elderly patients with nonspecific presentations.</w:t>
            </w:r>
          </w:p>
        </w:tc>
      </w:tr>
    </w:tbl>
    <w:p w14:paraId="4D0DE9A1" w14:textId="77777777" w:rsidR="001B1363" w:rsidRDefault="001B1363" w:rsidP="001B1363">
      <w:pPr>
        <w:pStyle w:val="Body"/>
        <w:spacing w:after="0"/>
        <w:rPr>
          <w:rFonts w:ascii="Arial" w:hAnsi="Arial" w:cs="Arial"/>
          <w:i/>
        </w:rPr>
      </w:pPr>
    </w:p>
    <w:p w14:paraId="29C89883" w14:textId="01EE7366" w:rsidR="001B1363" w:rsidRDefault="001B1363" w:rsidP="00CF74A9">
      <w:pPr>
        <w:pStyle w:val="Body"/>
        <w:rPr>
          <w:rFonts w:ascii="Arial" w:hAnsi="Arial" w:cs="Arial"/>
          <w:i/>
        </w:rPr>
      </w:pPr>
      <w:r>
        <w:rPr>
          <w:rFonts w:ascii="Arial" w:hAnsi="Arial" w:cs="Arial"/>
          <w:i/>
        </w:rPr>
        <w:t xml:space="preserve">Keywords: </w:t>
      </w:r>
      <w:r w:rsidR="00CF74A9">
        <w:rPr>
          <w:rFonts w:ascii="Arial" w:hAnsi="Arial" w:cs="Arial"/>
          <w:i/>
        </w:rPr>
        <w:t xml:space="preserve">Small bowel obstruction, </w:t>
      </w:r>
      <w:r w:rsidR="00CF74A9" w:rsidRPr="00CF74A9">
        <w:rPr>
          <w:rFonts w:ascii="Arial" w:hAnsi="Arial" w:cs="Arial"/>
          <w:i/>
        </w:rPr>
        <w:t xml:space="preserve">Inflammatory </w:t>
      </w:r>
      <w:r w:rsidR="00CF74A9">
        <w:rPr>
          <w:rFonts w:ascii="Arial" w:hAnsi="Arial" w:cs="Arial"/>
          <w:i/>
        </w:rPr>
        <w:t xml:space="preserve">pseudotumor; </w:t>
      </w:r>
      <w:r w:rsidR="00CF74A9" w:rsidRPr="00CF74A9">
        <w:rPr>
          <w:rFonts w:ascii="Arial" w:hAnsi="Arial" w:cs="Arial"/>
          <w:i/>
        </w:rPr>
        <w:t>Diagnostic challenge</w:t>
      </w:r>
      <w:r w:rsidR="00CF74A9">
        <w:rPr>
          <w:rFonts w:ascii="Arial" w:hAnsi="Arial" w:cs="Arial"/>
          <w:i/>
        </w:rPr>
        <w:t xml:space="preserve">, </w:t>
      </w:r>
      <w:r w:rsidR="00CF74A9" w:rsidRPr="00CF74A9">
        <w:rPr>
          <w:rFonts w:ascii="Arial" w:hAnsi="Arial" w:cs="Arial"/>
          <w:i/>
        </w:rPr>
        <w:t>Non-neoplastic mass</w:t>
      </w:r>
    </w:p>
    <w:p w14:paraId="4C7DD44C" w14:textId="77777777" w:rsidR="001B1363" w:rsidRDefault="001B1363" w:rsidP="001B1363">
      <w:pPr>
        <w:pStyle w:val="Body"/>
        <w:spacing w:after="0"/>
        <w:rPr>
          <w:rFonts w:ascii="Arial" w:hAnsi="Arial" w:cs="Arial"/>
          <w:i/>
          <w:sz w:val="18"/>
        </w:rPr>
      </w:pPr>
    </w:p>
    <w:p w14:paraId="0008F79C" w14:textId="77777777" w:rsidR="001B1363" w:rsidRPr="00A24E7E" w:rsidRDefault="001B1363" w:rsidP="001B1363">
      <w:pPr>
        <w:pStyle w:val="Body"/>
        <w:spacing w:after="0"/>
        <w:rPr>
          <w:rFonts w:ascii="Arial" w:hAnsi="Arial" w:cs="Arial"/>
          <w:i/>
        </w:rPr>
      </w:pPr>
    </w:p>
    <w:p w14:paraId="730FC28F" w14:textId="77777777" w:rsidR="001B1363" w:rsidRDefault="001B1363" w:rsidP="001B1363">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3EA7CC35" w14:textId="77777777" w:rsidR="001B1363" w:rsidRPr="00FB3A86" w:rsidRDefault="001B1363" w:rsidP="001B1363">
      <w:pPr>
        <w:pStyle w:val="AbstHead"/>
        <w:spacing w:after="0"/>
        <w:jc w:val="both"/>
        <w:rPr>
          <w:rFonts w:ascii="Arial" w:hAnsi="Arial" w:cs="Arial"/>
        </w:rPr>
      </w:pPr>
    </w:p>
    <w:p w14:paraId="4BA03D7B" w14:textId="58A9DDC8" w:rsidR="001B1363" w:rsidRDefault="007267CE" w:rsidP="001B1363">
      <w:pPr>
        <w:pStyle w:val="Body"/>
        <w:spacing w:after="0"/>
        <w:rPr>
          <w:rFonts w:ascii="Arial" w:hAnsi="Arial" w:cs="Arial"/>
        </w:rPr>
      </w:pPr>
      <w:r w:rsidRPr="007267CE">
        <w:rPr>
          <w:rFonts w:ascii="Arial" w:hAnsi="Arial" w:cs="Arial"/>
        </w:rPr>
        <w:t>Small bowel obstruction (SBO) in elderly patients is often attributed to adhesions, hernias, or neoplasms. Occasionally, non-neoplastic lesions can present as mass-like formations, clinically and radiologically mimicking tumors, leading to diagnostic uncertainty</w:t>
      </w:r>
      <w:r w:rsidR="001D6230">
        <w:rPr>
          <w:rFonts w:ascii="Arial" w:hAnsi="Arial" w:cs="Arial"/>
        </w:rPr>
        <w:t xml:space="preserve"> [</w:t>
      </w:r>
      <w:r w:rsidR="00E92609">
        <w:rPr>
          <w:rFonts w:ascii="Arial" w:hAnsi="Arial" w:cs="Arial"/>
        </w:rPr>
        <w:t>1</w:t>
      </w:r>
      <w:r w:rsidR="001D6230">
        <w:rPr>
          <w:rFonts w:ascii="Arial" w:hAnsi="Arial" w:cs="Arial"/>
        </w:rPr>
        <w:t>,</w:t>
      </w:r>
      <w:r w:rsidR="00E92609">
        <w:rPr>
          <w:rFonts w:ascii="Arial" w:hAnsi="Arial" w:cs="Arial"/>
        </w:rPr>
        <w:t>2</w:t>
      </w:r>
      <w:r w:rsidR="001D6230">
        <w:rPr>
          <w:rFonts w:ascii="Arial" w:hAnsi="Arial" w:cs="Arial"/>
        </w:rPr>
        <w:t>]</w:t>
      </w:r>
      <w:r w:rsidRPr="007267CE">
        <w:rPr>
          <w:rFonts w:ascii="Arial" w:hAnsi="Arial" w:cs="Arial"/>
        </w:rPr>
        <w:t xml:space="preserve">. Such pseudo-tumoral presentations pose a significant challenge, as they may lead to unnecessary concern </w:t>
      </w:r>
      <w:r w:rsidRPr="007267CE">
        <w:rPr>
          <w:rFonts w:ascii="Arial" w:hAnsi="Arial" w:cs="Arial"/>
        </w:rPr>
        <w:lastRenderedPageBreak/>
        <w:t>for malignancy</w:t>
      </w:r>
      <w:r w:rsidR="00121D1F">
        <w:rPr>
          <w:rFonts w:ascii="Arial" w:hAnsi="Arial" w:cs="Arial"/>
        </w:rPr>
        <w:t xml:space="preserve"> [</w:t>
      </w:r>
      <w:r w:rsidR="00E92609">
        <w:rPr>
          <w:rFonts w:ascii="Arial" w:hAnsi="Arial" w:cs="Arial"/>
        </w:rPr>
        <w:t>3</w:t>
      </w:r>
      <w:r w:rsidR="00121D1F">
        <w:rPr>
          <w:rFonts w:ascii="Arial" w:hAnsi="Arial" w:cs="Arial"/>
        </w:rPr>
        <w:t>]</w:t>
      </w:r>
      <w:r w:rsidRPr="007267CE">
        <w:rPr>
          <w:rFonts w:ascii="Arial" w:hAnsi="Arial" w:cs="Arial"/>
        </w:rPr>
        <w:t>. Accurate diagnosis, often requiring surgical exploration and histopathological examination, is crucial to guide appropriate management and avoid overtreatment.</w:t>
      </w:r>
      <w:r w:rsidR="00D80708">
        <w:rPr>
          <w:rFonts w:ascii="Arial" w:hAnsi="Arial" w:cs="Arial"/>
        </w:rPr>
        <w:t>[</w:t>
      </w:r>
      <w:r w:rsidR="00E92609">
        <w:rPr>
          <w:rFonts w:ascii="Arial" w:hAnsi="Arial" w:cs="Arial"/>
        </w:rPr>
        <w:t>4</w:t>
      </w:r>
      <w:r w:rsidR="00D80708">
        <w:rPr>
          <w:rFonts w:ascii="Arial" w:hAnsi="Arial" w:cs="Arial"/>
        </w:rPr>
        <w:t>]</w:t>
      </w:r>
    </w:p>
    <w:p w14:paraId="780ACE2D" w14:textId="77777777" w:rsidR="003D592E" w:rsidRPr="00E92609" w:rsidRDefault="003D592E" w:rsidP="003D592E">
      <w:pPr>
        <w:pStyle w:val="Body"/>
        <w:spacing w:after="0"/>
        <w:rPr>
          <w:rFonts w:ascii="Arial" w:hAnsi="Arial" w:cs="Arial"/>
        </w:rPr>
      </w:pPr>
    </w:p>
    <w:p w14:paraId="76A02120" w14:textId="3D5E2C05" w:rsidR="003D592E" w:rsidRPr="003D592E" w:rsidRDefault="003D592E" w:rsidP="003D592E">
      <w:pPr>
        <w:pStyle w:val="Body"/>
        <w:spacing w:after="0"/>
        <w:rPr>
          <w:rFonts w:ascii="Arial" w:hAnsi="Arial" w:cs="Arial"/>
          <w:lang w:val="en-GB"/>
        </w:rPr>
      </w:pPr>
      <w:r w:rsidRPr="003D592E">
        <w:rPr>
          <w:rFonts w:ascii="Arial" w:hAnsi="Arial" w:cs="Arial"/>
          <w:lang w:val="en-GB"/>
        </w:rPr>
        <w:t xml:space="preserve">In recent years, increasing attention has been directed toward rare mimickers of malignancy in gastrointestinal pathology. These pseudo-tumoral lesions—often inflammatory or infectious in nature—can radiologically simulate </w:t>
      </w:r>
      <w:r w:rsidR="00E92609" w:rsidRPr="003D592E">
        <w:rPr>
          <w:rFonts w:ascii="Arial" w:hAnsi="Arial" w:cs="Arial"/>
          <w:lang w:val="en-GB"/>
        </w:rPr>
        <w:t>tumours</w:t>
      </w:r>
      <w:r w:rsidRPr="003D592E">
        <w:rPr>
          <w:rFonts w:ascii="Arial" w:hAnsi="Arial" w:cs="Arial"/>
          <w:lang w:val="en-GB"/>
        </w:rPr>
        <w:t>, making preoperative differentiation particularly challenging. This diagnostic ambiguity is heightened in elderly populations, where imaging findings are often nonspecific, and clinical signs may be blunted. Thus, a high index of suspicion is necessary to avoid misdiagnosis and unnecessary oncologic interventions.</w:t>
      </w:r>
      <w:r w:rsidR="00E00F13">
        <w:rPr>
          <w:rFonts w:ascii="Arial" w:hAnsi="Arial" w:cs="Arial"/>
          <w:lang w:val="en-GB"/>
        </w:rPr>
        <w:t>[5]</w:t>
      </w:r>
    </w:p>
    <w:p w14:paraId="2DB58A2D" w14:textId="77777777" w:rsidR="003D592E" w:rsidRPr="003D592E" w:rsidRDefault="003D592E" w:rsidP="001B1363">
      <w:pPr>
        <w:pStyle w:val="Body"/>
        <w:spacing w:after="0"/>
        <w:rPr>
          <w:rFonts w:ascii="Arial" w:hAnsi="Arial" w:cs="Arial"/>
        </w:rPr>
      </w:pPr>
    </w:p>
    <w:p w14:paraId="6069A592" w14:textId="77777777" w:rsidR="007267CE" w:rsidRPr="00FB3A86" w:rsidRDefault="007267CE" w:rsidP="001B1363">
      <w:pPr>
        <w:pStyle w:val="Body"/>
        <w:spacing w:after="0"/>
        <w:rPr>
          <w:rFonts w:ascii="Arial" w:hAnsi="Arial" w:cs="Arial"/>
        </w:rPr>
      </w:pPr>
    </w:p>
    <w:p w14:paraId="5D637C9C" w14:textId="77777777" w:rsidR="001B1363" w:rsidRDefault="001B1363" w:rsidP="001B1363">
      <w:pPr>
        <w:pStyle w:val="AbstHead"/>
        <w:spacing w:after="0"/>
        <w:jc w:val="both"/>
        <w:rPr>
          <w:rFonts w:ascii="Arial" w:hAnsi="Arial" w:cs="Arial"/>
        </w:rPr>
      </w:pPr>
      <w:r>
        <w:rPr>
          <w:rFonts w:ascii="Arial" w:hAnsi="Arial" w:cs="Arial"/>
        </w:rPr>
        <w:t xml:space="preserve">2. PRESENTATION OF CASE </w:t>
      </w:r>
    </w:p>
    <w:p w14:paraId="4CB06036" w14:textId="77777777" w:rsidR="001B1363" w:rsidRPr="00FB3A86" w:rsidRDefault="001B1363" w:rsidP="001B1363">
      <w:pPr>
        <w:pStyle w:val="AbstHead"/>
        <w:spacing w:after="0"/>
        <w:jc w:val="both"/>
        <w:rPr>
          <w:rFonts w:ascii="Arial" w:hAnsi="Arial" w:cs="Arial"/>
        </w:rPr>
      </w:pPr>
    </w:p>
    <w:p w14:paraId="5C648D31" w14:textId="2FA001E2" w:rsidR="004805FA" w:rsidRDefault="001B1363" w:rsidP="004805FA">
      <w:pPr>
        <w:pStyle w:val="Body"/>
        <w:rPr>
          <w:rFonts w:ascii="Arial" w:hAnsi="Arial" w:cs="Arial"/>
        </w:rPr>
      </w:pPr>
      <w:r>
        <w:rPr>
          <w:rFonts w:ascii="Arial" w:hAnsi="Arial" w:cs="Arial"/>
        </w:rPr>
        <w:t>We present the case of a</w:t>
      </w:r>
      <w:r w:rsidR="002D22F1">
        <w:rPr>
          <w:rFonts w:ascii="Arial" w:hAnsi="Arial" w:cs="Arial"/>
        </w:rPr>
        <w:t>n</w:t>
      </w:r>
      <w:r>
        <w:rPr>
          <w:rFonts w:ascii="Arial" w:hAnsi="Arial" w:cs="Arial"/>
        </w:rPr>
        <w:t xml:space="preserve"> </w:t>
      </w:r>
      <w:r w:rsidR="004805FA">
        <w:rPr>
          <w:rFonts w:ascii="Arial" w:hAnsi="Arial" w:cs="Arial"/>
        </w:rPr>
        <w:t>85-year-old woman with a h</w:t>
      </w:r>
      <w:r w:rsidR="004805FA" w:rsidRPr="004805FA">
        <w:rPr>
          <w:rFonts w:ascii="Arial" w:hAnsi="Arial" w:cs="Arial"/>
        </w:rPr>
        <w:t>istory of hypertension, currently treated. Underwent</w:t>
      </w:r>
      <w:r w:rsidR="003D592E">
        <w:rPr>
          <w:rFonts w:ascii="Arial" w:hAnsi="Arial" w:cs="Arial"/>
        </w:rPr>
        <w:t xml:space="preserve"> a thyroidal</w:t>
      </w:r>
      <w:r w:rsidR="004805FA" w:rsidRPr="004805FA">
        <w:rPr>
          <w:rFonts w:ascii="Arial" w:hAnsi="Arial" w:cs="Arial"/>
        </w:rPr>
        <w:t xml:space="preserve"> </w:t>
      </w:r>
      <w:r w:rsidR="004805FA">
        <w:rPr>
          <w:rFonts w:ascii="Arial" w:hAnsi="Arial" w:cs="Arial"/>
        </w:rPr>
        <w:t xml:space="preserve">right </w:t>
      </w:r>
      <w:r w:rsidR="004805FA" w:rsidRPr="004805FA">
        <w:rPr>
          <w:rFonts w:ascii="Arial" w:hAnsi="Arial" w:cs="Arial"/>
        </w:rPr>
        <w:t>isthmic lobectomy</w:t>
      </w:r>
      <w:r w:rsidR="004805FA">
        <w:rPr>
          <w:rFonts w:ascii="Arial" w:hAnsi="Arial" w:cs="Arial"/>
        </w:rPr>
        <w:t xml:space="preserve"> 15 years ago</w:t>
      </w:r>
      <w:r w:rsidR="004805FA" w:rsidRPr="004805FA">
        <w:rPr>
          <w:rFonts w:ascii="Arial" w:hAnsi="Arial" w:cs="Arial"/>
        </w:rPr>
        <w:t>.</w:t>
      </w:r>
      <w:r w:rsidR="003D592E">
        <w:rPr>
          <w:rFonts w:ascii="Arial" w:hAnsi="Arial" w:cs="Arial"/>
        </w:rPr>
        <w:t xml:space="preserve"> Patient presents no history of prior abdominal surgery.</w:t>
      </w:r>
      <w:r w:rsidR="004805FA">
        <w:rPr>
          <w:rFonts w:ascii="Arial" w:hAnsi="Arial" w:cs="Arial"/>
        </w:rPr>
        <w:t xml:space="preserve"> </w:t>
      </w:r>
      <w:r w:rsidR="004805FA" w:rsidRPr="004805FA">
        <w:rPr>
          <w:rFonts w:ascii="Arial" w:hAnsi="Arial" w:cs="Arial"/>
        </w:rPr>
        <w:t xml:space="preserve">History of illness goes back </w:t>
      </w:r>
      <w:r w:rsidR="004805FA">
        <w:rPr>
          <w:rFonts w:ascii="Arial" w:hAnsi="Arial" w:cs="Arial"/>
        </w:rPr>
        <w:t>3</w:t>
      </w:r>
      <w:r w:rsidR="004805FA" w:rsidRPr="004805FA">
        <w:rPr>
          <w:rFonts w:ascii="Arial" w:hAnsi="Arial" w:cs="Arial"/>
        </w:rPr>
        <w:t xml:space="preserve"> day</w:t>
      </w:r>
      <w:r w:rsidR="004805FA">
        <w:rPr>
          <w:rFonts w:ascii="Arial" w:hAnsi="Arial" w:cs="Arial"/>
        </w:rPr>
        <w:t>s</w:t>
      </w:r>
      <w:r w:rsidR="004805FA" w:rsidRPr="004805FA">
        <w:rPr>
          <w:rFonts w:ascii="Arial" w:hAnsi="Arial" w:cs="Arial"/>
        </w:rPr>
        <w:t xml:space="preserve"> prior to admission</w:t>
      </w:r>
      <w:r w:rsidR="004805FA">
        <w:rPr>
          <w:rFonts w:ascii="Arial" w:hAnsi="Arial" w:cs="Arial"/>
        </w:rPr>
        <w:t xml:space="preserve"> in our care</w:t>
      </w:r>
      <w:r w:rsidR="004805FA" w:rsidRPr="004805FA">
        <w:rPr>
          <w:rFonts w:ascii="Arial" w:hAnsi="Arial" w:cs="Arial"/>
        </w:rPr>
        <w:t>, with the onset of epigastric pain and vomiting</w:t>
      </w:r>
      <w:r w:rsidR="004805FA">
        <w:rPr>
          <w:rFonts w:ascii="Arial" w:hAnsi="Arial" w:cs="Arial"/>
        </w:rPr>
        <w:t xml:space="preserve"> as well as an obstructive syndrome. </w:t>
      </w:r>
    </w:p>
    <w:p w14:paraId="1B5F813B" w14:textId="679A3598" w:rsidR="001B1363" w:rsidRDefault="004805FA" w:rsidP="004805FA">
      <w:pPr>
        <w:pStyle w:val="Body"/>
        <w:rPr>
          <w:rFonts w:ascii="Arial" w:hAnsi="Arial" w:cs="Arial"/>
        </w:rPr>
      </w:pPr>
      <w:r>
        <w:rPr>
          <w:rFonts w:ascii="Arial" w:hAnsi="Arial" w:cs="Arial"/>
        </w:rPr>
        <w:t xml:space="preserve">Physical examination reveals an initially stable patient with a </w:t>
      </w:r>
      <w:r w:rsidRPr="004805FA">
        <w:rPr>
          <w:rFonts w:ascii="Arial" w:hAnsi="Arial" w:cs="Arial"/>
        </w:rPr>
        <w:t xml:space="preserve">slightly distended </w:t>
      </w:r>
      <w:r>
        <w:rPr>
          <w:rFonts w:ascii="Arial" w:hAnsi="Arial" w:cs="Arial"/>
        </w:rPr>
        <w:t>abdomen as well as</w:t>
      </w:r>
      <w:r w:rsidRPr="004805FA">
        <w:rPr>
          <w:rFonts w:ascii="Arial" w:hAnsi="Arial" w:cs="Arial"/>
        </w:rPr>
        <w:t xml:space="preserve"> epigastric tenderness.</w:t>
      </w:r>
      <w:r>
        <w:rPr>
          <w:rFonts w:ascii="Arial" w:hAnsi="Arial" w:cs="Arial"/>
        </w:rPr>
        <w:t xml:space="preserve"> </w:t>
      </w:r>
    </w:p>
    <w:p w14:paraId="39ED69B5" w14:textId="298DCB0B" w:rsidR="001B1363" w:rsidRDefault="001B1363" w:rsidP="001B1363">
      <w:pPr>
        <w:pStyle w:val="Body"/>
        <w:spacing w:after="0"/>
        <w:rPr>
          <w:rFonts w:ascii="Arial" w:hAnsi="Arial" w:cs="Arial"/>
          <w:lang w:val="en-CA"/>
        </w:rPr>
      </w:pPr>
      <w:r>
        <w:rPr>
          <w:rFonts w:ascii="Arial" w:hAnsi="Arial" w:cs="Arial"/>
        </w:rPr>
        <w:t xml:space="preserve">We performed biological tests, that showed </w:t>
      </w:r>
      <w:r w:rsidR="004805FA">
        <w:rPr>
          <w:rFonts w:ascii="Arial" w:hAnsi="Arial" w:cs="Arial"/>
        </w:rPr>
        <w:t>W</w:t>
      </w:r>
      <w:r w:rsidRPr="00F4375F">
        <w:rPr>
          <w:rFonts w:ascii="Arial" w:hAnsi="Arial" w:cs="Arial"/>
        </w:rPr>
        <w:t xml:space="preserve">hite </w:t>
      </w:r>
      <w:r w:rsidR="004805FA">
        <w:rPr>
          <w:rFonts w:ascii="Arial" w:hAnsi="Arial" w:cs="Arial"/>
        </w:rPr>
        <w:t>B</w:t>
      </w:r>
      <w:r w:rsidRPr="00F4375F">
        <w:rPr>
          <w:rFonts w:ascii="Arial" w:hAnsi="Arial" w:cs="Arial"/>
        </w:rPr>
        <w:t xml:space="preserve">lood </w:t>
      </w:r>
      <w:r w:rsidR="004805FA">
        <w:rPr>
          <w:rFonts w:ascii="Arial" w:hAnsi="Arial" w:cs="Arial"/>
        </w:rPr>
        <w:t>C</w:t>
      </w:r>
      <w:r>
        <w:rPr>
          <w:rFonts w:ascii="Arial" w:hAnsi="Arial" w:cs="Arial"/>
        </w:rPr>
        <w:t>ells at</w:t>
      </w:r>
      <w:r w:rsidRPr="00F4375F">
        <w:rPr>
          <w:rFonts w:ascii="Arial" w:hAnsi="Arial" w:cs="Arial"/>
        </w:rPr>
        <w:t xml:space="preserve"> </w:t>
      </w:r>
      <w:bookmarkStart w:id="0" w:name="_Hlk208158138"/>
      <w:r w:rsidRPr="00F4375F">
        <w:rPr>
          <w:rFonts w:ascii="Arial" w:hAnsi="Arial" w:cs="Arial"/>
        </w:rPr>
        <w:t>2</w:t>
      </w:r>
      <w:r w:rsidR="004805FA">
        <w:rPr>
          <w:rFonts w:ascii="Arial" w:hAnsi="Arial" w:cs="Arial"/>
        </w:rPr>
        <w:t>5</w:t>
      </w:r>
      <w:r w:rsidRPr="00F4375F">
        <w:rPr>
          <w:rFonts w:ascii="Arial" w:hAnsi="Arial" w:cs="Arial"/>
        </w:rPr>
        <w:t>,000 /mm³</w:t>
      </w:r>
      <w:bookmarkEnd w:id="0"/>
      <w:r w:rsidR="004805FA">
        <w:rPr>
          <w:rFonts w:ascii="Arial" w:hAnsi="Arial" w:cs="Arial"/>
        </w:rPr>
        <w:t xml:space="preserve"> and CRP levels at 250 UI/L</w:t>
      </w:r>
      <w:r>
        <w:rPr>
          <w:rFonts w:ascii="Arial" w:hAnsi="Arial" w:cs="Arial"/>
          <w:lang w:val="en-CA"/>
        </w:rPr>
        <w:t xml:space="preserve">. </w:t>
      </w:r>
      <w:bookmarkStart w:id="1" w:name="_Hlk208158104"/>
      <w:r>
        <w:rPr>
          <w:rFonts w:ascii="Arial" w:hAnsi="Arial" w:cs="Arial"/>
          <w:lang w:val="en-CA"/>
        </w:rPr>
        <w:t xml:space="preserve">Rest of biological exams were within the normal range. </w:t>
      </w:r>
    </w:p>
    <w:p w14:paraId="5F3BA4A2" w14:textId="64F3A33B" w:rsidR="004805FA" w:rsidRDefault="004805FA" w:rsidP="001B1363">
      <w:pPr>
        <w:pStyle w:val="Body"/>
        <w:spacing w:after="0"/>
        <w:rPr>
          <w:rFonts w:ascii="Arial" w:hAnsi="Arial" w:cs="Arial"/>
          <w:b/>
          <w:bCs/>
        </w:rPr>
      </w:pPr>
      <w:r w:rsidRPr="004805FA">
        <w:rPr>
          <w:rFonts w:ascii="Arial" w:hAnsi="Arial" w:cs="Arial"/>
        </w:rPr>
        <w:t>A plain abdominal X-ray was performed and revealed small bowel-type air-fluid levels, which justified an abdominal CT scan that confirmed a small bowel obstruction due to adhesions.</w:t>
      </w:r>
      <w:r>
        <w:rPr>
          <w:rFonts w:ascii="Arial" w:hAnsi="Arial" w:cs="Arial"/>
        </w:rPr>
        <w:t xml:space="preserve"> </w:t>
      </w:r>
      <w:r w:rsidRPr="004805FA">
        <w:rPr>
          <w:rFonts w:ascii="Arial" w:hAnsi="Arial" w:cs="Arial"/>
          <w:b/>
          <w:bCs/>
        </w:rPr>
        <w:t>[Fig.1]</w:t>
      </w:r>
    </w:p>
    <w:p w14:paraId="373D9385" w14:textId="15543F56" w:rsidR="00AC17D0" w:rsidRPr="004805FA" w:rsidRDefault="00AC17D0" w:rsidP="001B1363">
      <w:pPr>
        <w:pStyle w:val="Body"/>
        <w:spacing w:after="0"/>
        <w:rPr>
          <w:rFonts w:ascii="Arial" w:hAnsi="Arial" w:cs="Arial"/>
          <w:b/>
          <w:bCs/>
          <w:lang w:val="en-CA"/>
        </w:rPr>
      </w:pPr>
      <w:r w:rsidRPr="00FB53D2">
        <w:rPr>
          <w:rFonts w:ascii="Arial" w:hAnsi="Arial" w:cs="Arial"/>
          <w:noProof/>
          <w:lang w:val="en-CA"/>
        </w:rPr>
        <w:drawing>
          <wp:anchor distT="0" distB="0" distL="114300" distR="114300" simplePos="0" relativeHeight="251667456" behindDoc="1" locked="0" layoutInCell="1" allowOverlap="1" wp14:anchorId="6231C662" wp14:editId="6EB37AE6">
            <wp:simplePos x="0" y="0"/>
            <wp:positionH relativeFrom="margin">
              <wp:align>left</wp:align>
            </wp:positionH>
            <wp:positionV relativeFrom="paragraph">
              <wp:posOffset>77608</wp:posOffset>
            </wp:positionV>
            <wp:extent cx="2576195" cy="2946400"/>
            <wp:effectExtent l="0" t="0" r="0" b="6350"/>
            <wp:wrapTight wrapText="bothSides">
              <wp:wrapPolygon edited="0">
                <wp:start x="0" y="0"/>
                <wp:lineTo x="0" y="21507"/>
                <wp:lineTo x="21403" y="21507"/>
                <wp:lineTo x="21403" y="0"/>
                <wp:lineTo x="0" y="0"/>
              </wp:wrapPolygon>
            </wp:wrapTight>
            <wp:docPr id="12863074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07493" name=""/>
                    <pic:cNvPicPr/>
                  </pic:nvPicPr>
                  <pic:blipFill>
                    <a:blip r:embed="rId14">
                      <a:extLst>
                        <a:ext uri="{28A0092B-C50C-407E-A947-70E740481C1C}">
                          <a14:useLocalDpi xmlns:a14="http://schemas.microsoft.com/office/drawing/2010/main" val="0"/>
                        </a:ext>
                      </a:extLst>
                    </a:blip>
                    <a:stretch>
                      <a:fillRect/>
                    </a:stretch>
                  </pic:blipFill>
                  <pic:spPr>
                    <a:xfrm>
                      <a:off x="0" y="0"/>
                      <a:ext cx="2576195" cy="2946400"/>
                    </a:xfrm>
                    <a:prstGeom prst="rect">
                      <a:avLst/>
                    </a:prstGeom>
                  </pic:spPr>
                </pic:pic>
              </a:graphicData>
            </a:graphic>
            <wp14:sizeRelH relativeFrom="margin">
              <wp14:pctWidth>0</wp14:pctWidth>
            </wp14:sizeRelH>
            <wp14:sizeRelV relativeFrom="margin">
              <wp14:pctHeight>0</wp14:pctHeight>
            </wp14:sizeRelV>
          </wp:anchor>
        </w:drawing>
      </w:r>
    </w:p>
    <w:p w14:paraId="373BE756" w14:textId="3943FD75" w:rsidR="00AC17D0" w:rsidRDefault="00AC17D0" w:rsidP="001B1363">
      <w:pPr>
        <w:pStyle w:val="Body"/>
        <w:spacing w:after="0"/>
        <w:rPr>
          <w:rFonts w:ascii="Arial" w:hAnsi="Arial" w:cs="Arial"/>
          <w:lang w:val="en-CA"/>
        </w:rPr>
      </w:pPr>
    </w:p>
    <w:p w14:paraId="6963E9D7" w14:textId="24275E2A" w:rsidR="00AC17D0" w:rsidRDefault="00AC17D0" w:rsidP="001B1363">
      <w:pPr>
        <w:pStyle w:val="Body"/>
        <w:spacing w:after="0"/>
        <w:rPr>
          <w:rFonts w:ascii="Arial" w:hAnsi="Arial" w:cs="Arial"/>
          <w:lang w:val="en-CA"/>
        </w:rPr>
      </w:pPr>
    </w:p>
    <w:p w14:paraId="2762BAD1" w14:textId="77777777" w:rsidR="00AC17D0" w:rsidRDefault="00AC17D0" w:rsidP="001B1363">
      <w:pPr>
        <w:pStyle w:val="Body"/>
        <w:spacing w:after="0"/>
        <w:rPr>
          <w:rFonts w:ascii="Arial" w:hAnsi="Arial" w:cs="Arial"/>
          <w:lang w:val="en-CA"/>
        </w:rPr>
      </w:pPr>
    </w:p>
    <w:p w14:paraId="4C4FD8AC" w14:textId="5FC279B7" w:rsidR="00AC17D0" w:rsidRDefault="00AC17D0" w:rsidP="001B1363">
      <w:pPr>
        <w:pStyle w:val="Body"/>
        <w:spacing w:after="0"/>
        <w:rPr>
          <w:rFonts w:ascii="Arial" w:hAnsi="Arial" w:cs="Arial"/>
          <w:lang w:val="en-CA"/>
        </w:rPr>
      </w:pPr>
    </w:p>
    <w:p w14:paraId="4A77B301" w14:textId="48CA1E5C" w:rsidR="00AC17D0" w:rsidRDefault="00AC17D0" w:rsidP="001B1363">
      <w:pPr>
        <w:pStyle w:val="Body"/>
        <w:spacing w:after="0"/>
        <w:rPr>
          <w:rFonts w:ascii="Arial" w:hAnsi="Arial" w:cs="Arial"/>
          <w:lang w:val="en-CA"/>
        </w:rPr>
      </w:pPr>
    </w:p>
    <w:p w14:paraId="2662CB81" w14:textId="58F634C5" w:rsidR="00AC17D0" w:rsidRDefault="00AC17D0" w:rsidP="001B1363">
      <w:pPr>
        <w:pStyle w:val="Body"/>
        <w:spacing w:after="0"/>
        <w:rPr>
          <w:rFonts w:ascii="Arial" w:hAnsi="Arial" w:cs="Arial"/>
          <w:lang w:val="en-CA"/>
        </w:rPr>
      </w:pPr>
    </w:p>
    <w:p w14:paraId="06C90315" w14:textId="77777777" w:rsidR="00AC17D0" w:rsidRDefault="00AC17D0" w:rsidP="001B1363">
      <w:pPr>
        <w:pStyle w:val="Body"/>
        <w:spacing w:after="0"/>
        <w:rPr>
          <w:rFonts w:ascii="Arial" w:hAnsi="Arial" w:cs="Arial"/>
          <w:lang w:val="en-CA"/>
        </w:rPr>
      </w:pPr>
    </w:p>
    <w:p w14:paraId="05AA63B9" w14:textId="77777777" w:rsidR="00AC17D0" w:rsidRDefault="00AC17D0" w:rsidP="001B1363">
      <w:pPr>
        <w:pStyle w:val="Body"/>
        <w:spacing w:after="0"/>
        <w:rPr>
          <w:rFonts w:ascii="Arial" w:hAnsi="Arial" w:cs="Arial"/>
          <w:lang w:val="en-CA"/>
        </w:rPr>
      </w:pPr>
    </w:p>
    <w:p w14:paraId="3E45CB6F" w14:textId="77777777" w:rsidR="00AC17D0" w:rsidRDefault="00AC17D0" w:rsidP="001B1363">
      <w:pPr>
        <w:pStyle w:val="Body"/>
        <w:spacing w:after="0"/>
        <w:rPr>
          <w:rFonts w:ascii="Arial" w:hAnsi="Arial" w:cs="Arial"/>
          <w:lang w:val="en-CA"/>
        </w:rPr>
      </w:pPr>
    </w:p>
    <w:p w14:paraId="3FE4FD1C" w14:textId="77777777" w:rsidR="00AC17D0" w:rsidRDefault="00AC17D0" w:rsidP="001B1363">
      <w:pPr>
        <w:pStyle w:val="Body"/>
        <w:spacing w:after="0"/>
        <w:rPr>
          <w:rFonts w:ascii="Arial" w:hAnsi="Arial" w:cs="Arial"/>
          <w:lang w:val="en-CA"/>
        </w:rPr>
      </w:pPr>
    </w:p>
    <w:p w14:paraId="19925808" w14:textId="77777777" w:rsidR="00AC17D0" w:rsidRDefault="00AC17D0" w:rsidP="001B1363">
      <w:pPr>
        <w:pStyle w:val="Body"/>
        <w:spacing w:after="0"/>
        <w:rPr>
          <w:rFonts w:ascii="Arial" w:hAnsi="Arial" w:cs="Arial"/>
          <w:lang w:val="en-CA"/>
        </w:rPr>
      </w:pPr>
    </w:p>
    <w:p w14:paraId="383338A2" w14:textId="77777777" w:rsidR="00AC17D0" w:rsidRDefault="00AC17D0" w:rsidP="001B1363">
      <w:pPr>
        <w:pStyle w:val="Body"/>
        <w:spacing w:after="0"/>
        <w:rPr>
          <w:rFonts w:ascii="Arial" w:hAnsi="Arial" w:cs="Arial"/>
          <w:lang w:val="en-CA"/>
        </w:rPr>
      </w:pPr>
    </w:p>
    <w:p w14:paraId="6671A2A3" w14:textId="77777777" w:rsidR="00AC17D0" w:rsidRDefault="00AC17D0" w:rsidP="001B1363">
      <w:pPr>
        <w:pStyle w:val="Body"/>
        <w:spacing w:after="0"/>
        <w:rPr>
          <w:rFonts w:ascii="Arial" w:hAnsi="Arial" w:cs="Arial"/>
          <w:lang w:val="en-CA"/>
        </w:rPr>
      </w:pPr>
    </w:p>
    <w:p w14:paraId="4D520D95" w14:textId="77777777" w:rsidR="00AC17D0" w:rsidRDefault="00AC17D0" w:rsidP="001B1363">
      <w:pPr>
        <w:pStyle w:val="Body"/>
        <w:spacing w:after="0"/>
        <w:rPr>
          <w:rFonts w:ascii="Arial" w:hAnsi="Arial" w:cs="Arial"/>
          <w:lang w:val="en-CA"/>
        </w:rPr>
      </w:pPr>
    </w:p>
    <w:p w14:paraId="60049241" w14:textId="77777777" w:rsidR="00AC17D0" w:rsidRDefault="00AC17D0" w:rsidP="001B1363">
      <w:pPr>
        <w:pStyle w:val="Body"/>
        <w:spacing w:after="0"/>
        <w:rPr>
          <w:rFonts w:ascii="Arial" w:hAnsi="Arial" w:cs="Arial"/>
          <w:lang w:val="en-CA"/>
        </w:rPr>
      </w:pPr>
    </w:p>
    <w:p w14:paraId="4204E854" w14:textId="77777777" w:rsidR="00AC17D0" w:rsidRDefault="00AC17D0" w:rsidP="001B1363">
      <w:pPr>
        <w:pStyle w:val="Body"/>
        <w:spacing w:after="0"/>
        <w:rPr>
          <w:rFonts w:ascii="Arial" w:hAnsi="Arial" w:cs="Arial"/>
          <w:lang w:val="en-CA"/>
        </w:rPr>
      </w:pPr>
    </w:p>
    <w:p w14:paraId="5076D9FF" w14:textId="77777777" w:rsidR="00AC17D0" w:rsidRDefault="00AC17D0" w:rsidP="001B1363">
      <w:pPr>
        <w:pStyle w:val="Body"/>
        <w:spacing w:after="0"/>
        <w:rPr>
          <w:rFonts w:ascii="Arial" w:hAnsi="Arial" w:cs="Arial"/>
          <w:lang w:val="en-CA"/>
        </w:rPr>
      </w:pPr>
    </w:p>
    <w:p w14:paraId="47DAAA01" w14:textId="77777777" w:rsidR="00AC17D0" w:rsidRDefault="00AC17D0" w:rsidP="001B1363">
      <w:pPr>
        <w:pStyle w:val="Body"/>
        <w:spacing w:after="0"/>
        <w:rPr>
          <w:rFonts w:ascii="Arial" w:hAnsi="Arial" w:cs="Arial"/>
          <w:lang w:val="en-CA"/>
        </w:rPr>
      </w:pPr>
    </w:p>
    <w:p w14:paraId="0472B9E2" w14:textId="77777777" w:rsidR="00AC17D0" w:rsidRDefault="00AC17D0" w:rsidP="001B1363">
      <w:pPr>
        <w:pStyle w:val="Body"/>
        <w:spacing w:after="0"/>
        <w:rPr>
          <w:rFonts w:ascii="Arial" w:hAnsi="Arial" w:cs="Arial"/>
          <w:lang w:val="en-CA"/>
        </w:rPr>
      </w:pPr>
    </w:p>
    <w:p w14:paraId="16924BFC" w14:textId="77777777" w:rsidR="00AC17D0" w:rsidRDefault="00AC17D0" w:rsidP="001B1363">
      <w:pPr>
        <w:pStyle w:val="Body"/>
        <w:spacing w:after="0"/>
        <w:rPr>
          <w:rFonts w:ascii="Arial" w:hAnsi="Arial" w:cs="Arial"/>
          <w:lang w:val="en-CA"/>
        </w:rPr>
      </w:pPr>
    </w:p>
    <w:p w14:paraId="27127C45" w14:textId="7A0DAFDB" w:rsidR="00AC17D0" w:rsidRDefault="00AC17D0" w:rsidP="001B1363">
      <w:pPr>
        <w:pStyle w:val="Body"/>
        <w:spacing w:after="0"/>
        <w:rPr>
          <w:rFonts w:ascii="Arial" w:hAnsi="Arial" w:cs="Arial"/>
          <w:lang w:val="en-CA"/>
        </w:rPr>
      </w:pPr>
      <w:r w:rsidRPr="00AC17D0">
        <w:rPr>
          <w:rFonts w:ascii="Arial" w:hAnsi="Arial" w:cs="Arial"/>
          <w:b/>
          <w:bCs/>
          <w:lang w:val="en-CA"/>
        </w:rPr>
        <w:t>Fig. 1:</w:t>
      </w:r>
      <w:r>
        <w:rPr>
          <w:rFonts w:ascii="Arial" w:hAnsi="Arial" w:cs="Arial"/>
          <w:lang w:val="en-CA"/>
        </w:rPr>
        <w:t xml:space="preserve"> </w:t>
      </w:r>
      <w:r w:rsidRPr="004805FA">
        <w:rPr>
          <w:rFonts w:ascii="Arial" w:hAnsi="Arial" w:cs="Arial"/>
        </w:rPr>
        <w:t>plain abdominal X-ray</w:t>
      </w:r>
      <w:r>
        <w:rPr>
          <w:rFonts w:ascii="Arial" w:hAnsi="Arial" w:cs="Arial"/>
        </w:rPr>
        <w:t xml:space="preserve"> showing bowel-type air-fluid levels</w:t>
      </w:r>
    </w:p>
    <w:p w14:paraId="4ADBE818" w14:textId="77777777" w:rsidR="00AC17D0" w:rsidRDefault="00AC17D0" w:rsidP="001B1363">
      <w:pPr>
        <w:pStyle w:val="Body"/>
        <w:spacing w:after="0"/>
        <w:rPr>
          <w:rFonts w:ascii="Arial" w:hAnsi="Arial" w:cs="Arial"/>
          <w:lang w:val="en-CA"/>
        </w:rPr>
      </w:pPr>
    </w:p>
    <w:p w14:paraId="41A270FD" w14:textId="556F049F" w:rsidR="004805FA" w:rsidRDefault="004805FA" w:rsidP="001B1363">
      <w:pPr>
        <w:pStyle w:val="Body"/>
        <w:spacing w:after="0"/>
        <w:rPr>
          <w:rFonts w:ascii="Arial" w:hAnsi="Arial" w:cs="Arial"/>
        </w:rPr>
      </w:pPr>
      <w:r>
        <w:rPr>
          <w:rFonts w:ascii="Arial" w:hAnsi="Arial" w:cs="Arial"/>
          <w:lang w:val="en-CA"/>
        </w:rPr>
        <w:t>Patient installed a hypotension (75/43 mmHg) a few hours within admission, which</w:t>
      </w:r>
      <w:r w:rsidR="00E00F13">
        <w:rPr>
          <w:rFonts w:ascii="Arial" w:hAnsi="Arial" w:cs="Arial"/>
          <w:lang w:val="en-CA"/>
        </w:rPr>
        <w:t>, despite radiological findings in CT-abdominal scan,</w:t>
      </w:r>
      <w:r w:rsidR="00AC17D0" w:rsidRPr="00AC17D0">
        <w:rPr>
          <w:rFonts w:ascii="Arial" w:hAnsi="Arial" w:cs="Arial"/>
        </w:rPr>
        <w:t xml:space="preserve"> prompted the decision to perform an </w:t>
      </w:r>
      <w:r w:rsidR="00035936">
        <w:rPr>
          <w:rFonts w:ascii="Arial" w:hAnsi="Arial" w:cs="Arial"/>
        </w:rPr>
        <w:t xml:space="preserve">urgent </w:t>
      </w:r>
      <w:r w:rsidR="00AC17D0" w:rsidRPr="00AC17D0">
        <w:rPr>
          <w:rFonts w:ascii="Arial" w:hAnsi="Arial" w:cs="Arial"/>
        </w:rPr>
        <w:t>exploratory laparotomy.</w:t>
      </w:r>
    </w:p>
    <w:p w14:paraId="757E8500" w14:textId="0A820CB0" w:rsidR="00035936" w:rsidRPr="00F4375F" w:rsidRDefault="00035936" w:rsidP="001B1363">
      <w:pPr>
        <w:pStyle w:val="Body"/>
        <w:spacing w:after="0"/>
        <w:rPr>
          <w:rFonts w:ascii="Arial" w:hAnsi="Arial" w:cs="Arial"/>
          <w:lang w:val="en-CA"/>
        </w:rPr>
      </w:pPr>
      <w:r w:rsidRPr="00035936">
        <w:rPr>
          <w:rFonts w:ascii="Arial" w:hAnsi="Arial" w:cs="Arial"/>
        </w:rPr>
        <w:t>Exploratory laparotomy revealed a suspicious small bowel mass located 1.80 meters distal to the first jejunal loop, responsible for the intestinal obstruction. The mass measured approximately 3 × 4 cm macroscopically. Associated with the mass was a suspicious mesenteric lymph node measuring 1 × 2 cm</w:t>
      </w:r>
      <w:r>
        <w:rPr>
          <w:rFonts w:ascii="Arial" w:hAnsi="Arial" w:cs="Arial"/>
        </w:rPr>
        <w:t>.</w:t>
      </w:r>
      <w:r w:rsidRPr="00035936">
        <w:rPr>
          <w:rFonts w:ascii="Arial" w:hAnsi="Arial" w:cs="Arial"/>
          <w:b/>
          <w:bCs/>
        </w:rPr>
        <w:t xml:space="preserve"> [Fig. 2]</w:t>
      </w:r>
      <w:r w:rsidRPr="00035936">
        <w:rPr>
          <w:rFonts w:ascii="Arial" w:hAnsi="Arial" w:cs="Arial"/>
        </w:rPr>
        <w:t xml:space="preserve"> A decision was made to perform an oncologic resection of the mass and the lymph node. A manual end-to-end resection-anastomosis was carried out</w:t>
      </w:r>
      <w:r>
        <w:rPr>
          <w:rFonts w:ascii="Arial" w:hAnsi="Arial" w:cs="Arial"/>
        </w:rPr>
        <w:t xml:space="preserve">. </w:t>
      </w:r>
      <w:r w:rsidRPr="00035936">
        <w:rPr>
          <w:rFonts w:ascii="Arial" w:hAnsi="Arial" w:cs="Arial"/>
          <w:b/>
          <w:bCs/>
        </w:rPr>
        <w:t>[Fig.3]</w:t>
      </w:r>
    </w:p>
    <w:bookmarkEnd w:id="1"/>
    <w:p w14:paraId="37551CA8" w14:textId="56CD99F3" w:rsidR="00AF06AE" w:rsidRPr="003D592E" w:rsidRDefault="00AF06AE" w:rsidP="00AF06AE">
      <w:pPr>
        <w:pStyle w:val="Body"/>
        <w:spacing w:after="0"/>
        <w:rPr>
          <w:rFonts w:ascii="Arial" w:hAnsi="Arial" w:cs="Arial"/>
          <w:lang w:val="en-GB"/>
        </w:rPr>
      </w:pPr>
    </w:p>
    <w:p w14:paraId="63FD2436" w14:textId="3A2D7914" w:rsidR="001B1363" w:rsidRDefault="00AF06AE" w:rsidP="001B1363">
      <w:pPr>
        <w:pStyle w:val="Body"/>
        <w:spacing w:after="0"/>
        <w:rPr>
          <w:rFonts w:ascii="Arial" w:hAnsi="Arial" w:cs="Arial"/>
          <w:lang w:val="en-CA"/>
        </w:rPr>
      </w:pPr>
      <w:r w:rsidRPr="00AF06AE">
        <w:rPr>
          <w:rFonts w:ascii="Arial" w:hAnsi="Arial" w:cs="Arial"/>
          <w:noProof/>
          <w:lang w:val="fr-FR"/>
        </w:rPr>
        <w:lastRenderedPageBreak/>
        <w:drawing>
          <wp:anchor distT="0" distB="0" distL="114300" distR="114300" simplePos="0" relativeHeight="251668480" behindDoc="1" locked="0" layoutInCell="1" allowOverlap="1" wp14:anchorId="08A83064" wp14:editId="6DEDA2FA">
            <wp:simplePos x="0" y="0"/>
            <wp:positionH relativeFrom="margin">
              <wp:align>left</wp:align>
            </wp:positionH>
            <wp:positionV relativeFrom="paragraph">
              <wp:posOffset>54831</wp:posOffset>
            </wp:positionV>
            <wp:extent cx="4327776" cy="2878372"/>
            <wp:effectExtent l="0" t="0" r="0" b="0"/>
            <wp:wrapTight wrapText="bothSides">
              <wp:wrapPolygon edited="0">
                <wp:start x="0" y="0"/>
                <wp:lineTo x="0" y="21447"/>
                <wp:lineTo x="21489" y="21447"/>
                <wp:lineTo x="21489" y="0"/>
                <wp:lineTo x="0" y="0"/>
              </wp:wrapPolygon>
            </wp:wrapTight>
            <wp:docPr id="9798745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7776" cy="2878372"/>
                    </a:xfrm>
                    <a:prstGeom prst="rect">
                      <a:avLst/>
                    </a:prstGeom>
                    <a:noFill/>
                    <a:ln>
                      <a:noFill/>
                    </a:ln>
                  </pic:spPr>
                </pic:pic>
              </a:graphicData>
            </a:graphic>
          </wp:anchor>
        </w:drawing>
      </w:r>
    </w:p>
    <w:p w14:paraId="696894EE" w14:textId="14F9416A" w:rsidR="001B1363" w:rsidRPr="00F4375F" w:rsidRDefault="001B1363" w:rsidP="001B1363">
      <w:pPr>
        <w:pStyle w:val="Body"/>
        <w:rPr>
          <w:rFonts w:ascii="Arial" w:hAnsi="Arial" w:cs="Arial"/>
          <w:lang w:val="en-CA"/>
        </w:rPr>
      </w:pPr>
    </w:p>
    <w:p w14:paraId="6C264DEB" w14:textId="77777777" w:rsidR="001B1363" w:rsidRPr="00EB0FF5" w:rsidRDefault="001B1363" w:rsidP="001B1363">
      <w:pPr>
        <w:pStyle w:val="Body"/>
        <w:rPr>
          <w:lang w:val="en-GB" w:eastAsia="fr-FR"/>
        </w:rPr>
      </w:pPr>
      <w:r w:rsidRPr="00224A12">
        <w:rPr>
          <w:rFonts w:ascii="Times New Roman" w:hAnsi="Times New Roman"/>
          <w:sz w:val="24"/>
          <w:szCs w:val="24"/>
          <w:lang w:val="en-GB" w:eastAsia="fr-FR"/>
        </w:rPr>
        <w:t xml:space="preserve"> </w:t>
      </w:r>
    </w:p>
    <w:p w14:paraId="148819F3" w14:textId="77777777" w:rsidR="001B1363" w:rsidRPr="00224A12" w:rsidRDefault="001B1363" w:rsidP="001B1363">
      <w:pPr>
        <w:pStyle w:val="Body"/>
        <w:rPr>
          <w:rFonts w:ascii="Times New Roman" w:hAnsi="Times New Roman"/>
          <w:sz w:val="24"/>
          <w:szCs w:val="24"/>
          <w:lang w:val="en-GB" w:eastAsia="fr-FR"/>
        </w:rPr>
      </w:pPr>
    </w:p>
    <w:p w14:paraId="44583035" w14:textId="77777777" w:rsidR="001B1363" w:rsidRPr="00224A12" w:rsidRDefault="001B1363" w:rsidP="001B1363">
      <w:pPr>
        <w:pStyle w:val="Body"/>
        <w:rPr>
          <w:rFonts w:ascii="Times New Roman" w:hAnsi="Times New Roman"/>
          <w:sz w:val="24"/>
          <w:szCs w:val="24"/>
          <w:lang w:val="en-GB" w:eastAsia="fr-FR"/>
        </w:rPr>
      </w:pPr>
    </w:p>
    <w:p w14:paraId="602B8CD3" w14:textId="1970696E" w:rsidR="001B1363" w:rsidRDefault="001B1363" w:rsidP="00AF06AE">
      <w:pPr>
        <w:pStyle w:val="Body"/>
        <w:rPr>
          <w:rFonts w:ascii="Arial" w:hAnsi="Arial" w:cs="Arial"/>
          <w:lang w:val="en-GB"/>
        </w:rPr>
      </w:pPr>
      <w:r w:rsidRPr="00260B19">
        <w:rPr>
          <w:rFonts w:ascii="Arial" w:hAnsi="Arial" w:cs="Arial"/>
          <w:noProof/>
          <w:lang w:val="fr-FR"/>
        </w:rPr>
        <mc:AlternateContent>
          <mc:Choice Requires="wps">
            <w:drawing>
              <wp:anchor distT="45720" distB="45720" distL="114300" distR="114300" simplePos="0" relativeHeight="251660288" behindDoc="1" locked="0" layoutInCell="1" allowOverlap="1" wp14:anchorId="7F5CA338" wp14:editId="1FEEA1EB">
                <wp:simplePos x="0" y="0"/>
                <wp:positionH relativeFrom="column">
                  <wp:posOffset>2252345</wp:posOffset>
                </wp:positionH>
                <wp:positionV relativeFrom="paragraph">
                  <wp:posOffset>179705</wp:posOffset>
                </wp:positionV>
                <wp:extent cx="353695" cy="1404620"/>
                <wp:effectExtent l="0" t="0" r="0" b="1270"/>
                <wp:wrapTight wrapText="bothSides">
                  <wp:wrapPolygon edited="0">
                    <wp:start x="3490" y="0"/>
                    <wp:lineTo x="3490" y="20041"/>
                    <wp:lineTo x="17451" y="20041"/>
                    <wp:lineTo x="17451" y="0"/>
                    <wp:lineTo x="3490" y="0"/>
                  </wp:wrapPolygon>
                </wp:wrapTight>
                <wp:docPr id="1032533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404620"/>
                        </a:xfrm>
                        <a:prstGeom prst="rect">
                          <a:avLst/>
                        </a:prstGeom>
                        <a:noFill/>
                        <a:ln w="9525">
                          <a:noFill/>
                          <a:miter lim="800000"/>
                          <a:headEnd/>
                          <a:tailEnd/>
                        </a:ln>
                      </wps:spPr>
                      <wps:txbx>
                        <w:txbxContent>
                          <w:p w14:paraId="09C19846" w14:textId="77777777" w:rsidR="001B1363" w:rsidRPr="00260B19" w:rsidRDefault="001B1363" w:rsidP="001B1363">
                            <w:pPr>
                              <w:rPr>
                                <w:b/>
                                <w:bCs/>
                                <w:color w:val="FFFFFF" w:themeColor="background1"/>
                                <w:lang w:val="fr-FR"/>
                              </w:rPr>
                            </w:pPr>
                            <w:r>
                              <w:rPr>
                                <w:b/>
                                <w:bCs/>
                                <w:color w:val="FFFFFF" w:themeColor="background1"/>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CA338" id="_x0000_t202" coordsize="21600,21600" o:spt="202" path="m,l,21600r21600,l21600,xe">
                <v:stroke joinstyle="miter"/>
                <v:path gradientshapeok="t" o:connecttype="rect"/>
              </v:shapetype>
              <v:shape id="Zone de texte 2" o:spid="_x0000_s1026" type="#_x0000_t202" style="position:absolute;left:0;text-align:left;margin-left:177.35pt;margin-top:14.15pt;width:27.8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" filled="f" stroked="f">
                <v:textbox style="mso-fit-shape-to-text:t">
                  <w:txbxContent>
                    <w:p w14:paraId="09C19846" w14:textId="77777777" w:rsidR="001B1363" w:rsidRPr="00260B19" w:rsidRDefault="001B1363" w:rsidP="001B1363">
                      <w:pPr>
                        <w:rPr>
                          <w:b/>
                          <w:bCs/>
                          <w:color w:val="FFFFFF" w:themeColor="background1"/>
                          <w:lang w:val="fr-FR"/>
                        </w:rPr>
                      </w:pPr>
                      <w:r>
                        <w:rPr>
                          <w:b/>
                          <w:bCs/>
                          <w:color w:val="FFFFFF" w:themeColor="background1"/>
                        </w:rPr>
                        <w:t>B</w:t>
                      </w:r>
                    </w:p>
                  </w:txbxContent>
                </v:textbox>
                <w10:wrap type="tight"/>
              </v:shape>
            </w:pict>
          </mc:Fallback>
        </mc:AlternateContent>
      </w:r>
      <w:r w:rsidRPr="00260B19">
        <w:rPr>
          <w:rFonts w:ascii="Arial" w:hAnsi="Arial" w:cs="Arial"/>
          <w:noProof/>
          <w:lang w:val="fr-FR"/>
        </w:rPr>
        <mc:AlternateContent>
          <mc:Choice Requires="wps">
            <w:drawing>
              <wp:anchor distT="45720" distB="45720" distL="114300" distR="114300" simplePos="0" relativeHeight="251659264" behindDoc="1" locked="0" layoutInCell="1" allowOverlap="1" wp14:anchorId="20C6708A" wp14:editId="77D83280">
                <wp:simplePos x="0" y="0"/>
                <wp:positionH relativeFrom="column">
                  <wp:posOffset>40625</wp:posOffset>
                </wp:positionH>
                <wp:positionV relativeFrom="paragraph">
                  <wp:posOffset>189693</wp:posOffset>
                </wp:positionV>
                <wp:extent cx="353695" cy="1404620"/>
                <wp:effectExtent l="0" t="0" r="0" b="1270"/>
                <wp:wrapTight wrapText="bothSides">
                  <wp:wrapPolygon edited="0">
                    <wp:start x="3490" y="0"/>
                    <wp:lineTo x="3490" y="20041"/>
                    <wp:lineTo x="17451" y="20041"/>
                    <wp:lineTo x="17451" y="0"/>
                    <wp:lineTo x="349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404620"/>
                        </a:xfrm>
                        <a:prstGeom prst="rect">
                          <a:avLst/>
                        </a:prstGeom>
                        <a:noFill/>
                        <a:ln w="9525">
                          <a:noFill/>
                          <a:miter lim="800000"/>
                          <a:headEnd/>
                          <a:tailEnd/>
                        </a:ln>
                      </wps:spPr>
                      <wps:txbx>
                        <w:txbxContent>
                          <w:p w14:paraId="62F71250" w14:textId="77777777" w:rsidR="001B1363" w:rsidRPr="00260B19" w:rsidRDefault="001B1363" w:rsidP="001B1363">
                            <w:pPr>
                              <w:rPr>
                                <w:b/>
                                <w:bCs/>
                                <w:color w:val="FFFFFF" w:themeColor="background1"/>
                                <w:lang w:val="fr-FR"/>
                              </w:rPr>
                            </w:pPr>
                            <w:r w:rsidRPr="00260B19">
                              <w:rPr>
                                <w:b/>
                                <w:bCs/>
                                <w:color w:val="FFFFFF" w:themeColor="background1"/>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6708A" id="_x0000_s1027" type="#_x0000_t202" style="position:absolute;left:0;text-align:left;margin-left:3.2pt;margin-top:14.95pt;width:27.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" filled="f" stroked="f">
                <v:textbox style="mso-fit-shape-to-text:t">
                  <w:txbxContent>
                    <w:p w14:paraId="62F71250" w14:textId="77777777" w:rsidR="001B1363" w:rsidRPr="00260B19" w:rsidRDefault="001B1363" w:rsidP="001B1363">
                      <w:pPr>
                        <w:rPr>
                          <w:b/>
                          <w:bCs/>
                          <w:color w:val="FFFFFF" w:themeColor="background1"/>
                          <w:lang w:val="fr-FR"/>
                        </w:rPr>
                      </w:pPr>
                      <w:r w:rsidRPr="00260B19">
                        <w:rPr>
                          <w:b/>
                          <w:bCs/>
                          <w:color w:val="FFFFFF" w:themeColor="background1"/>
                        </w:rPr>
                        <w:t>A</w:t>
                      </w:r>
                    </w:p>
                  </w:txbxContent>
                </v:textbox>
                <w10:wrap type="tight"/>
              </v:shape>
            </w:pict>
          </mc:Fallback>
        </mc:AlternateContent>
      </w:r>
      <w:r w:rsidRPr="00260B19">
        <w:rPr>
          <w:rFonts w:ascii="Arial" w:hAnsi="Arial" w:cs="Arial"/>
          <w:noProof/>
          <w:lang w:val="fr-FR"/>
        </w:rPr>
        <mc:AlternateContent>
          <mc:Choice Requires="wps">
            <w:drawing>
              <wp:anchor distT="45720" distB="45720" distL="114300" distR="114300" simplePos="0" relativeHeight="251663360" behindDoc="1" locked="0" layoutInCell="1" allowOverlap="1" wp14:anchorId="3C164692" wp14:editId="3D9E226F">
                <wp:simplePos x="0" y="0"/>
                <wp:positionH relativeFrom="margin">
                  <wp:posOffset>3291484</wp:posOffset>
                </wp:positionH>
                <wp:positionV relativeFrom="paragraph">
                  <wp:posOffset>37913</wp:posOffset>
                </wp:positionV>
                <wp:extent cx="819150" cy="246380"/>
                <wp:effectExtent l="0" t="0" r="0" b="0"/>
                <wp:wrapTight wrapText="bothSides">
                  <wp:wrapPolygon edited="0">
                    <wp:start x="1507" y="0"/>
                    <wp:lineTo x="1507" y="19711"/>
                    <wp:lineTo x="19591" y="19711"/>
                    <wp:lineTo x="19591" y="0"/>
                    <wp:lineTo x="1507" y="0"/>
                  </wp:wrapPolygon>
                </wp:wrapTight>
                <wp:docPr id="16437889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6380"/>
                        </a:xfrm>
                        <a:prstGeom prst="rect">
                          <a:avLst/>
                        </a:prstGeom>
                        <a:noFill/>
                        <a:ln w="9525">
                          <a:noFill/>
                          <a:miter lim="800000"/>
                          <a:headEnd/>
                          <a:tailEnd/>
                        </a:ln>
                      </wps:spPr>
                      <wps:txbx>
                        <w:txbxContent>
                          <w:p w14:paraId="2F17BA62" w14:textId="77777777" w:rsidR="001B1363" w:rsidRPr="002D223C" w:rsidRDefault="001B1363" w:rsidP="001B1363">
                            <w:pPr>
                              <w:rPr>
                                <w:b/>
                                <w:bCs/>
                                <w:color w:val="FFFFFF" w:themeColor="background1"/>
                                <w:sz w:val="16"/>
                                <w:szCs w:val="16"/>
                                <w:lang w:val="fr-FR"/>
                              </w:rPr>
                            </w:pPr>
                            <w:r>
                              <w:rPr>
                                <w:b/>
                                <w:bCs/>
                                <w:color w:val="FFFFFF" w:themeColor="background1"/>
                                <w:sz w:val="16"/>
                                <w:szCs w:val="16"/>
                              </w:rPr>
                              <w:t>Vascular blush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164692" id="_x0000_s1028" type="#_x0000_t202" style="position:absolute;left:0;text-align:left;margin-left:259.15pt;margin-top:3pt;width:64.5pt;height:19.4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" filled="f" stroked="f">
                <v:textbox style="mso-fit-shape-to-text:t">
                  <w:txbxContent>
                    <w:p w14:paraId="2F17BA62" w14:textId="77777777" w:rsidR="001B1363" w:rsidRPr="002D223C" w:rsidRDefault="001B1363" w:rsidP="001B1363">
                      <w:pPr>
                        <w:rPr>
                          <w:b/>
                          <w:bCs/>
                          <w:color w:val="FFFFFF" w:themeColor="background1"/>
                          <w:sz w:val="16"/>
                          <w:szCs w:val="16"/>
                          <w:lang w:val="fr-FR"/>
                        </w:rPr>
                      </w:pPr>
                      <w:r>
                        <w:rPr>
                          <w:b/>
                          <w:bCs/>
                          <w:color w:val="FFFFFF" w:themeColor="background1"/>
                          <w:sz w:val="16"/>
                          <w:szCs w:val="16"/>
                        </w:rPr>
                        <w:t>Vascular blush</w:t>
                      </w:r>
                    </w:p>
                  </w:txbxContent>
                </v:textbox>
                <w10:wrap type="tight" anchorx="margin"/>
              </v:shape>
            </w:pict>
          </mc:Fallback>
        </mc:AlternateContent>
      </w:r>
      <w:r w:rsidRPr="00260B19">
        <w:rPr>
          <w:rFonts w:ascii="Arial" w:hAnsi="Arial" w:cs="Arial"/>
          <w:noProof/>
          <w:lang w:val="fr-FR"/>
        </w:rPr>
        <mc:AlternateContent>
          <mc:Choice Requires="wps">
            <w:drawing>
              <wp:anchor distT="45720" distB="45720" distL="114300" distR="114300" simplePos="0" relativeHeight="251662336" behindDoc="1" locked="0" layoutInCell="1" allowOverlap="1" wp14:anchorId="769BDC87" wp14:editId="54682FF0">
                <wp:simplePos x="0" y="0"/>
                <wp:positionH relativeFrom="margin">
                  <wp:posOffset>2143760</wp:posOffset>
                </wp:positionH>
                <wp:positionV relativeFrom="paragraph">
                  <wp:posOffset>6350</wp:posOffset>
                </wp:positionV>
                <wp:extent cx="353695" cy="246380"/>
                <wp:effectExtent l="0" t="0" r="0" b="1270"/>
                <wp:wrapTight wrapText="bothSides">
                  <wp:wrapPolygon edited="0">
                    <wp:start x="3490" y="0"/>
                    <wp:lineTo x="3490" y="20041"/>
                    <wp:lineTo x="17451" y="20041"/>
                    <wp:lineTo x="17451" y="0"/>
                    <wp:lineTo x="3490" y="0"/>
                  </wp:wrapPolygon>
                </wp:wrapTight>
                <wp:docPr id="7375557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46380"/>
                        </a:xfrm>
                        <a:prstGeom prst="rect">
                          <a:avLst/>
                        </a:prstGeom>
                        <a:noFill/>
                        <a:ln w="9525">
                          <a:noFill/>
                          <a:miter lim="800000"/>
                          <a:headEnd/>
                          <a:tailEnd/>
                        </a:ln>
                      </wps:spPr>
                      <wps:txbx>
                        <w:txbxContent>
                          <w:p w14:paraId="4AC9F95D" w14:textId="77777777" w:rsidR="001B1363" w:rsidRPr="00260B19" w:rsidRDefault="001B1363" w:rsidP="001B1363">
                            <w:pPr>
                              <w:rPr>
                                <w:b/>
                                <w:bCs/>
                                <w:color w:val="FFFFFF" w:themeColor="background1"/>
                                <w:lang w:val="fr-FR"/>
                              </w:rPr>
                            </w:pPr>
                            <w:r>
                              <w:rPr>
                                <w:b/>
                                <w:bCs/>
                                <w:color w:val="FFFFFF" w:themeColor="background1"/>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BDC87" id="_x0000_s1029" type="#_x0000_t202" style="position:absolute;left:0;text-align:left;margin-left:168.8pt;margin-top:.5pt;width:27.85pt;height:19.4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" filled="f" stroked="f">
                <v:textbox style="mso-fit-shape-to-text:t">
                  <w:txbxContent>
                    <w:p w14:paraId="4AC9F95D" w14:textId="77777777" w:rsidR="001B1363" w:rsidRPr="00260B19" w:rsidRDefault="001B1363" w:rsidP="001B1363">
                      <w:pPr>
                        <w:rPr>
                          <w:b/>
                          <w:bCs/>
                          <w:color w:val="FFFFFF" w:themeColor="background1"/>
                          <w:lang w:val="fr-FR"/>
                        </w:rPr>
                      </w:pPr>
                      <w:r>
                        <w:rPr>
                          <w:b/>
                          <w:bCs/>
                          <w:color w:val="FFFFFF" w:themeColor="background1"/>
                        </w:rPr>
                        <w:t>D</w:t>
                      </w:r>
                    </w:p>
                  </w:txbxContent>
                </v:textbox>
                <w10:wrap type="tight" anchorx="margin"/>
              </v:shape>
            </w:pict>
          </mc:Fallback>
        </mc:AlternateContent>
      </w:r>
      <w:r w:rsidRPr="00260B19">
        <w:rPr>
          <w:rFonts w:ascii="Arial" w:hAnsi="Arial" w:cs="Arial"/>
          <w:noProof/>
          <w:lang w:val="fr-FR"/>
        </w:rPr>
        <mc:AlternateContent>
          <mc:Choice Requires="wps">
            <w:drawing>
              <wp:anchor distT="45720" distB="45720" distL="114300" distR="114300" simplePos="0" relativeHeight="251661312" behindDoc="1" locked="0" layoutInCell="1" allowOverlap="1" wp14:anchorId="3C03DEA2" wp14:editId="7B80BB86">
                <wp:simplePos x="0" y="0"/>
                <wp:positionH relativeFrom="margin">
                  <wp:posOffset>-730</wp:posOffset>
                </wp:positionH>
                <wp:positionV relativeFrom="paragraph">
                  <wp:posOffset>6350</wp:posOffset>
                </wp:positionV>
                <wp:extent cx="353695" cy="246380"/>
                <wp:effectExtent l="0" t="0" r="0" b="1270"/>
                <wp:wrapTight wrapText="bothSides">
                  <wp:wrapPolygon edited="0">
                    <wp:start x="3490" y="0"/>
                    <wp:lineTo x="3490" y="20041"/>
                    <wp:lineTo x="17451" y="20041"/>
                    <wp:lineTo x="17451" y="0"/>
                    <wp:lineTo x="3490" y="0"/>
                  </wp:wrapPolygon>
                </wp:wrapTight>
                <wp:docPr id="19804403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46380"/>
                        </a:xfrm>
                        <a:prstGeom prst="rect">
                          <a:avLst/>
                        </a:prstGeom>
                        <a:noFill/>
                        <a:ln w="9525">
                          <a:noFill/>
                          <a:miter lim="800000"/>
                          <a:headEnd/>
                          <a:tailEnd/>
                        </a:ln>
                      </wps:spPr>
                      <wps:txbx>
                        <w:txbxContent>
                          <w:p w14:paraId="0D722B85" w14:textId="77777777" w:rsidR="001B1363" w:rsidRPr="00260B19" w:rsidRDefault="001B1363" w:rsidP="001B1363">
                            <w:pPr>
                              <w:rPr>
                                <w:b/>
                                <w:bCs/>
                                <w:color w:val="FFFFFF" w:themeColor="background1"/>
                                <w:lang w:val="fr-FR"/>
                              </w:rPr>
                            </w:pPr>
                            <w:r>
                              <w:rPr>
                                <w:b/>
                                <w:bCs/>
                                <w:color w:val="FFFFFF" w:themeColor="background1"/>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3DEA2" id="_x0000_s1030" type="#_x0000_t202" style="position:absolute;left:0;text-align:left;margin-left:-.05pt;margin-top:.5pt;width:27.85pt;height:19.4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" filled="f" stroked="f">
                <v:textbox style="mso-fit-shape-to-text:t">
                  <w:txbxContent>
                    <w:p w14:paraId="0D722B85" w14:textId="77777777" w:rsidR="001B1363" w:rsidRPr="00260B19" w:rsidRDefault="001B1363" w:rsidP="001B1363">
                      <w:pPr>
                        <w:rPr>
                          <w:b/>
                          <w:bCs/>
                          <w:color w:val="FFFFFF" w:themeColor="background1"/>
                          <w:lang w:val="fr-FR"/>
                        </w:rPr>
                      </w:pPr>
                      <w:r>
                        <w:rPr>
                          <w:b/>
                          <w:bCs/>
                          <w:color w:val="FFFFFF" w:themeColor="background1"/>
                        </w:rPr>
                        <w:t>C</w:t>
                      </w:r>
                    </w:p>
                  </w:txbxContent>
                </v:textbox>
                <w10:wrap type="tight" anchorx="margin"/>
              </v:shape>
            </w:pict>
          </mc:Fallback>
        </mc:AlternateContent>
      </w:r>
    </w:p>
    <w:p w14:paraId="0C7FECE2" w14:textId="7799431D" w:rsidR="00AF06AE" w:rsidRDefault="00AF06AE" w:rsidP="001B1363">
      <w:pPr>
        <w:pStyle w:val="Body"/>
        <w:spacing w:after="0"/>
        <w:rPr>
          <w:rFonts w:ascii="Arial" w:hAnsi="Arial" w:cs="Arial"/>
          <w:b/>
          <w:bCs/>
          <w:sz w:val="18"/>
          <w:szCs w:val="18"/>
          <w:lang w:val="en-GB"/>
        </w:rPr>
      </w:pPr>
    </w:p>
    <w:p w14:paraId="3A220B87" w14:textId="6CC500B3" w:rsidR="00AF06AE" w:rsidRDefault="00AF06AE" w:rsidP="001B1363">
      <w:pPr>
        <w:pStyle w:val="Body"/>
        <w:spacing w:after="0"/>
        <w:rPr>
          <w:rFonts w:ascii="Arial" w:hAnsi="Arial" w:cs="Arial"/>
          <w:b/>
          <w:bCs/>
          <w:sz w:val="18"/>
          <w:szCs w:val="18"/>
          <w:lang w:val="en-GB"/>
        </w:rPr>
      </w:pPr>
      <w:r>
        <w:rPr>
          <w:noProof/>
          <w14:ligatures w14:val="standardContextual"/>
        </w:rPr>
        <mc:AlternateContent>
          <mc:Choice Requires="wps">
            <w:drawing>
              <wp:anchor distT="0" distB="0" distL="114300" distR="114300" simplePos="0" relativeHeight="251670528" behindDoc="0" locked="0" layoutInCell="1" allowOverlap="1" wp14:anchorId="12E4E598" wp14:editId="110A15EC">
                <wp:simplePos x="0" y="0"/>
                <wp:positionH relativeFrom="column">
                  <wp:posOffset>2628058</wp:posOffset>
                </wp:positionH>
                <wp:positionV relativeFrom="paragraph">
                  <wp:posOffset>101090</wp:posOffset>
                </wp:positionV>
                <wp:extent cx="113782" cy="474050"/>
                <wp:effectExtent l="0" t="122872" r="0" b="144463"/>
                <wp:wrapNone/>
                <wp:docPr id="945909268" name="Flèche : bas 1"/>
                <wp:cNvGraphicFramePr/>
                <a:graphic xmlns:a="http://schemas.openxmlformats.org/drawingml/2006/main">
                  <a:graphicData uri="http://schemas.microsoft.com/office/word/2010/wordprocessingShape">
                    <wps:wsp>
                      <wps:cNvSpPr/>
                      <wps:spPr>
                        <a:xfrm rot="13527327">
                          <a:off x="0" y="0"/>
                          <a:ext cx="113782" cy="474050"/>
                        </a:xfrm>
                        <a:custGeom>
                          <a:avLst>
                            <a:gd name="f0" fmla="val 1862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4472C4"/>
                        </a:solidFill>
                        <a:ln w="12701" cap="flat">
                          <a:solidFill>
                            <a:srgbClr val="172C51"/>
                          </a:solidFill>
                          <a:prstDash val="solid"/>
                          <a:miter/>
                        </a:ln>
                      </wps:spPr>
                      <wps:bodyPr vertOverflow="clip" horzOverflow="clip" lIns="0" tIns="0" rIns="0" bIns="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F044D5" id="Flèche : bas 1" o:spid="_x0000_s1026" style="position:absolute;margin-left:206.95pt;margin-top:7.95pt;width:8.95pt;height:37.35pt;rotation:-881751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" path="m5400,r,18620l,18620r10800,2980l21600,18620r-5400,l16200,,5400,xe" fillcolor="#4472c4" strokecolor="#172c51" strokeweight=".35281mm">
                <v:stroke joinstyle="miter"/>
                <v:path arrowok="t" o:connecttype="custom" o:connectlocs="56891,0;113782,237025;56891,474050;0,237025;0,408649;113782,408649" o:connectangles="270,0,90,180,180,0" textboxrect="5400,0,16200,20110"/>
              </v:shape>
            </w:pict>
          </mc:Fallback>
        </mc:AlternateContent>
      </w:r>
    </w:p>
    <w:p w14:paraId="2F79D4CD" w14:textId="704A484F" w:rsidR="00AF06AE" w:rsidRDefault="00AF06AE" w:rsidP="001B1363">
      <w:pPr>
        <w:pStyle w:val="Body"/>
        <w:spacing w:after="0"/>
        <w:rPr>
          <w:rFonts w:ascii="Arial" w:hAnsi="Arial" w:cs="Arial"/>
          <w:b/>
          <w:bCs/>
          <w:sz w:val="18"/>
          <w:szCs w:val="18"/>
          <w:lang w:val="en-GB"/>
        </w:rPr>
      </w:pPr>
    </w:p>
    <w:p w14:paraId="157BDB28" w14:textId="76CF49F6" w:rsidR="00AF06AE" w:rsidRDefault="00AF06AE" w:rsidP="001B1363">
      <w:pPr>
        <w:pStyle w:val="Body"/>
        <w:spacing w:after="0"/>
        <w:rPr>
          <w:rFonts w:ascii="Arial" w:hAnsi="Arial" w:cs="Arial"/>
          <w:b/>
          <w:bCs/>
          <w:sz w:val="18"/>
          <w:szCs w:val="18"/>
          <w:lang w:val="en-GB"/>
        </w:rPr>
      </w:pPr>
    </w:p>
    <w:p w14:paraId="12DE44C6" w14:textId="77777777" w:rsidR="00AF06AE" w:rsidRDefault="00AF06AE" w:rsidP="001B1363">
      <w:pPr>
        <w:pStyle w:val="Body"/>
        <w:spacing w:after="0"/>
        <w:rPr>
          <w:rFonts w:ascii="Arial" w:hAnsi="Arial" w:cs="Arial"/>
          <w:b/>
          <w:bCs/>
          <w:sz w:val="18"/>
          <w:szCs w:val="18"/>
          <w:lang w:val="en-GB"/>
        </w:rPr>
      </w:pPr>
    </w:p>
    <w:p w14:paraId="7E234119" w14:textId="77777777" w:rsidR="00AF06AE" w:rsidRDefault="00AF06AE" w:rsidP="001B1363">
      <w:pPr>
        <w:pStyle w:val="Body"/>
        <w:spacing w:after="0"/>
        <w:rPr>
          <w:rFonts w:ascii="Arial" w:hAnsi="Arial" w:cs="Arial"/>
          <w:b/>
          <w:bCs/>
          <w:sz w:val="18"/>
          <w:szCs w:val="18"/>
          <w:lang w:val="en-GB"/>
        </w:rPr>
      </w:pPr>
    </w:p>
    <w:p w14:paraId="43FF0E0E" w14:textId="77777777" w:rsidR="00AF06AE" w:rsidRDefault="00AF06AE" w:rsidP="001B1363">
      <w:pPr>
        <w:pStyle w:val="Body"/>
        <w:spacing w:after="0"/>
        <w:rPr>
          <w:rFonts w:ascii="Arial" w:hAnsi="Arial" w:cs="Arial"/>
          <w:b/>
          <w:bCs/>
          <w:sz w:val="18"/>
          <w:szCs w:val="18"/>
          <w:lang w:val="en-GB"/>
        </w:rPr>
      </w:pPr>
    </w:p>
    <w:p w14:paraId="1E21FC14" w14:textId="77777777" w:rsidR="00AF06AE" w:rsidRDefault="00AF06AE" w:rsidP="001B1363">
      <w:pPr>
        <w:pStyle w:val="Body"/>
        <w:spacing w:after="0"/>
        <w:rPr>
          <w:rFonts w:ascii="Arial" w:hAnsi="Arial" w:cs="Arial"/>
          <w:b/>
          <w:bCs/>
          <w:sz w:val="18"/>
          <w:szCs w:val="18"/>
          <w:lang w:val="en-GB"/>
        </w:rPr>
      </w:pPr>
    </w:p>
    <w:p w14:paraId="51B20A7E" w14:textId="77777777" w:rsidR="00AF06AE" w:rsidRDefault="00AF06AE" w:rsidP="001B1363">
      <w:pPr>
        <w:pStyle w:val="Body"/>
        <w:spacing w:after="0"/>
        <w:rPr>
          <w:rFonts w:ascii="Arial" w:hAnsi="Arial" w:cs="Arial"/>
          <w:b/>
          <w:bCs/>
          <w:sz w:val="18"/>
          <w:szCs w:val="18"/>
          <w:lang w:val="en-GB"/>
        </w:rPr>
      </w:pPr>
    </w:p>
    <w:p w14:paraId="2818F3E1" w14:textId="4F9ED5D2" w:rsidR="00AF06AE" w:rsidRDefault="00AF06AE" w:rsidP="001B1363">
      <w:pPr>
        <w:pStyle w:val="Body"/>
        <w:spacing w:after="0"/>
        <w:rPr>
          <w:rFonts w:ascii="Arial" w:hAnsi="Arial" w:cs="Arial"/>
          <w:b/>
          <w:bCs/>
          <w:sz w:val="18"/>
          <w:szCs w:val="18"/>
          <w:lang w:val="en-GB"/>
        </w:rPr>
      </w:pPr>
    </w:p>
    <w:p w14:paraId="01C65CAA" w14:textId="26B9163E" w:rsidR="001B1363" w:rsidRPr="00AF06AE" w:rsidRDefault="001B1363" w:rsidP="001B1363">
      <w:pPr>
        <w:pStyle w:val="Body"/>
        <w:spacing w:after="0"/>
        <w:rPr>
          <w:rFonts w:ascii="Arial" w:hAnsi="Arial" w:cs="Arial"/>
          <w:b/>
          <w:bCs/>
        </w:rPr>
      </w:pPr>
      <w:r w:rsidRPr="00AF06AE">
        <w:rPr>
          <w:rFonts w:ascii="Arial" w:hAnsi="Arial" w:cs="Arial"/>
          <w:b/>
          <w:bCs/>
          <w:lang w:val="en-GB"/>
        </w:rPr>
        <w:t xml:space="preserve">Fig. </w:t>
      </w:r>
      <w:r w:rsidR="00AF06AE" w:rsidRPr="00AF06AE">
        <w:rPr>
          <w:rFonts w:ascii="Arial" w:hAnsi="Arial" w:cs="Arial"/>
          <w:b/>
          <w:bCs/>
          <w:lang w:val="en-GB"/>
        </w:rPr>
        <w:t>2</w:t>
      </w:r>
      <w:r w:rsidRPr="00AF06AE">
        <w:rPr>
          <w:rFonts w:ascii="Arial" w:hAnsi="Arial" w:cs="Arial"/>
          <w:b/>
          <w:bCs/>
          <w:lang w:val="en-GB"/>
        </w:rPr>
        <w:t xml:space="preserve">: </w:t>
      </w:r>
      <w:r w:rsidR="00AF06AE">
        <w:rPr>
          <w:rFonts w:ascii="Arial" w:hAnsi="Arial" w:cs="Arial"/>
          <w:b/>
          <w:bCs/>
        </w:rPr>
        <w:t>Macroscopic view of the resected specimen (arrow: mesenteric lymph node)</w:t>
      </w:r>
      <w:r w:rsidRPr="00AF06AE">
        <w:rPr>
          <w:rFonts w:ascii="Arial" w:hAnsi="Arial" w:cs="Arial"/>
          <w:b/>
          <w:bCs/>
        </w:rPr>
        <w:t xml:space="preserve"> </w:t>
      </w:r>
    </w:p>
    <w:p w14:paraId="31DD895A" w14:textId="446FA356" w:rsidR="001B1363" w:rsidRPr="00AF06AE" w:rsidRDefault="00AF06AE" w:rsidP="001B1363">
      <w:pPr>
        <w:pStyle w:val="Body"/>
        <w:spacing w:after="0"/>
        <w:rPr>
          <w:rFonts w:ascii="Arial" w:hAnsi="Arial" w:cs="Arial"/>
          <w:b/>
          <w:bCs/>
        </w:rPr>
      </w:pPr>
      <w:r w:rsidRPr="00AF06AE">
        <w:rPr>
          <w:rFonts w:ascii="Arial" w:hAnsi="Arial" w:cs="Arial"/>
          <w:b/>
          <w:bCs/>
          <w:noProof/>
          <w:lang w:val="fr-FR"/>
        </w:rPr>
        <w:drawing>
          <wp:anchor distT="0" distB="0" distL="114300" distR="114300" simplePos="0" relativeHeight="251671552" behindDoc="1" locked="0" layoutInCell="1" allowOverlap="1" wp14:anchorId="65F73582" wp14:editId="7639C3EC">
            <wp:simplePos x="0" y="0"/>
            <wp:positionH relativeFrom="margin">
              <wp:align>left</wp:align>
            </wp:positionH>
            <wp:positionV relativeFrom="paragraph">
              <wp:posOffset>146050</wp:posOffset>
            </wp:positionV>
            <wp:extent cx="4301490" cy="2926715"/>
            <wp:effectExtent l="0" t="0" r="3810" b="6985"/>
            <wp:wrapTight wrapText="bothSides">
              <wp:wrapPolygon edited="0">
                <wp:start x="0" y="0"/>
                <wp:lineTo x="0" y="21511"/>
                <wp:lineTo x="21523" y="21511"/>
                <wp:lineTo x="21523" y="0"/>
                <wp:lineTo x="0" y="0"/>
              </wp:wrapPolygon>
            </wp:wrapTight>
            <wp:docPr id="118757477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1490" cy="292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C9E15" w14:textId="3CA29660" w:rsidR="00AF06AE" w:rsidRPr="003D592E" w:rsidRDefault="00AF06AE" w:rsidP="00AF06AE">
      <w:pPr>
        <w:pStyle w:val="Body"/>
        <w:spacing w:after="0"/>
        <w:rPr>
          <w:rFonts w:ascii="Arial" w:hAnsi="Arial" w:cs="Arial"/>
          <w:b/>
          <w:bCs/>
          <w:lang w:val="en-GB"/>
        </w:rPr>
      </w:pPr>
    </w:p>
    <w:p w14:paraId="1AEAFFE4" w14:textId="77777777" w:rsidR="001B1363" w:rsidRPr="00AF06AE" w:rsidRDefault="001B1363" w:rsidP="001B1363">
      <w:pPr>
        <w:pStyle w:val="Body"/>
        <w:spacing w:after="0"/>
        <w:rPr>
          <w:rFonts w:ascii="Arial" w:hAnsi="Arial" w:cs="Arial"/>
          <w:b/>
          <w:bCs/>
        </w:rPr>
      </w:pPr>
    </w:p>
    <w:p w14:paraId="52C3BCAC" w14:textId="26C89BA8" w:rsidR="001B1363" w:rsidRPr="005F5E90" w:rsidRDefault="001B1363" w:rsidP="001B1363">
      <w:pPr>
        <w:pStyle w:val="Body"/>
        <w:spacing w:after="0"/>
        <w:rPr>
          <w:rFonts w:ascii="Arial" w:hAnsi="Arial" w:cs="Arial"/>
          <w:lang w:val="en-GB"/>
        </w:rPr>
      </w:pPr>
      <w:r>
        <w:rPr>
          <w:rFonts w:ascii="Arial" w:hAnsi="Arial" w:cs="Arial"/>
          <w:lang w:val="en-GB"/>
        </w:rPr>
        <w:t xml:space="preserve">. </w:t>
      </w:r>
    </w:p>
    <w:p w14:paraId="3A29E6DB" w14:textId="77777777" w:rsidR="001B1363" w:rsidRDefault="001B1363" w:rsidP="001B1363">
      <w:pPr>
        <w:pStyle w:val="Body"/>
        <w:spacing w:after="0"/>
        <w:rPr>
          <w:rFonts w:ascii="Arial" w:hAnsi="Arial" w:cs="Arial"/>
          <w:lang w:val="en-GB"/>
        </w:rPr>
      </w:pPr>
    </w:p>
    <w:p w14:paraId="748A2743" w14:textId="77777777" w:rsidR="001B1363" w:rsidRDefault="001B1363" w:rsidP="001B1363">
      <w:pPr>
        <w:pStyle w:val="Body"/>
        <w:spacing w:after="0"/>
        <w:rPr>
          <w:rFonts w:ascii="Arial" w:hAnsi="Arial" w:cs="Arial"/>
          <w:lang w:val="en-GB"/>
        </w:rPr>
      </w:pPr>
    </w:p>
    <w:p w14:paraId="6D1D0965" w14:textId="77777777" w:rsidR="00AF06AE" w:rsidRDefault="00AF06AE" w:rsidP="001B1363">
      <w:pPr>
        <w:pStyle w:val="Body"/>
        <w:spacing w:after="0"/>
        <w:rPr>
          <w:rFonts w:ascii="Arial" w:hAnsi="Arial" w:cs="Arial"/>
          <w:lang w:val="en-GB"/>
        </w:rPr>
      </w:pPr>
    </w:p>
    <w:p w14:paraId="1822C899" w14:textId="77777777" w:rsidR="00AF06AE" w:rsidRDefault="00AF06AE" w:rsidP="001B1363">
      <w:pPr>
        <w:pStyle w:val="Body"/>
        <w:spacing w:after="0"/>
        <w:rPr>
          <w:rFonts w:ascii="Arial" w:hAnsi="Arial" w:cs="Arial"/>
          <w:lang w:val="en-GB"/>
        </w:rPr>
      </w:pPr>
    </w:p>
    <w:p w14:paraId="73E3B17A" w14:textId="77777777" w:rsidR="00AF06AE" w:rsidRDefault="00AF06AE" w:rsidP="001B1363">
      <w:pPr>
        <w:pStyle w:val="Body"/>
        <w:spacing w:after="0"/>
        <w:rPr>
          <w:rFonts w:ascii="Arial" w:hAnsi="Arial" w:cs="Arial"/>
          <w:lang w:val="en-GB"/>
        </w:rPr>
      </w:pPr>
    </w:p>
    <w:p w14:paraId="151EF48D" w14:textId="77777777" w:rsidR="00AF06AE" w:rsidRDefault="00AF06AE" w:rsidP="001B1363">
      <w:pPr>
        <w:pStyle w:val="Body"/>
        <w:spacing w:after="0"/>
        <w:rPr>
          <w:rFonts w:ascii="Arial" w:hAnsi="Arial" w:cs="Arial"/>
          <w:lang w:val="en-GB"/>
        </w:rPr>
      </w:pPr>
    </w:p>
    <w:p w14:paraId="0DF8E4FB" w14:textId="77777777" w:rsidR="00AF06AE" w:rsidRDefault="00AF06AE" w:rsidP="001B1363">
      <w:pPr>
        <w:pStyle w:val="Body"/>
        <w:spacing w:after="0"/>
        <w:rPr>
          <w:rFonts w:ascii="Arial" w:hAnsi="Arial" w:cs="Arial"/>
          <w:lang w:val="en-GB"/>
        </w:rPr>
      </w:pPr>
    </w:p>
    <w:p w14:paraId="1FE5D5C0" w14:textId="77777777" w:rsidR="00AF06AE" w:rsidRDefault="00AF06AE" w:rsidP="001B1363">
      <w:pPr>
        <w:pStyle w:val="Body"/>
        <w:spacing w:after="0"/>
        <w:rPr>
          <w:rFonts w:ascii="Arial" w:hAnsi="Arial" w:cs="Arial"/>
          <w:lang w:val="en-GB"/>
        </w:rPr>
      </w:pPr>
    </w:p>
    <w:p w14:paraId="674E8B30" w14:textId="77777777" w:rsidR="00AF06AE" w:rsidRDefault="00AF06AE" w:rsidP="001B1363">
      <w:pPr>
        <w:pStyle w:val="Body"/>
        <w:spacing w:after="0"/>
        <w:rPr>
          <w:rFonts w:ascii="Arial" w:hAnsi="Arial" w:cs="Arial"/>
          <w:lang w:val="en-GB"/>
        </w:rPr>
      </w:pPr>
    </w:p>
    <w:p w14:paraId="33CE600E" w14:textId="77777777" w:rsidR="00AF06AE" w:rsidRDefault="00AF06AE" w:rsidP="001B1363">
      <w:pPr>
        <w:pStyle w:val="Body"/>
        <w:spacing w:after="0"/>
        <w:rPr>
          <w:rFonts w:ascii="Arial" w:hAnsi="Arial" w:cs="Arial"/>
          <w:lang w:val="en-GB"/>
        </w:rPr>
      </w:pPr>
    </w:p>
    <w:p w14:paraId="2D562801" w14:textId="77777777" w:rsidR="00AF06AE" w:rsidRDefault="00AF06AE" w:rsidP="001B1363">
      <w:pPr>
        <w:pStyle w:val="Body"/>
        <w:spacing w:after="0"/>
        <w:rPr>
          <w:rFonts w:ascii="Arial" w:hAnsi="Arial" w:cs="Arial"/>
          <w:lang w:val="en-GB"/>
        </w:rPr>
      </w:pPr>
    </w:p>
    <w:p w14:paraId="4D243BC5" w14:textId="77777777" w:rsidR="00AF06AE" w:rsidRDefault="00AF06AE" w:rsidP="001B1363">
      <w:pPr>
        <w:pStyle w:val="Body"/>
        <w:spacing w:after="0"/>
        <w:rPr>
          <w:rFonts w:ascii="Arial" w:hAnsi="Arial" w:cs="Arial"/>
          <w:lang w:val="en-GB"/>
        </w:rPr>
      </w:pPr>
    </w:p>
    <w:p w14:paraId="29B1C012" w14:textId="77777777" w:rsidR="00AF06AE" w:rsidRDefault="00AF06AE" w:rsidP="001B1363">
      <w:pPr>
        <w:pStyle w:val="Body"/>
        <w:spacing w:after="0"/>
        <w:rPr>
          <w:rFonts w:ascii="Arial" w:hAnsi="Arial" w:cs="Arial"/>
          <w:lang w:val="en-GB"/>
        </w:rPr>
      </w:pPr>
    </w:p>
    <w:p w14:paraId="0CE56671" w14:textId="77777777" w:rsidR="00AF06AE" w:rsidRDefault="00AF06AE" w:rsidP="001B1363">
      <w:pPr>
        <w:pStyle w:val="Body"/>
        <w:spacing w:after="0"/>
        <w:rPr>
          <w:rFonts w:ascii="Arial" w:hAnsi="Arial" w:cs="Arial"/>
          <w:lang w:val="en-GB"/>
        </w:rPr>
      </w:pPr>
    </w:p>
    <w:p w14:paraId="23FC1EBD" w14:textId="77777777" w:rsidR="00AF06AE" w:rsidRDefault="00AF06AE" w:rsidP="001B1363">
      <w:pPr>
        <w:pStyle w:val="Body"/>
        <w:spacing w:after="0"/>
        <w:rPr>
          <w:rFonts w:ascii="Arial" w:hAnsi="Arial" w:cs="Arial"/>
          <w:lang w:val="en-GB"/>
        </w:rPr>
      </w:pPr>
    </w:p>
    <w:p w14:paraId="180AB8CA" w14:textId="77777777" w:rsidR="00AF06AE" w:rsidRDefault="00AF06AE" w:rsidP="001B1363">
      <w:pPr>
        <w:pStyle w:val="Body"/>
        <w:spacing w:after="0"/>
        <w:rPr>
          <w:rFonts w:ascii="Arial" w:hAnsi="Arial" w:cs="Arial"/>
          <w:lang w:val="en-GB"/>
        </w:rPr>
      </w:pPr>
    </w:p>
    <w:p w14:paraId="46D7E3BC" w14:textId="77777777" w:rsidR="00AF06AE" w:rsidRDefault="00AF06AE" w:rsidP="001B1363">
      <w:pPr>
        <w:pStyle w:val="Body"/>
        <w:spacing w:after="0"/>
        <w:rPr>
          <w:rFonts w:ascii="Arial" w:hAnsi="Arial" w:cs="Arial"/>
          <w:lang w:val="en-GB"/>
        </w:rPr>
      </w:pPr>
    </w:p>
    <w:p w14:paraId="16BB11A4" w14:textId="77777777" w:rsidR="00AF06AE" w:rsidRDefault="00AF06AE" w:rsidP="001B1363">
      <w:pPr>
        <w:pStyle w:val="Body"/>
        <w:spacing w:after="0"/>
        <w:rPr>
          <w:rFonts w:ascii="Arial" w:hAnsi="Arial" w:cs="Arial"/>
          <w:lang w:val="en-GB"/>
        </w:rPr>
      </w:pPr>
    </w:p>
    <w:p w14:paraId="67A4F168" w14:textId="254FB080" w:rsidR="00AF06AE" w:rsidRDefault="00AF06AE" w:rsidP="001B1363">
      <w:pPr>
        <w:pStyle w:val="Body"/>
        <w:spacing w:after="0"/>
        <w:rPr>
          <w:rFonts w:ascii="Arial" w:hAnsi="Arial" w:cs="Arial"/>
          <w:lang w:val="en-GB"/>
        </w:rPr>
      </w:pPr>
      <w:r w:rsidRPr="00AF06AE">
        <w:rPr>
          <w:rFonts w:ascii="Arial" w:hAnsi="Arial" w:cs="Arial"/>
          <w:b/>
          <w:bCs/>
          <w:lang w:val="en-GB"/>
        </w:rPr>
        <w:t>Fig. 3</w:t>
      </w:r>
      <w:r>
        <w:rPr>
          <w:rFonts w:ascii="Arial" w:hAnsi="Arial" w:cs="Arial"/>
          <w:lang w:val="en-GB"/>
        </w:rPr>
        <w:t xml:space="preserve"> End-to-end manual resection anastomosis</w:t>
      </w:r>
    </w:p>
    <w:p w14:paraId="4B2118A3" w14:textId="77777777" w:rsidR="00AF06AE" w:rsidRDefault="00AF06AE" w:rsidP="001B1363">
      <w:pPr>
        <w:pStyle w:val="Body"/>
        <w:spacing w:after="0"/>
        <w:rPr>
          <w:rFonts w:ascii="Arial" w:hAnsi="Arial" w:cs="Arial"/>
          <w:lang w:val="en-GB"/>
        </w:rPr>
      </w:pPr>
    </w:p>
    <w:p w14:paraId="3FD83B91" w14:textId="0AC62FBC" w:rsidR="00AF06AE" w:rsidRDefault="00AF06AE" w:rsidP="001B1363">
      <w:pPr>
        <w:pStyle w:val="Body"/>
        <w:spacing w:after="0"/>
        <w:rPr>
          <w:rFonts w:ascii="Arial" w:hAnsi="Arial" w:cs="Arial"/>
        </w:rPr>
      </w:pPr>
      <w:r w:rsidRPr="00AF06AE">
        <w:rPr>
          <w:rFonts w:ascii="Arial" w:hAnsi="Arial" w:cs="Arial"/>
        </w:rPr>
        <w:t>The postoperative course was uncomplicated. To our great surprise, histopathological analysis revealed a nonspecific inflammatory thickening of the small bowel wall. Postoperative investigations were unremarkable</w:t>
      </w:r>
    </w:p>
    <w:p w14:paraId="2E70F566" w14:textId="77777777" w:rsidR="00AF06AE" w:rsidRDefault="00AF06AE" w:rsidP="001B1363">
      <w:pPr>
        <w:pStyle w:val="Body"/>
        <w:spacing w:after="0"/>
        <w:rPr>
          <w:rFonts w:ascii="Arial" w:hAnsi="Arial" w:cs="Arial"/>
          <w:lang w:val="en-GB"/>
        </w:rPr>
      </w:pPr>
    </w:p>
    <w:p w14:paraId="37ED3023" w14:textId="77777777" w:rsidR="00AF06AE" w:rsidRPr="001F246E" w:rsidRDefault="00AF06AE" w:rsidP="001B1363">
      <w:pPr>
        <w:pStyle w:val="Body"/>
        <w:spacing w:after="0"/>
        <w:rPr>
          <w:rFonts w:ascii="Arial" w:hAnsi="Arial" w:cs="Arial"/>
          <w:lang w:val="en-GB"/>
        </w:rPr>
      </w:pPr>
    </w:p>
    <w:p w14:paraId="73112F05" w14:textId="77777777" w:rsidR="001B1363" w:rsidRDefault="001B1363" w:rsidP="001B1363">
      <w:pPr>
        <w:pStyle w:val="Head1"/>
        <w:spacing w:after="0"/>
        <w:jc w:val="both"/>
        <w:rPr>
          <w:rFonts w:ascii="Arial" w:hAnsi="Arial" w:cs="Arial"/>
        </w:rPr>
      </w:pPr>
      <w:r>
        <w:rPr>
          <w:rFonts w:ascii="Arial" w:hAnsi="Arial" w:cs="Arial"/>
        </w:rPr>
        <w:t>3. DISCUSSION</w:t>
      </w:r>
    </w:p>
    <w:p w14:paraId="0BF88878" w14:textId="24087A6D" w:rsidR="00434097" w:rsidRPr="00434097" w:rsidRDefault="00434097" w:rsidP="00434097">
      <w:pPr>
        <w:pStyle w:val="Body"/>
        <w:rPr>
          <w:rFonts w:ascii="Arial" w:hAnsi="Arial" w:cs="Arial"/>
          <w:lang w:val="en-GB"/>
        </w:rPr>
      </w:pPr>
      <w:r w:rsidRPr="00434097">
        <w:rPr>
          <w:rFonts w:ascii="Arial" w:hAnsi="Arial" w:cs="Arial"/>
          <w:lang w:val="en-GB"/>
        </w:rPr>
        <w:t xml:space="preserve">Small bowel obstruction (SBO) in elderly patients is a common but challenging clinical scenario, often caused by postoperative adhesions, hernias, or neoplasms. </w:t>
      </w:r>
      <w:proofErr w:type="spellStart"/>
      <w:r w:rsidRPr="00434097">
        <w:rPr>
          <w:rFonts w:ascii="Arial" w:hAnsi="Arial" w:cs="Arial"/>
          <w:lang w:val="en-GB"/>
        </w:rPr>
        <w:t>Tumors</w:t>
      </w:r>
      <w:proofErr w:type="spellEnd"/>
      <w:r w:rsidRPr="00434097">
        <w:rPr>
          <w:rFonts w:ascii="Arial" w:hAnsi="Arial" w:cs="Arial"/>
          <w:lang w:val="en-GB"/>
        </w:rPr>
        <w:t xml:space="preserve"> are a significant concern in this population due to their relatively high prevalence and potential severity</w:t>
      </w:r>
      <w:r w:rsidR="005935B0">
        <w:rPr>
          <w:rFonts w:ascii="Arial" w:hAnsi="Arial" w:cs="Arial"/>
          <w:lang w:val="en-GB"/>
        </w:rPr>
        <w:t xml:space="preserve"> [</w:t>
      </w:r>
      <w:r w:rsidR="00E92609">
        <w:rPr>
          <w:rFonts w:ascii="Arial" w:hAnsi="Arial" w:cs="Arial"/>
          <w:lang w:val="en-GB"/>
        </w:rPr>
        <w:t>5</w:t>
      </w:r>
      <w:r w:rsidR="005935B0">
        <w:rPr>
          <w:rFonts w:ascii="Arial" w:hAnsi="Arial" w:cs="Arial"/>
          <w:lang w:val="en-GB"/>
        </w:rPr>
        <w:t>]</w:t>
      </w:r>
      <w:r w:rsidRPr="00434097">
        <w:rPr>
          <w:rFonts w:ascii="Arial" w:hAnsi="Arial" w:cs="Arial"/>
          <w:lang w:val="en-GB"/>
        </w:rPr>
        <w:t xml:space="preserve">. However, as illustrated by this case, not all masses causing SBO are malignant; some may represent non-neoplastic inflammatory lesions that mimic </w:t>
      </w:r>
      <w:proofErr w:type="spellStart"/>
      <w:r w:rsidRPr="00434097">
        <w:rPr>
          <w:rFonts w:ascii="Arial" w:hAnsi="Arial" w:cs="Arial"/>
          <w:lang w:val="en-GB"/>
        </w:rPr>
        <w:t>tumors</w:t>
      </w:r>
      <w:proofErr w:type="spellEnd"/>
      <w:r w:rsidRPr="00434097">
        <w:rPr>
          <w:rFonts w:ascii="Arial" w:hAnsi="Arial" w:cs="Arial"/>
          <w:lang w:val="en-GB"/>
        </w:rPr>
        <w:t xml:space="preserve"> both clinically and radiologically. This pseudo-tumoral presentation can complicate diagnosis and management, particularly in elderly patients.</w:t>
      </w:r>
      <w:r>
        <w:rPr>
          <w:rFonts w:ascii="Arial" w:hAnsi="Arial" w:cs="Arial"/>
          <w:lang w:val="en-GB"/>
        </w:rPr>
        <w:t>[</w:t>
      </w:r>
      <w:r w:rsidR="00E92609">
        <w:rPr>
          <w:rFonts w:ascii="Arial" w:hAnsi="Arial" w:cs="Arial"/>
          <w:lang w:val="en-GB"/>
        </w:rPr>
        <w:t>5</w:t>
      </w:r>
      <w:r>
        <w:rPr>
          <w:rFonts w:ascii="Arial" w:hAnsi="Arial" w:cs="Arial"/>
          <w:lang w:val="en-GB"/>
        </w:rPr>
        <w:t>]</w:t>
      </w:r>
    </w:p>
    <w:p w14:paraId="589811C0" w14:textId="77777777" w:rsidR="00434097" w:rsidRPr="00434097" w:rsidRDefault="00434097" w:rsidP="00434097">
      <w:pPr>
        <w:pStyle w:val="Body"/>
        <w:rPr>
          <w:rFonts w:ascii="Arial" w:hAnsi="Arial" w:cs="Arial"/>
          <w:lang w:val="en-GB"/>
        </w:rPr>
      </w:pPr>
      <w:r w:rsidRPr="00434097">
        <w:rPr>
          <w:rFonts w:ascii="Arial" w:hAnsi="Arial" w:cs="Arial"/>
          <w:lang w:val="en-GB"/>
        </w:rPr>
        <w:t xml:space="preserve">Elderly patients frequently present with atypical or subtle symptoms, which can delay diagnosis and treatment. In this case, the patient exhibited classic obstructive symptoms—epigastric pain, vomiting, and radiological signs of obstruction—but </w:t>
      </w:r>
      <w:r w:rsidRPr="00434097">
        <w:rPr>
          <w:rFonts w:ascii="Arial" w:hAnsi="Arial" w:cs="Arial"/>
          <w:lang w:val="en-GB"/>
        </w:rPr>
        <w:lastRenderedPageBreak/>
        <w:t>imaging initially suggested adhesions as the cause. Intraoperatively, a suspicious small bowel mass and an adjacent mesenteric lymph node were found, raising concern for malignancy and leading to an oncologic resection.</w:t>
      </w:r>
    </w:p>
    <w:p w14:paraId="5CEDC864" w14:textId="61115C58" w:rsidR="00434097" w:rsidRDefault="00434097" w:rsidP="00434097">
      <w:pPr>
        <w:pStyle w:val="Body"/>
        <w:rPr>
          <w:rFonts w:ascii="Arial" w:hAnsi="Arial" w:cs="Arial"/>
          <w:lang w:val="en-GB"/>
        </w:rPr>
      </w:pPr>
      <w:r w:rsidRPr="00434097">
        <w:rPr>
          <w:rFonts w:ascii="Arial" w:hAnsi="Arial" w:cs="Arial"/>
          <w:lang w:val="en-GB"/>
        </w:rPr>
        <w:t xml:space="preserve">In such situations, surgeons often opt for wide resection to ensure oncologic safety, especially in elderly patients where a malignant </w:t>
      </w:r>
      <w:proofErr w:type="spellStart"/>
      <w:r w:rsidRPr="00434097">
        <w:rPr>
          <w:rFonts w:ascii="Arial" w:hAnsi="Arial" w:cs="Arial"/>
          <w:lang w:val="en-GB"/>
        </w:rPr>
        <w:t>etiology</w:t>
      </w:r>
      <w:proofErr w:type="spellEnd"/>
      <w:r w:rsidRPr="00434097">
        <w:rPr>
          <w:rFonts w:ascii="Arial" w:hAnsi="Arial" w:cs="Arial"/>
          <w:lang w:val="en-GB"/>
        </w:rPr>
        <w:t xml:space="preserve"> is strongly suspected. Nevertheless, histopathological analysis revealed only nonspecific inflammatory thickening without evidence of </w:t>
      </w:r>
      <w:proofErr w:type="spellStart"/>
      <w:r w:rsidRPr="00434097">
        <w:rPr>
          <w:rFonts w:ascii="Arial" w:hAnsi="Arial" w:cs="Arial"/>
          <w:lang w:val="en-GB"/>
        </w:rPr>
        <w:t>tumor</w:t>
      </w:r>
      <w:proofErr w:type="spellEnd"/>
      <w:r w:rsidRPr="00434097">
        <w:rPr>
          <w:rFonts w:ascii="Arial" w:hAnsi="Arial" w:cs="Arial"/>
          <w:lang w:val="en-GB"/>
        </w:rPr>
        <w:t xml:space="preserve">, highlighting the diagnostic challenges of differentiating between inflammatory </w:t>
      </w:r>
      <w:proofErr w:type="spellStart"/>
      <w:r w:rsidRPr="00434097">
        <w:rPr>
          <w:rFonts w:ascii="Arial" w:hAnsi="Arial" w:cs="Arial"/>
          <w:lang w:val="en-GB"/>
        </w:rPr>
        <w:t>pseudotumors</w:t>
      </w:r>
      <w:proofErr w:type="spellEnd"/>
      <w:r w:rsidRPr="00434097">
        <w:rPr>
          <w:rFonts w:ascii="Arial" w:hAnsi="Arial" w:cs="Arial"/>
          <w:lang w:val="en-GB"/>
        </w:rPr>
        <w:t xml:space="preserve"> and true neoplasms based on imaging and gross appearance alone</w:t>
      </w:r>
      <w:r w:rsidR="006C4882">
        <w:rPr>
          <w:rFonts w:ascii="Arial" w:hAnsi="Arial" w:cs="Arial"/>
          <w:lang w:val="en-GB"/>
        </w:rPr>
        <w:t xml:space="preserve"> [</w:t>
      </w:r>
      <w:r w:rsidR="00E92609">
        <w:rPr>
          <w:rFonts w:ascii="Arial" w:hAnsi="Arial" w:cs="Arial"/>
          <w:lang w:val="en-GB"/>
        </w:rPr>
        <w:t>7,8</w:t>
      </w:r>
      <w:r w:rsidR="006C4882">
        <w:rPr>
          <w:rFonts w:ascii="Arial" w:hAnsi="Arial" w:cs="Arial"/>
          <w:lang w:val="en-GB"/>
        </w:rPr>
        <w:t>]</w:t>
      </w:r>
      <w:r w:rsidRPr="00434097">
        <w:rPr>
          <w:rFonts w:ascii="Arial" w:hAnsi="Arial" w:cs="Arial"/>
          <w:lang w:val="en-GB"/>
        </w:rPr>
        <w:t xml:space="preserve">. Inflammatory </w:t>
      </w:r>
      <w:proofErr w:type="spellStart"/>
      <w:r w:rsidRPr="00434097">
        <w:rPr>
          <w:rFonts w:ascii="Arial" w:hAnsi="Arial" w:cs="Arial"/>
          <w:lang w:val="en-GB"/>
        </w:rPr>
        <w:t>pseudotumors</w:t>
      </w:r>
      <w:proofErr w:type="spellEnd"/>
      <w:r w:rsidRPr="00434097">
        <w:rPr>
          <w:rFonts w:ascii="Arial" w:hAnsi="Arial" w:cs="Arial"/>
          <w:lang w:val="en-GB"/>
        </w:rPr>
        <w:t xml:space="preserve"> may arise from chronic inflammatory reactions, infections, or autoimmune processes, though in this case, no specific underlying cause was identified.</w:t>
      </w:r>
      <w:r w:rsidR="001651BD">
        <w:rPr>
          <w:rFonts w:ascii="Arial" w:hAnsi="Arial" w:cs="Arial"/>
          <w:lang w:val="en-GB"/>
        </w:rPr>
        <w:t>[</w:t>
      </w:r>
      <w:r w:rsidR="00E92609">
        <w:rPr>
          <w:rFonts w:ascii="Arial" w:hAnsi="Arial" w:cs="Arial"/>
          <w:lang w:val="en-GB"/>
        </w:rPr>
        <w:t>9</w:t>
      </w:r>
      <w:r w:rsidR="001651BD">
        <w:rPr>
          <w:rFonts w:ascii="Arial" w:hAnsi="Arial" w:cs="Arial"/>
          <w:lang w:val="en-GB"/>
        </w:rPr>
        <w:t>]</w:t>
      </w:r>
    </w:p>
    <w:p w14:paraId="4743D625" w14:textId="39D559F2" w:rsidR="00E00F13" w:rsidRPr="00E00F13" w:rsidRDefault="00E00F13" w:rsidP="00E00F13">
      <w:pPr>
        <w:pStyle w:val="Body"/>
        <w:rPr>
          <w:rFonts w:ascii="Arial" w:hAnsi="Arial" w:cs="Arial"/>
          <w:lang w:val="en-GB"/>
        </w:rPr>
      </w:pPr>
      <w:r w:rsidRPr="00E00F13">
        <w:rPr>
          <w:rFonts w:ascii="Arial" w:hAnsi="Arial" w:cs="Arial"/>
          <w:lang w:val="en-GB"/>
        </w:rPr>
        <w:t xml:space="preserve">Various types of lesions can mimic malignancy in small bowel obstruction. Inflammatory </w:t>
      </w:r>
      <w:proofErr w:type="spellStart"/>
      <w:r w:rsidRPr="00E00F13">
        <w:rPr>
          <w:rFonts w:ascii="Arial" w:hAnsi="Arial" w:cs="Arial"/>
          <w:lang w:val="en-GB"/>
        </w:rPr>
        <w:t>pseudotumors</w:t>
      </w:r>
      <w:proofErr w:type="spellEnd"/>
      <w:r w:rsidRPr="00E00F13">
        <w:rPr>
          <w:rFonts w:ascii="Arial" w:hAnsi="Arial" w:cs="Arial"/>
          <w:lang w:val="en-GB"/>
        </w:rPr>
        <w:t xml:space="preserve"> are well-documented causes and may result from infections, prior surgeries, or autoimmune conditions. These lesions can grow to significant sizes and may provoke desmoplastic reactions, making them indistinguishable from neoplasms both radiologically and intraoperatively. Another important differential includes foreign body granulomas, especially in patients with prior abdominal interventions, where retained surgical materials may induce mass-forming inflammatory responses.</w:t>
      </w:r>
      <w:r>
        <w:rPr>
          <w:rFonts w:ascii="Arial" w:hAnsi="Arial" w:cs="Arial"/>
          <w:lang w:val="en-GB"/>
        </w:rPr>
        <w:t xml:space="preserve"> [4]</w:t>
      </w:r>
    </w:p>
    <w:p w14:paraId="709EB2F7" w14:textId="6802431B" w:rsidR="00E00F13" w:rsidRPr="00434097" w:rsidRDefault="00E00F13" w:rsidP="00E00F13">
      <w:pPr>
        <w:pStyle w:val="Body"/>
        <w:rPr>
          <w:rFonts w:ascii="Arial" w:hAnsi="Arial" w:cs="Arial"/>
          <w:lang w:val="en-GB"/>
        </w:rPr>
      </w:pPr>
      <w:r w:rsidRPr="00E00F13">
        <w:rPr>
          <w:rFonts w:ascii="Arial" w:hAnsi="Arial" w:cs="Arial"/>
          <w:lang w:val="en-GB"/>
        </w:rPr>
        <w:t xml:space="preserve">Other non-neoplastic causes include endometriosis (particularly in younger women), </w:t>
      </w:r>
      <w:proofErr w:type="spellStart"/>
      <w:r w:rsidRPr="00E00F13">
        <w:rPr>
          <w:rFonts w:ascii="Arial" w:hAnsi="Arial" w:cs="Arial"/>
          <w:lang w:val="en-GB"/>
        </w:rPr>
        <w:t>xanthogranulomatous</w:t>
      </w:r>
      <w:proofErr w:type="spellEnd"/>
      <w:r w:rsidRPr="00E00F13">
        <w:rPr>
          <w:rFonts w:ascii="Arial" w:hAnsi="Arial" w:cs="Arial"/>
          <w:lang w:val="en-GB"/>
        </w:rPr>
        <w:t xml:space="preserve"> inflammation, and infectious granulomas such as those seen in tuberculosis or Yersinia enterocolitica infections. Rarely, ischemic bowel segments with associated transmural fibrosis may also mimic mass lesions. In elderly patients with a history of cancer, metastatic disease must also be considered, although primary or secondary malignancy is more often suspected based on systemic symptoms or oncologic history</w:t>
      </w:r>
      <w:r>
        <w:rPr>
          <w:rFonts w:ascii="Arial" w:hAnsi="Arial" w:cs="Arial"/>
          <w:lang w:val="en-GB"/>
        </w:rPr>
        <w:t>. [7]</w:t>
      </w:r>
    </w:p>
    <w:p w14:paraId="292D95C5" w14:textId="198D082F" w:rsidR="00434097" w:rsidRDefault="00434097" w:rsidP="00434097">
      <w:pPr>
        <w:pStyle w:val="Body"/>
        <w:rPr>
          <w:rFonts w:ascii="Arial" w:hAnsi="Arial" w:cs="Arial"/>
          <w:lang w:val="en-GB"/>
        </w:rPr>
      </w:pPr>
      <w:r w:rsidRPr="00434097">
        <w:rPr>
          <w:rFonts w:ascii="Arial" w:hAnsi="Arial" w:cs="Arial"/>
          <w:lang w:val="en-GB"/>
        </w:rPr>
        <w:t>The management of these pseudo-tumoral lesions is complex. The primary challenge lies in the preoperative diagnosis, as imaging modalities, although advanced, may not reliably distinguish inflammatory masses from malignancies. Thus, exploratory laparotomy remains the definitive diagnostic and therapeutic approach, especially in cases with clinical deterioration or hemodynamic instability, as seen here with the patient’s hypotension.</w:t>
      </w:r>
      <w:r w:rsidR="001651BD">
        <w:rPr>
          <w:rFonts w:ascii="Arial" w:hAnsi="Arial" w:cs="Arial"/>
          <w:lang w:val="en-GB"/>
        </w:rPr>
        <w:t xml:space="preserve"> [</w:t>
      </w:r>
      <w:r w:rsidR="00E92609">
        <w:rPr>
          <w:rFonts w:ascii="Arial" w:hAnsi="Arial" w:cs="Arial"/>
          <w:lang w:val="en-GB"/>
        </w:rPr>
        <w:t>10</w:t>
      </w:r>
      <w:r w:rsidR="001651BD">
        <w:rPr>
          <w:rFonts w:ascii="Arial" w:hAnsi="Arial" w:cs="Arial"/>
          <w:lang w:val="en-GB"/>
        </w:rPr>
        <w:t>]</w:t>
      </w:r>
    </w:p>
    <w:p w14:paraId="2C9D81F4" w14:textId="16E86D87" w:rsidR="00E00F13" w:rsidRPr="00E00F13" w:rsidRDefault="00E00F13" w:rsidP="00E00F13">
      <w:pPr>
        <w:pStyle w:val="Body"/>
        <w:rPr>
          <w:rFonts w:ascii="Arial" w:hAnsi="Arial" w:cs="Arial"/>
          <w:lang w:val="en-GB"/>
        </w:rPr>
      </w:pPr>
      <w:r w:rsidRPr="00024101">
        <w:rPr>
          <w:rFonts w:ascii="Arial" w:hAnsi="Arial" w:cs="Arial"/>
          <w:lang w:val="en-GB"/>
        </w:rPr>
        <w:t>A</w:t>
      </w:r>
      <w:r w:rsidRPr="00E00F13">
        <w:rPr>
          <w:rFonts w:ascii="Arial" w:hAnsi="Arial" w:cs="Arial"/>
          <w:lang w:val="en-GB"/>
        </w:rPr>
        <w:t xml:space="preserve"> systematic review by Rami Reddy and Cappell [1</w:t>
      </w:r>
      <w:r w:rsidRPr="00024101">
        <w:rPr>
          <w:rFonts w:ascii="Arial" w:hAnsi="Arial" w:cs="Arial"/>
          <w:lang w:val="en-GB"/>
        </w:rPr>
        <w:t>1</w:t>
      </w:r>
      <w:r w:rsidRPr="00E00F13">
        <w:rPr>
          <w:rFonts w:ascii="Arial" w:hAnsi="Arial" w:cs="Arial"/>
          <w:lang w:val="en-GB"/>
        </w:rPr>
        <w:t xml:space="preserve">] emphasizes the diagnostic complexity in SBO, especially when imaging fails to provide a definitive </w:t>
      </w:r>
      <w:proofErr w:type="spellStart"/>
      <w:r w:rsidRPr="00E00F13">
        <w:rPr>
          <w:rFonts w:ascii="Arial" w:hAnsi="Arial" w:cs="Arial"/>
          <w:lang w:val="en-GB"/>
        </w:rPr>
        <w:t>etiology</w:t>
      </w:r>
      <w:proofErr w:type="spellEnd"/>
      <w:r w:rsidRPr="00E00F13">
        <w:rPr>
          <w:rFonts w:ascii="Arial" w:hAnsi="Arial" w:cs="Arial"/>
          <w:lang w:val="en-GB"/>
        </w:rPr>
        <w:t>. They note that up to 20% of SBO cases require surgical exploration for diagnosis, with some mimicking neoplasms but proving to be inflammatory or fibrotic in origin.</w:t>
      </w:r>
    </w:p>
    <w:p w14:paraId="176D7476" w14:textId="7992DF2A" w:rsidR="00E00F13" w:rsidRPr="00434097" w:rsidRDefault="00E00F13" w:rsidP="00434097">
      <w:pPr>
        <w:pStyle w:val="Body"/>
        <w:rPr>
          <w:rFonts w:ascii="Arial" w:hAnsi="Arial" w:cs="Arial"/>
          <w:lang w:val="en-GB"/>
        </w:rPr>
      </w:pPr>
      <w:r w:rsidRPr="00E00F13">
        <w:rPr>
          <w:rFonts w:ascii="Arial" w:hAnsi="Arial" w:cs="Arial"/>
          <w:lang w:val="en-GB"/>
        </w:rPr>
        <w:t>Therefore, clinicians must remain aware of these pseudo-tumoral entities and integrate clinical, radiological, and intraoperative findings with histopathological evaluation to reach an accurate diagnosis. Preoperative tissue diagnosis may not always be feasible, but a cautious approach toward interpreting suspicious lesions in elderly patients can avoid overtreatment.</w:t>
      </w:r>
    </w:p>
    <w:p w14:paraId="54D7808E" w14:textId="77777777" w:rsidR="00434097" w:rsidRPr="00434097" w:rsidRDefault="00434097" w:rsidP="00434097">
      <w:pPr>
        <w:pStyle w:val="Body"/>
        <w:rPr>
          <w:rFonts w:ascii="Arial" w:hAnsi="Arial" w:cs="Arial"/>
          <w:lang w:val="en-GB"/>
        </w:rPr>
      </w:pPr>
      <w:r w:rsidRPr="00434097">
        <w:rPr>
          <w:rFonts w:ascii="Arial" w:hAnsi="Arial" w:cs="Arial"/>
          <w:lang w:val="en-GB"/>
        </w:rPr>
        <w:t>This case underscores the importance of multidisciplinary collaboration between surgeons, radiologists, and pathologists to optimize patient management and avoid unnecessary oncologic treatments. Histological confirmation is crucial before initiating further oncologic therapies, particularly in elderly and frail patients where the risk-benefit ratio must be carefully considered.</w:t>
      </w:r>
    </w:p>
    <w:p w14:paraId="0DE897ED" w14:textId="77777777" w:rsidR="001B1363" w:rsidRPr="0040093F" w:rsidRDefault="001B1363" w:rsidP="001B1363">
      <w:pPr>
        <w:pStyle w:val="Body"/>
        <w:rPr>
          <w:rFonts w:ascii="Arial" w:hAnsi="Arial" w:cs="Arial"/>
          <w:b/>
          <w:bCs/>
          <w:sz w:val="22"/>
          <w:szCs w:val="22"/>
        </w:rPr>
      </w:pPr>
      <w:r w:rsidRPr="0040093F">
        <w:rPr>
          <w:rFonts w:ascii="Arial" w:hAnsi="Arial" w:cs="Arial"/>
          <w:b/>
          <w:bCs/>
          <w:sz w:val="22"/>
          <w:szCs w:val="22"/>
        </w:rPr>
        <w:t>4. CONCLUSION</w:t>
      </w:r>
    </w:p>
    <w:p w14:paraId="6032B487" w14:textId="77777777" w:rsidR="001651BD" w:rsidRPr="00434097" w:rsidRDefault="001651BD" w:rsidP="001651BD">
      <w:pPr>
        <w:pStyle w:val="Body"/>
        <w:rPr>
          <w:rFonts w:ascii="Arial" w:hAnsi="Arial" w:cs="Arial"/>
          <w:lang w:val="en-GB"/>
        </w:rPr>
      </w:pPr>
      <w:r w:rsidRPr="00434097">
        <w:rPr>
          <w:rFonts w:ascii="Arial" w:hAnsi="Arial" w:cs="Arial"/>
          <w:lang w:val="en-GB"/>
        </w:rPr>
        <w:t>In conclusion, although clinical and radiological findings may suggest malignancy in cases of SBO with mass formation, non-neoplastic inflammatory lesions must be considered in the differential diagnosis. Awareness of such entities can prevent overtreatment and guide appropriate management based on definitive pathology.</w:t>
      </w:r>
    </w:p>
    <w:p w14:paraId="6F12CCC5" w14:textId="77777777" w:rsidR="001B1363" w:rsidRPr="001651BD" w:rsidRDefault="001B1363" w:rsidP="001B1363">
      <w:pPr>
        <w:pStyle w:val="AcknHead"/>
        <w:spacing w:after="0"/>
        <w:jc w:val="both"/>
        <w:rPr>
          <w:rFonts w:ascii="Arial" w:hAnsi="Arial" w:cs="Arial"/>
          <w:lang w:val="en-GB"/>
        </w:rPr>
      </w:pPr>
    </w:p>
    <w:p w14:paraId="3F46A37E" w14:textId="77777777" w:rsidR="001B1363" w:rsidRDefault="001B1363" w:rsidP="001B1363">
      <w:pPr>
        <w:pStyle w:val="AcknHead"/>
        <w:spacing w:after="0"/>
        <w:jc w:val="both"/>
        <w:rPr>
          <w:rFonts w:ascii="Arial" w:hAnsi="Arial" w:cs="Arial"/>
        </w:rPr>
      </w:pPr>
    </w:p>
    <w:p w14:paraId="13FAF16B" w14:textId="77777777" w:rsidR="001B1363" w:rsidRDefault="001B1363" w:rsidP="001B1363">
      <w:pPr>
        <w:pStyle w:val="AcknHead"/>
        <w:spacing w:after="0"/>
        <w:jc w:val="both"/>
        <w:rPr>
          <w:rFonts w:ascii="Arial" w:hAnsi="Arial" w:cs="Arial"/>
        </w:rPr>
      </w:pPr>
    </w:p>
    <w:p w14:paraId="57E415F8" w14:textId="77777777" w:rsidR="001B1363" w:rsidRDefault="001B1363" w:rsidP="001B1363">
      <w:pPr>
        <w:pStyle w:val="AcknHead"/>
        <w:spacing w:after="0"/>
        <w:jc w:val="both"/>
        <w:rPr>
          <w:rFonts w:ascii="Arial" w:hAnsi="Arial" w:cs="Arial"/>
        </w:rPr>
      </w:pPr>
    </w:p>
    <w:p w14:paraId="2D7C209E" w14:textId="77777777" w:rsidR="001651BD" w:rsidRDefault="001651BD" w:rsidP="001B1363">
      <w:pPr>
        <w:pStyle w:val="AcknHead"/>
        <w:spacing w:after="0"/>
        <w:jc w:val="both"/>
        <w:rPr>
          <w:rFonts w:ascii="Arial" w:hAnsi="Arial" w:cs="Arial"/>
        </w:rPr>
      </w:pPr>
    </w:p>
    <w:p w14:paraId="06AC594B" w14:textId="77777777" w:rsidR="001651BD" w:rsidRDefault="001651BD" w:rsidP="001B1363">
      <w:pPr>
        <w:pStyle w:val="AcknHead"/>
        <w:spacing w:after="0"/>
        <w:jc w:val="both"/>
        <w:rPr>
          <w:rFonts w:ascii="Arial" w:hAnsi="Arial" w:cs="Arial"/>
        </w:rPr>
      </w:pPr>
    </w:p>
    <w:p w14:paraId="35F14DA6" w14:textId="77777777" w:rsidR="00B76175" w:rsidRDefault="00B76175" w:rsidP="001B1363">
      <w:pPr>
        <w:pStyle w:val="AcknHead"/>
        <w:spacing w:after="0"/>
        <w:jc w:val="both"/>
        <w:rPr>
          <w:rFonts w:ascii="Arial" w:hAnsi="Arial" w:cs="Arial"/>
        </w:rPr>
      </w:pPr>
    </w:p>
    <w:p w14:paraId="0FE503A7" w14:textId="77777777" w:rsidR="001B1363" w:rsidRDefault="001B1363" w:rsidP="001B1363">
      <w:pPr>
        <w:pStyle w:val="ReferHead"/>
        <w:spacing w:after="0"/>
        <w:jc w:val="both"/>
        <w:rPr>
          <w:rFonts w:ascii="Arial" w:hAnsi="Arial" w:cs="Arial"/>
          <w:b w:val="0"/>
          <w:caps w:val="0"/>
          <w:sz w:val="20"/>
        </w:rPr>
      </w:pPr>
    </w:p>
    <w:p w14:paraId="5FC9D291" w14:textId="77777777" w:rsidR="001B1363" w:rsidRDefault="001B1363" w:rsidP="001B1363">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C9FE7A8" w14:textId="77777777" w:rsidR="001B1363" w:rsidRPr="002B685A" w:rsidRDefault="001B1363" w:rsidP="001B1363">
      <w:pPr>
        <w:pStyle w:val="ReferHead"/>
        <w:spacing w:after="0"/>
        <w:jc w:val="both"/>
        <w:rPr>
          <w:rFonts w:ascii="Arial" w:hAnsi="Arial" w:cs="Arial"/>
          <w:bCs/>
        </w:rPr>
      </w:pPr>
    </w:p>
    <w:p w14:paraId="7D86EFD8" w14:textId="77777777" w:rsidR="001B1363" w:rsidRPr="002816B2" w:rsidRDefault="001B1363" w:rsidP="001B1363">
      <w:pPr>
        <w:spacing w:line="480" w:lineRule="auto"/>
        <w:jc w:val="both"/>
        <w:rPr>
          <w:rFonts w:ascii="Arial" w:hAnsi="Arial" w:cs="Arial"/>
          <w:lang w:val="en-GB"/>
        </w:rPr>
      </w:pPr>
      <w:r w:rsidRPr="002816B2">
        <w:rPr>
          <w:rFonts w:ascii="Arial" w:hAnsi="Arial" w:cs="Arial"/>
          <w:lang w:val="en-GB"/>
        </w:rPr>
        <w:t>As per international standard or university standard, patient written consent has b</w:t>
      </w:r>
      <w:bookmarkStart w:id="2" w:name="_GoBack"/>
      <w:bookmarkEnd w:id="2"/>
      <w:r w:rsidRPr="002816B2">
        <w:rPr>
          <w:rFonts w:ascii="Arial" w:hAnsi="Arial" w:cs="Arial"/>
          <w:lang w:val="en-GB"/>
        </w:rPr>
        <w:t>een collected and preserved by the authors.</w:t>
      </w:r>
    </w:p>
    <w:p w14:paraId="3CAC2D2D" w14:textId="77777777" w:rsidR="001B1363" w:rsidRPr="00127D5D" w:rsidRDefault="001B1363" w:rsidP="001B1363">
      <w:pPr>
        <w:pStyle w:val="ReferHead"/>
        <w:spacing w:after="0"/>
        <w:jc w:val="both"/>
        <w:rPr>
          <w:rFonts w:ascii="Arial" w:hAnsi="Arial" w:cs="Arial"/>
          <w:b w:val="0"/>
          <w:caps w:val="0"/>
          <w:sz w:val="20"/>
          <w:lang w:val="en-GB"/>
        </w:rPr>
      </w:pPr>
    </w:p>
    <w:p w14:paraId="344DECFE" w14:textId="77777777" w:rsidR="001B1363" w:rsidRDefault="001B1363" w:rsidP="001B1363">
      <w:pPr>
        <w:pStyle w:val="ReferHead"/>
        <w:spacing w:after="0"/>
        <w:jc w:val="both"/>
        <w:rPr>
          <w:rFonts w:ascii="Arial" w:hAnsi="Arial" w:cs="Arial"/>
          <w:b w:val="0"/>
          <w:caps w:val="0"/>
          <w:sz w:val="20"/>
        </w:rPr>
      </w:pPr>
    </w:p>
    <w:p w14:paraId="2C89975A" w14:textId="77777777" w:rsidR="001B1363" w:rsidRDefault="001B1363" w:rsidP="001B1363">
      <w:pPr>
        <w:pStyle w:val="ReferHead"/>
        <w:spacing w:after="0"/>
        <w:jc w:val="both"/>
        <w:rPr>
          <w:rFonts w:ascii="Arial" w:hAnsi="Arial" w:cs="Arial"/>
          <w:bCs/>
        </w:rPr>
      </w:pPr>
      <w:r>
        <w:rPr>
          <w:rFonts w:ascii="Arial" w:hAnsi="Arial" w:cs="Arial"/>
          <w:bCs/>
        </w:rPr>
        <w:t xml:space="preserve">Ethical approval </w:t>
      </w:r>
    </w:p>
    <w:p w14:paraId="358031AF" w14:textId="77777777" w:rsidR="001B1363" w:rsidRPr="002B685A" w:rsidRDefault="001B1363" w:rsidP="001B1363">
      <w:pPr>
        <w:pStyle w:val="ReferHead"/>
        <w:spacing w:after="0"/>
        <w:jc w:val="both"/>
        <w:rPr>
          <w:rFonts w:ascii="Arial" w:hAnsi="Arial" w:cs="Arial"/>
          <w:bCs/>
        </w:rPr>
      </w:pPr>
    </w:p>
    <w:p w14:paraId="11FEE630" w14:textId="200E3A39" w:rsidR="001B1363" w:rsidRDefault="001B1363" w:rsidP="001B1363">
      <w:pPr>
        <w:spacing w:line="480" w:lineRule="auto"/>
        <w:jc w:val="both"/>
        <w:rPr>
          <w:rFonts w:ascii="Arial" w:hAnsi="Arial" w:cs="Arial"/>
          <w:lang w:val="en-GB"/>
        </w:rPr>
      </w:pPr>
      <w:r w:rsidRPr="002816B2">
        <w:rPr>
          <w:rFonts w:ascii="Arial" w:hAnsi="Arial" w:cs="Arial"/>
          <w:lang w:val="en-GB"/>
        </w:rPr>
        <w:t>As per international standard or university standard written ethical approval has been collected and preserved by the authors.</w:t>
      </w:r>
    </w:p>
    <w:p w14:paraId="303B58C5" w14:textId="77777777" w:rsidR="00024101" w:rsidRDefault="00024101" w:rsidP="00024101">
      <w:pPr>
        <w:pStyle w:val="ReferHead"/>
        <w:spacing w:after="0"/>
        <w:jc w:val="both"/>
        <w:rPr>
          <w:rFonts w:ascii="Arial" w:hAnsi="Arial" w:cs="Arial"/>
          <w:bCs/>
        </w:rPr>
      </w:pPr>
      <w:r w:rsidRPr="00371FB6">
        <w:rPr>
          <w:rFonts w:ascii="Arial" w:hAnsi="Arial" w:cs="Arial"/>
          <w:bCs/>
        </w:rPr>
        <w:t>Authors’ Contributions</w:t>
      </w:r>
    </w:p>
    <w:p w14:paraId="6FC94D10" w14:textId="77777777" w:rsidR="00024101" w:rsidRPr="00371FB6" w:rsidRDefault="00024101" w:rsidP="00024101">
      <w:pPr>
        <w:pStyle w:val="ReferHead"/>
        <w:spacing w:after="0"/>
        <w:jc w:val="both"/>
        <w:rPr>
          <w:rFonts w:ascii="Arial" w:hAnsi="Arial" w:cs="Arial"/>
          <w:bCs/>
        </w:rPr>
      </w:pPr>
    </w:p>
    <w:p w14:paraId="2680A4B4" w14:textId="26EFB07D" w:rsidR="00024101" w:rsidRDefault="00024101" w:rsidP="00024101">
      <w:pPr>
        <w:spacing w:line="480" w:lineRule="auto"/>
        <w:jc w:val="both"/>
        <w:rPr>
          <w:rFonts w:ascii="Arial" w:hAnsi="Arial" w:cs="Arial"/>
          <w:lang w:val="en-GB"/>
        </w:rPr>
      </w:pPr>
      <w:r w:rsidRPr="00127D5D">
        <w:rPr>
          <w:rFonts w:ascii="Arial" w:hAnsi="Arial" w:cs="Arial"/>
        </w:rPr>
        <w:t xml:space="preserve">Author </w:t>
      </w:r>
      <w:r>
        <w:rPr>
          <w:rFonts w:ascii="Arial" w:hAnsi="Arial" w:cs="Arial"/>
        </w:rPr>
        <w:t>MO</w:t>
      </w:r>
      <w:r w:rsidRPr="00127D5D">
        <w:rPr>
          <w:rFonts w:ascii="Arial" w:hAnsi="Arial" w:cs="Arial"/>
        </w:rPr>
        <w:t xml:space="preserve"> designed the study as well as collected the data. Author YOT </w:t>
      </w:r>
      <w:r>
        <w:rPr>
          <w:rFonts w:ascii="Arial" w:hAnsi="Arial" w:cs="Arial"/>
        </w:rPr>
        <w:t xml:space="preserve">and ABEA </w:t>
      </w:r>
      <w:r w:rsidRPr="00127D5D">
        <w:rPr>
          <w:rFonts w:ascii="Arial" w:hAnsi="Arial" w:cs="Arial"/>
        </w:rPr>
        <w:t xml:space="preserve">wrote the first draft. Author FZB and Author </w:t>
      </w:r>
      <w:proofErr w:type="gramStart"/>
      <w:r w:rsidRPr="00127D5D">
        <w:rPr>
          <w:rFonts w:ascii="Arial" w:hAnsi="Arial" w:cs="Arial"/>
        </w:rPr>
        <w:t>YZK  managed</w:t>
      </w:r>
      <w:proofErr w:type="gramEnd"/>
      <w:r w:rsidRPr="00127D5D">
        <w:rPr>
          <w:rFonts w:ascii="Arial" w:hAnsi="Arial" w:cs="Arial"/>
        </w:rPr>
        <w:t xml:space="preserve"> the literature searches and overall supervision. All authors read and approved the final manuscript</w:t>
      </w:r>
      <w:r>
        <w:rPr>
          <w:rFonts w:ascii="Arial" w:hAnsi="Arial" w:cs="Arial"/>
        </w:rPr>
        <w:t>.</w:t>
      </w:r>
    </w:p>
    <w:p w14:paraId="216E7D03" w14:textId="77777777" w:rsidR="004502F6" w:rsidRDefault="004502F6" w:rsidP="004502F6">
      <w:pPr>
        <w:rPr>
          <w:rFonts w:asciiTheme="minorHAnsi" w:hAnsiTheme="minorHAnsi"/>
        </w:rPr>
      </w:pPr>
      <w:r>
        <w:t>Disclaimer (Artificial intelligence)</w:t>
      </w:r>
    </w:p>
    <w:p w14:paraId="07B0999E" w14:textId="54526FAB" w:rsidR="00B4062A" w:rsidRDefault="00024101" w:rsidP="001B1363">
      <w:pPr>
        <w:spacing w:line="480" w:lineRule="auto"/>
        <w:jc w:val="both"/>
        <w:rPr>
          <w:rFonts w:ascii="Arial" w:hAnsi="Arial" w:cs="Arial"/>
          <w:lang w:val="en-GB"/>
        </w:rPr>
      </w:pPr>
      <w:r w:rsidRPr="00CD66F9">
        <w:rPr>
          <w:rFonts w:ascii="Arial" w:hAnsi="Arial" w:cs="Arial"/>
          <w:lang w:val="en-GB"/>
        </w:rPr>
        <w:t xml:space="preserve">Author(s) hereby declare that </w:t>
      </w:r>
      <w:r>
        <w:rPr>
          <w:rFonts w:ascii="Arial" w:hAnsi="Arial" w:cs="Arial"/>
          <w:lang w:val="en-GB"/>
        </w:rPr>
        <w:t xml:space="preserve">Large Language Models </w:t>
      </w:r>
      <w:r w:rsidRPr="00657464">
        <w:rPr>
          <w:rFonts w:ascii="Arial" w:hAnsi="Arial" w:cs="Arial"/>
          <w:b/>
          <w:bCs/>
          <w:lang w:val="en-GB"/>
        </w:rPr>
        <w:t>(</w:t>
      </w:r>
      <w:r w:rsidRPr="00340E9E">
        <w:rPr>
          <w:rFonts w:ascii="Arial" w:hAnsi="Arial" w:cs="Arial"/>
          <w:b/>
          <w:bCs/>
        </w:rPr>
        <w:t>GPT-4.1 mini</w:t>
      </w:r>
      <w:r>
        <w:rPr>
          <w:rFonts w:ascii="Arial" w:hAnsi="Arial" w:cs="Arial"/>
          <w:b/>
          <w:bCs/>
        </w:rPr>
        <w:t>)</w:t>
      </w:r>
      <w:r w:rsidRPr="00CD66F9">
        <w:rPr>
          <w:rFonts w:ascii="Arial" w:hAnsi="Arial" w:cs="Arial"/>
          <w:lang w:val="en-GB"/>
        </w:rPr>
        <w:t xml:space="preserve"> have been used during the writing or</w:t>
      </w:r>
      <w:r>
        <w:rPr>
          <w:rFonts w:ascii="Arial" w:hAnsi="Arial" w:cs="Arial"/>
          <w:lang w:val="en-GB"/>
        </w:rPr>
        <w:t xml:space="preserve"> </w:t>
      </w:r>
      <w:r w:rsidRPr="00CD66F9">
        <w:rPr>
          <w:rFonts w:ascii="Arial" w:hAnsi="Arial" w:cs="Arial"/>
          <w:lang w:val="en-GB"/>
        </w:rPr>
        <w:t xml:space="preserve">editing of </w:t>
      </w:r>
      <w:r>
        <w:rPr>
          <w:rFonts w:ascii="Arial" w:hAnsi="Arial" w:cs="Arial"/>
          <w:lang w:val="en-GB"/>
        </w:rPr>
        <w:t xml:space="preserve">this </w:t>
      </w:r>
      <w:r w:rsidRPr="00CD66F9">
        <w:rPr>
          <w:rFonts w:ascii="Arial" w:hAnsi="Arial" w:cs="Arial"/>
          <w:lang w:val="en-GB"/>
        </w:rPr>
        <w:t xml:space="preserve">manuscript. </w:t>
      </w:r>
      <w:r>
        <w:rPr>
          <w:rFonts w:ascii="Arial" w:hAnsi="Arial" w:cs="Arial"/>
          <w:lang w:val="en-GB"/>
        </w:rPr>
        <w:t>Main usage has been in order to properly translate medical terminology from author’s original scientific language (French) into English.</w:t>
      </w:r>
    </w:p>
    <w:p w14:paraId="7AD16A38" w14:textId="77777777" w:rsidR="001B1363" w:rsidRPr="00127D5D" w:rsidRDefault="001B1363" w:rsidP="001B1363">
      <w:pPr>
        <w:pStyle w:val="ReferHead"/>
        <w:spacing w:after="0"/>
        <w:jc w:val="both"/>
        <w:rPr>
          <w:rFonts w:ascii="Arial" w:hAnsi="Arial" w:cs="Arial"/>
          <w:lang w:val="en-GB"/>
        </w:rPr>
      </w:pPr>
    </w:p>
    <w:p w14:paraId="4EE4DBAE" w14:textId="77777777" w:rsidR="001B1363" w:rsidRDefault="001B1363" w:rsidP="001B1363">
      <w:pPr>
        <w:pStyle w:val="ReferHead"/>
        <w:spacing w:after="0"/>
        <w:jc w:val="both"/>
        <w:rPr>
          <w:rFonts w:ascii="Arial" w:hAnsi="Arial" w:cs="Arial"/>
        </w:rPr>
      </w:pPr>
      <w:r w:rsidRPr="00FB3A86">
        <w:rPr>
          <w:rFonts w:ascii="Arial" w:hAnsi="Arial" w:cs="Arial"/>
        </w:rPr>
        <w:t>References</w:t>
      </w:r>
    </w:p>
    <w:p w14:paraId="487A82B7" w14:textId="1EBF845D" w:rsidR="001B1363" w:rsidRDefault="001B1363" w:rsidP="001B1363">
      <w:pPr>
        <w:pStyle w:val="Body"/>
        <w:spacing w:after="0"/>
        <w:rPr>
          <w:rFonts w:ascii="Arial" w:hAnsi="Arial" w:cs="Arial"/>
        </w:rPr>
      </w:pPr>
    </w:p>
    <w:p w14:paraId="47BE0106" w14:textId="77777777" w:rsidR="00E92609" w:rsidRDefault="00E92609" w:rsidP="00E00F13">
      <w:pPr>
        <w:pStyle w:val="ListParagraph"/>
        <w:numPr>
          <w:ilvl w:val="0"/>
          <w:numId w:val="1"/>
        </w:numPr>
        <w:jc w:val="both"/>
        <w:rPr>
          <w:rFonts w:ascii="Roboto Slab" w:hAnsi="Roboto Slab" w:cs="Roboto Slab"/>
          <w:color w:val="222222"/>
        </w:rPr>
      </w:pPr>
      <w:r w:rsidRPr="001D6230">
        <w:rPr>
          <w:rFonts w:ascii="Roboto Slab" w:hAnsi="Roboto Slab" w:cs="Roboto Slab"/>
          <w:color w:val="222222"/>
        </w:rPr>
        <w:t>Hwang, F., Crandall, M., Smith, A., Parry, N., &amp; Liepert, A. E. (2023). Small bowel obstruction in older patients: challenges in surgical management. </w:t>
      </w:r>
      <w:r w:rsidRPr="001D6230">
        <w:rPr>
          <w:rFonts w:ascii="Roboto Slab" w:hAnsi="Roboto Slab" w:cs="Roboto Slab"/>
          <w:i/>
          <w:iCs/>
          <w:color w:val="222222"/>
        </w:rPr>
        <w:t>Surgical Endoscopy</w:t>
      </w:r>
      <w:r w:rsidRPr="001D6230">
        <w:rPr>
          <w:rFonts w:ascii="Roboto Slab" w:hAnsi="Roboto Slab" w:cs="Roboto Slab"/>
          <w:color w:val="222222"/>
        </w:rPr>
        <w:t>, </w:t>
      </w:r>
      <w:r w:rsidRPr="001D6230">
        <w:rPr>
          <w:rFonts w:ascii="Roboto Slab" w:hAnsi="Roboto Slab" w:cs="Roboto Slab"/>
          <w:i/>
          <w:iCs/>
          <w:color w:val="222222"/>
        </w:rPr>
        <w:t>37</w:t>
      </w:r>
      <w:r w:rsidRPr="001D6230">
        <w:rPr>
          <w:rFonts w:ascii="Roboto Slab" w:hAnsi="Roboto Slab" w:cs="Roboto Slab"/>
          <w:color w:val="222222"/>
        </w:rPr>
        <w:t>(1), 638-644.</w:t>
      </w:r>
    </w:p>
    <w:p w14:paraId="57753D50" w14:textId="3B389EFE" w:rsidR="00E92609" w:rsidRDefault="00E92609" w:rsidP="00E00F13">
      <w:pPr>
        <w:pStyle w:val="ListParagraph"/>
        <w:numPr>
          <w:ilvl w:val="0"/>
          <w:numId w:val="1"/>
        </w:numPr>
        <w:jc w:val="both"/>
        <w:rPr>
          <w:rFonts w:ascii="Roboto Slab" w:hAnsi="Roboto Slab" w:cs="Roboto Slab"/>
          <w:color w:val="222222"/>
        </w:rPr>
      </w:pPr>
      <w:r w:rsidRPr="0011246E">
        <w:rPr>
          <w:rFonts w:ascii="Roboto Slab" w:hAnsi="Roboto Slab" w:cs="Roboto Slab"/>
          <w:color w:val="222222"/>
          <w:lang w:val="es-US"/>
        </w:rPr>
        <w:t xml:space="preserve">Rosa, F., </w:t>
      </w:r>
      <w:proofErr w:type="spellStart"/>
      <w:r w:rsidRPr="0011246E">
        <w:rPr>
          <w:rFonts w:ascii="Roboto Slab" w:hAnsi="Roboto Slab" w:cs="Roboto Slab"/>
          <w:color w:val="222222"/>
          <w:lang w:val="es-US"/>
        </w:rPr>
        <w:t>Covino</w:t>
      </w:r>
      <w:proofErr w:type="spellEnd"/>
      <w:r w:rsidRPr="0011246E">
        <w:rPr>
          <w:rFonts w:ascii="Roboto Slab" w:hAnsi="Roboto Slab" w:cs="Roboto Slab"/>
          <w:color w:val="222222"/>
          <w:lang w:val="es-US"/>
        </w:rPr>
        <w:t xml:space="preserve">, M., </w:t>
      </w:r>
      <w:proofErr w:type="spellStart"/>
      <w:r w:rsidRPr="0011246E">
        <w:rPr>
          <w:rFonts w:ascii="Roboto Slab" w:hAnsi="Roboto Slab" w:cs="Roboto Slab"/>
          <w:color w:val="222222"/>
          <w:lang w:val="es-US"/>
        </w:rPr>
        <w:t>Fransvea</w:t>
      </w:r>
      <w:proofErr w:type="spellEnd"/>
      <w:r w:rsidRPr="0011246E">
        <w:rPr>
          <w:rFonts w:ascii="Roboto Slab" w:hAnsi="Roboto Slab" w:cs="Roboto Slab"/>
          <w:color w:val="222222"/>
          <w:lang w:val="es-US"/>
        </w:rPr>
        <w:t xml:space="preserve">, P., Quero, G., Pacini, G., </w:t>
      </w:r>
      <w:proofErr w:type="spellStart"/>
      <w:r w:rsidRPr="0011246E">
        <w:rPr>
          <w:rFonts w:ascii="Roboto Slab" w:hAnsi="Roboto Slab" w:cs="Roboto Slab"/>
          <w:color w:val="222222"/>
          <w:lang w:val="es-US"/>
        </w:rPr>
        <w:t>Fiorillo</w:t>
      </w:r>
      <w:proofErr w:type="spellEnd"/>
      <w:r w:rsidRPr="0011246E">
        <w:rPr>
          <w:rFonts w:ascii="Roboto Slab" w:hAnsi="Roboto Slab" w:cs="Roboto Slab"/>
          <w:color w:val="222222"/>
          <w:lang w:val="es-US"/>
        </w:rPr>
        <w:t xml:space="preserve">, C., ... </w:t>
      </w:r>
      <w:r w:rsidRPr="0011246E">
        <w:rPr>
          <w:rFonts w:ascii="Roboto Slab" w:hAnsi="Roboto Slab" w:cs="Roboto Slab"/>
          <w:color w:val="222222"/>
        </w:rPr>
        <w:t xml:space="preserve">&amp; Alfieri, S. (2022). Management of Small Bowel Obstruction (SBO) in older adults (&gt; 80 years): a propensity </w:t>
      </w:r>
      <w:proofErr w:type="spellStart"/>
      <w:r w:rsidRPr="0011246E">
        <w:rPr>
          <w:rFonts w:ascii="Roboto Slab" w:hAnsi="Roboto Slab" w:cs="Roboto Slab"/>
          <w:color w:val="222222"/>
        </w:rPr>
        <w:t>scorematched</w:t>
      </w:r>
      <w:proofErr w:type="spellEnd"/>
      <w:r w:rsidRPr="0011246E">
        <w:rPr>
          <w:rFonts w:ascii="Roboto Slab" w:hAnsi="Roboto Slab" w:cs="Roboto Slab"/>
          <w:color w:val="222222"/>
        </w:rPr>
        <w:t xml:space="preserve"> analysis on predictive factors for a (un) successful non-operative management (NOM). </w:t>
      </w:r>
      <w:r w:rsidRPr="0011246E">
        <w:rPr>
          <w:rFonts w:ascii="Roboto Slab" w:hAnsi="Roboto Slab" w:cs="Roboto Slab"/>
          <w:i/>
          <w:iCs/>
          <w:color w:val="222222"/>
        </w:rPr>
        <w:t>European Review for Medical &amp;</w:t>
      </w:r>
      <w:r>
        <w:rPr>
          <w:rFonts w:ascii="Roboto Slab" w:hAnsi="Roboto Slab" w:cs="Roboto Slab"/>
          <w:i/>
          <w:iCs/>
          <w:color w:val="222222"/>
        </w:rPr>
        <w:t xml:space="preserve"> </w:t>
      </w:r>
      <w:r w:rsidRPr="00E92609">
        <w:rPr>
          <w:rFonts w:ascii="Roboto Slab" w:hAnsi="Roboto Slab" w:cs="Roboto Slab"/>
          <w:i/>
          <w:iCs/>
          <w:color w:val="222222"/>
        </w:rPr>
        <w:t>Pharmacological Sciences</w:t>
      </w:r>
      <w:r w:rsidRPr="00E92609">
        <w:rPr>
          <w:rFonts w:ascii="Roboto Slab" w:hAnsi="Roboto Slab" w:cs="Roboto Slab"/>
          <w:color w:val="222222"/>
        </w:rPr>
        <w:t>, </w:t>
      </w:r>
      <w:r w:rsidRPr="00E92609">
        <w:rPr>
          <w:rFonts w:ascii="Roboto Slab" w:hAnsi="Roboto Slab" w:cs="Roboto Slab"/>
          <w:i/>
          <w:iCs/>
          <w:color w:val="222222"/>
        </w:rPr>
        <w:t>26</w:t>
      </w:r>
      <w:r w:rsidRPr="00E92609">
        <w:rPr>
          <w:rFonts w:ascii="Roboto Slab" w:hAnsi="Roboto Slab" w:cs="Roboto Slab"/>
          <w:color w:val="222222"/>
        </w:rPr>
        <w:t>(19).</w:t>
      </w:r>
    </w:p>
    <w:p w14:paraId="6EEB55B3" w14:textId="77777777" w:rsidR="00E92609" w:rsidRDefault="00E92609" w:rsidP="00E00F13">
      <w:pPr>
        <w:pStyle w:val="ListParagraph"/>
        <w:numPr>
          <w:ilvl w:val="0"/>
          <w:numId w:val="1"/>
        </w:numPr>
        <w:jc w:val="both"/>
        <w:rPr>
          <w:rFonts w:ascii="Roboto Slab" w:hAnsi="Roboto Slab" w:cs="Roboto Slab"/>
          <w:color w:val="222222"/>
        </w:rPr>
      </w:pPr>
      <w:r w:rsidRPr="005935B0">
        <w:rPr>
          <w:rFonts w:ascii="Roboto Slab" w:hAnsi="Roboto Slab" w:cs="Roboto Slab"/>
          <w:color w:val="222222"/>
          <w:lang w:val="es-US"/>
        </w:rPr>
        <w:t xml:space="preserve">Li, R., Quintana, M. T., Lee, J., </w:t>
      </w:r>
      <w:proofErr w:type="spellStart"/>
      <w:r w:rsidRPr="005935B0">
        <w:rPr>
          <w:rFonts w:ascii="Roboto Slab" w:hAnsi="Roboto Slab" w:cs="Roboto Slab"/>
          <w:color w:val="222222"/>
          <w:lang w:val="es-US"/>
        </w:rPr>
        <w:t>Sarani</w:t>
      </w:r>
      <w:proofErr w:type="spellEnd"/>
      <w:r w:rsidRPr="005935B0">
        <w:rPr>
          <w:rFonts w:ascii="Roboto Slab" w:hAnsi="Roboto Slab" w:cs="Roboto Slab"/>
          <w:color w:val="222222"/>
          <w:lang w:val="es-US"/>
        </w:rPr>
        <w:t xml:space="preserve">, B., &amp; </w:t>
      </w:r>
      <w:proofErr w:type="spellStart"/>
      <w:r w:rsidRPr="005935B0">
        <w:rPr>
          <w:rFonts w:ascii="Roboto Slab" w:hAnsi="Roboto Slab" w:cs="Roboto Slab"/>
          <w:color w:val="222222"/>
          <w:lang w:val="es-US"/>
        </w:rPr>
        <w:t>Kartiko</w:t>
      </w:r>
      <w:proofErr w:type="spellEnd"/>
      <w:r w:rsidRPr="005935B0">
        <w:rPr>
          <w:rFonts w:ascii="Roboto Slab" w:hAnsi="Roboto Slab" w:cs="Roboto Slab"/>
          <w:color w:val="222222"/>
          <w:lang w:val="es-US"/>
        </w:rPr>
        <w:t xml:space="preserve">, S. (2024). </w:t>
      </w:r>
      <w:r w:rsidRPr="005935B0">
        <w:rPr>
          <w:rFonts w:ascii="Roboto Slab" w:hAnsi="Roboto Slab" w:cs="Roboto Slab"/>
          <w:color w:val="222222"/>
        </w:rPr>
        <w:t>Timing to surgery in elderly patients with small bowel obstruction: an insight on frailty. </w:t>
      </w:r>
      <w:r w:rsidRPr="005935B0">
        <w:rPr>
          <w:rFonts w:ascii="Roboto Slab" w:hAnsi="Roboto Slab" w:cs="Roboto Slab"/>
          <w:i/>
          <w:iCs/>
          <w:color w:val="222222"/>
        </w:rPr>
        <w:t>Journal of Trauma and Acute Care Surgery</w:t>
      </w:r>
      <w:r w:rsidRPr="005935B0">
        <w:rPr>
          <w:rFonts w:ascii="Roboto Slab" w:hAnsi="Roboto Slab" w:cs="Roboto Slab"/>
          <w:color w:val="222222"/>
        </w:rPr>
        <w:t>, </w:t>
      </w:r>
      <w:r w:rsidRPr="005935B0">
        <w:rPr>
          <w:rFonts w:ascii="Roboto Slab" w:hAnsi="Roboto Slab" w:cs="Roboto Slab"/>
          <w:i/>
          <w:iCs/>
          <w:color w:val="222222"/>
        </w:rPr>
        <w:t>97</w:t>
      </w:r>
      <w:r w:rsidRPr="005935B0">
        <w:rPr>
          <w:rFonts w:ascii="Roboto Slab" w:hAnsi="Roboto Slab" w:cs="Roboto Slab"/>
          <w:color w:val="222222"/>
        </w:rPr>
        <w:t>(4), 623-630.</w:t>
      </w:r>
    </w:p>
    <w:p w14:paraId="37A5CE62" w14:textId="799B24D5" w:rsidR="00E92609" w:rsidRPr="00E92609" w:rsidRDefault="00E92609" w:rsidP="00E00F13">
      <w:pPr>
        <w:pStyle w:val="ListParagraph"/>
        <w:numPr>
          <w:ilvl w:val="0"/>
          <w:numId w:val="1"/>
        </w:numPr>
        <w:jc w:val="both"/>
        <w:rPr>
          <w:rFonts w:ascii="Roboto Slab" w:hAnsi="Roboto Slab" w:cs="Roboto Slab"/>
          <w:color w:val="222222"/>
        </w:rPr>
      </w:pPr>
      <w:r w:rsidRPr="00D406D1">
        <w:rPr>
          <w:rFonts w:ascii="Roboto Slab" w:hAnsi="Roboto Slab" w:cs="Roboto Slab"/>
          <w:color w:val="222222"/>
          <w:lang w:val="es-US"/>
        </w:rPr>
        <w:t xml:space="preserve">Perrone, G., </w:t>
      </w:r>
      <w:proofErr w:type="spellStart"/>
      <w:r w:rsidRPr="00D406D1">
        <w:rPr>
          <w:rFonts w:ascii="Roboto Slab" w:hAnsi="Roboto Slab" w:cs="Roboto Slab"/>
          <w:color w:val="222222"/>
          <w:lang w:val="es-US"/>
        </w:rPr>
        <w:t>Papagni</w:t>
      </w:r>
      <w:proofErr w:type="spellEnd"/>
      <w:r w:rsidRPr="00D406D1">
        <w:rPr>
          <w:rFonts w:ascii="Roboto Slab" w:hAnsi="Roboto Slab" w:cs="Roboto Slab"/>
          <w:color w:val="222222"/>
          <w:lang w:val="es-US"/>
        </w:rPr>
        <w:t xml:space="preserve">, V., </w:t>
      </w:r>
      <w:proofErr w:type="spellStart"/>
      <w:r w:rsidRPr="00D406D1">
        <w:rPr>
          <w:rFonts w:ascii="Roboto Slab" w:hAnsi="Roboto Slab" w:cs="Roboto Slab"/>
          <w:color w:val="222222"/>
          <w:lang w:val="es-US"/>
        </w:rPr>
        <w:t>Giuffrida</w:t>
      </w:r>
      <w:proofErr w:type="spellEnd"/>
      <w:r w:rsidRPr="00D406D1">
        <w:rPr>
          <w:rFonts w:ascii="Roboto Slab" w:hAnsi="Roboto Slab" w:cs="Roboto Slab"/>
          <w:color w:val="222222"/>
          <w:lang w:val="es-US"/>
        </w:rPr>
        <w:t xml:space="preserve">, M., </w:t>
      </w:r>
      <w:proofErr w:type="spellStart"/>
      <w:r w:rsidRPr="00D406D1">
        <w:rPr>
          <w:rFonts w:ascii="Roboto Slab" w:hAnsi="Roboto Slab" w:cs="Roboto Slab"/>
          <w:color w:val="222222"/>
          <w:lang w:val="es-US"/>
        </w:rPr>
        <w:t>Pattonieri</w:t>
      </w:r>
      <w:proofErr w:type="spellEnd"/>
      <w:r w:rsidRPr="00D406D1">
        <w:rPr>
          <w:rFonts w:ascii="Roboto Slab" w:hAnsi="Roboto Slab" w:cs="Roboto Slab"/>
          <w:color w:val="222222"/>
          <w:lang w:val="es-US"/>
        </w:rPr>
        <w:t xml:space="preserve">, V., </w:t>
      </w:r>
      <w:proofErr w:type="spellStart"/>
      <w:r w:rsidRPr="00D406D1">
        <w:rPr>
          <w:rFonts w:ascii="Roboto Slab" w:hAnsi="Roboto Slab" w:cs="Roboto Slab"/>
          <w:color w:val="222222"/>
          <w:lang w:val="es-US"/>
        </w:rPr>
        <w:t>Tarasconi</w:t>
      </w:r>
      <w:proofErr w:type="spellEnd"/>
      <w:r w:rsidRPr="00D406D1">
        <w:rPr>
          <w:rFonts w:ascii="Roboto Slab" w:hAnsi="Roboto Slab" w:cs="Roboto Slab"/>
          <w:color w:val="222222"/>
          <w:lang w:val="es-US"/>
        </w:rPr>
        <w:t xml:space="preserve">, A., &amp; Catena, F. (2021). </w:t>
      </w:r>
      <w:r w:rsidRPr="00D406D1">
        <w:rPr>
          <w:rFonts w:ascii="Roboto Slab" w:hAnsi="Roboto Slab" w:cs="Roboto Slab"/>
          <w:color w:val="222222"/>
        </w:rPr>
        <w:t>Small Bowel Obstructions in the Elderly. In </w:t>
      </w:r>
      <w:r w:rsidRPr="00D406D1">
        <w:rPr>
          <w:rFonts w:ascii="Roboto Slab" w:hAnsi="Roboto Slab" w:cs="Roboto Slab"/>
          <w:i/>
          <w:iCs/>
          <w:color w:val="222222"/>
        </w:rPr>
        <w:t>Emergency General Surgery in Geriatrics</w:t>
      </w:r>
      <w:r w:rsidRPr="00D406D1">
        <w:rPr>
          <w:rFonts w:ascii="Roboto Slab" w:hAnsi="Roboto Slab" w:cs="Roboto Slab"/>
          <w:color w:val="222222"/>
        </w:rPr>
        <w:t> (pp. 285-297). Cham: Springer International Publishing.</w:t>
      </w:r>
    </w:p>
    <w:p w14:paraId="0F263429" w14:textId="1E705B8F" w:rsidR="00D80708" w:rsidRPr="00E92609" w:rsidRDefault="00D80708" w:rsidP="00E00F13">
      <w:pPr>
        <w:numPr>
          <w:ilvl w:val="0"/>
          <w:numId w:val="1"/>
        </w:numPr>
        <w:shd w:val="clear" w:color="auto" w:fill="FFFFFF"/>
        <w:jc w:val="both"/>
        <w:rPr>
          <w:rFonts w:ascii="Roboto Slab" w:hAnsi="Roboto Slab" w:cs="Roboto Slab"/>
          <w:color w:val="222222"/>
          <w:lang w:val="en-GB"/>
        </w:rPr>
      </w:pPr>
      <w:r w:rsidRPr="00D80708">
        <w:rPr>
          <w:rFonts w:ascii="Roboto Slab" w:hAnsi="Roboto Slab" w:cs="Roboto Slab"/>
          <w:color w:val="222222"/>
        </w:rPr>
        <w:t xml:space="preserve">Ahmed M, Buti YJ, </w:t>
      </w:r>
      <w:proofErr w:type="spellStart"/>
      <w:r w:rsidRPr="00D80708">
        <w:rPr>
          <w:rFonts w:ascii="Roboto Slab" w:hAnsi="Roboto Slab" w:cs="Roboto Slab"/>
          <w:color w:val="222222"/>
        </w:rPr>
        <w:t>Bawahab</w:t>
      </w:r>
      <w:proofErr w:type="spellEnd"/>
      <w:r w:rsidRPr="00D80708">
        <w:rPr>
          <w:rFonts w:ascii="Roboto Slab" w:hAnsi="Roboto Slab" w:cs="Roboto Slab"/>
          <w:color w:val="222222"/>
        </w:rPr>
        <w:t xml:space="preserve"> A, </w:t>
      </w:r>
      <w:proofErr w:type="spellStart"/>
      <w:r w:rsidRPr="00D80708">
        <w:rPr>
          <w:rFonts w:ascii="Roboto Slab" w:hAnsi="Roboto Slab" w:cs="Roboto Slab"/>
          <w:color w:val="222222"/>
        </w:rPr>
        <w:t>Ghaly</w:t>
      </w:r>
      <w:proofErr w:type="spellEnd"/>
      <w:r w:rsidRPr="00D80708">
        <w:rPr>
          <w:rFonts w:ascii="Roboto Slab" w:hAnsi="Roboto Slab" w:cs="Roboto Slab"/>
          <w:color w:val="222222"/>
        </w:rPr>
        <w:t xml:space="preserve"> H, Elsayed R. Small Bowel Obstruction as a Result of Inflammatory Pseudotumor. Cureus. 2022 Sep 2;14(9</w:t>
      </w:r>
      <w:proofErr w:type="gramStart"/>
      <w:r w:rsidRPr="00D80708">
        <w:rPr>
          <w:rFonts w:ascii="Roboto Slab" w:hAnsi="Roboto Slab" w:cs="Roboto Slab"/>
          <w:color w:val="222222"/>
        </w:rPr>
        <w:t>):e</w:t>
      </w:r>
      <w:proofErr w:type="gramEnd"/>
      <w:r w:rsidRPr="00D80708">
        <w:rPr>
          <w:rFonts w:ascii="Roboto Slab" w:hAnsi="Roboto Slab" w:cs="Roboto Slab"/>
          <w:color w:val="222222"/>
        </w:rPr>
        <w:t xml:space="preserve">28707. </w:t>
      </w:r>
      <w:proofErr w:type="spellStart"/>
      <w:r w:rsidRPr="00D80708">
        <w:rPr>
          <w:rFonts w:ascii="Roboto Slab" w:hAnsi="Roboto Slab" w:cs="Roboto Slab"/>
          <w:color w:val="222222"/>
        </w:rPr>
        <w:t>doi</w:t>
      </w:r>
      <w:proofErr w:type="spellEnd"/>
      <w:r w:rsidRPr="00D80708">
        <w:rPr>
          <w:rFonts w:ascii="Roboto Slab" w:hAnsi="Roboto Slab" w:cs="Roboto Slab"/>
          <w:color w:val="222222"/>
        </w:rPr>
        <w:t>: 10.7759/cureus.28707. PMID: 36204020; PMCID: PMC9527131.</w:t>
      </w:r>
    </w:p>
    <w:p w14:paraId="1CF305FA" w14:textId="77777777" w:rsidR="001651BD" w:rsidRPr="001651BD" w:rsidRDefault="001651BD" w:rsidP="00E00F13">
      <w:pPr>
        <w:numPr>
          <w:ilvl w:val="0"/>
          <w:numId w:val="1"/>
        </w:numPr>
        <w:shd w:val="clear" w:color="auto" w:fill="FFFFFF"/>
        <w:jc w:val="both"/>
        <w:rPr>
          <w:rFonts w:ascii="Roboto Slab" w:hAnsi="Roboto Slab" w:cs="Roboto Slab"/>
          <w:color w:val="222222"/>
          <w:lang w:val="en-GB"/>
        </w:rPr>
      </w:pPr>
      <w:r w:rsidRPr="001651BD">
        <w:rPr>
          <w:rFonts w:ascii="Roboto Slab" w:hAnsi="Roboto Slab" w:cs="Roboto Slab"/>
          <w:color w:val="222222"/>
        </w:rPr>
        <w:t xml:space="preserve">Abdominal inflammatory </w:t>
      </w:r>
      <w:proofErr w:type="spellStart"/>
      <w:r w:rsidRPr="001651BD">
        <w:rPr>
          <w:rFonts w:ascii="Roboto Slab" w:hAnsi="Roboto Slab" w:cs="Roboto Slab"/>
          <w:color w:val="222222"/>
        </w:rPr>
        <w:t>myofibroblastic</w:t>
      </w:r>
      <w:proofErr w:type="spellEnd"/>
      <w:r w:rsidRPr="001651BD">
        <w:rPr>
          <w:rFonts w:ascii="Roboto Slab" w:hAnsi="Roboto Slab" w:cs="Roboto Slab"/>
          <w:color w:val="222222"/>
        </w:rPr>
        <w:t xml:space="preserve"> tumor. Groenveld RL, </w:t>
      </w:r>
      <w:proofErr w:type="spellStart"/>
      <w:r w:rsidRPr="001651BD">
        <w:rPr>
          <w:rFonts w:ascii="Roboto Slab" w:hAnsi="Roboto Slab" w:cs="Roboto Slab"/>
          <w:color w:val="222222"/>
        </w:rPr>
        <w:t>Raber</w:t>
      </w:r>
      <w:proofErr w:type="spellEnd"/>
      <w:r w:rsidRPr="001651BD">
        <w:rPr>
          <w:rFonts w:ascii="Roboto Slab" w:hAnsi="Roboto Slab" w:cs="Roboto Slab"/>
          <w:color w:val="222222"/>
        </w:rPr>
        <w:t xml:space="preserve"> MH, </w:t>
      </w:r>
      <w:proofErr w:type="spellStart"/>
      <w:r w:rsidRPr="001651BD">
        <w:rPr>
          <w:rFonts w:ascii="Roboto Slab" w:hAnsi="Roboto Slab" w:cs="Roboto Slab"/>
          <w:color w:val="222222"/>
        </w:rPr>
        <w:t>Oosterhof-Berktas</w:t>
      </w:r>
      <w:proofErr w:type="spellEnd"/>
      <w:r w:rsidRPr="001651BD">
        <w:rPr>
          <w:rFonts w:ascii="Roboto Slab" w:hAnsi="Roboto Slab" w:cs="Roboto Slab"/>
          <w:color w:val="222222"/>
        </w:rPr>
        <w:t xml:space="preserve"> R, </w:t>
      </w:r>
      <w:proofErr w:type="spellStart"/>
      <w:r w:rsidRPr="001651BD">
        <w:rPr>
          <w:rFonts w:ascii="Roboto Slab" w:hAnsi="Roboto Slab" w:cs="Roboto Slab"/>
          <w:color w:val="222222"/>
        </w:rPr>
        <w:t>Eijken</w:t>
      </w:r>
      <w:proofErr w:type="spellEnd"/>
      <w:r w:rsidRPr="001651BD">
        <w:rPr>
          <w:rFonts w:ascii="Roboto Slab" w:hAnsi="Roboto Slab" w:cs="Roboto Slab"/>
          <w:color w:val="222222"/>
        </w:rPr>
        <w:t xml:space="preserve"> E, </w:t>
      </w:r>
      <w:proofErr w:type="spellStart"/>
      <w:r w:rsidRPr="001651BD">
        <w:rPr>
          <w:rFonts w:ascii="Roboto Slab" w:hAnsi="Roboto Slab" w:cs="Roboto Slab"/>
          <w:color w:val="222222"/>
        </w:rPr>
        <w:t>Klaase</w:t>
      </w:r>
      <w:proofErr w:type="spellEnd"/>
      <w:r w:rsidRPr="001651BD">
        <w:rPr>
          <w:rFonts w:ascii="Roboto Slab" w:hAnsi="Roboto Slab" w:cs="Roboto Slab"/>
          <w:color w:val="222222"/>
        </w:rPr>
        <w:t xml:space="preserve"> JM. Case Rep Gastroenterol. </w:t>
      </w:r>
      <w:proofErr w:type="gramStart"/>
      <w:r w:rsidRPr="001651BD">
        <w:rPr>
          <w:rFonts w:ascii="Roboto Slab" w:hAnsi="Roboto Slab" w:cs="Roboto Slab"/>
          <w:color w:val="222222"/>
        </w:rPr>
        <w:t>2014;8:67</w:t>
      </w:r>
      <w:proofErr w:type="gramEnd"/>
      <w:r w:rsidRPr="001651BD">
        <w:rPr>
          <w:rFonts w:ascii="Roboto Slab" w:hAnsi="Roboto Slab" w:cs="Roboto Slab"/>
          <w:color w:val="222222"/>
        </w:rPr>
        <w:t>–71.</w:t>
      </w:r>
    </w:p>
    <w:p w14:paraId="7A74D3A3" w14:textId="5EB52216" w:rsidR="001651BD" w:rsidRDefault="001651BD" w:rsidP="00E00F13">
      <w:pPr>
        <w:pStyle w:val="ListParagraph"/>
        <w:numPr>
          <w:ilvl w:val="0"/>
          <w:numId w:val="1"/>
        </w:numPr>
        <w:jc w:val="both"/>
        <w:rPr>
          <w:rFonts w:ascii="Roboto Slab" w:hAnsi="Roboto Slab" w:cs="Roboto Slab"/>
          <w:color w:val="222222"/>
        </w:rPr>
      </w:pPr>
      <w:r w:rsidRPr="001651BD">
        <w:rPr>
          <w:rFonts w:ascii="Roboto Slab" w:hAnsi="Roboto Slab" w:cs="Roboto Slab"/>
          <w:color w:val="222222"/>
        </w:rPr>
        <w:t xml:space="preserve">Fever of unknown origin as a presentation of gastric inflammatory </w:t>
      </w:r>
      <w:proofErr w:type="spellStart"/>
      <w:r w:rsidRPr="001651BD">
        <w:rPr>
          <w:rFonts w:ascii="Roboto Slab" w:hAnsi="Roboto Slab" w:cs="Roboto Slab"/>
          <w:color w:val="222222"/>
        </w:rPr>
        <w:t>myofibroblastic</w:t>
      </w:r>
      <w:proofErr w:type="spellEnd"/>
      <w:r w:rsidRPr="001651BD">
        <w:rPr>
          <w:rFonts w:ascii="Roboto Slab" w:hAnsi="Roboto Slab" w:cs="Roboto Slab"/>
          <w:color w:val="222222"/>
        </w:rPr>
        <w:t xml:space="preserve"> tumor in a two-year-old boy. Cho MY, Min YK, Kim NR, et al. J Korean Med Sci. 2002;17:699–703. - PMC </w:t>
      </w:r>
      <w:r w:rsidR="001D6230">
        <w:rPr>
          <w:rFonts w:ascii="Roboto Slab" w:hAnsi="Roboto Slab" w:cs="Roboto Slab"/>
          <w:color w:val="222222"/>
        </w:rPr>
        <w:t>–</w:t>
      </w:r>
      <w:r w:rsidRPr="001651BD">
        <w:rPr>
          <w:rFonts w:ascii="Roboto Slab" w:hAnsi="Roboto Slab" w:cs="Roboto Slab"/>
          <w:color w:val="222222"/>
        </w:rPr>
        <w:t xml:space="preserve"> PubMed</w:t>
      </w:r>
    </w:p>
    <w:p w14:paraId="64F1482B" w14:textId="2108D1CB" w:rsidR="0011246E" w:rsidRDefault="00121D1F" w:rsidP="00E00F13">
      <w:pPr>
        <w:pStyle w:val="ListParagraph"/>
        <w:numPr>
          <w:ilvl w:val="0"/>
          <w:numId w:val="1"/>
        </w:numPr>
        <w:jc w:val="both"/>
        <w:rPr>
          <w:rFonts w:ascii="Roboto Slab" w:hAnsi="Roboto Slab" w:cs="Roboto Slab"/>
          <w:color w:val="222222"/>
        </w:rPr>
      </w:pPr>
      <w:r w:rsidRPr="00121D1F">
        <w:rPr>
          <w:rFonts w:ascii="Roboto Slab" w:hAnsi="Roboto Slab" w:cs="Roboto Slab"/>
          <w:color w:val="222222"/>
          <w:lang w:val="es-US"/>
        </w:rPr>
        <w:t xml:space="preserve">Perrone, G., </w:t>
      </w:r>
      <w:proofErr w:type="spellStart"/>
      <w:r w:rsidRPr="00121D1F">
        <w:rPr>
          <w:rFonts w:ascii="Roboto Slab" w:hAnsi="Roboto Slab" w:cs="Roboto Slab"/>
          <w:color w:val="222222"/>
          <w:lang w:val="es-US"/>
        </w:rPr>
        <w:t>Giuffrida</w:t>
      </w:r>
      <w:proofErr w:type="spellEnd"/>
      <w:r w:rsidRPr="00121D1F">
        <w:rPr>
          <w:rFonts w:ascii="Roboto Slab" w:hAnsi="Roboto Slab" w:cs="Roboto Slab"/>
          <w:color w:val="222222"/>
          <w:lang w:val="es-US"/>
        </w:rPr>
        <w:t xml:space="preserve">, M., </w:t>
      </w:r>
      <w:proofErr w:type="spellStart"/>
      <w:r w:rsidRPr="00121D1F">
        <w:rPr>
          <w:rFonts w:ascii="Roboto Slab" w:hAnsi="Roboto Slab" w:cs="Roboto Slab"/>
          <w:color w:val="222222"/>
          <w:lang w:val="es-US"/>
        </w:rPr>
        <w:t>Papagni</w:t>
      </w:r>
      <w:proofErr w:type="spellEnd"/>
      <w:r w:rsidRPr="00121D1F">
        <w:rPr>
          <w:rFonts w:ascii="Roboto Slab" w:hAnsi="Roboto Slab" w:cs="Roboto Slab"/>
          <w:color w:val="222222"/>
          <w:lang w:val="es-US"/>
        </w:rPr>
        <w:t xml:space="preserve">, V., </w:t>
      </w:r>
      <w:proofErr w:type="spellStart"/>
      <w:r w:rsidRPr="00121D1F">
        <w:rPr>
          <w:rFonts w:ascii="Roboto Slab" w:hAnsi="Roboto Slab" w:cs="Roboto Slab"/>
          <w:color w:val="222222"/>
          <w:lang w:val="es-US"/>
        </w:rPr>
        <w:t>Pattonieri</w:t>
      </w:r>
      <w:proofErr w:type="spellEnd"/>
      <w:r w:rsidRPr="00121D1F">
        <w:rPr>
          <w:rFonts w:ascii="Roboto Slab" w:hAnsi="Roboto Slab" w:cs="Roboto Slab"/>
          <w:color w:val="222222"/>
          <w:lang w:val="es-US"/>
        </w:rPr>
        <w:t xml:space="preserve">, V., </w:t>
      </w:r>
      <w:proofErr w:type="spellStart"/>
      <w:r w:rsidRPr="00121D1F">
        <w:rPr>
          <w:rFonts w:ascii="Roboto Slab" w:hAnsi="Roboto Slab" w:cs="Roboto Slab"/>
          <w:color w:val="222222"/>
          <w:lang w:val="es-US"/>
        </w:rPr>
        <w:t>Tarasconi</w:t>
      </w:r>
      <w:proofErr w:type="spellEnd"/>
      <w:r w:rsidRPr="00121D1F">
        <w:rPr>
          <w:rFonts w:ascii="Roboto Slab" w:hAnsi="Roboto Slab" w:cs="Roboto Slab"/>
          <w:color w:val="222222"/>
          <w:lang w:val="es-US"/>
        </w:rPr>
        <w:t xml:space="preserve">, A., &amp; Catena, F. (2021). </w:t>
      </w:r>
      <w:r w:rsidRPr="00121D1F">
        <w:rPr>
          <w:rFonts w:ascii="Roboto Slab" w:hAnsi="Roboto Slab" w:cs="Roboto Slab"/>
          <w:color w:val="222222"/>
        </w:rPr>
        <w:t>Management of acute large bowel obstruction in elderly patients. In </w:t>
      </w:r>
      <w:r w:rsidRPr="00121D1F">
        <w:rPr>
          <w:rFonts w:ascii="Roboto Slab" w:hAnsi="Roboto Slab" w:cs="Roboto Slab"/>
          <w:i/>
          <w:iCs/>
          <w:color w:val="222222"/>
        </w:rPr>
        <w:t>Emergency General Surgery in Geriatrics</w:t>
      </w:r>
      <w:r w:rsidRPr="00121D1F">
        <w:rPr>
          <w:rFonts w:ascii="Roboto Slab" w:hAnsi="Roboto Slab" w:cs="Roboto Slab"/>
          <w:color w:val="222222"/>
        </w:rPr>
        <w:t> (pp. 349-360). Cham: Springer International Publishing.</w:t>
      </w:r>
    </w:p>
    <w:p w14:paraId="1FE5367C" w14:textId="33D5827A" w:rsidR="00D406D1" w:rsidRDefault="00EC75B7" w:rsidP="00E00F13">
      <w:pPr>
        <w:pStyle w:val="ListParagraph"/>
        <w:numPr>
          <w:ilvl w:val="0"/>
          <w:numId w:val="1"/>
        </w:numPr>
        <w:jc w:val="both"/>
        <w:rPr>
          <w:rFonts w:ascii="Roboto Slab" w:hAnsi="Roboto Slab" w:cs="Roboto Slab"/>
          <w:color w:val="222222"/>
        </w:rPr>
      </w:pPr>
      <w:r w:rsidRPr="00EC75B7">
        <w:rPr>
          <w:rFonts w:ascii="Roboto Slab" w:hAnsi="Roboto Slab" w:cs="Roboto Slab"/>
          <w:color w:val="222222"/>
        </w:rPr>
        <w:lastRenderedPageBreak/>
        <w:t>Hussein, A., Arena, A., Yu, C., Cirilli, A., &amp; Kurkowski, E. (2021). Abdominal Pain in the Elderly Patient: Point-of-care Ultrasound Diagnosis of Small Bowel Obstruction. </w:t>
      </w:r>
      <w:r w:rsidRPr="00EC75B7">
        <w:rPr>
          <w:rFonts w:ascii="Roboto Slab" w:hAnsi="Roboto Slab" w:cs="Roboto Slab"/>
          <w:i/>
          <w:iCs/>
          <w:color w:val="222222"/>
        </w:rPr>
        <w:t>Clinical Practice and Cases in Emergency Medicine</w:t>
      </w:r>
      <w:r w:rsidRPr="00EC75B7">
        <w:rPr>
          <w:rFonts w:ascii="Roboto Slab" w:hAnsi="Roboto Slab" w:cs="Roboto Slab"/>
          <w:color w:val="222222"/>
        </w:rPr>
        <w:t>, </w:t>
      </w:r>
      <w:r w:rsidRPr="00EC75B7">
        <w:rPr>
          <w:rFonts w:ascii="Roboto Slab" w:hAnsi="Roboto Slab" w:cs="Roboto Slab"/>
          <w:i/>
          <w:iCs/>
          <w:color w:val="222222"/>
        </w:rPr>
        <w:t>5</w:t>
      </w:r>
      <w:r w:rsidRPr="00EC75B7">
        <w:rPr>
          <w:rFonts w:ascii="Roboto Slab" w:hAnsi="Roboto Slab" w:cs="Roboto Slab"/>
          <w:color w:val="222222"/>
        </w:rPr>
        <w:t>(1), 127.</w:t>
      </w:r>
    </w:p>
    <w:p w14:paraId="5E2EA712" w14:textId="38FBC733" w:rsidR="00EC75B7" w:rsidRDefault="00B22764" w:rsidP="00E00F13">
      <w:pPr>
        <w:pStyle w:val="ListParagraph"/>
        <w:numPr>
          <w:ilvl w:val="0"/>
          <w:numId w:val="1"/>
        </w:numPr>
        <w:jc w:val="both"/>
        <w:rPr>
          <w:rFonts w:ascii="Roboto Slab" w:hAnsi="Roboto Slab" w:cs="Roboto Slab"/>
          <w:color w:val="222222"/>
        </w:rPr>
      </w:pPr>
      <w:r w:rsidRPr="00B22764">
        <w:rPr>
          <w:rFonts w:ascii="Roboto Slab" w:hAnsi="Roboto Slab" w:cs="Roboto Slab"/>
          <w:color w:val="222222"/>
          <w:lang w:val="es-US"/>
        </w:rPr>
        <w:t xml:space="preserve">González-Arestizábal, T., Morales, Á., Avayú-Zaliasnik, T., Csendes, A., Korn, O., &amp; Figueroa-Giralt, M. (2024). </w:t>
      </w:r>
      <w:r w:rsidRPr="00B22764">
        <w:rPr>
          <w:rFonts w:ascii="Roboto Slab" w:hAnsi="Roboto Slab" w:cs="Roboto Slab"/>
          <w:color w:val="222222"/>
        </w:rPr>
        <w:t>Clinical and surgical dilemmas in octogenarian patients with small bowel obstruction. </w:t>
      </w:r>
      <w:r w:rsidRPr="00B22764">
        <w:rPr>
          <w:rFonts w:ascii="Roboto Slab" w:hAnsi="Roboto Slab" w:cs="Roboto Slab"/>
          <w:i/>
          <w:iCs/>
          <w:color w:val="222222"/>
        </w:rPr>
        <w:t xml:space="preserve">ABCD. </w:t>
      </w:r>
      <w:proofErr w:type="spellStart"/>
      <w:r w:rsidRPr="00B22764">
        <w:rPr>
          <w:rFonts w:ascii="Roboto Slab" w:hAnsi="Roboto Slab" w:cs="Roboto Slab"/>
          <w:i/>
          <w:iCs/>
          <w:color w:val="222222"/>
        </w:rPr>
        <w:t>Arquivos</w:t>
      </w:r>
      <w:proofErr w:type="spellEnd"/>
      <w:r w:rsidRPr="00B22764">
        <w:rPr>
          <w:rFonts w:ascii="Roboto Slab" w:hAnsi="Roboto Slab" w:cs="Roboto Slab"/>
          <w:i/>
          <w:iCs/>
          <w:color w:val="222222"/>
        </w:rPr>
        <w:t xml:space="preserve"> </w:t>
      </w:r>
      <w:proofErr w:type="spellStart"/>
      <w:r w:rsidRPr="00B22764">
        <w:rPr>
          <w:rFonts w:ascii="Roboto Slab" w:hAnsi="Roboto Slab" w:cs="Roboto Slab"/>
          <w:i/>
          <w:iCs/>
          <w:color w:val="222222"/>
        </w:rPr>
        <w:t>Brasileiros</w:t>
      </w:r>
      <w:proofErr w:type="spellEnd"/>
      <w:r w:rsidRPr="00B22764">
        <w:rPr>
          <w:rFonts w:ascii="Roboto Slab" w:hAnsi="Roboto Slab" w:cs="Roboto Slab"/>
          <w:i/>
          <w:iCs/>
          <w:color w:val="222222"/>
        </w:rPr>
        <w:t xml:space="preserve"> de </w:t>
      </w:r>
      <w:proofErr w:type="spellStart"/>
      <w:r w:rsidRPr="00B22764">
        <w:rPr>
          <w:rFonts w:ascii="Roboto Slab" w:hAnsi="Roboto Slab" w:cs="Roboto Slab"/>
          <w:i/>
          <w:iCs/>
          <w:color w:val="222222"/>
        </w:rPr>
        <w:t>Cirurgia</w:t>
      </w:r>
      <w:proofErr w:type="spellEnd"/>
      <w:r w:rsidRPr="00B22764">
        <w:rPr>
          <w:rFonts w:ascii="Roboto Slab" w:hAnsi="Roboto Slab" w:cs="Roboto Slab"/>
          <w:i/>
          <w:iCs/>
          <w:color w:val="222222"/>
        </w:rPr>
        <w:t xml:space="preserve"> </w:t>
      </w:r>
      <w:proofErr w:type="spellStart"/>
      <w:r w:rsidRPr="00B22764">
        <w:rPr>
          <w:rFonts w:ascii="Roboto Slab" w:hAnsi="Roboto Slab" w:cs="Roboto Slab"/>
          <w:i/>
          <w:iCs/>
          <w:color w:val="222222"/>
        </w:rPr>
        <w:t>Digestiva</w:t>
      </w:r>
      <w:proofErr w:type="spellEnd"/>
      <w:r w:rsidRPr="00B22764">
        <w:rPr>
          <w:rFonts w:ascii="Roboto Slab" w:hAnsi="Roboto Slab" w:cs="Roboto Slab"/>
          <w:i/>
          <w:iCs/>
          <w:color w:val="222222"/>
        </w:rPr>
        <w:t xml:space="preserve"> (São Paulo)</w:t>
      </w:r>
      <w:r w:rsidRPr="00B22764">
        <w:rPr>
          <w:rFonts w:ascii="Roboto Slab" w:hAnsi="Roboto Slab" w:cs="Roboto Slab"/>
          <w:color w:val="222222"/>
        </w:rPr>
        <w:t>, </w:t>
      </w:r>
      <w:r w:rsidRPr="00B22764">
        <w:rPr>
          <w:rFonts w:ascii="Roboto Slab" w:hAnsi="Roboto Slab" w:cs="Roboto Slab"/>
          <w:i/>
          <w:iCs/>
          <w:color w:val="222222"/>
        </w:rPr>
        <w:t>37</w:t>
      </w:r>
      <w:r w:rsidRPr="00B22764">
        <w:rPr>
          <w:rFonts w:ascii="Roboto Slab" w:hAnsi="Roboto Slab" w:cs="Roboto Slab"/>
          <w:color w:val="222222"/>
        </w:rPr>
        <w:t>, e1801.</w:t>
      </w:r>
    </w:p>
    <w:p w14:paraId="7B0501B1" w14:textId="65D326C3" w:rsidR="001B1363" w:rsidRPr="00E00F13" w:rsidRDefault="00E00F13" w:rsidP="00E00F13">
      <w:pPr>
        <w:pStyle w:val="ListParagraph"/>
        <w:numPr>
          <w:ilvl w:val="0"/>
          <w:numId w:val="1"/>
        </w:numPr>
        <w:jc w:val="both"/>
        <w:rPr>
          <w:rFonts w:ascii="Roboto Slab" w:hAnsi="Roboto Slab" w:cs="Roboto Slab"/>
          <w:color w:val="222222"/>
        </w:rPr>
      </w:pPr>
      <w:r w:rsidRPr="00E00F13">
        <w:rPr>
          <w:rFonts w:ascii="Roboto Slab" w:hAnsi="Roboto Slab" w:cs="Roboto Slab"/>
          <w:color w:val="222222"/>
        </w:rPr>
        <w:t>Rami Reddy, S. R., &amp; Cappell, M. S. (2017). A systematic review of the clinical presentation, diagnosis, and treatment of small bowel obstruction. Current gastroenterology reports, 19(6), 28.</w:t>
      </w:r>
      <w:r>
        <w:rPr>
          <w:rFonts w:ascii="Roboto Slab" w:hAnsi="Roboto Slab" w:cs="Roboto Slab"/>
          <w:color w:val="222222"/>
        </w:rPr>
        <w:t xml:space="preserve"> </w:t>
      </w:r>
      <w:r w:rsidRPr="00E00F13">
        <w:rPr>
          <w:rFonts w:ascii="Roboto Slab" w:hAnsi="Roboto Slab" w:cs="Roboto Slab"/>
          <w:color w:val="222222"/>
        </w:rPr>
        <w:t>https://link.springer.com/article/10.1007/s11894-017-0566-9</w:t>
      </w:r>
    </w:p>
    <w:p w14:paraId="0A1EED53" w14:textId="77777777" w:rsidR="001B1363" w:rsidRDefault="001B1363" w:rsidP="00E00F13">
      <w:pPr>
        <w:jc w:val="both"/>
      </w:pPr>
    </w:p>
    <w:p w14:paraId="2A04040E" w14:textId="77777777" w:rsidR="004011DD" w:rsidRDefault="004011DD"/>
    <w:sectPr w:rsidR="004011DD" w:rsidSect="00A84A7D">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3394A" w14:textId="77777777" w:rsidR="008429C2" w:rsidRDefault="008429C2">
      <w:r>
        <w:separator/>
      </w:r>
    </w:p>
  </w:endnote>
  <w:endnote w:type="continuationSeparator" w:id="0">
    <w:p w14:paraId="511E4B15" w14:textId="77777777" w:rsidR="008429C2" w:rsidRDefault="0084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Sylfaen"/>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26EA" w14:textId="77777777" w:rsidR="00A84A7D" w:rsidRDefault="00A8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452" w14:textId="77777777" w:rsidR="00A84A7D" w:rsidRDefault="00A84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5AD2" w14:textId="3EC30107" w:rsidR="001B1363" w:rsidRPr="00A84A7D" w:rsidRDefault="001B1363" w:rsidP="00A84A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2D526" w14:textId="77777777" w:rsidR="001B1363" w:rsidRPr="00C37E61" w:rsidRDefault="001B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E835C" w14:textId="77777777" w:rsidR="008429C2" w:rsidRDefault="008429C2">
      <w:r>
        <w:separator/>
      </w:r>
    </w:p>
  </w:footnote>
  <w:footnote w:type="continuationSeparator" w:id="0">
    <w:p w14:paraId="4E3B2B1C" w14:textId="77777777" w:rsidR="008429C2" w:rsidRDefault="0084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B1BA" w14:textId="2C9EDBD5" w:rsidR="00A84A7D" w:rsidRDefault="008429C2">
    <w:pPr>
      <w:pStyle w:val="Header"/>
    </w:pPr>
    <w:r>
      <w:rPr>
        <w:noProof/>
      </w:rPr>
      <w:pict w14:anchorId="7B37F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CF88" w14:textId="6C53D56A" w:rsidR="00A84A7D" w:rsidRDefault="008429C2">
    <w:pPr>
      <w:pStyle w:val="Header"/>
    </w:pPr>
    <w:r>
      <w:rPr>
        <w:noProof/>
      </w:rPr>
      <w:pict w14:anchorId="58EBE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1FC3" w14:textId="67A6C025" w:rsidR="001B1363" w:rsidRPr="00296529" w:rsidRDefault="008429C2">
    <w:pPr>
      <w:ind w:left="2160"/>
      <w:jc w:val="center"/>
      <w:rPr>
        <w:rFonts w:ascii="Times New Roman" w:eastAsia="Calibri" w:hAnsi="Times New Roman"/>
        <w:i/>
        <w:sz w:val="18"/>
        <w:szCs w:val="22"/>
      </w:rPr>
    </w:pPr>
    <w:r>
      <w:rPr>
        <w:noProof/>
      </w:rPr>
      <w:pict w14:anchorId="25B68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0DE202D" w14:textId="77777777" w:rsidR="001B1363" w:rsidRPr="00296529" w:rsidRDefault="001B1363">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4856239" w14:textId="77777777" w:rsidR="001B1363" w:rsidRPr="00296529" w:rsidRDefault="001B1363">
    <w:pPr>
      <w:jc w:val="center"/>
      <w:rPr>
        <w:rFonts w:ascii="Times New Roman" w:eastAsia="Calibri" w:hAnsi="Times New Roman"/>
        <w:i/>
        <w:sz w:val="18"/>
        <w:szCs w:val="22"/>
      </w:rPr>
    </w:pPr>
    <w:r>
      <w:rPr>
        <w:rFonts w:ascii="Times New Roman" w:eastAsia="Calibri" w:hAnsi="Times New Roman"/>
        <w:i/>
        <w:sz w:val="18"/>
        <w:szCs w:val="22"/>
      </w:rPr>
      <w:t>.</w:t>
    </w:r>
  </w:p>
  <w:p w14:paraId="5C15F28E" w14:textId="77777777" w:rsidR="001B1363" w:rsidRPr="00296529" w:rsidRDefault="001B1363">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072739" w14:textId="77777777" w:rsidR="001B1363" w:rsidRDefault="001B1363">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78964B" w14:textId="77777777" w:rsidR="001B1363" w:rsidRDefault="001B136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F2A73E5" w14:textId="77777777" w:rsidR="001B1363" w:rsidRDefault="001B136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5272" w14:textId="5EFB1DE1" w:rsidR="00A84A7D" w:rsidRDefault="008429C2">
    <w:pPr>
      <w:pStyle w:val="Header"/>
    </w:pPr>
    <w:r>
      <w:rPr>
        <w:noProof/>
      </w:rPr>
      <w:pict w14:anchorId="1CA77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6D4C" w14:textId="7EBB7E4E" w:rsidR="00A84A7D" w:rsidRDefault="008429C2">
    <w:pPr>
      <w:pStyle w:val="Header"/>
    </w:pPr>
    <w:r>
      <w:rPr>
        <w:noProof/>
      </w:rPr>
      <w:pict w14:anchorId="26755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109F" w14:textId="39952E29" w:rsidR="00A84A7D" w:rsidRDefault="008429C2">
    <w:pPr>
      <w:pStyle w:val="Header"/>
    </w:pPr>
    <w:r>
      <w:rPr>
        <w:noProof/>
      </w:rPr>
      <w:pict w14:anchorId="0FDA0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5E07"/>
    <w:multiLevelType w:val="multilevel"/>
    <w:tmpl w:val="D81A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S3NDKyMDc0NDc0MjRR0lEKTi0uzszPAykwrAUA+axk/SwAAAA="/>
  </w:docVars>
  <w:rsids>
    <w:rsidRoot w:val="004011DD"/>
    <w:rsid w:val="00024101"/>
    <w:rsid w:val="00035936"/>
    <w:rsid w:val="0011246E"/>
    <w:rsid w:val="00121D1F"/>
    <w:rsid w:val="00143F7C"/>
    <w:rsid w:val="001651BD"/>
    <w:rsid w:val="001B1363"/>
    <w:rsid w:val="001D6230"/>
    <w:rsid w:val="00231AD2"/>
    <w:rsid w:val="00262E5D"/>
    <w:rsid w:val="00292A01"/>
    <w:rsid w:val="002D22F1"/>
    <w:rsid w:val="003A7731"/>
    <w:rsid w:val="003D592E"/>
    <w:rsid w:val="004011DD"/>
    <w:rsid w:val="00434097"/>
    <w:rsid w:val="004502F6"/>
    <w:rsid w:val="004805FA"/>
    <w:rsid w:val="004D0CFE"/>
    <w:rsid w:val="005935B0"/>
    <w:rsid w:val="00622EDC"/>
    <w:rsid w:val="006570DE"/>
    <w:rsid w:val="006900FC"/>
    <w:rsid w:val="006C4882"/>
    <w:rsid w:val="007267CE"/>
    <w:rsid w:val="007E7CFD"/>
    <w:rsid w:val="007F3C39"/>
    <w:rsid w:val="008429C2"/>
    <w:rsid w:val="00994F05"/>
    <w:rsid w:val="00A53A06"/>
    <w:rsid w:val="00A84A7D"/>
    <w:rsid w:val="00AC17D0"/>
    <w:rsid w:val="00AF06AE"/>
    <w:rsid w:val="00B22764"/>
    <w:rsid w:val="00B4062A"/>
    <w:rsid w:val="00B76175"/>
    <w:rsid w:val="00CC3B52"/>
    <w:rsid w:val="00CF74A9"/>
    <w:rsid w:val="00D406D1"/>
    <w:rsid w:val="00D80708"/>
    <w:rsid w:val="00E00F13"/>
    <w:rsid w:val="00E92609"/>
    <w:rsid w:val="00EB1DE2"/>
    <w:rsid w:val="00EC75B7"/>
    <w:rsid w:val="00F2418D"/>
    <w:rsid w:val="00F72D4E"/>
    <w:rsid w:val="00FB5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478769"/>
  <w15:chartTrackingRefBased/>
  <w15:docId w15:val="{46737AB1-DB4A-48A4-8CB6-5C6D2476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363"/>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4011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11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11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11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1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1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1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1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1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1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11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11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11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1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1DD"/>
    <w:rPr>
      <w:rFonts w:eastAsiaTheme="majorEastAsia" w:cstheme="majorBidi"/>
      <w:color w:val="272727" w:themeColor="text1" w:themeTint="D8"/>
    </w:rPr>
  </w:style>
  <w:style w:type="paragraph" w:styleId="Title">
    <w:name w:val="Title"/>
    <w:basedOn w:val="Normal"/>
    <w:next w:val="Normal"/>
    <w:link w:val="TitleChar"/>
    <w:qFormat/>
    <w:rsid w:val="004011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01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1DD"/>
    <w:pPr>
      <w:spacing w:before="160"/>
      <w:jc w:val="center"/>
    </w:pPr>
    <w:rPr>
      <w:i/>
      <w:iCs/>
      <w:color w:val="404040" w:themeColor="text1" w:themeTint="BF"/>
    </w:rPr>
  </w:style>
  <w:style w:type="character" w:customStyle="1" w:styleId="QuoteChar">
    <w:name w:val="Quote Char"/>
    <w:basedOn w:val="DefaultParagraphFont"/>
    <w:link w:val="Quote"/>
    <w:uiPriority w:val="29"/>
    <w:rsid w:val="004011DD"/>
    <w:rPr>
      <w:i/>
      <w:iCs/>
      <w:color w:val="404040" w:themeColor="text1" w:themeTint="BF"/>
    </w:rPr>
  </w:style>
  <w:style w:type="paragraph" w:styleId="ListParagraph">
    <w:name w:val="List Paragraph"/>
    <w:basedOn w:val="Normal"/>
    <w:uiPriority w:val="34"/>
    <w:qFormat/>
    <w:rsid w:val="004011DD"/>
    <w:pPr>
      <w:ind w:left="720"/>
      <w:contextualSpacing/>
    </w:pPr>
  </w:style>
  <w:style w:type="character" w:styleId="IntenseEmphasis">
    <w:name w:val="Intense Emphasis"/>
    <w:basedOn w:val="DefaultParagraphFont"/>
    <w:uiPriority w:val="21"/>
    <w:qFormat/>
    <w:rsid w:val="004011DD"/>
    <w:rPr>
      <w:i/>
      <w:iCs/>
      <w:color w:val="2F5496" w:themeColor="accent1" w:themeShade="BF"/>
    </w:rPr>
  </w:style>
  <w:style w:type="paragraph" w:styleId="IntenseQuote">
    <w:name w:val="Intense Quote"/>
    <w:basedOn w:val="Normal"/>
    <w:next w:val="Normal"/>
    <w:link w:val="IntenseQuoteChar"/>
    <w:uiPriority w:val="30"/>
    <w:qFormat/>
    <w:rsid w:val="00401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1DD"/>
    <w:rPr>
      <w:i/>
      <w:iCs/>
      <w:color w:val="2F5496" w:themeColor="accent1" w:themeShade="BF"/>
    </w:rPr>
  </w:style>
  <w:style w:type="character" w:styleId="IntenseReference">
    <w:name w:val="Intense Reference"/>
    <w:basedOn w:val="DefaultParagraphFont"/>
    <w:uiPriority w:val="32"/>
    <w:qFormat/>
    <w:rsid w:val="004011DD"/>
    <w:rPr>
      <w:b/>
      <w:bCs/>
      <w:smallCaps/>
      <w:color w:val="2F5496" w:themeColor="accent1" w:themeShade="BF"/>
      <w:spacing w:val="5"/>
    </w:rPr>
  </w:style>
  <w:style w:type="paragraph" w:customStyle="1" w:styleId="Author">
    <w:name w:val="Author"/>
    <w:basedOn w:val="Normal"/>
    <w:rsid w:val="001B1363"/>
    <w:pPr>
      <w:spacing w:line="280" w:lineRule="exact"/>
      <w:jc w:val="right"/>
    </w:pPr>
    <w:rPr>
      <w:b/>
      <w:sz w:val="24"/>
    </w:rPr>
  </w:style>
  <w:style w:type="paragraph" w:customStyle="1" w:styleId="Affiliation">
    <w:name w:val="Affiliation"/>
    <w:basedOn w:val="Normal"/>
    <w:rsid w:val="001B1363"/>
    <w:pPr>
      <w:spacing w:after="240" w:line="240" w:lineRule="exact"/>
      <w:jc w:val="right"/>
    </w:pPr>
  </w:style>
  <w:style w:type="paragraph" w:customStyle="1" w:styleId="Body">
    <w:name w:val="Body"/>
    <w:basedOn w:val="Normal"/>
    <w:rsid w:val="001B1363"/>
    <w:pPr>
      <w:spacing w:after="240"/>
      <w:jc w:val="both"/>
    </w:pPr>
  </w:style>
  <w:style w:type="paragraph" w:customStyle="1" w:styleId="AbstHead">
    <w:name w:val="Abst Head"/>
    <w:basedOn w:val="Normal"/>
    <w:rsid w:val="001B1363"/>
    <w:pPr>
      <w:keepNext/>
      <w:spacing w:after="240"/>
    </w:pPr>
    <w:rPr>
      <w:b/>
      <w:caps/>
      <w:sz w:val="22"/>
    </w:rPr>
  </w:style>
  <w:style w:type="paragraph" w:customStyle="1" w:styleId="AcknHead">
    <w:name w:val="Ackn Head"/>
    <w:basedOn w:val="Normal"/>
    <w:rsid w:val="001B1363"/>
    <w:pPr>
      <w:keepNext/>
      <w:spacing w:after="240"/>
    </w:pPr>
    <w:rPr>
      <w:b/>
      <w:caps/>
      <w:sz w:val="22"/>
    </w:rPr>
  </w:style>
  <w:style w:type="paragraph" w:customStyle="1" w:styleId="ReferHead">
    <w:name w:val="Refer Head"/>
    <w:basedOn w:val="Normal"/>
    <w:rsid w:val="001B1363"/>
    <w:pPr>
      <w:keepNext/>
      <w:spacing w:after="240"/>
    </w:pPr>
    <w:rPr>
      <w:b/>
      <w:caps/>
      <w:sz w:val="22"/>
    </w:rPr>
  </w:style>
  <w:style w:type="paragraph" w:customStyle="1" w:styleId="Copyright">
    <w:name w:val="Copyright"/>
    <w:basedOn w:val="Normal"/>
    <w:rsid w:val="001B1363"/>
    <w:pPr>
      <w:spacing w:after="960" w:line="200" w:lineRule="exact"/>
    </w:pPr>
    <w:rPr>
      <w:sz w:val="16"/>
    </w:rPr>
  </w:style>
  <w:style w:type="paragraph" w:customStyle="1" w:styleId="Head1">
    <w:name w:val="Head1"/>
    <w:basedOn w:val="Normal"/>
    <w:rsid w:val="001B1363"/>
    <w:pPr>
      <w:keepNext/>
      <w:spacing w:after="240"/>
    </w:pPr>
    <w:rPr>
      <w:b/>
      <w:caps/>
      <w:sz w:val="22"/>
    </w:rPr>
  </w:style>
  <w:style w:type="paragraph" w:styleId="Footer">
    <w:name w:val="footer"/>
    <w:basedOn w:val="Normal"/>
    <w:link w:val="FooterChar"/>
    <w:rsid w:val="001B1363"/>
    <w:pPr>
      <w:tabs>
        <w:tab w:val="center" w:pos="4320"/>
        <w:tab w:val="right" w:pos="8640"/>
      </w:tabs>
    </w:pPr>
  </w:style>
  <w:style w:type="character" w:customStyle="1" w:styleId="FooterChar">
    <w:name w:val="Footer Char"/>
    <w:basedOn w:val="DefaultParagraphFont"/>
    <w:link w:val="Footer"/>
    <w:rsid w:val="001B1363"/>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1B1363"/>
    <w:pPr>
      <w:tabs>
        <w:tab w:val="center" w:pos="4320"/>
        <w:tab w:val="right" w:pos="8640"/>
      </w:tabs>
    </w:pPr>
  </w:style>
  <w:style w:type="character" w:customStyle="1" w:styleId="HeaderChar">
    <w:name w:val="Header Char"/>
    <w:basedOn w:val="DefaultParagraphFont"/>
    <w:link w:val="Header"/>
    <w:rsid w:val="001B1363"/>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1B1363"/>
    <w:rPr>
      <w:color w:val="FF0080"/>
      <w:u w:val="single"/>
    </w:rPr>
  </w:style>
  <w:style w:type="character" w:styleId="LineNumber">
    <w:name w:val="line number"/>
    <w:basedOn w:val="DefaultParagraphFont"/>
    <w:uiPriority w:val="99"/>
    <w:semiHidden/>
    <w:unhideWhenUsed/>
    <w:rsid w:val="001B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3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5849-3DE4-446B-BB9B-92F2D1EE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1947</Words>
  <Characters>11103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dc:creator>
  <cp:keywords/>
  <dc:description/>
  <cp:lastModifiedBy>SDI 1186</cp:lastModifiedBy>
  <cp:revision>37</cp:revision>
  <dcterms:created xsi:type="dcterms:W3CDTF">2025-09-07T17:38:00Z</dcterms:created>
  <dcterms:modified xsi:type="dcterms:W3CDTF">2025-09-15T06:03:00Z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a9f0ae7c-7198-477a-973e-18ba614dc1e3</vt:lpwstr>
  </property>
</Properties>
</file>