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4CC99" w14:textId="77777777" w:rsidR="00CF4B0B" w:rsidRPr="00CF4B0B" w:rsidRDefault="00CF4B0B" w:rsidP="00CF4B0B">
      <w:pPr>
        <w:suppressAutoHyphens/>
        <w:jc w:val="both"/>
        <w:rPr>
          <w:rFonts w:ascii="Times New Roman" w:hAnsi="Times New Roman" w:cs="Times New Roman"/>
          <w:b/>
          <w:bCs/>
          <w:i/>
          <w:iCs/>
          <w:sz w:val="24"/>
          <w:szCs w:val="24"/>
          <w:u w:val="single"/>
        </w:rPr>
      </w:pPr>
      <w:bookmarkStart w:id="0" w:name="_Hlk157416516"/>
      <w:r w:rsidRPr="00CF4B0B">
        <w:rPr>
          <w:rFonts w:ascii="Times New Roman" w:hAnsi="Times New Roman" w:cs="Times New Roman"/>
          <w:b/>
          <w:bCs/>
          <w:i/>
          <w:iCs/>
          <w:sz w:val="24"/>
          <w:szCs w:val="24"/>
          <w:u w:val="single"/>
        </w:rPr>
        <w:t xml:space="preserve">Case report </w:t>
      </w:r>
    </w:p>
    <w:p w14:paraId="23649588" w14:textId="5471C4A0" w:rsidR="005F67F7" w:rsidRDefault="005F67F7" w:rsidP="002E586F">
      <w:pPr>
        <w:suppressAutoHyphens/>
        <w:jc w:val="both"/>
        <w:rPr>
          <w:rFonts w:ascii="Times New Roman" w:hAnsi="Times New Roman" w:cs="Times New Roman"/>
          <w:b/>
          <w:bCs/>
          <w:sz w:val="24"/>
          <w:szCs w:val="24"/>
        </w:rPr>
      </w:pPr>
    </w:p>
    <w:p w14:paraId="30CED7D5" w14:textId="77777777" w:rsidR="005F67F7" w:rsidRDefault="005F67F7" w:rsidP="002E586F">
      <w:pPr>
        <w:suppressAutoHyphens/>
        <w:jc w:val="both"/>
        <w:rPr>
          <w:rFonts w:ascii="Times New Roman" w:hAnsi="Times New Roman" w:cs="Times New Roman"/>
          <w:b/>
          <w:bCs/>
          <w:sz w:val="24"/>
          <w:szCs w:val="24"/>
        </w:rPr>
      </w:pPr>
    </w:p>
    <w:p w14:paraId="45F6CD4E" w14:textId="77777777" w:rsidR="007B21F4" w:rsidRDefault="007B21F4" w:rsidP="002E586F">
      <w:pPr>
        <w:suppressAutoHyphens/>
        <w:jc w:val="both"/>
        <w:rPr>
          <w:rFonts w:ascii="Times New Roman" w:eastAsia="Times New Roman" w:hAnsi="Times New Roman" w:cs="Times New Roman"/>
          <w:b/>
          <w:bCs/>
          <w:color w:val="222222"/>
          <w:kern w:val="0"/>
          <w:sz w:val="24"/>
          <w:szCs w:val="24"/>
          <w:shd w:val="clear" w:color="auto" w:fill="FFFFFF"/>
          <w:lang w:val="en-IN" w:eastAsia="en-IN"/>
          <w14:ligatures w14:val="none"/>
        </w:rPr>
      </w:pPr>
    </w:p>
    <w:p w14:paraId="5AD7163E" w14:textId="781E4109" w:rsidR="007B21F4" w:rsidRPr="00907A00" w:rsidRDefault="007B21F4" w:rsidP="00907A00">
      <w:pPr>
        <w:suppressAutoHyphens/>
        <w:jc w:val="center"/>
        <w:rPr>
          <w:rFonts w:ascii="Times New Roman" w:eastAsia="Times New Roman" w:hAnsi="Times New Roman" w:cs="Times New Roman"/>
          <w:b/>
          <w:bCs/>
          <w:color w:val="222222"/>
          <w:kern w:val="0"/>
          <w:sz w:val="28"/>
          <w:szCs w:val="28"/>
          <w:shd w:val="clear" w:color="auto" w:fill="FFFFFF"/>
          <w:lang w:val="en-IN" w:eastAsia="en-IN"/>
          <w14:ligatures w14:val="none"/>
        </w:rPr>
      </w:pPr>
      <w:r w:rsidRPr="00907A00">
        <w:rPr>
          <w:rFonts w:ascii="Times New Roman" w:eastAsia="Times New Roman" w:hAnsi="Times New Roman" w:cs="Times New Roman"/>
          <w:b/>
          <w:bCs/>
          <w:color w:val="222222"/>
          <w:kern w:val="0"/>
          <w:sz w:val="28"/>
          <w:szCs w:val="28"/>
          <w:highlight w:val="yellow"/>
          <w:shd w:val="clear" w:color="auto" w:fill="FFFFFF"/>
          <w:lang w:val="en-IN" w:eastAsia="en-IN"/>
          <w14:ligatures w14:val="none"/>
        </w:rPr>
        <w:t>Progressive Disseminated Histoplasmosis as Unmasking IRIS in Advanced HIV: A Case Report</w:t>
      </w:r>
    </w:p>
    <w:bookmarkEnd w:id="0"/>
    <w:p w14:paraId="0DC59A0F" w14:textId="77777777" w:rsidR="00F62202" w:rsidRDefault="00F62202" w:rsidP="002E586F">
      <w:pPr>
        <w:jc w:val="both"/>
        <w:rPr>
          <w:rFonts w:ascii="Times New Roman" w:hAnsi="Times New Roman" w:cs="Times New Roman"/>
          <w:sz w:val="24"/>
          <w:szCs w:val="24"/>
        </w:rPr>
      </w:pPr>
    </w:p>
    <w:p w14:paraId="136C00FE" w14:textId="1ACA8D8E" w:rsidR="00AF1406" w:rsidRDefault="003274CF" w:rsidP="002E586F">
      <w:pPr>
        <w:jc w:val="both"/>
        <w:rPr>
          <w:rFonts w:ascii="Times New Roman" w:hAnsi="Times New Roman" w:cs="Times New Roman"/>
          <w:sz w:val="24"/>
          <w:szCs w:val="24"/>
        </w:rPr>
      </w:pPr>
      <w:r w:rsidRPr="00907A00">
        <w:rPr>
          <w:rFonts w:ascii="Times New Roman" w:hAnsi="Times New Roman" w:cs="Times New Roman"/>
          <w:b/>
          <w:bCs/>
          <w:sz w:val="24"/>
          <w:szCs w:val="24"/>
        </w:rPr>
        <w:t>Abstract</w:t>
      </w:r>
      <w:r>
        <w:rPr>
          <w:rFonts w:ascii="Times New Roman" w:hAnsi="Times New Roman" w:cs="Times New Roman"/>
          <w:sz w:val="24"/>
          <w:szCs w:val="24"/>
        </w:rPr>
        <w:t xml:space="preserve">: </w:t>
      </w:r>
    </w:p>
    <w:p w14:paraId="3B2BD7FC" w14:textId="7E9BC37F" w:rsidR="00474389" w:rsidRDefault="00057A19" w:rsidP="00474389">
      <w:pPr>
        <w:jc w:val="both"/>
        <w:rPr>
          <w:rFonts w:ascii="Times New Roman" w:hAnsi="Times New Roman" w:cs="Times New Roman"/>
          <w:sz w:val="24"/>
          <w:szCs w:val="24"/>
        </w:rPr>
      </w:pPr>
      <w:r w:rsidRPr="00057A19">
        <w:rPr>
          <w:rFonts w:ascii="Times New Roman" w:hAnsi="Times New Roman" w:cs="Times New Roman"/>
          <w:sz w:val="24"/>
          <w:szCs w:val="24"/>
        </w:rPr>
        <w:t>Immune reconstitution inflammatory syndromes (IRIS)</w:t>
      </w:r>
      <w:r>
        <w:rPr>
          <w:rFonts w:ascii="Times New Roman" w:hAnsi="Times New Roman" w:cs="Times New Roman"/>
          <w:sz w:val="24"/>
          <w:szCs w:val="24"/>
        </w:rPr>
        <w:t xml:space="preserve"> are</w:t>
      </w:r>
      <w:r w:rsidRPr="00057A19">
        <w:rPr>
          <w:rFonts w:ascii="Times New Roman" w:hAnsi="Times New Roman" w:cs="Times New Roman"/>
          <w:sz w:val="24"/>
          <w:szCs w:val="24"/>
        </w:rPr>
        <w:t xml:space="preserve"> well documented</w:t>
      </w:r>
      <w:r w:rsidR="00827C81" w:rsidRPr="00907A00">
        <w:rPr>
          <w:rFonts w:ascii="Times New Roman" w:hAnsi="Times New Roman" w:cs="Times New Roman"/>
          <w:sz w:val="24"/>
          <w:szCs w:val="24"/>
          <w:highlight w:val="yellow"/>
        </w:rPr>
        <w:t>,</w:t>
      </w:r>
      <w:r w:rsidRPr="00907A00">
        <w:rPr>
          <w:rFonts w:ascii="Times New Roman" w:hAnsi="Times New Roman" w:cs="Times New Roman"/>
          <w:sz w:val="24"/>
          <w:szCs w:val="24"/>
          <w:highlight w:val="yellow"/>
        </w:rPr>
        <w:t xml:space="preserve"> but </w:t>
      </w:r>
      <w:r w:rsidR="00827C81" w:rsidRPr="00907A00">
        <w:rPr>
          <w:rFonts w:ascii="Times New Roman" w:hAnsi="Times New Roman" w:cs="Times New Roman"/>
          <w:sz w:val="24"/>
          <w:szCs w:val="24"/>
          <w:highlight w:val="yellow"/>
        </w:rPr>
        <w:t xml:space="preserve">they present </w:t>
      </w:r>
      <w:r w:rsidRPr="00907A00">
        <w:rPr>
          <w:rFonts w:ascii="Times New Roman" w:hAnsi="Times New Roman" w:cs="Times New Roman"/>
          <w:sz w:val="24"/>
          <w:szCs w:val="24"/>
          <w:highlight w:val="yellow"/>
        </w:rPr>
        <w:t>challenges</w:t>
      </w:r>
      <w:r w:rsidRPr="00057A19">
        <w:rPr>
          <w:rFonts w:ascii="Times New Roman" w:hAnsi="Times New Roman" w:cs="Times New Roman"/>
          <w:sz w:val="24"/>
          <w:szCs w:val="24"/>
        </w:rPr>
        <w:t xml:space="preserve"> in diagnosis and management. </w:t>
      </w:r>
      <w:r>
        <w:rPr>
          <w:rFonts w:ascii="Times New Roman" w:hAnsi="Times New Roman" w:cs="Times New Roman"/>
          <w:sz w:val="24"/>
          <w:szCs w:val="24"/>
        </w:rPr>
        <w:t xml:space="preserve"> </w:t>
      </w:r>
      <w:r w:rsidRPr="00057A19">
        <w:rPr>
          <w:rFonts w:ascii="Times New Roman" w:hAnsi="Times New Roman" w:cs="Times New Roman"/>
          <w:sz w:val="24"/>
          <w:szCs w:val="24"/>
        </w:rPr>
        <w:t xml:space="preserve">IRIS in patients with acquired immune deficiency syndrome (AIDS) can be </w:t>
      </w:r>
      <w:r w:rsidR="00827C81" w:rsidRPr="00907A00">
        <w:rPr>
          <w:rFonts w:ascii="Times New Roman" w:hAnsi="Times New Roman" w:cs="Times New Roman"/>
          <w:sz w:val="24"/>
          <w:szCs w:val="24"/>
          <w:highlight w:val="yellow"/>
        </w:rPr>
        <w:t xml:space="preserve">characterised </w:t>
      </w:r>
      <w:r w:rsidRPr="00907A00">
        <w:rPr>
          <w:rFonts w:ascii="Times New Roman" w:hAnsi="Times New Roman" w:cs="Times New Roman"/>
          <w:sz w:val="24"/>
          <w:szCs w:val="24"/>
          <w:highlight w:val="yellow"/>
        </w:rPr>
        <w:t>by</w:t>
      </w:r>
      <w:r w:rsidRPr="00057A19">
        <w:rPr>
          <w:rFonts w:ascii="Times New Roman" w:hAnsi="Times New Roman" w:cs="Times New Roman"/>
          <w:sz w:val="24"/>
          <w:szCs w:val="24"/>
        </w:rPr>
        <w:t xml:space="preserve"> unusual manifestations of </w:t>
      </w:r>
      <w:r w:rsidR="00F06788" w:rsidRPr="00057A19">
        <w:rPr>
          <w:rFonts w:ascii="Times New Roman" w:hAnsi="Times New Roman" w:cs="Times New Roman"/>
          <w:sz w:val="24"/>
          <w:szCs w:val="24"/>
        </w:rPr>
        <w:t>opportunistic infections</w:t>
      </w:r>
      <w:r w:rsidRPr="00057A19">
        <w:rPr>
          <w:rFonts w:ascii="Times New Roman" w:hAnsi="Times New Roman" w:cs="Times New Roman"/>
          <w:sz w:val="24"/>
          <w:szCs w:val="24"/>
        </w:rPr>
        <w:t xml:space="preserve">. </w:t>
      </w:r>
      <w:r>
        <w:rPr>
          <w:rFonts w:ascii="Times New Roman" w:hAnsi="Times New Roman" w:cs="Times New Roman"/>
          <w:sz w:val="24"/>
          <w:szCs w:val="24"/>
        </w:rPr>
        <w:t xml:space="preserve">This case aims to explore </w:t>
      </w:r>
      <w:r w:rsidR="0053277E" w:rsidRPr="00057A19">
        <w:rPr>
          <w:rFonts w:ascii="Times New Roman" w:hAnsi="Times New Roman" w:cs="Times New Roman"/>
          <w:sz w:val="24"/>
          <w:szCs w:val="24"/>
        </w:rPr>
        <w:t xml:space="preserve">progressive disseminated histoplasmosis presenting as unmasking </w:t>
      </w:r>
      <w:r w:rsidRPr="00057A19">
        <w:rPr>
          <w:rFonts w:ascii="Times New Roman" w:hAnsi="Times New Roman" w:cs="Times New Roman"/>
          <w:sz w:val="24"/>
          <w:szCs w:val="24"/>
        </w:rPr>
        <w:t xml:space="preserve">IRIS in a </w:t>
      </w:r>
      <w:r w:rsidR="0053277E" w:rsidRPr="00907A00">
        <w:rPr>
          <w:rFonts w:ascii="Times New Roman" w:hAnsi="Times New Roman" w:cs="Times New Roman"/>
          <w:sz w:val="24"/>
          <w:szCs w:val="24"/>
          <w:highlight w:val="yellow"/>
        </w:rPr>
        <w:t>patient with advanced</w:t>
      </w:r>
      <w:r w:rsidR="0053277E" w:rsidRPr="00057A19">
        <w:rPr>
          <w:rFonts w:ascii="Times New Roman" w:hAnsi="Times New Roman" w:cs="Times New Roman"/>
          <w:sz w:val="24"/>
          <w:szCs w:val="24"/>
        </w:rPr>
        <w:t xml:space="preserve"> </w:t>
      </w:r>
      <w:r w:rsidRPr="00057A19">
        <w:rPr>
          <w:rFonts w:ascii="Times New Roman" w:hAnsi="Times New Roman" w:cs="Times New Roman"/>
          <w:sz w:val="24"/>
          <w:szCs w:val="24"/>
        </w:rPr>
        <w:t xml:space="preserve">HIV </w:t>
      </w:r>
      <w:r w:rsidR="0053277E">
        <w:rPr>
          <w:rFonts w:ascii="Times New Roman" w:hAnsi="Times New Roman" w:cs="Times New Roman"/>
          <w:sz w:val="24"/>
          <w:szCs w:val="24"/>
        </w:rPr>
        <w:t>d</w:t>
      </w:r>
      <w:r w:rsidRPr="00057A19">
        <w:rPr>
          <w:rFonts w:ascii="Times New Roman" w:hAnsi="Times New Roman" w:cs="Times New Roman"/>
          <w:sz w:val="24"/>
          <w:szCs w:val="24"/>
        </w:rPr>
        <w:t>isease</w:t>
      </w:r>
      <w:r>
        <w:rPr>
          <w:rFonts w:ascii="Times New Roman" w:hAnsi="Times New Roman" w:cs="Times New Roman"/>
          <w:sz w:val="24"/>
          <w:szCs w:val="24"/>
        </w:rPr>
        <w:t xml:space="preserve">. </w:t>
      </w:r>
      <w:r w:rsidRPr="00057A19">
        <w:rPr>
          <w:rFonts w:ascii="Times New Roman" w:hAnsi="Times New Roman" w:cs="Times New Roman"/>
          <w:sz w:val="24"/>
          <w:szCs w:val="24"/>
        </w:rPr>
        <w:t>A 23-year-</w:t>
      </w:r>
      <w:r w:rsidRPr="0098638F">
        <w:rPr>
          <w:rFonts w:ascii="Times New Roman" w:hAnsi="Times New Roman" w:cs="Times New Roman"/>
          <w:sz w:val="24"/>
          <w:szCs w:val="24"/>
          <w:highlight w:val="yellow"/>
        </w:rPr>
        <w:t xml:space="preserve">old </w:t>
      </w:r>
      <w:r w:rsidR="007E14A1" w:rsidRPr="0098638F">
        <w:rPr>
          <w:rFonts w:ascii="Times New Roman" w:hAnsi="Times New Roman" w:cs="Times New Roman"/>
          <w:sz w:val="24"/>
          <w:szCs w:val="24"/>
          <w:highlight w:val="yellow"/>
        </w:rPr>
        <w:t>m</w:t>
      </w:r>
      <w:r w:rsidRPr="0098638F">
        <w:rPr>
          <w:rFonts w:ascii="Times New Roman" w:hAnsi="Times New Roman" w:cs="Times New Roman"/>
          <w:sz w:val="24"/>
          <w:szCs w:val="24"/>
          <w:highlight w:val="yellow"/>
        </w:rPr>
        <w:t>ale</w:t>
      </w:r>
      <w:r w:rsidRPr="00057A19">
        <w:rPr>
          <w:rFonts w:ascii="Times New Roman" w:hAnsi="Times New Roman" w:cs="Times New Roman"/>
          <w:sz w:val="24"/>
          <w:szCs w:val="24"/>
        </w:rPr>
        <w:t xml:space="preserve"> patient presented to the hospital with a 7-day history of fever, cough with expectoration, shortness of breath, and progressive weight loss for the past 2 months. The patient also complained of a 2-day history of night sweats, chills and 1 episode of Epistaxis a day before presentation. He was a known case of HIV since birth and had stopped taking </w:t>
      </w:r>
      <w:r w:rsidR="0098638F" w:rsidRPr="0098638F">
        <w:rPr>
          <w:rFonts w:ascii="Times New Roman" w:hAnsi="Times New Roman" w:cs="Times New Roman"/>
          <w:sz w:val="24"/>
          <w:szCs w:val="24"/>
          <w:highlight w:val="yellow"/>
        </w:rPr>
        <w:t>anti-retroviral therapy medications</w:t>
      </w:r>
      <w:r w:rsidR="0098638F" w:rsidRPr="00057A19">
        <w:rPr>
          <w:rFonts w:ascii="Times New Roman" w:hAnsi="Times New Roman" w:cs="Times New Roman"/>
          <w:sz w:val="24"/>
          <w:szCs w:val="24"/>
        </w:rPr>
        <w:t xml:space="preserve"> </w:t>
      </w:r>
      <w:r w:rsidRPr="00057A19">
        <w:rPr>
          <w:rFonts w:ascii="Times New Roman" w:hAnsi="Times New Roman" w:cs="Times New Roman"/>
          <w:sz w:val="24"/>
          <w:szCs w:val="24"/>
        </w:rPr>
        <w:t xml:space="preserve">for the past 7 years. On examination, he was febrile (104 °F), </w:t>
      </w:r>
      <w:r w:rsidR="00827C81" w:rsidRPr="00907A00">
        <w:rPr>
          <w:rFonts w:ascii="Times New Roman" w:hAnsi="Times New Roman" w:cs="Times New Roman"/>
          <w:sz w:val="24"/>
          <w:szCs w:val="24"/>
          <w:highlight w:val="yellow"/>
        </w:rPr>
        <w:t xml:space="preserve">with </w:t>
      </w:r>
      <w:r w:rsidRPr="00907A00">
        <w:rPr>
          <w:rFonts w:ascii="Times New Roman" w:hAnsi="Times New Roman" w:cs="Times New Roman"/>
          <w:sz w:val="24"/>
          <w:szCs w:val="24"/>
          <w:highlight w:val="yellow"/>
        </w:rPr>
        <w:t>normal</w:t>
      </w:r>
      <w:r w:rsidRPr="00057A19">
        <w:rPr>
          <w:rFonts w:ascii="Times New Roman" w:hAnsi="Times New Roman" w:cs="Times New Roman"/>
          <w:sz w:val="24"/>
          <w:szCs w:val="24"/>
        </w:rPr>
        <w:t xml:space="preserve"> </w:t>
      </w:r>
      <w:r w:rsidR="00371640" w:rsidRPr="00057A19">
        <w:rPr>
          <w:rFonts w:ascii="Times New Roman" w:hAnsi="Times New Roman" w:cs="Times New Roman"/>
          <w:sz w:val="24"/>
          <w:szCs w:val="24"/>
        </w:rPr>
        <w:t xml:space="preserve">blood pressure </w:t>
      </w:r>
      <w:r w:rsidRPr="00057A19">
        <w:rPr>
          <w:rFonts w:ascii="Times New Roman" w:hAnsi="Times New Roman" w:cs="Times New Roman"/>
          <w:sz w:val="24"/>
          <w:szCs w:val="24"/>
        </w:rPr>
        <w:t xml:space="preserve">(110/80mm Hg), </w:t>
      </w:r>
      <w:r w:rsidR="00371640">
        <w:rPr>
          <w:rFonts w:ascii="Times New Roman" w:hAnsi="Times New Roman" w:cs="Times New Roman"/>
          <w:sz w:val="24"/>
          <w:szCs w:val="24"/>
        </w:rPr>
        <w:t>t</w:t>
      </w:r>
      <w:r w:rsidRPr="00057A19">
        <w:rPr>
          <w:rFonts w:ascii="Times New Roman" w:hAnsi="Times New Roman" w:cs="Times New Roman"/>
          <w:sz w:val="24"/>
          <w:szCs w:val="24"/>
        </w:rPr>
        <w:t xml:space="preserve">achycardic (143 bpm), requiring 4L/minute of </w:t>
      </w:r>
      <w:r w:rsidR="00371640">
        <w:rPr>
          <w:rFonts w:ascii="Times New Roman" w:hAnsi="Times New Roman" w:cs="Times New Roman"/>
          <w:sz w:val="24"/>
          <w:szCs w:val="24"/>
        </w:rPr>
        <w:t>o</w:t>
      </w:r>
      <w:r w:rsidRPr="00057A19">
        <w:rPr>
          <w:rFonts w:ascii="Times New Roman" w:hAnsi="Times New Roman" w:cs="Times New Roman"/>
          <w:sz w:val="24"/>
          <w:szCs w:val="24"/>
        </w:rPr>
        <w:t xml:space="preserve">xygen </w:t>
      </w:r>
      <w:r w:rsidRPr="00907A00">
        <w:rPr>
          <w:rFonts w:ascii="Times New Roman" w:hAnsi="Times New Roman" w:cs="Times New Roman"/>
          <w:sz w:val="24"/>
          <w:szCs w:val="24"/>
          <w:highlight w:val="yellow"/>
        </w:rPr>
        <w:t xml:space="preserve">supplementation </w:t>
      </w:r>
      <w:r w:rsidR="00827C81" w:rsidRPr="00907A00">
        <w:rPr>
          <w:rFonts w:ascii="Times New Roman" w:hAnsi="Times New Roman" w:cs="Times New Roman"/>
          <w:sz w:val="24"/>
          <w:szCs w:val="24"/>
          <w:highlight w:val="yellow"/>
        </w:rPr>
        <w:t xml:space="preserve">with </w:t>
      </w:r>
      <w:r w:rsidRPr="00907A00">
        <w:rPr>
          <w:rFonts w:ascii="Times New Roman" w:hAnsi="Times New Roman" w:cs="Times New Roman"/>
          <w:sz w:val="24"/>
          <w:szCs w:val="24"/>
          <w:highlight w:val="yellow"/>
        </w:rPr>
        <w:t>the</w:t>
      </w:r>
      <w:r w:rsidRPr="00057A19">
        <w:rPr>
          <w:rFonts w:ascii="Times New Roman" w:hAnsi="Times New Roman" w:cs="Times New Roman"/>
          <w:sz w:val="24"/>
          <w:szCs w:val="24"/>
        </w:rPr>
        <w:t xml:space="preserve"> help of nasal prongs. </w:t>
      </w:r>
      <w:r w:rsidR="00BF11AA" w:rsidRPr="00907A00">
        <w:rPr>
          <w:rFonts w:ascii="Times New Roman" w:hAnsi="Times New Roman" w:cs="Times New Roman"/>
          <w:sz w:val="24"/>
          <w:szCs w:val="24"/>
          <w:highlight w:val="yellow"/>
        </w:rPr>
        <w:t xml:space="preserve">The patient was started on ATT empirically, as the patient showed all clinical features of tuberculosis, even though there was no objective evidence. A request was sent to his ART centre to test for their current CD4 </w:t>
      </w:r>
      <w:r w:rsidR="00371640">
        <w:rPr>
          <w:rFonts w:ascii="Times New Roman" w:hAnsi="Times New Roman" w:cs="Times New Roman"/>
          <w:sz w:val="24"/>
          <w:szCs w:val="24"/>
          <w:highlight w:val="yellow"/>
        </w:rPr>
        <w:t>c</w:t>
      </w:r>
      <w:r w:rsidR="00BF11AA" w:rsidRPr="00907A00">
        <w:rPr>
          <w:rFonts w:ascii="Times New Roman" w:hAnsi="Times New Roman" w:cs="Times New Roman"/>
          <w:sz w:val="24"/>
          <w:szCs w:val="24"/>
          <w:highlight w:val="yellow"/>
        </w:rPr>
        <w:t xml:space="preserve">ounts and </w:t>
      </w:r>
      <w:r w:rsidR="00371640">
        <w:rPr>
          <w:rFonts w:ascii="Times New Roman" w:hAnsi="Times New Roman" w:cs="Times New Roman"/>
          <w:sz w:val="24"/>
          <w:szCs w:val="24"/>
          <w:highlight w:val="yellow"/>
        </w:rPr>
        <w:t>v</w:t>
      </w:r>
      <w:r w:rsidR="00BF11AA" w:rsidRPr="00907A00">
        <w:rPr>
          <w:rFonts w:ascii="Times New Roman" w:hAnsi="Times New Roman" w:cs="Times New Roman"/>
          <w:sz w:val="24"/>
          <w:szCs w:val="24"/>
          <w:highlight w:val="yellow"/>
        </w:rPr>
        <w:t xml:space="preserve">iral load. The </w:t>
      </w:r>
      <w:r w:rsidR="00371640">
        <w:rPr>
          <w:rFonts w:ascii="Times New Roman" w:hAnsi="Times New Roman" w:cs="Times New Roman"/>
          <w:sz w:val="24"/>
          <w:szCs w:val="24"/>
          <w:highlight w:val="yellow"/>
        </w:rPr>
        <w:t>p</w:t>
      </w:r>
      <w:r w:rsidR="00BF11AA" w:rsidRPr="00907A00">
        <w:rPr>
          <w:rFonts w:ascii="Times New Roman" w:hAnsi="Times New Roman" w:cs="Times New Roman"/>
          <w:sz w:val="24"/>
          <w:szCs w:val="24"/>
          <w:highlight w:val="yellow"/>
        </w:rPr>
        <w:t>atient was symptomatically better on follow-up after 6 weeks</w:t>
      </w:r>
      <w:r w:rsidR="00D50F82">
        <w:rPr>
          <w:rFonts w:ascii="Times New Roman" w:hAnsi="Times New Roman" w:cs="Times New Roman"/>
          <w:sz w:val="24"/>
          <w:szCs w:val="24"/>
          <w:highlight w:val="yellow"/>
        </w:rPr>
        <w:t xml:space="preserve">. </w:t>
      </w:r>
      <w:r w:rsidR="00CD152C" w:rsidRPr="00907A00">
        <w:rPr>
          <w:rFonts w:ascii="Times New Roman" w:hAnsi="Times New Roman" w:cs="Times New Roman"/>
          <w:sz w:val="24"/>
          <w:szCs w:val="24"/>
          <w:highlight w:val="yellow"/>
        </w:rPr>
        <w:t>IRIS was unmasked upon initiation of the Tenofovir+ Lamivudine+ Dolutegravir (TLD) regimen of HAART. TLD is a first-line HAART regimen which has shown satisfactory viral suppression rates (&gt;95%) without correlation with age, health status, sex and duration of anti-retroviral therapy. </w:t>
      </w:r>
      <w:r w:rsidR="00791F61" w:rsidRPr="00907A00">
        <w:rPr>
          <w:rFonts w:ascii="Times New Roman" w:hAnsi="Times New Roman" w:cs="Times New Roman"/>
          <w:sz w:val="24"/>
          <w:szCs w:val="24"/>
          <w:highlight w:val="yellow"/>
        </w:rPr>
        <w:t>This patient had a presentation of granuloma for which drugs to manage focal seizures- levetiracetam and lacosamide were prescribed. Additionally, anti-tubercular drugs (Tab HRZE) were also prescribed along with Tab.</w:t>
      </w:r>
      <w:r w:rsidR="00791F61" w:rsidRPr="00FC5053">
        <w:rPr>
          <w:rFonts w:ascii="Times New Roman" w:hAnsi="Times New Roman" w:cs="Times New Roman"/>
          <w:sz w:val="24"/>
          <w:szCs w:val="24"/>
        </w:rPr>
        <w:t xml:space="preserve"> </w:t>
      </w:r>
      <w:r w:rsidRPr="00057A19">
        <w:rPr>
          <w:rFonts w:ascii="Times New Roman" w:hAnsi="Times New Roman" w:cs="Times New Roman"/>
          <w:sz w:val="24"/>
          <w:szCs w:val="24"/>
        </w:rPr>
        <w:t xml:space="preserve">This case illustrates the potential for progressive disseminated histoplasmosis to emerge as an unmasking IRIS phenomenon in a patient with advanced HIV disease shortly after the initiation of antiretroviral therapy. </w:t>
      </w:r>
      <w:r w:rsidR="00474389" w:rsidRPr="00907A00">
        <w:rPr>
          <w:rFonts w:ascii="Times New Roman" w:hAnsi="Times New Roman" w:cs="Times New Roman"/>
          <w:sz w:val="24"/>
          <w:szCs w:val="24"/>
          <w:highlight w:val="yellow"/>
        </w:rPr>
        <w:t>Increased awareness of the disease condition and its associated factors might improve a clinician’s index towards the suspicion of the disease, which could lead to a better treatment outcome, also reducing the patients’ healthcare costs.</w:t>
      </w:r>
    </w:p>
    <w:p w14:paraId="3FB8FD79" w14:textId="1C09BBAF" w:rsidR="00057A19" w:rsidRDefault="00057A19" w:rsidP="002E586F">
      <w:pPr>
        <w:jc w:val="both"/>
        <w:rPr>
          <w:rFonts w:ascii="Times New Roman" w:hAnsi="Times New Roman" w:cs="Times New Roman"/>
          <w:sz w:val="24"/>
          <w:szCs w:val="24"/>
        </w:rPr>
      </w:pPr>
    </w:p>
    <w:p w14:paraId="7C7EC208" w14:textId="5DFBF63C" w:rsidR="00553186" w:rsidRPr="00907A00" w:rsidRDefault="00553186" w:rsidP="002E586F">
      <w:pPr>
        <w:jc w:val="both"/>
        <w:rPr>
          <w:rFonts w:ascii="Times New Roman" w:hAnsi="Times New Roman" w:cs="Times New Roman"/>
          <w:i/>
          <w:iCs/>
          <w:sz w:val="24"/>
          <w:szCs w:val="24"/>
        </w:rPr>
      </w:pPr>
      <w:r w:rsidRPr="00907A00">
        <w:rPr>
          <w:rFonts w:ascii="Times New Roman" w:hAnsi="Times New Roman" w:cs="Times New Roman"/>
          <w:b/>
          <w:bCs/>
          <w:sz w:val="24"/>
          <w:szCs w:val="24"/>
          <w:highlight w:val="yellow"/>
        </w:rPr>
        <w:t>Key words:</w:t>
      </w:r>
      <w:r w:rsidRPr="00907A00">
        <w:rPr>
          <w:rFonts w:ascii="Times New Roman" w:hAnsi="Times New Roman" w:cs="Times New Roman"/>
          <w:sz w:val="24"/>
          <w:szCs w:val="24"/>
          <w:highlight w:val="yellow"/>
        </w:rPr>
        <w:t xml:space="preserve">   </w:t>
      </w:r>
      <w:r w:rsidRPr="00907A00">
        <w:rPr>
          <w:rFonts w:ascii="Times New Roman" w:hAnsi="Times New Roman" w:cs="Times New Roman"/>
          <w:i/>
          <w:iCs/>
          <w:sz w:val="24"/>
          <w:szCs w:val="24"/>
          <w:highlight w:val="yellow"/>
        </w:rPr>
        <w:t>HIV, Antiretroviral Therapy, Histoplasmosis, Immune Reconstitution Inflammatory Syndrome, Cerebral Granuloma</w:t>
      </w:r>
    </w:p>
    <w:p w14:paraId="427C1A26" w14:textId="1EFE1EDF" w:rsidR="001C5BFF" w:rsidRPr="002E586F" w:rsidRDefault="001C5BFF"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Introduction</w:t>
      </w:r>
      <w:r w:rsidR="007A0958" w:rsidRPr="002E586F">
        <w:rPr>
          <w:rFonts w:ascii="Times New Roman" w:hAnsi="Times New Roman" w:cs="Times New Roman"/>
          <w:b/>
          <w:bCs/>
          <w:sz w:val="24"/>
          <w:szCs w:val="24"/>
        </w:rPr>
        <w:t xml:space="preserve"> </w:t>
      </w:r>
    </w:p>
    <w:p w14:paraId="3E98C186" w14:textId="3621266B" w:rsidR="00E04F5A" w:rsidRPr="00907A00" w:rsidRDefault="00FC5053" w:rsidP="002E586F">
      <w:pPr>
        <w:jc w:val="both"/>
        <w:rPr>
          <w:rFonts w:ascii="Times New Roman" w:eastAsia="Times New Roman" w:hAnsi="Times New Roman" w:cs="Times New Roman"/>
          <w:kern w:val="0"/>
          <w:sz w:val="24"/>
          <w:szCs w:val="24"/>
          <w:lang w:eastAsia="en-IN"/>
          <w14:ligatures w14:val="none"/>
        </w:rPr>
      </w:pPr>
      <w:r w:rsidRPr="00FC5053">
        <w:rPr>
          <w:rFonts w:ascii="Times New Roman" w:eastAsia="Times New Roman" w:hAnsi="Times New Roman" w:cs="Times New Roman"/>
          <w:kern w:val="0"/>
          <w:sz w:val="24"/>
          <w:szCs w:val="24"/>
          <w:lang w:eastAsia="en-IN"/>
          <w14:ligatures w14:val="none"/>
        </w:rPr>
        <w:lastRenderedPageBreak/>
        <w:t xml:space="preserve">Immune reconstitution inflammatory syndromes (IRIS) in patients with acquired immune deficiency syndrome (AIDS) can be </w:t>
      </w:r>
      <w:r w:rsidR="00CC7566" w:rsidRPr="00907A00">
        <w:rPr>
          <w:rFonts w:ascii="Times New Roman" w:eastAsia="Times New Roman" w:hAnsi="Times New Roman" w:cs="Times New Roman"/>
          <w:kern w:val="0"/>
          <w:sz w:val="24"/>
          <w:szCs w:val="24"/>
          <w:highlight w:val="yellow"/>
          <w:lang w:eastAsia="en-IN"/>
          <w14:ligatures w14:val="none"/>
        </w:rPr>
        <w:t>characterised</w:t>
      </w:r>
      <w:r w:rsidR="00CC7566" w:rsidRPr="00FC5053">
        <w:rPr>
          <w:rFonts w:ascii="Times New Roman" w:eastAsia="Times New Roman" w:hAnsi="Times New Roman" w:cs="Times New Roman"/>
          <w:kern w:val="0"/>
          <w:sz w:val="24"/>
          <w:szCs w:val="24"/>
          <w:lang w:eastAsia="en-IN"/>
          <w14:ligatures w14:val="none"/>
        </w:rPr>
        <w:t xml:space="preserve"> </w:t>
      </w:r>
      <w:r w:rsidRPr="00FC5053">
        <w:rPr>
          <w:rFonts w:ascii="Times New Roman" w:eastAsia="Times New Roman" w:hAnsi="Times New Roman" w:cs="Times New Roman"/>
          <w:kern w:val="0"/>
          <w:sz w:val="24"/>
          <w:szCs w:val="24"/>
          <w:lang w:eastAsia="en-IN"/>
          <w14:ligatures w14:val="none"/>
        </w:rPr>
        <w:t xml:space="preserve">by unusual manifestations of Opportunistic Infections. These occur in patients who experience an improvement in CD4 cell counts following initiation of Highly Active Anti-Retroviral Therapy (HAART). </w:t>
      </w:r>
      <w:r w:rsidR="009B2AA1" w:rsidRPr="00907A00">
        <w:rPr>
          <w:rFonts w:ascii="Times New Roman" w:eastAsia="Times New Roman" w:hAnsi="Times New Roman" w:cs="Times New Roman"/>
          <w:kern w:val="0"/>
          <w:sz w:val="24"/>
          <w:szCs w:val="24"/>
          <w:highlight w:val="yellow"/>
          <w:lang w:eastAsia="en-IN"/>
          <w14:ligatures w14:val="none"/>
        </w:rPr>
        <w:t xml:space="preserve">The pathophysiology and immunopathology of IRIS remain unclear, though it is believed to involve an interplay between </w:t>
      </w:r>
      <w:r w:rsidR="009B2AA1">
        <w:rPr>
          <w:rFonts w:ascii="Times New Roman" w:eastAsia="Times New Roman" w:hAnsi="Times New Roman" w:cs="Times New Roman"/>
          <w:kern w:val="0"/>
          <w:sz w:val="24"/>
          <w:szCs w:val="24"/>
          <w:highlight w:val="yellow"/>
          <w:lang w:eastAsia="en-IN"/>
          <w14:ligatures w14:val="none"/>
        </w:rPr>
        <w:t xml:space="preserve">the </w:t>
      </w:r>
      <w:r w:rsidR="009B2AA1" w:rsidRPr="00907A00">
        <w:rPr>
          <w:rFonts w:ascii="Times New Roman" w:eastAsia="Times New Roman" w:hAnsi="Times New Roman" w:cs="Times New Roman"/>
          <w:kern w:val="0"/>
          <w:sz w:val="24"/>
          <w:szCs w:val="24"/>
          <w:highlight w:val="yellow"/>
          <w:lang w:eastAsia="en-IN"/>
          <w14:ligatures w14:val="none"/>
        </w:rPr>
        <w:t>regulation of restored immune system cells, type and burden of inciting pathogen, changes in T-helper (Th) cells profile and host genetic susceptibility. HIV-associated systemic and persistent background inflammation may independently lead to inadequate regulation of inflammatory activation, thereby contributing to systemic homeostatic disruptions</w:t>
      </w:r>
      <w:r w:rsidR="009B2AA1">
        <w:rPr>
          <w:rFonts w:ascii="Times New Roman" w:eastAsia="Times New Roman" w:hAnsi="Times New Roman" w:cs="Times New Roman"/>
          <w:kern w:val="0"/>
          <w:sz w:val="24"/>
          <w:szCs w:val="24"/>
          <w:highlight w:val="yellow"/>
          <w:lang w:eastAsia="en-IN"/>
          <w14:ligatures w14:val="none"/>
        </w:rPr>
        <w:t xml:space="preserve"> (</w:t>
      </w:r>
      <w:r w:rsidR="009B2AA1" w:rsidRPr="00907A00">
        <w:rPr>
          <w:rFonts w:ascii="Times New Roman" w:hAnsi="Times New Roman" w:cs="Times New Roman"/>
          <w:noProof/>
          <w:sz w:val="24"/>
          <w:szCs w:val="24"/>
          <w:highlight w:val="yellow"/>
        </w:rPr>
        <w:t xml:space="preserve">Vinhaes </w:t>
      </w:r>
      <w:r w:rsidR="009B2AA1">
        <w:rPr>
          <w:rFonts w:ascii="Times New Roman" w:hAnsi="Times New Roman" w:cs="Times New Roman"/>
          <w:noProof/>
          <w:sz w:val="24"/>
          <w:szCs w:val="24"/>
          <w:highlight w:val="yellow"/>
        </w:rPr>
        <w:t>et al., 2021</w:t>
      </w:r>
      <w:r w:rsidR="00802BFC">
        <w:rPr>
          <w:rFonts w:ascii="Times New Roman" w:hAnsi="Times New Roman" w:cs="Times New Roman"/>
          <w:noProof/>
          <w:sz w:val="24"/>
          <w:szCs w:val="24"/>
          <w:highlight w:val="yellow"/>
        </w:rPr>
        <w:t xml:space="preserve">; </w:t>
      </w:r>
      <w:r w:rsidR="00802BFC" w:rsidRPr="00870A21">
        <w:rPr>
          <w:rFonts w:ascii="Times New Roman" w:hAnsi="Times New Roman" w:cs="Times New Roman"/>
          <w:noProof/>
          <w:sz w:val="24"/>
          <w:szCs w:val="24"/>
          <w:highlight w:val="yellow"/>
        </w:rPr>
        <w:t xml:space="preserve">Muthuka </w:t>
      </w:r>
      <w:r w:rsidR="00802BFC">
        <w:rPr>
          <w:rFonts w:ascii="Times New Roman" w:hAnsi="Times New Roman" w:cs="Times New Roman"/>
          <w:noProof/>
          <w:sz w:val="24"/>
          <w:szCs w:val="24"/>
          <w:highlight w:val="yellow"/>
        </w:rPr>
        <w:t>et al., 2024</w:t>
      </w:r>
      <w:r w:rsidR="009B2AA1">
        <w:rPr>
          <w:rFonts w:ascii="Times New Roman" w:eastAsia="Times New Roman" w:hAnsi="Times New Roman" w:cs="Times New Roman"/>
          <w:kern w:val="0"/>
          <w:sz w:val="24"/>
          <w:szCs w:val="24"/>
          <w:highlight w:val="yellow"/>
          <w:lang w:eastAsia="en-IN"/>
          <w14:ligatures w14:val="none"/>
        </w:rPr>
        <w:t>)</w:t>
      </w:r>
      <w:r w:rsidR="009B2AA1" w:rsidRPr="00907A00">
        <w:rPr>
          <w:rFonts w:ascii="Times New Roman" w:eastAsia="Times New Roman" w:hAnsi="Times New Roman" w:cs="Times New Roman"/>
          <w:kern w:val="0"/>
          <w:sz w:val="24"/>
          <w:szCs w:val="24"/>
          <w:highlight w:val="yellow"/>
          <w:lang w:eastAsia="en-IN"/>
          <w14:ligatures w14:val="none"/>
        </w:rPr>
        <w:t>.</w:t>
      </w:r>
      <w:r w:rsidR="009B2AA1">
        <w:rPr>
          <w:rFonts w:ascii="Times New Roman" w:eastAsia="Times New Roman" w:hAnsi="Times New Roman" w:cs="Times New Roman"/>
          <w:kern w:val="0"/>
          <w:sz w:val="24"/>
          <w:szCs w:val="24"/>
          <w:lang w:eastAsia="en-IN"/>
          <w14:ligatures w14:val="none"/>
        </w:rPr>
        <w:t xml:space="preserve"> </w:t>
      </w:r>
      <w:r w:rsidR="00C87C52">
        <w:rPr>
          <w:rFonts w:ascii="Times New Roman" w:eastAsia="Times New Roman" w:hAnsi="Times New Roman" w:cs="Times New Roman"/>
          <w:kern w:val="0"/>
          <w:sz w:val="24"/>
          <w:szCs w:val="24"/>
          <w:lang w:eastAsia="en-IN"/>
          <w14:ligatures w14:val="none"/>
        </w:rPr>
        <w:t>Even though</w:t>
      </w:r>
      <w:r w:rsidRPr="00FC5053">
        <w:rPr>
          <w:rFonts w:ascii="Times New Roman" w:eastAsia="Times New Roman" w:hAnsi="Times New Roman" w:cs="Times New Roman"/>
          <w:kern w:val="0"/>
          <w:sz w:val="24"/>
          <w:szCs w:val="24"/>
          <w:lang w:eastAsia="en-IN"/>
          <w14:ligatures w14:val="none"/>
        </w:rPr>
        <w:t xml:space="preserve"> IRIS is well documented [1], it presents challenges in diagnosis and management. </w:t>
      </w:r>
      <w:r w:rsidR="00D33490" w:rsidRPr="00907A00">
        <w:rPr>
          <w:rFonts w:ascii="Times New Roman" w:eastAsia="Times New Roman" w:hAnsi="Times New Roman" w:cs="Times New Roman"/>
          <w:kern w:val="0"/>
          <w:sz w:val="24"/>
          <w:szCs w:val="24"/>
          <w:highlight w:val="yellow"/>
          <w:lang w:eastAsia="en-IN"/>
          <w14:ligatures w14:val="none"/>
        </w:rPr>
        <w:t xml:space="preserve">While studies evaluating the incidence of unmasking </w:t>
      </w:r>
      <w:r w:rsidR="0077117B" w:rsidRPr="0077117B">
        <w:rPr>
          <w:rFonts w:ascii="Times New Roman" w:eastAsia="Times New Roman" w:hAnsi="Times New Roman" w:cs="Times New Roman"/>
          <w:kern w:val="0"/>
          <w:sz w:val="24"/>
          <w:szCs w:val="24"/>
          <w:highlight w:val="yellow"/>
          <w:lang w:eastAsia="en-IN"/>
          <w14:ligatures w14:val="none"/>
        </w:rPr>
        <w:t>IRIS in patients with tuberculosis</w:t>
      </w:r>
      <w:r w:rsidR="00D33490" w:rsidRPr="00907A00">
        <w:rPr>
          <w:rFonts w:ascii="Times New Roman" w:eastAsia="Times New Roman" w:hAnsi="Times New Roman" w:cs="Times New Roman"/>
          <w:kern w:val="0"/>
          <w:sz w:val="24"/>
          <w:szCs w:val="24"/>
          <w:highlight w:val="yellow"/>
          <w:lang w:eastAsia="en-IN"/>
          <w14:ligatures w14:val="none"/>
        </w:rPr>
        <w:t xml:space="preserve"> </w:t>
      </w:r>
      <w:r w:rsidR="006366D3">
        <w:rPr>
          <w:rFonts w:ascii="Times New Roman" w:eastAsia="Times New Roman" w:hAnsi="Times New Roman" w:cs="Times New Roman"/>
          <w:kern w:val="0"/>
          <w:sz w:val="24"/>
          <w:szCs w:val="24"/>
          <w:highlight w:val="yellow"/>
          <w:lang w:eastAsia="en-IN"/>
          <w14:ligatures w14:val="none"/>
        </w:rPr>
        <w:t>(</w:t>
      </w:r>
      <w:r w:rsidR="006366D3" w:rsidRPr="00DE47DE">
        <w:rPr>
          <w:rFonts w:ascii="Times New Roman" w:eastAsia="Times New Roman" w:hAnsi="Times New Roman" w:cs="Times New Roman"/>
          <w:kern w:val="0"/>
          <w:sz w:val="24"/>
          <w:szCs w:val="24"/>
          <w:highlight w:val="yellow"/>
          <w:lang w:eastAsia="en-IN"/>
          <w14:ligatures w14:val="none"/>
        </w:rPr>
        <w:t>TB-IRIS</w:t>
      </w:r>
      <w:r w:rsidR="006366D3">
        <w:rPr>
          <w:rFonts w:ascii="Times New Roman" w:eastAsia="Times New Roman" w:hAnsi="Times New Roman" w:cs="Times New Roman"/>
          <w:kern w:val="0"/>
          <w:sz w:val="24"/>
          <w:szCs w:val="24"/>
          <w:highlight w:val="yellow"/>
          <w:lang w:eastAsia="en-IN"/>
          <w14:ligatures w14:val="none"/>
        </w:rPr>
        <w:t xml:space="preserve">) </w:t>
      </w:r>
      <w:r w:rsidR="00D33490" w:rsidRPr="00907A00">
        <w:rPr>
          <w:rFonts w:ascii="Times New Roman" w:eastAsia="Times New Roman" w:hAnsi="Times New Roman" w:cs="Times New Roman"/>
          <w:kern w:val="0"/>
          <w:sz w:val="24"/>
          <w:szCs w:val="24"/>
          <w:highlight w:val="yellow"/>
          <w:lang w:eastAsia="en-IN"/>
          <w14:ligatures w14:val="none"/>
        </w:rPr>
        <w:t xml:space="preserve">are scarce, it may be possible to predict which group of patients are at the greatest risk. According </w:t>
      </w:r>
      <w:r w:rsidR="00D33490">
        <w:rPr>
          <w:rFonts w:ascii="Times New Roman" w:eastAsia="Times New Roman" w:hAnsi="Times New Roman" w:cs="Times New Roman"/>
          <w:kern w:val="0"/>
          <w:sz w:val="24"/>
          <w:szCs w:val="24"/>
          <w:highlight w:val="yellow"/>
          <w:lang w:eastAsia="en-IN"/>
          <w14:ligatures w14:val="none"/>
        </w:rPr>
        <w:t>to research,</w:t>
      </w:r>
      <w:r w:rsidR="00D33490" w:rsidRPr="00907A00">
        <w:rPr>
          <w:rFonts w:ascii="Times New Roman" w:eastAsia="Times New Roman" w:hAnsi="Times New Roman" w:cs="Times New Roman"/>
          <w:kern w:val="0"/>
          <w:sz w:val="24"/>
          <w:szCs w:val="24"/>
          <w:highlight w:val="yellow"/>
          <w:lang w:eastAsia="en-IN"/>
          <w14:ligatures w14:val="none"/>
        </w:rPr>
        <w:t xml:space="preserve"> the chance of </w:t>
      </w:r>
      <w:r w:rsidR="0077117B" w:rsidRPr="0077117B">
        <w:rPr>
          <w:rFonts w:ascii="Times New Roman" w:eastAsia="Times New Roman" w:hAnsi="Times New Roman" w:cs="Times New Roman"/>
          <w:kern w:val="0"/>
          <w:sz w:val="24"/>
          <w:szCs w:val="24"/>
          <w:highlight w:val="yellow"/>
          <w:lang w:eastAsia="en-IN"/>
          <w14:ligatures w14:val="none"/>
        </w:rPr>
        <w:t>people living with HIV</w:t>
      </w:r>
      <w:r w:rsidR="0077117B">
        <w:rPr>
          <w:rFonts w:ascii="Times New Roman" w:eastAsia="Times New Roman" w:hAnsi="Times New Roman" w:cs="Times New Roman"/>
          <w:kern w:val="0"/>
          <w:sz w:val="24"/>
          <w:szCs w:val="24"/>
          <w:highlight w:val="yellow"/>
          <w:lang w:eastAsia="en-IN"/>
          <w14:ligatures w14:val="none"/>
        </w:rPr>
        <w:t xml:space="preserve"> (</w:t>
      </w:r>
      <w:r w:rsidR="00D33490" w:rsidRPr="00907A00">
        <w:rPr>
          <w:rFonts w:ascii="Times New Roman" w:eastAsia="Times New Roman" w:hAnsi="Times New Roman" w:cs="Times New Roman"/>
          <w:kern w:val="0"/>
          <w:sz w:val="24"/>
          <w:szCs w:val="24"/>
          <w:highlight w:val="yellow"/>
          <w:lang w:eastAsia="en-IN"/>
          <w14:ligatures w14:val="none"/>
        </w:rPr>
        <w:t>PLWH</w:t>
      </w:r>
      <w:r w:rsidR="0077117B">
        <w:rPr>
          <w:rFonts w:ascii="Times New Roman" w:eastAsia="Times New Roman" w:hAnsi="Times New Roman" w:cs="Times New Roman"/>
          <w:kern w:val="0"/>
          <w:sz w:val="24"/>
          <w:szCs w:val="24"/>
          <w:highlight w:val="yellow"/>
          <w:lang w:eastAsia="en-IN"/>
          <w14:ligatures w14:val="none"/>
        </w:rPr>
        <w:t>)</w:t>
      </w:r>
      <w:r w:rsidR="00D33490" w:rsidRPr="00907A00">
        <w:rPr>
          <w:rFonts w:ascii="Times New Roman" w:eastAsia="Times New Roman" w:hAnsi="Times New Roman" w:cs="Times New Roman"/>
          <w:kern w:val="0"/>
          <w:sz w:val="24"/>
          <w:szCs w:val="24"/>
          <w:highlight w:val="yellow"/>
          <w:lang w:eastAsia="en-IN"/>
          <w14:ligatures w14:val="none"/>
        </w:rPr>
        <w:t xml:space="preserve"> with CD4</w:t>
      </w:r>
      <w:r w:rsidR="00D33490" w:rsidRPr="00907A00">
        <w:rPr>
          <w:rFonts w:ascii="Times New Roman" w:eastAsia="Times New Roman" w:hAnsi="Times New Roman" w:cs="Times New Roman"/>
          <w:kern w:val="0"/>
          <w:sz w:val="24"/>
          <w:szCs w:val="24"/>
          <w:highlight w:val="yellow"/>
          <w:vertAlign w:val="superscript"/>
          <w:lang w:eastAsia="en-IN"/>
          <w14:ligatures w14:val="none"/>
        </w:rPr>
        <w:t>+</w:t>
      </w:r>
      <w:r w:rsidR="00D33490" w:rsidRPr="00907A00">
        <w:rPr>
          <w:rFonts w:ascii="Times New Roman" w:eastAsia="Times New Roman" w:hAnsi="Times New Roman" w:cs="Times New Roman"/>
          <w:kern w:val="0"/>
          <w:sz w:val="24"/>
          <w:szCs w:val="24"/>
          <w:highlight w:val="yellow"/>
          <w:lang w:eastAsia="en-IN"/>
          <w14:ligatures w14:val="none"/>
        </w:rPr>
        <w:t xml:space="preserve"> T lymphocyte levels &lt;200 cells per μL to develop unmasked TB is about 40% (95% CI 6–61%). The frequency of TB infection in the asymptomatic HIV-infected population and the degree of immunosuppression before ART </w:t>
      </w:r>
      <w:r w:rsidR="00D33490">
        <w:rPr>
          <w:rFonts w:ascii="Times New Roman" w:eastAsia="Times New Roman" w:hAnsi="Times New Roman" w:cs="Times New Roman"/>
          <w:kern w:val="0"/>
          <w:sz w:val="24"/>
          <w:szCs w:val="24"/>
          <w:highlight w:val="yellow"/>
          <w:lang w:eastAsia="en-IN"/>
          <w14:ligatures w14:val="none"/>
        </w:rPr>
        <w:t>are</w:t>
      </w:r>
      <w:r w:rsidR="00D33490" w:rsidRPr="00907A00">
        <w:rPr>
          <w:rFonts w:ascii="Times New Roman" w:eastAsia="Times New Roman" w:hAnsi="Times New Roman" w:cs="Times New Roman"/>
          <w:kern w:val="0"/>
          <w:sz w:val="24"/>
          <w:szCs w:val="24"/>
          <w:highlight w:val="yellow"/>
          <w:lang w:eastAsia="en-IN"/>
          <w14:ligatures w14:val="none"/>
        </w:rPr>
        <w:t xml:space="preserve"> closely linked to the risk of unmasked TB-IRIS</w:t>
      </w:r>
      <w:r w:rsidR="001B13B0" w:rsidRPr="00907A00">
        <w:rPr>
          <w:rFonts w:ascii="Times New Roman" w:eastAsia="Times New Roman" w:hAnsi="Times New Roman" w:cs="Times New Roman"/>
          <w:kern w:val="0"/>
          <w:sz w:val="24"/>
          <w:szCs w:val="24"/>
          <w:highlight w:val="yellow"/>
          <w:lang w:eastAsia="en-IN"/>
          <w14:ligatures w14:val="none"/>
        </w:rPr>
        <w:t xml:space="preserve"> (</w:t>
      </w:r>
      <w:r w:rsidR="002737C9" w:rsidRPr="00907A00">
        <w:rPr>
          <w:rFonts w:ascii="Times New Roman" w:hAnsi="Times New Roman" w:cs="Times New Roman"/>
          <w:noProof/>
          <w:sz w:val="24"/>
          <w:szCs w:val="24"/>
          <w:highlight w:val="yellow"/>
        </w:rPr>
        <w:t>Vinhaes et al., 2021</w:t>
      </w:r>
      <w:r w:rsidR="00BE3647">
        <w:rPr>
          <w:rFonts w:ascii="Times New Roman" w:hAnsi="Times New Roman" w:cs="Times New Roman"/>
          <w:noProof/>
          <w:sz w:val="24"/>
          <w:szCs w:val="24"/>
          <w:highlight w:val="yellow"/>
        </w:rPr>
        <w:t xml:space="preserve">; </w:t>
      </w:r>
      <w:r w:rsidR="00BE3647" w:rsidRPr="00DE47DE">
        <w:rPr>
          <w:rFonts w:ascii="Times New Roman" w:hAnsi="Times New Roman" w:cs="Times New Roman"/>
          <w:noProof/>
          <w:sz w:val="24"/>
          <w:szCs w:val="24"/>
          <w:highlight w:val="yellow"/>
        </w:rPr>
        <w:t>Mondal</w:t>
      </w:r>
      <w:r w:rsidR="00BE3647">
        <w:rPr>
          <w:rFonts w:ascii="Times New Roman" w:hAnsi="Times New Roman" w:cs="Times New Roman"/>
          <w:noProof/>
          <w:sz w:val="24"/>
          <w:szCs w:val="24"/>
          <w:highlight w:val="yellow"/>
        </w:rPr>
        <w:t xml:space="preserve"> et al., 2023</w:t>
      </w:r>
      <w:r w:rsidR="001B13B0" w:rsidRPr="00907A00">
        <w:rPr>
          <w:rFonts w:ascii="Times New Roman" w:eastAsia="Times New Roman" w:hAnsi="Times New Roman" w:cs="Times New Roman"/>
          <w:kern w:val="0"/>
          <w:sz w:val="24"/>
          <w:szCs w:val="24"/>
          <w:highlight w:val="yellow"/>
          <w:lang w:eastAsia="en-IN"/>
          <w14:ligatures w14:val="none"/>
        </w:rPr>
        <w:t>).</w:t>
      </w:r>
      <w:r w:rsidR="001B13B0">
        <w:rPr>
          <w:rFonts w:ascii="Times New Roman" w:eastAsia="Times New Roman" w:hAnsi="Times New Roman" w:cs="Times New Roman"/>
          <w:kern w:val="0"/>
          <w:sz w:val="24"/>
          <w:szCs w:val="24"/>
          <w:lang w:eastAsia="en-IN"/>
          <w14:ligatures w14:val="none"/>
        </w:rPr>
        <w:t xml:space="preserve"> </w:t>
      </w:r>
      <w:r w:rsidRPr="00FC5053">
        <w:rPr>
          <w:rFonts w:ascii="Times New Roman" w:eastAsia="Times New Roman" w:hAnsi="Times New Roman" w:cs="Times New Roman"/>
          <w:kern w:val="0"/>
          <w:sz w:val="24"/>
          <w:szCs w:val="24"/>
          <w:lang w:eastAsia="en-IN"/>
          <w14:ligatures w14:val="none"/>
        </w:rPr>
        <w:t>In this case</w:t>
      </w:r>
      <w:r w:rsidR="00CC7566">
        <w:rPr>
          <w:rFonts w:ascii="Times New Roman" w:eastAsia="Times New Roman" w:hAnsi="Times New Roman" w:cs="Times New Roman"/>
          <w:kern w:val="0"/>
          <w:sz w:val="24"/>
          <w:szCs w:val="24"/>
          <w:lang w:eastAsia="en-IN"/>
          <w14:ligatures w14:val="none"/>
        </w:rPr>
        <w:t>,</w:t>
      </w:r>
      <w:r w:rsidRPr="00FC5053">
        <w:rPr>
          <w:rFonts w:ascii="Times New Roman" w:eastAsia="Times New Roman" w:hAnsi="Times New Roman" w:cs="Times New Roman"/>
          <w:kern w:val="0"/>
          <w:sz w:val="24"/>
          <w:szCs w:val="24"/>
          <w:lang w:eastAsia="en-IN"/>
          <w14:ligatures w14:val="none"/>
        </w:rPr>
        <w:t xml:space="preserve"> we see the progressive dissemination of histoplasmosis with presentation of miliary mottling, fungal lymphadenitis, facial papules and fungal granuloma of the brain. Routine Screening for Opportunistic Infections will help in picking the infections earlier</w:t>
      </w:r>
      <w:r w:rsidR="00CC7566">
        <w:rPr>
          <w:rFonts w:ascii="Times New Roman" w:eastAsia="Times New Roman" w:hAnsi="Times New Roman" w:cs="Times New Roman"/>
          <w:kern w:val="0"/>
          <w:sz w:val="24"/>
          <w:szCs w:val="24"/>
          <w:lang w:eastAsia="en-IN"/>
          <w14:ligatures w14:val="none"/>
        </w:rPr>
        <w:t>,</w:t>
      </w:r>
      <w:r w:rsidRPr="00FC5053">
        <w:rPr>
          <w:rFonts w:ascii="Times New Roman" w:eastAsia="Times New Roman" w:hAnsi="Times New Roman" w:cs="Times New Roman"/>
          <w:kern w:val="0"/>
          <w:sz w:val="24"/>
          <w:szCs w:val="24"/>
          <w:lang w:eastAsia="en-IN"/>
          <w14:ligatures w14:val="none"/>
        </w:rPr>
        <w:t xml:space="preserve"> which helps </w:t>
      </w:r>
      <w:r w:rsidR="00CC7566" w:rsidRPr="00907A00">
        <w:rPr>
          <w:rFonts w:ascii="Times New Roman" w:eastAsia="Times New Roman" w:hAnsi="Times New Roman" w:cs="Times New Roman"/>
          <w:kern w:val="0"/>
          <w:sz w:val="24"/>
          <w:szCs w:val="24"/>
          <w:highlight w:val="yellow"/>
          <w:lang w:eastAsia="en-IN"/>
          <w14:ligatures w14:val="none"/>
        </w:rPr>
        <w:t xml:space="preserve">in </w:t>
      </w:r>
      <w:r w:rsidRPr="00907A00">
        <w:rPr>
          <w:rFonts w:ascii="Times New Roman" w:eastAsia="Times New Roman" w:hAnsi="Times New Roman" w:cs="Times New Roman"/>
          <w:kern w:val="0"/>
          <w:sz w:val="24"/>
          <w:szCs w:val="24"/>
          <w:highlight w:val="yellow"/>
          <w:lang w:eastAsia="en-IN"/>
          <w14:ligatures w14:val="none"/>
        </w:rPr>
        <w:t>treating</w:t>
      </w:r>
      <w:r w:rsidRPr="00FC5053">
        <w:rPr>
          <w:rFonts w:ascii="Times New Roman" w:eastAsia="Times New Roman" w:hAnsi="Times New Roman" w:cs="Times New Roman"/>
          <w:kern w:val="0"/>
          <w:sz w:val="24"/>
          <w:szCs w:val="24"/>
          <w:lang w:eastAsia="en-IN"/>
          <w14:ligatures w14:val="none"/>
        </w:rPr>
        <w:t xml:space="preserve"> infections at an earlier stage. [2]</w:t>
      </w:r>
    </w:p>
    <w:p w14:paraId="115C8EA6" w14:textId="0B42C839" w:rsidR="001C5BFF" w:rsidRPr="00E04F5A" w:rsidRDefault="00CF6970" w:rsidP="002E586F">
      <w:pPr>
        <w:jc w:val="both"/>
        <w:rPr>
          <w:rFonts w:ascii="Times New Roman" w:hAnsi="Times New Roman" w:cs="Times New Roman"/>
          <w:sz w:val="24"/>
          <w:szCs w:val="24"/>
        </w:rPr>
      </w:pPr>
      <w:r w:rsidRPr="00907A00">
        <w:rPr>
          <w:rFonts w:ascii="Times New Roman" w:hAnsi="Times New Roman" w:cs="Times New Roman"/>
          <w:sz w:val="24"/>
          <w:szCs w:val="24"/>
          <w:highlight w:val="yellow"/>
        </w:rPr>
        <w:t>Here, a case of unmasking IRIS due to disseminated histoplasmosis in a young HIV infected patient lost to follow-up</w:t>
      </w:r>
      <w:r>
        <w:rPr>
          <w:rFonts w:ascii="Times New Roman" w:hAnsi="Times New Roman" w:cs="Times New Roman"/>
          <w:sz w:val="24"/>
          <w:szCs w:val="24"/>
          <w:highlight w:val="yellow"/>
        </w:rPr>
        <w:t xml:space="preserve"> was reported</w:t>
      </w:r>
      <w:r w:rsidRPr="00907A00">
        <w:rPr>
          <w:rFonts w:ascii="Times New Roman" w:hAnsi="Times New Roman" w:cs="Times New Roman"/>
          <w:sz w:val="24"/>
          <w:szCs w:val="24"/>
          <w:highlight w:val="yellow"/>
        </w:rPr>
        <w:t>.</w:t>
      </w:r>
      <w:r>
        <w:rPr>
          <w:rFonts w:ascii="Times New Roman" w:hAnsi="Times New Roman" w:cs="Times New Roman"/>
          <w:sz w:val="24"/>
          <w:szCs w:val="24"/>
        </w:rPr>
        <w:t xml:space="preserve"> </w:t>
      </w:r>
    </w:p>
    <w:p w14:paraId="1572CB0F" w14:textId="0A225A9D" w:rsidR="00772AEB" w:rsidRPr="002E586F" w:rsidRDefault="00ED4427"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Case Presentation</w:t>
      </w:r>
    </w:p>
    <w:p w14:paraId="5322DDDF" w14:textId="0FBA59A4" w:rsidR="00ED4427" w:rsidRPr="00E04F5A" w:rsidRDefault="00ED4427"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A </w:t>
      </w:r>
      <w:r w:rsidR="00CC22F5" w:rsidRPr="00E04F5A">
        <w:rPr>
          <w:rFonts w:ascii="Times New Roman" w:hAnsi="Times New Roman" w:cs="Times New Roman"/>
          <w:sz w:val="24"/>
          <w:szCs w:val="24"/>
        </w:rPr>
        <w:t>23-year-old</w:t>
      </w:r>
      <w:r w:rsidRPr="00E04F5A">
        <w:rPr>
          <w:rFonts w:ascii="Times New Roman" w:hAnsi="Times New Roman" w:cs="Times New Roman"/>
          <w:sz w:val="24"/>
          <w:szCs w:val="24"/>
        </w:rPr>
        <w:t xml:space="preserve"> Male patient presented to the hospital with a </w:t>
      </w:r>
      <w:r w:rsidR="002040C1" w:rsidRPr="00E04F5A">
        <w:rPr>
          <w:rFonts w:ascii="Times New Roman" w:hAnsi="Times New Roman" w:cs="Times New Roman"/>
          <w:sz w:val="24"/>
          <w:szCs w:val="24"/>
        </w:rPr>
        <w:t>7-day</w:t>
      </w:r>
      <w:r w:rsidRPr="00E04F5A">
        <w:rPr>
          <w:rFonts w:ascii="Times New Roman" w:hAnsi="Times New Roman" w:cs="Times New Roman"/>
          <w:sz w:val="24"/>
          <w:szCs w:val="24"/>
        </w:rPr>
        <w:t xml:space="preserve"> history of fever, cough with expectoration, shortness of breath, </w:t>
      </w:r>
      <w:r w:rsidR="00185E70">
        <w:rPr>
          <w:rFonts w:ascii="Times New Roman" w:hAnsi="Times New Roman" w:cs="Times New Roman"/>
          <w:sz w:val="24"/>
          <w:szCs w:val="24"/>
        </w:rPr>
        <w:t xml:space="preserve">and </w:t>
      </w:r>
      <w:r w:rsidRPr="00E04F5A">
        <w:rPr>
          <w:rFonts w:ascii="Times New Roman" w:hAnsi="Times New Roman" w:cs="Times New Roman"/>
          <w:sz w:val="24"/>
          <w:szCs w:val="24"/>
        </w:rPr>
        <w:t>progressive weight loss for the past 2 months</w:t>
      </w:r>
      <w:r w:rsidR="00ED6823" w:rsidRPr="00E04F5A">
        <w:rPr>
          <w:rFonts w:ascii="Times New Roman" w:hAnsi="Times New Roman" w:cs="Times New Roman"/>
          <w:sz w:val="24"/>
          <w:szCs w:val="24"/>
        </w:rPr>
        <w:t xml:space="preserve">. </w:t>
      </w:r>
      <w:r w:rsidR="002860A1" w:rsidRPr="00E04F5A">
        <w:rPr>
          <w:rFonts w:ascii="Times New Roman" w:hAnsi="Times New Roman" w:cs="Times New Roman"/>
          <w:sz w:val="24"/>
          <w:szCs w:val="24"/>
        </w:rPr>
        <w:t>The pat</w:t>
      </w:r>
      <w:r w:rsidR="009B26F0" w:rsidRPr="00E04F5A">
        <w:rPr>
          <w:rFonts w:ascii="Times New Roman" w:hAnsi="Times New Roman" w:cs="Times New Roman"/>
          <w:sz w:val="24"/>
          <w:szCs w:val="24"/>
        </w:rPr>
        <w:t>ient also complained of</w:t>
      </w:r>
      <w:r w:rsidR="00154ECF" w:rsidRPr="00E04F5A">
        <w:rPr>
          <w:rFonts w:ascii="Times New Roman" w:hAnsi="Times New Roman" w:cs="Times New Roman"/>
          <w:sz w:val="24"/>
          <w:szCs w:val="24"/>
        </w:rPr>
        <w:t xml:space="preserve"> a 2-day history of</w:t>
      </w:r>
      <w:r w:rsidR="009B26F0" w:rsidRPr="00E04F5A">
        <w:rPr>
          <w:rFonts w:ascii="Times New Roman" w:hAnsi="Times New Roman" w:cs="Times New Roman"/>
          <w:sz w:val="24"/>
          <w:szCs w:val="24"/>
        </w:rPr>
        <w:t xml:space="preserve"> </w:t>
      </w:r>
      <w:r w:rsidR="00185E70">
        <w:rPr>
          <w:rFonts w:ascii="Times New Roman" w:hAnsi="Times New Roman" w:cs="Times New Roman"/>
          <w:sz w:val="24"/>
          <w:szCs w:val="24"/>
        </w:rPr>
        <w:t>n</w:t>
      </w:r>
      <w:r w:rsidR="009B26F0" w:rsidRPr="00E04F5A">
        <w:rPr>
          <w:rFonts w:ascii="Times New Roman" w:hAnsi="Times New Roman" w:cs="Times New Roman"/>
          <w:sz w:val="24"/>
          <w:szCs w:val="24"/>
        </w:rPr>
        <w:t xml:space="preserve">ight sweats, </w:t>
      </w:r>
      <w:r w:rsidR="00185E70">
        <w:rPr>
          <w:rFonts w:ascii="Times New Roman" w:hAnsi="Times New Roman" w:cs="Times New Roman"/>
          <w:sz w:val="24"/>
          <w:szCs w:val="24"/>
        </w:rPr>
        <w:t>c</w:t>
      </w:r>
      <w:r w:rsidR="009B26F0" w:rsidRPr="00E04F5A">
        <w:rPr>
          <w:rFonts w:ascii="Times New Roman" w:hAnsi="Times New Roman" w:cs="Times New Roman"/>
          <w:sz w:val="24"/>
          <w:szCs w:val="24"/>
        </w:rPr>
        <w:t>hills</w:t>
      </w:r>
      <w:r w:rsidR="00F559FE" w:rsidRPr="00E04F5A">
        <w:rPr>
          <w:rFonts w:ascii="Times New Roman" w:hAnsi="Times New Roman" w:cs="Times New Roman"/>
          <w:sz w:val="24"/>
          <w:szCs w:val="24"/>
        </w:rPr>
        <w:t xml:space="preserve"> and </w:t>
      </w:r>
      <w:r w:rsidR="00E32FBF" w:rsidRPr="00E04F5A">
        <w:rPr>
          <w:rFonts w:ascii="Times New Roman" w:hAnsi="Times New Roman" w:cs="Times New Roman"/>
          <w:sz w:val="24"/>
          <w:szCs w:val="24"/>
        </w:rPr>
        <w:t xml:space="preserve">1 episode of </w:t>
      </w:r>
      <w:r w:rsidR="00F559FE" w:rsidRPr="00E04F5A">
        <w:rPr>
          <w:rFonts w:ascii="Times New Roman" w:hAnsi="Times New Roman" w:cs="Times New Roman"/>
          <w:sz w:val="24"/>
          <w:szCs w:val="24"/>
        </w:rPr>
        <w:t>Epistaxis</w:t>
      </w:r>
      <w:r w:rsidR="00E45740" w:rsidRPr="00E04F5A">
        <w:rPr>
          <w:rFonts w:ascii="Times New Roman" w:hAnsi="Times New Roman" w:cs="Times New Roman"/>
          <w:sz w:val="24"/>
          <w:szCs w:val="24"/>
        </w:rPr>
        <w:t xml:space="preserve"> a day before presentation.</w:t>
      </w:r>
      <w:r w:rsidR="00C27F91" w:rsidRPr="00E04F5A">
        <w:rPr>
          <w:rFonts w:ascii="Times New Roman" w:hAnsi="Times New Roman" w:cs="Times New Roman"/>
          <w:sz w:val="24"/>
          <w:szCs w:val="24"/>
        </w:rPr>
        <w:t xml:space="preserve"> </w:t>
      </w:r>
      <w:r w:rsidRPr="00E04F5A">
        <w:rPr>
          <w:rFonts w:ascii="Times New Roman" w:hAnsi="Times New Roman" w:cs="Times New Roman"/>
          <w:sz w:val="24"/>
          <w:szCs w:val="24"/>
        </w:rPr>
        <w:t>He was a known case of HIV since birth and had stopped taking Anti-retroviral Therapy Medications for the past 7 years</w:t>
      </w:r>
      <w:r w:rsidR="00C27F91" w:rsidRPr="00E04F5A">
        <w:rPr>
          <w:rFonts w:ascii="Times New Roman" w:hAnsi="Times New Roman" w:cs="Times New Roman"/>
          <w:sz w:val="24"/>
          <w:szCs w:val="24"/>
        </w:rPr>
        <w:t xml:space="preserve">. </w:t>
      </w:r>
      <w:r w:rsidR="0083656B" w:rsidRPr="00E04F5A">
        <w:rPr>
          <w:rFonts w:ascii="Times New Roman" w:hAnsi="Times New Roman" w:cs="Times New Roman"/>
          <w:sz w:val="24"/>
          <w:szCs w:val="24"/>
        </w:rPr>
        <w:t xml:space="preserve">The patient used to reside in </w:t>
      </w:r>
      <w:r w:rsidR="00185E70">
        <w:rPr>
          <w:rFonts w:ascii="Times New Roman" w:hAnsi="Times New Roman" w:cs="Times New Roman"/>
          <w:sz w:val="24"/>
          <w:szCs w:val="24"/>
        </w:rPr>
        <w:t xml:space="preserve">the </w:t>
      </w:r>
      <w:r w:rsidR="0083656B" w:rsidRPr="00E04F5A">
        <w:rPr>
          <w:rFonts w:ascii="Times New Roman" w:hAnsi="Times New Roman" w:cs="Times New Roman"/>
          <w:sz w:val="24"/>
          <w:szCs w:val="24"/>
        </w:rPr>
        <w:t>Chikkamagaluru region in Karnataka</w:t>
      </w:r>
      <w:r w:rsidR="00185E70">
        <w:rPr>
          <w:rFonts w:ascii="Times New Roman" w:hAnsi="Times New Roman" w:cs="Times New Roman"/>
          <w:sz w:val="24"/>
          <w:szCs w:val="24"/>
        </w:rPr>
        <w:t>,</w:t>
      </w:r>
      <w:r w:rsidR="0083656B" w:rsidRPr="00E04F5A">
        <w:rPr>
          <w:rFonts w:ascii="Times New Roman" w:hAnsi="Times New Roman" w:cs="Times New Roman"/>
          <w:sz w:val="24"/>
          <w:szCs w:val="24"/>
        </w:rPr>
        <w:t xml:space="preserve"> wh</w:t>
      </w:r>
      <w:r w:rsidR="00E371E0" w:rsidRPr="00E04F5A">
        <w:rPr>
          <w:rFonts w:ascii="Times New Roman" w:hAnsi="Times New Roman" w:cs="Times New Roman"/>
          <w:sz w:val="24"/>
          <w:szCs w:val="24"/>
        </w:rPr>
        <w:t>o then later moved to Mysuru</w:t>
      </w:r>
      <w:r w:rsidR="005C0CF5" w:rsidRPr="00E04F5A">
        <w:rPr>
          <w:rFonts w:ascii="Times New Roman" w:hAnsi="Times New Roman" w:cs="Times New Roman"/>
          <w:sz w:val="24"/>
          <w:szCs w:val="24"/>
        </w:rPr>
        <w:t>, Karnataka</w:t>
      </w:r>
      <w:r w:rsidR="00827C81">
        <w:rPr>
          <w:rFonts w:ascii="Times New Roman" w:hAnsi="Times New Roman" w:cs="Times New Roman"/>
          <w:sz w:val="24"/>
          <w:szCs w:val="24"/>
        </w:rPr>
        <w:t>,</w:t>
      </w:r>
      <w:r w:rsidR="00E371E0" w:rsidRPr="00E04F5A">
        <w:rPr>
          <w:rFonts w:ascii="Times New Roman" w:hAnsi="Times New Roman" w:cs="Times New Roman"/>
          <w:sz w:val="24"/>
          <w:szCs w:val="24"/>
        </w:rPr>
        <w:t xml:space="preserve"> around 2 years </w:t>
      </w:r>
      <w:r w:rsidR="003A16BB" w:rsidRPr="00E04F5A">
        <w:rPr>
          <w:rFonts w:ascii="Times New Roman" w:hAnsi="Times New Roman" w:cs="Times New Roman"/>
          <w:sz w:val="24"/>
          <w:szCs w:val="24"/>
        </w:rPr>
        <w:t>before the presentation</w:t>
      </w:r>
      <w:r w:rsidR="00C27F91" w:rsidRPr="00E04F5A">
        <w:rPr>
          <w:rFonts w:ascii="Times New Roman" w:hAnsi="Times New Roman" w:cs="Times New Roman"/>
          <w:sz w:val="24"/>
          <w:szCs w:val="24"/>
        </w:rPr>
        <w:t xml:space="preserve">. </w:t>
      </w:r>
      <w:r w:rsidRPr="00E04F5A">
        <w:rPr>
          <w:rFonts w:ascii="Times New Roman" w:hAnsi="Times New Roman" w:cs="Times New Roman"/>
          <w:sz w:val="24"/>
          <w:szCs w:val="24"/>
        </w:rPr>
        <w:t>The patient’s social history was collected</w:t>
      </w:r>
      <w:r w:rsidR="00151D79">
        <w:rPr>
          <w:rFonts w:ascii="Times New Roman" w:hAnsi="Times New Roman" w:cs="Times New Roman"/>
          <w:sz w:val="24"/>
          <w:szCs w:val="24"/>
        </w:rPr>
        <w:t>,</w:t>
      </w:r>
      <w:r w:rsidRPr="00E04F5A">
        <w:rPr>
          <w:rFonts w:ascii="Times New Roman" w:hAnsi="Times New Roman" w:cs="Times New Roman"/>
          <w:sz w:val="24"/>
          <w:szCs w:val="24"/>
        </w:rPr>
        <w:t xml:space="preserve"> and it was found that the patient was a current smoker with an average of </w:t>
      </w:r>
      <w:r w:rsidR="00151D79">
        <w:rPr>
          <w:rFonts w:ascii="Times New Roman" w:hAnsi="Times New Roman" w:cs="Times New Roman"/>
          <w:sz w:val="24"/>
          <w:szCs w:val="24"/>
        </w:rPr>
        <w:t>two</w:t>
      </w:r>
      <w:r w:rsidRPr="00E04F5A">
        <w:rPr>
          <w:rFonts w:ascii="Times New Roman" w:hAnsi="Times New Roman" w:cs="Times New Roman"/>
          <w:sz w:val="24"/>
          <w:szCs w:val="24"/>
        </w:rPr>
        <w:t xml:space="preserve"> packs per day. The patient had no </w:t>
      </w:r>
      <w:r w:rsidR="00151D79">
        <w:rPr>
          <w:rFonts w:ascii="Times New Roman" w:hAnsi="Times New Roman" w:cs="Times New Roman"/>
          <w:sz w:val="24"/>
          <w:szCs w:val="24"/>
        </w:rPr>
        <w:t xml:space="preserve">history </w:t>
      </w:r>
      <w:r w:rsidR="00151D79" w:rsidRPr="00907A00">
        <w:rPr>
          <w:rFonts w:ascii="Times New Roman" w:hAnsi="Times New Roman" w:cs="Times New Roman"/>
          <w:sz w:val="24"/>
          <w:szCs w:val="24"/>
          <w:highlight w:val="yellow"/>
        </w:rPr>
        <w:t xml:space="preserve">of </w:t>
      </w:r>
      <w:r w:rsidR="00827C81" w:rsidRPr="00907A00">
        <w:rPr>
          <w:rFonts w:ascii="Times New Roman" w:hAnsi="Times New Roman" w:cs="Times New Roman"/>
          <w:sz w:val="24"/>
          <w:szCs w:val="24"/>
          <w:highlight w:val="yellow"/>
        </w:rPr>
        <w:t>hospitalisation</w:t>
      </w:r>
      <w:r w:rsidR="00C27F91" w:rsidRPr="00907A00">
        <w:rPr>
          <w:rFonts w:ascii="Times New Roman" w:hAnsi="Times New Roman" w:cs="Times New Roman"/>
          <w:sz w:val="24"/>
          <w:szCs w:val="24"/>
          <w:highlight w:val="yellow"/>
        </w:rPr>
        <w:t>.</w:t>
      </w:r>
    </w:p>
    <w:p w14:paraId="61C38B8A" w14:textId="7B0D94DC" w:rsidR="00FD5BC3" w:rsidRPr="00E04F5A" w:rsidRDefault="00ED4427" w:rsidP="002E586F">
      <w:pPr>
        <w:jc w:val="both"/>
        <w:rPr>
          <w:rFonts w:ascii="Times New Roman" w:hAnsi="Times New Roman" w:cs="Times New Roman"/>
          <w:sz w:val="24"/>
          <w:szCs w:val="24"/>
        </w:rPr>
      </w:pPr>
      <w:r w:rsidRPr="00E04F5A">
        <w:rPr>
          <w:rFonts w:ascii="Times New Roman" w:hAnsi="Times New Roman" w:cs="Times New Roman"/>
          <w:sz w:val="24"/>
          <w:szCs w:val="24"/>
        </w:rPr>
        <w:t>On examination, he was febrile (104 °F),</w:t>
      </w:r>
      <w:r w:rsidR="00151D79">
        <w:rPr>
          <w:rFonts w:ascii="Times New Roman" w:hAnsi="Times New Roman" w:cs="Times New Roman"/>
          <w:sz w:val="24"/>
          <w:szCs w:val="24"/>
        </w:rPr>
        <w:t xml:space="preserve"> </w:t>
      </w:r>
      <w:r w:rsidR="00827C81" w:rsidRPr="00907A00">
        <w:rPr>
          <w:rFonts w:ascii="Times New Roman" w:hAnsi="Times New Roman" w:cs="Times New Roman"/>
          <w:sz w:val="24"/>
          <w:szCs w:val="24"/>
          <w:highlight w:val="yellow"/>
        </w:rPr>
        <w:t xml:space="preserve">with </w:t>
      </w:r>
      <w:r w:rsidR="00151D79" w:rsidRPr="00907A00">
        <w:rPr>
          <w:rFonts w:ascii="Times New Roman" w:hAnsi="Times New Roman" w:cs="Times New Roman"/>
          <w:sz w:val="24"/>
          <w:szCs w:val="24"/>
          <w:highlight w:val="yellow"/>
        </w:rPr>
        <w:t>normal</w:t>
      </w:r>
      <w:r w:rsidRPr="00E04F5A">
        <w:rPr>
          <w:rFonts w:ascii="Times New Roman" w:hAnsi="Times New Roman" w:cs="Times New Roman"/>
          <w:sz w:val="24"/>
          <w:szCs w:val="24"/>
        </w:rPr>
        <w:t xml:space="preserve"> Blood Pressure</w:t>
      </w:r>
      <w:r w:rsidR="00151D79">
        <w:rPr>
          <w:rFonts w:ascii="Times New Roman" w:hAnsi="Times New Roman" w:cs="Times New Roman"/>
          <w:sz w:val="24"/>
          <w:szCs w:val="24"/>
        </w:rPr>
        <w:t xml:space="preserve"> </w:t>
      </w:r>
      <w:r w:rsidRPr="00E04F5A">
        <w:rPr>
          <w:rFonts w:ascii="Times New Roman" w:hAnsi="Times New Roman" w:cs="Times New Roman"/>
          <w:sz w:val="24"/>
          <w:szCs w:val="24"/>
        </w:rPr>
        <w:t>(110/80mm Hg), Tachycardic (143 bpm)</w:t>
      </w:r>
      <w:r w:rsidR="00FD5BC3" w:rsidRPr="00E04F5A">
        <w:rPr>
          <w:rFonts w:ascii="Times New Roman" w:hAnsi="Times New Roman" w:cs="Times New Roman"/>
          <w:sz w:val="24"/>
          <w:szCs w:val="24"/>
        </w:rPr>
        <w:t xml:space="preserve">, requiring 4L/minute of Oxygen supplementation </w:t>
      </w:r>
      <w:r w:rsidR="00827C81" w:rsidRPr="00907A00">
        <w:rPr>
          <w:rFonts w:ascii="Times New Roman" w:hAnsi="Times New Roman" w:cs="Times New Roman"/>
          <w:sz w:val="24"/>
          <w:szCs w:val="24"/>
          <w:highlight w:val="yellow"/>
        </w:rPr>
        <w:t xml:space="preserve">with </w:t>
      </w:r>
      <w:r w:rsidR="00FD5BC3" w:rsidRPr="00907A00">
        <w:rPr>
          <w:rFonts w:ascii="Times New Roman" w:hAnsi="Times New Roman" w:cs="Times New Roman"/>
          <w:sz w:val="24"/>
          <w:szCs w:val="24"/>
          <w:highlight w:val="yellow"/>
        </w:rPr>
        <w:t>the</w:t>
      </w:r>
      <w:r w:rsidR="00FD5BC3" w:rsidRPr="00E04F5A">
        <w:rPr>
          <w:rFonts w:ascii="Times New Roman" w:hAnsi="Times New Roman" w:cs="Times New Roman"/>
          <w:sz w:val="24"/>
          <w:szCs w:val="24"/>
        </w:rPr>
        <w:t xml:space="preserve"> help of nasal prongs. </w:t>
      </w:r>
      <w:r w:rsidR="00151D79">
        <w:rPr>
          <w:rFonts w:ascii="Times New Roman" w:hAnsi="Times New Roman" w:cs="Times New Roman"/>
          <w:sz w:val="24"/>
          <w:szCs w:val="24"/>
        </w:rPr>
        <w:t>L</w:t>
      </w:r>
      <w:r w:rsidR="00151D79" w:rsidRPr="00E04F5A">
        <w:rPr>
          <w:rFonts w:ascii="Times New Roman" w:hAnsi="Times New Roman" w:cs="Times New Roman"/>
          <w:sz w:val="24"/>
          <w:szCs w:val="24"/>
        </w:rPr>
        <w:t>ymphadenitis was observed</w:t>
      </w:r>
      <w:r w:rsidR="00151D79" w:rsidRPr="00907A00">
        <w:rPr>
          <w:rFonts w:ascii="Times New Roman" w:hAnsi="Times New Roman" w:cs="Times New Roman"/>
          <w:sz w:val="24"/>
          <w:szCs w:val="24"/>
          <w:highlight w:val="yellow"/>
        </w:rPr>
        <w:t xml:space="preserve">, </w:t>
      </w:r>
      <w:r w:rsidR="00827C81" w:rsidRPr="00907A00">
        <w:rPr>
          <w:rFonts w:ascii="Times New Roman" w:hAnsi="Times New Roman" w:cs="Times New Roman"/>
          <w:sz w:val="24"/>
          <w:szCs w:val="24"/>
          <w:highlight w:val="yellow"/>
        </w:rPr>
        <w:t>and</w:t>
      </w:r>
      <w:r w:rsidR="00827C81">
        <w:rPr>
          <w:rFonts w:ascii="Times New Roman" w:hAnsi="Times New Roman" w:cs="Times New Roman"/>
          <w:sz w:val="24"/>
          <w:szCs w:val="24"/>
        </w:rPr>
        <w:t xml:space="preserve"> </w:t>
      </w:r>
      <w:r w:rsidR="00151D79">
        <w:rPr>
          <w:rFonts w:ascii="Times New Roman" w:hAnsi="Times New Roman" w:cs="Times New Roman"/>
          <w:sz w:val="24"/>
          <w:szCs w:val="24"/>
        </w:rPr>
        <w:t>b</w:t>
      </w:r>
      <w:r w:rsidR="00FD5BC3" w:rsidRPr="00E04F5A">
        <w:rPr>
          <w:rFonts w:ascii="Times New Roman" w:hAnsi="Times New Roman" w:cs="Times New Roman"/>
          <w:sz w:val="24"/>
          <w:szCs w:val="24"/>
        </w:rPr>
        <w:t>ilateral crepitations were heard on examination</w:t>
      </w:r>
    </w:p>
    <w:p w14:paraId="65E8F22B" w14:textId="47533F5A" w:rsidR="0045651C" w:rsidRPr="00E04F5A" w:rsidRDefault="00FD5BC3"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Laboratory Investigations revealed </w:t>
      </w:r>
      <w:r w:rsidR="002E586F">
        <w:rPr>
          <w:rFonts w:ascii="Times New Roman" w:hAnsi="Times New Roman" w:cs="Times New Roman"/>
          <w:sz w:val="24"/>
          <w:szCs w:val="24"/>
        </w:rPr>
        <w:t>b</w:t>
      </w:r>
      <w:r w:rsidRPr="00E04F5A">
        <w:rPr>
          <w:rFonts w:ascii="Times New Roman" w:hAnsi="Times New Roman" w:cs="Times New Roman"/>
          <w:sz w:val="24"/>
          <w:szCs w:val="24"/>
        </w:rPr>
        <w:t>icytopenia, White Cell Count was 3400 cells/cu</w:t>
      </w:r>
      <w:r w:rsidR="00CC22F5" w:rsidRPr="00E04F5A">
        <w:rPr>
          <w:rFonts w:ascii="Times New Roman" w:hAnsi="Times New Roman" w:cs="Times New Roman"/>
          <w:sz w:val="24"/>
          <w:szCs w:val="24"/>
        </w:rPr>
        <w:t xml:space="preserve">bic </w:t>
      </w:r>
      <w:r w:rsidRPr="00E04F5A">
        <w:rPr>
          <w:rFonts w:ascii="Times New Roman" w:hAnsi="Times New Roman" w:cs="Times New Roman"/>
          <w:sz w:val="24"/>
          <w:szCs w:val="24"/>
        </w:rPr>
        <w:t xml:space="preserve">mm, </w:t>
      </w:r>
      <w:r w:rsidR="00827C81" w:rsidRPr="00907A00">
        <w:rPr>
          <w:rFonts w:ascii="Times New Roman" w:hAnsi="Times New Roman" w:cs="Times New Roman"/>
          <w:sz w:val="24"/>
          <w:szCs w:val="24"/>
          <w:highlight w:val="yellow"/>
        </w:rPr>
        <w:t xml:space="preserve">haemoglobin </w:t>
      </w:r>
      <w:r w:rsidRPr="00907A00">
        <w:rPr>
          <w:rFonts w:ascii="Times New Roman" w:hAnsi="Times New Roman" w:cs="Times New Roman"/>
          <w:sz w:val="24"/>
          <w:szCs w:val="24"/>
          <w:highlight w:val="yellow"/>
        </w:rPr>
        <w:t>was 7.</w:t>
      </w:r>
      <w:r w:rsidRPr="00E04F5A">
        <w:rPr>
          <w:rFonts w:ascii="Times New Roman" w:hAnsi="Times New Roman" w:cs="Times New Roman"/>
          <w:sz w:val="24"/>
          <w:szCs w:val="24"/>
        </w:rPr>
        <w:t xml:space="preserve">9g/dL, elevated SGOT 52U/L and SGPT 47U/L, </w:t>
      </w:r>
      <w:r w:rsidR="00827C81" w:rsidRPr="00907A00">
        <w:rPr>
          <w:rFonts w:ascii="Times New Roman" w:hAnsi="Times New Roman" w:cs="Times New Roman"/>
          <w:sz w:val="24"/>
          <w:szCs w:val="24"/>
          <w:highlight w:val="yellow"/>
        </w:rPr>
        <w:t xml:space="preserve">and </w:t>
      </w:r>
      <w:r w:rsidRPr="00907A00">
        <w:rPr>
          <w:rFonts w:ascii="Times New Roman" w:hAnsi="Times New Roman" w:cs="Times New Roman"/>
          <w:sz w:val="24"/>
          <w:szCs w:val="24"/>
          <w:highlight w:val="yellow"/>
        </w:rPr>
        <w:t>Bilirubin</w:t>
      </w:r>
      <w:r w:rsidRPr="00E04F5A">
        <w:rPr>
          <w:rFonts w:ascii="Times New Roman" w:hAnsi="Times New Roman" w:cs="Times New Roman"/>
          <w:sz w:val="24"/>
          <w:szCs w:val="24"/>
        </w:rPr>
        <w:t xml:space="preserve"> levels were normal.</w:t>
      </w:r>
      <w:r w:rsidR="00C27F91" w:rsidRPr="00E04F5A">
        <w:rPr>
          <w:rFonts w:ascii="Times New Roman" w:hAnsi="Times New Roman" w:cs="Times New Roman"/>
          <w:sz w:val="24"/>
          <w:szCs w:val="24"/>
        </w:rPr>
        <w:t xml:space="preserve"> </w:t>
      </w:r>
      <w:r w:rsidR="00827C81" w:rsidRPr="00907A00">
        <w:rPr>
          <w:rFonts w:ascii="Times New Roman" w:hAnsi="Times New Roman" w:cs="Times New Roman"/>
          <w:sz w:val="24"/>
          <w:szCs w:val="24"/>
          <w:highlight w:val="yellow"/>
        </w:rPr>
        <w:t xml:space="preserve">The urine </w:t>
      </w:r>
      <w:r w:rsidRPr="00907A00">
        <w:rPr>
          <w:rFonts w:ascii="Times New Roman" w:hAnsi="Times New Roman" w:cs="Times New Roman"/>
          <w:sz w:val="24"/>
          <w:szCs w:val="24"/>
          <w:highlight w:val="yellow"/>
        </w:rPr>
        <w:t>Histoplasma</w:t>
      </w:r>
      <w:r w:rsidRPr="00E04F5A">
        <w:rPr>
          <w:rFonts w:ascii="Times New Roman" w:hAnsi="Times New Roman" w:cs="Times New Roman"/>
          <w:sz w:val="24"/>
          <w:szCs w:val="24"/>
        </w:rPr>
        <w:t xml:space="preserve"> Antigen</w:t>
      </w:r>
      <w:r w:rsidR="00151D79">
        <w:rPr>
          <w:rFonts w:ascii="Times New Roman" w:hAnsi="Times New Roman" w:cs="Times New Roman"/>
          <w:sz w:val="24"/>
          <w:szCs w:val="24"/>
        </w:rPr>
        <w:t xml:space="preserve"> test</w:t>
      </w:r>
      <w:r w:rsidRPr="00E04F5A">
        <w:rPr>
          <w:rFonts w:ascii="Times New Roman" w:hAnsi="Times New Roman" w:cs="Times New Roman"/>
          <w:sz w:val="24"/>
          <w:szCs w:val="24"/>
        </w:rPr>
        <w:t xml:space="preserve"> was positive for the patient. Serum Crypto</w:t>
      </w:r>
      <w:r w:rsidR="00102433" w:rsidRPr="00E04F5A">
        <w:rPr>
          <w:rFonts w:ascii="Times New Roman" w:hAnsi="Times New Roman" w:cs="Times New Roman"/>
          <w:sz w:val="24"/>
          <w:szCs w:val="24"/>
        </w:rPr>
        <w:t>co</w:t>
      </w:r>
      <w:r w:rsidR="00DD4572" w:rsidRPr="00E04F5A">
        <w:rPr>
          <w:rFonts w:ascii="Times New Roman" w:hAnsi="Times New Roman" w:cs="Times New Roman"/>
          <w:sz w:val="24"/>
          <w:szCs w:val="24"/>
        </w:rPr>
        <w:t>ccal Antigen</w:t>
      </w:r>
      <w:r w:rsidRPr="00E04F5A">
        <w:rPr>
          <w:rFonts w:ascii="Times New Roman" w:hAnsi="Times New Roman" w:cs="Times New Roman"/>
          <w:sz w:val="24"/>
          <w:szCs w:val="24"/>
        </w:rPr>
        <w:t xml:space="preserve"> </w:t>
      </w:r>
      <w:r w:rsidR="00DD4572" w:rsidRPr="00E04F5A">
        <w:rPr>
          <w:rFonts w:ascii="Times New Roman" w:hAnsi="Times New Roman" w:cs="Times New Roman"/>
          <w:sz w:val="24"/>
          <w:szCs w:val="24"/>
        </w:rPr>
        <w:t xml:space="preserve">was </w:t>
      </w:r>
      <w:r w:rsidRPr="00E04F5A">
        <w:rPr>
          <w:rFonts w:ascii="Times New Roman" w:hAnsi="Times New Roman" w:cs="Times New Roman"/>
          <w:sz w:val="24"/>
          <w:szCs w:val="24"/>
        </w:rPr>
        <w:t xml:space="preserve">negative. Plain </w:t>
      </w:r>
      <w:r w:rsidR="00151D79">
        <w:rPr>
          <w:rFonts w:ascii="Times New Roman" w:hAnsi="Times New Roman" w:cs="Times New Roman"/>
          <w:sz w:val="24"/>
          <w:szCs w:val="24"/>
        </w:rPr>
        <w:t>radiography</w:t>
      </w:r>
      <w:r w:rsidRPr="00E04F5A">
        <w:rPr>
          <w:rFonts w:ascii="Times New Roman" w:hAnsi="Times New Roman" w:cs="Times New Roman"/>
          <w:sz w:val="24"/>
          <w:szCs w:val="24"/>
        </w:rPr>
        <w:t xml:space="preserve"> of the </w:t>
      </w:r>
      <w:r w:rsidR="00151D79">
        <w:rPr>
          <w:rFonts w:ascii="Times New Roman" w:hAnsi="Times New Roman" w:cs="Times New Roman"/>
          <w:sz w:val="24"/>
          <w:szCs w:val="24"/>
        </w:rPr>
        <w:t>c</w:t>
      </w:r>
      <w:r w:rsidRPr="00E04F5A">
        <w:rPr>
          <w:rFonts w:ascii="Times New Roman" w:hAnsi="Times New Roman" w:cs="Times New Roman"/>
          <w:sz w:val="24"/>
          <w:szCs w:val="24"/>
        </w:rPr>
        <w:t>hest revealed multiple small, fluffy nodular opacities in both the lung fields</w:t>
      </w:r>
      <w:r w:rsidR="00CC22F5" w:rsidRPr="00E04F5A">
        <w:rPr>
          <w:rFonts w:ascii="Times New Roman" w:hAnsi="Times New Roman" w:cs="Times New Roman"/>
          <w:sz w:val="24"/>
          <w:szCs w:val="24"/>
        </w:rPr>
        <w:t xml:space="preserve"> </w:t>
      </w:r>
      <w:r w:rsidRPr="00E04F5A">
        <w:rPr>
          <w:rFonts w:ascii="Times New Roman" w:hAnsi="Times New Roman" w:cs="Times New Roman"/>
          <w:sz w:val="24"/>
          <w:szCs w:val="24"/>
        </w:rPr>
        <w:t xml:space="preserve">with prominent hila. FNAC was </w:t>
      </w:r>
      <w:r w:rsidR="00151D79">
        <w:rPr>
          <w:rFonts w:ascii="Times New Roman" w:hAnsi="Times New Roman" w:cs="Times New Roman"/>
          <w:sz w:val="24"/>
          <w:szCs w:val="24"/>
        </w:rPr>
        <w:t>performed,</w:t>
      </w:r>
      <w:r w:rsidRPr="00E04F5A">
        <w:rPr>
          <w:rFonts w:ascii="Times New Roman" w:hAnsi="Times New Roman" w:cs="Times New Roman"/>
          <w:sz w:val="24"/>
          <w:szCs w:val="24"/>
        </w:rPr>
        <w:t xml:space="preserve"> and the clinical details suggested swelling</w:t>
      </w:r>
      <w:r w:rsidR="00B07967" w:rsidRPr="00E04F5A">
        <w:rPr>
          <w:rFonts w:ascii="Times New Roman" w:hAnsi="Times New Roman" w:cs="Times New Roman"/>
          <w:sz w:val="24"/>
          <w:szCs w:val="24"/>
        </w:rPr>
        <w:t xml:space="preserve">. Macroscopy </w:t>
      </w:r>
      <w:r w:rsidR="001F3AAC">
        <w:rPr>
          <w:rFonts w:ascii="Times New Roman" w:hAnsi="Times New Roman" w:cs="Times New Roman"/>
          <w:sz w:val="24"/>
          <w:szCs w:val="24"/>
        </w:rPr>
        <w:t>i</w:t>
      </w:r>
      <w:r w:rsidR="00B07967" w:rsidRPr="00E04F5A">
        <w:rPr>
          <w:rFonts w:ascii="Times New Roman" w:hAnsi="Times New Roman" w:cs="Times New Roman"/>
          <w:sz w:val="24"/>
          <w:szCs w:val="24"/>
        </w:rPr>
        <w:t xml:space="preserve">mpressions were </w:t>
      </w:r>
      <w:r w:rsidR="001F3AAC">
        <w:rPr>
          <w:rFonts w:ascii="Times New Roman" w:hAnsi="Times New Roman" w:cs="Times New Roman"/>
          <w:sz w:val="24"/>
          <w:szCs w:val="24"/>
        </w:rPr>
        <w:t>w</w:t>
      </w:r>
      <w:r w:rsidR="00B07967" w:rsidRPr="00E04F5A">
        <w:rPr>
          <w:rFonts w:ascii="Times New Roman" w:hAnsi="Times New Roman" w:cs="Times New Roman"/>
          <w:sz w:val="24"/>
          <w:szCs w:val="24"/>
        </w:rPr>
        <w:t xml:space="preserve">hite material aspirated from </w:t>
      </w:r>
      <w:r w:rsidR="00163EF7">
        <w:rPr>
          <w:rFonts w:ascii="Times New Roman" w:hAnsi="Times New Roman" w:cs="Times New Roman"/>
          <w:sz w:val="24"/>
          <w:szCs w:val="24"/>
        </w:rPr>
        <w:t xml:space="preserve">the </w:t>
      </w:r>
      <w:r w:rsidR="00B07967" w:rsidRPr="00E04F5A">
        <w:rPr>
          <w:rFonts w:ascii="Times New Roman" w:hAnsi="Times New Roman" w:cs="Times New Roman"/>
          <w:sz w:val="24"/>
          <w:szCs w:val="24"/>
        </w:rPr>
        <w:t xml:space="preserve">left </w:t>
      </w:r>
      <w:r w:rsidR="00163EF7">
        <w:rPr>
          <w:rFonts w:ascii="Times New Roman" w:hAnsi="Times New Roman" w:cs="Times New Roman"/>
          <w:sz w:val="24"/>
          <w:szCs w:val="24"/>
        </w:rPr>
        <w:t>c</w:t>
      </w:r>
      <w:r w:rsidR="00B07967" w:rsidRPr="00E04F5A">
        <w:rPr>
          <w:rFonts w:ascii="Times New Roman" w:hAnsi="Times New Roman" w:cs="Times New Roman"/>
          <w:sz w:val="24"/>
          <w:szCs w:val="24"/>
        </w:rPr>
        <w:t xml:space="preserve">ervical </w:t>
      </w:r>
      <w:r w:rsidR="00B07967" w:rsidRPr="00E04F5A">
        <w:rPr>
          <w:rFonts w:ascii="Times New Roman" w:hAnsi="Times New Roman" w:cs="Times New Roman"/>
          <w:sz w:val="24"/>
          <w:szCs w:val="24"/>
        </w:rPr>
        <w:lastRenderedPageBreak/>
        <w:t>nodes.</w:t>
      </w:r>
      <w:r w:rsidR="00C27F91" w:rsidRPr="00E04F5A">
        <w:rPr>
          <w:rFonts w:ascii="Times New Roman" w:hAnsi="Times New Roman" w:cs="Times New Roman"/>
          <w:sz w:val="24"/>
          <w:szCs w:val="24"/>
        </w:rPr>
        <w:t xml:space="preserve"> </w:t>
      </w:r>
      <w:r w:rsidR="00B07967" w:rsidRPr="00E04F5A">
        <w:rPr>
          <w:rFonts w:ascii="Times New Roman" w:hAnsi="Times New Roman" w:cs="Times New Roman"/>
          <w:sz w:val="24"/>
          <w:szCs w:val="24"/>
        </w:rPr>
        <w:t xml:space="preserve">Microscopy </w:t>
      </w:r>
      <w:r w:rsidR="001F3AAC">
        <w:rPr>
          <w:rFonts w:ascii="Times New Roman" w:hAnsi="Times New Roman" w:cs="Times New Roman"/>
          <w:sz w:val="24"/>
          <w:szCs w:val="24"/>
        </w:rPr>
        <w:t>s</w:t>
      </w:r>
      <w:r w:rsidR="00B07967" w:rsidRPr="00E04F5A">
        <w:rPr>
          <w:rFonts w:ascii="Times New Roman" w:hAnsi="Times New Roman" w:cs="Times New Roman"/>
          <w:sz w:val="24"/>
          <w:szCs w:val="24"/>
        </w:rPr>
        <w:t xml:space="preserve">mear studies showed sheets of small lymphocytes, </w:t>
      </w:r>
      <w:r w:rsidR="004A4CC0">
        <w:rPr>
          <w:rFonts w:ascii="Times New Roman" w:hAnsi="Times New Roman" w:cs="Times New Roman"/>
          <w:sz w:val="24"/>
          <w:szCs w:val="24"/>
        </w:rPr>
        <w:t>f</w:t>
      </w:r>
      <w:r w:rsidR="00B07967" w:rsidRPr="00E04F5A">
        <w:rPr>
          <w:rFonts w:ascii="Times New Roman" w:hAnsi="Times New Roman" w:cs="Times New Roman"/>
          <w:sz w:val="24"/>
          <w:szCs w:val="24"/>
        </w:rPr>
        <w:t xml:space="preserve">ollicle </w:t>
      </w:r>
      <w:r w:rsidR="00827C81" w:rsidRPr="00907A00">
        <w:rPr>
          <w:rFonts w:ascii="Times New Roman" w:hAnsi="Times New Roman" w:cs="Times New Roman"/>
          <w:sz w:val="24"/>
          <w:szCs w:val="24"/>
          <w:highlight w:val="yellow"/>
        </w:rPr>
        <w:t xml:space="preserve">centre </w:t>
      </w:r>
      <w:r w:rsidR="00B07967" w:rsidRPr="00907A00">
        <w:rPr>
          <w:rFonts w:ascii="Times New Roman" w:hAnsi="Times New Roman" w:cs="Times New Roman"/>
          <w:sz w:val="24"/>
          <w:szCs w:val="24"/>
          <w:highlight w:val="yellow"/>
        </w:rPr>
        <w:t>cells and</w:t>
      </w:r>
      <w:r w:rsidR="00B07967" w:rsidRPr="00E04F5A">
        <w:rPr>
          <w:rFonts w:ascii="Times New Roman" w:hAnsi="Times New Roman" w:cs="Times New Roman"/>
          <w:sz w:val="24"/>
          <w:szCs w:val="24"/>
        </w:rPr>
        <w:t xml:space="preserve"> many macrophages. Many intracellular and extracellular encapsulated small fungal bodies were </w:t>
      </w:r>
      <w:r w:rsidR="004A4CC0">
        <w:rPr>
          <w:rFonts w:ascii="Times New Roman" w:hAnsi="Times New Roman" w:cs="Times New Roman"/>
          <w:sz w:val="24"/>
          <w:szCs w:val="24"/>
        </w:rPr>
        <w:t>observed,</w:t>
      </w:r>
      <w:r w:rsidR="00B07967" w:rsidRPr="00E04F5A">
        <w:rPr>
          <w:rFonts w:ascii="Times New Roman" w:hAnsi="Times New Roman" w:cs="Times New Roman"/>
          <w:sz w:val="24"/>
          <w:szCs w:val="24"/>
        </w:rPr>
        <w:t xml:space="preserve"> which </w:t>
      </w:r>
      <w:r w:rsidR="00827C81" w:rsidRPr="00907A00">
        <w:rPr>
          <w:rFonts w:ascii="Times New Roman" w:hAnsi="Times New Roman" w:cs="Times New Roman"/>
          <w:sz w:val="24"/>
          <w:szCs w:val="24"/>
          <w:highlight w:val="yellow"/>
        </w:rPr>
        <w:t xml:space="preserve">were </w:t>
      </w:r>
      <w:r w:rsidR="00B07967" w:rsidRPr="00907A00">
        <w:rPr>
          <w:rFonts w:ascii="Times New Roman" w:hAnsi="Times New Roman" w:cs="Times New Roman"/>
          <w:sz w:val="24"/>
          <w:szCs w:val="24"/>
          <w:highlight w:val="yellow"/>
        </w:rPr>
        <w:t>consistent</w:t>
      </w:r>
      <w:r w:rsidR="00B07967" w:rsidRPr="00E04F5A">
        <w:rPr>
          <w:rFonts w:ascii="Times New Roman" w:hAnsi="Times New Roman" w:cs="Times New Roman"/>
          <w:sz w:val="24"/>
          <w:szCs w:val="24"/>
        </w:rPr>
        <w:t xml:space="preserve"> with </w:t>
      </w:r>
      <w:r w:rsidR="00B07967" w:rsidRPr="00907A00">
        <w:rPr>
          <w:rFonts w:ascii="Times New Roman" w:hAnsi="Times New Roman" w:cs="Times New Roman"/>
          <w:sz w:val="24"/>
          <w:szCs w:val="24"/>
        </w:rPr>
        <w:t>Histoplasma</w:t>
      </w:r>
      <w:r w:rsidR="00C60719" w:rsidRPr="00E04F5A">
        <w:rPr>
          <w:rFonts w:ascii="Times New Roman" w:hAnsi="Times New Roman" w:cs="Times New Roman"/>
          <w:b/>
          <w:bCs/>
          <w:sz w:val="24"/>
          <w:szCs w:val="24"/>
        </w:rPr>
        <w:t xml:space="preserve"> </w:t>
      </w:r>
      <w:r w:rsidR="00C60719" w:rsidRPr="00E04F5A">
        <w:rPr>
          <w:rFonts w:ascii="Times New Roman" w:hAnsi="Times New Roman" w:cs="Times New Roman"/>
          <w:sz w:val="24"/>
          <w:szCs w:val="24"/>
        </w:rPr>
        <w:t>with no</w:t>
      </w:r>
      <w:r w:rsidR="00B07967" w:rsidRPr="00E04F5A">
        <w:rPr>
          <w:rFonts w:ascii="Times New Roman" w:hAnsi="Times New Roman" w:cs="Times New Roman"/>
          <w:sz w:val="24"/>
          <w:szCs w:val="24"/>
        </w:rPr>
        <w:t xml:space="preserve"> evidence of malignancy. Periodic Acid-Schiff staining showed the presence of Fungal spores.</w:t>
      </w:r>
      <w:r w:rsidR="00473A5E" w:rsidRPr="00E04F5A">
        <w:rPr>
          <w:rFonts w:ascii="Times New Roman" w:hAnsi="Times New Roman" w:cs="Times New Roman"/>
          <w:sz w:val="24"/>
          <w:szCs w:val="24"/>
        </w:rPr>
        <w:t xml:space="preserve"> </w:t>
      </w:r>
      <w:r w:rsidR="00B07967" w:rsidRPr="00E04F5A">
        <w:rPr>
          <w:rFonts w:ascii="Times New Roman" w:hAnsi="Times New Roman" w:cs="Times New Roman"/>
          <w:sz w:val="24"/>
          <w:szCs w:val="24"/>
        </w:rPr>
        <w:t xml:space="preserve">The treatment was started </w:t>
      </w:r>
      <w:r w:rsidR="004A4CC0">
        <w:rPr>
          <w:rFonts w:ascii="Times New Roman" w:hAnsi="Times New Roman" w:cs="Times New Roman"/>
          <w:sz w:val="24"/>
          <w:szCs w:val="24"/>
        </w:rPr>
        <w:t>with</w:t>
      </w:r>
      <w:r w:rsidR="00B07967" w:rsidRPr="00E04F5A">
        <w:rPr>
          <w:rFonts w:ascii="Times New Roman" w:hAnsi="Times New Roman" w:cs="Times New Roman"/>
          <w:sz w:val="24"/>
          <w:szCs w:val="24"/>
        </w:rPr>
        <w:t xml:space="preserve"> </w:t>
      </w:r>
      <w:r w:rsidR="004A4CC0">
        <w:rPr>
          <w:rFonts w:ascii="Times New Roman" w:hAnsi="Times New Roman" w:cs="Times New Roman"/>
          <w:sz w:val="24"/>
          <w:szCs w:val="24"/>
        </w:rPr>
        <w:t>o</w:t>
      </w:r>
      <w:r w:rsidR="00B07967" w:rsidRPr="00E04F5A">
        <w:rPr>
          <w:rFonts w:ascii="Times New Roman" w:hAnsi="Times New Roman" w:cs="Times New Roman"/>
          <w:sz w:val="24"/>
          <w:szCs w:val="24"/>
        </w:rPr>
        <w:t>ral Itraconazole 200mg thrice a day initially</w:t>
      </w:r>
      <w:r w:rsidR="004A4CC0">
        <w:rPr>
          <w:rFonts w:ascii="Times New Roman" w:hAnsi="Times New Roman" w:cs="Times New Roman"/>
          <w:sz w:val="24"/>
          <w:szCs w:val="24"/>
        </w:rPr>
        <w:t>,</w:t>
      </w:r>
      <w:r w:rsidR="00B07967" w:rsidRPr="00E04F5A">
        <w:rPr>
          <w:rFonts w:ascii="Times New Roman" w:hAnsi="Times New Roman" w:cs="Times New Roman"/>
          <w:sz w:val="24"/>
          <w:szCs w:val="24"/>
        </w:rPr>
        <w:t xml:space="preserve"> which was followed by Oral Itraconazole </w:t>
      </w:r>
      <w:r w:rsidR="00871305" w:rsidRPr="00E04F5A">
        <w:rPr>
          <w:rFonts w:ascii="Times New Roman" w:hAnsi="Times New Roman" w:cs="Times New Roman"/>
          <w:sz w:val="24"/>
          <w:szCs w:val="24"/>
        </w:rPr>
        <w:t xml:space="preserve">bid </w:t>
      </w:r>
      <w:r w:rsidR="00B07967" w:rsidRPr="00E04F5A">
        <w:rPr>
          <w:rFonts w:ascii="Times New Roman" w:hAnsi="Times New Roman" w:cs="Times New Roman"/>
          <w:sz w:val="24"/>
          <w:szCs w:val="24"/>
        </w:rPr>
        <w:t xml:space="preserve">for a period of </w:t>
      </w:r>
      <w:r w:rsidR="001C5BFF" w:rsidRPr="00E04F5A">
        <w:rPr>
          <w:rFonts w:ascii="Times New Roman" w:hAnsi="Times New Roman" w:cs="Times New Roman"/>
          <w:sz w:val="24"/>
          <w:szCs w:val="24"/>
        </w:rPr>
        <w:t xml:space="preserve">12 </w:t>
      </w:r>
      <w:r w:rsidR="00B07967" w:rsidRPr="00E04F5A">
        <w:rPr>
          <w:rFonts w:ascii="Times New Roman" w:hAnsi="Times New Roman" w:cs="Times New Roman"/>
          <w:sz w:val="24"/>
          <w:szCs w:val="24"/>
        </w:rPr>
        <w:t>months</w:t>
      </w:r>
      <w:r w:rsidR="00956EE5" w:rsidRPr="00E04F5A">
        <w:rPr>
          <w:rFonts w:ascii="Times New Roman" w:hAnsi="Times New Roman" w:cs="Times New Roman"/>
          <w:sz w:val="24"/>
          <w:szCs w:val="24"/>
        </w:rPr>
        <w:t>.</w:t>
      </w:r>
    </w:p>
    <w:p w14:paraId="0B8C2B62" w14:textId="4F600B1B" w:rsidR="00641CBB" w:rsidRDefault="00467479"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 After 4 weeks, the patient presented back to </w:t>
      </w:r>
      <w:r w:rsidR="004A4CC0">
        <w:rPr>
          <w:rFonts w:ascii="Times New Roman" w:hAnsi="Times New Roman" w:cs="Times New Roman"/>
          <w:sz w:val="24"/>
          <w:szCs w:val="24"/>
        </w:rPr>
        <w:t>the h</w:t>
      </w:r>
      <w:r w:rsidRPr="00E04F5A">
        <w:rPr>
          <w:rFonts w:ascii="Times New Roman" w:hAnsi="Times New Roman" w:cs="Times New Roman"/>
          <w:sz w:val="24"/>
          <w:szCs w:val="24"/>
        </w:rPr>
        <w:t xml:space="preserve">ospital with </w:t>
      </w:r>
      <w:r w:rsidR="00827C81" w:rsidRPr="00907A00">
        <w:rPr>
          <w:rFonts w:ascii="Times New Roman" w:hAnsi="Times New Roman" w:cs="Times New Roman"/>
          <w:sz w:val="24"/>
          <w:szCs w:val="24"/>
          <w:highlight w:val="yellow"/>
        </w:rPr>
        <w:t xml:space="preserve">a </w:t>
      </w:r>
      <w:r w:rsidR="002129A6" w:rsidRPr="00907A00">
        <w:rPr>
          <w:rFonts w:ascii="Times New Roman" w:hAnsi="Times New Roman" w:cs="Times New Roman"/>
          <w:sz w:val="24"/>
          <w:szCs w:val="24"/>
          <w:highlight w:val="yellow"/>
        </w:rPr>
        <w:t>hist</w:t>
      </w:r>
      <w:r w:rsidR="002129A6" w:rsidRPr="00E04F5A">
        <w:rPr>
          <w:rFonts w:ascii="Times New Roman" w:hAnsi="Times New Roman" w:cs="Times New Roman"/>
          <w:sz w:val="24"/>
          <w:szCs w:val="24"/>
        </w:rPr>
        <w:t>ory of Convulsions</w:t>
      </w:r>
      <w:r w:rsidR="00827C81">
        <w:rPr>
          <w:rFonts w:ascii="Times New Roman" w:hAnsi="Times New Roman" w:cs="Times New Roman"/>
          <w:sz w:val="24"/>
          <w:szCs w:val="24"/>
        </w:rPr>
        <w:t>,</w:t>
      </w:r>
      <w:r w:rsidR="002129A6" w:rsidRPr="00E04F5A">
        <w:rPr>
          <w:rFonts w:ascii="Times New Roman" w:hAnsi="Times New Roman" w:cs="Times New Roman"/>
          <w:sz w:val="24"/>
          <w:szCs w:val="24"/>
        </w:rPr>
        <w:t xml:space="preserve"> 4 episodes a day</w:t>
      </w:r>
      <w:r w:rsidR="0045651C" w:rsidRPr="00E04F5A">
        <w:rPr>
          <w:rFonts w:ascii="Times New Roman" w:hAnsi="Times New Roman" w:cs="Times New Roman"/>
          <w:sz w:val="24"/>
          <w:szCs w:val="24"/>
        </w:rPr>
        <w:t xml:space="preserve">. </w:t>
      </w:r>
      <w:r w:rsidR="002129A6" w:rsidRPr="00E04F5A">
        <w:rPr>
          <w:rFonts w:ascii="Times New Roman" w:hAnsi="Times New Roman" w:cs="Times New Roman"/>
          <w:sz w:val="24"/>
          <w:szCs w:val="24"/>
        </w:rPr>
        <w:t>On Examination</w:t>
      </w:r>
      <w:r w:rsidR="00484FD7">
        <w:rPr>
          <w:rFonts w:ascii="Times New Roman" w:hAnsi="Times New Roman" w:cs="Times New Roman"/>
          <w:sz w:val="24"/>
          <w:szCs w:val="24"/>
        </w:rPr>
        <w:t>, he was</w:t>
      </w:r>
      <w:r w:rsidR="002129A6" w:rsidRPr="00E04F5A">
        <w:rPr>
          <w:rFonts w:ascii="Times New Roman" w:hAnsi="Times New Roman" w:cs="Times New Roman"/>
          <w:sz w:val="24"/>
          <w:szCs w:val="24"/>
        </w:rPr>
        <w:t xml:space="preserve"> </w:t>
      </w:r>
      <w:r w:rsidR="00484FD7">
        <w:rPr>
          <w:rFonts w:ascii="Times New Roman" w:hAnsi="Times New Roman" w:cs="Times New Roman"/>
          <w:sz w:val="24"/>
          <w:szCs w:val="24"/>
        </w:rPr>
        <w:t>a</w:t>
      </w:r>
      <w:r w:rsidR="0044540A" w:rsidRPr="00E04F5A">
        <w:rPr>
          <w:rFonts w:ascii="Times New Roman" w:hAnsi="Times New Roman" w:cs="Times New Roman"/>
          <w:sz w:val="24"/>
          <w:szCs w:val="24"/>
        </w:rPr>
        <w:t>febrile (</w:t>
      </w:r>
      <w:r w:rsidR="00827C81" w:rsidRPr="00907A00">
        <w:rPr>
          <w:rFonts w:ascii="Times New Roman" w:hAnsi="Times New Roman" w:cs="Times New Roman"/>
          <w:sz w:val="24"/>
          <w:szCs w:val="24"/>
          <w:highlight w:val="yellow"/>
        </w:rPr>
        <w:t>96°F</w:t>
      </w:r>
      <w:r w:rsidR="002129A6" w:rsidRPr="00907A00">
        <w:rPr>
          <w:rFonts w:ascii="Times New Roman" w:hAnsi="Times New Roman" w:cs="Times New Roman"/>
          <w:sz w:val="24"/>
          <w:szCs w:val="24"/>
          <w:highlight w:val="yellow"/>
        </w:rPr>
        <w:t xml:space="preserve">), </w:t>
      </w:r>
      <w:r w:rsidR="004A4CC0" w:rsidRPr="00907A00">
        <w:rPr>
          <w:rFonts w:ascii="Times New Roman" w:hAnsi="Times New Roman" w:cs="Times New Roman"/>
          <w:sz w:val="24"/>
          <w:szCs w:val="24"/>
          <w:highlight w:val="yellow"/>
        </w:rPr>
        <w:t>with</w:t>
      </w:r>
      <w:r w:rsidR="004A4CC0">
        <w:rPr>
          <w:rFonts w:ascii="Times New Roman" w:hAnsi="Times New Roman" w:cs="Times New Roman"/>
          <w:sz w:val="24"/>
          <w:szCs w:val="24"/>
        </w:rPr>
        <w:t xml:space="preserve"> </w:t>
      </w:r>
      <w:r w:rsidR="00484FD7">
        <w:rPr>
          <w:rFonts w:ascii="Times New Roman" w:hAnsi="Times New Roman" w:cs="Times New Roman"/>
          <w:sz w:val="24"/>
          <w:szCs w:val="24"/>
        </w:rPr>
        <w:t>n</w:t>
      </w:r>
      <w:r w:rsidR="002129A6" w:rsidRPr="00E04F5A">
        <w:rPr>
          <w:rFonts w:ascii="Times New Roman" w:hAnsi="Times New Roman" w:cs="Times New Roman"/>
          <w:sz w:val="24"/>
          <w:szCs w:val="24"/>
        </w:rPr>
        <w:t xml:space="preserve">ormal </w:t>
      </w:r>
      <w:r w:rsidR="00484FD7">
        <w:rPr>
          <w:rFonts w:ascii="Times New Roman" w:hAnsi="Times New Roman" w:cs="Times New Roman"/>
          <w:sz w:val="24"/>
          <w:szCs w:val="24"/>
        </w:rPr>
        <w:t>v</w:t>
      </w:r>
      <w:r w:rsidR="002129A6" w:rsidRPr="00E04F5A">
        <w:rPr>
          <w:rFonts w:ascii="Times New Roman" w:hAnsi="Times New Roman" w:cs="Times New Roman"/>
          <w:sz w:val="24"/>
          <w:szCs w:val="24"/>
        </w:rPr>
        <w:t xml:space="preserve">esicular </w:t>
      </w:r>
      <w:r w:rsidR="00484FD7">
        <w:rPr>
          <w:rFonts w:ascii="Times New Roman" w:hAnsi="Times New Roman" w:cs="Times New Roman"/>
          <w:sz w:val="24"/>
          <w:szCs w:val="24"/>
        </w:rPr>
        <w:t>b</w:t>
      </w:r>
      <w:r w:rsidR="002129A6" w:rsidRPr="00E04F5A">
        <w:rPr>
          <w:rFonts w:ascii="Times New Roman" w:hAnsi="Times New Roman" w:cs="Times New Roman"/>
          <w:sz w:val="24"/>
          <w:szCs w:val="24"/>
        </w:rPr>
        <w:t xml:space="preserve">reath </w:t>
      </w:r>
      <w:r w:rsidR="00484FD7">
        <w:rPr>
          <w:rFonts w:ascii="Times New Roman" w:hAnsi="Times New Roman" w:cs="Times New Roman"/>
          <w:sz w:val="24"/>
          <w:szCs w:val="24"/>
        </w:rPr>
        <w:t>s</w:t>
      </w:r>
      <w:r w:rsidR="002129A6" w:rsidRPr="00E04F5A">
        <w:rPr>
          <w:rFonts w:ascii="Times New Roman" w:hAnsi="Times New Roman" w:cs="Times New Roman"/>
          <w:sz w:val="24"/>
          <w:szCs w:val="24"/>
        </w:rPr>
        <w:t>ounds</w:t>
      </w:r>
      <w:r w:rsidR="00827C81">
        <w:rPr>
          <w:rFonts w:ascii="Times New Roman" w:hAnsi="Times New Roman" w:cs="Times New Roman"/>
          <w:sz w:val="24"/>
          <w:szCs w:val="24"/>
        </w:rPr>
        <w:t>.</w:t>
      </w:r>
      <w:r w:rsidR="00827C81" w:rsidRPr="00E04F5A">
        <w:rPr>
          <w:rFonts w:ascii="Times New Roman" w:hAnsi="Times New Roman" w:cs="Times New Roman"/>
          <w:sz w:val="24"/>
          <w:szCs w:val="24"/>
        </w:rPr>
        <w:t xml:space="preserve"> </w:t>
      </w:r>
      <w:r w:rsidR="00827C81" w:rsidRPr="00907A00">
        <w:rPr>
          <w:rFonts w:ascii="Times New Roman" w:hAnsi="Times New Roman" w:cs="Times New Roman"/>
          <w:sz w:val="24"/>
          <w:szCs w:val="24"/>
          <w:highlight w:val="yellow"/>
        </w:rPr>
        <w:t>The abdomen</w:t>
      </w:r>
      <w:r w:rsidR="00651921" w:rsidRPr="00907A00">
        <w:rPr>
          <w:rFonts w:ascii="Times New Roman" w:hAnsi="Times New Roman" w:cs="Times New Roman"/>
          <w:sz w:val="24"/>
          <w:szCs w:val="24"/>
          <w:highlight w:val="yellow"/>
        </w:rPr>
        <w:t xml:space="preserve"> was </w:t>
      </w:r>
      <w:r w:rsidR="00484FD7" w:rsidRPr="00907A00">
        <w:rPr>
          <w:rFonts w:ascii="Times New Roman" w:hAnsi="Times New Roman" w:cs="Times New Roman"/>
          <w:sz w:val="24"/>
          <w:szCs w:val="24"/>
          <w:highlight w:val="yellow"/>
        </w:rPr>
        <w:t>s</w:t>
      </w:r>
      <w:r w:rsidR="00651921" w:rsidRPr="00907A00">
        <w:rPr>
          <w:rFonts w:ascii="Times New Roman" w:hAnsi="Times New Roman" w:cs="Times New Roman"/>
          <w:sz w:val="24"/>
          <w:szCs w:val="24"/>
          <w:highlight w:val="yellow"/>
        </w:rPr>
        <w:t>oft</w:t>
      </w:r>
      <w:r w:rsidR="004A4CC0" w:rsidRPr="00907A00">
        <w:rPr>
          <w:rFonts w:ascii="Times New Roman" w:hAnsi="Times New Roman" w:cs="Times New Roman"/>
          <w:sz w:val="24"/>
          <w:szCs w:val="24"/>
          <w:highlight w:val="yellow"/>
        </w:rPr>
        <w:t>,</w:t>
      </w:r>
      <w:r w:rsidR="00651921" w:rsidRPr="00E04F5A">
        <w:rPr>
          <w:rFonts w:ascii="Times New Roman" w:hAnsi="Times New Roman" w:cs="Times New Roman"/>
          <w:sz w:val="24"/>
          <w:szCs w:val="24"/>
        </w:rPr>
        <w:t xml:space="preserve"> and tenderness was present.</w:t>
      </w:r>
      <w:r w:rsidRPr="00E04F5A">
        <w:rPr>
          <w:rFonts w:ascii="Times New Roman" w:hAnsi="Times New Roman" w:cs="Times New Roman"/>
          <w:sz w:val="24"/>
          <w:szCs w:val="24"/>
        </w:rPr>
        <w:t xml:space="preserve"> LFT and RFT </w:t>
      </w:r>
      <w:r w:rsidR="004A4CC0">
        <w:rPr>
          <w:rFonts w:ascii="Times New Roman" w:hAnsi="Times New Roman" w:cs="Times New Roman"/>
          <w:sz w:val="24"/>
          <w:szCs w:val="24"/>
        </w:rPr>
        <w:t xml:space="preserve">levels were </w:t>
      </w:r>
      <w:r w:rsidR="00651921" w:rsidRPr="00E04F5A">
        <w:rPr>
          <w:rFonts w:ascii="Times New Roman" w:hAnsi="Times New Roman" w:cs="Times New Roman"/>
          <w:sz w:val="24"/>
          <w:szCs w:val="24"/>
        </w:rPr>
        <w:t>normal</w:t>
      </w:r>
      <w:r w:rsidR="0045651C" w:rsidRPr="00E04F5A">
        <w:rPr>
          <w:rFonts w:ascii="Times New Roman" w:hAnsi="Times New Roman" w:cs="Times New Roman"/>
          <w:sz w:val="24"/>
          <w:szCs w:val="24"/>
        </w:rPr>
        <w:t>.</w:t>
      </w:r>
      <w:r w:rsidR="00651921" w:rsidRPr="00E04F5A">
        <w:rPr>
          <w:rFonts w:ascii="Times New Roman" w:hAnsi="Times New Roman" w:cs="Times New Roman"/>
          <w:sz w:val="24"/>
          <w:szCs w:val="24"/>
        </w:rPr>
        <w:t xml:space="preserve"> </w:t>
      </w:r>
      <w:r w:rsidR="004A4CC0">
        <w:rPr>
          <w:rFonts w:ascii="Times New Roman" w:hAnsi="Times New Roman" w:cs="Times New Roman"/>
          <w:sz w:val="24"/>
          <w:szCs w:val="24"/>
        </w:rPr>
        <w:t xml:space="preserve">Brain magnetic </w:t>
      </w:r>
      <w:r w:rsidR="004A4CC0" w:rsidRPr="00907A00">
        <w:rPr>
          <w:rFonts w:ascii="Times New Roman" w:hAnsi="Times New Roman" w:cs="Times New Roman"/>
          <w:sz w:val="24"/>
          <w:szCs w:val="24"/>
          <w:highlight w:val="yellow"/>
        </w:rPr>
        <w:t xml:space="preserve">resonance </w:t>
      </w:r>
      <w:r w:rsidR="00827C81" w:rsidRPr="00907A00">
        <w:rPr>
          <w:rFonts w:ascii="Times New Roman" w:hAnsi="Times New Roman" w:cs="Times New Roman"/>
          <w:sz w:val="24"/>
          <w:szCs w:val="24"/>
          <w:highlight w:val="yellow"/>
        </w:rPr>
        <w:t>imaging</w:t>
      </w:r>
      <w:r w:rsidR="00827C81" w:rsidRPr="00E04F5A">
        <w:rPr>
          <w:rFonts w:ascii="Times New Roman" w:hAnsi="Times New Roman" w:cs="Times New Roman"/>
          <w:sz w:val="24"/>
          <w:szCs w:val="24"/>
        </w:rPr>
        <w:t xml:space="preserve"> </w:t>
      </w:r>
      <w:r w:rsidR="00651921" w:rsidRPr="00E04F5A">
        <w:rPr>
          <w:rFonts w:ascii="Times New Roman" w:hAnsi="Times New Roman" w:cs="Times New Roman"/>
          <w:sz w:val="24"/>
          <w:szCs w:val="24"/>
        </w:rPr>
        <w:t>(T2 screening) was performed</w:t>
      </w:r>
      <w:r w:rsidR="00827C81">
        <w:rPr>
          <w:rFonts w:ascii="Times New Roman" w:hAnsi="Times New Roman" w:cs="Times New Roman"/>
          <w:sz w:val="24"/>
          <w:szCs w:val="24"/>
        </w:rPr>
        <w:t>,</w:t>
      </w:r>
      <w:r w:rsidR="00651921" w:rsidRPr="00E04F5A">
        <w:rPr>
          <w:rFonts w:ascii="Times New Roman" w:hAnsi="Times New Roman" w:cs="Times New Roman"/>
          <w:sz w:val="24"/>
          <w:szCs w:val="24"/>
        </w:rPr>
        <w:t xml:space="preserve"> and the </w:t>
      </w:r>
      <w:r w:rsidR="00651921" w:rsidRPr="00907A00">
        <w:rPr>
          <w:rFonts w:ascii="Times New Roman" w:hAnsi="Times New Roman" w:cs="Times New Roman"/>
          <w:sz w:val="24"/>
          <w:szCs w:val="24"/>
          <w:highlight w:val="yellow"/>
        </w:rPr>
        <w:t xml:space="preserve">findings </w:t>
      </w:r>
      <w:r w:rsidR="00827C81" w:rsidRPr="00907A00">
        <w:rPr>
          <w:rFonts w:ascii="Times New Roman" w:hAnsi="Times New Roman" w:cs="Times New Roman"/>
          <w:sz w:val="24"/>
          <w:szCs w:val="24"/>
          <w:highlight w:val="yellow"/>
        </w:rPr>
        <w:t xml:space="preserve">were </w:t>
      </w:r>
      <w:r w:rsidR="00484FD7" w:rsidRPr="00907A00">
        <w:rPr>
          <w:rFonts w:ascii="Times New Roman" w:hAnsi="Times New Roman" w:cs="Times New Roman"/>
          <w:sz w:val="24"/>
          <w:szCs w:val="24"/>
          <w:highlight w:val="yellow"/>
        </w:rPr>
        <w:t>f</w:t>
      </w:r>
      <w:r w:rsidR="00651921" w:rsidRPr="00907A00">
        <w:rPr>
          <w:rFonts w:ascii="Times New Roman" w:hAnsi="Times New Roman" w:cs="Times New Roman"/>
          <w:sz w:val="24"/>
          <w:szCs w:val="24"/>
          <w:highlight w:val="yellow"/>
        </w:rPr>
        <w:t>ocal</w:t>
      </w:r>
      <w:r w:rsidR="00651921" w:rsidRPr="00E04F5A">
        <w:rPr>
          <w:rFonts w:ascii="Times New Roman" w:hAnsi="Times New Roman" w:cs="Times New Roman"/>
          <w:sz w:val="24"/>
          <w:szCs w:val="24"/>
        </w:rPr>
        <w:t xml:space="preserve"> </w:t>
      </w:r>
      <w:r w:rsidR="00484FD7">
        <w:rPr>
          <w:rFonts w:ascii="Times New Roman" w:hAnsi="Times New Roman" w:cs="Times New Roman"/>
          <w:sz w:val="24"/>
          <w:szCs w:val="24"/>
        </w:rPr>
        <w:t>a</w:t>
      </w:r>
      <w:r w:rsidR="00651921" w:rsidRPr="00E04F5A">
        <w:rPr>
          <w:rFonts w:ascii="Times New Roman" w:hAnsi="Times New Roman" w:cs="Times New Roman"/>
          <w:sz w:val="24"/>
          <w:szCs w:val="24"/>
        </w:rPr>
        <w:t xml:space="preserve">ltered </w:t>
      </w:r>
      <w:r w:rsidR="00484FD7">
        <w:rPr>
          <w:rFonts w:ascii="Times New Roman" w:hAnsi="Times New Roman" w:cs="Times New Roman"/>
          <w:sz w:val="24"/>
          <w:szCs w:val="24"/>
        </w:rPr>
        <w:t>s</w:t>
      </w:r>
      <w:r w:rsidR="00651921" w:rsidRPr="00E04F5A">
        <w:rPr>
          <w:rFonts w:ascii="Times New Roman" w:hAnsi="Times New Roman" w:cs="Times New Roman"/>
          <w:sz w:val="24"/>
          <w:szCs w:val="24"/>
        </w:rPr>
        <w:t xml:space="preserve">ignal </w:t>
      </w:r>
      <w:r w:rsidR="00484FD7">
        <w:rPr>
          <w:rFonts w:ascii="Times New Roman" w:hAnsi="Times New Roman" w:cs="Times New Roman"/>
          <w:sz w:val="24"/>
          <w:szCs w:val="24"/>
        </w:rPr>
        <w:t>i</w:t>
      </w:r>
      <w:r w:rsidR="00651921" w:rsidRPr="00E04F5A">
        <w:rPr>
          <w:rFonts w:ascii="Times New Roman" w:hAnsi="Times New Roman" w:cs="Times New Roman"/>
          <w:sz w:val="24"/>
          <w:szCs w:val="24"/>
        </w:rPr>
        <w:t xml:space="preserve">ntensity </w:t>
      </w:r>
      <w:r w:rsidR="00484FD7">
        <w:rPr>
          <w:rFonts w:ascii="Times New Roman" w:hAnsi="Times New Roman" w:cs="Times New Roman"/>
          <w:sz w:val="24"/>
          <w:szCs w:val="24"/>
        </w:rPr>
        <w:t>l</w:t>
      </w:r>
      <w:r w:rsidR="00651921" w:rsidRPr="00E04F5A">
        <w:rPr>
          <w:rFonts w:ascii="Times New Roman" w:hAnsi="Times New Roman" w:cs="Times New Roman"/>
          <w:sz w:val="24"/>
          <w:szCs w:val="24"/>
        </w:rPr>
        <w:t xml:space="preserve">esions in the </w:t>
      </w:r>
      <w:r w:rsidR="00484FD7">
        <w:rPr>
          <w:rFonts w:ascii="Times New Roman" w:hAnsi="Times New Roman" w:cs="Times New Roman"/>
          <w:sz w:val="24"/>
          <w:szCs w:val="24"/>
        </w:rPr>
        <w:t>r</w:t>
      </w:r>
      <w:r w:rsidR="00651921" w:rsidRPr="00E04F5A">
        <w:rPr>
          <w:rFonts w:ascii="Times New Roman" w:hAnsi="Times New Roman" w:cs="Times New Roman"/>
          <w:sz w:val="24"/>
          <w:szCs w:val="24"/>
        </w:rPr>
        <w:t xml:space="preserve">ight </w:t>
      </w:r>
      <w:r w:rsidR="00484FD7">
        <w:rPr>
          <w:rFonts w:ascii="Times New Roman" w:hAnsi="Times New Roman" w:cs="Times New Roman"/>
          <w:sz w:val="24"/>
          <w:szCs w:val="24"/>
        </w:rPr>
        <w:t>c</w:t>
      </w:r>
      <w:r w:rsidR="00651921" w:rsidRPr="00E04F5A">
        <w:rPr>
          <w:rFonts w:ascii="Times New Roman" w:hAnsi="Times New Roman" w:cs="Times New Roman"/>
          <w:sz w:val="24"/>
          <w:szCs w:val="24"/>
        </w:rPr>
        <w:t xml:space="preserve">audate </w:t>
      </w:r>
      <w:r w:rsidR="00484FD7">
        <w:rPr>
          <w:rFonts w:ascii="Times New Roman" w:hAnsi="Times New Roman" w:cs="Times New Roman"/>
          <w:sz w:val="24"/>
          <w:szCs w:val="24"/>
        </w:rPr>
        <w:t>n</w:t>
      </w:r>
      <w:r w:rsidR="00651921" w:rsidRPr="00E04F5A">
        <w:rPr>
          <w:rFonts w:ascii="Times New Roman" w:hAnsi="Times New Roman" w:cs="Times New Roman"/>
          <w:sz w:val="24"/>
          <w:szCs w:val="24"/>
        </w:rPr>
        <w:t xml:space="preserve">ucleus </w:t>
      </w:r>
      <w:r w:rsidR="0044540A" w:rsidRPr="00E04F5A">
        <w:rPr>
          <w:rFonts w:ascii="Times New Roman" w:hAnsi="Times New Roman" w:cs="Times New Roman"/>
          <w:sz w:val="24"/>
          <w:szCs w:val="24"/>
        </w:rPr>
        <w:t>a</w:t>
      </w:r>
      <w:r w:rsidR="00651921" w:rsidRPr="00E04F5A">
        <w:rPr>
          <w:rFonts w:ascii="Times New Roman" w:hAnsi="Times New Roman" w:cs="Times New Roman"/>
          <w:sz w:val="24"/>
          <w:szCs w:val="24"/>
        </w:rPr>
        <w:t xml:space="preserve">nd </w:t>
      </w:r>
      <w:r w:rsidR="00484FD7">
        <w:rPr>
          <w:rFonts w:ascii="Times New Roman" w:hAnsi="Times New Roman" w:cs="Times New Roman"/>
          <w:sz w:val="24"/>
          <w:szCs w:val="24"/>
        </w:rPr>
        <w:t>p</w:t>
      </w:r>
      <w:r w:rsidR="00651921" w:rsidRPr="00E04F5A">
        <w:rPr>
          <w:rFonts w:ascii="Times New Roman" w:hAnsi="Times New Roman" w:cs="Times New Roman"/>
          <w:sz w:val="24"/>
          <w:szCs w:val="24"/>
        </w:rPr>
        <w:t xml:space="preserve">arietal </w:t>
      </w:r>
      <w:r w:rsidR="00484FD7">
        <w:rPr>
          <w:rFonts w:ascii="Times New Roman" w:hAnsi="Times New Roman" w:cs="Times New Roman"/>
          <w:sz w:val="24"/>
          <w:szCs w:val="24"/>
        </w:rPr>
        <w:t>c</w:t>
      </w:r>
      <w:r w:rsidR="00651921" w:rsidRPr="00E04F5A">
        <w:rPr>
          <w:rFonts w:ascii="Times New Roman" w:hAnsi="Times New Roman" w:cs="Times New Roman"/>
          <w:sz w:val="24"/>
          <w:szCs w:val="24"/>
        </w:rPr>
        <w:t xml:space="preserve">ortex </w:t>
      </w:r>
      <w:r w:rsidR="00484FD7">
        <w:rPr>
          <w:rFonts w:ascii="Times New Roman" w:hAnsi="Times New Roman" w:cs="Times New Roman"/>
          <w:sz w:val="24"/>
          <w:szCs w:val="24"/>
        </w:rPr>
        <w:t>l</w:t>
      </w:r>
      <w:r w:rsidR="00651921" w:rsidRPr="00E04F5A">
        <w:rPr>
          <w:rFonts w:ascii="Times New Roman" w:hAnsi="Times New Roman" w:cs="Times New Roman"/>
          <w:sz w:val="24"/>
          <w:szCs w:val="24"/>
        </w:rPr>
        <w:t xml:space="preserve">esion with </w:t>
      </w:r>
      <w:r w:rsidR="00484FD7">
        <w:rPr>
          <w:rFonts w:ascii="Times New Roman" w:hAnsi="Times New Roman" w:cs="Times New Roman"/>
          <w:sz w:val="24"/>
          <w:szCs w:val="24"/>
        </w:rPr>
        <w:t>p</w:t>
      </w:r>
      <w:r w:rsidR="00651921" w:rsidRPr="00E04F5A">
        <w:rPr>
          <w:rFonts w:ascii="Times New Roman" w:hAnsi="Times New Roman" w:cs="Times New Roman"/>
          <w:sz w:val="24"/>
          <w:szCs w:val="24"/>
        </w:rPr>
        <w:t xml:space="preserve">erilesional </w:t>
      </w:r>
      <w:r w:rsidR="00484FD7">
        <w:rPr>
          <w:rFonts w:ascii="Times New Roman" w:hAnsi="Times New Roman" w:cs="Times New Roman"/>
          <w:sz w:val="24"/>
          <w:szCs w:val="24"/>
        </w:rPr>
        <w:t>o</w:t>
      </w:r>
      <w:r w:rsidR="00651921" w:rsidRPr="00E04F5A">
        <w:rPr>
          <w:rFonts w:ascii="Times New Roman" w:hAnsi="Times New Roman" w:cs="Times New Roman"/>
          <w:sz w:val="24"/>
          <w:szCs w:val="24"/>
        </w:rPr>
        <w:t xml:space="preserve">edema as described. </w:t>
      </w:r>
      <w:r w:rsidR="004A4CC0">
        <w:rPr>
          <w:rFonts w:ascii="Times New Roman" w:hAnsi="Times New Roman" w:cs="Times New Roman"/>
          <w:sz w:val="24"/>
          <w:szCs w:val="24"/>
        </w:rPr>
        <w:t>This finding was</w:t>
      </w:r>
      <w:r w:rsidR="00651921" w:rsidRPr="00E04F5A">
        <w:rPr>
          <w:rFonts w:ascii="Times New Roman" w:hAnsi="Times New Roman" w:cs="Times New Roman"/>
          <w:sz w:val="24"/>
          <w:szCs w:val="24"/>
        </w:rPr>
        <w:t xml:space="preserve"> suggestive of </w:t>
      </w:r>
      <w:r w:rsidR="00484FD7">
        <w:rPr>
          <w:rFonts w:ascii="Times New Roman" w:hAnsi="Times New Roman" w:cs="Times New Roman"/>
          <w:sz w:val="24"/>
          <w:szCs w:val="24"/>
        </w:rPr>
        <w:t>f</w:t>
      </w:r>
      <w:r w:rsidR="00651921" w:rsidRPr="00E04F5A">
        <w:rPr>
          <w:rFonts w:ascii="Times New Roman" w:hAnsi="Times New Roman" w:cs="Times New Roman"/>
          <w:sz w:val="24"/>
          <w:szCs w:val="24"/>
        </w:rPr>
        <w:t xml:space="preserve">eatures of </w:t>
      </w:r>
      <w:r w:rsidR="00484FD7">
        <w:rPr>
          <w:rFonts w:ascii="Times New Roman" w:hAnsi="Times New Roman" w:cs="Times New Roman"/>
          <w:sz w:val="24"/>
          <w:szCs w:val="24"/>
        </w:rPr>
        <w:t>g</w:t>
      </w:r>
      <w:r w:rsidR="00651921" w:rsidRPr="00E04F5A">
        <w:rPr>
          <w:rFonts w:ascii="Times New Roman" w:hAnsi="Times New Roman" w:cs="Times New Roman"/>
          <w:sz w:val="24"/>
          <w:szCs w:val="24"/>
        </w:rPr>
        <w:t>ranuloma</w:t>
      </w:r>
      <w:r w:rsidR="0044540A" w:rsidRPr="00E04F5A">
        <w:rPr>
          <w:rFonts w:ascii="Times New Roman" w:hAnsi="Times New Roman" w:cs="Times New Roman"/>
          <w:sz w:val="24"/>
          <w:szCs w:val="24"/>
        </w:rPr>
        <w:t>.</w:t>
      </w:r>
      <w:r w:rsidR="00513515" w:rsidRPr="00E04F5A">
        <w:rPr>
          <w:rFonts w:ascii="Times New Roman" w:hAnsi="Times New Roman" w:cs="Times New Roman"/>
          <w:sz w:val="24"/>
          <w:szCs w:val="24"/>
        </w:rPr>
        <w:t xml:space="preserve"> </w:t>
      </w:r>
      <w:r w:rsidR="00641CBB">
        <w:rPr>
          <w:rFonts w:ascii="Times New Roman" w:hAnsi="Times New Roman" w:cs="Times New Roman"/>
          <w:sz w:val="24"/>
          <w:szCs w:val="24"/>
        </w:rPr>
        <w:t>The diagnosis was made as progressive disseminated histoplasmosis presenting as miliary mottling, fungal lymphadenitis, pulmonary histoplasmosis and fungal granuloma</w:t>
      </w:r>
      <w:r w:rsidR="004A4CC0">
        <w:rPr>
          <w:rFonts w:ascii="Times New Roman" w:hAnsi="Times New Roman" w:cs="Times New Roman"/>
          <w:sz w:val="24"/>
          <w:szCs w:val="24"/>
        </w:rPr>
        <w:t>.</w:t>
      </w:r>
    </w:p>
    <w:p w14:paraId="1FD6EAE0" w14:textId="266FDB5E" w:rsidR="00B65AEA" w:rsidRPr="00E04F5A" w:rsidRDefault="00484FD7" w:rsidP="002E586F">
      <w:pPr>
        <w:jc w:val="both"/>
        <w:rPr>
          <w:rFonts w:ascii="Times New Roman" w:hAnsi="Times New Roman" w:cs="Times New Roman"/>
          <w:sz w:val="24"/>
          <w:szCs w:val="24"/>
        </w:rPr>
      </w:pPr>
      <w:r>
        <w:rPr>
          <w:rFonts w:ascii="Times New Roman" w:hAnsi="Times New Roman" w:cs="Times New Roman"/>
          <w:sz w:val="24"/>
          <w:szCs w:val="24"/>
        </w:rPr>
        <w:t>The patient was started on ATT empirically</w:t>
      </w:r>
      <w:r w:rsidR="004A4CC0">
        <w:rPr>
          <w:rFonts w:ascii="Times New Roman" w:hAnsi="Times New Roman" w:cs="Times New Roman"/>
          <w:sz w:val="24"/>
          <w:szCs w:val="24"/>
        </w:rPr>
        <w:t>,</w:t>
      </w:r>
      <w:r>
        <w:rPr>
          <w:rFonts w:ascii="Times New Roman" w:hAnsi="Times New Roman" w:cs="Times New Roman"/>
          <w:sz w:val="24"/>
          <w:szCs w:val="24"/>
        </w:rPr>
        <w:t xml:space="preserve"> as the patient showed all clinical features of tuberculosis</w:t>
      </w:r>
      <w:r w:rsidR="004A4CC0">
        <w:rPr>
          <w:rFonts w:ascii="Times New Roman" w:hAnsi="Times New Roman" w:cs="Times New Roman"/>
          <w:sz w:val="24"/>
          <w:szCs w:val="24"/>
        </w:rPr>
        <w:t>,</w:t>
      </w:r>
      <w:r>
        <w:rPr>
          <w:rFonts w:ascii="Times New Roman" w:hAnsi="Times New Roman" w:cs="Times New Roman"/>
          <w:sz w:val="24"/>
          <w:szCs w:val="24"/>
        </w:rPr>
        <w:t xml:space="preserve"> even though there was no objective evidence.</w:t>
      </w:r>
      <w:r w:rsidR="00641CBB">
        <w:rPr>
          <w:rFonts w:ascii="Times New Roman" w:hAnsi="Times New Roman" w:cs="Times New Roman"/>
          <w:sz w:val="24"/>
          <w:szCs w:val="24"/>
        </w:rPr>
        <w:t xml:space="preserve"> </w:t>
      </w:r>
      <w:r w:rsidR="0044540A" w:rsidRPr="00E04F5A">
        <w:rPr>
          <w:rFonts w:ascii="Times New Roman" w:hAnsi="Times New Roman" w:cs="Times New Roman"/>
          <w:sz w:val="24"/>
          <w:szCs w:val="24"/>
        </w:rPr>
        <w:t xml:space="preserve">The treatment was </w:t>
      </w:r>
      <w:r w:rsidR="00641CBB">
        <w:rPr>
          <w:rFonts w:ascii="Times New Roman" w:hAnsi="Times New Roman" w:cs="Times New Roman"/>
          <w:sz w:val="24"/>
          <w:szCs w:val="24"/>
        </w:rPr>
        <w:t xml:space="preserve">also </w:t>
      </w:r>
      <w:r w:rsidR="0044540A" w:rsidRPr="00E04F5A">
        <w:rPr>
          <w:rFonts w:ascii="Times New Roman" w:hAnsi="Times New Roman" w:cs="Times New Roman"/>
          <w:sz w:val="24"/>
          <w:szCs w:val="24"/>
        </w:rPr>
        <w:t xml:space="preserve">started on </w:t>
      </w:r>
      <w:r w:rsidR="004A4CC0">
        <w:rPr>
          <w:rFonts w:ascii="Times New Roman" w:hAnsi="Times New Roman" w:cs="Times New Roman"/>
          <w:sz w:val="24"/>
          <w:szCs w:val="24"/>
        </w:rPr>
        <w:t>l</w:t>
      </w:r>
      <w:r w:rsidR="0044540A" w:rsidRPr="00E04F5A">
        <w:rPr>
          <w:rFonts w:ascii="Times New Roman" w:hAnsi="Times New Roman" w:cs="Times New Roman"/>
          <w:sz w:val="24"/>
          <w:szCs w:val="24"/>
        </w:rPr>
        <w:t>evetiracetam 750 mg bid</w:t>
      </w:r>
      <w:r w:rsidR="00EA009F" w:rsidRPr="00E04F5A">
        <w:rPr>
          <w:rFonts w:ascii="Times New Roman" w:hAnsi="Times New Roman" w:cs="Times New Roman"/>
          <w:sz w:val="24"/>
          <w:szCs w:val="24"/>
        </w:rPr>
        <w:t xml:space="preserve"> </w:t>
      </w:r>
      <w:r w:rsidR="007A0958" w:rsidRPr="00E04F5A">
        <w:rPr>
          <w:rFonts w:ascii="Times New Roman" w:hAnsi="Times New Roman" w:cs="Times New Roman"/>
          <w:sz w:val="24"/>
          <w:szCs w:val="24"/>
        </w:rPr>
        <w:t>and</w:t>
      </w:r>
      <w:r w:rsidR="0044540A" w:rsidRPr="00E04F5A">
        <w:rPr>
          <w:rFonts w:ascii="Times New Roman" w:hAnsi="Times New Roman" w:cs="Times New Roman"/>
          <w:sz w:val="24"/>
          <w:szCs w:val="24"/>
        </w:rPr>
        <w:t xml:space="preserve"> </w:t>
      </w:r>
      <w:r w:rsidR="004A4CC0">
        <w:rPr>
          <w:rFonts w:ascii="Times New Roman" w:hAnsi="Times New Roman" w:cs="Times New Roman"/>
          <w:sz w:val="24"/>
          <w:szCs w:val="24"/>
        </w:rPr>
        <w:t>l</w:t>
      </w:r>
      <w:r w:rsidR="0044540A" w:rsidRPr="00E04F5A">
        <w:rPr>
          <w:rFonts w:ascii="Times New Roman" w:hAnsi="Times New Roman" w:cs="Times New Roman"/>
          <w:sz w:val="24"/>
          <w:szCs w:val="24"/>
        </w:rPr>
        <w:t>acosamide 100 mg bid</w:t>
      </w:r>
      <w:r w:rsidR="007A0958" w:rsidRPr="00E04F5A">
        <w:rPr>
          <w:rFonts w:ascii="Times New Roman" w:hAnsi="Times New Roman" w:cs="Times New Roman"/>
          <w:sz w:val="24"/>
          <w:szCs w:val="24"/>
        </w:rPr>
        <w:t xml:space="preserve"> for the treatment of </w:t>
      </w:r>
      <w:r w:rsidR="001F3AAC">
        <w:rPr>
          <w:rFonts w:ascii="Times New Roman" w:hAnsi="Times New Roman" w:cs="Times New Roman"/>
          <w:sz w:val="24"/>
          <w:szCs w:val="24"/>
        </w:rPr>
        <w:t>f</w:t>
      </w:r>
      <w:r w:rsidR="007A0958" w:rsidRPr="00E04F5A">
        <w:rPr>
          <w:rFonts w:ascii="Times New Roman" w:hAnsi="Times New Roman" w:cs="Times New Roman"/>
          <w:sz w:val="24"/>
          <w:szCs w:val="24"/>
        </w:rPr>
        <w:t xml:space="preserve">ocal </w:t>
      </w:r>
      <w:r w:rsidR="001F3AAC">
        <w:rPr>
          <w:rFonts w:ascii="Times New Roman" w:hAnsi="Times New Roman" w:cs="Times New Roman"/>
          <w:sz w:val="24"/>
          <w:szCs w:val="24"/>
        </w:rPr>
        <w:t>s</w:t>
      </w:r>
      <w:r w:rsidR="007A0958" w:rsidRPr="00E04F5A">
        <w:rPr>
          <w:rFonts w:ascii="Times New Roman" w:hAnsi="Times New Roman" w:cs="Times New Roman"/>
          <w:sz w:val="24"/>
          <w:szCs w:val="24"/>
        </w:rPr>
        <w:t>eizures</w:t>
      </w:r>
      <w:r w:rsidR="0044540A" w:rsidRPr="00E04F5A">
        <w:rPr>
          <w:rFonts w:ascii="Times New Roman" w:hAnsi="Times New Roman" w:cs="Times New Roman"/>
          <w:sz w:val="24"/>
          <w:szCs w:val="24"/>
        </w:rPr>
        <w:t xml:space="preserve">, </w:t>
      </w:r>
      <w:r w:rsidR="0044540A" w:rsidRPr="00641CBB">
        <w:rPr>
          <w:rFonts w:ascii="Times New Roman" w:hAnsi="Times New Roman" w:cs="Times New Roman"/>
          <w:sz w:val="24"/>
          <w:szCs w:val="24"/>
        </w:rPr>
        <w:t>Tab. ATT DOTS OD</w:t>
      </w:r>
      <w:r w:rsidR="007A0958" w:rsidRPr="00641CBB">
        <w:rPr>
          <w:rFonts w:ascii="Times New Roman" w:hAnsi="Times New Roman" w:cs="Times New Roman"/>
          <w:sz w:val="24"/>
          <w:szCs w:val="24"/>
        </w:rPr>
        <w:t xml:space="preserve"> (Isoniazid, Rifampicin, Pyrazinamide, ethambutol) for the </w:t>
      </w:r>
      <w:r w:rsidR="00641CBB">
        <w:rPr>
          <w:rFonts w:ascii="Times New Roman" w:hAnsi="Times New Roman" w:cs="Times New Roman"/>
          <w:sz w:val="24"/>
          <w:szCs w:val="24"/>
        </w:rPr>
        <w:t xml:space="preserve">empirical </w:t>
      </w:r>
      <w:r w:rsidR="007A0958" w:rsidRPr="00641CBB">
        <w:rPr>
          <w:rFonts w:ascii="Times New Roman" w:hAnsi="Times New Roman" w:cs="Times New Roman"/>
          <w:sz w:val="24"/>
          <w:szCs w:val="24"/>
        </w:rPr>
        <w:t xml:space="preserve">treatment of </w:t>
      </w:r>
      <w:r w:rsidR="00641CBB">
        <w:rPr>
          <w:rFonts w:ascii="Times New Roman" w:hAnsi="Times New Roman" w:cs="Times New Roman"/>
          <w:sz w:val="24"/>
          <w:szCs w:val="24"/>
        </w:rPr>
        <w:t>suspected t</w:t>
      </w:r>
      <w:r w:rsidR="007A0958" w:rsidRPr="00641CBB">
        <w:rPr>
          <w:rFonts w:ascii="Times New Roman" w:hAnsi="Times New Roman" w:cs="Times New Roman"/>
          <w:sz w:val="24"/>
          <w:szCs w:val="24"/>
        </w:rPr>
        <w:t>uberculosis</w:t>
      </w:r>
      <w:r w:rsidR="0044540A" w:rsidRPr="00641CBB">
        <w:rPr>
          <w:rFonts w:ascii="Times New Roman" w:hAnsi="Times New Roman" w:cs="Times New Roman"/>
          <w:sz w:val="24"/>
          <w:szCs w:val="24"/>
        </w:rPr>
        <w:t xml:space="preserve">, </w:t>
      </w:r>
      <w:r w:rsidR="004A4CC0">
        <w:rPr>
          <w:rFonts w:ascii="Times New Roman" w:hAnsi="Times New Roman" w:cs="Times New Roman"/>
          <w:sz w:val="24"/>
          <w:szCs w:val="24"/>
        </w:rPr>
        <w:t>p</w:t>
      </w:r>
      <w:r w:rsidR="0044540A" w:rsidRPr="00641CBB">
        <w:rPr>
          <w:rFonts w:ascii="Times New Roman" w:hAnsi="Times New Roman" w:cs="Times New Roman"/>
          <w:sz w:val="24"/>
          <w:szCs w:val="24"/>
        </w:rPr>
        <w:t>yridoxine 50mg OD</w:t>
      </w:r>
      <w:r w:rsidR="003B18B2" w:rsidRPr="00641CBB">
        <w:rPr>
          <w:rFonts w:ascii="Times New Roman" w:hAnsi="Times New Roman" w:cs="Times New Roman"/>
          <w:sz w:val="24"/>
          <w:szCs w:val="24"/>
        </w:rPr>
        <w:t xml:space="preserve"> </w:t>
      </w:r>
      <w:r w:rsidR="007A0958" w:rsidRPr="00641CBB">
        <w:rPr>
          <w:rFonts w:ascii="Times New Roman" w:hAnsi="Times New Roman" w:cs="Times New Roman"/>
          <w:sz w:val="24"/>
          <w:szCs w:val="24"/>
        </w:rPr>
        <w:t xml:space="preserve">for preventing peripheral </w:t>
      </w:r>
      <w:r w:rsidR="001F3AAC">
        <w:rPr>
          <w:rFonts w:ascii="Times New Roman" w:hAnsi="Times New Roman" w:cs="Times New Roman"/>
          <w:sz w:val="24"/>
          <w:szCs w:val="24"/>
        </w:rPr>
        <w:t>n</w:t>
      </w:r>
      <w:r w:rsidR="007A0958" w:rsidRPr="00641CBB">
        <w:rPr>
          <w:rFonts w:ascii="Times New Roman" w:hAnsi="Times New Roman" w:cs="Times New Roman"/>
          <w:sz w:val="24"/>
          <w:szCs w:val="24"/>
        </w:rPr>
        <w:t xml:space="preserve">europathy </w:t>
      </w:r>
      <w:r w:rsidR="003B18B2" w:rsidRPr="00641CBB">
        <w:rPr>
          <w:rFonts w:ascii="Times New Roman" w:hAnsi="Times New Roman" w:cs="Times New Roman"/>
          <w:sz w:val="24"/>
          <w:szCs w:val="24"/>
        </w:rPr>
        <w:t>for a period of 12 months</w:t>
      </w:r>
      <w:r w:rsidR="003B18B2" w:rsidRPr="00E04F5A">
        <w:rPr>
          <w:rFonts w:ascii="Times New Roman" w:hAnsi="Times New Roman" w:cs="Times New Roman"/>
          <w:sz w:val="24"/>
          <w:szCs w:val="24"/>
        </w:rPr>
        <w:t xml:space="preserve"> and requested for </w:t>
      </w:r>
      <w:r w:rsidR="00827C81" w:rsidRPr="00907A00">
        <w:rPr>
          <w:rFonts w:ascii="Times New Roman" w:hAnsi="Times New Roman" w:cs="Times New Roman"/>
          <w:sz w:val="24"/>
          <w:szCs w:val="24"/>
          <w:highlight w:val="yellow"/>
        </w:rPr>
        <w:t>follow-up</w:t>
      </w:r>
      <w:r w:rsidR="003B18B2" w:rsidRPr="00907A00">
        <w:rPr>
          <w:rFonts w:ascii="Times New Roman" w:hAnsi="Times New Roman" w:cs="Times New Roman"/>
          <w:sz w:val="24"/>
          <w:szCs w:val="24"/>
          <w:highlight w:val="yellow"/>
        </w:rPr>
        <w:t xml:space="preserve"> every</w:t>
      </w:r>
      <w:r w:rsidR="003B18B2" w:rsidRPr="00E04F5A">
        <w:rPr>
          <w:rFonts w:ascii="Times New Roman" w:hAnsi="Times New Roman" w:cs="Times New Roman"/>
          <w:sz w:val="24"/>
          <w:szCs w:val="24"/>
        </w:rPr>
        <w:t xml:space="preserve"> 30 days once</w:t>
      </w:r>
      <w:r w:rsidR="00827C81" w:rsidRPr="00907A00">
        <w:rPr>
          <w:rFonts w:ascii="Times New Roman" w:hAnsi="Times New Roman" w:cs="Times New Roman"/>
          <w:sz w:val="24"/>
          <w:szCs w:val="24"/>
          <w:highlight w:val="yellow"/>
        </w:rPr>
        <w:t>.</w:t>
      </w:r>
      <w:r w:rsidR="00BF04E6" w:rsidRPr="00907A00">
        <w:rPr>
          <w:rFonts w:ascii="Times New Roman" w:hAnsi="Times New Roman" w:cs="Times New Roman"/>
          <w:sz w:val="24"/>
          <w:szCs w:val="24"/>
          <w:highlight w:val="yellow"/>
        </w:rPr>
        <w:t xml:space="preserve"> </w:t>
      </w:r>
      <w:r w:rsidR="00827C81" w:rsidRPr="00907A00">
        <w:rPr>
          <w:rFonts w:ascii="Times New Roman" w:hAnsi="Times New Roman" w:cs="Times New Roman"/>
          <w:sz w:val="24"/>
          <w:szCs w:val="24"/>
          <w:highlight w:val="yellow"/>
        </w:rPr>
        <w:t>A</w:t>
      </w:r>
      <w:r w:rsidR="003B18B2" w:rsidRPr="00907A00">
        <w:rPr>
          <w:rFonts w:ascii="Times New Roman" w:hAnsi="Times New Roman" w:cs="Times New Roman"/>
          <w:sz w:val="24"/>
          <w:szCs w:val="24"/>
          <w:highlight w:val="yellow"/>
        </w:rPr>
        <w:t xml:space="preserve"> request</w:t>
      </w:r>
      <w:r w:rsidR="00BF04E6" w:rsidRPr="00907A00">
        <w:rPr>
          <w:rFonts w:ascii="Times New Roman" w:hAnsi="Times New Roman" w:cs="Times New Roman"/>
          <w:sz w:val="24"/>
          <w:szCs w:val="24"/>
          <w:highlight w:val="yellow"/>
        </w:rPr>
        <w:t xml:space="preserve"> was</w:t>
      </w:r>
      <w:r w:rsidR="00BF04E6" w:rsidRPr="00E04F5A">
        <w:rPr>
          <w:rFonts w:ascii="Times New Roman" w:hAnsi="Times New Roman" w:cs="Times New Roman"/>
          <w:sz w:val="24"/>
          <w:szCs w:val="24"/>
        </w:rPr>
        <w:t xml:space="preserve"> sent</w:t>
      </w:r>
      <w:r w:rsidR="003B18B2" w:rsidRPr="00E04F5A">
        <w:rPr>
          <w:rFonts w:ascii="Times New Roman" w:hAnsi="Times New Roman" w:cs="Times New Roman"/>
          <w:sz w:val="24"/>
          <w:szCs w:val="24"/>
        </w:rPr>
        <w:t xml:space="preserve"> to </w:t>
      </w:r>
      <w:r w:rsidR="001F3AAC">
        <w:rPr>
          <w:rFonts w:ascii="Times New Roman" w:hAnsi="Times New Roman" w:cs="Times New Roman"/>
          <w:sz w:val="24"/>
          <w:szCs w:val="24"/>
        </w:rPr>
        <w:t xml:space="preserve">his </w:t>
      </w:r>
      <w:r w:rsidR="003B18B2" w:rsidRPr="00E04F5A">
        <w:rPr>
          <w:rFonts w:ascii="Times New Roman" w:hAnsi="Times New Roman" w:cs="Times New Roman"/>
          <w:sz w:val="24"/>
          <w:szCs w:val="24"/>
        </w:rPr>
        <w:t xml:space="preserve">ART </w:t>
      </w:r>
      <w:r w:rsidR="00827C81" w:rsidRPr="00907A00">
        <w:rPr>
          <w:rFonts w:ascii="Times New Roman" w:hAnsi="Times New Roman" w:cs="Times New Roman"/>
          <w:sz w:val="24"/>
          <w:szCs w:val="24"/>
          <w:highlight w:val="yellow"/>
        </w:rPr>
        <w:t xml:space="preserve">centre </w:t>
      </w:r>
      <w:r w:rsidR="003B18B2" w:rsidRPr="00907A00">
        <w:rPr>
          <w:rFonts w:ascii="Times New Roman" w:hAnsi="Times New Roman" w:cs="Times New Roman"/>
          <w:sz w:val="24"/>
          <w:szCs w:val="24"/>
          <w:highlight w:val="yellow"/>
        </w:rPr>
        <w:t>to</w:t>
      </w:r>
      <w:r w:rsidR="003B18B2" w:rsidRPr="00E04F5A">
        <w:rPr>
          <w:rFonts w:ascii="Times New Roman" w:hAnsi="Times New Roman" w:cs="Times New Roman"/>
          <w:sz w:val="24"/>
          <w:szCs w:val="24"/>
        </w:rPr>
        <w:t xml:space="preserve"> test for their current CD4 Counts and Viral load.</w:t>
      </w:r>
      <w:r w:rsidR="00BF04E6" w:rsidRPr="00E04F5A">
        <w:rPr>
          <w:rFonts w:ascii="Times New Roman" w:hAnsi="Times New Roman" w:cs="Times New Roman"/>
          <w:sz w:val="24"/>
          <w:szCs w:val="24"/>
        </w:rPr>
        <w:t xml:space="preserve"> The Patient </w:t>
      </w:r>
      <w:r w:rsidR="004A4CC0">
        <w:rPr>
          <w:rFonts w:ascii="Times New Roman" w:hAnsi="Times New Roman" w:cs="Times New Roman"/>
          <w:sz w:val="24"/>
          <w:szCs w:val="24"/>
        </w:rPr>
        <w:t>was</w:t>
      </w:r>
      <w:r w:rsidR="00BF04E6" w:rsidRPr="00E04F5A">
        <w:rPr>
          <w:rFonts w:ascii="Times New Roman" w:hAnsi="Times New Roman" w:cs="Times New Roman"/>
          <w:sz w:val="24"/>
          <w:szCs w:val="24"/>
        </w:rPr>
        <w:t xml:space="preserve"> symptomatically better on </w:t>
      </w:r>
      <w:r w:rsidR="004A4CC0">
        <w:rPr>
          <w:rFonts w:ascii="Times New Roman" w:hAnsi="Times New Roman" w:cs="Times New Roman"/>
          <w:sz w:val="24"/>
          <w:szCs w:val="24"/>
        </w:rPr>
        <w:t>f</w:t>
      </w:r>
      <w:r w:rsidR="00BF04E6" w:rsidRPr="00E04F5A">
        <w:rPr>
          <w:rFonts w:ascii="Times New Roman" w:hAnsi="Times New Roman" w:cs="Times New Roman"/>
          <w:sz w:val="24"/>
          <w:szCs w:val="24"/>
        </w:rPr>
        <w:t>ollow-up</w:t>
      </w:r>
      <w:r w:rsidR="00467479" w:rsidRPr="00E04F5A">
        <w:rPr>
          <w:rFonts w:ascii="Times New Roman" w:hAnsi="Times New Roman" w:cs="Times New Roman"/>
          <w:sz w:val="24"/>
          <w:szCs w:val="24"/>
        </w:rPr>
        <w:t xml:space="preserve"> after 6 weeks.</w:t>
      </w:r>
    </w:p>
    <w:p w14:paraId="0E204D1E" w14:textId="77777777" w:rsidR="00D02BE8" w:rsidRDefault="00D02BE8" w:rsidP="002E586F">
      <w:pPr>
        <w:jc w:val="both"/>
        <w:rPr>
          <w:rFonts w:ascii="Times New Roman" w:hAnsi="Times New Roman" w:cs="Times New Roman"/>
          <w:sz w:val="24"/>
          <w:szCs w:val="24"/>
        </w:rPr>
      </w:pPr>
    </w:p>
    <w:p w14:paraId="1CE6C497" w14:textId="6D05AF3B" w:rsidR="00B65AEA" w:rsidRPr="002E586F" w:rsidRDefault="00B65AEA"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Discussion</w:t>
      </w:r>
    </w:p>
    <w:p w14:paraId="59ECD15D" w14:textId="17C16692"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 xml:space="preserve">This case report </w:t>
      </w:r>
      <w:r w:rsidR="00827C81" w:rsidRPr="00907A00">
        <w:rPr>
          <w:rFonts w:ascii="Times New Roman" w:hAnsi="Times New Roman" w:cs="Times New Roman"/>
          <w:sz w:val="24"/>
          <w:szCs w:val="24"/>
          <w:highlight w:val="yellow"/>
        </w:rPr>
        <w:t xml:space="preserve">emphasises </w:t>
      </w:r>
      <w:r w:rsidRPr="00907A00">
        <w:rPr>
          <w:rFonts w:ascii="Times New Roman" w:hAnsi="Times New Roman" w:cs="Times New Roman"/>
          <w:sz w:val="24"/>
          <w:szCs w:val="24"/>
          <w:highlight w:val="yellow"/>
        </w:rPr>
        <w:t>a patient</w:t>
      </w:r>
      <w:r w:rsidRPr="00FC5053">
        <w:rPr>
          <w:rFonts w:ascii="Times New Roman" w:hAnsi="Times New Roman" w:cs="Times New Roman"/>
          <w:sz w:val="24"/>
          <w:szCs w:val="24"/>
        </w:rPr>
        <w:t xml:space="preserve"> who had initially presented as a loss to follow up in HIV who was diagnosed </w:t>
      </w:r>
      <w:r w:rsidR="00827C81" w:rsidRPr="00907A00">
        <w:rPr>
          <w:rFonts w:ascii="Times New Roman" w:hAnsi="Times New Roman" w:cs="Times New Roman"/>
          <w:sz w:val="24"/>
          <w:szCs w:val="24"/>
          <w:highlight w:val="yellow"/>
        </w:rPr>
        <w:t xml:space="preserve">with </w:t>
      </w:r>
      <w:r w:rsidRPr="00907A00">
        <w:rPr>
          <w:rFonts w:ascii="Times New Roman" w:hAnsi="Times New Roman" w:cs="Times New Roman"/>
          <w:sz w:val="24"/>
          <w:szCs w:val="24"/>
          <w:highlight w:val="yellow"/>
        </w:rPr>
        <w:t>disseminated</w:t>
      </w:r>
      <w:r w:rsidRPr="00FC5053">
        <w:rPr>
          <w:rFonts w:ascii="Times New Roman" w:hAnsi="Times New Roman" w:cs="Times New Roman"/>
          <w:sz w:val="24"/>
          <w:szCs w:val="24"/>
        </w:rPr>
        <w:t xml:space="preserve"> histoplasmosis</w:t>
      </w:r>
      <w:r w:rsidR="00827C81">
        <w:rPr>
          <w:rFonts w:ascii="Times New Roman" w:hAnsi="Times New Roman" w:cs="Times New Roman"/>
          <w:sz w:val="24"/>
          <w:szCs w:val="24"/>
        </w:rPr>
        <w:t>,</w:t>
      </w:r>
      <w:r w:rsidRPr="00FC5053">
        <w:rPr>
          <w:rFonts w:ascii="Times New Roman" w:hAnsi="Times New Roman" w:cs="Times New Roman"/>
          <w:sz w:val="24"/>
          <w:szCs w:val="24"/>
        </w:rPr>
        <w:t xml:space="preserve"> for which they were treated and discharged and then visited the hospital with a second presentation with convulsive episodes.</w:t>
      </w:r>
    </w:p>
    <w:p w14:paraId="6D28BD11" w14:textId="297424FF"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Progressive disseminated histoplasmosis is a life-threatening opportunistic infection that can emerge in patients with advanced HIV disease. This case presented here illustrates the potential for disseminated histoplasmosis to manifest as unmasking IRIS (immune reconstitution inflammatory syndrome) in an individual with AIDS who initiated antiretroviral therapy. Immune reconstitution inflammatory syndrome is a well-documented phenomenon that can arise in HIV-infected individuals as their immune system begins to recover with the initiation of antiretroviral therapy, particularly in those with profound immunosuppression at baseline. [1] As the restored immune response works to combat previously subclinical opportunistic infections, it can sometimes trigger an exaggerated inflammatory reaction, leading to the clinical manifestation or worsening of these latent infections. [3] </w:t>
      </w:r>
    </w:p>
    <w:p w14:paraId="4EEA1EAD" w14:textId="41F0DB4D"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There have been two types of IRIS observed clinically</w:t>
      </w:r>
      <w:r w:rsidR="00827C81">
        <w:rPr>
          <w:rFonts w:ascii="Times New Roman" w:hAnsi="Times New Roman" w:cs="Times New Roman"/>
          <w:sz w:val="24"/>
          <w:szCs w:val="24"/>
        </w:rPr>
        <w:t>:</w:t>
      </w:r>
      <w:r w:rsidR="00827C81" w:rsidRPr="00FC5053">
        <w:rPr>
          <w:rFonts w:ascii="Times New Roman" w:hAnsi="Times New Roman" w:cs="Times New Roman"/>
          <w:sz w:val="24"/>
          <w:szCs w:val="24"/>
        </w:rPr>
        <w:t xml:space="preserve"> </w:t>
      </w:r>
      <w:r w:rsidRPr="00FC5053">
        <w:rPr>
          <w:rFonts w:ascii="Times New Roman" w:hAnsi="Times New Roman" w:cs="Times New Roman"/>
          <w:sz w:val="24"/>
          <w:szCs w:val="24"/>
        </w:rPr>
        <w:t xml:space="preserve">1. Paradoxical IRIS: A form which is </w:t>
      </w:r>
      <w:r w:rsidR="00827C81" w:rsidRPr="00907A00">
        <w:rPr>
          <w:rFonts w:ascii="Times New Roman" w:hAnsi="Times New Roman" w:cs="Times New Roman"/>
          <w:sz w:val="24"/>
          <w:szCs w:val="24"/>
          <w:highlight w:val="yellow"/>
        </w:rPr>
        <w:t xml:space="preserve">characterised </w:t>
      </w:r>
      <w:r w:rsidRPr="00907A00">
        <w:rPr>
          <w:rFonts w:ascii="Times New Roman" w:hAnsi="Times New Roman" w:cs="Times New Roman"/>
          <w:sz w:val="24"/>
          <w:szCs w:val="24"/>
          <w:highlight w:val="yellow"/>
        </w:rPr>
        <w:t>by the</w:t>
      </w:r>
      <w:r w:rsidRPr="00FC5053">
        <w:rPr>
          <w:rFonts w:ascii="Times New Roman" w:hAnsi="Times New Roman" w:cs="Times New Roman"/>
          <w:sz w:val="24"/>
          <w:szCs w:val="24"/>
        </w:rPr>
        <w:t xml:space="preserve"> recurrence, worsening or a new onset of clinical symptoms related to a </w:t>
      </w:r>
      <w:r w:rsidRPr="00FC5053">
        <w:rPr>
          <w:rFonts w:ascii="Times New Roman" w:hAnsi="Times New Roman" w:cs="Times New Roman"/>
          <w:sz w:val="24"/>
          <w:szCs w:val="24"/>
        </w:rPr>
        <w:lastRenderedPageBreak/>
        <w:t xml:space="preserve">previously treated infection following the initiation of ART. Irrespective </w:t>
      </w:r>
      <w:r w:rsidR="00827C81" w:rsidRPr="00907A00">
        <w:rPr>
          <w:rFonts w:ascii="Times New Roman" w:hAnsi="Times New Roman" w:cs="Times New Roman"/>
          <w:sz w:val="24"/>
          <w:szCs w:val="24"/>
          <w:highlight w:val="yellow"/>
        </w:rPr>
        <w:t xml:space="preserve">of </w:t>
      </w:r>
      <w:r w:rsidRPr="00907A00">
        <w:rPr>
          <w:rFonts w:ascii="Times New Roman" w:hAnsi="Times New Roman" w:cs="Times New Roman"/>
          <w:sz w:val="24"/>
          <w:szCs w:val="24"/>
          <w:highlight w:val="yellow"/>
        </w:rPr>
        <w:t>whether</w:t>
      </w:r>
      <w:r w:rsidRPr="00FC5053">
        <w:rPr>
          <w:rFonts w:ascii="Times New Roman" w:hAnsi="Times New Roman" w:cs="Times New Roman"/>
          <w:sz w:val="24"/>
          <w:szCs w:val="24"/>
        </w:rPr>
        <w:t xml:space="preserve"> the treatment is ongoing or completed, immune function shows exaggerated symptoms of </w:t>
      </w:r>
      <w:r w:rsidR="00827C81" w:rsidRPr="00907A00">
        <w:rPr>
          <w:rFonts w:ascii="Times New Roman" w:hAnsi="Times New Roman" w:cs="Times New Roman"/>
          <w:sz w:val="24"/>
          <w:szCs w:val="24"/>
          <w:highlight w:val="yellow"/>
        </w:rPr>
        <w:t>inflammation</w:t>
      </w:r>
      <w:r w:rsidRPr="00907A00">
        <w:rPr>
          <w:rFonts w:ascii="Times New Roman" w:hAnsi="Times New Roman" w:cs="Times New Roman"/>
          <w:sz w:val="24"/>
          <w:szCs w:val="24"/>
          <w:highlight w:val="yellow"/>
        </w:rPr>
        <w:t>, resulting</w:t>
      </w:r>
      <w:r w:rsidRPr="00FC5053">
        <w:rPr>
          <w:rFonts w:ascii="Times New Roman" w:hAnsi="Times New Roman" w:cs="Times New Roman"/>
          <w:sz w:val="24"/>
          <w:szCs w:val="24"/>
        </w:rPr>
        <w:t xml:space="preserve"> in exacerbation/reappearance of the symptoms 2. Unmasking IRIS: Similar to this presentation, the IRIS makes its emergence through clinical signs and symptoms of an undiagnosed or </w:t>
      </w:r>
      <w:r w:rsidRPr="00907A00">
        <w:rPr>
          <w:rFonts w:ascii="Times New Roman" w:hAnsi="Times New Roman" w:cs="Times New Roman"/>
          <w:sz w:val="24"/>
          <w:szCs w:val="24"/>
          <w:highlight w:val="yellow"/>
        </w:rPr>
        <w:t>subclinical infection</w:t>
      </w:r>
      <w:r w:rsidRPr="00FC5053">
        <w:rPr>
          <w:rFonts w:ascii="Times New Roman" w:hAnsi="Times New Roman" w:cs="Times New Roman"/>
          <w:sz w:val="24"/>
          <w:szCs w:val="24"/>
        </w:rPr>
        <w:t xml:space="preserve"> that might become apparent after initiation of ART. The improved immune function, indicated by a rise in CD4 cell counts and absolute neutrophil count, </w:t>
      </w:r>
      <w:r w:rsidR="00827C81" w:rsidRPr="00907A00">
        <w:rPr>
          <w:rFonts w:ascii="Times New Roman" w:hAnsi="Times New Roman" w:cs="Times New Roman"/>
          <w:sz w:val="24"/>
          <w:szCs w:val="24"/>
          <w:highlight w:val="yellow"/>
        </w:rPr>
        <w:t xml:space="preserve">instigates </w:t>
      </w:r>
      <w:r w:rsidRPr="00907A00">
        <w:rPr>
          <w:rFonts w:ascii="Times New Roman" w:hAnsi="Times New Roman" w:cs="Times New Roman"/>
          <w:sz w:val="24"/>
          <w:szCs w:val="24"/>
          <w:highlight w:val="yellow"/>
        </w:rPr>
        <w:t>a heightened</w:t>
      </w:r>
      <w:r w:rsidRPr="00FC5053">
        <w:rPr>
          <w:rFonts w:ascii="Times New Roman" w:hAnsi="Times New Roman" w:cs="Times New Roman"/>
          <w:sz w:val="24"/>
          <w:szCs w:val="24"/>
        </w:rPr>
        <w:t xml:space="preserve"> response against pathogens that had been present earlier </w:t>
      </w:r>
      <w:r w:rsidRPr="00907A00">
        <w:rPr>
          <w:rFonts w:ascii="Times New Roman" w:hAnsi="Times New Roman" w:cs="Times New Roman"/>
          <w:sz w:val="24"/>
          <w:szCs w:val="24"/>
          <w:highlight w:val="yellow"/>
        </w:rPr>
        <w:t xml:space="preserve">but </w:t>
      </w:r>
      <w:r w:rsidR="00827C81" w:rsidRPr="00907A00">
        <w:rPr>
          <w:rFonts w:ascii="Times New Roman" w:hAnsi="Times New Roman" w:cs="Times New Roman"/>
          <w:sz w:val="24"/>
          <w:szCs w:val="24"/>
          <w:highlight w:val="yellow"/>
        </w:rPr>
        <w:t xml:space="preserve">were </w:t>
      </w:r>
      <w:r w:rsidRPr="00907A00">
        <w:rPr>
          <w:rFonts w:ascii="Times New Roman" w:hAnsi="Times New Roman" w:cs="Times New Roman"/>
          <w:sz w:val="24"/>
          <w:szCs w:val="24"/>
          <w:highlight w:val="yellow"/>
        </w:rPr>
        <w:t>asymptomatic</w:t>
      </w:r>
      <w:r w:rsidRPr="00FC5053">
        <w:rPr>
          <w:rFonts w:ascii="Times New Roman" w:hAnsi="Times New Roman" w:cs="Times New Roman"/>
          <w:sz w:val="24"/>
          <w:szCs w:val="24"/>
        </w:rPr>
        <w:t xml:space="preserve"> due to immunosuppression. [4] </w:t>
      </w:r>
    </w:p>
    <w:p w14:paraId="06A7A31A" w14:textId="0BFB4477"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 xml:space="preserve">IRIS was unmasked upon initiation of </w:t>
      </w:r>
      <w:r w:rsidR="00827C81">
        <w:rPr>
          <w:rFonts w:ascii="Times New Roman" w:hAnsi="Times New Roman" w:cs="Times New Roman"/>
          <w:sz w:val="24"/>
          <w:szCs w:val="24"/>
        </w:rPr>
        <w:t xml:space="preserve">the </w:t>
      </w:r>
      <w:r w:rsidRPr="00FC5053">
        <w:rPr>
          <w:rFonts w:ascii="Times New Roman" w:hAnsi="Times New Roman" w:cs="Times New Roman"/>
          <w:sz w:val="24"/>
          <w:szCs w:val="24"/>
        </w:rPr>
        <w:t xml:space="preserve">Tenofovir+ Lamivudine+ Dolutegravir (TLD) regimen of HAART. TLD is a </w:t>
      </w:r>
      <w:r w:rsidR="00827C81" w:rsidRPr="00907A00">
        <w:rPr>
          <w:rFonts w:ascii="Times New Roman" w:hAnsi="Times New Roman" w:cs="Times New Roman"/>
          <w:sz w:val="24"/>
          <w:szCs w:val="24"/>
          <w:highlight w:val="yellow"/>
        </w:rPr>
        <w:t>first-line</w:t>
      </w:r>
      <w:r w:rsidRPr="00907A00">
        <w:rPr>
          <w:rFonts w:ascii="Times New Roman" w:hAnsi="Times New Roman" w:cs="Times New Roman"/>
          <w:sz w:val="24"/>
          <w:szCs w:val="24"/>
          <w:highlight w:val="yellow"/>
        </w:rPr>
        <w:t xml:space="preserve"> HAART</w:t>
      </w:r>
      <w:r w:rsidRPr="00FC5053">
        <w:rPr>
          <w:rFonts w:ascii="Times New Roman" w:hAnsi="Times New Roman" w:cs="Times New Roman"/>
          <w:sz w:val="24"/>
          <w:szCs w:val="24"/>
        </w:rPr>
        <w:t xml:space="preserve"> regimen which has shown satisfactory viral suppression rates (&gt;95%) without correlation with age, health status, sex and duration of anti-retroviral therapy. [5] Additionally, studies have revealed that </w:t>
      </w:r>
      <w:r w:rsidR="00827C81" w:rsidRPr="00907A00">
        <w:rPr>
          <w:rFonts w:ascii="Times New Roman" w:hAnsi="Times New Roman" w:cs="Times New Roman"/>
          <w:sz w:val="24"/>
          <w:szCs w:val="24"/>
          <w:highlight w:val="yellow"/>
        </w:rPr>
        <w:t>dolutegravir-based</w:t>
      </w:r>
      <w:r w:rsidRPr="00907A00">
        <w:rPr>
          <w:rFonts w:ascii="Times New Roman" w:hAnsi="Times New Roman" w:cs="Times New Roman"/>
          <w:sz w:val="24"/>
          <w:szCs w:val="24"/>
          <w:highlight w:val="yellow"/>
        </w:rPr>
        <w:t xml:space="preserve"> regimens</w:t>
      </w:r>
      <w:r w:rsidRPr="00FC5053">
        <w:rPr>
          <w:rFonts w:ascii="Times New Roman" w:hAnsi="Times New Roman" w:cs="Times New Roman"/>
          <w:sz w:val="24"/>
          <w:szCs w:val="24"/>
        </w:rPr>
        <w:t xml:space="preserve"> have lately gained popularity. Tegegne et al. conducted a study on drug use evaluation </w:t>
      </w:r>
      <w:r w:rsidRPr="00907A00">
        <w:rPr>
          <w:rFonts w:ascii="Times New Roman" w:hAnsi="Times New Roman" w:cs="Times New Roman"/>
          <w:sz w:val="24"/>
          <w:szCs w:val="24"/>
          <w:highlight w:val="yellow"/>
        </w:rPr>
        <w:t xml:space="preserve">of </w:t>
      </w:r>
      <w:r w:rsidR="00827C81" w:rsidRPr="00907A00">
        <w:rPr>
          <w:rFonts w:ascii="Times New Roman" w:hAnsi="Times New Roman" w:cs="Times New Roman"/>
          <w:sz w:val="24"/>
          <w:szCs w:val="24"/>
          <w:highlight w:val="yellow"/>
        </w:rPr>
        <w:t xml:space="preserve">the </w:t>
      </w:r>
      <w:r w:rsidRPr="00907A00">
        <w:rPr>
          <w:rFonts w:ascii="Times New Roman" w:hAnsi="Times New Roman" w:cs="Times New Roman"/>
          <w:sz w:val="24"/>
          <w:szCs w:val="24"/>
          <w:highlight w:val="yellow"/>
        </w:rPr>
        <w:t>TLD</w:t>
      </w:r>
      <w:r w:rsidRPr="00FC5053">
        <w:rPr>
          <w:rFonts w:ascii="Times New Roman" w:hAnsi="Times New Roman" w:cs="Times New Roman"/>
          <w:sz w:val="24"/>
          <w:szCs w:val="24"/>
        </w:rPr>
        <w:t xml:space="preserve"> regimen</w:t>
      </w:r>
      <w:r w:rsidR="00827C81">
        <w:rPr>
          <w:rFonts w:ascii="Times New Roman" w:hAnsi="Times New Roman" w:cs="Times New Roman"/>
          <w:sz w:val="24"/>
          <w:szCs w:val="24"/>
        </w:rPr>
        <w:t>,</w:t>
      </w:r>
      <w:r w:rsidRPr="00FC5053">
        <w:rPr>
          <w:rFonts w:ascii="Times New Roman" w:hAnsi="Times New Roman" w:cs="Times New Roman"/>
          <w:sz w:val="24"/>
          <w:szCs w:val="24"/>
        </w:rPr>
        <w:t xml:space="preserve"> which revealed a significant decrease in viral load and </w:t>
      </w:r>
      <w:r w:rsidR="00827C81" w:rsidRPr="00907A00">
        <w:rPr>
          <w:rFonts w:ascii="Times New Roman" w:hAnsi="Times New Roman" w:cs="Times New Roman"/>
          <w:sz w:val="24"/>
          <w:szCs w:val="24"/>
          <w:highlight w:val="yellow"/>
        </w:rPr>
        <w:t xml:space="preserve">an </w:t>
      </w:r>
      <w:r w:rsidRPr="00907A00">
        <w:rPr>
          <w:rFonts w:ascii="Times New Roman" w:hAnsi="Times New Roman" w:cs="Times New Roman"/>
          <w:sz w:val="24"/>
          <w:szCs w:val="24"/>
          <w:highlight w:val="yellow"/>
        </w:rPr>
        <w:t>increase</w:t>
      </w:r>
      <w:r w:rsidRPr="00FC5053">
        <w:rPr>
          <w:rFonts w:ascii="Times New Roman" w:hAnsi="Times New Roman" w:cs="Times New Roman"/>
          <w:sz w:val="24"/>
          <w:szCs w:val="24"/>
        </w:rPr>
        <w:t xml:space="preserve"> in CD4 counts upon initiation or </w:t>
      </w:r>
      <w:r w:rsidRPr="00907A00">
        <w:rPr>
          <w:rFonts w:ascii="Times New Roman" w:hAnsi="Times New Roman" w:cs="Times New Roman"/>
          <w:sz w:val="24"/>
          <w:szCs w:val="24"/>
          <w:highlight w:val="yellow"/>
        </w:rPr>
        <w:t xml:space="preserve">transition to </w:t>
      </w:r>
      <w:r w:rsidR="00827C81" w:rsidRPr="00907A00">
        <w:rPr>
          <w:rFonts w:ascii="Times New Roman" w:hAnsi="Times New Roman" w:cs="Times New Roman"/>
          <w:sz w:val="24"/>
          <w:szCs w:val="24"/>
          <w:highlight w:val="yellow"/>
        </w:rPr>
        <w:t>the</w:t>
      </w:r>
      <w:r w:rsidR="00827C81">
        <w:rPr>
          <w:rFonts w:ascii="Times New Roman" w:hAnsi="Times New Roman" w:cs="Times New Roman"/>
          <w:sz w:val="24"/>
          <w:szCs w:val="24"/>
        </w:rPr>
        <w:t xml:space="preserve"> </w:t>
      </w:r>
      <w:r w:rsidRPr="00FC5053">
        <w:rPr>
          <w:rFonts w:ascii="Times New Roman" w:hAnsi="Times New Roman" w:cs="Times New Roman"/>
          <w:sz w:val="24"/>
          <w:szCs w:val="24"/>
        </w:rPr>
        <w:t>TLD regimen. [6] </w:t>
      </w:r>
    </w:p>
    <w:p w14:paraId="6828BE29" w14:textId="77777777"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This patient had a presentation of granuloma for which drugs to manage focal seizures- levetiracetam and lacosamide were prescribed. Additionally, anti-tubercular drugs (Tab HRZE) were also prescribed along with Tab. Pyrazinamide 50 mg OD for prevention of peripheral neuropathy following treatment with isoniazid.</w:t>
      </w:r>
    </w:p>
    <w:p w14:paraId="7E14210E" w14:textId="417E46E6"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 xml:space="preserve">In this case, the abrupt appearance of disseminated histoplasmosis shortly after ART initiation was likely the result of an unmasking IRIS reaction, where the reconstituted immune system reacted vigorously to the previously occult histoplasma infection. This case highlights the critical importance for clinicians to maintain a high level of vigilance for the potential development of opportunistic infections, including disseminated histoplasmosis, in patients with advanced HIV disease who are initiated </w:t>
      </w:r>
      <w:r w:rsidR="00827C81" w:rsidRPr="00907A00">
        <w:rPr>
          <w:rFonts w:ascii="Times New Roman" w:hAnsi="Times New Roman" w:cs="Times New Roman"/>
          <w:sz w:val="24"/>
          <w:szCs w:val="24"/>
          <w:highlight w:val="yellow"/>
        </w:rPr>
        <w:t xml:space="preserve">on </w:t>
      </w:r>
      <w:r w:rsidRPr="00907A00">
        <w:rPr>
          <w:rFonts w:ascii="Times New Roman" w:hAnsi="Times New Roman" w:cs="Times New Roman"/>
          <w:sz w:val="24"/>
          <w:szCs w:val="24"/>
          <w:highlight w:val="yellow"/>
        </w:rPr>
        <w:t>antiretroviral</w:t>
      </w:r>
      <w:r w:rsidRPr="00FC5053">
        <w:rPr>
          <w:rFonts w:ascii="Times New Roman" w:hAnsi="Times New Roman" w:cs="Times New Roman"/>
          <w:sz w:val="24"/>
          <w:szCs w:val="24"/>
        </w:rPr>
        <w:t xml:space="preserve"> therapy. </w:t>
      </w:r>
    </w:p>
    <w:p w14:paraId="5F53448C" w14:textId="77777777" w:rsidR="00CA75E3" w:rsidRPr="00E04F5A" w:rsidRDefault="00CA75E3" w:rsidP="00CA75E3">
      <w:pPr>
        <w:jc w:val="both"/>
        <w:rPr>
          <w:rFonts w:ascii="Times New Roman" w:hAnsi="Times New Roman" w:cs="Times New Roman"/>
          <w:sz w:val="24"/>
          <w:szCs w:val="24"/>
        </w:rPr>
      </w:pPr>
    </w:p>
    <w:p w14:paraId="18799A29" w14:textId="77777777" w:rsidR="00CA75E3" w:rsidRPr="00CA75E3" w:rsidRDefault="00CA75E3" w:rsidP="00CA75E3">
      <w:pPr>
        <w:jc w:val="both"/>
        <w:rPr>
          <w:b/>
          <w:bCs/>
          <w:sz w:val="24"/>
          <w:szCs w:val="24"/>
        </w:rPr>
      </w:pPr>
      <w:r w:rsidRPr="00CA75E3">
        <w:rPr>
          <w:rFonts w:ascii="Times New Roman" w:hAnsi="Times New Roman" w:cs="Times New Roman"/>
          <w:b/>
          <w:bCs/>
          <w:sz w:val="24"/>
          <w:szCs w:val="24"/>
        </w:rPr>
        <w:t>Conclusion</w:t>
      </w:r>
      <w:r w:rsidRPr="00CA75E3">
        <w:rPr>
          <w:b/>
          <w:bCs/>
          <w:sz w:val="24"/>
          <w:szCs w:val="24"/>
        </w:rPr>
        <w:t xml:space="preserve"> </w:t>
      </w:r>
    </w:p>
    <w:p w14:paraId="0C1BCE92" w14:textId="20B37A22" w:rsidR="00CA75E3" w:rsidRDefault="00CA75E3" w:rsidP="00CA75E3">
      <w:pPr>
        <w:jc w:val="both"/>
        <w:rPr>
          <w:rFonts w:ascii="Times New Roman" w:hAnsi="Times New Roman" w:cs="Times New Roman"/>
          <w:sz w:val="24"/>
          <w:szCs w:val="24"/>
        </w:rPr>
      </w:pPr>
      <w:r>
        <w:rPr>
          <w:rFonts w:ascii="Times New Roman" w:hAnsi="Times New Roman" w:cs="Times New Roman"/>
          <w:sz w:val="24"/>
          <w:szCs w:val="24"/>
        </w:rPr>
        <w:t>T</w:t>
      </w:r>
      <w:r w:rsidRPr="00135C05">
        <w:rPr>
          <w:rFonts w:ascii="Times New Roman" w:hAnsi="Times New Roman" w:cs="Times New Roman"/>
          <w:sz w:val="24"/>
          <w:szCs w:val="24"/>
        </w:rPr>
        <w:t>his case illustrates the potential for progressive disseminated histoplasmosis to emerge as an unmasking IRIS phenomenon in a patient with advanced HIV disease shortly after the initiation of antiretroviral therapy.</w:t>
      </w:r>
      <w:r>
        <w:rPr>
          <w:rFonts w:ascii="Times New Roman" w:hAnsi="Times New Roman" w:cs="Times New Roman"/>
          <w:sz w:val="24"/>
          <w:szCs w:val="24"/>
        </w:rPr>
        <w:t xml:space="preserve"> </w:t>
      </w:r>
      <w:r w:rsidRPr="00E04F5A">
        <w:rPr>
          <w:rFonts w:ascii="Times New Roman" w:hAnsi="Times New Roman" w:cs="Times New Roman"/>
          <w:sz w:val="24"/>
          <w:szCs w:val="24"/>
        </w:rPr>
        <w:t>The Clinician should be</w:t>
      </w:r>
      <w:r>
        <w:rPr>
          <w:rFonts w:ascii="Times New Roman" w:hAnsi="Times New Roman" w:cs="Times New Roman"/>
          <w:sz w:val="24"/>
          <w:szCs w:val="24"/>
        </w:rPr>
        <w:t xml:space="preserve"> vigilant</w:t>
      </w:r>
      <w:r w:rsidRPr="00E04F5A">
        <w:rPr>
          <w:rFonts w:ascii="Times New Roman" w:hAnsi="Times New Roman" w:cs="Times New Roman"/>
          <w:sz w:val="24"/>
          <w:szCs w:val="24"/>
        </w:rPr>
        <w:t xml:space="preserve"> of </w:t>
      </w:r>
      <w:r>
        <w:rPr>
          <w:rFonts w:ascii="Times New Roman" w:hAnsi="Times New Roman" w:cs="Times New Roman"/>
          <w:sz w:val="24"/>
          <w:szCs w:val="24"/>
        </w:rPr>
        <w:t>v</w:t>
      </w:r>
      <w:r w:rsidRPr="00E04F5A">
        <w:rPr>
          <w:rFonts w:ascii="Times New Roman" w:hAnsi="Times New Roman" w:cs="Times New Roman"/>
          <w:sz w:val="24"/>
          <w:szCs w:val="24"/>
        </w:rPr>
        <w:t xml:space="preserve">iral, </w:t>
      </w:r>
      <w:r>
        <w:rPr>
          <w:rFonts w:ascii="Times New Roman" w:hAnsi="Times New Roman" w:cs="Times New Roman"/>
          <w:sz w:val="24"/>
          <w:szCs w:val="24"/>
        </w:rPr>
        <w:t>b</w:t>
      </w:r>
      <w:r w:rsidRPr="00E04F5A">
        <w:rPr>
          <w:rFonts w:ascii="Times New Roman" w:hAnsi="Times New Roman" w:cs="Times New Roman"/>
          <w:sz w:val="24"/>
          <w:szCs w:val="24"/>
        </w:rPr>
        <w:t xml:space="preserve">acterial and </w:t>
      </w:r>
      <w:r>
        <w:rPr>
          <w:rFonts w:ascii="Times New Roman" w:hAnsi="Times New Roman" w:cs="Times New Roman"/>
          <w:sz w:val="24"/>
          <w:szCs w:val="24"/>
        </w:rPr>
        <w:t>f</w:t>
      </w:r>
      <w:r w:rsidRPr="00E04F5A">
        <w:rPr>
          <w:rFonts w:ascii="Times New Roman" w:hAnsi="Times New Roman" w:cs="Times New Roman"/>
          <w:sz w:val="24"/>
          <w:szCs w:val="24"/>
        </w:rPr>
        <w:t>ungal Infections while managing a</w:t>
      </w:r>
      <w:r>
        <w:rPr>
          <w:rFonts w:ascii="Times New Roman" w:hAnsi="Times New Roman" w:cs="Times New Roman"/>
          <w:sz w:val="24"/>
          <w:szCs w:val="24"/>
        </w:rPr>
        <w:t>n</w:t>
      </w:r>
      <w:r w:rsidRPr="00E04F5A">
        <w:rPr>
          <w:rFonts w:ascii="Times New Roman" w:hAnsi="Times New Roman" w:cs="Times New Roman"/>
          <w:sz w:val="24"/>
          <w:szCs w:val="24"/>
        </w:rPr>
        <w:t xml:space="preserve"> </w:t>
      </w:r>
      <w:r>
        <w:rPr>
          <w:rFonts w:ascii="Times New Roman" w:hAnsi="Times New Roman" w:cs="Times New Roman"/>
          <w:sz w:val="24"/>
          <w:szCs w:val="24"/>
        </w:rPr>
        <w:t>advanced</w:t>
      </w:r>
      <w:r w:rsidRPr="00E04F5A">
        <w:rPr>
          <w:rFonts w:ascii="Times New Roman" w:hAnsi="Times New Roman" w:cs="Times New Roman"/>
          <w:sz w:val="24"/>
          <w:szCs w:val="24"/>
        </w:rPr>
        <w:t xml:space="preserve"> HIV disease</w:t>
      </w:r>
      <w:r w:rsidR="00827C81">
        <w:rPr>
          <w:rFonts w:ascii="Times New Roman" w:hAnsi="Times New Roman" w:cs="Times New Roman"/>
          <w:sz w:val="24"/>
          <w:szCs w:val="24"/>
        </w:rPr>
        <w:t>,</w:t>
      </w:r>
      <w:r w:rsidRPr="00E04F5A">
        <w:rPr>
          <w:rFonts w:ascii="Times New Roman" w:hAnsi="Times New Roman" w:cs="Times New Roman"/>
          <w:sz w:val="24"/>
          <w:szCs w:val="24"/>
        </w:rPr>
        <w:t xml:space="preserve"> which can cause unexpected complications.</w:t>
      </w:r>
      <w:r>
        <w:rPr>
          <w:rFonts w:ascii="Times New Roman" w:hAnsi="Times New Roman" w:cs="Times New Roman"/>
          <w:sz w:val="24"/>
          <w:szCs w:val="24"/>
        </w:rPr>
        <w:t xml:space="preserve"> The diagnosis of this case presents with its complexities as progressive disseminated histoplasmosis is seen to mimic the symptoms of tuberculosis</w:t>
      </w:r>
      <w:r w:rsidR="00827C81">
        <w:rPr>
          <w:rFonts w:ascii="Times New Roman" w:hAnsi="Times New Roman" w:cs="Times New Roman"/>
          <w:sz w:val="24"/>
          <w:szCs w:val="24"/>
        </w:rPr>
        <w:t>,</w:t>
      </w:r>
      <w:r>
        <w:rPr>
          <w:rFonts w:ascii="Times New Roman" w:hAnsi="Times New Roman" w:cs="Times New Roman"/>
          <w:sz w:val="24"/>
          <w:szCs w:val="24"/>
        </w:rPr>
        <w:t xml:space="preserve"> which further complicates the diagnosis.</w:t>
      </w:r>
      <w:r w:rsidRPr="00F145D9">
        <w:rPr>
          <w:rFonts w:ascii="Times New Roman" w:hAnsi="Times New Roman" w:cs="Times New Roman"/>
          <w:sz w:val="24"/>
          <w:szCs w:val="24"/>
        </w:rPr>
        <w:t xml:space="preserve"> </w:t>
      </w:r>
      <w:r w:rsidRPr="00E04F5A">
        <w:rPr>
          <w:rFonts w:ascii="Times New Roman" w:hAnsi="Times New Roman" w:cs="Times New Roman"/>
          <w:sz w:val="24"/>
          <w:szCs w:val="24"/>
        </w:rPr>
        <w:t>Timely Diagnosis of IRIS is needed to avoid further complications. Increased awareness of the disease condition and its associated factors might improve a clinician’s index towards the suspicion of the disease</w:t>
      </w:r>
      <w:r w:rsidR="00827C81">
        <w:rPr>
          <w:rFonts w:ascii="Times New Roman" w:hAnsi="Times New Roman" w:cs="Times New Roman"/>
          <w:sz w:val="24"/>
          <w:szCs w:val="24"/>
        </w:rPr>
        <w:t>,</w:t>
      </w:r>
      <w:r w:rsidRPr="00E04F5A">
        <w:rPr>
          <w:rFonts w:ascii="Times New Roman" w:hAnsi="Times New Roman" w:cs="Times New Roman"/>
          <w:sz w:val="24"/>
          <w:szCs w:val="24"/>
        </w:rPr>
        <w:t xml:space="preserve"> which could lead to a better treatment outcome</w:t>
      </w:r>
      <w:r w:rsidR="00827C81">
        <w:rPr>
          <w:rFonts w:ascii="Times New Roman" w:hAnsi="Times New Roman" w:cs="Times New Roman"/>
          <w:sz w:val="24"/>
          <w:szCs w:val="24"/>
        </w:rPr>
        <w:t>,</w:t>
      </w:r>
      <w:r w:rsidRPr="00E04F5A">
        <w:rPr>
          <w:rFonts w:ascii="Times New Roman" w:hAnsi="Times New Roman" w:cs="Times New Roman"/>
          <w:sz w:val="24"/>
          <w:szCs w:val="24"/>
        </w:rPr>
        <w:t xml:space="preserve"> also reducing the patients’ healthcare costs.</w:t>
      </w:r>
    </w:p>
    <w:p w14:paraId="5356BE57" w14:textId="77777777" w:rsidR="00CA75E3" w:rsidRDefault="00CA75E3" w:rsidP="00CA75E3">
      <w:pPr>
        <w:jc w:val="both"/>
        <w:rPr>
          <w:rFonts w:ascii="Times New Roman" w:hAnsi="Times New Roman" w:cs="Times New Roman"/>
          <w:sz w:val="24"/>
          <w:szCs w:val="24"/>
        </w:rPr>
      </w:pPr>
    </w:p>
    <w:p w14:paraId="4D6CF99A" w14:textId="77777777" w:rsidR="004D6307" w:rsidRPr="00E04F5A" w:rsidRDefault="004D6307" w:rsidP="002E586F">
      <w:pPr>
        <w:jc w:val="both"/>
        <w:rPr>
          <w:rFonts w:ascii="Times New Roman" w:hAnsi="Times New Roman" w:cs="Times New Roman"/>
          <w:sz w:val="24"/>
          <w:szCs w:val="24"/>
        </w:rPr>
      </w:pPr>
    </w:p>
    <w:p w14:paraId="3114ECF0" w14:textId="45EB9919" w:rsidR="004A67EF" w:rsidRPr="00E04F5A" w:rsidRDefault="004E1396" w:rsidP="002E586F">
      <w:pPr>
        <w:jc w:val="both"/>
        <w:rPr>
          <w:rFonts w:ascii="Times New Roman" w:hAnsi="Times New Roman" w:cs="Times New Roman"/>
          <w:sz w:val="24"/>
          <w:szCs w:val="24"/>
        </w:rPr>
      </w:pPr>
      <w:r w:rsidRPr="00E04F5A">
        <w:rPr>
          <w:noProof/>
          <w:sz w:val="24"/>
          <w:szCs w:val="24"/>
        </w:rPr>
        <w:lastRenderedPageBreak/>
        <w:drawing>
          <wp:inline distT="0" distB="0" distL="0" distR="0" wp14:anchorId="5E44767B" wp14:editId="7A5D40A6">
            <wp:extent cx="3847993" cy="2712720"/>
            <wp:effectExtent l="0" t="0" r="635" b="0"/>
            <wp:docPr id="24558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553"/>
                    <a:stretch/>
                  </pic:blipFill>
                  <pic:spPr bwMode="auto">
                    <a:xfrm>
                      <a:off x="0" y="0"/>
                      <a:ext cx="3861090" cy="2721953"/>
                    </a:xfrm>
                    <a:prstGeom prst="rect">
                      <a:avLst/>
                    </a:prstGeom>
                    <a:noFill/>
                    <a:ln>
                      <a:noFill/>
                    </a:ln>
                    <a:extLst>
                      <a:ext uri="{53640926-AAD7-44D8-BBD7-CCE9431645EC}">
                        <a14:shadowObscured xmlns:a14="http://schemas.microsoft.com/office/drawing/2010/main"/>
                      </a:ext>
                    </a:extLst>
                  </pic:spPr>
                </pic:pic>
              </a:graphicData>
            </a:graphic>
          </wp:inline>
        </w:drawing>
      </w:r>
    </w:p>
    <w:p w14:paraId="459A89DF" w14:textId="2472ABD7" w:rsidR="00852623" w:rsidRPr="00907A00" w:rsidRDefault="004145AE" w:rsidP="004145AE">
      <w:pPr>
        <w:ind w:left="360"/>
        <w:jc w:val="both"/>
        <w:rPr>
          <w:rFonts w:ascii="Times New Roman" w:hAnsi="Times New Roman" w:cs="Times New Roman"/>
          <w:b/>
          <w:bCs/>
          <w:sz w:val="24"/>
          <w:szCs w:val="24"/>
        </w:rPr>
      </w:pPr>
      <w:r w:rsidRPr="00907A00">
        <w:rPr>
          <w:rFonts w:ascii="Times New Roman" w:hAnsi="Times New Roman" w:cs="Times New Roman"/>
          <w:b/>
          <w:bCs/>
          <w:sz w:val="24"/>
          <w:szCs w:val="24"/>
        </w:rPr>
        <w:t xml:space="preserve">Fig 1: </w:t>
      </w:r>
      <w:r w:rsidR="00D02BE8" w:rsidRPr="00907A00">
        <w:rPr>
          <w:rFonts w:ascii="Times New Roman" w:hAnsi="Times New Roman" w:cs="Times New Roman"/>
          <w:b/>
          <w:bCs/>
          <w:sz w:val="24"/>
          <w:szCs w:val="24"/>
        </w:rPr>
        <w:t>Chest Radiography showing the presence of miliary nodules</w:t>
      </w:r>
    </w:p>
    <w:p w14:paraId="1B5A9056" w14:textId="66862813" w:rsidR="009C1F56" w:rsidRPr="00E04F5A" w:rsidRDefault="009C1F56" w:rsidP="002E586F">
      <w:pPr>
        <w:jc w:val="both"/>
        <w:rPr>
          <w:rFonts w:ascii="Times New Roman" w:hAnsi="Times New Roman" w:cs="Times New Roman"/>
          <w:sz w:val="24"/>
          <w:szCs w:val="24"/>
        </w:rPr>
      </w:pPr>
    </w:p>
    <w:p w14:paraId="21D9341D" w14:textId="62EFFE26" w:rsidR="009C1F56" w:rsidRDefault="009C1F56" w:rsidP="002E586F">
      <w:pPr>
        <w:jc w:val="both"/>
        <w:rPr>
          <w:rFonts w:ascii="Times New Roman" w:hAnsi="Times New Roman" w:cs="Times New Roman"/>
          <w:sz w:val="24"/>
          <w:szCs w:val="24"/>
        </w:rPr>
      </w:pPr>
      <w:r w:rsidRPr="00E04F5A">
        <w:rPr>
          <w:rFonts w:ascii="Times New Roman" w:hAnsi="Times New Roman" w:cs="Times New Roman"/>
          <w:noProof/>
          <w:sz w:val="24"/>
          <w:szCs w:val="24"/>
        </w:rPr>
        <w:drawing>
          <wp:inline distT="0" distB="0" distL="0" distR="0" wp14:anchorId="5C1532A4" wp14:editId="3444A6EE">
            <wp:extent cx="3229393" cy="312420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3229393" cy="3124200"/>
                    </a:xfrm>
                    <a:prstGeom prst="rect">
                      <a:avLst/>
                    </a:prstGeom>
                    <a:noFill/>
                    <a:ln w="9525">
                      <a:noFill/>
                      <a:miter lim="800000"/>
                      <a:headEnd/>
                      <a:tailEnd/>
                    </a:ln>
                  </pic:spPr>
                </pic:pic>
              </a:graphicData>
            </a:graphic>
          </wp:inline>
        </w:drawing>
      </w:r>
    </w:p>
    <w:p w14:paraId="4920C52E" w14:textId="77777777" w:rsidR="00D02BE8" w:rsidRDefault="00D02BE8" w:rsidP="002E586F">
      <w:pPr>
        <w:jc w:val="both"/>
        <w:rPr>
          <w:rFonts w:ascii="Times New Roman" w:hAnsi="Times New Roman" w:cs="Times New Roman"/>
          <w:sz w:val="24"/>
          <w:szCs w:val="24"/>
        </w:rPr>
      </w:pPr>
    </w:p>
    <w:p w14:paraId="14FACA13" w14:textId="5E37191E" w:rsidR="00D02BE8" w:rsidRPr="00907A00" w:rsidRDefault="004145AE" w:rsidP="004145AE">
      <w:pPr>
        <w:pStyle w:val="ListParagraph"/>
        <w:jc w:val="both"/>
        <w:rPr>
          <w:rFonts w:ascii="Times New Roman" w:hAnsi="Times New Roman" w:cs="Times New Roman"/>
          <w:b/>
          <w:bCs/>
          <w:sz w:val="24"/>
          <w:szCs w:val="24"/>
        </w:rPr>
      </w:pPr>
      <w:r w:rsidRPr="00907A00">
        <w:rPr>
          <w:rFonts w:ascii="Times New Roman" w:hAnsi="Times New Roman" w:cs="Times New Roman"/>
          <w:b/>
          <w:bCs/>
          <w:sz w:val="24"/>
          <w:szCs w:val="24"/>
        </w:rPr>
        <w:t xml:space="preserve">Fig 2: </w:t>
      </w:r>
      <w:r w:rsidR="00D02BE8" w:rsidRPr="00907A00">
        <w:rPr>
          <w:rFonts w:ascii="Times New Roman" w:hAnsi="Times New Roman" w:cs="Times New Roman"/>
          <w:b/>
          <w:bCs/>
          <w:sz w:val="24"/>
          <w:szCs w:val="24"/>
        </w:rPr>
        <w:t xml:space="preserve">Left Cervical Lymph Node Biopsy confirming </w:t>
      </w:r>
      <w:r w:rsidR="004E3614" w:rsidRPr="00907A00">
        <w:rPr>
          <w:rFonts w:ascii="Times New Roman" w:hAnsi="Times New Roman" w:cs="Times New Roman"/>
          <w:b/>
          <w:bCs/>
          <w:sz w:val="24"/>
          <w:szCs w:val="24"/>
        </w:rPr>
        <w:t xml:space="preserve">the </w:t>
      </w:r>
      <w:r w:rsidR="00D02BE8" w:rsidRPr="00907A00">
        <w:rPr>
          <w:rFonts w:ascii="Times New Roman" w:hAnsi="Times New Roman" w:cs="Times New Roman"/>
          <w:b/>
          <w:bCs/>
          <w:sz w:val="24"/>
          <w:szCs w:val="24"/>
        </w:rPr>
        <w:t>presence of White material and fungal spores are present</w:t>
      </w:r>
      <w:r w:rsidR="00DD5E4A" w:rsidRPr="00907A00">
        <w:rPr>
          <w:rFonts w:ascii="Times New Roman" w:hAnsi="Times New Roman" w:cs="Times New Roman"/>
          <w:b/>
          <w:bCs/>
          <w:sz w:val="24"/>
          <w:szCs w:val="24"/>
        </w:rPr>
        <w:t xml:space="preserve"> (x400 magnification)</w:t>
      </w:r>
    </w:p>
    <w:p w14:paraId="7911EA58" w14:textId="764EA564" w:rsidR="00D02BE8" w:rsidRPr="00907A00" w:rsidRDefault="00D02BE8" w:rsidP="002E586F">
      <w:pPr>
        <w:pStyle w:val="ListParagraph"/>
        <w:jc w:val="both"/>
        <w:rPr>
          <w:rFonts w:ascii="Times New Roman" w:hAnsi="Times New Roman" w:cs="Times New Roman"/>
          <w:b/>
          <w:bCs/>
          <w:sz w:val="24"/>
          <w:szCs w:val="24"/>
        </w:rPr>
      </w:pPr>
    </w:p>
    <w:p w14:paraId="4078D0D9" w14:textId="43BC3FD6" w:rsidR="009C1F56" w:rsidRPr="00E04F5A" w:rsidRDefault="009C1F56" w:rsidP="002E586F">
      <w:pPr>
        <w:jc w:val="both"/>
        <w:rPr>
          <w:rFonts w:ascii="Times New Roman" w:hAnsi="Times New Roman" w:cs="Times New Roman"/>
          <w:sz w:val="24"/>
          <w:szCs w:val="24"/>
        </w:rPr>
      </w:pPr>
    </w:p>
    <w:p w14:paraId="57090DF3" w14:textId="1963A89A" w:rsidR="009C1F56" w:rsidRDefault="009C1F56" w:rsidP="002E586F">
      <w:pPr>
        <w:jc w:val="both"/>
        <w:rPr>
          <w:rFonts w:ascii="Times New Roman" w:hAnsi="Times New Roman" w:cs="Times New Roman"/>
          <w:noProof/>
          <w:sz w:val="24"/>
          <w:szCs w:val="24"/>
        </w:rPr>
      </w:pPr>
      <w:r w:rsidRPr="00E04F5A">
        <w:rPr>
          <w:rFonts w:ascii="Times New Roman" w:hAnsi="Times New Roman" w:cs="Times New Roman"/>
          <w:noProof/>
          <w:sz w:val="24"/>
          <w:szCs w:val="24"/>
        </w:rPr>
        <w:lastRenderedPageBreak/>
        <w:drawing>
          <wp:inline distT="0" distB="0" distL="0" distR="0" wp14:anchorId="1F47D3FE" wp14:editId="219C8C05">
            <wp:extent cx="3048000" cy="2817801"/>
            <wp:effectExtent l="0" t="0" r="0" b="190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cstate="print"/>
                    <a:srcRect/>
                    <a:stretch>
                      <a:fillRect/>
                    </a:stretch>
                  </pic:blipFill>
                  <pic:spPr bwMode="auto">
                    <a:xfrm>
                      <a:off x="0" y="0"/>
                      <a:ext cx="3048000" cy="2817801"/>
                    </a:xfrm>
                    <a:prstGeom prst="rect">
                      <a:avLst/>
                    </a:prstGeom>
                    <a:noFill/>
                    <a:ln w="9525">
                      <a:noFill/>
                      <a:miter lim="800000"/>
                      <a:headEnd/>
                      <a:tailEnd/>
                    </a:ln>
                  </pic:spPr>
                </pic:pic>
              </a:graphicData>
            </a:graphic>
          </wp:inline>
        </w:drawing>
      </w:r>
    </w:p>
    <w:p w14:paraId="0D542301" w14:textId="77777777" w:rsidR="00D02BE8" w:rsidRDefault="00D02BE8" w:rsidP="002E586F">
      <w:pPr>
        <w:jc w:val="both"/>
        <w:rPr>
          <w:rFonts w:ascii="Times New Roman" w:hAnsi="Times New Roman" w:cs="Times New Roman"/>
          <w:noProof/>
          <w:sz w:val="24"/>
          <w:szCs w:val="24"/>
        </w:rPr>
      </w:pPr>
    </w:p>
    <w:p w14:paraId="69D61D85" w14:textId="51631BA6" w:rsidR="00DD5E4A" w:rsidRPr="00907A00" w:rsidRDefault="004145AE" w:rsidP="004145AE">
      <w:pPr>
        <w:pStyle w:val="ListParagraph"/>
        <w:jc w:val="both"/>
        <w:rPr>
          <w:b/>
          <w:bCs/>
          <w:noProof/>
          <w:sz w:val="24"/>
          <w:szCs w:val="24"/>
        </w:rPr>
      </w:pPr>
      <w:r w:rsidRPr="00907A00">
        <w:rPr>
          <w:rFonts w:ascii="Times New Roman" w:hAnsi="Times New Roman" w:cs="Times New Roman"/>
          <w:b/>
          <w:bCs/>
          <w:sz w:val="24"/>
          <w:szCs w:val="24"/>
        </w:rPr>
        <w:t xml:space="preserve">Fig 3: </w:t>
      </w:r>
      <w:r w:rsidR="004E3614" w:rsidRPr="00907A00">
        <w:rPr>
          <w:rFonts w:ascii="Times New Roman" w:hAnsi="Times New Roman" w:cs="Times New Roman"/>
          <w:b/>
          <w:bCs/>
          <w:sz w:val="24"/>
          <w:szCs w:val="24"/>
        </w:rPr>
        <w:t>P.A.S.</w:t>
      </w:r>
      <w:r w:rsidR="00D02BE8" w:rsidRPr="00907A00">
        <w:rPr>
          <w:rFonts w:ascii="Times New Roman" w:hAnsi="Times New Roman" w:cs="Times New Roman"/>
          <w:b/>
          <w:bCs/>
          <w:sz w:val="24"/>
          <w:szCs w:val="24"/>
        </w:rPr>
        <w:t xml:space="preserve"> Staining showing Intracellular and extracellular spores consistent with Histoplasma</w:t>
      </w:r>
      <w:r w:rsidR="00DD5E4A" w:rsidRPr="00907A00">
        <w:rPr>
          <w:rFonts w:ascii="Times New Roman" w:hAnsi="Times New Roman" w:cs="Times New Roman"/>
          <w:b/>
          <w:bCs/>
          <w:sz w:val="24"/>
          <w:szCs w:val="24"/>
        </w:rPr>
        <w:t xml:space="preserve"> (x400 magnification)</w:t>
      </w:r>
    </w:p>
    <w:p w14:paraId="2184A07B" w14:textId="017B14B5" w:rsidR="00C72C17" w:rsidRPr="00DD5E4A" w:rsidRDefault="00CB24C2" w:rsidP="00DD5E4A">
      <w:pPr>
        <w:jc w:val="both"/>
        <w:rPr>
          <w:noProof/>
          <w:sz w:val="24"/>
          <w:szCs w:val="24"/>
        </w:rPr>
      </w:pPr>
      <w:r w:rsidRPr="00E04F5A">
        <w:rPr>
          <w:noProof/>
        </w:rPr>
        <w:lastRenderedPageBreak/>
        <w:drawing>
          <wp:inline distT="0" distB="0" distL="0" distR="0" wp14:anchorId="65F54D07" wp14:editId="0E9901C7">
            <wp:extent cx="3238500" cy="4191000"/>
            <wp:effectExtent l="152400" t="171450" r="361950" b="36195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11" cstate="print">
                      <a:lum contrast="30000"/>
                    </a:blip>
                    <a:srcRect t="17188" b="14062"/>
                    <a:stretch>
                      <a:fillRect/>
                    </a:stretch>
                  </pic:blipFill>
                  <pic:spPr bwMode="auto">
                    <a:xfrm>
                      <a:off x="0" y="0"/>
                      <a:ext cx="3238500" cy="4191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2160CD" w14:textId="62289FD9" w:rsidR="00D02BE8" w:rsidRPr="00907A00" w:rsidRDefault="004145AE" w:rsidP="002E586F">
      <w:pPr>
        <w:jc w:val="both"/>
        <w:rPr>
          <w:rFonts w:ascii="Times New Roman" w:hAnsi="Times New Roman" w:cs="Times New Roman"/>
          <w:b/>
          <w:bCs/>
          <w:sz w:val="24"/>
          <w:szCs w:val="24"/>
        </w:rPr>
      </w:pPr>
      <w:r w:rsidRPr="00907A00">
        <w:rPr>
          <w:rFonts w:ascii="Times New Roman" w:hAnsi="Times New Roman" w:cs="Times New Roman"/>
          <w:b/>
          <w:bCs/>
          <w:sz w:val="24"/>
          <w:szCs w:val="24"/>
        </w:rPr>
        <w:t xml:space="preserve">Fig 4: </w:t>
      </w:r>
      <w:r w:rsidR="00D02BE8" w:rsidRPr="00907A00">
        <w:rPr>
          <w:rFonts w:ascii="Times New Roman" w:hAnsi="Times New Roman" w:cs="Times New Roman"/>
          <w:b/>
          <w:bCs/>
          <w:sz w:val="24"/>
          <w:szCs w:val="24"/>
        </w:rPr>
        <w:t xml:space="preserve"> Presence of facial papules</w:t>
      </w:r>
    </w:p>
    <w:p w14:paraId="34A67768" w14:textId="3884C015" w:rsidR="00C72C17" w:rsidRPr="00907A00" w:rsidRDefault="00C72C17" w:rsidP="002E586F">
      <w:pPr>
        <w:jc w:val="both"/>
        <w:rPr>
          <w:b/>
          <w:bCs/>
          <w:noProof/>
          <w:sz w:val="24"/>
          <w:szCs w:val="24"/>
        </w:rPr>
      </w:pPr>
    </w:p>
    <w:p w14:paraId="6F4848CA" w14:textId="77777777" w:rsidR="008D5FAA" w:rsidRDefault="008D5FAA" w:rsidP="008D5FAA">
      <w:pPr>
        <w:jc w:val="both"/>
        <w:rPr>
          <w:rFonts w:ascii="Times New Roman" w:hAnsi="Times New Roman" w:cs="Times New Roman"/>
          <w:b/>
          <w:bCs/>
          <w:noProof/>
          <w:sz w:val="24"/>
          <w:szCs w:val="24"/>
        </w:rPr>
      </w:pPr>
      <w:r w:rsidRPr="00345930">
        <w:rPr>
          <w:rFonts w:ascii="Times New Roman" w:hAnsi="Times New Roman" w:cs="Times New Roman"/>
          <w:b/>
          <w:bCs/>
          <w:noProof/>
          <w:sz w:val="24"/>
          <w:szCs w:val="24"/>
        </w:rPr>
        <w:t>Informed Consent </w:t>
      </w:r>
    </w:p>
    <w:p w14:paraId="431D5D07" w14:textId="77777777" w:rsidR="008D5FAA" w:rsidRPr="00345930"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The authors have obtained written consent from the participating subject for writing and publishing this case report.</w:t>
      </w:r>
    </w:p>
    <w:p w14:paraId="5886A1E5" w14:textId="77777777" w:rsidR="008D5FAA" w:rsidRPr="00345930" w:rsidRDefault="008D5FAA" w:rsidP="008D5FAA">
      <w:pPr>
        <w:jc w:val="both"/>
        <w:rPr>
          <w:rFonts w:ascii="Times New Roman" w:hAnsi="Times New Roman" w:cs="Times New Roman"/>
          <w:b/>
          <w:bCs/>
          <w:noProof/>
          <w:sz w:val="24"/>
          <w:szCs w:val="24"/>
        </w:rPr>
      </w:pPr>
      <w:r w:rsidRPr="00345930">
        <w:rPr>
          <w:rFonts w:ascii="Times New Roman" w:hAnsi="Times New Roman" w:cs="Times New Roman"/>
          <w:b/>
          <w:bCs/>
          <w:noProof/>
          <w:sz w:val="24"/>
          <w:szCs w:val="24"/>
        </w:rPr>
        <w:t>Competing Interests/Conflicts of Interest:</w:t>
      </w:r>
    </w:p>
    <w:p w14:paraId="3FFDAB8D" w14:textId="77777777" w:rsidR="008D5FAA" w:rsidRDefault="008D5FAA" w:rsidP="008D5FAA">
      <w:pPr>
        <w:jc w:val="both"/>
        <w:rPr>
          <w:rFonts w:ascii="Times New Roman" w:hAnsi="Times New Roman" w:cs="Times New Roman"/>
          <w:noProof/>
          <w:sz w:val="24"/>
          <w:szCs w:val="24"/>
        </w:rPr>
      </w:pPr>
      <w:r w:rsidRPr="00345930">
        <w:rPr>
          <w:rFonts w:ascii="Times New Roman" w:hAnsi="Times New Roman" w:cs="Times New Roman"/>
          <w:noProof/>
          <w:sz w:val="24"/>
          <w:szCs w:val="24"/>
        </w:rPr>
        <w:t>The authors declare no competing interests</w:t>
      </w:r>
    </w:p>
    <w:p w14:paraId="01AB2681" w14:textId="77777777" w:rsidR="008D5FAA" w:rsidRDefault="008D5FAA" w:rsidP="008D5FAA">
      <w:pPr>
        <w:jc w:val="both"/>
        <w:rPr>
          <w:rFonts w:ascii="Times New Roman" w:hAnsi="Times New Roman" w:cs="Times New Roman"/>
          <w:b/>
          <w:bCs/>
          <w:noProof/>
          <w:sz w:val="24"/>
          <w:szCs w:val="24"/>
        </w:rPr>
      </w:pPr>
      <w:r w:rsidRPr="00EE63C4">
        <w:rPr>
          <w:rFonts w:ascii="Times New Roman" w:hAnsi="Times New Roman" w:cs="Times New Roman"/>
          <w:b/>
          <w:bCs/>
          <w:noProof/>
          <w:sz w:val="24"/>
          <w:szCs w:val="24"/>
        </w:rPr>
        <w:t>Ethics Approval</w:t>
      </w:r>
      <w:r>
        <w:rPr>
          <w:rFonts w:ascii="Times New Roman" w:hAnsi="Times New Roman" w:cs="Times New Roman"/>
          <w:b/>
          <w:bCs/>
          <w:noProof/>
          <w:sz w:val="24"/>
          <w:szCs w:val="24"/>
        </w:rPr>
        <w:t xml:space="preserve"> </w:t>
      </w:r>
    </w:p>
    <w:p w14:paraId="1DF0D405" w14:textId="77777777" w:rsidR="008D5FAA"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Not Applicable</w:t>
      </w:r>
    </w:p>
    <w:p w14:paraId="68FE5BC5" w14:textId="77777777" w:rsidR="008D5FAA" w:rsidRPr="00B6711C" w:rsidRDefault="008D5FAA" w:rsidP="008D5FAA">
      <w:pPr>
        <w:jc w:val="both"/>
        <w:rPr>
          <w:rFonts w:ascii="Times New Roman" w:hAnsi="Times New Roman" w:cs="Times New Roman"/>
          <w:b/>
          <w:bCs/>
          <w:noProof/>
          <w:sz w:val="24"/>
          <w:szCs w:val="24"/>
        </w:rPr>
      </w:pPr>
      <w:r w:rsidRPr="00B6711C">
        <w:rPr>
          <w:rFonts w:ascii="Times New Roman" w:hAnsi="Times New Roman" w:cs="Times New Roman"/>
          <w:b/>
          <w:bCs/>
          <w:noProof/>
          <w:sz w:val="24"/>
          <w:szCs w:val="24"/>
        </w:rPr>
        <w:t>Data Availability</w:t>
      </w:r>
    </w:p>
    <w:p w14:paraId="0113881C" w14:textId="77777777" w:rsidR="008D5FAA" w:rsidRDefault="008D5FAA" w:rsidP="008D5FAA">
      <w:pPr>
        <w:jc w:val="both"/>
        <w:rPr>
          <w:rFonts w:ascii="Times New Roman" w:hAnsi="Times New Roman" w:cs="Times New Roman"/>
          <w:noProof/>
          <w:sz w:val="24"/>
          <w:szCs w:val="24"/>
        </w:rPr>
      </w:pPr>
      <w:r w:rsidRPr="00B6711C">
        <w:rPr>
          <w:rFonts w:ascii="Times New Roman" w:hAnsi="Times New Roman" w:cs="Times New Roman"/>
          <w:noProof/>
          <w:sz w:val="24"/>
          <w:szCs w:val="24"/>
        </w:rPr>
        <w:t>Data sharing is not applicable to this article as no datasets were generated or analyzed during the current study.</w:t>
      </w:r>
    </w:p>
    <w:p w14:paraId="65595118" w14:textId="77777777" w:rsidR="008D5FAA" w:rsidRDefault="008D5FAA" w:rsidP="008D5FAA">
      <w:pPr>
        <w:jc w:val="both"/>
        <w:rPr>
          <w:rFonts w:ascii="Times New Roman" w:hAnsi="Times New Roman" w:cs="Times New Roman"/>
          <w:b/>
          <w:bCs/>
          <w:noProof/>
          <w:sz w:val="24"/>
          <w:szCs w:val="24"/>
        </w:rPr>
      </w:pPr>
      <w:r w:rsidRPr="00B6711C">
        <w:rPr>
          <w:rFonts w:ascii="Times New Roman" w:hAnsi="Times New Roman" w:cs="Times New Roman"/>
          <w:b/>
          <w:bCs/>
          <w:noProof/>
          <w:sz w:val="24"/>
          <w:szCs w:val="24"/>
        </w:rPr>
        <w:lastRenderedPageBreak/>
        <w:t>Statement about the use of AI</w:t>
      </w:r>
    </w:p>
    <w:p w14:paraId="2E88E508" w14:textId="77777777" w:rsidR="008D5FAA"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The authors would like to state that there was no involvement of any AI tools for writing this manuscript.</w:t>
      </w:r>
    </w:p>
    <w:p w14:paraId="29C46AF7" w14:textId="77777777" w:rsidR="008D5FAA" w:rsidRDefault="008D5FAA" w:rsidP="002E586F">
      <w:pPr>
        <w:jc w:val="both"/>
        <w:rPr>
          <w:noProof/>
          <w:sz w:val="24"/>
          <w:szCs w:val="24"/>
        </w:rPr>
      </w:pPr>
    </w:p>
    <w:p w14:paraId="70A3BD32" w14:textId="77377E7E" w:rsidR="003C1A51" w:rsidRDefault="003C1A51" w:rsidP="002E586F">
      <w:pPr>
        <w:jc w:val="both"/>
        <w:rPr>
          <w:rFonts w:ascii="Times New Roman" w:hAnsi="Times New Roman" w:cs="Times New Roman"/>
          <w:noProof/>
          <w:sz w:val="24"/>
          <w:szCs w:val="24"/>
        </w:rPr>
      </w:pPr>
      <w:r>
        <w:rPr>
          <w:noProof/>
          <w:sz w:val="24"/>
          <w:szCs w:val="24"/>
        </w:rPr>
        <w:t xml:space="preserve">References: </w:t>
      </w:r>
    </w:p>
    <w:p w14:paraId="07B1665B" w14:textId="77777777" w:rsidR="00C87C52" w:rsidRDefault="00C87C52" w:rsidP="002E586F">
      <w:pPr>
        <w:jc w:val="both"/>
        <w:rPr>
          <w:rFonts w:ascii="Times New Roman" w:hAnsi="Times New Roman" w:cs="Times New Roman"/>
          <w:noProof/>
          <w:sz w:val="24"/>
          <w:szCs w:val="24"/>
        </w:rPr>
      </w:pPr>
    </w:p>
    <w:p w14:paraId="082B2B67"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SHELBURNE, SAMUEL A. III; HAMILL, RICHARD J.; RODRIGUEZ-BARRADAS, MARIA C.; GREENBERG: </w:t>
      </w:r>
      <w:hyperlink r:id="rId12" w:tgtFrame="_blank" w:history="1">
        <w:r w:rsidRPr="00C87C52">
          <w:rPr>
            <w:rStyle w:val="Hyperlink"/>
            <w:rFonts w:ascii="Times New Roman" w:hAnsi="Times New Roman" w:cs="Times New Roman"/>
            <w:noProof/>
            <w:sz w:val="24"/>
            <w:szCs w:val="24"/>
          </w:rPr>
          <w:t>STEPHEN B.; ATMAR, ROBERT L.; MUSHER, DANIEL M.; GATHE, JOSEPH C. JR.; VISNEGARWALA, FEHMIDA; TRAUTNER, BARBARA W.. Immune Reconstitution Inflammatory Syndrome: Emergence of a Unique Syndrome During Highly Active Antiretroviral Therapy</w:t>
        </w:r>
      </w:hyperlink>
      <w:r w:rsidRPr="00C87C52">
        <w:rPr>
          <w:rFonts w:ascii="Times New Roman" w:hAnsi="Times New Roman" w:cs="Times New Roman"/>
          <w:noProof/>
          <w:sz w:val="24"/>
          <w:szCs w:val="24"/>
        </w:rPr>
        <w:t>. Medicine 81(3): p 213-227, May. 2002, </w:t>
      </w:r>
      <w:hyperlink r:id="rId13" w:tgtFrame="_blank" w:history="1">
        <w:r w:rsidRPr="00C87C52">
          <w:rPr>
            <w:rStyle w:val="Hyperlink"/>
            <w:rFonts w:ascii="Times New Roman" w:hAnsi="Times New Roman" w:cs="Times New Roman"/>
            <w:noProof/>
            <w:sz w:val="24"/>
            <w:szCs w:val="24"/>
          </w:rPr>
          <w:t>10.1097/00005792-200205000-00005</w:t>
        </w:r>
      </w:hyperlink>
    </w:p>
    <w:p w14:paraId="7B2CD18D"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Sadiq U, Shrestha U, Guzman N: </w:t>
      </w:r>
      <w:hyperlink r:id="rId14" w:tgtFrame="_blank" w:history="1">
        <w:r w:rsidRPr="00C87C52">
          <w:rPr>
            <w:rStyle w:val="Hyperlink"/>
            <w:rFonts w:ascii="Times New Roman" w:hAnsi="Times New Roman" w:cs="Times New Roman"/>
            <w:noProof/>
            <w:sz w:val="24"/>
            <w:szCs w:val="24"/>
          </w:rPr>
          <w:t>Prevention of Opportunistic Infections in HIV/AIDS. [Updated 2023 May 22]. In</w:t>
        </w:r>
      </w:hyperlink>
      <w:r w:rsidRPr="00C87C52">
        <w:rPr>
          <w:rFonts w:ascii="Times New Roman" w:hAnsi="Times New Roman" w:cs="Times New Roman"/>
          <w:noProof/>
          <w:sz w:val="24"/>
          <w:szCs w:val="24"/>
        </w:rPr>
        <w:t>. StatPearls [Internet, Treasure Island (FL): StatPearls Publishing; 2025.</w:t>
      </w:r>
    </w:p>
    <w:p w14:paraId="017004D7"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Bosamiya SS: </w:t>
      </w:r>
      <w:hyperlink r:id="rId15" w:tgtFrame="_blank" w:history="1">
        <w:r w:rsidRPr="00C87C52">
          <w:rPr>
            <w:rStyle w:val="Hyperlink"/>
            <w:rFonts w:ascii="Times New Roman" w:hAnsi="Times New Roman" w:cs="Times New Roman"/>
            <w:noProof/>
            <w:sz w:val="24"/>
            <w:szCs w:val="24"/>
          </w:rPr>
          <w:t>The immune reconstitution inflammatory syndrome</w:t>
        </w:r>
      </w:hyperlink>
      <w:r w:rsidRPr="00C87C52">
        <w:rPr>
          <w:rFonts w:ascii="Times New Roman" w:hAnsi="Times New Roman" w:cs="Times New Roman"/>
          <w:noProof/>
          <w:sz w:val="24"/>
          <w:szCs w:val="24"/>
        </w:rPr>
        <w:t>. Indian J Dermatol. 2011, 56:476-9. </w:t>
      </w:r>
      <w:hyperlink r:id="rId16" w:tgtFrame="_blank" w:history="1">
        <w:r w:rsidRPr="00C87C52">
          <w:rPr>
            <w:rStyle w:val="Hyperlink"/>
            <w:rFonts w:ascii="Times New Roman" w:hAnsi="Times New Roman" w:cs="Times New Roman"/>
            <w:noProof/>
            <w:sz w:val="24"/>
            <w:szCs w:val="24"/>
          </w:rPr>
          <w:t>10.4103/0019-5154.87114</w:t>
        </w:r>
      </w:hyperlink>
    </w:p>
    <w:p w14:paraId="41764DE6"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Thapa S, Shrestha U: </w:t>
      </w:r>
      <w:hyperlink r:id="rId17" w:tgtFrame="_blank" w:history="1">
        <w:r w:rsidRPr="00C87C52">
          <w:rPr>
            <w:rStyle w:val="Hyperlink"/>
            <w:rFonts w:ascii="Times New Roman" w:hAnsi="Times New Roman" w:cs="Times New Roman"/>
            <w:noProof/>
            <w:sz w:val="24"/>
            <w:szCs w:val="24"/>
          </w:rPr>
          <w:t>Immune Reconstitution Inflammatory Syndrome [Internet]. PubMed. Treasure Island (FL)</w:t>
        </w:r>
      </w:hyperlink>
      <w:r w:rsidRPr="00C87C52">
        <w:rPr>
          <w:rFonts w:ascii="Times New Roman" w:hAnsi="Times New Roman" w:cs="Times New Roman"/>
          <w:noProof/>
          <w:sz w:val="24"/>
          <w:szCs w:val="24"/>
        </w:rPr>
        <w:t>. StatPearls Publishing; 2022.</w:t>
      </w:r>
    </w:p>
    <w:p w14:paraId="72974752"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Semengue ENJ, Fokam J, Etame NK, et al.: </w:t>
      </w:r>
      <w:hyperlink r:id="rId18" w:tgtFrame="_blank" w:history="1">
        <w:r w:rsidRPr="00C87C52">
          <w:rPr>
            <w:rStyle w:val="Hyperlink"/>
            <w:rFonts w:ascii="Times New Roman" w:hAnsi="Times New Roman" w:cs="Times New Roman"/>
            <w:noProof/>
            <w:sz w:val="24"/>
            <w:szCs w:val="24"/>
          </w:rPr>
          <w:t>Dolutegravir-Based Regimen Ensures High Virological Success despite Prior Exposure to Efavirenz-Based First-LINE ART in Cameroon: An Evidence of a Successful Transition Model</w:t>
        </w:r>
      </w:hyperlink>
      <w:r w:rsidRPr="00C87C52">
        <w:rPr>
          <w:rFonts w:ascii="Times New Roman" w:hAnsi="Times New Roman" w:cs="Times New Roman"/>
          <w:noProof/>
          <w:sz w:val="24"/>
          <w:szCs w:val="24"/>
        </w:rPr>
        <w:t>. Viruses. 2022:18-2022. </w:t>
      </w:r>
      <w:hyperlink r:id="rId19" w:tgtFrame="_blank" w:history="1">
        <w:r w:rsidRPr="00C87C52">
          <w:rPr>
            <w:rStyle w:val="Hyperlink"/>
            <w:rFonts w:ascii="Times New Roman" w:hAnsi="Times New Roman" w:cs="Times New Roman"/>
            <w:noProof/>
            <w:sz w:val="24"/>
            <w:szCs w:val="24"/>
          </w:rPr>
          <w:t>10.3390/v15010018</w:t>
        </w:r>
      </w:hyperlink>
    </w:p>
    <w:p w14:paraId="30980722" w14:textId="77777777" w:rsidR="00C87C52" w:rsidRPr="00907A00"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Tegegne BA, Alehegn AA, Kassahun M: </w:t>
      </w:r>
      <w:hyperlink r:id="rId20" w:tgtFrame="_blank" w:history="1">
        <w:r w:rsidRPr="00C87C52">
          <w:rPr>
            <w:rStyle w:val="Hyperlink"/>
            <w:rFonts w:ascii="Times New Roman" w:hAnsi="Times New Roman" w:cs="Times New Roman"/>
            <w:noProof/>
            <w:sz w:val="24"/>
            <w:szCs w:val="24"/>
          </w:rPr>
          <w:t>Drug Use Evaluation of Tenofovir/Lamivudine/Dolutegravir (TLD) Fixed-Dose Combination for Initiation and Transition Among HIV-Infected Individuals Attending Lumame Primary Hospital, North West Ethiopia</w:t>
        </w:r>
      </w:hyperlink>
      <w:r w:rsidRPr="00C87C52">
        <w:rPr>
          <w:rFonts w:ascii="Times New Roman" w:hAnsi="Times New Roman" w:cs="Times New Roman"/>
          <w:noProof/>
          <w:sz w:val="24"/>
          <w:szCs w:val="24"/>
        </w:rPr>
        <w:t>. Integr Pharm Res Pract. 2024, 18:31-42. </w:t>
      </w:r>
      <w:hyperlink r:id="rId21" w:tgtFrame="_blank" w:history="1">
        <w:r w:rsidRPr="00C87C52">
          <w:rPr>
            <w:rStyle w:val="Hyperlink"/>
            <w:rFonts w:ascii="Times New Roman" w:hAnsi="Times New Roman" w:cs="Times New Roman"/>
            <w:noProof/>
            <w:sz w:val="24"/>
            <w:szCs w:val="24"/>
          </w:rPr>
          <w:t>10.2147/IPRP.S455351</w:t>
        </w:r>
      </w:hyperlink>
    </w:p>
    <w:p w14:paraId="7A1E518B" w14:textId="44246083" w:rsidR="009B2AA1" w:rsidRPr="00907A00" w:rsidRDefault="009B2AA1" w:rsidP="00C87C52">
      <w:pPr>
        <w:numPr>
          <w:ilvl w:val="0"/>
          <w:numId w:val="4"/>
        </w:numPr>
        <w:jc w:val="both"/>
        <w:rPr>
          <w:rFonts w:ascii="Times New Roman" w:hAnsi="Times New Roman" w:cs="Times New Roman"/>
          <w:noProof/>
          <w:sz w:val="24"/>
          <w:szCs w:val="24"/>
          <w:highlight w:val="yellow"/>
        </w:rPr>
      </w:pPr>
      <w:r w:rsidRPr="00907A00">
        <w:rPr>
          <w:rFonts w:ascii="Times New Roman" w:hAnsi="Times New Roman" w:cs="Times New Roman"/>
          <w:noProof/>
          <w:sz w:val="24"/>
          <w:szCs w:val="24"/>
          <w:highlight w:val="yellow"/>
          <w:lang w:val="es-US"/>
        </w:rPr>
        <w:t xml:space="preserve">Vinhaes, C. L., Araujo-Pereira, M., Tibúrcio, R., Cubillos-Angulo, J. M., Demitto, F. O., Akrami, K. M., &amp; Andrade, B. B. (2021). </w:t>
      </w:r>
      <w:r w:rsidRPr="00907A00">
        <w:rPr>
          <w:rFonts w:ascii="Times New Roman" w:hAnsi="Times New Roman" w:cs="Times New Roman"/>
          <w:noProof/>
          <w:sz w:val="24"/>
          <w:szCs w:val="24"/>
          <w:highlight w:val="yellow"/>
        </w:rPr>
        <w:t>Systemic Inflammation Associated with Immune Reconstitution Inflammatory Syndrome in Persons Living with HIV. </w:t>
      </w:r>
      <w:r w:rsidRPr="00907A00">
        <w:rPr>
          <w:rFonts w:ascii="Times New Roman" w:hAnsi="Times New Roman" w:cs="Times New Roman"/>
          <w:i/>
          <w:iCs/>
          <w:noProof/>
          <w:sz w:val="24"/>
          <w:szCs w:val="24"/>
          <w:highlight w:val="yellow"/>
        </w:rPr>
        <w:t>Life</w:t>
      </w:r>
      <w:r w:rsidRPr="00907A00">
        <w:rPr>
          <w:rFonts w:ascii="Times New Roman" w:hAnsi="Times New Roman" w:cs="Times New Roman"/>
          <w:noProof/>
          <w:sz w:val="24"/>
          <w:szCs w:val="24"/>
          <w:highlight w:val="yellow"/>
        </w:rPr>
        <w:t>, </w:t>
      </w:r>
      <w:r w:rsidRPr="00907A00">
        <w:rPr>
          <w:rFonts w:ascii="Times New Roman" w:hAnsi="Times New Roman" w:cs="Times New Roman"/>
          <w:i/>
          <w:iCs/>
          <w:noProof/>
          <w:sz w:val="24"/>
          <w:szCs w:val="24"/>
          <w:highlight w:val="yellow"/>
        </w:rPr>
        <w:t>11</w:t>
      </w:r>
      <w:r w:rsidRPr="00907A00">
        <w:rPr>
          <w:rFonts w:ascii="Times New Roman" w:hAnsi="Times New Roman" w:cs="Times New Roman"/>
          <w:noProof/>
          <w:sz w:val="24"/>
          <w:szCs w:val="24"/>
          <w:highlight w:val="yellow"/>
        </w:rPr>
        <w:t>(1), 65. </w:t>
      </w:r>
    </w:p>
    <w:p w14:paraId="3C3E4233" w14:textId="58727247" w:rsidR="009B2AA1" w:rsidRDefault="002737C9" w:rsidP="00C87C52">
      <w:pPr>
        <w:numPr>
          <w:ilvl w:val="0"/>
          <w:numId w:val="4"/>
        </w:numPr>
        <w:jc w:val="both"/>
        <w:rPr>
          <w:rFonts w:ascii="Times New Roman" w:hAnsi="Times New Roman" w:cs="Times New Roman"/>
          <w:noProof/>
          <w:sz w:val="24"/>
          <w:szCs w:val="24"/>
          <w:highlight w:val="yellow"/>
        </w:rPr>
      </w:pPr>
      <w:r w:rsidRPr="00907A00">
        <w:rPr>
          <w:rFonts w:ascii="Times New Roman" w:hAnsi="Times New Roman" w:cs="Times New Roman"/>
          <w:noProof/>
          <w:sz w:val="24"/>
          <w:szCs w:val="24"/>
          <w:highlight w:val="yellow"/>
          <w:lang w:val="es-US"/>
        </w:rPr>
        <w:t xml:space="preserve">Vinhaes, C. L., Araujo-Pereira, M., Tibúrcio, R., Cubillos-Angulo, J. M., Demitto, F. O., Akrami, K. M., &amp; Andrade, B. B. (2021). </w:t>
      </w:r>
      <w:r w:rsidRPr="002737C9">
        <w:rPr>
          <w:rFonts w:ascii="Times New Roman" w:hAnsi="Times New Roman" w:cs="Times New Roman"/>
          <w:noProof/>
          <w:sz w:val="24"/>
          <w:szCs w:val="24"/>
          <w:highlight w:val="yellow"/>
        </w:rPr>
        <w:t>Systemic Inflammation Associated with Immune Reconstitution Inflammatory Syndrome in Persons Living with HIV. </w:t>
      </w:r>
      <w:r w:rsidRPr="002737C9">
        <w:rPr>
          <w:rFonts w:ascii="Times New Roman" w:hAnsi="Times New Roman" w:cs="Times New Roman"/>
          <w:i/>
          <w:iCs/>
          <w:noProof/>
          <w:sz w:val="24"/>
          <w:szCs w:val="24"/>
          <w:highlight w:val="yellow"/>
        </w:rPr>
        <w:t>Life</w:t>
      </w:r>
      <w:r w:rsidRPr="002737C9">
        <w:rPr>
          <w:rFonts w:ascii="Times New Roman" w:hAnsi="Times New Roman" w:cs="Times New Roman"/>
          <w:noProof/>
          <w:sz w:val="24"/>
          <w:szCs w:val="24"/>
          <w:highlight w:val="yellow"/>
        </w:rPr>
        <w:t>, </w:t>
      </w:r>
      <w:r w:rsidRPr="002737C9">
        <w:rPr>
          <w:rFonts w:ascii="Times New Roman" w:hAnsi="Times New Roman" w:cs="Times New Roman"/>
          <w:i/>
          <w:iCs/>
          <w:noProof/>
          <w:sz w:val="24"/>
          <w:szCs w:val="24"/>
          <w:highlight w:val="yellow"/>
        </w:rPr>
        <w:t>11</w:t>
      </w:r>
      <w:r w:rsidRPr="002737C9">
        <w:rPr>
          <w:rFonts w:ascii="Times New Roman" w:hAnsi="Times New Roman" w:cs="Times New Roman"/>
          <w:noProof/>
          <w:sz w:val="24"/>
          <w:szCs w:val="24"/>
          <w:highlight w:val="yellow"/>
        </w:rPr>
        <w:t>(1), 65. </w:t>
      </w:r>
    </w:p>
    <w:p w14:paraId="2909F21D" w14:textId="50AB4FE1" w:rsidR="002737C9" w:rsidRDefault="00870A21" w:rsidP="00C87C52">
      <w:pPr>
        <w:numPr>
          <w:ilvl w:val="0"/>
          <w:numId w:val="4"/>
        </w:numPr>
        <w:jc w:val="both"/>
        <w:rPr>
          <w:rFonts w:ascii="Times New Roman" w:hAnsi="Times New Roman" w:cs="Times New Roman"/>
          <w:noProof/>
          <w:sz w:val="24"/>
          <w:szCs w:val="24"/>
          <w:highlight w:val="yellow"/>
        </w:rPr>
      </w:pPr>
      <w:r w:rsidRPr="00870A21">
        <w:rPr>
          <w:rFonts w:ascii="Times New Roman" w:hAnsi="Times New Roman" w:cs="Times New Roman"/>
          <w:noProof/>
          <w:sz w:val="24"/>
          <w:szCs w:val="24"/>
          <w:highlight w:val="yellow"/>
        </w:rPr>
        <w:t>Muthuka Jr, J. K., Nyamai, E. M., Oluoch, K., Maibvise, C., &amp; Nabaweesi, R. (2024). Paradoxical and Unmasking HIV Immune Reconstitution Inflammation Syndrome in Antiretroviral-Naïve Pregnant Women: A Prospective Cohort Study. </w:t>
      </w:r>
      <w:r w:rsidRPr="00870A21">
        <w:rPr>
          <w:rFonts w:ascii="Times New Roman" w:hAnsi="Times New Roman" w:cs="Times New Roman"/>
          <w:i/>
          <w:iCs/>
          <w:noProof/>
          <w:sz w:val="24"/>
          <w:szCs w:val="24"/>
          <w:highlight w:val="yellow"/>
        </w:rPr>
        <w:t>Cureus</w:t>
      </w:r>
      <w:r w:rsidRPr="00870A21">
        <w:rPr>
          <w:rFonts w:ascii="Times New Roman" w:hAnsi="Times New Roman" w:cs="Times New Roman"/>
          <w:noProof/>
          <w:sz w:val="24"/>
          <w:szCs w:val="24"/>
          <w:highlight w:val="yellow"/>
        </w:rPr>
        <w:t>, </w:t>
      </w:r>
      <w:r w:rsidRPr="00870A21">
        <w:rPr>
          <w:rFonts w:ascii="Times New Roman" w:hAnsi="Times New Roman" w:cs="Times New Roman"/>
          <w:i/>
          <w:iCs/>
          <w:noProof/>
          <w:sz w:val="24"/>
          <w:szCs w:val="24"/>
          <w:highlight w:val="yellow"/>
        </w:rPr>
        <w:t>16</w:t>
      </w:r>
      <w:r w:rsidRPr="00870A21">
        <w:rPr>
          <w:rFonts w:ascii="Times New Roman" w:hAnsi="Times New Roman" w:cs="Times New Roman"/>
          <w:noProof/>
          <w:sz w:val="24"/>
          <w:szCs w:val="24"/>
          <w:highlight w:val="yellow"/>
        </w:rPr>
        <w:t>(1).</w:t>
      </w:r>
    </w:p>
    <w:p w14:paraId="4840A6D1" w14:textId="542F692A" w:rsidR="00870A21" w:rsidRPr="00907A00" w:rsidRDefault="00BE3647" w:rsidP="00C87C52">
      <w:pPr>
        <w:numPr>
          <w:ilvl w:val="0"/>
          <w:numId w:val="4"/>
        </w:numPr>
        <w:jc w:val="both"/>
        <w:rPr>
          <w:rFonts w:ascii="Times New Roman" w:hAnsi="Times New Roman" w:cs="Times New Roman"/>
          <w:noProof/>
          <w:sz w:val="24"/>
          <w:szCs w:val="24"/>
          <w:highlight w:val="yellow"/>
        </w:rPr>
      </w:pPr>
      <w:r w:rsidRPr="00907A00">
        <w:rPr>
          <w:rFonts w:ascii="Times New Roman" w:hAnsi="Times New Roman" w:cs="Times New Roman"/>
          <w:noProof/>
          <w:sz w:val="24"/>
          <w:szCs w:val="24"/>
          <w:highlight w:val="yellow"/>
        </w:rPr>
        <w:lastRenderedPageBreak/>
        <w:t>Mondal, M. K., Islam, J., Agarwal, V., Ghosh, S. K., &amp; Ghosh, S. (2023). Atypical presentations of progressive disseminated histoplasmosis in an immunocompetent adult: Ectopic calcification (aneurysm of sinus of Valsalva) and large vessel (left subclavian artery) stenosis in the background of adrenal insufficiency. Asian Journal of Research in Infectious Diseases, 13(4), 15–20.</w:t>
      </w:r>
    </w:p>
    <w:sectPr w:rsidR="00870A21" w:rsidRPr="00907A00">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BEFD9" w14:textId="77777777" w:rsidR="00954451" w:rsidRDefault="00954451" w:rsidP="006C1C8F">
      <w:pPr>
        <w:spacing w:after="0" w:line="240" w:lineRule="auto"/>
      </w:pPr>
      <w:r>
        <w:separator/>
      </w:r>
    </w:p>
  </w:endnote>
  <w:endnote w:type="continuationSeparator" w:id="0">
    <w:p w14:paraId="43A0ACA8" w14:textId="77777777" w:rsidR="00954451" w:rsidRDefault="00954451" w:rsidP="006C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4E233" w14:textId="77777777" w:rsidR="00F62202" w:rsidRDefault="00F62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030F" w14:textId="77777777" w:rsidR="00F62202" w:rsidRDefault="00F62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EAB1" w14:textId="77777777" w:rsidR="00F62202" w:rsidRDefault="00F62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E15FE" w14:textId="77777777" w:rsidR="00954451" w:rsidRDefault="00954451" w:rsidP="006C1C8F">
      <w:pPr>
        <w:spacing w:after="0" w:line="240" w:lineRule="auto"/>
      </w:pPr>
      <w:r>
        <w:separator/>
      </w:r>
    </w:p>
  </w:footnote>
  <w:footnote w:type="continuationSeparator" w:id="0">
    <w:p w14:paraId="5B4DED7D" w14:textId="77777777" w:rsidR="00954451" w:rsidRDefault="00954451" w:rsidP="006C1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1D7C2" w14:textId="698D69A4" w:rsidR="00F62202" w:rsidRDefault="00000000">
    <w:pPr>
      <w:pStyle w:val="Header"/>
    </w:pPr>
    <w:r>
      <w:rPr>
        <w:noProof/>
      </w:rPr>
      <w:pict w14:anchorId="34E8F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1E91" w14:textId="6B5109C5" w:rsidR="00F62202" w:rsidRDefault="00000000">
    <w:pPr>
      <w:pStyle w:val="Header"/>
    </w:pPr>
    <w:r>
      <w:rPr>
        <w:noProof/>
      </w:rPr>
      <w:pict w14:anchorId="63631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08B9" w14:textId="7AF0CDD2" w:rsidR="00F62202" w:rsidRDefault="00000000">
    <w:pPr>
      <w:pStyle w:val="Header"/>
    </w:pPr>
    <w:r>
      <w:rPr>
        <w:noProof/>
      </w:rPr>
      <w:pict w14:anchorId="1F618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2B61"/>
    <w:multiLevelType w:val="hybridMultilevel"/>
    <w:tmpl w:val="566240D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F1952"/>
    <w:multiLevelType w:val="multilevel"/>
    <w:tmpl w:val="1854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36677"/>
    <w:multiLevelType w:val="hybridMultilevel"/>
    <w:tmpl w:val="7BA2514C"/>
    <w:lvl w:ilvl="0" w:tplc="2054A85E">
      <w:start w:val="1"/>
      <w:numFmt w:val="upperLetter"/>
      <w:lvlText w:val="(%1)"/>
      <w:lvlJc w:val="left"/>
      <w:pPr>
        <w:tabs>
          <w:tab w:val="num" w:pos="720"/>
        </w:tabs>
        <w:ind w:left="720" w:hanging="360"/>
      </w:pPr>
    </w:lvl>
    <w:lvl w:ilvl="1" w:tplc="BC327BF4" w:tentative="1">
      <w:start w:val="1"/>
      <w:numFmt w:val="upperLetter"/>
      <w:lvlText w:val="(%2)"/>
      <w:lvlJc w:val="left"/>
      <w:pPr>
        <w:tabs>
          <w:tab w:val="num" w:pos="1440"/>
        </w:tabs>
        <w:ind w:left="1440" w:hanging="360"/>
      </w:pPr>
    </w:lvl>
    <w:lvl w:ilvl="2" w:tplc="B600D73C" w:tentative="1">
      <w:start w:val="1"/>
      <w:numFmt w:val="upperLetter"/>
      <w:lvlText w:val="(%3)"/>
      <w:lvlJc w:val="left"/>
      <w:pPr>
        <w:tabs>
          <w:tab w:val="num" w:pos="2160"/>
        </w:tabs>
        <w:ind w:left="2160" w:hanging="360"/>
      </w:pPr>
    </w:lvl>
    <w:lvl w:ilvl="3" w:tplc="C0286672" w:tentative="1">
      <w:start w:val="1"/>
      <w:numFmt w:val="upperLetter"/>
      <w:lvlText w:val="(%4)"/>
      <w:lvlJc w:val="left"/>
      <w:pPr>
        <w:tabs>
          <w:tab w:val="num" w:pos="2880"/>
        </w:tabs>
        <w:ind w:left="2880" w:hanging="360"/>
      </w:pPr>
    </w:lvl>
    <w:lvl w:ilvl="4" w:tplc="B3880154" w:tentative="1">
      <w:start w:val="1"/>
      <w:numFmt w:val="upperLetter"/>
      <w:lvlText w:val="(%5)"/>
      <w:lvlJc w:val="left"/>
      <w:pPr>
        <w:tabs>
          <w:tab w:val="num" w:pos="3600"/>
        </w:tabs>
        <w:ind w:left="3600" w:hanging="360"/>
      </w:pPr>
    </w:lvl>
    <w:lvl w:ilvl="5" w:tplc="310AD5AA" w:tentative="1">
      <w:start w:val="1"/>
      <w:numFmt w:val="upperLetter"/>
      <w:lvlText w:val="(%6)"/>
      <w:lvlJc w:val="left"/>
      <w:pPr>
        <w:tabs>
          <w:tab w:val="num" w:pos="4320"/>
        </w:tabs>
        <w:ind w:left="4320" w:hanging="360"/>
      </w:pPr>
    </w:lvl>
    <w:lvl w:ilvl="6" w:tplc="7E4E0CC0" w:tentative="1">
      <w:start w:val="1"/>
      <w:numFmt w:val="upperLetter"/>
      <w:lvlText w:val="(%7)"/>
      <w:lvlJc w:val="left"/>
      <w:pPr>
        <w:tabs>
          <w:tab w:val="num" w:pos="5040"/>
        </w:tabs>
        <w:ind w:left="5040" w:hanging="360"/>
      </w:pPr>
    </w:lvl>
    <w:lvl w:ilvl="7" w:tplc="77BA7CD2" w:tentative="1">
      <w:start w:val="1"/>
      <w:numFmt w:val="upperLetter"/>
      <w:lvlText w:val="(%8)"/>
      <w:lvlJc w:val="left"/>
      <w:pPr>
        <w:tabs>
          <w:tab w:val="num" w:pos="5760"/>
        </w:tabs>
        <w:ind w:left="5760" w:hanging="360"/>
      </w:pPr>
    </w:lvl>
    <w:lvl w:ilvl="8" w:tplc="02061B78" w:tentative="1">
      <w:start w:val="1"/>
      <w:numFmt w:val="upperLetter"/>
      <w:lvlText w:val="(%9)"/>
      <w:lvlJc w:val="left"/>
      <w:pPr>
        <w:tabs>
          <w:tab w:val="num" w:pos="6480"/>
        </w:tabs>
        <w:ind w:left="6480" w:hanging="360"/>
      </w:pPr>
    </w:lvl>
  </w:abstractNum>
  <w:abstractNum w:abstractNumId="3" w15:restartNumberingAfterBreak="0">
    <w:nsid w:val="62E41B6C"/>
    <w:multiLevelType w:val="multilevel"/>
    <w:tmpl w:val="8424C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E36ED0"/>
    <w:multiLevelType w:val="hybridMultilevel"/>
    <w:tmpl w:val="6AEEC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1087443">
    <w:abstractNumId w:val="4"/>
  </w:num>
  <w:num w:numId="2" w16cid:durableId="584998212">
    <w:abstractNumId w:val="0"/>
  </w:num>
  <w:num w:numId="3" w16cid:durableId="1819686829">
    <w:abstractNumId w:val="2"/>
  </w:num>
  <w:num w:numId="4" w16cid:durableId="680475708">
    <w:abstractNumId w:val="3"/>
  </w:num>
  <w:num w:numId="5" w16cid:durableId="951396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AGJzQzNzUzMDS3MzCyUdpeDU4uLM/DyQAuNaAHAPvvMsAAAA"/>
  </w:docVars>
  <w:rsids>
    <w:rsidRoot w:val="00ED4427"/>
    <w:rsid w:val="00000372"/>
    <w:rsid w:val="00025BA7"/>
    <w:rsid w:val="00026DA6"/>
    <w:rsid w:val="0003282B"/>
    <w:rsid w:val="00057A19"/>
    <w:rsid w:val="00065AE0"/>
    <w:rsid w:val="00075693"/>
    <w:rsid w:val="00077E42"/>
    <w:rsid w:val="00085497"/>
    <w:rsid w:val="00091643"/>
    <w:rsid w:val="00097EF7"/>
    <w:rsid w:val="000C3F18"/>
    <w:rsid w:val="000D5F90"/>
    <w:rsid w:val="00102433"/>
    <w:rsid w:val="0010740D"/>
    <w:rsid w:val="001154D0"/>
    <w:rsid w:val="00116D84"/>
    <w:rsid w:val="00135C05"/>
    <w:rsid w:val="00143B96"/>
    <w:rsid w:val="001460AA"/>
    <w:rsid w:val="00146CF0"/>
    <w:rsid w:val="00147095"/>
    <w:rsid w:val="00151D79"/>
    <w:rsid w:val="00154ECF"/>
    <w:rsid w:val="00163EF7"/>
    <w:rsid w:val="00164014"/>
    <w:rsid w:val="0016526E"/>
    <w:rsid w:val="00165F5E"/>
    <w:rsid w:val="00167209"/>
    <w:rsid w:val="00171EAD"/>
    <w:rsid w:val="0017202B"/>
    <w:rsid w:val="00176DF3"/>
    <w:rsid w:val="00185E70"/>
    <w:rsid w:val="00196A13"/>
    <w:rsid w:val="0019795F"/>
    <w:rsid w:val="001A5E5F"/>
    <w:rsid w:val="001B13B0"/>
    <w:rsid w:val="001C357B"/>
    <w:rsid w:val="001C5BFF"/>
    <w:rsid w:val="001D6652"/>
    <w:rsid w:val="001F3AAC"/>
    <w:rsid w:val="001F74D0"/>
    <w:rsid w:val="002040C1"/>
    <w:rsid w:val="00206C56"/>
    <w:rsid w:val="002129A6"/>
    <w:rsid w:val="00230943"/>
    <w:rsid w:val="00232D80"/>
    <w:rsid w:val="002737C9"/>
    <w:rsid w:val="00276E1D"/>
    <w:rsid w:val="002860A1"/>
    <w:rsid w:val="002B1A3E"/>
    <w:rsid w:val="002B35D4"/>
    <w:rsid w:val="002D3D68"/>
    <w:rsid w:val="002E4495"/>
    <w:rsid w:val="002E586F"/>
    <w:rsid w:val="002F0957"/>
    <w:rsid w:val="00304E66"/>
    <w:rsid w:val="00305BAA"/>
    <w:rsid w:val="00312CE2"/>
    <w:rsid w:val="00317563"/>
    <w:rsid w:val="003274CF"/>
    <w:rsid w:val="00330F46"/>
    <w:rsid w:val="003333A8"/>
    <w:rsid w:val="00343268"/>
    <w:rsid w:val="00345930"/>
    <w:rsid w:val="0034681F"/>
    <w:rsid w:val="00371640"/>
    <w:rsid w:val="00380430"/>
    <w:rsid w:val="003822BD"/>
    <w:rsid w:val="003A16BB"/>
    <w:rsid w:val="003A2EAA"/>
    <w:rsid w:val="003A7363"/>
    <w:rsid w:val="003B1153"/>
    <w:rsid w:val="003B18B2"/>
    <w:rsid w:val="003C1A51"/>
    <w:rsid w:val="003D63F7"/>
    <w:rsid w:val="00411B42"/>
    <w:rsid w:val="004145AE"/>
    <w:rsid w:val="004437CE"/>
    <w:rsid w:val="0044540A"/>
    <w:rsid w:val="00450E66"/>
    <w:rsid w:val="0045228E"/>
    <w:rsid w:val="0045651C"/>
    <w:rsid w:val="004629FF"/>
    <w:rsid w:val="00467479"/>
    <w:rsid w:val="00471D8D"/>
    <w:rsid w:val="00472F0E"/>
    <w:rsid w:val="00473A5E"/>
    <w:rsid w:val="00474389"/>
    <w:rsid w:val="00484FD7"/>
    <w:rsid w:val="004A12DC"/>
    <w:rsid w:val="004A4950"/>
    <w:rsid w:val="004A4CC0"/>
    <w:rsid w:val="004A67EF"/>
    <w:rsid w:val="004A71A9"/>
    <w:rsid w:val="004B4D32"/>
    <w:rsid w:val="004B537F"/>
    <w:rsid w:val="004D6307"/>
    <w:rsid w:val="004E037F"/>
    <w:rsid w:val="004E1396"/>
    <w:rsid w:val="004E3614"/>
    <w:rsid w:val="004F1A28"/>
    <w:rsid w:val="005018E4"/>
    <w:rsid w:val="00513515"/>
    <w:rsid w:val="00520039"/>
    <w:rsid w:val="005235FE"/>
    <w:rsid w:val="0053277E"/>
    <w:rsid w:val="00553186"/>
    <w:rsid w:val="00574264"/>
    <w:rsid w:val="00575664"/>
    <w:rsid w:val="00596FF9"/>
    <w:rsid w:val="005C0CF5"/>
    <w:rsid w:val="005C781B"/>
    <w:rsid w:val="005D4BC6"/>
    <w:rsid w:val="005F67F7"/>
    <w:rsid w:val="0062066D"/>
    <w:rsid w:val="006366D3"/>
    <w:rsid w:val="00641CBB"/>
    <w:rsid w:val="00651921"/>
    <w:rsid w:val="00663470"/>
    <w:rsid w:val="00672A59"/>
    <w:rsid w:val="00685110"/>
    <w:rsid w:val="006C1C8F"/>
    <w:rsid w:val="006E6376"/>
    <w:rsid w:val="00715247"/>
    <w:rsid w:val="007444FE"/>
    <w:rsid w:val="00757C01"/>
    <w:rsid w:val="0077117B"/>
    <w:rsid w:val="00772AEB"/>
    <w:rsid w:val="00791F61"/>
    <w:rsid w:val="00794104"/>
    <w:rsid w:val="007A0958"/>
    <w:rsid w:val="007B21F4"/>
    <w:rsid w:val="007C0C5A"/>
    <w:rsid w:val="007D70AF"/>
    <w:rsid w:val="007E14A1"/>
    <w:rsid w:val="007E5C5D"/>
    <w:rsid w:val="00802BFC"/>
    <w:rsid w:val="0081244D"/>
    <w:rsid w:val="00823B8F"/>
    <w:rsid w:val="00827C81"/>
    <w:rsid w:val="0083656B"/>
    <w:rsid w:val="00852623"/>
    <w:rsid w:val="00860FE6"/>
    <w:rsid w:val="00870A21"/>
    <w:rsid w:val="00871305"/>
    <w:rsid w:val="00881B8B"/>
    <w:rsid w:val="008A74FA"/>
    <w:rsid w:val="008B1849"/>
    <w:rsid w:val="008C5C8A"/>
    <w:rsid w:val="008C741A"/>
    <w:rsid w:val="008D5FAA"/>
    <w:rsid w:val="00907A00"/>
    <w:rsid w:val="009129B6"/>
    <w:rsid w:val="009224FC"/>
    <w:rsid w:val="009414B1"/>
    <w:rsid w:val="009459BB"/>
    <w:rsid w:val="00954451"/>
    <w:rsid w:val="00956059"/>
    <w:rsid w:val="00956EE5"/>
    <w:rsid w:val="00973170"/>
    <w:rsid w:val="0098638F"/>
    <w:rsid w:val="00987AB5"/>
    <w:rsid w:val="00993DCA"/>
    <w:rsid w:val="009A4C61"/>
    <w:rsid w:val="009B26F0"/>
    <w:rsid w:val="009B2AA1"/>
    <w:rsid w:val="009B38BD"/>
    <w:rsid w:val="009C18B3"/>
    <w:rsid w:val="009C1F56"/>
    <w:rsid w:val="00A0145F"/>
    <w:rsid w:val="00A02505"/>
    <w:rsid w:val="00A07F8F"/>
    <w:rsid w:val="00A26636"/>
    <w:rsid w:val="00A27559"/>
    <w:rsid w:val="00A35819"/>
    <w:rsid w:val="00A43A10"/>
    <w:rsid w:val="00A4449B"/>
    <w:rsid w:val="00A7341C"/>
    <w:rsid w:val="00A8509C"/>
    <w:rsid w:val="00A87D18"/>
    <w:rsid w:val="00AA4A64"/>
    <w:rsid w:val="00AC41E8"/>
    <w:rsid w:val="00AD7E81"/>
    <w:rsid w:val="00AE3262"/>
    <w:rsid w:val="00AF03EF"/>
    <w:rsid w:val="00AF1406"/>
    <w:rsid w:val="00B07967"/>
    <w:rsid w:val="00B1357C"/>
    <w:rsid w:val="00B25233"/>
    <w:rsid w:val="00B26EFB"/>
    <w:rsid w:val="00B564AD"/>
    <w:rsid w:val="00B6012B"/>
    <w:rsid w:val="00B65AEA"/>
    <w:rsid w:val="00B6711C"/>
    <w:rsid w:val="00B954A2"/>
    <w:rsid w:val="00B96AC2"/>
    <w:rsid w:val="00BD0496"/>
    <w:rsid w:val="00BE32E1"/>
    <w:rsid w:val="00BE3647"/>
    <w:rsid w:val="00BE3BD6"/>
    <w:rsid w:val="00BF04E6"/>
    <w:rsid w:val="00BF11AA"/>
    <w:rsid w:val="00C27F91"/>
    <w:rsid w:val="00C3539F"/>
    <w:rsid w:val="00C4166F"/>
    <w:rsid w:val="00C4729F"/>
    <w:rsid w:val="00C54250"/>
    <w:rsid w:val="00C60719"/>
    <w:rsid w:val="00C64493"/>
    <w:rsid w:val="00C72C17"/>
    <w:rsid w:val="00C87C52"/>
    <w:rsid w:val="00C92E7B"/>
    <w:rsid w:val="00C9761D"/>
    <w:rsid w:val="00CA75E3"/>
    <w:rsid w:val="00CB05C4"/>
    <w:rsid w:val="00CB24C2"/>
    <w:rsid w:val="00CC22F5"/>
    <w:rsid w:val="00CC7566"/>
    <w:rsid w:val="00CD152C"/>
    <w:rsid w:val="00CF4B0B"/>
    <w:rsid w:val="00CF66D9"/>
    <w:rsid w:val="00CF6970"/>
    <w:rsid w:val="00D0099C"/>
    <w:rsid w:val="00D02BE8"/>
    <w:rsid w:val="00D22399"/>
    <w:rsid w:val="00D25E16"/>
    <w:rsid w:val="00D33490"/>
    <w:rsid w:val="00D50F82"/>
    <w:rsid w:val="00D6008C"/>
    <w:rsid w:val="00D7588E"/>
    <w:rsid w:val="00D76328"/>
    <w:rsid w:val="00D972DB"/>
    <w:rsid w:val="00DA03A9"/>
    <w:rsid w:val="00DB39B9"/>
    <w:rsid w:val="00DC16E8"/>
    <w:rsid w:val="00DD4572"/>
    <w:rsid w:val="00DD49D0"/>
    <w:rsid w:val="00DD55FC"/>
    <w:rsid w:val="00DD5E4A"/>
    <w:rsid w:val="00DE5775"/>
    <w:rsid w:val="00DE6949"/>
    <w:rsid w:val="00E04F5A"/>
    <w:rsid w:val="00E065FC"/>
    <w:rsid w:val="00E26005"/>
    <w:rsid w:val="00E27A82"/>
    <w:rsid w:val="00E32FBF"/>
    <w:rsid w:val="00E371E0"/>
    <w:rsid w:val="00E45740"/>
    <w:rsid w:val="00E56FB5"/>
    <w:rsid w:val="00E60375"/>
    <w:rsid w:val="00E7634C"/>
    <w:rsid w:val="00E8553A"/>
    <w:rsid w:val="00E85BBC"/>
    <w:rsid w:val="00E97944"/>
    <w:rsid w:val="00EA009F"/>
    <w:rsid w:val="00EB24D0"/>
    <w:rsid w:val="00EC2FEA"/>
    <w:rsid w:val="00ED2E23"/>
    <w:rsid w:val="00ED4427"/>
    <w:rsid w:val="00ED534E"/>
    <w:rsid w:val="00ED5F41"/>
    <w:rsid w:val="00ED6823"/>
    <w:rsid w:val="00EE63C4"/>
    <w:rsid w:val="00F06788"/>
    <w:rsid w:val="00F07B15"/>
    <w:rsid w:val="00F145D9"/>
    <w:rsid w:val="00F24A59"/>
    <w:rsid w:val="00F31472"/>
    <w:rsid w:val="00F559FE"/>
    <w:rsid w:val="00F62202"/>
    <w:rsid w:val="00F665D0"/>
    <w:rsid w:val="00FA4806"/>
    <w:rsid w:val="00FC5053"/>
    <w:rsid w:val="00FD5BC3"/>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7EF7C7"/>
  <w15:chartTrackingRefBased/>
  <w15:docId w15:val="{10F05978-E903-4114-95A1-E75B15BD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3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49B"/>
    <w:rPr>
      <w:color w:val="0563C1" w:themeColor="hyperlink"/>
      <w:u w:val="single"/>
    </w:rPr>
  </w:style>
  <w:style w:type="character" w:styleId="UnresolvedMention">
    <w:name w:val="Unresolved Mention"/>
    <w:basedOn w:val="DefaultParagraphFont"/>
    <w:uiPriority w:val="99"/>
    <w:semiHidden/>
    <w:unhideWhenUsed/>
    <w:rsid w:val="00A4449B"/>
    <w:rPr>
      <w:color w:val="605E5C"/>
      <w:shd w:val="clear" w:color="auto" w:fill="E1DFDD"/>
    </w:rPr>
  </w:style>
  <w:style w:type="paragraph" w:styleId="Header">
    <w:name w:val="header"/>
    <w:basedOn w:val="Normal"/>
    <w:link w:val="HeaderChar"/>
    <w:uiPriority w:val="99"/>
    <w:unhideWhenUsed/>
    <w:rsid w:val="006C1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C8F"/>
  </w:style>
  <w:style w:type="paragraph" w:styleId="Footer">
    <w:name w:val="footer"/>
    <w:basedOn w:val="Normal"/>
    <w:link w:val="FooterChar"/>
    <w:uiPriority w:val="99"/>
    <w:unhideWhenUsed/>
    <w:rsid w:val="006C1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C8F"/>
  </w:style>
  <w:style w:type="paragraph" w:styleId="Caption">
    <w:name w:val="caption"/>
    <w:basedOn w:val="Normal"/>
    <w:next w:val="Normal"/>
    <w:uiPriority w:val="35"/>
    <w:unhideWhenUsed/>
    <w:qFormat/>
    <w:rsid w:val="004A12D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D6307"/>
    <w:rPr>
      <w:sz w:val="16"/>
      <w:szCs w:val="16"/>
    </w:rPr>
  </w:style>
  <w:style w:type="paragraph" w:styleId="CommentText">
    <w:name w:val="annotation text"/>
    <w:basedOn w:val="Normal"/>
    <w:link w:val="CommentTextChar"/>
    <w:uiPriority w:val="99"/>
    <w:unhideWhenUsed/>
    <w:rsid w:val="004D6307"/>
    <w:pPr>
      <w:spacing w:line="240" w:lineRule="auto"/>
    </w:pPr>
    <w:rPr>
      <w:sz w:val="20"/>
      <w:szCs w:val="20"/>
      <w:lang w:val="en-IN"/>
    </w:rPr>
  </w:style>
  <w:style w:type="character" w:customStyle="1" w:styleId="CommentTextChar">
    <w:name w:val="Comment Text Char"/>
    <w:basedOn w:val="DefaultParagraphFont"/>
    <w:link w:val="CommentText"/>
    <w:uiPriority w:val="99"/>
    <w:rsid w:val="004D6307"/>
    <w:rPr>
      <w:sz w:val="20"/>
      <w:szCs w:val="20"/>
      <w:lang w:val="en-IN"/>
    </w:rPr>
  </w:style>
  <w:style w:type="paragraph" w:styleId="NormalWeb">
    <w:name w:val="Normal (Web)"/>
    <w:basedOn w:val="Normal"/>
    <w:uiPriority w:val="99"/>
    <w:unhideWhenUsed/>
    <w:rsid w:val="005D4BC6"/>
    <w:pPr>
      <w:spacing w:before="100" w:beforeAutospacing="1" w:after="100" w:afterAutospacing="1" w:line="240" w:lineRule="auto"/>
    </w:pPr>
    <w:rPr>
      <w:rFonts w:ascii="Times New Roman" w:eastAsia="Times New Roman" w:hAnsi="Times New Roman" w:cs="Times New Roman"/>
      <w:kern w:val="0"/>
      <w:sz w:val="24"/>
      <w:szCs w:val="24"/>
      <w:lang w:bidi="kn-IN"/>
      <w14:ligatures w14:val="none"/>
    </w:rPr>
  </w:style>
  <w:style w:type="paragraph" w:styleId="CommentSubject">
    <w:name w:val="annotation subject"/>
    <w:basedOn w:val="CommentText"/>
    <w:next w:val="CommentText"/>
    <w:link w:val="CommentSubjectChar"/>
    <w:uiPriority w:val="99"/>
    <w:semiHidden/>
    <w:unhideWhenUsed/>
    <w:rsid w:val="009414B1"/>
    <w:rPr>
      <w:b/>
      <w:bCs/>
      <w:lang w:val="en-US"/>
    </w:rPr>
  </w:style>
  <w:style w:type="character" w:customStyle="1" w:styleId="CommentSubjectChar">
    <w:name w:val="Comment Subject Char"/>
    <w:basedOn w:val="CommentTextChar"/>
    <w:link w:val="CommentSubject"/>
    <w:uiPriority w:val="99"/>
    <w:semiHidden/>
    <w:rsid w:val="009414B1"/>
    <w:rPr>
      <w:b/>
      <w:bCs/>
      <w:sz w:val="20"/>
      <w:szCs w:val="20"/>
      <w:lang w:val="en-IN"/>
    </w:rPr>
  </w:style>
  <w:style w:type="paragraph" w:styleId="ListParagraph">
    <w:name w:val="List Paragraph"/>
    <w:basedOn w:val="Normal"/>
    <w:uiPriority w:val="34"/>
    <w:qFormat/>
    <w:rsid w:val="00D02BE8"/>
    <w:pPr>
      <w:ind w:left="720"/>
      <w:contextualSpacing/>
    </w:pPr>
  </w:style>
  <w:style w:type="paragraph" w:styleId="Revision">
    <w:name w:val="Revision"/>
    <w:hidden/>
    <w:uiPriority w:val="99"/>
    <w:semiHidden/>
    <w:rsid w:val="005F67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5529">
      <w:bodyDiv w:val="1"/>
      <w:marLeft w:val="0"/>
      <w:marRight w:val="0"/>
      <w:marTop w:val="0"/>
      <w:marBottom w:val="0"/>
      <w:divBdr>
        <w:top w:val="none" w:sz="0" w:space="0" w:color="auto"/>
        <w:left w:val="none" w:sz="0" w:space="0" w:color="auto"/>
        <w:bottom w:val="none" w:sz="0" w:space="0" w:color="auto"/>
        <w:right w:val="none" w:sz="0" w:space="0" w:color="auto"/>
      </w:divBdr>
    </w:div>
    <w:div w:id="113401502">
      <w:bodyDiv w:val="1"/>
      <w:marLeft w:val="0"/>
      <w:marRight w:val="0"/>
      <w:marTop w:val="0"/>
      <w:marBottom w:val="0"/>
      <w:divBdr>
        <w:top w:val="none" w:sz="0" w:space="0" w:color="auto"/>
        <w:left w:val="none" w:sz="0" w:space="0" w:color="auto"/>
        <w:bottom w:val="none" w:sz="0" w:space="0" w:color="auto"/>
        <w:right w:val="none" w:sz="0" w:space="0" w:color="auto"/>
      </w:divBdr>
    </w:div>
    <w:div w:id="211427102">
      <w:bodyDiv w:val="1"/>
      <w:marLeft w:val="0"/>
      <w:marRight w:val="0"/>
      <w:marTop w:val="0"/>
      <w:marBottom w:val="0"/>
      <w:divBdr>
        <w:top w:val="none" w:sz="0" w:space="0" w:color="auto"/>
        <w:left w:val="none" w:sz="0" w:space="0" w:color="auto"/>
        <w:bottom w:val="none" w:sz="0" w:space="0" w:color="auto"/>
        <w:right w:val="none" w:sz="0" w:space="0" w:color="auto"/>
      </w:divBdr>
    </w:div>
    <w:div w:id="329649505">
      <w:bodyDiv w:val="1"/>
      <w:marLeft w:val="0"/>
      <w:marRight w:val="0"/>
      <w:marTop w:val="0"/>
      <w:marBottom w:val="0"/>
      <w:divBdr>
        <w:top w:val="none" w:sz="0" w:space="0" w:color="auto"/>
        <w:left w:val="none" w:sz="0" w:space="0" w:color="auto"/>
        <w:bottom w:val="none" w:sz="0" w:space="0" w:color="auto"/>
        <w:right w:val="none" w:sz="0" w:space="0" w:color="auto"/>
      </w:divBdr>
    </w:div>
    <w:div w:id="335544490">
      <w:bodyDiv w:val="1"/>
      <w:marLeft w:val="0"/>
      <w:marRight w:val="0"/>
      <w:marTop w:val="0"/>
      <w:marBottom w:val="0"/>
      <w:divBdr>
        <w:top w:val="none" w:sz="0" w:space="0" w:color="auto"/>
        <w:left w:val="none" w:sz="0" w:space="0" w:color="auto"/>
        <w:bottom w:val="none" w:sz="0" w:space="0" w:color="auto"/>
        <w:right w:val="none" w:sz="0" w:space="0" w:color="auto"/>
      </w:divBdr>
      <w:divsChild>
        <w:div w:id="1333021772">
          <w:marLeft w:val="547"/>
          <w:marRight w:val="0"/>
          <w:marTop w:val="0"/>
          <w:marBottom w:val="0"/>
          <w:divBdr>
            <w:top w:val="none" w:sz="0" w:space="0" w:color="auto"/>
            <w:left w:val="none" w:sz="0" w:space="0" w:color="auto"/>
            <w:bottom w:val="none" w:sz="0" w:space="0" w:color="auto"/>
            <w:right w:val="none" w:sz="0" w:space="0" w:color="auto"/>
          </w:divBdr>
        </w:div>
      </w:divsChild>
    </w:div>
    <w:div w:id="563031326">
      <w:bodyDiv w:val="1"/>
      <w:marLeft w:val="0"/>
      <w:marRight w:val="0"/>
      <w:marTop w:val="0"/>
      <w:marBottom w:val="0"/>
      <w:divBdr>
        <w:top w:val="none" w:sz="0" w:space="0" w:color="auto"/>
        <w:left w:val="none" w:sz="0" w:space="0" w:color="auto"/>
        <w:bottom w:val="none" w:sz="0" w:space="0" w:color="auto"/>
        <w:right w:val="none" w:sz="0" w:space="0" w:color="auto"/>
      </w:divBdr>
    </w:div>
    <w:div w:id="754008752">
      <w:bodyDiv w:val="1"/>
      <w:marLeft w:val="0"/>
      <w:marRight w:val="0"/>
      <w:marTop w:val="0"/>
      <w:marBottom w:val="0"/>
      <w:divBdr>
        <w:top w:val="none" w:sz="0" w:space="0" w:color="auto"/>
        <w:left w:val="none" w:sz="0" w:space="0" w:color="auto"/>
        <w:bottom w:val="none" w:sz="0" w:space="0" w:color="auto"/>
        <w:right w:val="none" w:sz="0" w:space="0" w:color="auto"/>
      </w:divBdr>
      <w:divsChild>
        <w:div w:id="203639084">
          <w:marLeft w:val="547"/>
          <w:marRight w:val="0"/>
          <w:marTop w:val="0"/>
          <w:marBottom w:val="160"/>
          <w:divBdr>
            <w:top w:val="none" w:sz="0" w:space="0" w:color="auto"/>
            <w:left w:val="none" w:sz="0" w:space="0" w:color="auto"/>
            <w:bottom w:val="none" w:sz="0" w:space="0" w:color="auto"/>
            <w:right w:val="none" w:sz="0" w:space="0" w:color="auto"/>
          </w:divBdr>
        </w:div>
      </w:divsChild>
    </w:div>
    <w:div w:id="781992733">
      <w:bodyDiv w:val="1"/>
      <w:marLeft w:val="0"/>
      <w:marRight w:val="0"/>
      <w:marTop w:val="0"/>
      <w:marBottom w:val="0"/>
      <w:divBdr>
        <w:top w:val="none" w:sz="0" w:space="0" w:color="auto"/>
        <w:left w:val="none" w:sz="0" w:space="0" w:color="auto"/>
        <w:bottom w:val="none" w:sz="0" w:space="0" w:color="auto"/>
        <w:right w:val="none" w:sz="0" w:space="0" w:color="auto"/>
      </w:divBdr>
      <w:divsChild>
        <w:div w:id="2064405273">
          <w:marLeft w:val="0"/>
          <w:marRight w:val="0"/>
          <w:marTop w:val="0"/>
          <w:marBottom w:val="0"/>
          <w:divBdr>
            <w:top w:val="none" w:sz="0" w:space="0" w:color="auto"/>
            <w:left w:val="none" w:sz="0" w:space="0" w:color="auto"/>
            <w:bottom w:val="none" w:sz="0" w:space="0" w:color="auto"/>
            <w:right w:val="none" w:sz="0" w:space="0" w:color="auto"/>
          </w:divBdr>
          <w:divsChild>
            <w:div w:id="1643919817">
              <w:marLeft w:val="0"/>
              <w:marRight w:val="0"/>
              <w:marTop w:val="0"/>
              <w:marBottom w:val="0"/>
              <w:divBdr>
                <w:top w:val="none" w:sz="0" w:space="0" w:color="auto"/>
                <w:left w:val="none" w:sz="0" w:space="0" w:color="auto"/>
                <w:bottom w:val="none" w:sz="0" w:space="0" w:color="auto"/>
                <w:right w:val="none" w:sz="0" w:space="0" w:color="auto"/>
              </w:divBdr>
              <w:divsChild>
                <w:div w:id="15425513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3572124">
          <w:marLeft w:val="0"/>
          <w:marRight w:val="0"/>
          <w:marTop w:val="0"/>
          <w:marBottom w:val="0"/>
          <w:divBdr>
            <w:top w:val="none" w:sz="0" w:space="0" w:color="auto"/>
            <w:left w:val="none" w:sz="0" w:space="0" w:color="auto"/>
            <w:bottom w:val="none" w:sz="0" w:space="0" w:color="auto"/>
            <w:right w:val="none" w:sz="0" w:space="0" w:color="auto"/>
          </w:divBdr>
          <w:divsChild>
            <w:div w:id="47345042">
              <w:marLeft w:val="0"/>
              <w:marRight w:val="0"/>
              <w:marTop w:val="0"/>
              <w:marBottom w:val="0"/>
              <w:divBdr>
                <w:top w:val="none" w:sz="0" w:space="0" w:color="auto"/>
                <w:left w:val="none" w:sz="0" w:space="0" w:color="auto"/>
                <w:bottom w:val="none" w:sz="0" w:space="0" w:color="auto"/>
                <w:right w:val="none" w:sz="0" w:space="0" w:color="auto"/>
              </w:divBdr>
              <w:divsChild>
                <w:div w:id="11497563">
                  <w:marLeft w:val="-420"/>
                  <w:marRight w:val="0"/>
                  <w:marTop w:val="0"/>
                  <w:marBottom w:val="0"/>
                  <w:divBdr>
                    <w:top w:val="none" w:sz="0" w:space="0" w:color="auto"/>
                    <w:left w:val="none" w:sz="0" w:space="0" w:color="auto"/>
                    <w:bottom w:val="none" w:sz="0" w:space="0" w:color="auto"/>
                    <w:right w:val="none" w:sz="0" w:space="0" w:color="auto"/>
                  </w:divBdr>
                  <w:divsChild>
                    <w:div w:id="1891725453">
                      <w:marLeft w:val="0"/>
                      <w:marRight w:val="0"/>
                      <w:marTop w:val="0"/>
                      <w:marBottom w:val="0"/>
                      <w:divBdr>
                        <w:top w:val="none" w:sz="0" w:space="0" w:color="auto"/>
                        <w:left w:val="none" w:sz="0" w:space="0" w:color="auto"/>
                        <w:bottom w:val="none" w:sz="0" w:space="0" w:color="auto"/>
                        <w:right w:val="none" w:sz="0" w:space="0" w:color="auto"/>
                      </w:divBdr>
                      <w:divsChild>
                        <w:div w:id="189803923">
                          <w:marLeft w:val="0"/>
                          <w:marRight w:val="0"/>
                          <w:marTop w:val="0"/>
                          <w:marBottom w:val="0"/>
                          <w:divBdr>
                            <w:top w:val="none" w:sz="0" w:space="0" w:color="auto"/>
                            <w:left w:val="none" w:sz="0" w:space="0" w:color="auto"/>
                            <w:bottom w:val="none" w:sz="0" w:space="0" w:color="auto"/>
                            <w:right w:val="none" w:sz="0" w:space="0" w:color="auto"/>
                          </w:divBdr>
                          <w:divsChild>
                            <w:div w:id="12884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958457">
      <w:bodyDiv w:val="1"/>
      <w:marLeft w:val="0"/>
      <w:marRight w:val="0"/>
      <w:marTop w:val="0"/>
      <w:marBottom w:val="0"/>
      <w:divBdr>
        <w:top w:val="none" w:sz="0" w:space="0" w:color="auto"/>
        <w:left w:val="none" w:sz="0" w:space="0" w:color="auto"/>
        <w:bottom w:val="none" w:sz="0" w:space="0" w:color="auto"/>
        <w:right w:val="none" w:sz="0" w:space="0" w:color="auto"/>
      </w:divBdr>
    </w:div>
    <w:div w:id="849953256">
      <w:bodyDiv w:val="1"/>
      <w:marLeft w:val="0"/>
      <w:marRight w:val="0"/>
      <w:marTop w:val="0"/>
      <w:marBottom w:val="0"/>
      <w:divBdr>
        <w:top w:val="none" w:sz="0" w:space="0" w:color="auto"/>
        <w:left w:val="none" w:sz="0" w:space="0" w:color="auto"/>
        <w:bottom w:val="none" w:sz="0" w:space="0" w:color="auto"/>
        <w:right w:val="none" w:sz="0" w:space="0" w:color="auto"/>
      </w:divBdr>
    </w:div>
    <w:div w:id="927155677">
      <w:bodyDiv w:val="1"/>
      <w:marLeft w:val="0"/>
      <w:marRight w:val="0"/>
      <w:marTop w:val="0"/>
      <w:marBottom w:val="0"/>
      <w:divBdr>
        <w:top w:val="none" w:sz="0" w:space="0" w:color="auto"/>
        <w:left w:val="none" w:sz="0" w:space="0" w:color="auto"/>
        <w:bottom w:val="none" w:sz="0" w:space="0" w:color="auto"/>
        <w:right w:val="none" w:sz="0" w:space="0" w:color="auto"/>
      </w:divBdr>
    </w:div>
    <w:div w:id="989091091">
      <w:bodyDiv w:val="1"/>
      <w:marLeft w:val="0"/>
      <w:marRight w:val="0"/>
      <w:marTop w:val="0"/>
      <w:marBottom w:val="0"/>
      <w:divBdr>
        <w:top w:val="none" w:sz="0" w:space="0" w:color="auto"/>
        <w:left w:val="none" w:sz="0" w:space="0" w:color="auto"/>
        <w:bottom w:val="none" w:sz="0" w:space="0" w:color="auto"/>
        <w:right w:val="none" w:sz="0" w:space="0" w:color="auto"/>
      </w:divBdr>
      <w:divsChild>
        <w:div w:id="140781543">
          <w:marLeft w:val="0"/>
          <w:marRight w:val="720"/>
          <w:marTop w:val="0"/>
          <w:marBottom w:val="0"/>
          <w:divBdr>
            <w:top w:val="none" w:sz="0" w:space="0" w:color="auto"/>
            <w:left w:val="none" w:sz="0" w:space="0" w:color="auto"/>
            <w:bottom w:val="none" w:sz="0" w:space="0" w:color="auto"/>
            <w:right w:val="none" w:sz="0" w:space="0" w:color="auto"/>
          </w:divBdr>
        </w:div>
        <w:div w:id="1514685740">
          <w:marLeft w:val="0"/>
          <w:marRight w:val="0"/>
          <w:marTop w:val="0"/>
          <w:marBottom w:val="0"/>
          <w:divBdr>
            <w:top w:val="none" w:sz="0" w:space="0" w:color="auto"/>
            <w:left w:val="none" w:sz="0" w:space="0" w:color="auto"/>
            <w:bottom w:val="none" w:sz="0" w:space="0" w:color="auto"/>
            <w:right w:val="none" w:sz="0" w:space="0" w:color="auto"/>
          </w:divBdr>
        </w:div>
      </w:divsChild>
    </w:div>
    <w:div w:id="1104690695">
      <w:bodyDiv w:val="1"/>
      <w:marLeft w:val="0"/>
      <w:marRight w:val="0"/>
      <w:marTop w:val="0"/>
      <w:marBottom w:val="0"/>
      <w:divBdr>
        <w:top w:val="none" w:sz="0" w:space="0" w:color="auto"/>
        <w:left w:val="none" w:sz="0" w:space="0" w:color="auto"/>
        <w:bottom w:val="none" w:sz="0" w:space="0" w:color="auto"/>
        <w:right w:val="none" w:sz="0" w:space="0" w:color="auto"/>
      </w:divBdr>
    </w:div>
    <w:div w:id="1305819947">
      <w:bodyDiv w:val="1"/>
      <w:marLeft w:val="0"/>
      <w:marRight w:val="0"/>
      <w:marTop w:val="0"/>
      <w:marBottom w:val="0"/>
      <w:divBdr>
        <w:top w:val="none" w:sz="0" w:space="0" w:color="auto"/>
        <w:left w:val="none" w:sz="0" w:space="0" w:color="auto"/>
        <w:bottom w:val="none" w:sz="0" w:space="0" w:color="auto"/>
        <w:right w:val="none" w:sz="0" w:space="0" w:color="auto"/>
      </w:divBdr>
    </w:div>
    <w:div w:id="1336221983">
      <w:bodyDiv w:val="1"/>
      <w:marLeft w:val="0"/>
      <w:marRight w:val="0"/>
      <w:marTop w:val="0"/>
      <w:marBottom w:val="0"/>
      <w:divBdr>
        <w:top w:val="none" w:sz="0" w:space="0" w:color="auto"/>
        <w:left w:val="none" w:sz="0" w:space="0" w:color="auto"/>
        <w:bottom w:val="none" w:sz="0" w:space="0" w:color="auto"/>
        <w:right w:val="none" w:sz="0" w:space="0" w:color="auto"/>
      </w:divBdr>
    </w:div>
    <w:div w:id="1384057487">
      <w:bodyDiv w:val="1"/>
      <w:marLeft w:val="0"/>
      <w:marRight w:val="0"/>
      <w:marTop w:val="0"/>
      <w:marBottom w:val="0"/>
      <w:divBdr>
        <w:top w:val="none" w:sz="0" w:space="0" w:color="auto"/>
        <w:left w:val="none" w:sz="0" w:space="0" w:color="auto"/>
        <w:bottom w:val="none" w:sz="0" w:space="0" w:color="auto"/>
        <w:right w:val="none" w:sz="0" w:space="0" w:color="auto"/>
      </w:divBdr>
    </w:div>
    <w:div w:id="1495486693">
      <w:bodyDiv w:val="1"/>
      <w:marLeft w:val="0"/>
      <w:marRight w:val="0"/>
      <w:marTop w:val="0"/>
      <w:marBottom w:val="0"/>
      <w:divBdr>
        <w:top w:val="none" w:sz="0" w:space="0" w:color="auto"/>
        <w:left w:val="none" w:sz="0" w:space="0" w:color="auto"/>
        <w:bottom w:val="none" w:sz="0" w:space="0" w:color="auto"/>
        <w:right w:val="none" w:sz="0" w:space="0" w:color="auto"/>
      </w:divBdr>
      <w:divsChild>
        <w:div w:id="285233294">
          <w:marLeft w:val="0"/>
          <w:marRight w:val="720"/>
          <w:marTop w:val="0"/>
          <w:marBottom w:val="0"/>
          <w:divBdr>
            <w:top w:val="none" w:sz="0" w:space="0" w:color="auto"/>
            <w:left w:val="none" w:sz="0" w:space="0" w:color="auto"/>
            <w:bottom w:val="none" w:sz="0" w:space="0" w:color="auto"/>
            <w:right w:val="none" w:sz="0" w:space="0" w:color="auto"/>
          </w:divBdr>
        </w:div>
        <w:div w:id="2119637359">
          <w:marLeft w:val="0"/>
          <w:marRight w:val="0"/>
          <w:marTop w:val="0"/>
          <w:marBottom w:val="0"/>
          <w:divBdr>
            <w:top w:val="none" w:sz="0" w:space="0" w:color="auto"/>
            <w:left w:val="none" w:sz="0" w:space="0" w:color="auto"/>
            <w:bottom w:val="none" w:sz="0" w:space="0" w:color="auto"/>
            <w:right w:val="none" w:sz="0" w:space="0" w:color="auto"/>
          </w:divBdr>
        </w:div>
      </w:divsChild>
    </w:div>
    <w:div w:id="1749110374">
      <w:bodyDiv w:val="1"/>
      <w:marLeft w:val="0"/>
      <w:marRight w:val="0"/>
      <w:marTop w:val="0"/>
      <w:marBottom w:val="0"/>
      <w:divBdr>
        <w:top w:val="none" w:sz="0" w:space="0" w:color="auto"/>
        <w:left w:val="none" w:sz="0" w:space="0" w:color="auto"/>
        <w:bottom w:val="none" w:sz="0" w:space="0" w:color="auto"/>
        <w:right w:val="none" w:sz="0" w:space="0" w:color="auto"/>
      </w:divBdr>
    </w:div>
    <w:div w:id="1749843476">
      <w:bodyDiv w:val="1"/>
      <w:marLeft w:val="0"/>
      <w:marRight w:val="0"/>
      <w:marTop w:val="0"/>
      <w:marBottom w:val="0"/>
      <w:divBdr>
        <w:top w:val="none" w:sz="0" w:space="0" w:color="auto"/>
        <w:left w:val="none" w:sz="0" w:space="0" w:color="auto"/>
        <w:bottom w:val="none" w:sz="0" w:space="0" w:color="auto"/>
        <w:right w:val="none" w:sz="0" w:space="0" w:color="auto"/>
      </w:divBdr>
    </w:div>
    <w:div w:id="1837183268">
      <w:bodyDiv w:val="1"/>
      <w:marLeft w:val="0"/>
      <w:marRight w:val="0"/>
      <w:marTop w:val="0"/>
      <w:marBottom w:val="0"/>
      <w:divBdr>
        <w:top w:val="none" w:sz="0" w:space="0" w:color="auto"/>
        <w:left w:val="none" w:sz="0" w:space="0" w:color="auto"/>
        <w:bottom w:val="none" w:sz="0" w:space="0" w:color="auto"/>
        <w:right w:val="none" w:sz="0" w:space="0" w:color="auto"/>
      </w:divBdr>
      <w:divsChild>
        <w:div w:id="1118720706">
          <w:marLeft w:val="0"/>
          <w:marRight w:val="0"/>
          <w:marTop w:val="0"/>
          <w:marBottom w:val="0"/>
          <w:divBdr>
            <w:top w:val="none" w:sz="0" w:space="0" w:color="auto"/>
            <w:left w:val="none" w:sz="0" w:space="0" w:color="auto"/>
            <w:bottom w:val="none" w:sz="0" w:space="0" w:color="auto"/>
            <w:right w:val="none" w:sz="0" w:space="0" w:color="auto"/>
          </w:divBdr>
          <w:divsChild>
            <w:div w:id="1562474543">
              <w:marLeft w:val="0"/>
              <w:marRight w:val="0"/>
              <w:marTop w:val="0"/>
              <w:marBottom w:val="0"/>
              <w:divBdr>
                <w:top w:val="none" w:sz="0" w:space="0" w:color="auto"/>
                <w:left w:val="none" w:sz="0" w:space="0" w:color="auto"/>
                <w:bottom w:val="none" w:sz="0" w:space="0" w:color="auto"/>
                <w:right w:val="none" w:sz="0" w:space="0" w:color="auto"/>
              </w:divBdr>
              <w:divsChild>
                <w:div w:id="17766283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526012">
          <w:marLeft w:val="0"/>
          <w:marRight w:val="0"/>
          <w:marTop w:val="0"/>
          <w:marBottom w:val="0"/>
          <w:divBdr>
            <w:top w:val="none" w:sz="0" w:space="0" w:color="auto"/>
            <w:left w:val="none" w:sz="0" w:space="0" w:color="auto"/>
            <w:bottom w:val="none" w:sz="0" w:space="0" w:color="auto"/>
            <w:right w:val="none" w:sz="0" w:space="0" w:color="auto"/>
          </w:divBdr>
          <w:divsChild>
            <w:div w:id="1968703552">
              <w:marLeft w:val="0"/>
              <w:marRight w:val="0"/>
              <w:marTop w:val="0"/>
              <w:marBottom w:val="0"/>
              <w:divBdr>
                <w:top w:val="none" w:sz="0" w:space="0" w:color="auto"/>
                <w:left w:val="none" w:sz="0" w:space="0" w:color="auto"/>
                <w:bottom w:val="none" w:sz="0" w:space="0" w:color="auto"/>
                <w:right w:val="none" w:sz="0" w:space="0" w:color="auto"/>
              </w:divBdr>
              <w:divsChild>
                <w:div w:id="848644381">
                  <w:marLeft w:val="-420"/>
                  <w:marRight w:val="0"/>
                  <w:marTop w:val="0"/>
                  <w:marBottom w:val="0"/>
                  <w:divBdr>
                    <w:top w:val="none" w:sz="0" w:space="0" w:color="auto"/>
                    <w:left w:val="none" w:sz="0" w:space="0" w:color="auto"/>
                    <w:bottom w:val="none" w:sz="0" w:space="0" w:color="auto"/>
                    <w:right w:val="none" w:sz="0" w:space="0" w:color="auto"/>
                  </w:divBdr>
                  <w:divsChild>
                    <w:div w:id="1142192331">
                      <w:marLeft w:val="0"/>
                      <w:marRight w:val="0"/>
                      <w:marTop w:val="0"/>
                      <w:marBottom w:val="0"/>
                      <w:divBdr>
                        <w:top w:val="none" w:sz="0" w:space="0" w:color="auto"/>
                        <w:left w:val="none" w:sz="0" w:space="0" w:color="auto"/>
                        <w:bottom w:val="none" w:sz="0" w:space="0" w:color="auto"/>
                        <w:right w:val="none" w:sz="0" w:space="0" w:color="auto"/>
                      </w:divBdr>
                      <w:divsChild>
                        <w:div w:id="1605265700">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x.doi.org/10.1097/00005792-200205000-00005" TargetMode="External"/><Relationship Id="rId18" Type="http://schemas.openxmlformats.org/officeDocument/2006/relationships/hyperlink" Target="https://dx.doi.org/10.3390/v15010018"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x.doi.org/10.2147/IPRP.S455351" TargetMode="External"/><Relationship Id="rId7" Type="http://schemas.openxmlformats.org/officeDocument/2006/relationships/endnotes" Target="endnotes.xml"/><Relationship Id="rId12" Type="http://schemas.openxmlformats.org/officeDocument/2006/relationships/hyperlink" Target="https://dx.doi.org/10.1097/00005792-200205000-00005" TargetMode="External"/><Relationship Id="rId17" Type="http://schemas.openxmlformats.org/officeDocument/2006/relationships/hyperlink" Target="https://www.ncbi.nlm.nih.gov/books/NBK56780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x.doi.org/10.4103/0019-5154.87114" TargetMode="External"/><Relationship Id="rId20" Type="http://schemas.openxmlformats.org/officeDocument/2006/relationships/hyperlink" Target="https://dx.doi.org/10.2147/IPRP.S45535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x.doi.org/10.4103/0019-5154.87114"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x.doi.org/10.3390/v15010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books/NBK513345/"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50EE510-1FC7-4F29-8DFE-C3F86AB1FF4B}">
  <we:reference id="wa200001361" version="2.129.3.0" store="en-US" storeType="OMEX"/>
  <we:alternateReferences>
    <we:reference id="wa200001361" version="2.129.3.0" store="" storeType="OMEX"/>
  </we:alternateReferences>
  <we:properties>
    <we:property name="paperpal-document-id" value="&quot;f9fc0cb9-7612-4e90-91af-fd497a0ab506&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B0EA610-867B-471F-83EF-B95313F7F3C4}">
  <we:reference id="wa200001482" version="1.0.5.0" store="en-US" storeType="OMEX"/>
  <we:alternateReferences>
    <we:reference id="wa200001482" version="1.0.5.0" store="wa20000148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AEB38-2FC6-4B99-ABD1-1AD41512F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2009</TotalTime>
  <Pages>9</Pages>
  <Words>2364</Words>
  <Characters>14143</Characters>
  <Application>Microsoft Office Word</Application>
  <DocSecurity>0</DocSecurity>
  <Lines>235</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Kumar</dc:creator>
  <cp:keywords/>
  <dc:description/>
  <cp:lastModifiedBy>Editor-17</cp:lastModifiedBy>
  <cp:revision>91</cp:revision>
  <dcterms:created xsi:type="dcterms:W3CDTF">2024-01-19T08:00:00Z</dcterms:created>
  <dcterms:modified xsi:type="dcterms:W3CDTF">2025-09-20T07:46:00Z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4e5dd87f-d166-471e-8120-e1e230d878ab</vt:lpwstr>
  </property>
</Properties>
</file>