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E3B62" w14:textId="18139F2E" w:rsidR="00511E11" w:rsidRPr="00511E11" w:rsidRDefault="00511E11" w:rsidP="00511E11">
      <w:pPr>
        <w:rPr>
          <w:rFonts w:ascii="Arial" w:hAnsi="Arial" w:cs="Arial"/>
          <w:b/>
          <w:bCs/>
          <w:sz w:val="28"/>
          <w:szCs w:val="24"/>
          <w:u w:val="single"/>
        </w:rPr>
      </w:pPr>
      <w:r w:rsidRPr="00511E11">
        <w:rPr>
          <w:rFonts w:ascii="Arial" w:hAnsi="Arial" w:cs="Arial"/>
          <w:b/>
          <w:bCs/>
          <w:sz w:val="28"/>
          <w:szCs w:val="24"/>
          <w:u w:val="single"/>
        </w:rPr>
        <w:t>Original Research Article</w:t>
      </w:r>
    </w:p>
    <w:p w14:paraId="22D0DEAE" w14:textId="7B139975" w:rsidR="008C0FF2" w:rsidRPr="00F558CF" w:rsidRDefault="00BF320B" w:rsidP="00F558CF">
      <w:pPr>
        <w:jc w:val="right"/>
        <w:rPr>
          <w:rFonts w:ascii="Arial" w:hAnsi="Arial" w:cs="Arial"/>
          <w:b/>
          <w:bCs/>
          <w:sz w:val="28"/>
          <w:szCs w:val="24"/>
        </w:rPr>
      </w:pPr>
      <w:r w:rsidRPr="00F558CF">
        <w:rPr>
          <w:rFonts w:ascii="Arial" w:hAnsi="Arial" w:cs="Arial"/>
          <w:b/>
          <w:bCs/>
          <w:sz w:val="28"/>
          <w:szCs w:val="24"/>
        </w:rPr>
        <w:t>Influence of FPO-Led Interventions on</w:t>
      </w:r>
      <w:r w:rsidR="00B974AD" w:rsidRPr="00F558CF">
        <w:rPr>
          <w:rFonts w:ascii="Arial" w:hAnsi="Arial" w:cs="Arial"/>
          <w:b/>
          <w:bCs/>
          <w:sz w:val="28"/>
          <w:szCs w:val="24"/>
        </w:rPr>
        <w:t xml:space="preserve"> Knowledge </w:t>
      </w:r>
      <w:r w:rsidRPr="00F558CF">
        <w:rPr>
          <w:rFonts w:ascii="Arial" w:hAnsi="Arial" w:cs="Arial"/>
          <w:b/>
          <w:bCs/>
          <w:sz w:val="28"/>
          <w:szCs w:val="24"/>
        </w:rPr>
        <w:t xml:space="preserve">level </w:t>
      </w:r>
      <w:r w:rsidR="00B974AD" w:rsidRPr="00F558CF">
        <w:rPr>
          <w:rFonts w:ascii="Arial" w:hAnsi="Arial" w:cs="Arial"/>
          <w:b/>
          <w:bCs/>
          <w:sz w:val="28"/>
          <w:szCs w:val="24"/>
        </w:rPr>
        <w:t>of</w:t>
      </w:r>
      <w:r w:rsidR="008C0FF2" w:rsidRPr="00F558CF">
        <w:rPr>
          <w:rFonts w:ascii="Arial" w:hAnsi="Arial" w:cs="Arial"/>
          <w:b/>
          <w:bCs/>
          <w:sz w:val="28"/>
          <w:szCs w:val="24"/>
        </w:rPr>
        <w:t xml:space="preserve"> Tribal Millet Growers </w:t>
      </w:r>
      <w:r w:rsidR="00517B7B">
        <w:rPr>
          <w:rFonts w:ascii="Arial" w:hAnsi="Arial" w:cs="Arial"/>
          <w:b/>
          <w:bCs/>
          <w:sz w:val="28"/>
          <w:szCs w:val="24"/>
        </w:rPr>
        <w:t>in Central India</w:t>
      </w:r>
    </w:p>
    <w:p w14:paraId="38AB32D3" w14:textId="77777777" w:rsidR="000D54F4" w:rsidRDefault="000D54F4" w:rsidP="00F558CF">
      <w:pPr>
        <w:jc w:val="right"/>
        <w:rPr>
          <w:rFonts w:ascii="Arial" w:hAnsi="Arial" w:cs="Arial"/>
          <w:sz w:val="24"/>
          <w:szCs w:val="24"/>
        </w:rPr>
      </w:pPr>
    </w:p>
    <w:p w14:paraId="0FE1A26C" w14:textId="5B5A779A" w:rsidR="007B670E" w:rsidRPr="00BC62B6" w:rsidRDefault="007B670E" w:rsidP="00F558CF">
      <w:pPr>
        <w:jc w:val="right"/>
        <w:rPr>
          <w:rFonts w:ascii="Arial" w:hAnsi="Arial" w:cs="Arial"/>
          <w:sz w:val="24"/>
          <w:szCs w:val="24"/>
        </w:rPr>
      </w:pPr>
      <w:r>
        <w:rPr>
          <w:rFonts w:ascii="Arial" w:hAnsi="Arial" w:cs="Arial"/>
          <w:sz w:val="24"/>
          <w:szCs w:val="24"/>
        </w:rPr>
        <w:t xml:space="preserve"> </w:t>
      </w:r>
    </w:p>
    <w:p w14:paraId="65FC6325" w14:textId="77777777" w:rsidR="008C0FF2" w:rsidRPr="008B36C4" w:rsidRDefault="008C0FF2" w:rsidP="008B36C4">
      <w:pPr>
        <w:rPr>
          <w:rFonts w:ascii="Arial" w:hAnsi="Arial" w:cs="Arial"/>
          <w:b/>
          <w:bCs/>
        </w:rPr>
      </w:pPr>
      <w:r w:rsidRPr="008B36C4">
        <w:rPr>
          <w:rFonts w:ascii="Arial" w:hAnsi="Arial" w:cs="Arial"/>
          <w:b/>
          <w:bCs/>
        </w:rPr>
        <w:t>ABSTRACT</w:t>
      </w:r>
    </w:p>
    <w:p w14:paraId="2ECDDAEC" w14:textId="77777777" w:rsidR="00F23BEF" w:rsidRDefault="0061255B" w:rsidP="005E0869">
      <w:pPr>
        <w:spacing w:after="0" w:line="360" w:lineRule="auto"/>
        <w:jc w:val="both"/>
        <w:rPr>
          <w:rFonts w:ascii="Arial" w:hAnsi="Arial" w:cs="Arial"/>
          <w:sz w:val="20"/>
          <w:szCs w:val="20"/>
        </w:rPr>
      </w:pPr>
      <w:r w:rsidRPr="008B36C4">
        <w:rPr>
          <w:rFonts w:ascii="Arial" w:eastAsia="ff3" w:hAnsi="Arial" w:cs="Arial"/>
          <w:sz w:val="20"/>
          <w:szCs w:val="20"/>
        </w:rPr>
        <w:t xml:space="preserve">Indian agriculture, known for its diversity and resilience, continues to be a major source of livelihood for a large section of the rural population, particularly small and marginal farmers. </w:t>
      </w:r>
      <w:r w:rsidR="00777218" w:rsidRPr="008B36C4">
        <w:rPr>
          <w:rFonts w:ascii="Arial" w:hAnsi="Arial" w:cs="Arial"/>
          <w:sz w:val="20"/>
          <w:szCs w:val="20"/>
        </w:rPr>
        <w:t xml:space="preserve">The study was undertaken in </w:t>
      </w:r>
      <w:proofErr w:type="spellStart"/>
      <w:r w:rsidR="00777218" w:rsidRPr="008B36C4">
        <w:rPr>
          <w:rFonts w:ascii="Arial" w:hAnsi="Arial" w:cs="Arial"/>
          <w:sz w:val="20"/>
          <w:szCs w:val="20"/>
        </w:rPr>
        <w:t>Tamia</w:t>
      </w:r>
      <w:proofErr w:type="spellEnd"/>
      <w:r w:rsidR="00777218" w:rsidRPr="008B36C4">
        <w:rPr>
          <w:rFonts w:ascii="Arial" w:hAnsi="Arial" w:cs="Arial"/>
          <w:sz w:val="20"/>
          <w:szCs w:val="20"/>
        </w:rPr>
        <w:t xml:space="preserve"> block of </w:t>
      </w:r>
      <w:proofErr w:type="spellStart"/>
      <w:r w:rsidR="00777218" w:rsidRPr="008B36C4">
        <w:rPr>
          <w:rFonts w:ascii="Arial" w:hAnsi="Arial" w:cs="Arial"/>
          <w:sz w:val="20"/>
          <w:szCs w:val="20"/>
        </w:rPr>
        <w:t>Chhindwara</w:t>
      </w:r>
      <w:proofErr w:type="spellEnd"/>
      <w:r w:rsidR="00777218" w:rsidRPr="008B36C4">
        <w:rPr>
          <w:rFonts w:ascii="Arial" w:hAnsi="Arial" w:cs="Arial"/>
          <w:sz w:val="20"/>
          <w:szCs w:val="20"/>
        </w:rPr>
        <w:t xml:space="preserve"> district, Madhya Pradesh, to assess the impact of Farmer Producer Organizations (FPOs) on the knowledge of tribal millet growers cultivating </w:t>
      </w:r>
      <w:proofErr w:type="spellStart"/>
      <w:r w:rsidR="00777218" w:rsidRPr="008B36C4">
        <w:rPr>
          <w:rFonts w:ascii="Arial" w:hAnsi="Arial" w:cs="Arial"/>
          <w:sz w:val="20"/>
          <w:szCs w:val="20"/>
        </w:rPr>
        <w:t>Kodo</w:t>
      </w:r>
      <w:proofErr w:type="spellEnd"/>
      <w:r w:rsidR="00777218" w:rsidRPr="008B36C4">
        <w:rPr>
          <w:rFonts w:ascii="Arial" w:hAnsi="Arial" w:cs="Arial"/>
          <w:sz w:val="20"/>
          <w:szCs w:val="20"/>
        </w:rPr>
        <w:t xml:space="preserve"> and </w:t>
      </w:r>
      <w:proofErr w:type="spellStart"/>
      <w:r w:rsidR="00777218" w:rsidRPr="008B36C4">
        <w:rPr>
          <w:rFonts w:ascii="Arial" w:hAnsi="Arial" w:cs="Arial"/>
          <w:sz w:val="20"/>
          <w:szCs w:val="20"/>
        </w:rPr>
        <w:t>Kutki</w:t>
      </w:r>
      <w:proofErr w:type="spellEnd"/>
      <w:r w:rsidR="00777218" w:rsidRPr="008B36C4">
        <w:rPr>
          <w:rFonts w:ascii="Arial" w:hAnsi="Arial" w:cs="Arial"/>
          <w:sz w:val="20"/>
          <w:szCs w:val="20"/>
        </w:rPr>
        <w:t xml:space="preserve">. A total of 110 respondents, comprising 55 FPO members and 55 non-members, were selected through random sampling. Data were collected through a structured interview schedule and </w:t>
      </w:r>
      <w:proofErr w:type="spellStart"/>
      <w:r w:rsidR="00777218" w:rsidRPr="008B36C4">
        <w:rPr>
          <w:rFonts w:ascii="Arial" w:hAnsi="Arial" w:cs="Arial"/>
          <w:sz w:val="20"/>
          <w:szCs w:val="20"/>
        </w:rPr>
        <w:t>analyzed</w:t>
      </w:r>
      <w:proofErr w:type="spellEnd"/>
      <w:r w:rsidR="00777218" w:rsidRPr="008B36C4">
        <w:rPr>
          <w:rFonts w:ascii="Arial" w:hAnsi="Arial" w:cs="Arial"/>
          <w:sz w:val="20"/>
          <w:szCs w:val="20"/>
        </w:rPr>
        <w:t xml:space="preserve"> using frequency, percentage, Z-test, correlation and regression</w:t>
      </w:r>
      <w:r w:rsidRPr="008B36C4">
        <w:rPr>
          <w:rFonts w:ascii="Arial" w:hAnsi="Arial" w:cs="Arial"/>
          <w:sz w:val="20"/>
          <w:szCs w:val="20"/>
        </w:rPr>
        <w:t xml:space="preserve"> </w:t>
      </w:r>
      <w:r w:rsidR="00777218" w:rsidRPr="008B36C4">
        <w:rPr>
          <w:rFonts w:ascii="Arial" w:hAnsi="Arial" w:cs="Arial"/>
          <w:sz w:val="20"/>
          <w:szCs w:val="20"/>
        </w:rPr>
        <w:t>analysis.</w:t>
      </w:r>
      <w:r w:rsidRPr="008B36C4">
        <w:rPr>
          <w:rFonts w:ascii="Arial" w:hAnsi="Arial" w:cs="Arial"/>
          <w:sz w:val="20"/>
          <w:szCs w:val="20"/>
        </w:rPr>
        <w:t xml:space="preserve"> </w:t>
      </w:r>
      <w:r w:rsidR="00777218" w:rsidRPr="008B36C4">
        <w:rPr>
          <w:rFonts w:ascii="Arial" w:hAnsi="Arial" w:cs="Arial"/>
          <w:sz w:val="20"/>
          <w:szCs w:val="20"/>
        </w:rPr>
        <w:t xml:space="preserve">Findings indicated that most FPO members possessed medium to high levels of knowledge regarding millet production technology, whereas non-members were concentrated in the low to medium categories. </w:t>
      </w:r>
      <w:r w:rsidR="00F23BEF">
        <w:rPr>
          <w:rFonts w:ascii="Arial" w:hAnsi="Arial" w:cs="Arial"/>
          <w:sz w:val="20"/>
          <w:szCs w:val="20"/>
        </w:rPr>
        <w:t xml:space="preserve"> </w:t>
      </w:r>
      <w:r w:rsidR="00777218" w:rsidRPr="008B36C4">
        <w:rPr>
          <w:rFonts w:ascii="Arial" w:hAnsi="Arial" w:cs="Arial"/>
          <w:sz w:val="20"/>
          <w:szCs w:val="20"/>
        </w:rPr>
        <w:t>The Z-test</w:t>
      </w:r>
      <w:r w:rsidR="00F23BEF">
        <w:rPr>
          <w:rFonts w:ascii="Arial" w:hAnsi="Arial" w:cs="Arial"/>
          <w:sz w:val="20"/>
          <w:szCs w:val="20"/>
        </w:rPr>
        <w:t xml:space="preserve"> </w:t>
      </w:r>
      <w:r w:rsidR="00F23BEF" w:rsidRPr="008B36C4">
        <w:rPr>
          <w:rFonts w:ascii="Arial" w:hAnsi="Arial" w:cs="Arial"/>
          <w:sz w:val="20"/>
          <w:szCs w:val="20"/>
        </w:rPr>
        <w:t>with a calculated Z-value of 11.75, which is greater than the critical value of 1.96 (at 1% level of significance)</w:t>
      </w:r>
      <w:r w:rsidR="00777218" w:rsidRPr="008B36C4">
        <w:rPr>
          <w:rFonts w:ascii="Arial" w:hAnsi="Arial" w:cs="Arial"/>
          <w:sz w:val="20"/>
          <w:szCs w:val="20"/>
        </w:rPr>
        <w:t xml:space="preserve"> confirmed a statistically significant difference in mean knowledge scores between members and non-members, clearly reflecting the positive </w:t>
      </w:r>
      <w:r w:rsidR="00F23BEF">
        <w:rPr>
          <w:rFonts w:ascii="Arial" w:hAnsi="Arial" w:cs="Arial"/>
          <w:sz w:val="20"/>
          <w:szCs w:val="20"/>
        </w:rPr>
        <w:t xml:space="preserve">contribution of FPO membership. </w:t>
      </w:r>
      <w:r w:rsidR="00777218" w:rsidRPr="008B36C4">
        <w:rPr>
          <w:rFonts w:ascii="Arial" w:hAnsi="Arial" w:cs="Arial"/>
          <w:sz w:val="20"/>
          <w:szCs w:val="20"/>
        </w:rPr>
        <w:t xml:space="preserve">Correlation analysis showed positive and significant associations of knowledge with education, scientific orientation, mass media exposure and training exposure. </w:t>
      </w:r>
      <w:r w:rsidR="00F23BEF">
        <w:rPr>
          <w:rFonts w:ascii="Arial" w:hAnsi="Arial" w:cs="Arial"/>
          <w:sz w:val="20"/>
          <w:szCs w:val="20"/>
        </w:rPr>
        <w:t xml:space="preserve"> </w:t>
      </w:r>
      <w:r w:rsidR="00F23BEF" w:rsidRPr="008B36C4">
        <w:rPr>
          <w:rFonts w:ascii="Arial" w:hAnsi="Arial" w:cs="Arial"/>
          <w:sz w:val="20"/>
          <w:szCs w:val="20"/>
        </w:rPr>
        <w:t>Multiple R value of 0.755 reflects a strong positive and significant relationship with the knowledge level of FPO member.</w:t>
      </w:r>
      <w:r w:rsidR="00F23BEF">
        <w:rPr>
          <w:rFonts w:ascii="Arial" w:hAnsi="Arial" w:cs="Arial"/>
          <w:sz w:val="20"/>
          <w:szCs w:val="20"/>
        </w:rPr>
        <w:t xml:space="preserve"> </w:t>
      </w:r>
      <w:r w:rsidR="00777218" w:rsidRPr="008B36C4">
        <w:rPr>
          <w:rFonts w:ascii="Arial" w:hAnsi="Arial" w:cs="Arial"/>
          <w:sz w:val="20"/>
          <w:szCs w:val="20"/>
        </w:rPr>
        <w:t xml:space="preserve">Regression results further revealed that education and training exposure were the most influential predictors of knowledge gain among farmers. </w:t>
      </w:r>
      <w:r w:rsidR="00F23BEF" w:rsidRPr="008B36C4">
        <w:rPr>
          <w:rFonts w:ascii="Arial" w:hAnsi="Arial" w:cs="Arial"/>
          <w:sz w:val="20"/>
          <w:szCs w:val="20"/>
        </w:rPr>
        <w:t>Multiple R value of 0.755 reflects a strong positive and significant relationship with the knowledge level of FPO member.</w:t>
      </w:r>
      <w:r w:rsidR="00F23BEF">
        <w:rPr>
          <w:rFonts w:ascii="Arial" w:hAnsi="Arial" w:cs="Arial"/>
          <w:sz w:val="20"/>
          <w:szCs w:val="20"/>
        </w:rPr>
        <w:t xml:space="preserve"> </w:t>
      </w:r>
      <w:r w:rsidR="00F23BEF" w:rsidRPr="00F23BEF">
        <w:rPr>
          <w:rFonts w:ascii="Arial" w:hAnsi="Arial" w:cs="Arial"/>
          <w:sz w:val="20"/>
          <w:szCs w:val="20"/>
        </w:rPr>
        <w:t>The study underscores the importance of FPOs as instruments for knowledge transfer, capacity building, and sustainable mi</w:t>
      </w:r>
      <w:r w:rsidR="00F23BEF">
        <w:rPr>
          <w:rFonts w:ascii="Arial" w:hAnsi="Arial" w:cs="Arial"/>
          <w:sz w:val="20"/>
          <w:szCs w:val="20"/>
        </w:rPr>
        <w:t>llet promotion in tribal areas.</w:t>
      </w:r>
    </w:p>
    <w:p w14:paraId="768B4832" w14:textId="2A545964" w:rsidR="00777218" w:rsidRDefault="00777218" w:rsidP="005E0869">
      <w:pPr>
        <w:spacing w:after="0" w:line="360" w:lineRule="auto"/>
        <w:jc w:val="both"/>
        <w:rPr>
          <w:rFonts w:ascii="Arial" w:hAnsi="Arial" w:cs="Arial"/>
          <w:sz w:val="20"/>
          <w:szCs w:val="20"/>
        </w:rPr>
      </w:pPr>
      <w:r w:rsidRPr="008B36C4">
        <w:rPr>
          <w:rFonts w:ascii="Arial" w:hAnsi="Arial" w:cs="Arial"/>
          <w:b/>
          <w:bCs/>
          <w:sz w:val="20"/>
          <w:szCs w:val="20"/>
        </w:rPr>
        <w:t>Keywords:</w:t>
      </w:r>
      <w:r w:rsidRPr="008B36C4">
        <w:rPr>
          <w:rFonts w:ascii="Arial" w:hAnsi="Arial" w:cs="Arial"/>
          <w:sz w:val="20"/>
          <w:szCs w:val="20"/>
        </w:rPr>
        <w:t xml:space="preserve"> Knowledge</w:t>
      </w:r>
      <w:r w:rsidR="0061255B" w:rsidRPr="008B36C4">
        <w:rPr>
          <w:rFonts w:ascii="Arial" w:hAnsi="Arial" w:cs="Arial"/>
          <w:sz w:val="20"/>
          <w:szCs w:val="20"/>
        </w:rPr>
        <w:t xml:space="preserve"> level</w:t>
      </w:r>
      <w:r w:rsidRPr="008B36C4">
        <w:rPr>
          <w:rFonts w:ascii="Arial" w:hAnsi="Arial" w:cs="Arial"/>
          <w:sz w:val="20"/>
          <w:szCs w:val="20"/>
        </w:rPr>
        <w:t>,</w:t>
      </w:r>
      <w:r w:rsidR="00F558CF">
        <w:rPr>
          <w:rFonts w:ascii="Arial" w:hAnsi="Arial" w:cs="Arial"/>
          <w:sz w:val="20"/>
          <w:szCs w:val="20"/>
        </w:rPr>
        <w:t xml:space="preserve"> </w:t>
      </w:r>
      <w:proofErr w:type="spellStart"/>
      <w:r w:rsidR="00F558CF">
        <w:rPr>
          <w:rFonts w:ascii="Arial" w:hAnsi="Arial" w:cs="Arial"/>
          <w:sz w:val="20"/>
          <w:szCs w:val="20"/>
        </w:rPr>
        <w:t>Kodo</w:t>
      </w:r>
      <w:proofErr w:type="spellEnd"/>
      <w:r w:rsidR="00F558CF">
        <w:rPr>
          <w:rFonts w:ascii="Arial" w:hAnsi="Arial" w:cs="Arial"/>
          <w:sz w:val="20"/>
          <w:szCs w:val="20"/>
        </w:rPr>
        <w:t xml:space="preserve">, </w:t>
      </w:r>
      <w:proofErr w:type="spellStart"/>
      <w:r w:rsidR="00F558CF">
        <w:rPr>
          <w:rFonts w:ascii="Arial" w:hAnsi="Arial" w:cs="Arial"/>
          <w:sz w:val="20"/>
          <w:szCs w:val="20"/>
        </w:rPr>
        <w:t>Kutki</w:t>
      </w:r>
      <w:proofErr w:type="spellEnd"/>
      <w:r w:rsidR="00FC5437">
        <w:rPr>
          <w:rFonts w:ascii="Arial" w:hAnsi="Arial" w:cs="Arial"/>
          <w:sz w:val="20"/>
          <w:szCs w:val="20"/>
        </w:rPr>
        <w:t>,</w:t>
      </w:r>
      <w:r w:rsidR="0061255B" w:rsidRPr="008B36C4">
        <w:rPr>
          <w:rFonts w:ascii="Arial" w:hAnsi="Arial" w:cs="Arial"/>
          <w:sz w:val="20"/>
          <w:szCs w:val="20"/>
        </w:rPr>
        <w:t xml:space="preserve"> Tribal millet growers,</w:t>
      </w:r>
      <w:r w:rsidRPr="008B36C4">
        <w:rPr>
          <w:rFonts w:ascii="Arial" w:hAnsi="Arial" w:cs="Arial"/>
          <w:sz w:val="20"/>
          <w:szCs w:val="20"/>
        </w:rPr>
        <w:t xml:space="preserve"> </w:t>
      </w:r>
      <w:r w:rsidR="0061255B" w:rsidRPr="008B36C4">
        <w:rPr>
          <w:rFonts w:ascii="Arial" w:hAnsi="Arial" w:cs="Arial"/>
          <w:sz w:val="20"/>
          <w:szCs w:val="20"/>
        </w:rPr>
        <w:t>FPO.</w:t>
      </w:r>
    </w:p>
    <w:p w14:paraId="4A0E92B5" w14:textId="77777777" w:rsidR="00F23BEF" w:rsidRDefault="00F23BEF" w:rsidP="005E0869">
      <w:pPr>
        <w:spacing w:after="0" w:line="360" w:lineRule="auto"/>
        <w:jc w:val="both"/>
        <w:rPr>
          <w:rFonts w:ascii="Arial" w:hAnsi="Arial" w:cs="Arial"/>
          <w:sz w:val="20"/>
          <w:szCs w:val="20"/>
        </w:rPr>
      </w:pPr>
    </w:p>
    <w:p w14:paraId="585DAB9C" w14:textId="77777777" w:rsidR="008C0FF2" w:rsidRPr="008B36C4" w:rsidRDefault="008C0FF2" w:rsidP="008C0FF2">
      <w:pPr>
        <w:jc w:val="both"/>
        <w:rPr>
          <w:rFonts w:ascii="Arial" w:hAnsi="Arial" w:cs="Arial"/>
          <w:b/>
        </w:rPr>
      </w:pPr>
      <w:r w:rsidRPr="008B36C4">
        <w:rPr>
          <w:rFonts w:ascii="Arial" w:hAnsi="Arial" w:cs="Arial"/>
          <w:b/>
        </w:rPr>
        <w:t>INTRODUCTION</w:t>
      </w:r>
    </w:p>
    <w:p w14:paraId="1C8D6CD8" w14:textId="77777777" w:rsidR="00B974AD" w:rsidRPr="008B36C4" w:rsidRDefault="00B974AD" w:rsidP="00B974AD">
      <w:pPr>
        <w:shd w:val="clear" w:color="auto" w:fill="FFFFFF"/>
        <w:spacing w:before="120" w:after="120" w:line="336" w:lineRule="auto"/>
        <w:jc w:val="both"/>
        <w:rPr>
          <w:rFonts w:ascii="Arial" w:eastAsia="ff3" w:hAnsi="Arial" w:cs="Arial"/>
          <w:color w:val="000000"/>
          <w:sz w:val="20"/>
          <w:szCs w:val="20"/>
        </w:rPr>
      </w:pPr>
      <w:r w:rsidRPr="008B36C4">
        <w:rPr>
          <w:rFonts w:ascii="Arial" w:eastAsia="ff3" w:hAnsi="Arial" w:cs="Arial"/>
          <w:color w:val="000000"/>
          <w:sz w:val="20"/>
          <w:szCs w:val="20"/>
        </w:rPr>
        <w:t>Agriculture has been and will continue to be the lifeline of our national economy at least in the foreseeable future. Besides, sustaining livelihood and providing direct employment, it forms the backbone of the agro-based industries. The development of the nation is therefore directly or indirectly related to its agricultural advancement, realizing the scope and importance of agriculture (</w:t>
      </w:r>
      <w:proofErr w:type="spellStart"/>
      <w:r w:rsidRPr="008B36C4">
        <w:rPr>
          <w:rFonts w:ascii="Arial" w:eastAsia="ff3" w:hAnsi="Arial" w:cs="Arial"/>
          <w:color w:val="000000"/>
          <w:sz w:val="20"/>
          <w:szCs w:val="20"/>
        </w:rPr>
        <w:t>Rajan</w:t>
      </w:r>
      <w:proofErr w:type="spellEnd"/>
      <w:r w:rsidRPr="008B36C4">
        <w:rPr>
          <w:rFonts w:ascii="Arial" w:eastAsia="ff3" w:hAnsi="Arial" w:cs="Arial"/>
          <w:color w:val="000000"/>
          <w:sz w:val="20"/>
          <w:szCs w:val="20"/>
        </w:rPr>
        <w:t xml:space="preserve"> et al., 2016). </w:t>
      </w:r>
      <w:r w:rsidRPr="008B36C4">
        <w:rPr>
          <w:rFonts w:ascii="Arial" w:eastAsia="ff3" w:hAnsi="Arial" w:cs="Arial"/>
          <w:sz w:val="20"/>
          <w:szCs w:val="20"/>
        </w:rPr>
        <w:t xml:space="preserve">While </w:t>
      </w:r>
      <w:r w:rsidR="0061255B" w:rsidRPr="008B36C4">
        <w:rPr>
          <w:rFonts w:ascii="Arial" w:eastAsia="ff3" w:hAnsi="Arial" w:cs="Arial"/>
          <w:sz w:val="20"/>
          <w:szCs w:val="20"/>
        </w:rPr>
        <w:t>small and marginal farmers</w:t>
      </w:r>
      <w:r w:rsidR="0061255B" w:rsidRPr="008B36C4">
        <w:rPr>
          <w:rFonts w:ascii="Arial" w:eastAsia="ff3" w:hAnsi="Arial" w:cs="Arial"/>
          <w:color w:val="000000"/>
          <w:sz w:val="20"/>
          <w:szCs w:val="20"/>
        </w:rPr>
        <w:t xml:space="preserve"> </w:t>
      </w:r>
      <w:r w:rsidRPr="008B36C4">
        <w:rPr>
          <w:rFonts w:ascii="Arial" w:eastAsia="ff3" w:hAnsi="Arial" w:cs="Arial"/>
          <w:color w:val="000000"/>
          <w:sz w:val="20"/>
          <w:szCs w:val="20"/>
        </w:rPr>
        <w:t xml:space="preserve">sector has demonstrated significant potential, these farmers often remain disadvantaged due to fragmented landholdings, limited access to markets and weak institutional support. To address these constraints, the Government of India has encouraged the establishment of Farmer Producer Organizations (FPOs) as a transformative model for collective action. FPOs are farmer-owned institutions that aim to enhance members’ income and </w:t>
      </w:r>
      <w:r w:rsidRPr="008B36C4">
        <w:rPr>
          <w:rFonts w:ascii="Arial" w:eastAsia="ff3" w:hAnsi="Arial" w:cs="Arial"/>
          <w:color w:val="000000"/>
          <w:sz w:val="20"/>
          <w:szCs w:val="20"/>
        </w:rPr>
        <w:lastRenderedPageBreak/>
        <w:t>competitiveness by facilitating access to quality inputs, aggregating produce and establishing direct linkages with buyers. As a result, FPOs contribute significantly to reducing agricultural risks, improving price realization and fostering sustainable and inclusive growth in the farming sector. FPO is typically a society or company consisting of farmers who are actual producers of specified commodities. These organizations are registered under the Mutually Aided Cooperative Societies (MACS) Act 1995 or as a Farmers Producer Company (FPC) under the Companies Act 2013. FPOs are formed at cluster, block, district or state levels depending on the needs of producers and the demand potential, with a value chain approach to enhance economic and social benefits for farmers (</w:t>
      </w:r>
      <w:proofErr w:type="spellStart"/>
      <w:r w:rsidRPr="008B36C4">
        <w:rPr>
          <w:rFonts w:ascii="Arial" w:eastAsia="ff3" w:hAnsi="Arial" w:cs="Arial"/>
          <w:color w:val="000000"/>
          <w:sz w:val="20"/>
          <w:szCs w:val="20"/>
        </w:rPr>
        <w:t>Sangappa</w:t>
      </w:r>
      <w:proofErr w:type="spellEnd"/>
      <w:r w:rsidRPr="008B36C4">
        <w:rPr>
          <w:rFonts w:ascii="Arial" w:eastAsia="ff3" w:hAnsi="Arial" w:cs="Arial"/>
          <w:color w:val="000000"/>
          <w:sz w:val="20"/>
          <w:szCs w:val="20"/>
        </w:rPr>
        <w:t xml:space="preserve"> and Rafi, 2023). Importantly, beyond economic gains, FPOs act as knowledge-sharing platforms, where farmers learn improved practices, exchange local innovations and build technical skills essential for sustainable farming.</w:t>
      </w:r>
      <w:r w:rsidR="009150E1" w:rsidRPr="008B36C4">
        <w:rPr>
          <w:rFonts w:ascii="Arial" w:eastAsia="ff3" w:hAnsi="Arial" w:cs="Arial"/>
          <w:color w:val="000000"/>
          <w:sz w:val="20"/>
          <w:szCs w:val="20"/>
        </w:rPr>
        <w:t xml:space="preserve"> The larger effect of the FPO movement has been confined to Maharashtra and Madhya Pradesh (</w:t>
      </w:r>
      <w:proofErr w:type="spellStart"/>
      <w:r w:rsidR="009150E1" w:rsidRPr="008B36C4">
        <w:rPr>
          <w:rFonts w:ascii="Arial" w:eastAsia="ff3" w:hAnsi="Arial" w:cs="Arial"/>
          <w:color w:val="000000"/>
          <w:sz w:val="20"/>
          <w:szCs w:val="20"/>
        </w:rPr>
        <w:t>Mahapatra</w:t>
      </w:r>
      <w:proofErr w:type="spellEnd"/>
      <w:r w:rsidR="009150E1" w:rsidRPr="008B36C4">
        <w:rPr>
          <w:rFonts w:ascii="Arial" w:eastAsia="ff3" w:hAnsi="Arial" w:cs="Arial"/>
          <w:color w:val="000000"/>
          <w:sz w:val="20"/>
          <w:szCs w:val="20"/>
        </w:rPr>
        <w:t xml:space="preserve"> et al., 2023). </w:t>
      </w:r>
    </w:p>
    <w:p w14:paraId="789566E4" w14:textId="4CCE728E" w:rsidR="00B974AD" w:rsidRPr="008B36C4" w:rsidRDefault="00B974AD" w:rsidP="00526A33">
      <w:pPr>
        <w:shd w:val="clear" w:color="auto" w:fill="FFFFFF"/>
        <w:spacing w:before="120" w:after="120" w:line="336" w:lineRule="auto"/>
        <w:jc w:val="both"/>
        <w:rPr>
          <w:rFonts w:ascii="Arial" w:eastAsia="ff3" w:hAnsi="Arial" w:cs="Arial"/>
          <w:color w:val="000000"/>
          <w:sz w:val="20"/>
          <w:szCs w:val="20"/>
        </w:rPr>
      </w:pPr>
      <w:proofErr w:type="spellStart"/>
      <w:r w:rsidRPr="008B36C4">
        <w:rPr>
          <w:rFonts w:ascii="Arial" w:eastAsia="ff3" w:hAnsi="Arial" w:cs="Arial"/>
          <w:color w:val="000000"/>
          <w:sz w:val="20"/>
          <w:szCs w:val="20"/>
        </w:rPr>
        <w:t>Tribals</w:t>
      </w:r>
      <w:proofErr w:type="spellEnd"/>
      <w:r w:rsidRPr="008B36C4">
        <w:rPr>
          <w:rFonts w:ascii="Arial" w:eastAsia="ff3" w:hAnsi="Arial" w:cs="Arial"/>
          <w:color w:val="000000"/>
          <w:sz w:val="20"/>
          <w:szCs w:val="20"/>
        </w:rPr>
        <w:t xml:space="preserve"> have traditionally lived in about fifteen per cent of the country's geographical areas, mainly forests, hills and undulating in accessible terrain in plateau areas, rich in natural resources (</w:t>
      </w:r>
      <w:proofErr w:type="spellStart"/>
      <w:r w:rsidRPr="008B36C4">
        <w:rPr>
          <w:rFonts w:ascii="Arial" w:eastAsia="ff3" w:hAnsi="Arial" w:cs="Arial"/>
          <w:color w:val="000000"/>
          <w:sz w:val="20"/>
          <w:szCs w:val="20"/>
        </w:rPr>
        <w:t>Khare</w:t>
      </w:r>
      <w:proofErr w:type="spellEnd"/>
      <w:r w:rsidRPr="008B36C4">
        <w:rPr>
          <w:rFonts w:ascii="Arial" w:eastAsia="ff3" w:hAnsi="Arial" w:cs="Arial"/>
          <w:color w:val="000000"/>
          <w:sz w:val="20"/>
          <w:szCs w:val="20"/>
        </w:rPr>
        <w:t xml:space="preserve"> and </w:t>
      </w:r>
      <w:proofErr w:type="spellStart"/>
      <w:r w:rsidRPr="008B36C4">
        <w:rPr>
          <w:rFonts w:ascii="Arial" w:eastAsia="ff3" w:hAnsi="Arial" w:cs="Arial"/>
          <w:color w:val="000000"/>
          <w:sz w:val="20"/>
          <w:szCs w:val="20"/>
        </w:rPr>
        <w:t>Rajan</w:t>
      </w:r>
      <w:proofErr w:type="spellEnd"/>
      <w:r w:rsidRPr="008B36C4">
        <w:rPr>
          <w:rFonts w:ascii="Arial" w:eastAsia="ff3" w:hAnsi="Arial" w:cs="Arial"/>
          <w:color w:val="000000"/>
          <w:sz w:val="20"/>
          <w:szCs w:val="20"/>
        </w:rPr>
        <w:t xml:space="preserve">, 2014). With a population of 72.60 million, Madhya Pradesh is the sixth-most populous state in the country. Out of the total population in India, about 72.40 </w:t>
      </w:r>
      <w:proofErr w:type="spellStart"/>
      <w:r w:rsidRPr="008B36C4">
        <w:rPr>
          <w:rFonts w:ascii="Arial" w:eastAsia="ff3" w:hAnsi="Arial" w:cs="Arial"/>
          <w:color w:val="000000"/>
          <w:sz w:val="20"/>
          <w:szCs w:val="20"/>
        </w:rPr>
        <w:t>percent</w:t>
      </w:r>
      <w:proofErr w:type="spellEnd"/>
      <w:r w:rsidRPr="008B36C4">
        <w:rPr>
          <w:rFonts w:ascii="Arial" w:eastAsia="ff3" w:hAnsi="Arial" w:cs="Arial"/>
          <w:color w:val="000000"/>
          <w:sz w:val="20"/>
          <w:szCs w:val="20"/>
        </w:rPr>
        <w:t xml:space="preserve"> live in rural areas and living in and around forest areas (</w:t>
      </w:r>
      <w:proofErr w:type="spellStart"/>
      <w:r w:rsidRPr="008B36C4">
        <w:rPr>
          <w:rFonts w:ascii="Arial" w:eastAsia="ff3" w:hAnsi="Arial" w:cs="Arial"/>
          <w:color w:val="000000"/>
          <w:sz w:val="20"/>
          <w:szCs w:val="20"/>
        </w:rPr>
        <w:t>Rajan</w:t>
      </w:r>
      <w:proofErr w:type="spellEnd"/>
      <w:r w:rsidRPr="008B36C4">
        <w:rPr>
          <w:rFonts w:ascii="Arial" w:eastAsia="ff3" w:hAnsi="Arial" w:cs="Arial"/>
          <w:color w:val="000000"/>
          <w:sz w:val="20"/>
          <w:szCs w:val="20"/>
        </w:rPr>
        <w:t xml:space="preserve"> et al. 2015). India is the largest producer of millets, contributing around 38.4% of global millet production (Anonymous, 2024). As per the Second Advance Estimates (2023–24) by the Ministry of Agriculture and Farmers’ Welfare, India produced approximately 137.5 million tonnes of millets during the </w:t>
      </w:r>
      <w:proofErr w:type="spellStart"/>
      <w:r w:rsidRPr="008B36C4">
        <w:rPr>
          <w:rFonts w:ascii="Arial" w:eastAsia="ff3" w:hAnsi="Arial" w:cs="Arial"/>
          <w:color w:val="000000"/>
          <w:sz w:val="20"/>
          <w:szCs w:val="20"/>
        </w:rPr>
        <w:t>Kharif</w:t>
      </w:r>
      <w:proofErr w:type="spellEnd"/>
      <w:r w:rsidRPr="008B36C4">
        <w:rPr>
          <w:rFonts w:ascii="Arial" w:eastAsia="ff3" w:hAnsi="Arial" w:cs="Arial"/>
          <w:color w:val="000000"/>
          <w:sz w:val="20"/>
          <w:szCs w:val="20"/>
        </w:rPr>
        <w:t xml:space="preserve"> season and 30.8 million tonnes in the Rabi season. Millets are categorized into major millets (Sorghum and Pearl millet) and minor millets (Little millet, Barnyard millet, </w:t>
      </w:r>
      <w:proofErr w:type="spellStart"/>
      <w:r w:rsidRPr="008B36C4">
        <w:rPr>
          <w:rFonts w:ascii="Arial" w:eastAsia="ff3" w:hAnsi="Arial" w:cs="Arial"/>
          <w:color w:val="000000"/>
          <w:sz w:val="20"/>
          <w:szCs w:val="20"/>
        </w:rPr>
        <w:t>Kodo</w:t>
      </w:r>
      <w:proofErr w:type="spellEnd"/>
      <w:r w:rsidRPr="008B36C4">
        <w:rPr>
          <w:rFonts w:ascii="Arial" w:eastAsia="ff3" w:hAnsi="Arial" w:cs="Arial"/>
          <w:color w:val="000000"/>
          <w:sz w:val="20"/>
          <w:szCs w:val="20"/>
        </w:rPr>
        <w:t xml:space="preserve"> millet, Foxtail millet, Finger millet, </w:t>
      </w:r>
      <w:proofErr w:type="spellStart"/>
      <w:r w:rsidRPr="008B36C4">
        <w:rPr>
          <w:rFonts w:ascii="Arial" w:eastAsia="ff3" w:hAnsi="Arial" w:cs="Arial"/>
          <w:color w:val="000000"/>
          <w:sz w:val="20"/>
          <w:szCs w:val="20"/>
        </w:rPr>
        <w:t>Proso</w:t>
      </w:r>
      <w:proofErr w:type="spellEnd"/>
      <w:r w:rsidRPr="008B36C4">
        <w:rPr>
          <w:rFonts w:ascii="Arial" w:eastAsia="ff3" w:hAnsi="Arial" w:cs="Arial"/>
          <w:color w:val="000000"/>
          <w:sz w:val="20"/>
          <w:szCs w:val="20"/>
        </w:rPr>
        <w:t xml:space="preserve"> millet and </w:t>
      </w:r>
      <w:proofErr w:type="spellStart"/>
      <w:r w:rsidRPr="008B36C4">
        <w:rPr>
          <w:rFonts w:ascii="Arial" w:eastAsia="ff3" w:hAnsi="Arial" w:cs="Arial"/>
          <w:color w:val="000000"/>
          <w:sz w:val="20"/>
          <w:szCs w:val="20"/>
        </w:rPr>
        <w:t>Browntop</w:t>
      </w:r>
      <w:proofErr w:type="spellEnd"/>
      <w:r w:rsidRPr="008B36C4">
        <w:rPr>
          <w:rFonts w:ascii="Arial" w:eastAsia="ff3" w:hAnsi="Arial" w:cs="Arial"/>
          <w:color w:val="000000"/>
          <w:sz w:val="20"/>
          <w:szCs w:val="20"/>
        </w:rPr>
        <w:t xml:space="preserve"> millet). These "</w:t>
      </w:r>
      <w:proofErr w:type="spellStart"/>
      <w:r w:rsidRPr="008B36C4">
        <w:rPr>
          <w:rFonts w:ascii="Arial" w:eastAsia="ff3" w:hAnsi="Arial" w:cs="Arial"/>
          <w:color w:val="000000"/>
          <w:sz w:val="20"/>
          <w:szCs w:val="20"/>
        </w:rPr>
        <w:t>Nutri</w:t>
      </w:r>
      <w:proofErr w:type="spellEnd"/>
      <w:r w:rsidRPr="008B36C4">
        <w:rPr>
          <w:rFonts w:ascii="Arial" w:eastAsia="ff3" w:hAnsi="Arial" w:cs="Arial"/>
          <w:color w:val="000000"/>
          <w:sz w:val="20"/>
          <w:szCs w:val="20"/>
        </w:rPr>
        <w:t>-Cereals" have been integral to India’s dietary traditions due to their cultural, nutritional and climate-resilient characteristics (</w:t>
      </w:r>
      <w:proofErr w:type="spellStart"/>
      <w:r w:rsidRPr="008B36C4">
        <w:rPr>
          <w:rFonts w:ascii="Arial" w:eastAsia="ff3" w:hAnsi="Arial" w:cs="Arial"/>
          <w:color w:val="000000"/>
          <w:sz w:val="20"/>
          <w:szCs w:val="20"/>
        </w:rPr>
        <w:t>Misra</w:t>
      </w:r>
      <w:proofErr w:type="spellEnd"/>
      <w:r w:rsidRPr="008B36C4">
        <w:rPr>
          <w:rFonts w:ascii="Arial" w:eastAsia="ff3" w:hAnsi="Arial" w:cs="Arial"/>
          <w:color w:val="000000"/>
          <w:sz w:val="20"/>
          <w:szCs w:val="20"/>
        </w:rPr>
        <w:t xml:space="preserve"> et al. 2021). </w:t>
      </w:r>
      <w:r w:rsidR="00526A33" w:rsidRPr="00526A33">
        <w:rPr>
          <w:rFonts w:ascii="Arial" w:eastAsia="ff3" w:hAnsi="Arial" w:cs="Arial"/>
          <w:color w:val="000000"/>
          <w:sz w:val="20"/>
          <w:szCs w:val="20"/>
        </w:rPr>
        <w:t>Millets are considered one of the earliest domesticated cereal grains used for household</w:t>
      </w:r>
      <w:r w:rsidR="00526A33">
        <w:rPr>
          <w:rFonts w:ascii="Arial" w:eastAsia="ff3" w:hAnsi="Arial" w:cs="Arial"/>
          <w:color w:val="000000"/>
          <w:sz w:val="20"/>
          <w:szCs w:val="20"/>
        </w:rPr>
        <w:t xml:space="preserve"> </w:t>
      </w:r>
      <w:r w:rsidR="00526A33" w:rsidRPr="00526A33">
        <w:rPr>
          <w:rFonts w:ascii="Arial" w:eastAsia="ff3" w:hAnsi="Arial" w:cs="Arial"/>
          <w:color w:val="000000"/>
          <w:sz w:val="20"/>
          <w:szCs w:val="20"/>
        </w:rPr>
        <w:t>purposes and play a vital role in the traditional healthy food systems of tribal communities</w:t>
      </w:r>
      <w:r w:rsidR="00526A33">
        <w:rPr>
          <w:rFonts w:ascii="Arial" w:eastAsia="ff3" w:hAnsi="Arial" w:cs="Arial"/>
          <w:color w:val="000000"/>
          <w:sz w:val="20"/>
          <w:szCs w:val="20"/>
        </w:rPr>
        <w:t xml:space="preserve"> across India (More et al., 2024). </w:t>
      </w:r>
      <w:r w:rsidRPr="008B36C4">
        <w:rPr>
          <w:rFonts w:ascii="Arial" w:eastAsia="ff3" w:hAnsi="Arial" w:cs="Arial"/>
          <w:color w:val="000000"/>
          <w:sz w:val="20"/>
          <w:szCs w:val="20"/>
        </w:rPr>
        <w:t xml:space="preserve">The top millet-producing states include Rajasthan, Uttar Pradesh, Maharashtra, Karnataka, Gujarat and Madhya Pradesh. Knowledge about scientific production practices, seed varieties, soil health management and post-harvest techniques is </w:t>
      </w:r>
      <w:bookmarkStart w:id="0" w:name="_GoBack"/>
      <w:bookmarkEnd w:id="0"/>
      <w:r w:rsidRPr="008B36C4">
        <w:rPr>
          <w:rFonts w:ascii="Arial" w:eastAsia="ff3" w:hAnsi="Arial" w:cs="Arial"/>
          <w:color w:val="000000"/>
          <w:sz w:val="20"/>
          <w:szCs w:val="20"/>
        </w:rPr>
        <w:t>therefore crucial for realizing the full potential of these climate-resilient crops, especially in tribal regions where traditional methods dominate.</w:t>
      </w:r>
      <w:r w:rsidR="00600917" w:rsidRPr="00600917">
        <w:t xml:space="preserve"> </w:t>
      </w:r>
      <w:r w:rsidR="00600917" w:rsidRPr="00600917">
        <w:rPr>
          <w:rFonts w:ascii="Arial" w:eastAsia="ff3" w:hAnsi="Arial" w:cs="Arial"/>
          <w:color w:val="000000"/>
          <w:sz w:val="20"/>
          <w:szCs w:val="20"/>
        </w:rPr>
        <w:t>Technological demonstration viz., On-farm testing (OFT), Front line</w:t>
      </w:r>
      <w:r w:rsidR="00600917">
        <w:rPr>
          <w:rFonts w:ascii="Arial" w:eastAsia="ff3" w:hAnsi="Arial" w:cs="Arial"/>
          <w:color w:val="000000"/>
          <w:sz w:val="20"/>
          <w:szCs w:val="20"/>
        </w:rPr>
        <w:t xml:space="preserve"> </w:t>
      </w:r>
      <w:r w:rsidR="00600917" w:rsidRPr="00600917">
        <w:rPr>
          <w:rFonts w:ascii="Arial" w:eastAsia="ff3" w:hAnsi="Arial" w:cs="Arial"/>
          <w:color w:val="000000"/>
          <w:sz w:val="20"/>
          <w:szCs w:val="20"/>
        </w:rPr>
        <w:t>demonstration (FLD) can help to accelerate the adoption of idea also farmers can learn new</w:t>
      </w:r>
      <w:r w:rsidR="00600917">
        <w:rPr>
          <w:rFonts w:ascii="Arial" w:eastAsia="ff3" w:hAnsi="Arial" w:cs="Arial"/>
          <w:color w:val="000000"/>
          <w:sz w:val="20"/>
          <w:szCs w:val="20"/>
        </w:rPr>
        <w:t xml:space="preserve"> </w:t>
      </w:r>
      <w:r w:rsidR="00600917" w:rsidRPr="00600917">
        <w:rPr>
          <w:rFonts w:ascii="Arial" w:eastAsia="ff3" w:hAnsi="Arial" w:cs="Arial"/>
          <w:color w:val="000000"/>
          <w:sz w:val="20"/>
          <w:szCs w:val="20"/>
        </w:rPr>
        <w:t>ways of doing things without having to do it on their farms.(</w:t>
      </w:r>
      <w:proofErr w:type="spellStart"/>
      <w:r w:rsidR="00600917" w:rsidRPr="00600917">
        <w:rPr>
          <w:rFonts w:ascii="Arial" w:eastAsia="ff3" w:hAnsi="Arial" w:cs="Arial"/>
          <w:color w:val="000000"/>
          <w:sz w:val="20"/>
          <w:szCs w:val="20"/>
        </w:rPr>
        <w:t>Rajan</w:t>
      </w:r>
      <w:proofErr w:type="spellEnd"/>
      <w:r w:rsidR="00600917" w:rsidRPr="00600917">
        <w:rPr>
          <w:rFonts w:ascii="Arial" w:eastAsia="ff3" w:hAnsi="Arial" w:cs="Arial"/>
          <w:color w:val="000000"/>
          <w:sz w:val="20"/>
          <w:szCs w:val="20"/>
        </w:rPr>
        <w:t xml:space="preserve"> et al. 2020</w:t>
      </w:r>
      <w:r w:rsidR="009C3776">
        <w:rPr>
          <w:rFonts w:ascii="Arial" w:eastAsia="ff3" w:hAnsi="Arial" w:cs="Arial"/>
          <w:color w:val="000000"/>
          <w:sz w:val="20"/>
          <w:szCs w:val="20"/>
        </w:rPr>
        <w:t xml:space="preserve"> and More et al., 2025</w:t>
      </w:r>
      <w:r w:rsidR="00600917" w:rsidRPr="00600917">
        <w:rPr>
          <w:rFonts w:ascii="Arial" w:eastAsia="ff3" w:hAnsi="Arial" w:cs="Arial"/>
          <w:color w:val="000000"/>
          <w:sz w:val="20"/>
          <w:szCs w:val="20"/>
        </w:rPr>
        <w:t>). Livelihoods</w:t>
      </w:r>
      <w:r w:rsidR="00600917">
        <w:rPr>
          <w:rFonts w:ascii="Arial" w:eastAsia="ff3" w:hAnsi="Arial" w:cs="Arial"/>
          <w:color w:val="000000"/>
          <w:sz w:val="20"/>
          <w:szCs w:val="20"/>
        </w:rPr>
        <w:t xml:space="preserve"> </w:t>
      </w:r>
      <w:r w:rsidR="00600917" w:rsidRPr="00600917">
        <w:rPr>
          <w:rFonts w:ascii="Arial" w:eastAsia="ff3" w:hAnsi="Arial" w:cs="Arial"/>
          <w:color w:val="000000"/>
          <w:sz w:val="20"/>
          <w:szCs w:val="20"/>
        </w:rPr>
        <w:t>mission (NRLM) is one such government initiative to uplift the rural women by making them</w:t>
      </w:r>
      <w:r w:rsidR="00600917">
        <w:rPr>
          <w:rFonts w:ascii="Arial" w:eastAsia="ff3" w:hAnsi="Arial" w:cs="Arial"/>
          <w:color w:val="000000"/>
          <w:sz w:val="20"/>
          <w:szCs w:val="20"/>
        </w:rPr>
        <w:t xml:space="preserve"> </w:t>
      </w:r>
      <w:r w:rsidR="00600917" w:rsidRPr="00600917">
        <w:rPr>
          <w:rFonts w:ascii="Arial" w:eastAsia="ff3" w:hAnsi="Arial" w:cs="Arial"/>
          <w:color w:val="000000"/>
          <w:sz w:val="20"/>
          <w:szCs w:val="20"/>
        </w:rPr>
        <w:t>self-reliant and helps them in earning their livelihoods (</w:t>
      </w:r>
      <w:proofErr w:type="spellStart"/>
      <w:r w:rsidR="00600917" w:rsidRPr="00600917">
        <w:rPr>
          <w:rFonts w:ascii="Arial" w:eastAsia="ff3" w:hAnsi="Arial" w:cs="Arial"/>
          <w:color w:val="000000"/>
          <w:sz w:val="20"/>
          <w:szCs w:val="20"/>
        </w:rPr>
        <w:t>Goswami</w:t>
      </w:r>
      <w:proofErr w:type="spellEnd"/>
      <w:r w:rsidR="00600917" w:rsidRPr="00600917">
        <w:rPr>
          <w:rFonts w:ascii="Arial" w:eastAsia="ff3" w:hAnsi="Arial" w:cs="Arial"/>
          <w:color w:val="000000"/>
          <w:sz w:val="20"/>
          <w:szCs w:val="20"/>
        </w:rPr>
        <w:t xml:space="preserve"> et al, 2021).</w:t>
      </w:r>
    </w:p>
    <w:p w14:paraId="16994386" w14:textId="77777777" w:rsidR="00B974AD" w:rsidRPr="008B36C4" w:rsidRDefault="00B974AD" w:rsidP="008C0FF2">
      <w:pPr>
        <w:shd w:val="clear" w:color="auto" w:fill="FFFFFF"/>
        <w:spacing w:before="120" w:after="120" w:line="336" w:lineRule="auto"/>
        <w:jc w:val="both"/>
        <w:rPr>
          <w:rFonts w:ascii="Arial" w:eastAsia="ff3" w:hAnsi="Arial" w:cs="Arial"/>
          <w:color w:val="000000"/>
          <w:sz w:val="20"/>
          <w:szCs w:val="20"/>
        </w:rPr>
      </w:pPr>
      <w:r w:rsidRPr="008B36C4">
        <w:rPr>
          <w:rFonts w:ascii="Arial" w:eastAsia="ff3" w:hAnsi="Arial" w:cs="Arial"/>
          <w:color w:val="000000"/>
          <w:sz w:val="20"/>
          <w:szCs w:val="20"/>
        </w:rPr>
        <w:t xml:space="preserve">Madhya Pradesh alone accounts for nearly 11% of India’s millet output. During 2022–23, approximately 151,000 hectares were under </w:t>
      </w:r>
      <w:proofErr w:type="spellStart"/>
      <w:r w:rsidRPr="008B36C4">
        <w:rPr>
          <w:rFonts w:ascii="Arial" w:eastAsia="ff3" w:hAnsi="Arial" w:cs="Arial"/>
          <w:color w:val="000000"/>
          <w:sz w:val="20"/>
          <w:szCs w:val="20"/>
        </w:rPr>
        <w:t>Kodo</w:t>
      </w:r>
      <w:proofErr w:type="spellEnd"/>
      <w:r w:rsidRPr="008B36C4">
        <w:rPr>
          <w:rFonts w:ascii="Arial" w:eastAsia="ff3" w:hAnsi="Arial" w:cs="Arial"/>
          <w:color w:val="000000"/>
          <w:sz w:val="20"/>
          <w:szCs w:val="20"/>
        </w:rPr>
        <w:t xml:space="preserve"> and </w:t>
      </w:r>
      <w:proofErr w:type="spellStart"/>
      <w:r w:rsidRPr="008B36C4">
        <w:rPr>
          <w:rFonts w:ascii="Arial" w:eastAsia="ff3" w:hAnsi="Arial" w:cs="Arial"/>
          <w:color w:val="000000"/>
          <w:sz w:val="20"/>
          <w:szCs w:val="20"/>
        </w:rPr>
        <w:t>Kutki</w:t>
      </w:r>
      <w:proofErr w:type="spellEnd"/>
      <w:r w:rsidRPr="008B36C4">
        <w:rPr>
          <w:rFonts w:ascii="Arial" w:eastAsia="ff3" w:hAnsi="Arial" w:cs="Arial"/>
          <w:color w:val="000000"/>
          <w:sz w:val="20"/>
          <w:szCs w:val="20"/>
        </w:rPr>
        <w:t xml:space="preserve"> cultivation in the state, yielding about 130,000 tonnes with a productivity range of 860–890 kg/ha (Anonymous, 2023). Tribal blocks such as </w:t>
      </w:r>
      <w:proofErr w:type="spellStart"/>
      <w:r w:rsidRPr="008B36C4">
        <w:rPr>
          <w:rFonts w:ascii="Arial" w:eastAsia="ff3" w:hAnsi="Arial" w:cs="Arial"/>
          <w:color w:val="000000"/>
          <w:sz w:val="20"/>
          <w:szCs w:val="20"/>
        </w:rPr>
        <w:t>Tamia</w:t>
      </w:r>
      <w:proofErr w:type="spellEnd"/>
      <w:r w:rsidRPr="008B36C4">
        <w:rPr>
          <w:rFonts w:ascii="Arial" w:eastAsia="ff3" w:hAnsi="Arial" w:cs="Arial"/>
          <w:color w:val="000000"/>
          <w:sz w:val="20"/>
          <w:szCs w:val="20"/>
        </w:rPr>
        <w:t xml:space="preserve"> and </w:t>
      </w:r>
      <w:proofErr w:type="spellStart"/>
      <w:r w:rsidRPr="008B36C4">
        <w:rPr>
          <w:rFonts w:ascii="Arial" w:eastAsia="ff3" w:hAnsi="Arial" w:cs="Arial"/>
          <w:color w:val="000000"/>
          <w:sz w:val="20"/>
          <w:szCs w:val="20"/>
        </w:rPr>
        <w:t>Parasia</w:t>
      </w:r>
      <w:proofErr w:type="spellEnd"/>
      <w:r w:rsidRPr="008B36C4">
        <w:rPr>
          <w:rFonts w:ascii="Arial" w:eastAsia="ff3" w:hAnsi="Arial" w:cs="Arial"/>
          <w:color w:val="000000"/>
          <w:sz w:val="20"/>
          <w:szCs w:val="20"/>
        </w:rPr>
        <w:t xml:space="preserve"> have experienced a notable expansion in millet cultivation under NABARD’s climate-resilient </w:t>
      </w:r>
      <w:proofErr w:type="spellStart"/>
      <w:r w:rsidRPr="008B36C4">
        <w:rPr>
          <w:rFonts w:ascii="Arial" w:eastAsia="ff3" w:hAnsi="Arial" w:cs="Arial"/>
          <w:color w:val="000000"/>
          <w:sz w:val="20"/>
          <w:szCs w:val="20"/>
        </w:rPr>
        <w:t>dryland</w:t>
      </w:r>
      <w:proofErr w:type="spellEnd"/>
      <w:r w:rsidRPr="008B36C4">
        <w:rPr>
          <w:rFonts w:ascii="Arial" w:eastAsia="ff3" w:hAnsi="Arial" w:cs="Arial"/>
          <w:color w:val="000000"/>
          <w:sz w:val="20"/>
          <w:szCs w:val="20"/>
        </w:rPr>
        <w:t xml:space="preserve"> agriculture initiative. Here, the area under </w:t>
      </w:r>
      <w:proofErr w:type="spellStart"/>
      <w:r w:rsidRPr="008B36C4">
        <w:rPr>
          <w:rFonts w:ascii="Arial" w:eastAsia="ff3" w:hAnsi="Arial" w:cs="Arial"/>
          <w:color w:val="000000"/>
          <w:sz w:val="20"/>
          <w:szCs w:val="20"/>
        </w:rPr>
        <w:t>Kodo</w:t>
      </w:r>
      <w:proofErr w:type="spellEnd"/>
      <w:r w:rsidRPr="008B36C4">
        <w:rPr>
          <w:rFonts w:ascii="Arial" w:eastAsia="ff3" w:hAnsi="Arial" w:cs="Arial"/>
          <w:color w:val="000000"/>
          <w:sz w:val="20"/>
          <w:szCs w:val="20"/>
        </w:rPr>
        <w:t xml:space="preserve"> cultivation increased from 67,000 hectares in 2020–21 to 135,000 hectares in 2023–24, facilitated by seed village programs, mechanization support and millet proc</w:t>
      </w:r>
      <w:r w:rsidR="00C93F77" w:rsidRPr="008B36C4">
        <w:rPr>
          <w:rFonts w:ascii="Arial" w:eastAsia="ff3" w:hAnsi="Arial" w:cs="Arial"/>
          <w:color w:val="000000"/>
          <w:sz w:val="20"/>
          <w:szCs w:val="20"/>
        </w:rPr>
        <w:t>essing units (Anonymous, 2023).</w:t>
      </w:r>
    </w:p>
    <w:p w14:paraId="10C0278D" w14:textId="77777777" w:rsidR="008C0FF2" w:rsidRPr="008B36C4" w:rsidRDefault="008C0FF2" w:rsidP="008C0FF2">
      <w:pPr>
        <w:spacing w:after="120" w:line="360" w:lineRule="auto"/>
        <w:jc w:val="both"/>
        <w:rPr>
          <w:rFonts w:ascii="Arial" w:eastAsia="Arial" w:hAnsi="Arial" w:cs="Arial"/>
          <w:b/>
        </w:rPr>
      </w:pPr>
      <w:r w:rsidRPr="008B36C4">
        <w:rPr>
          <w:rFonts w:ascii="Arial" w:eastAsia="Arial" w:hAnsi="Arial" w:cs="Arial"/>
          <w:b/>
        </w:rPr>
        <w:t xml:space="preserve">OBJECTIVES </w:t>
      </w:r>
    </w:p>
    <w:p w14:paraId="36BA04B8" w14:textId="77777777" w:rsidR="008C0FF2" w:rsidRPr="008B36C4" w:rsidRDefault="008C0FF2" w:rsidP="00E31530">
      <w:pPr>
        <w:numPr>
          <w:ilvl w:val="0"/>
          <w:numId w:val="1"/>
        </w:numPr>
        <w:spacing w:after="0" w:line="360" w:lineRule="auto"/>
        <w:jc w:val="both"/>
        <w:rPr>
          <w:rFonts w:ascii="Arial" w:eastAsia="Arial" w:hAnsi="Arial" w:cs="Arial"/>
          <w:sz w:val="20"/>
        </w:rPr>
      </w:pPr>
      <w:r w:rsidRPr="008B36C4">
        <w:rPr>
          <w:rFonts w:ascii="Arial" w:eastAsia="Arial" w:hAnsi="Arial" w:cs="Arial"/>
          <w:sz w:val="20"/>
        </w:rPr>
        <w:lastRenderedPageBreak/>
        <w:t>To study the profile of members and non-members of FPO</w:t>
      </w:r>
    </w:p>
    <w:p w14:paraId="1953DF09" w14:textId="3D882D5C" w:rsidR="008C0FF2" w:rsidRPr="008B36C4" w:rsidRDefault="008C0FF2" w:rsidP="00E31530">
      <w:pPr>
        <w:pStyle w:val="ListParagraph"/>
        <w:numPr>
          <w:ilvl w:val="0"/>
          <w:numId w:val="1"/>
        </w:numPr>
        <w:jc w:val="both"/>
        <w:rPr>
          <w:rFonts w:ascii="Arial" w:eastAsia="Arial" w:hAnsi="Arial" w:cs="Arial"/>
          <w:sz w:val="20"/>
        </w:rPr>
      </w:pPr>
      <w:r w:rsidRPr="008B36C4">
        <w:rPr>
          <w:rFonts w:ascii="Arial" w:eastAsia="Arial" w:hAnsi="Arial" w:cs="Arial"/>
          <w:sz w:val="20"/>
        </w:rPr>
        <w:t xml:space="preserve">To assess </w:t>
      </w:r>
      <w:r w:rsidR="00C93F77" w:rsidRPr="008B36C4">
        <w:rPr>
          <w:rFonts w:ascii="Arial" w:eastAsia="Arial" w:hAnsi="Arial" w:cs="Arial"/>
          <w:sz w:val="20"/>
        </w:rPr>
        <w:t xml:space="preserve">the impact of FPO in enhancing </w:t>
      </w:r>
      <w:r w:rsidRPr="008B36C4">
        <w:rPr>
          <w:rFonts w:ascii="Arial" w:eastAsia="Arial" w:hAnsi="Arial" w:cs="Arial"/>
          <w:sz w:val="20"/>
        </w:rPr>
        <w:t>knowledge</w:t>
      </w:r>
      <w:r w:rsidR="00B25944">
        <w:rPr>
          <w:rFonts w:ascii="Arial" w:eastAsia="Arial" w:hAnsi="Arial" w:cs="Arial"/>
          <w:sz w:val="20"/>
        </w:rPr>
        <w:t xml:space="preserve"> of tribal millet growers</w:t>
      </w:r>
      <w:r w:rsidRPr="008B36C4">
        <w:rPr>
          <w:rFonts w:ascii="Arial" w:eastAsia="Arial" w:hAnsi="Arial" w:cs="Arial"/>
          <w:sz w:val="20"/>
        </w:rPr>
        <w:t xml:space="preserve"> towards millet production technology</w:t>
      </w:r>
    </w:p>
    <w:p w14:paraId="41A02E17" w14:textId="77777777" w:rsidR="008C0FF2" w:rsidRPr="008B36C4" w:rsidRDefault="008C0FF2" w:rsidP="008C0FF2">
      <w:pPr>
        <w:spacing w:before="120" w:after="0" w:line="360" w:lineRule="auto"/>
        <w:jc w:val="both"/>
        <w:rPr>
          <w:rFonts w:ascii="Arial" w:hAnsi="Arial" w:cs="Arial"/>
          <w:b/>
        </w:rPr>
      </w:pPr>
      <w:r w:rsidRPr="008B36C4">
        <w:rPr>
          <w:rFonts w:ascii="Arial" w:hAnsi="Arial" w:cs="Arial"/>
          <w:b/>
        </w:rPr>
        <w:t>METHODOLOGY</w:t>
      </w:r>
    </w:p>
    <w:p w14:paraId="52B0384E" w14:textId="46C0D94A" w:rsidR="00B25944" w:rsidRPr="008B36C4" w:rsidRDefault="00777218" w:rsidP="008C0FF2">
      <w:pPr>
        <w:spacing w:line="360" w:lineRule="auto"/>
        <w:jc w:val="both"/>
        <w:rPr>
          <w:rFonts w:ascii="Arial" w:hAnsi="Arial" w:cs="Arial"/>
          <w:sz w:val="20"/>
        </w:rPr>
      </w:pPr>
      <w:r w:rsidRPr="008B36C4">
        <w:rPr>
          <w:rFonts w:ascii="Arial" w:hAnsi="Arial" w:cs="Arial"/>
          <w:sz w:val="20"/>
        </w:rPr>
        <w:t xml:space="preserve">The study was conducted in </w:t>
      </w:r>
      <w:proofErr w:type="spellStart"/>
      <w:r w:rsidRPr="008B36C4">
        <w:rPr>
          <w:rFonts w:ascii="Arial" w:hAnsi="Arial" w:cs="Arial"/>
          <w:sz w:val="20"/>
        </w:rPr>
        <w:t>Tamia</w:t>
      </w:r>
      <w:proofErr w:type="spellEnd"/>
      <w:r w:rsidRPr="008B36C4">
        <w:rPr>
          <w:rFonts w:ascii="Arial" w:hAnsi="Arial" w:cs="Arial"/>
          <w:sz w:val="20"/>
        </w:rPr>
        <w:t xml:space="preserve"> block of </w:t>
      </w:r>
      <w:proofErr w:type="spellStart"/>
      <w:r w:rsidRPr="008B36C4">
        <w:rPr>
          <w:rFonts w:ascii="Arial" w:hAnsi="Arial" w:cs="Arial"/>
          <w:sz w:val="20"/>
        </w:rPr>
        <w:t>Chhindwara</w:t>
      </w:r>
      <w:proofErr w:type="spellEnd"/>
      <w:r w:rsidRPr="008B36C4">
        <w:rPr>
          <w:rFonts w:ascii="Arial" w:hAnsi="Arial" w:cs="Arial"/>
          <w:sz w:val="20"/>
        </w:rPr>
        <w:t xml:space="preserve"> district, Madhya Pradesh, during the academic year 2024–25 to assess the impact of Far</w:t>
      </w:r>
      <w:r w:rsidR="00E31530" w:rsidRPr="008B36C4">
        <w:rPr>
          <w:rFonts w:ascii="Arial" w:hAnsi="Arial" w:cs="Arial"/>
          <w:sz w:val="20"/>
        </w:rPr>
        <w:t>mer Producer Organizations (FPO</w:t>
      </w:r>
      <w:r w:rsidRPr="008B36C4">
        <w:rPr>
          <w:rFonts w:ascii="Arial" w:hAnsi="Arial" w:cs="Arial"/>
          <w:sz w:val="20"/>
        </w:rPr>
        <w:t>) on the knowledge</w:t>
      </w:r>
      <w:r w:rsidR="00AB79BB">
        <w:rPr>
          <w:rFonts w:ascii="Arial" w:hAnsi="Arial" w:cs="Arial"/>
          <w:sz w:val="20"/>
        </w:rPr>
        <w:t xml:space="preserve"> </w:t>
      </w:r>
      <w:r w:rsidR="00E31530" w:rsidRPr="008B36C4">
        <w:rPr>
          <w:rFonts w:ascii="Arial" w:hAnsi="Arial" w:cs="Arial"/>
          <w:sz w:val="20"/>
        </w:rPr>
        <w:t>towards millet production technology of tribal millet growers</w:t>
      </w:r>
      <w:r w:rsidRPr="008B36C4">
        <w:rPr>
          <w:rFonts w:ascii="Arial" w:hAnsi="Arial" w:cs="Arial"/>
          <w:sz w:val="20"/>
        </w:rPr>
        <w:t xml:space="preserve">. A total of 110 respondents, comprising 55 FPO members of </w:t>
      </w:r>
      <w:proofErr w:type="spellStart"/>
      <w:r w:rsidRPr="008B36C4">
        <w:rPr>
          <w:rFonts w:ascii="Arial" w:hAnsi="Arial" w:cs="Arial"/>
          <w:sz w:val="20"/>
        </w:rPr>
        <w:t>Patalkot</w:t>
      </w:r>
      <w:proofErr w:type="spellEnd"/>
      <w:r w:rsidRPr="008B36C4">
        <w:rPr>
          <w:rFonts w:ascii="Arial" w:hAnsi="Arial" w:cs="Arial"/>
          <w:sz w:val="20"/>
        </w:rPr>
        <w:t xml:space="preserve"> Farmers Producer Company Ltd. and 55 non-members from the same villages, were selected through random sampling. Ex post facto and exploratory research designs were employed to capture existing variations in knowledge levels. Data were collected using a pre-tested structured interview schedule coverin</w:t>
      </w:r>
      <w:r w:rsidR="00E31530" w:rsidRPr="008B36C4">
        <w:rPr>
          <w:rFonts w:ascii="Arial" w:hAnsi="Arial" w:cs="Arial"/>
          <w:sz w:val="20"/>
        </w:rPr>
        <w:t>g socio-personal, psychological</w:t>
      </w:r>
      <w:r w:rsidRPr="008B36C4">
        <w:rPr>
          <w:rFonts w:ascii="Arial" w:hAnsi="Arial" w:cs="Arial"/>
          <w:sz w:val="20"/>
        </w:rPr>
        <w:t xml:space="preserve"> and communicational variables along with knowledge items </w:t>
      </w:r>
      <w:r w:rsidR="00E31530" w:rsidRPr="008B36C4">
        <w:rPr>
          <w:rFonts w:ascii="Arial" w:hAnsi="Arial" w:cs="Arial"/>
          <w:sz w:val="20"/>
        </w:rPr>
        <w:t>on millet production technology</w:t>
      </w:r>
      <w:r w:rsidRPr="008B36C4">
        <w:rPr>
          <w:rFonts w:ascii="Arial" w:hAnsi="Arial" w:cs="Arial"/>
          <w:sz w:val="20"/>
        </w:rPr>
        <w:t xml:space="preserve">. The collected data were </w:t>
      </w:r>
      <w:proofErr w:type="spellStart"/>
      <w:r w:rsidRPr="008B36C4">
        <w:rPr>
          <w:rFonts w:ascii="Arial" w:hAnsi="Arial" w:cs="Arial"/>
          <w:sz w:val="20"/>
        </w:rPr>
        <w:t>analyzed</w:t>
      </w:r>
      <w:proofErr w:type="spellEnd"/>
      <w:r w:rsidRPr="008B36C4">
        <w:rPr>
          <w:rFonts w:ascii="Arial" w:hAnsi="Arial" w:cs="Arial"/>
          <w:sz w:val="20"/>
        </w:rPr>
        <w:t xml:space="preserve"> using frequency, percentag</w:t>
      </w:r>
      <w:r w:rsidR="00E31530" w:rsidRPr="008B36C4">
        <w:rPr>
          <w:rFonts w:ascii="Arial" w:hAnsi="Arial" w:cs="Arial"/>
          <w:sz w:val="20"/>
        </w:rPr>
        <w:t xml:space="preserve">e, Z-test for mean differences </w:t>
      </w:r>
      <w:r w:rsidRPr="008B36C4">
        <w:rPr>
          <w:rFonts w:ascii="Arial" w:hAnsi="Arial" w:cs="Arial"/>
          <w:sz w:val="20"/>
        </w:rPr>
        <w:t>and correlation and regression analysis to identify the relationship between independent variables and knowledge level.</w:t>
      </w:r>
    </w:p>
    <w:p w14:paraId="7807728E" w14:textId="77777777" w:rsidR="008C0FF2" w:rsidRPr="00F558CF" w:rsidRDefault="008C0FF2" w:rsidP="008C0FF2">
      <w:pPr>
        <w:spacing w:line="360" w:lineRule="auto"/>
        <w:jc w:val="both"/>
        <w:rPr>
          <w:rFonts w:ascii="Arial" w:hAnsi="Arial" w:cs="Arial"/>
          <w:b/>
          <w:szCs w:val="20"/>
        </w:rPr>
      </w:pPr>
      <w:r w:rsidRPr="00F558CF">
        <w:rPr>
          <w:rFonts w:ascii="Arial" w:hAnsi="Arial" w:cs="Arial"/>
          <w:b/>
          <w:szCs w:val="20"/>
        </w:rPr>
        <w:t>RESULTS AND DISCUSSION</w:t>
      </w:r>
    </w:p>
    <w:p w14:paraId="50C2A473" w14:textId="77777777" w:rsidR="008C0FF2" w:rsidRPr="008B36C4" w:rsidRDefault="008C0FF2" w:rsidP="008C0FF2">
      <w:pPr>
        <w:spacing w:after="0" w:line="360" w:lineRule="auto"/>
        <w:jc w:val="both"/>
        <w:rPr>
          <w:rFonts w:ascii="Arial" w:eastAsia="Arial" w:hAnsi="Arial" w:cs="Arial"/>
          <w:b/>
          <w:sz w:val="20"/>
          <w:szCs w:val="20"/>
        </w:rPr>
      </w:pPr>
      <w:r w:rsidRPr="008B36C4">
        <w:rPr>
          <w:rFonts w:ascii="Arial" w:eastAsia="Arial" w:hAnsi="Arial" w:cs="Arial"/>
          <w:b/>
          <w:sz w:val="20"/>
          <w:szCs w:val="20"/>
        </w:rPr>
        <w:t>Table 1: Profile characteristics of members and non-members of FPO</w:t>
      </w:r>
    </w:p>
    <w:tbl>
      <w:tblPr>
        <w:tblStyle w:val="TableGrid"/>
        <w:tblW w:w="9356" w:type="dxa"/>
        <w:tblInd w:w="108" w:type="dxa"/>
        <w:tblLayout w:type="fixed"/>
        <w:tblLook w:val="04A0" w:firstRow="1" w:lastRow="0" w:firstColumn="1" w:lastColumn="0" w:noHBand="0" w:noVBand="1"/>
      </w:tblPr>
      <w:tblGrid>
        <w:gridCol w:w="708"/>
        <w:gridCol w:w="1986"/>
        <w:gridCol w:w="2551"/>
        <w:gridCol w:w="1134"/>
        <w:gridCol w:w="992"/>
        <w:gridCol w:w="993"/>
        <w:gridCol w:w="992"/>
      </w:tblGrid>
      <w:tr w:rsidR="008C0FF2" w:rsidRPr="008B36C4" w14:paraId="1E30E960" w14:textId="77777777" w:rsidTr="005E0869">
        <w:tc>
          <w:tcPr>
            <w:tcW w:w="708" w:type="dxa"/>
            <w:vMerge w:val="restart"/>
            <w:vAlign w:val="center"/>
          </w:tcPr>
          <w:p w14:paraId="562BBB26"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Sr. No.</w:t>
            </w:r>
          </w:p>
        </w:tc>
        <w:tc>
          <w:tcPr>
            <w:tcW w:w="1986" w:type="dxa"/>
            <w:vMerge w:val="restart"/>
            <w:vAlign w:val="center"/>
          </w:tcPr>
          <w:p w14:paraId="66B785CE"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Variables</w:t>
            </w:r>
          </w:p>
        </w:tc>
        <w:tc>
          <w:tcPr>
            <w:tcW w:w="2551" w:type="dxa"/>
            <w:vMerge w:val="restart"/>
            <w:vAlign w:val="center"/>
          </w:tcPr>
          <w:p w14:paraId="29952A58"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Categories</w:t>
            </w:r>
          </w:p>
        </w:tc>
        <w:tc>
          <w:tcPr>
            <w:tcW w:w="2126" w:type="dxa"/>
            <w:gridSpan w:val="2"/>
            <w:vAlign w:val="center"/>
          </w:tcPr>
          <w:p w14:paraId="5A864B22"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FPO Members</w:t>
            </w:r>
          </w:p>
          <w:p w14:paraId="6CFD3708"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(n=55)</w:t>
            </w:r>
          </w:p>
        </w:tc>
        <w:tc>
          <w:tcPr>
            <w:tcW w:w="1985" w:type="dxa"/>
            <w:gridSpan w:val="2"/>
            <w:vAlign w:val="center"/>
          </w:tcPr>
          <w:p w14:paraId="49352C63"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Non- Members</w:t>
            </w:r>
          </w:p>
          <w:p w14:paraId="17F49CD2" w14:textId="77777777" w:rsidR="008C0FF2" w:rsidRPr="008B36C4" w:rsidRDefault="008C0FF2" w:rsidP="0061255B">
            <w:pPr>
              <w:spacing w:line="360" w:lineRule="auto"/>
              <w:jc w:val="center"/>
              <w:rPr>
                <w:rFonts w:ascii="Arial" w:eastAsia="Arial" w:hAnsi="Arial" w:cs="Arial"/>
                <w:b/>
                <w:sz w:val="20"/>
                <w:szCs w:val="20"/>
              </w:rPr>
            </w:pPr>
            <w:r w:rsidRPr="008B36C4">
              <w:rPr>
                <w:rFonts w:ascii="Arial" w:eastAsia="Arial" w:hAnsi="Arial" w:cs="Arial"/>
                <w:b/>
                <w:sz w:val="20"/>
                <w:szCs w:val="20"/>
              </w:rPr>
              <w:t>(n=55)</w:t>
            </w:r>
          </w:p>
        </w:tc>
      </w:tr>
      <w:tr w:rsidR="008C0FF2" w:rsidRPr="008B36C4" w14:paraId="3D3AC92E" w14:textId="77777777" w:rsidTr="005E0869">
        <w:tc>
          <w:tcPr>
            <w:tcW w:w="708" w:type="dxa"/>
            <w:vMerge/>
            <w:vAlign w:val="center"/>
          </w:tcPr>
          <w:p w14:paraId="5575CD7B" w14:textId="77777777" w:rsidR="008C0FF2" w:rsidRPr="008B36C4" w:rsidRDefault="008C0FF2" w:rsidP="0061255B">
            <w:pPr>
              <w:spacing w:line="360" w:lineRule="auto"/>
              <w:jc w:val="center"/>
              <w:rPr>
                <w:rFonts w:ascii="Arial" w:eastAsia="Arial" w:hAnsi="Arial" w:cs="Arial"/>
                <w:b/>
                <w:sz w:val="20"/>
                <w:szCs w:val="20"/>
              </w:rPr>
            </w:pPr>
          </w:p>
        </w:tc>
        <w:tc>
          <w:tcPr>
            <w:tcW w:w="1986" w:type="dxa"/>
            <w:vMerge/>
            <w:vAlign w:val="center"/>
          </w:tcPr>
          <w:p w14:paraId="2358DE13" w14:textId="77777777" w:rsidR="008C0FF2" w:rsidRPr="008B36C4" w:rsidRDefault="008C0FF2" w:rsidP="0061255B">
            <w:pPr>
              <w:spacing w:line="360" w:lineRule="auto"/>
              <w:jc w:val="center"/>
              <w:rPr>
                <w:rFonts w:ascii="Arial" w:eastAsia="Arial" w:hAnsi="Arial" w:cs="Arial"/>
                <w:b/>
                <w:sz w:val="20"/>
                <w:szCs w:val="20"/>
              </w:rPr>
            </w:pPr>
          </w:p>
        </w:tc>
        <w:tc>
          <w:tcPr>
            <w:tcW w:w="2551" w:type="dxa"/>
            <w:vMerge/>
            <w:vAlign w:val="center"/>
          </w:tcPr>
          <w:p w14:paraId="234C3215" w14:textId="77777777" w:rsidR="008C0FF2" w:rsidRPr="008B36C4" w:rsidRDefault="008C0FF2" w:rsidP="0061255B">
            <w:pPr>
              <w:spacing w:line="360" w:lineRule="auto"/>
              <w:jc w:val="center"/>
              <w:rPr>
                <w:rFonts w:ascii="Arial" w:eastAsia="Arial" w:hAnsi="Arial" w:cs="Arial"/>
                <w:b/>
                <w:sz w:val="20"/>
                <w:szCs w:val="20"/>
              </w:rPr>
            </w:pPr>
          </w:p>
        </w:tc>
        <w:tc>
          <w:tcPr>
            <w:tcW w:w="1134" w:type="dxa"/>
            <w:vAlign w:val="center"/>
          </w:tcPr>
          <w:p w14:paraId="3D2A056E"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f</w:t>
            </w:r>
          </w:p>
        </w:tc>
        <w:tc>
          <w:tcPr>
            <w:tcW w:w="992" w:type="dxa"/>
            <w:vAlign w:val="center"/>
          </w:tcPr>
          <w:p w14:paraId="101F1079"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w:t>
            </w:r>
          </w:p>
        </w:tc>
        <w:tc>
          <w:tcPr>
            <w:tcW w:w="993" w:type="dxa"/>
            <w:vAlign w:val="center"/>
          </w:tcPr>
          <w:p w14:paraId="12C7BEB0"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f</w:t>
            </w:r>
          </w:p>
        </w:tc>
        <w:tc>
          <w:tcPr>
            <w:tcW w:w="992" w:type="dxa"/>
            <w:vAlign w:val="center"/>
          </w:tcPr>
          <w:p w14:paraId="13EB196B" w14:textId="77777777" w:rsidR="008C0FF2" w:rsidRPr="008B36C4" w:rsidRDefault="008C0FF2" w:rsidP="0061255B">
            <w:pPr>
              <w:spacing w:line="360" w:lineRule="auto"/>
              <w:jc w:val="center"/>
              <w:rPr>
                <w:rFonts w:ascii="Arial" w:eastAsia="Arial" w:hAnsi="Arial" w:cs="Arial"/>
                <w:b/>
                <w:i/>
                <w:iCs/>
                <w:sz w:val="20"/>
                <w:szCs w:val="20"/>
              </w:rPr>
            </w:pPr>
            <w:r w:rsidRPr="008B36C4">
              <w:rPr>
                <w:rFonts w:ascii="Arial" w:eastAsia="Arial" w:hAnsi="Arial" w:cs="Arial"/>
                <w:b/>
                <w:i/>
                <w:iCs/>
                <w:sz w:val="20"/>
                <w:szCs w:val="20"/>
              </w:rPr>
              <w:t>%</w:t>
            </w:r>
          </w:p>
        </w:tc>
      </w:tr>
      <w:tr w:rsidR="008C0FF2" w:rsidRPr="008B36C4" w14:paraId="400EAD6F" w14:textId="77777777" w:rsidTr="005E0869">
        <w:tc>
          <w:tcPr>
            <w:tcW w:w="708" w:type="dxa"/>
            <w:vMerge w:val="restart"/>
          </w:tcPr>
          <w:p w14:paraId="1344C31A"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w:t>
            </w:r>
          </w:p>
        </w:tc>
        <w:tc>
          <w:tcPr>
            <w:tcW w:w="1986" w:type="dxa"/>
            <w:vMerge w:val="restart"/>
          </w:tcPr>
          <w:p w14:paraId="4FFD8AAB"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Age</w:t>
            </w:r>
          </w:p>
        </w:tc>
        <w:tc>
          <w:tcPr>
            <w:tcW w:w="2551" w:type="dxa"/>
          </w:tcPr>
          <w:p w14:paraId="4CBDB43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SimSun" w:hAnsi="Arial" w:cs="Arial"/>
                <w:bCs/>
                <w:color w:val="000000"/>
                <w:sz w:val="20"/>
                <w:szCs w:val="20"/>
                <w:lang w:eastAsia="en-IN"/>
              </w:rPr>
              <w:t>Young Age (up to 35)</w:t>
            </w:r>
          </w:p>
        </w:tc>
        <w:tc>
          <w:tcPr>
            <w:tcW w:w="1134" w:type="dxa"/>
          </w:tcPr>
          <w:p w14:paraId="24B8542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tcPr>
          <w:p w14:paraId="4E80A39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18.18</w:t>
            </w:r>
          </w:p>
        </w:tc>
        <w:tc>
          <w:tcPr>
            <w:tcW w:w="993" w:type="dxa"/>
          </w:tcPr>
          <w:p w14:paraId="3810F91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9</w:t>
            </w:r>
          </w:p>
        </w:tc>
        <w:tc>
          <w:tcPr>
            <w:tcW w:w="992" w:type="dxa"/>
          </w:tcPr>
          <w:p w14:paraId="7E31301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16.36</w:t>
            </w:r>
          </w:p>
        </w:tc>
      </w:tr>
      <w:tr w:rsidR="008C0FF2" w:rsidRPr="008B36C4" w14:paraId="78239348" w14:textId="77777777" w:rsidTr="005E0869">
        <w:tc>
          <w:tcPr>
            <w:tcW w:w="708" w:type="dxa"/>
            <w:vMerge/>
          </w:tcPr>
          <w:p w14:paraId="0E20557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97B7D6A"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tcPr>
          <w:p w14:paraId="6187146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SimSun" w:hAnsi="Arial" w:cs="Arial"/>
                <w:bCs/>
                <w:color w:val="000000"/>
                <w:sz w:val="20"/>
                <w:szCs w:val="20"/>
                <w:lang w:eastAsia="en-IN"/>
              </w:rPr>
              <w:t>Middle Age (36-60)</w:t>
            </w:r>
          </w:p>
        </w:tc>
        <w:tc>
          <w:tcPr>
            <w:tcW w:w="1134" w:type="dxa"/>
          </w:tcPr>
          <w:p w14:paraId="1626F63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36</w:t>
            </w:r>
          </w:p>
        </w:tc>
        <w:tc>
          <w:tcPr>
            <w:tcW w:w="992" w:type="dxa"/>
          </w:tcPr>
          <w:p w14:paraId="6FC1197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65.46</w:t>
            </w:r>
          </w:p>
        </w:tc>
        <w:tc>
          <w:tcPr>
            <w:tcW w:w="993" w:type="dxa"/>
          </w:tcPr>
          <w:p w14:paraId="5DFAB08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38</w:t>
            </w:r>
          </w:p>
        </w:tc>
        <w:tc>
          <w:tcPr>
            <w:tcW w:w="992" w:type="dxa"/>
          </w:tcPr>
          <w:p w14:paraId="75527A1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69.09</w:t>
            </w:r>
          </w:p>
        </w:tc>
      </w:tr>
      <w:tr w:rsidR="008C0FF2" w:rsidRPr="008B36C4" w14:paraId="1E2910C6" w14:textId="77777777" w:rsidTr="005E0869">
        <w:tc>
          <w:tcPr>
            <w:tcW w:w="708" w:type="dxa"/>
            <w:vMerge/>
          </w:tcPr>
          <w:p w14:paraId="07D62EF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ED46C4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tcPr>
          <w:p w14:paraId="764BDD7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SimSun" w:hAnsi="Arial" w:cs="Arial"/>
                <w:bCs/>
                <w:color w:val="000000"/>
                <w:sz w:val="20"/>
                <w:szCs w:val="20"/>
                <w:lang w:eastAsia="en-IN"/>
              </w:rPr>
              <w:t>Old Age (above 60)</w:t>
            </w:r>
          </w:p>
        </w:tc>
        <w:tc>
          <w:tcPr>
            <w:tcW w:w="1134" w:type="dxa"/>
          </w:tcPr>
          <w:p w14:paraId="577C75C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9</w:t>
            </w:r>
          </w:p>
        </w:tc>
        <w:tc>
          <w:tcPr>
            <w:tcW w:w="992" w:type="dxa"/>
          </w:tcPr>
          <w:p w14:paraId="5CC0034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16.36</w:t>
            </w:r>
          </w:p>
        </w:tc>
        <w:tc>
          <w:tcPr>
            <w:tcW w:w="993" w:type="dxa"/>
          </w:tcPr>
          <w:p w14:paraId="4D4A916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8</w:t>
            </w:r>
          </w:p>
        </w:tc>
        <w:tc>
          <w:tcPr>
            <w:tcW w:w="992" w:type="dxa"/>
          </w:tcPr>
          <w:p w14:paraId="40B9421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SimSun" w:hAnsi="Arial" w:cs="Arial"/>
                <w:color w:val="000000"/>
                <w:sz w:val="20"/>
                <w:szCs w:val="20"/>
                <w:lang w:eastAsia="en-IN"/>
              </w:rPr>
              <w:t>14.55</w:t>
            </w:r>
          </w:p>
        </w:tc>
      </w:tr>
      <w:tr w:rsidR="008C0FF2" w:rsidRPr="008B36C4" w14:paraId="42267DE9" w14:textId="77777777" w:rsidTr="005E0869">
        <w:tc>
          <w:tcPr>
            <w:tcW w:w="708" w:type="dxa"/>
            <w:vMerge w:val="restart"/>
          </w:tcPr>
          <w:p w14:paraId="28753A0C"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2.</w:t>
            </w:r>
          </w:p>
        </w:tc>
        <w:tc>
          <w:tcPr>
            <w:tcW w:w="1986" w:type="dxa"/>
            <w:vMerge w:val="restart"/>
          </w:tcPr>
          <w:p w14:paraId="3440A817"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Gender</w:t>
            </w:r>
          </w:p>
        </w:tc>
        <w:tc>
          <w:tcPr>
            <w:tcW w:w="2551" w:type="dxa"/>
          </w:tcPr>
          <w:p w14:paraId="2F7D4A0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Times New Roman" w:hAnsi="Arial" w:cs="Arial"/>
                <w:bCs/>
                <w:color w:val="000000"/>
                <w:sz w:val="20"/>
                <w:szCs w:val="20"/>
                <w:lang w:val="en-US" w:eastAsia="zh-CN"/>
              </w:rPr>
              <w:t>Male</w:t>
            </w:r>
          </w:p>
        </w:tc>
        <w:tc>
          <w:tcPr>
            <w:tcW w:w="1134" w:type="dxa"/>
          </w:tcPr>
          <w:p w14:paraId="748CE56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41</w:t>
            </w:r>
          </w:p>
        </w:tc>
        <w:tc>
          <w:tcPr>
            <w:tcW w:w="992" w:type="dxa"/>
          </w:tcPr>
          <w:p w14:paraId="5C4A510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74.55</w:t>
            </w:r>
          </w:p>
        </w:tc>
        <w:tc>
          <w:tcPr>
            <w:tcW w:w="993" w:type="dxa"/>
          </w:tcPr>
          <w:p w14:paraId="2A12551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44</w:t>
            </w:r>
          </w:p>
        </w:tc>
        <w:tc>
          <w:tcPr>
            <w:tcW w:w="992" w:type="dxa"/>
          </w:tcPr>
          <w:p w14:paraId="1C569F3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80.00</w:t>
            </w:r>
          </w:p>
        </w:tc>
      </w:tr>
      <w:tr w:rsidR="008C0FF2" w:rsidRPr="008B36C4" w14:paraId="502488B0" w14:textId="77777777" w:rsidTr="005E0869">
        <w:tc>
          <w:tcPr>
            <w:tcW w:w="708" w:type="dxa"/>
            <w:vMerge/>
          </w:tcPr>
          <w:p w14:paraId="59B91C5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2D807D5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tcPr>
          <w:p w14:paraId="3555164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bCs/>
                <w:color w:val="000000"/>
                <w:sz w:val="20"/>
                <w:szCs w:val="20"/>
                <w:lang w:val="en-US" w:eastAsia="zh-CN"/>
              </w:rPr>
            </w:pPr>
            <w:r w:rsidRPr="008B36C4">
              <w:rPr>
                <w:rFonts w:ascii="Arial" w:eastAsia="Times New Roman" w:hAnsi="Arial" w:cs="Arial"/>
                <w:bCs/>
                <w:color w:val="000000"/>
                <w:sz w:val="20"/>
                <w:szCs w:val="20"/>
                <w:lang w:val="en-US" w:eastAsia="zh-CN"/>
              </w:rPr>
              <w:t>Female</w:t>
            </w:r>
          </w:p>
        </w:tc>
        <w:tc>
          <w:tcPr>
            <w:tcW w:w="1134" w:type="dxa"/>
          </w:tcPr>
          <w:p w14:paraId="1C44409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14</w:t>
            </w:r>
          </w:p>
        </w:tc>
        <w:tc>
          <w:tcPr>
            <w:tcW w:w="992" w:type="dxa"/>
          </w:tcPr>
          <w:p w14:paraId="016EAD7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25.45</w:t>
            </w:r>
          </w:p>
        </w:tc>
        <w:tc>
          <w:tcPr>
            <w:tcW w:w="993" w:type="dxa"/>
          </w:tcPr>
          <w:p w14:paraId="0E00473B"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tcPr>
          <w:p w14:paraId="3BB955F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20.00</w:t>
            </w:r>
          </w:p>
        </w:tc>
      </w:tr>
      <w:tr w:rsidR="008C0FF2" w:rsidRPr="008B36C4" w14:paraId="0BC65CA1" w14:textId="77777777" w:rsidTr="005E0869">
        <w:tc>
          <w:tcPr>
            <w:tcW w:w="708" w:type="dxa"/>
            <w:vMerge w:val="restart"/>
          </w:tcPr>
          <w:p w14:paraId="249CABE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3.</w:t>
            </w:r>
          </w:p>
        </w:tc>
        <w:tc>
          <w:tcPr>
            <w:tcW w:w="1986" w:type="dxa"/>
            <w:vMerge w:val="restart"/>
          </w:tcPr>
          <w:p w14:paraId="297B2F82"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Education</w:t>
            </w:r>
          </w:p>
        </w:tc>
        <w:tc>
          <w:tcPr>
            <w:tcW w:w="2551" w:type="dxa"/>
            <w:vAlign w:val="center"/>
          </w:tcPr>
          <w:p w14:paraId="75DA545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Illiterate</w:t>
            </w:r>
          </w:p>
        </w:tc>
        <w:tc>
          <w:tcPr>
            <w:tcW w:w="1134" w:type="dxa"/>
          </w:tcPr>
          <w:p w14:paraId="53E327D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21</w:t>
            </w:r>
          </w:p>
        </w:tc>
        <w:tc>
          <w:tcPr>
            <w:tcW w:w="992" w:type="dxa"/>
            <w:vAlign w:val="center"/>
          </w:tcPr>
          <w:p w14:paraId="4C7D060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38.18</w:t>
            </w:r>
          </w:p>
        </w:tc>
        <w:tc>
          <w:tcPr>
            <w:tcW w:w="993" w:type="dxa"/>
            <w:vAlign w:val="center"/>
          </w:tcPr>
          <w:p w14:paraId="735E067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17</w:t>
            </w:r>
          </w:p>
        </w:tc>
        <w:tc>
          <w:tcPr>
            <w:tcW w:w="992" w:type="dxa"/>
            <w:vAlign w:val="center"/>
          </w:tcPr>
          <w:p w14:paraId="792B436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30.91</w:t>
            </w:r>
          </w:p>
        </w:tc>
      </w:tr>
      <w:tr w:rsidR="008C0FF2" w:rsidRPr="008B36C4" w14:paraId="5B6F3B00" w14:textId="77777777" w:rsidTr="005E0869">
        <w:tc>
          <w:tcPr>
            <w:tcW w:w="708" w:type="dxa"/>
            <w:vMerge/>
          </w:tcPr>
          <w:p w14:paraId="53DC5099"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60CDBB1"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654F48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Primary School</w:t>
            </w:r>
          </w:p>
        </w:tc>
        <w:tc>
          <w:tcPr>
            <w:tcW w:w="1134" w:type="dxa"/>
          </w:tcPr>
          <w:p w14:paraId="3436007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26</w:t>
            </w:r>
          </w:p>
        </w:tc>
        <w:tc>
          <w:tcPr>
            <w:tcW w:w="992" w:type="dxa"/>
            <w:vAlign w:val="center"/>
          </w:tcPr>
          <w:p w14:paraId="16BBAC6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47.28</w:t>
            </w:r>
          </w:p>
        </w:tc>
        <w:tc>
          <w:tcPr>
            <w:tcW w:w="993" w:type="dxa"/>
            <w:vAlign w:val="center"/>
          </w:tcPr>
          <w:p w14:paraId="38D255A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27</w:t>
            </w:r>
          </w:p>
        </w:tc>
        <w:tc>
          <w:tcPr>
            <w:tcW w:w="992" w:type="dxa"/>
            <w:vAlign w:val="center"/>
          </w:tcPr>
          <w:p w14:paraId="782C6D6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49.09</w:t>
            </w:r>
          </w:p>
        </w:tc>
      </w:tr>
      <w:tr w:rsidR="008C0FF2" w:rsidRPr="008B36C4" w14:paraId="29A3937C" w14:textId="77777777" w:rsidTr="005E0869">
        <w:tc>
          <w:tcPr>
            <w:tcW w:w="708" w:type="dxa"/>
            <w:vMerge/>
          </w:tcPr>
          <w:p w14:paraId="55375C9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7E90FA3"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5309ABD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Middle School</w:t>
            </w:r>
          </w:p>
        </w:tc>
        <w:tc>
          <w:tcPr>
            <w:tcW w:w="1134" w:type="dxa"/>
          </w:tcPr>
          <w:p w14:paraId="3511555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w:t>
            </w:r>
          </w:p>
        </w:tc>
        <w:tc>
          <w:tcPr>
            <w:tcW w:w="992" w:type="dxa"/>
            <w:vAlign w:val="center"/>
          </w:tcPr>
          <w:p w14:paraId="750360A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vAlign w:val="center"/>
          </w:tcPr>
          <w:p w14:paraId="1D9F475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w:t>
            </w:r>
          </w:p>
        </w:tc>
        <w:tc>
          <w:tcPr>
            <w:tcW w:w="992" w:type="dxa"/>
            <w:vAlign w:val="center"/>
          </w:tcPr>
          <w:p w14:paraId="0280FE2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3.64</w:t>
            </w:r>
          </w:p>
        </w:tc>
      </w:tr>
      <w:tr w:rsidR="008C0FF2" w:rsidRPr="008B36C4" w14:paraId="285C5B78" w14:textId="77777777" w:rsidTr="005E0869">
        <w:tc>
          <w:tcPr>
            <w:tcW w:w="708" w:type="dxa"/>
            <w:vMerge/>
          </w:tcPr>
          <w:p w14:paraId="035DCA0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01D2293"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38C430A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Higher School</w:t>
            </w:r>
          </w:p>
        </w:tc>
        <w:tc>
          <w:tcPr>
            <w:tcW w:w="1134" w:type="dxa"/>
          </w:tcPr>
          <w:p w14:paraId="598C3D6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w:t>
            </w:r>
          </w:p>
        </w:tc>
        <w:tc>
          <w:tcPr>
            <w:tcW w:w="992" w:type="dxa"/>
            <w:vAlign w:val="center"/>
          </w:tcPr>
          <w:p w14:paraId="741D83F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3.63</w:t>
            </w:r>
          </w:p>
        </w:tc>
        <w:tc>
          <w:tcPr>
            <w:tcW w:w="993" w:type="dxa"/>
            <w:vAlign w:val="center"/>
          </w:tcPr>
          <w:p w14:paraId="2B5CA73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4</w:t>
            </w:r>
          </w:p>
        </w:tc>
        <w:tc>
          <w:tcPr>
            <w:tcW w:w="992" w:type="dxa"/>
            <w:vAlign w:val="center"/>
          </w:tcPr>
          <w:p w14:paraId="1C87FF5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r>
      <w:tr w:rsidR="008C0FF2" w:rsidRPr="008B36C4" w14:paraId="24588559" w14:textId="77777777" w:rsidTr="005E0869">
        <w:tc>
          <w:tcPr>
            <w:tcW w:w="708" w:type="dxa"/>
            <w:vMerge/>
          </w:tcPr>
          <w:p w14:paraId="7A2DC569"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8FB3D89"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9749C4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Higher secondary school</w:t>
            </w:r>
          </w:p>
        </w:tc>
        <w:tc>
          <w:tcPr>
            <w:tcW w:w="1134" w:type="dxa"/>
            <w:vAlign w:val="center"/>
          </w:tcPr>
          <w:p w14:paraId="399CB5D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w:t>
            </w:r>
          </w:p>
        </w:tc>
        <w:tc>
          <w:tcPr>
            <w:tcW w:w="992" w:type="dxa"/>
            <w:vAlign w:val="center"/>
          </w:tcPr>
          <w:p w14:paraId="4BF82B8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3.63</w:t>
            </w:r>
          </w:p>
        </w:tc>
        <w:tc>
          <w:tcPr>
            <w:tcW w:w="993" w:type="dxa"/>
            <w:vAlign w:val="center"/>
          </w:tcPr>
          <w:p w14:paraId="0AABC08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w:t>
            </w:r>
          </w:p>
        </w:tc>
        <w:tc>
          <w:tcPr>
            <w:tcW w:w="992" w:type="dxa"/>
            <w:vAlign w:val="center"/>
          </w:tcPr>
          <w:p w14:paraId="7A04C72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r w:rsidR="008C0FF2" w:rsidRPr="008B36C4" w14:paraId="48810EC8" w14:textId="77777777" w:rsidTr="005E0869">
        <w:tc>
          <w:tcPr>
            <w:tcW w:w="708" w:type="dxa"/>
            <w:vMerge/>
          </w:tcPr>
          <w:p w14:paraId="73007614"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73BED9CB"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BB63CC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Graduate or above</w:t>
            </w:r>
          </w:p>
        </w:tc>
        <w:tc>
          <w:tcPr>
            <w:tcW w:w="1134" w:type="dxa"/>
          </w:tcPr>
          <w:p w14:paraId="1945834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1AC9A8B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5.46</w:t>
            </w:r>
          </w:p>
        </w:tc>
        <w:tc>
          <w:tcPr>
            <w:tcW w:w="993" w:type="dxa"/>
            <w:vAlign w:val="center"/>
          </w:tcPr>
          <w:p w14:paraId="455B16C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w:t>
            </w:r>
          </w:p>
        </w:tc>
        <w:tc>
          <w:tcPr>
            <w:tcW w:w="992" w:type="dxa"/>
            <w:vAlign w:val="center"/>
          </w:tcPr>
          <w:p w14:paraId="5284B78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3.64</w:t>
            </w:r>
          </w:p>
        </w:tc>
      </w:tr>
      <w:tr w:rsidR="008C0FF2" w:rsidRPr="008B36C4" w14:paraId="3B73DD5C" w14:textId="77777777" w:rsidTr="005E0869">
        <w:tc>
          <w:tcPr>
            <w:tcW w:w="708" w:type="dxa"/>
            <w:vMerge w:val="restart"/>
          </w:tcPr>
          <w:p w14:paraId="1A20E19B"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4.</w:t>
            </w:r>
          </w:p>
        </w:tc>
        <w:tc>
          <w:tcPr>
            <w:tcW w:w="1986" w:type="dxa"/>
            <w:vMerge w:val="restart"/>
          </w:tcPr>
          <w:p w14:paraId="7A7BADB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Occupation</w:t>
            </w:r>
          </w:p>
        </w:tc>
        <w:tc>
          <w:tcPr>
            <w:tcW w:w="2551" w:type="dxa"/>
            <w:vAlign w:val="center"/>
          </w:tcPr>
          <w:p w14:paraId="75C3CDA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w:t>
            </w:r>
          </w:p>
        </w:tc>
        <w:tc>
          <w:tcPr>
            <w:tcW w:w="1134" w:type="dxa"/>
            <w:vAlign w:val="center"/>
          </w:tcPr>
          <w:p w14:paraId="73B52B8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w:t>
            </w:r>
          </w:p>
        </w:tc>
        <w:tc>
          <w:tcPr>
            <w:tcW w:w="992" w:type="dxa"/>
            <w:vAlign w:val="center"/>
          </w:tcPr>
          <w:p w14:paraId="0852B16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c>
          <w:tcPr>
            <w:tcW w:w="993" w:type="dxa"/>
            <w:vAlign w:val="center"/>
          </w:tcPr>
          <w:p w14:paraId="676BB50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w:t>
            </w:r>
          </w:p>
        </w:tc>
        <w:tc>
          <w:tcPr>
            <w:tcW w:w="992" w:type="dxa"/>
            <w:vAlign w:val="center"/>
          </w:tcPr>
          <w:p w14:paraId="2A0C786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r>
      <w:tr w:rsidR="008C0FF2" w:rsidRPr="008B36C4" w14:paraId="730E7171" w14:textId="77777777" w:rsidTr="005E0869">
        <w:tc>
          <w:tcPr>
            <w:tcW w:w="708" w:type="dxa"/>
            <w:vMerge/>
          </w:tcPr>
          <w:p w14:paraId="66FFF95F"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50EA162"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1D51E75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 + Labour</w:t>
            </w:r>
          </w:p>
        </w:tc>
        <w:tc>
          <w:tcPr>
            <w:tcW w:w="1134" w:type="dxa"/>
            <w:vAlign w:val="center"/>
          </w:tcPr>
          <w:p w14:paraId="6A25046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29265FF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c>
          <w:tcPr>
            <w:tcW w:w="993" w:type="dxa"/>
            <w:vAlign w:val="center"/>
          </w:tcPr>
          <w:p w14:paraId="403C9FA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w:t>
            </w:r>
          </w:p>
        </w:tc>
        <w:tc>
          <w:tcPr>
            <w:tcW w:w="992" w:type="dxa"/>
            <w:vAlign w:val="center"/>
          </w:tcPr>
          <w:p w14:paraId="70C5E5D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16.37</w:t>
            </w:r>
          </w:p>
        </w:tc>
      </w:tr>
      <w:tr w:rsidR="008C0FF2" w:rsidRPr="008B36C4" w14:paraId="7214F93E" w14:textId="77777777" w:rsidTr="005E0869">
        <w:tc>
          <w:tcPr>
            <w:tcW w:w="708" w:type="dxa"/>
            <w:vMerge/>
          </w:tcPr>
          <w:p w14:paraId="0C22F942"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4C12089"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7009ED2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Farming + Animal Husbandry</w:t>
            </w:r>
          </w:p>
        </w:tc>
        <w:tc>
          <w:tcPr>
            <w:tcW w:w="1134" w:type="dxa"/>
            <w:vAlign w:val="center"/>
          </w:tcPr>
          <w:p w14:paraId="47DBD2A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38</w:t>
            </w:r>
          </w:p>
        </w:tc>
        <w:tc>
          <w:tcPr>
            <w:tcW w:w="992" w:type="dxa"/>
            <w:vAlign w:val="center"/>
          </w:tcPr>
          <w:p w14:paraId="572D104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69.09</w:t>
            </w:r>
          </w:p>
        </w:tc>
        <w:tc>
          <w:tcPr>
            <w:tcW w:w="993" w:type="dxa"/>
            <w:vAlign w:val="center"/>
          </w:tcPr>
          <w:p w14:paraId="76D67C2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25</w:t>
            </w:r>
          </w:p>
        </w:tc>
        <w:tc>
          <w:tcPr>
            <w:tcW w:w="992" w:type="dxa"/>
            <w:vAlign w:val="center"/>
          </w:tcPr>
          <w:p w14:paraId="1D66213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45.45</w:t>
            </w:r>
          </w:p>
        </w:tc>
      </w:tr>
      <w:tr w:rsidR="008C0FF2" w:rsidRPr="008B36C4" w14:paraId="127F3735" w14:textId="77777777" w:rsidTr="005E0869">
        <w:tc>
          <w:tcPr>
            <w:tcW w:w="708" w:type="dxa"/>
            <w:vMerge/>
          </w:tcPr>
          <w:p w14:paraId="29AABD8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636B825"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4C4328D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 + Business</w:t>
            </w:r>
          </w:p>
        </w:tc>
        <w:tc>
          <w:tcPr>
            <w:tcW w:w="1134" w:type="dxa"/>
            <w:vAlign w:val="center"/>
          </w:tcPr>
          <w:p w14:paraId="47820822"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627EE64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c>
          <w:tcPr>
            <w:tcW w:w="993" w:type="dxa"/>
            <w:vAlign w:val="center"/>
          </w:tcPr>
          <w:p w14:paraId="395426A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w:t>
            </w:r>
          </w:p>
        </w:tc>
        <w:tc>
          <w:tcPr>
            <w:tcW w:w="992" w:type="dxa"/>
            <w:vAlign w:val="center"/>
          </w:tcPr>
          <w:p w14:paraId="6C5BA2B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r>
      <w:tr w:rsidR="008C0FF2" w:rsidRPr="008B36C4" w14:paraId="2D79D7CE" w14:textId="77777777" w:rsidTr="005E0869">
        <w:tc>
          <w:tcPr>
            <w:tcW w:w="708" w:type="dxa"/>
            <w:vMerge/>
          </w:tcPr>
          <w:p w14:paraId="35759A3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7BA8E42C"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194669C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Farming + Job</w:t>
            </w:r>
          </w:p>
        </w:tc>
        <w:tc>
          <w:tcPr>
            <w:tcW w:w="1134" w:type="dxa"/>
          </w:tcPr>
          <w:p w14:paraId="3D55435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0B0491E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5.46</w:t>
            </w:r>
          </w:p>
        </w:tc>
        <w:tc>
          <w:tcPr>
            <w:tcW w:w="993" w:type="dxa"/>
            <w:vAlign w:val="center"/>
          </w:tcPr>
          <w:p w14:paraId="495F3BF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w:t>
            </w:r>
          </w:p>
        </w:tc>
        <w:tc>
          <w:tcPr>
            <w:tcW w:w="992" w:type="dxa"/>
            <w:vAlign w:val="center"/>
          </w:tcPr>
          <w:p w14:paraId="658B564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16.36</w:t>
            </w:r>
          </w:p>
        </w:tc>
      </w:tr>
      <w:tr w:rsidR="008C0FF2" w:rsidRPr="008B36C4" w14:paraId="3C3ACD13" w14:textId="77777777" w:rsidTr="005E0869">
        <w:tc>
          <w:tcPr>
            <w:tcW w:w="708" w:type="dxa"/>
            <w:vMerge w:val="restart"/>
          </w:tcPr>
          <w:p w14:paraId="3658D6E6"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5.</w:t>
            </w:r>
          </w:p>
        </w:tc>
        <w:tc>
          <w:tcPr>
            <w:tcW w:w="1986" w:type="dxa"/>
            <w:vMerge w:val="restart"/>
          </w:tcPr>
          <w:p w14:paraId="0938FFF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Land Holding</w:t>
            </w:r>
          </w:p>
        </w:tc>
        <w:tc>
          <w:tcPr>
            <w:tcW w:w="2551" w:type="dxa"/>
            <w:vAlign w:val="center"/>
          </w:tcPr>
          <w:p w14:paraId="6AC0420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Marginal (less than 1 ha)</w:t>
            </w:r>
          </w:p>
        </w:tc>
        <w:tc>
          <w:tcPr>
            <w:tcW w:w="1134" w:type="dxa"/>
          </w:tcPr>
          <w:p w14:paraId="6CB0FEB2"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w:t>
            </w:r>
          </w:p>
        </w:tc>
        <w:tc>
          <w:tcPr>
            <w:tcW w:w="992" w:type="dxa"/>
          </w:tcPr>
          <w:p w14:paraId="5D27E6C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7.28</w:t>
            </w:r>
          </w:p>
        </w:tc>
        <w:tc>
          <w:tcPr>
            <w:tcW w:w="993" w:type="dxa"/>
          </w:tcPr>
          <w:p w14:paraId="5ECE354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13</w:t>
            </w:r>
          </w:p>
        </w:tc>
        <w:tc>
          <w:tcPr>
            <w:tcW w:w="992" w:type="dxa"/>
          </w:tcPr>
          <w:p w14:paraId="27DF4A8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23.63</w:t>
            </w:r>
          </w:p>
        </w:tc>
      </w:tr>
      <w:tr w:rsidR="008C0FF2" w:rsidRPr="008B36C4" w14:paraId="2AD02593" w14:textId="77777777" w:rsidTr="005E0869">
        <w:tc>
          <w:tcPr>
            <w:tcW w:w="708" w:type="dxa"/>
            <w:vMerge/>
          </w:tcPr>
          <w:p w14:paraId="36DA15F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67886F5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823CCD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Small (1-2 ha)</w:t>
            </w:r>
          </w:p>
        </w:tc>
        <w:tc>
          <w:tcPr>
            <w:tcW w:w="1134" w:type="dxa"/>
          </w:tcPr>
          <w:p w14:paraId="10775B4F"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tcPr>
          <w:p w14:paraId="4DF6A68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0A5ECE0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w:t>
            </w:r>
          </w:p>
        </w:tc>
        <w:tc>
          <w:tcPr>
            <w:tcW w:w="992" w:type="dxa"/>
          </w:tcPr>
          <w:p w14:paraId="7211AAB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r>
      <w:tr w:rsidR="008C0FF2" w:rsidRPr="008B36C4" w14:paraId="3F62E22D" w14:textId="77777777" w:rsidTr="005E0869">
        <w:tc>
          <w:tcPr>
            <w:tcW w:w="708" w:type="dxa"/>
            <w:vMerge/>
          </w:tcPr>
          <w:p w14:paraId="0E3E374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3DB14C2"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06B7FCE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Semi-medium (2.01-4 ha)</w:t>
            </w:r>
          </w:p>
        </w:tc>
        <w:tc>
          <w:tcPr>
            <w:tcW w:w="1134" w:type="dxa"/>
          </w:tcPr>
          <w:p w14:paraId="5B6E7DD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22</w:t>
            </w:r>
          </w:p>
        </w:tc>
        <w:tc>
          <w:tcPr>
            <w:tcW w:w="992" w:type="dxa"/>
          </w:tcPr>
          <w:p w14:paraId="38DD887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40.00</w:t>
            </w:r>
          </w:p>
        </w:tc>
        <w:tc>
          <w:tcPr>
            <w:tcW w:w="993" w:type="dxa"/>
          </w:tcPr>
          <w:p w14:paraId="25C98A1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24</w:t>
            </w:r>
          </w:p>
        </w:tc>
        <w:tc>
          <w:tcPr>
            <w:tcW w:w="992" w:type="dxa"/>
          </w:tcPr>
          <w:p w14:paraId="3FC338B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43.64</w:t>
            </w:r>
          </w:p>
        </w:tc>
      </w:tr>
      <w:tr w:rsidR="008C0FF2" w:rsidRPr="008B36C4" w14:paraId="5A9C4763" w14:textId="77777777" w:rsidTr="005E0869">
        <w:tc>
          <w:tcPr>
            <w:tcW w:w="708" w:type="dxa"/>
            <w:vMerge/>
          </w:tcPr>
          <w:p w14:paraId="4F8BA63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B73C1C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2DEB60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(4.01-10 ha)</w:t>
            </w:r>
          </w:p>
        </w:tc>
        <w:tc>
          <w:tcPr>
            <w:tcW w:w="1134" w:type="dxa"/>
          </w:tcPr>
          <w:p w14:paraId="14FB161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19</w:t>
            </w:r>
          </w:p>
        </w:tc>
        <w:tc>
          <w:tcPr>
            <w:tcW w:w="992" w:type="dxa"/>
          </w:tcPr>
          <w:p w14:paraId="7F8B7CD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34.54</w:t>
            </w:r>
          </w:p>
        </w:tc>
        <w:tc>
          <w:tcPr>
            <w:tcW w:w="993" w:type="dxa"/>
          </w:tcPr>
          <w:p w14:paraId="25415A6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11</w:t>
            </w:r>
          </w:p>
        </w:tc>
        <w:tc>
          <w:tcPr>
            <w:tcW w:w="992" w:type="dxa"/>
          </w:tcPr>
          <w:p w14:paraId="5736565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140A7601" w14:textId="77777777" w:rsidTr="005E0869">
        <w:tc>
          <w:tcPr>
            <w:tcW w:w="708" w:type="dxa"/>
            <w:vMerge w:val="restart"/>
          </w:tcPr>
          <w:p w14:paraId="386B88B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6.</w:t>
            </w:r>
          </w:p>
        </w:tc>
        <w:tc>
          <w:tcPr>
            <w:tcW w:w="1986" w:type="dxa"/>
            <w:vMerge w:val="restart"/>
          </w:tcPr>
          <w:p w14:paraId="1069AA75"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Farming Experience</w:t>
            </w:r>
          </w:p>
        </w:tc>
        <w:tc>
          <w:tcPr>
            <w:tcW w:w="2551" w:type="dxa"/>
            <w:vAlign w:val="center"/>
          </w:tcPr>
          <w:p w14:paraId="40BCFE4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(up to 10 years)</w:t>
            </w:r>
          </w:p>
        </w:tc>
        <w:tc>
          <w:tcPr>
            <w:tcW w:w="1134" w:type="dxa"/>
          </w:tcPr>
          <w:p w14:paraId="2D73D75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9</w:t>
            </w:r>
          </w:p>
        </w:tc>
        <w:tc>
          <w:tcPr>
            <w:tcW w:w="992" w:type="dxa"/>
            <w:vAlign w:val="center"/>
          </w:tcPr>
          <w:p w14:paraId="5018ED8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16.36</w:t>
            </w:r>
          </w:p>
        </w:tc>
        <w:tc>
          <w:tcPr>
            <w:tcW w:w="993" w:type="dxa"/>
          </w:tcPr>
          <w:p w14:paraId="675C8A5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6433031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r>
      <w:tr w:rsidR="008C0FF2" w:rsidRPr="008B36C4" w14:paraId="39BCA620" w14:textId="77777777" w:rsidTr="005E0869">
        <w:tc>
          <w:tcPr>
            <w:tcW w:w="708" w:type="dxa"/>
            <w:vMerge/>
          </w:tcPr>
          <w:p w14:paraId="705DC65F"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58902BB0"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DE8DE7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(11-15 years)</w:t>
            </w:r>
          </w:p>
        </w:tc>
        <w:tc>
          <w:tcPr>
            <w:tcW w:w="1134" w:type="dxa"/>
          </w:tcPr>
          <w:p w14:paraId="59AB922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36</w:t>
            </w:r>
          </w:p>
        </w:tc>
        <w:tc>
          <w:tcPr>
            <w:tcW w:w="992" w:type="dxa"/>
            <w:vAlign w:val="center"/>
          </w:tcPr>
          <w:p w14:paraId="26121BD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65.46</w:t>
            </w:r>
          </w:p>
        </w:tc>
        <w:tc>
          <w:tcPr>
            <w:tcW w:w="993" w:type="dxa"/>
          </w:tcPr>
          <w:p w14:paraId="1FC1BEE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34</w:t>
            </w:r>
          </w:p>
        </w:tc>
        <w:tc>
          <w:tcPr>
            <w:tcW w:w="992" w:type="dxa"/>
            <w:vAlign w:val="center"/>
          </w:tcPr>
          <w:p w14:paraId="66C54A3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61.82</w:t>
            </w:r>
          </w:p>
        </w:tc>
      </w:tr>
      <w:tr w:rsidR="008C0FF2" w:rsidRPr="008B36C4" w14:paraId="31F105CD" w14:textId="77777777" w:rsidTr="005E0869">
        <w:tc>
          <w:tcPr>
            <w:tcW w:w="708" w:type="dxa"/>
            <w:vMerge/>
          </w:tcPr>
          <w:p w14:paraId="153DEF6C"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416B4E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6263A3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(above 15 years)</w:t>
            </w:r>
          </w:p>
        </w:tc>
        <w:tc>
          <w:tcPr>
            <w:tcW w:w="1134" w:type="dxa"/>
          </w:tcPr>
          <w:p w14:paraId="339409F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514F861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72D760F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4BAFCA4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38954395" w14:textId="77777777" w:rsidTr="005E0869">
        <w:tc>
          <w:tcPr>
            <w:tcW w:w="708" w:type="dxa"/>
            <w:vMerge w:val="restart"/>
          </w:tcPr>
          <w:p w14:paraId="06785FCB"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7.</w:t>
            </w:r>
          </w:p>
        </w:tc>
        <w:tc>
          <w:tcPr>
            <w:tcW w:w="1986" w:type="dxa"/>
            <w:vMerge w:val="restart"/>
          </w:tcPr>
          <w:p w14:paraId="52FFABD0"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bCs/>
                <w:sz w:val="20"/>
                <w:szCs w:val="20"/>
              </w:rPr>
              <w:t>Scientific orientation</w:t>
            </w:r>
          </w:p>
        </w:tc>
        <w:tc>
          <w:tcPr>
            <w:tcW w:w="2551" w:type="dxa"/>
            <w:vAlign w:val="center"/>
          </w:tcPr>
          <w:p w14:paraId="356F25D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(6-14)</w:t>
            </w:r>
          </w:p>
        </w:tc>
        <w:tc>
          <w:tcPr>
            <w:tcW w:w="1134" w:type="dxa"/>
          </w:tcPr>
          <w:p w14:paraId="040AF2A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6</w:t>
            </w:r>
          </w:p>
        </w:tc>
        <w:tc>
          <w:tcPr>
            <w:tcW w:w="992" w:type="dxa"/>
            <w:vAlign w:val="center"/>
          </w:tcPr>
          <w:p w14:paraId="330B08A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10.91</w:t>
            </w:r>
          </w:p>
        </w:tc>
        <w:tc>
          <w:tcPr>
            <w:tcW w:w="993" w:type="dxa"/>
          </w:tcPr>
          <w:p w14:paraId="49585D7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13</w:t>
            </w:r>
          </w:p>
        </w:tc>
        <w:tc>
          <w:tcPr>
            <w:tcW w:w="992" w:type="dxa"/>
            <w:vAlign w:val="center"/>
          </w:tcPr>
          <w:p w14:paraId="5E0673C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23.63</w:t>
            </w:r>
          </w:p>
        </w:tc>
      </w:tr>
      <w:tr w:rsidR="008C0FF2" w:rsidRPr="008B36C4" w14:paraId="2AE9FE3D" w14:textId="77777777" w:rsidTr="005E0869">
        <w:tc>
          <w:tcPr>
            <w:tcW w:w="708" w:type="dxa"/>
            <w:vMerge/>
          </w:tcPr>
          <w:p w14:paraId="514E893D"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CF3C865"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3F5B9F5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(15-22)</w:t>
            </w:r>
          </w:p>
        </w:tc>
        <w:tc>
          <w:tcPr>
            <w:tcW w:w="1134" w:type="dxa"/>
          </w:tcPr>
          <w:p w14:paraId="38FD700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13</w:t>
            </w:r>
          </w:p>
        </w:tc>
        <w:tc>
          <w:tcPr>
            <w:tcW w:w="992" w:type="dxa"/>
            <w:vAlign w:val="center"/>
          </w:tcPr>
          <w:p w14:paraId="6DBE993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23.63</w:t>
            </w:r>
          </w:p>
        </w:tc>
        <w:tc>
          <w:tcPr>
            <w:tcW w:w="993" w:type="dxa"/>
          </w:tcPr>
          <w:p w14:paraId="4408144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35</w:t>
            </w:r>
          </w:p>
        </w:tc>
        <w:tc>
          <w:tcPr>
            <w:tcW w:w="992" w:type="dxa"/>
            <w:vAlign w:val="center"/>
          </w:tcPr>
          <w:p w14:paraId="04FE4D5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63.64</w:t>
            </w:r>
          </w:p>
        </w:tc>
      </w:tr>
      <w:tr w:rsidR="008C0FF2" w:rsidRPr="008B36C4" w14:paraId="1A696EF1" w14:textId="77777777" w:rsidTr="005E0869">
        <w:tc>
          <w:tcPr>
            <w:tcW w:w="708" w:type="dxa"/>
            <w:vMerge/>
          </w:tcPr>
          <w:p w14:paraId="6DCB38C2"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284D5913"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3A5EE54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(23-30)</w:t>
            </w:r>
          </w:p>
        </w:tc>
        <w:tc>
          <w:tcPr>
            <w:tcW w:w="1134" w:type="dxa"/>
          </w:tcPr>
          <w:p w14:paraId="658E912F"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36</w:t>
            </w:r>
          </w:p>
        </w:tc>
        <w:tc>
          <w:tcPr>
            <w:tcW w:w="992" w:type="dxa"/>
            <w:vAlign w:val="center"/>
          </w:tcPr>
          <w:p w14:paraId="2964A15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65.46</w:t>
            </w:r>
          </w:p>
        </w:tc>
        <w:tc>
          <w:tcPr>
            <w:tcW w:w="993" w:type="dxa"/>
          </w:tcPr>
          <w:p w14:paraId="148EB50B"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w:t>
            </w:r>
          </w:p>
        </w:tc>
        <w:tc>
          <w:tcPr>
            <w:tcW w:w="992" w:type="dxa"/>
            <w:vAlign w:val="center"/>
          </w:tcPr>
          <w:p w14:paraId="41C4151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r>
      <w:tr w:rsidR="008C0FF2" w:rsidRPr="008B36C4" w14:paraId="13B89788" w14:textId="77777777" w:rsidTr="005E0869">
        <w:tc>
          <w:tcPr>
            <w:tcW w:w="708" w:type="dxa"/>
            <w:vMerge w:val="restart"/>
          </w:tcPr>
          <w:p w14:paraId="59D1E2C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8.</w:t>
            </w:r>
          </w:p>
        </w:tc>
        <w:tc>
          <w:tcPr>
            <w:tcW w:w="1986" w:type="dxa"/>
            <w:vMerge w:val="restart"/>
          </w:tcPr>
          <w:p w14:paraId="63F4B95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bCs/>
                <w:sz w:val="20"/>
                <w:szCs w:val="20"/>
              </w:rPr>
              <w:t>Economic motivation</w:t>
            </w:r>
          </w:p>
        </w:tc>
        <w:tc>
          <w:tcPr>
            <w:tcW w:w="2551" w:type="dxa"/>
            <w:vAlign w:val="center"/>
          </w:tcPr>
          <w:p w14:paraId="3E7807E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(6-14)</w:t>
            </w:r>
          </w:p>
        </w:tc>
        <w:tc>
          <w:tcPr>
            <w:tcW w:w="1134" w:type="dxa"/>
          </w:tcPr>
          <w:p w14:paraId="1DD481C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7C82E2F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44490DD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15</w:t>
            </w:r>
          </w:p>
        </w:tc>
        <w:tc>
          <w:tcPr>
            <w:tcW w:w="992" w:type="dxa"/>
            <w:vAlign w:val="center"/>
          </w:tcPr>
          <w:p w14:paraId="41A5E11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27.27</w:t>
            </w:r>
          </w:p>
        </w:tc>
      </w:tr>
      <w:tr w:rsidR="008C0FF2" w:rsidRPr="008B36C4" w14:paraId="57100190" w14:textId="77777777" w:rsidTr="005E0869">
        <w:tc>
          <w:tcPr>
            <w:tcW w:w="708" w:type="dxa"/>
            <w:vMerge/>
          </w:tcPr>
          <w:p w14:paraId="2B99F906"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CF332F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8F835F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(15-22)</w:t>
            </w:r>
          </w:p>
        </w:tc>
        <w:tc>
          <w:tcPr>
            <w:tcW w:w="1134" w:type="dxa"/>
          </w:tcPr>
          <w:p w14:paraId="553BB3C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6E6BB73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c>
          <w:tcPr>
            <w:tcW w:w="993" w:type="dxa"/>
          </w:tcPr>
          <w:p w14:paraId="3560E3D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29</w:t>
            </w:r>
          </w:p>
        </w:tc>
        <w:tc>
          <w:tcPr>
            <w:tcW w:w="992" w:type="dxa"/>
            <w:vAlign w:val="center"/>
          </w:tcPr>
          <w:p w14:paraId="6110A82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52.73</w:t>
            </w:r>
          </w:p>
        </w:tc>
      </w:tr>
      <w:tr w:rsidR="008C0FF2" w:rsidRPr="008B36C4" w14:paraId="45C087FA" w14:textId="77777777" w:rsidTr="005E0869">
        <w:tc>
          <w:tcPr>
            <w:tcW w:w="708" w:type="dxa"/>
            <w:vMerge/>
          </w:tcPr>
          <w:p w14:paraId="1C18D4E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7FAC180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08229F4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(23-30)</w:t>
            </w:r>
          </w:p>
        </w:tc>
        <w:tc>
          <w:tcPr>
            <w:tcW w:w="1134" w:type="dxa"/>
          </w:tcPr>
          <w:p w14:paraId="334565C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47</w:t>
            </w:r>
          </w:p>
        </w:tc>
        <w:tc>
          <w:tcPr>
            <w:tcW w:w="992" w:type="dxa"/>
            <w:vAlign w:val="center"/>
          </w:tcPr>
          <w:p w14:paraId="085F186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85.46</w:t>
            </w:r>
          </w:p>
        </w:tc>
        <w:tc>
          <w:tcPr>
            <w:tcW w:w="993" w:type="dxa"/>
          </w:tcPr>
          <w:p w14:paraId="43370FD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3267735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24BB3B1F" w14:textId="77777777" w:rsidTr="005E0869">
        <w:tc>
          <w:tcPr>
            <w:tcW w:w="708" w:type="dxa"/>
            <w:vMerge w:val="restart"/>
          </w:tcPr>
          <w:p w14:paraId="062D6494"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9.</w:t>
            </w:r>
          </w:p>
        </w:tc>
        <w:tc>
          <w:tcPr>
            <w:tcW w:w="1986" w:type="dxa"/>
            <w:vMerge w:val="restart"/>
          </w:tcPr>
          <w:p w14:paraId="167844AE"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bCs/>
                <w:sz w:val="20"/>
                <w:szCs w:val="20"/>
              </w:rPr>
              <w:t>Risk orientation</w:t>
            </w:r>
          </w:p>
        </w:tc>
        <w:tc>
          <w:tcPr>
            <w:tcW w:w="2551" w:type="dxa"/>
            <w:vAlign w:val="center"/>
          </w:tcPr>
          <w:p w14:paraId="1EEF828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(6-14)</w:t>
            </w:r>
          </w:p>
        </w:tc>
        <w:tc>
          <w:tcPr>
            <w:tcW w:w="1134" w:type="dxa"/>
          </w:tcPr>
          <w:p w14:paraId="6570560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21A13F9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4211065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222C9E2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458349AF" w14:textId="77777777" w:rsidTr="005E0869">
        <w:tc>
          <w:tcPr>
            <w:tcW w:w="708" w:type="dxa"/>
            <w:vMerge/>
          </w:tcPr>
          <w:p w14:paraId="3DD7D3A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BDF7AC6"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775ADE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(15-22)</w:t>
            </w:r>
          </w:p>
        </w:tc>
        <w:tc>
          <w:tcPr>
            <w:tcW w:w="1134" w:type="dxa"/>
          </w:tcPr>
          <w:p w14:paraId="289C9A88"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1AE12EA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4BC8391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24</w:t>
            </w:r>
          </w:p>
        </w:tc>
        <w:tc>
          <w:tcPr>
            <w:tcW w:w="992" w:type="dxa"/>
            <w:vAlign w:val="center"/>
          </w:tcPr>
          <w:p w14:paraId="5B43724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43.63</w:t>
            </w:r>
          </w:p>
        </w:tc>
      </w:tr>
      <w:tr w:rsidR="008C0FF2" w:rsidRPr="008B36C4" w14:paraId="79D0C35A" w14:textId="77777777" w:rsidTr="005E0869">
        <w:tc>
          <w:tcPr>
            <w:tcW w:w="708" w:type="dxa"/>
            <w:vMerge/>
          </w:tcPr>
          <w:p w14:paraId="58AE9424"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3C76138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18D8E65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(23-30)</w:t>
            </w:r>
          </w:p>
        </w:tc>
        <w:tc>
          <w:tcPr>
            <w:tcW w:w="1134" w:type="dxa"/>
          </w:tcPr>
          <w:p w14:paraId="54092A1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42</w:t>
            </w:r>
          </w:p>
        </w:tc>
        <w:tc>
          <w:tcPr>
            <w:tcW w:w="992" w:type="dxa"/>
            <w:vAlign w:val="center"/>
          </w:tcPr>
          <w:p w14:paraId="7EA16F3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76.37</w:t>
            </w:r>
          </w:p>
        </w:tc>
        <w:tc>
          <w:tcPr>
            <w:tcW w:w="993" w:type="dxa"/>
          </w:tcPr>
          <w:p w14:paraId="12340179"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20</w:t>
            </w:r>
          </w:p>
        </w:tc>
        <w:tc>
          <w:tcPr>
            <w:tcW w:w="992" w:type="dxa"/>
            <w:vAlign w:val="center"/>
          </w:tcPr>
          <w:p w14:paraId="702941D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36.37</w:t>
            </w:r>
          </w:p>
        </w:tc>
      </w:tr>
      <w:tr w:rsidR="008C0FF2" w:rsidRPr="008B36C4" w14:paraId="732626F6" w14:textId="77777777" w:rsidTr="005E0869">
        <w:tc>
          <w:tcPr>
            <w:tcW w:w="708" w:type="dxa"/>
            <w:vMerge w:val="restart"/>
          </w:tcPr>
          <w:p w14:paraId="58E34E8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10.</w:t>
            </w:r>
          </w:p>
        </w:tc>
        <w:tc>
          <w:tcPr>
            <w:tcW w:w="1986" w:type="dxa"/>
            <w:vMerge w:val="restart"/>
          </w:tcPr>
          <w:p w14:paraId="2347799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hAnsi="Arial" w:cs="Arial"/>
                <w:sz w:val="20"/>
                <w:szCs w:val="20"/>
                <w:lang w:val="en-US"/>
              </w:rPr>
              <w:t>Decision making ability</w:t>
            </w:r>
          </w:p>
        </w:tc>
        <w:tc>
          <w:tcPr>
            <w:tcW w:w="2551" w:type="dxa"/>
            <w:vAlign w:val="center"/>
          </w:tcPr>
          <w:p w14:paraId="0811523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(12- 16)</w:t>
            </w:r>
          </w:p>
        </w:tc>
        <w:tc>
          <w:tcPr>
            <w:tcW w:w="1134" w:type="dxa"/>
          </w:tcPr>
          <w:p w14:paraId="1B8B6A6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9</w:t>
            </w:r>
          </w:p>
        </w:tc>
        <w:tc>
          <w:tcPr>
            <w:tcW w:w="992" w:type="dxa"/>
            <w:vAlign w:val="center"/>
          </w:tcPr>
          <w:p w14:paraId="4E7D151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16.37</w:t>
            </w:r>
          </w:p>
        </w:tc>
        <w:tc>
          <w:tcPr>
            <w:tcW w:w="993" w:type="dxa"/>
          </w:tcPr>
          <w:p w14:paraId="2F9F8F0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47</w:t>
            </w:r>
          </w:p>
        </w:tc>
        <w:tc>
          <w:tcPr>
            <w:tcW w:w="992" w:type="dxa"/>
            <w:vAlign w:val="center"/>
          </w:tcPr>
          <w:p w14:paraId="173F517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85.46</w:t>
            </w:r>
          </w:p>
        </w:tc>
      </w:tr>
      <w:tr w:rsidR="008C0FF2" w:rsidRPr="008B36C4" w14:paraId="183457D1" w14:textId="77777777" w:rsidTr="005E0869">
        <w:tc>
          <w:tcPr>
            <w:tcW w:w="708" w:type="dxa"/>
            <w:vMerge/>
          </w:tcPr>
          <w:p w14:paraId="19B1A38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EDC3F8C"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727ECA3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(17-20)</w:t>
            </w:r>
          </w:p>
        </w:tc>
        <w:tc>
          <w:tcPr>
            <w:tcW w:w="1134" w:type="dxa"/>
          </w:tcPr>
          <w:p w14:paraId="05201FC2"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43</w:t>
            </w:r>
          </w:p>
        </w:tc>
        <w:tc>
          <w:tcPr>
            <w:tcW w:w="992" w:type="dxa"/>
            <w:vAlign w:val="center"/>
          </w:tcPr>
          <w:p w14:paraId="3C6F1A7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78.18</w:t>
            </w:r>
          </w:p>
        </w:tc>
        <w:tc>
          <w:tcPr>
            <w:tcW w:w="993" w:type="dxa"/>
          </w:tcPr>
          <w:p w14:paraId="0D57EC0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vAlign w:val="center"/>
          </w:tcPr>
          <w:p w14:paraId="010782D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r>
      <w:tr w:rsidR="008C0FF2" w:rsidRPr="008B36C4" w14:paraId="681BDE76" w14:textId="77777777" w:rsidTr="005E0869">
        <w:tc>
          <w:tcPr>
            <w:tcW w:w="708" w:type="dxa"/>
            <w:vMerge/>
          </w:tcPr>
          <w:p w14:paraId="2B19A64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20BA282"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366085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(21-24)</w:t>
            </w:r>
          </w:p>
        </w:tc>
        <w:tc>
          <w:tcPr>
            <w:tcW w:w="1134" w:type="dxa"/>
          </w:tcPr>
          <w:p w14:paraId="5C5BC3A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476D69A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4B7B2E4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4FAAD78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r w:rsidR="008C0FF2" w:rsidRPr="008B36C4" w14:paraId="026E992C" w14:textId="77777777" w:rsidTr="005E0869">
        <w:tc>
          <w:tcPr>
            <w:tcW w:w="708" w:type="dxa"/>
            <w:vMerge w:val="restart"/>
          </w:tcPr>
          <w:p w14:paraId="1032557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11.</w:t>
            </w:r>
          </w:p>
        </w:tc>
        <w:tc>
          <w:tcPr>
            <w:tcW w:w="1986" w:type="dxa"/>
            <w:vMerge w:val="restart"/>
          </w:tcPr>
          <w:p w14:paraId="7604C490" w14:textId="77777777" w:rsidR="008C0FF2" w:rsidRPr="008B36C4" w:rsidRDefault="008C0FF2" w:rsidP="008C0FF2">
            <w:pPr>
              <w:spacing w:before="100" w:beforeAutospacing="1" w:after="100" w:afterAutospacing="1" w:line="360" w:lineRule="auto"/>
              <w:rPr>
                <w:rFonts w:ascii="Arial" w:hAnsi="Arial" w:cs="Arial"/>
                <w:sz w:val="20"/>
                <w:szCs w:val="20"/>
                <w:lang w:val="en-US"/>
              </w:rPr>
            </w:pPr>
            <w:r w:rsidRPr="008B36C4">
              <w:rPr>
                <w:rFonts w:ascii="Arial" w:hAnsi="Arial" w:cs="Arial"/>
                <w:sz w:val="20"/>
                <w:szCs w:val="20"/>
                <w:lang w:val="en-US"/>
              </w:rPr>
              <w:t>Attitude of farmers towards FPO</w:t>
            </w:r>
          </w:p>
        </w:tc>
        <w:tc>
          <w:tcPr>
            <w:tcW w:w="2551" w:type="dxa"/>
            <w:vAlign w:val="center"/>
          </w:tcPr>
          <w:p w14:paraId="2FF5B376"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Less Favourable(22-51)</w:t>
            </w:r>
          </w:p>
        </w:tc>
        <w:tc>
          <w:tcPr>
            <w:tcW w:w="1134" w:type="dxa"/>
          </w:tcPr>
          <w:p w14:paraId="7FF2861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w:t>
            </w:r>
          </w:p>
        </w:tc>
        <w:tc>
          <w:tcPr>
            <w:tcW w:w="992" w:type="dxa"/>
          </w:tcPr>
          <w:p w14:paraId="160FF4F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tcPr>
          <w:p w14:paraId="7D36112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12</w:t>
            </w:r>
          </w:p>
        </w:tc>
        <w:tc>
          <w:tcPr>
            <w:tcW w:w="992" w:type="dxa"/>
          </w:tcPr>
          <w:p w14:paraId="1E3C17E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21.82</w:t>
            </w:r>
          </w:p>
        </w:tc>
      </w:tr>
      <w:tr w:rsidR="008C0FF2" w:rsidRPr="008B36C4" w14:paraId="35ED355C" w14:textId="77777777" w:rsidTr="005E0869">
        <w:tc>
          <w:tcPr>
            <w:tcW w:w="708" w:type="dxa"/>
            <w:vMerge/>
          </w:tcPr>
          <w:p w14:paraId="67F6D7B1"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3BD8FAD"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1A3D995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Favourable (52-80)</w:t>
            </w:r>
          </w:p>
        </w:tc>
        <w:tc>
          <w:tcPr>
            <w:tcW w:w="1134" w:type="dxa"/>
          </w:tcPr>
          <w:p w14:paraId="482F9E7A"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8</w:t>
            </w:r>
          </w:p>
        </w:tc>
        <w:tc>
          <w:tcPr>
            <w:tcW w:w="992" w:type="dxa"/>
          </w:tcPr>
          <w:p w14:paraId="65DF974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14.54</w:t>
            </w:r>
          </w:p>
        </w:tc>
        <w:tc>
          <w:tcPr>
            <w:tcW w:w="993" w:type="dxa"/>
          </w:tcPr>
          <w:p w14:paraId="4DBC047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38</w:t>
            </w:r>
          </w:p>
        </w:tc>
        <w:tc>
          <w:tcPr>
            <w:tcW w:w="992" w:type="dxa"/>
          </w:tcPr>
          <w:p w14:paraId="410347F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69.09</w:t>
            </w:r>
          </w:p>
        </w:tc>
      </w:tr>
      <w:tr w:rsidR="008C0FF2" w:rsidRPr="008B36C4" w14:paraId="27597DBC" w14:textId="77777777" w:rsidTr="005E0869">
        <w:tc>
          <w:tcPr>
            <w:tcW w:w="708" w:type="dxa"/>
            <w:vMerge/>
          </w:tcPr>
          <w:p w14:paraId="6824E7B5"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6AD9EA0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44F5437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More favourable(81-110)</w:t>
            </w:r>
          </w:p>
        </w:tc>
        <w:tc>
          <w:tcPr>
            <w:tcW w:w="1134" w:type="dxa"/>
          </w:tcPr>
          <w:p w14:paraId="1029725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46</w:t>
            </w:r>
          </w:p>
        </w:tc>
        <w:tc>
          <w:tcPr>
            <w:tcW w:w="992" w:type="dxa"/>
          </w:tcPr>
          <w:p w14:paraId="2113313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83.64</w:t>
            </w:r>
          </w:p>
        </w:tc>
        <w:tc>
          <w:tcPr>
            <w:tcW w:w="993" w:type="dxa"/>
          </w:tcPr>
          <w:p w14:paraId="7854EA9E"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5</w:t>
            </w:r>
          </w:p>
        </w:tc>
        <w:tc>
          <w:tcPr>
            <w:tcW w:w="992" w:type="dxa"/>
          </w:tcPr>
          <w:p w14:paraId="6CB99A1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9.09</w:t>
            </w:r>
          </w:p>
        </w:tc>
      </w:tr>
      <w:tr w:rsidR="008C0FF2" w:rsidRPr="008B36C4" w14:paraId="25CFF35A" w14:textId="77777777" w:rsidTr="005E0869">
        <w:tc>
          <w:tcPr>
            <w:tcW w:w="708" w:type="dxa"/>
            <w:vMerge w:val="restart"/>
          </w:tcPr>
          <w:p w14:paraId="2F39683E"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12.</w:t>
            </w:r>
          </w:p>
        </w:tc>
        <w:tc>
          <w:tcPr>
            <w:tcW w:w="1986" w:type="dxa"/>
            <w:vMerge w:val="restart"/>
          </w:tcPr>
          <w:p w14:paraId="4860EF49" w14:textId="77777777" w:rsidR="008C0FF2" w:rsidRPr="008B36C4" w:rsidRDefault="008C0FF2" w:rsidP="008C0FF2">
            <w:pPr>
              <w:spacing w:before="100" w:beforeAutospacing="1" w:after="100" w:afterAutospacing="1" w:line="360" w:lineRule="auto"/>
              <w:rPr>
                <w:rFonts w:ascii="Arial" w:hAnsi="Arial" w:cs="Arial"/>
                <w:sz w:val="20"/>
                <w:szCs w:val="20"/>
                <w:lang w:val="en-US"/>
              </w:rPr>
            </w:pPr>
            <w:r w:rsidRPr="008B36C4">
              <w:rPr>
                <w:rFonts w:ascii="Arial" w:hAnsi="Arial" w:cs="Arial"/>
                <w:sz w:val="20"/>
                <w:szCs w:val="20"/>
                <w:lang w:val="en-US"/>
              </w:rPr>
              <w:t>Achievement motivation</w:t>
            </w:r>
          </w:p>
        </w:tc>
        <w:tc>
          <w:tcPr>
            <w:tcW w:w="2551" w:type="dxa"/>
            <w:vAlign w:val="center"/>
          </w:tcPr>
          <w:p w14:paraId="49C8986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(7-16)</w:t>
            </w:r>
          </w:p>
        </w:tc>
        <w:tc>
          <w:tcPr>
            <w:tcW w:w="1134" w:type="dxa"/>
          </w:tcPr>
          <w:p w14:paraId="2F8BECA1"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2601B95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2B2F810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12</w:t>
            </w:r>
          </w:p>
        </w:tc>
        <w:tc>
          <w:tcPr>
            <w:tcW w:w="992" w:type="dxa"/>
            <w:vAlign w:val="center"/>
          </w:tcPr>
          <w:p w14:paraId="5875447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21.82</w:t>
            </w:r>
          </w:p>
        </w:tc>
      </w:tr>
      <w:tr w:rsidR="008C0FF2" w:rsidRPr="008B36C4" w14:paraId="43E3DE2F" w14:textId="77777777" w:rsidTr="005E0869">
        <w:tc>
          <w:tcPr>
            <w:tcW w:w="708" w:type="dxa"/>
            <w:vMerge/>
          </w:tcPr>
          <w:p w14:paraId="35B79C09"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5FE9E507"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B041CA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Medium (17-25)</w:t>
            </w:r>
          </w:p>
        </w:tc>
        <w:tc>
          <w:tcPr>
            <w:tcW w:w="1134" w:type="dxa"/>
          </w:tcPr>
          <w:p w14:paraId="57CB1338"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10</w:t>
            </w:r>
          </w:p>
        </w:tc>
        <w:tc>
          <w:tcPr>
            <w:tcW w:w="992" w:type="dxa"/>
            <w:vAlign w:val="center"/>
          </w:tcPr>
          <w:p w14:paraId="24AD372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18.18</w:t>
            </w:r>
          </w:p>
        </w:tc>
        <w:tc>
          <w:tcPr>
            <w:tcW w:w="993" w:type="dxa"/>
          </w:tcPr>
          <w:p w14:paraId="242A2EB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36</w:t>
            </w:r>
          </w:p>
        </w:tc>
        <w:tc>
          <w:tcPr>
            <w:tcW w:w="992" w:type="dxa"/>
            <w:vAlign w:val="center"/>
          </w:tcPr>
          <w:p w14:paraId="014EB78A"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65.46</w:t>
            </w:r>
          </w:p>
        </w:tc>
      </w:tr>
      <w:tr w:rsidR="008C0FF2" w:rsidRPr="008B36C4" w14:paraId="07BDD413" w14:textId="77777777" w:rsidTr="005E0869">
        <w:tc>
          <w:tcPr>
            <w:tcW w:w="708" w:type="dxa"/>
            <w:vMerge/>
          </w:tcPr>
          <w:p w14:paraId="17CF7BA2"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DC6AA88"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1988CB1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High (26-35)</w:t>
            </w:r>
          </w:p>
        </w:tc>
        <w:tc>
          <w:tcPr>
            <w:tcW w:w="1134" w:type="dxa"/>
          </w:tcPr>
          <w:p w14:paraId="2FE52214"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42</w:t>
            </w:r>
          </w:p>
        </w:tc>
        <w:tc>
          <w:tcPr>
            <w:tcW w:w="992" w:type="dxa"/>
            <w:vAlign w:val="center"/>
          </w:tcPr>
          <w:p w14:paraId="04592D7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76.37</w:t>
            </w:r>
          </w:p>
        </w:tc>
        <w:tc>
          <w:tcPr>
            <w:tcW w:w="993" w:type="dxa"/>
          </w:tcPr>
          <w:p w14:paraId="6C32CE2D"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w:t>
            </w:r>
          </w:p>
        </w:tc>
        <w:tc>
          <w:tcPr>
            <w:tcW w:w="992" w:type="dxa"/>
            <w:vAlign w:val="center"/>
          </w:tcPr>
          <w:p w14:paraId="741C964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12.72</w:t>
            </w:r>
          </w:p>
        </w:tc>
      </w:tr>
      <w:tr w:rsidR="008C0FF2" w:rsidRPr="008B36C4" w14:paraId="3DA42CB8" w14:textId="77777777" w:rsidTr="005E0869">
        <w:tc>
          <w:tcPr>
            <w:tcW w:w="708" w:type="dxa"/>
            <w:vMerge w:val="restart"/>
          </w:tcPr>
          <w:p w14:paraId="187D8BE3"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13.</w:t>
            </w:r>
          </w:p>
        </w:tc>
        <w:tc>
          <w:tcPr>
            <w:tcW w:w="1986" w:type="dxa"/>
            <w:vMerge w:val="restart"/>
          </w:tcPr>
          <w:p w14:paraId="236C32AC"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Mass Media Exposure</w:t>
            </w:r>
          </w:p>
        </w:tc>
        <w:tc>
          <w:tcPr>
            <w:tcW w:w="2551" w:type="dxa"/>
            <w:vAlign w:val="center"/>
          </w:tcPr>
          <w:p w14:paraId="08E0B499"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(11-18)</w:t>
            </w:r>
          </w:p>
        </w:tc>
        <w:tc>
          <w:tcPr>
            <w:tcW w:w="1134" w:type="dxa"/>
            <w:vAlign w:val="center"/>
          </w:tcPr>
          <w:p w14:paraId="2F7D095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w:t>
            </w:r>
          </w:p>
        </w:tc>
        <w:tc>
          <w:tcPr>
            <w:tcW w:w="992" w:type="dxa"/>
            <w:vAlign w:val="center"/>
          </w:tcPr>
          <w:p w14:paraId="6ADBBAB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12.73</w:t>
            </w:r>
          </w:p>
        </w:tc>
        <w:tc>
          <w:tcPr>
            <w:tcW w:w="993" w:type="dxa"/>
          </w:tcPr>
          <w:p w14:paraId="0A982C6C"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41</w:t>
            </w:r>
          </w:p>
        </w:tc>
        <w:tc>
          <w:tcPr>
            <w:tcW w:w="992" w:type="dxa"/>
            <w:vAlign w:val="center"/>
          </w:tcPr>
          <w:p w14:paraId="0AECE89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74.55</w:t>
            </w:r>
          </w:p>
        </w:tc>
      </w:tr>
      <w:tr w:rsidR="008C0FF2" w:rsidRPr="008B36C4" w14:paraId="45AA924C" w14:textId="77777777" w:rsidTr="005E0869">
        <w:tc>
          <w:tcPr>
            <w:tcW w:w="708" w:type="dxa"/>
            <w:vMerge/>
          </w:tcPr>
          <w:p w14:paraId="5E546157"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66271FEB"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060067F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(19-25)</w:t>
            </w:r>
          </w:p>
        </w:tc>
        <w:tc>
          <w:tcPr>
            <w:tcW w:w="1134" w:type="dxa"/>
            <w:vAlign w:val="center"/>
          </w:tcPr>
          <w:p w14:paraId="58A24B25"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47</w:t>
            </w:r>
          </w:p>
        </w:tc>
        <w:tc>
          <w:tcPr>
            <w:tcW w:w="992" w:type="dxa"/>
            <w:vAlign w:val="center"/>
          </w:tcPr>
          <w:p w14:paraId="6529BC6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85.45</w:t>
            </w:r>
          </w:p>
        </w:tc>
        <w:tc>
          <w:tcPr>
            <w:tcW w:w="993" w:type="dxa"/>
          </w:tcPr>
          <w:p w14:paraId="0D2DC630"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3018E23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5AC5D252" w14:textId="77777777" w:rsidTr="005E0869">
        <w:tc>
          <w:tcPr>
            <w:tcW w:w="708" w:type="dxa"/>
            <w:vMerge/>
          </w:tcPr>
          <w:p w14:paraId="3BBB4A4C"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1B1E138A"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6BE0450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(26-33)</w:t>
            </w:r>
          </w:p>
        </w:tc>
        <w:tc>
          <w:tcPr>
            <w:tcW w:w="1134" w:type="dxa"/>
            <w:vAlign w:val="center"/>
          </w:tcPr>
          <w:p w14:paraId="15C4608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w:t>
            </w:r>
          </w:p>
        </w:tc>
        <w:tc>
          <w:tcPr>
            <w:tcW w:w="992" w:type="dxa"/>
            <w:vAlign w:val="center"/>
          </w:tcPr>
          <w:p w14:paraId="29B8E0C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tcPr>
          <w:p w14:paraId="34933CA8"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0F8ACC2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r w:rsidR="008C0FF2" w:rsidRPr="008B36C4" w14:paraId="05775698" w14:textId="77777777" w:rsidTr="005E0869">
        <w:tc>
          <w:tcPr>
            <w:tcW w:w="708" w:type="dxa"/>
            <w:vMerge w:val="restart"/>
          </w:tcPr>
          <w:p w14:paraId="722286CD"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14.</w:t>
            </w:r>
          </w:p>
        </w:tc>
        <w:tc>
          <w:tcPr>
            <w:tcW w:w="1986" w:type="dxa"/>
            <w:vMerge w:val="restart"/>
          </w:tcPr>
          <w:p w14:paraId="319A5FB5"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Social Participation</w:t>
            </w:r>
          </w:p>
        </w:tc>
        <w:tc>
          <w:tcPr>
            <w:tcW w:w="2551" w:type="dxa"/>
            <w:vAlign w:val="center"/>
          </w:tcPr>
          <w:p w14:paraId="0A5678B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Low (up to 16)</w:t>
            </w:r>
          </w:p>
        </w:tc>
        <w:tc>
          <w:tcPr>
            <w:tcW w:w="1134" w:type="dxa"/>
            <w:vAlign w:val="center"/>
          </w:tcPr>
          <w:p w14:paraId="32612B9E"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4</w:t>
            </w:r>
          </w:p>
        </w:tc>
        <w:tc>
          <w:tcPr>
            <w:tcW w:w="992" w:type="dxa"/>
            <w:vAlign w:val="center"/>
          </w:tcPr>
          <w:p w14:paraId="54D315E7"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c>
          <w:tcPr>
            <w:tcW w:w="993" w:type="dxa"/>
          </w:tcPr>
          <w:p w14:paraId="40FC2006"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44</w:t>
            </w:r>
          </w:p>
        </w:tc>
        <w:tc>
          <w:tcPr>
            <w:tcW w:w="992" w:type="dxa"/>
            <w:vAlign w:val="center"/>
          </w:tcPr>
          <w:p w14:paraId="23656F9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80.00</w:t>
            </w:r>
          </w:p>
        </w:tc>
      </w:tr>
      <w:tr w:rsidR="008C0FF2" w:rsidRPr="008B36C4" w14:paraId="7974BBE4" w14:textId="77777777" w:rsidTr="005E0869">
        <w:tc>
          <w:tcPr>
            <w:tcW w:w="708" w:type="dxa"/>
            <w:vMerge/>
          </w:tcPr>
          <w:p w14:paraId="4E41AB0F"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484C2DDF"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D88B28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Medium (17-33)</w:t>
            </w:r>
          </w:p>
        </w:tc>
        <w:tc>
          <w:tcPr>
            <w:tcW w:w="1134" w:type="dxa"/>
            <w:vAlign w:val="center"/>
          </w:tcPr>
          <w:p w14:paraId="7035E22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48</w:t>
            </w:r>
          </w:p>
        </w:tc>
        <w:tc>
          <w:tcPr>
            <w:tcW w:w="992" w:type="dxa"/>
            <w:vAlign w:val="center"/>
          </w:tcPr>
          <w:p w14:paraId="5E3298D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87.28</w:t>
            </w:r>
          </w:p>
        </w:tc>
        <w:tc>
          <w:tcPr>
            <w:tcW w:w="993" w:type="dxa"/>
          </w:tcPr>
          <w:p w14:paraId="561F18E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7</w:t>
            </w:r>
          </w:p>
        </w:tc>
        <w:tc>
          <w:tcPr>
            <w:tcW w:w="992" w:type="dxa"/>
            <w:vAlign w:val="center"/>
          </w:tcPr>
          <w:p w14:paraId="020AF56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12.73</w:t>
            </w:r>
          </w:p>
        </w:tc>
      </w:tr>
      <w:tr w:rsidR="008C0FF2" w:rsidRPr="008B36C4" w14:paraId="59E5CFA1" w14:textId="77777777" w:rsidTr="005E0869">
        <w:tc>
          <w:tcPr>
            <w:tcW w:w="708" w:type="dxa"/>
            <w:vMerge/>
          </w:tcPr>
          <w:p w14:paraId="0E590D6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p>
        </w:tc>
        <w:tc>
          <w:tcPr>
            <w:tcW w:w="1986" w:type="dxa"/>
            <w:vMerge/>
          </w:tcPr>
          <w:p w14:paraId="0962C384"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p>
        </w:tc>
        <w:tc>
          <w:tcPr>
            <w:tcW w:w="2551" w:type="dxa"/>
            <w:vAlign w:val="center"/>
          </w:tcPr>
          <w:p w14:paraId="2CF355CD"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High (34-50)</w:t>
            </w:r>
          </w:p>
        </w:tc>
        <w:tc>
          <w:tcPr>
            <w:tcW w:w="1134" w:type="dxa"/>
            <w:vAlign w:val="center"/>
          </w:tcPr>
          <w:p w14:paraId="0E2F71D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3</w:t>
            </w:r>
          </w:p>
        </w:tc>
        <w:tc>
          <w:tcPr>
            <w:tcW w:w="992" w:type="dxa"/>
            <w:vAlign w:val="center"/>
          </w:tcPr>
          <w:p w14:paraId="4D2E185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c>
          <w:tcPr>
            <w:tcW w:w="993" w:type="dxa"/>
          </w:tcPr>
          <w:p w14:paraId="7C67E0DF"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w:t>
            </w:r>
          </w:p>
        </w:tc>
        <w:tc>
          <w:tcPr>
            <w:tcW w:w="992" w:type="dxa"/>
            <w:vAlign w:val="center"/>
          </w:tcPr>
          <w:p w14:paraId="382AB81C"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7.27</w:t>
            </w:r>
          </w:p>
        </w:tc>
      </w:tr>
      <w:tr w:rsidR="008C0FF2" w:rsidRPr="008B36C4" w14:paraId="2F58894E" w14:textId="77777777" w:rsidTr="005E0869">
        <w:tc>
          <w:tcPr>
            <w:tcW w:w="708" w:type="dxa"/>
            <w:vMerge w:val="restart"/>
          </w:tcPr>
          <w:p w14:paraId="605B3BF0" w14:textId="77777777" w:rsidR="008C0FF2" w:rsidRPr="008B36C4" w:rsidRDefault="008C0FF2" w:rsidP="008C0FF2">
            <w:pPr>
              <w:spacing w:before="100" w:beforeAutospacing="1" w:after="100" w:afterAutospacing="1" w:line="360" w:lineRule="auto"/>
              <w:jc w:val="center"/>
              <w:rPr>
                <w:rFonts w:ascii="Arial" w:eastAsia="Arial" w:hAnsi="Arial" w:cs="Arial"/>
                <w:sz w:val="20"/>
                <w:szCs w:val="20"/>
              </w:rPr>
            </w:pPr>
            <w:r w:rsidRPr="008B36C4">
              <w:rPr>
                <w:rFonts w:ascii="Arial" w:eastAsia="Arial" w:hAnsi="Arial" w:cs="Arial"/>
                <w:sz w:val="20"/>
                <w:szCs w:val="20"/>
              </w:rPr>
              <w:t>15.</w:t>
            </w:r>
          </w:p>
        </w:tc>
        <w:tc>
          <w:tcPr>
            <w:tcW w:w="1986" w:type="dxa"/>
            <w:vMerge w:val="restart"/>
          </w:tcPr>
          <w:p w14:paraId="271747F9" w14:textId="77777777" w:rsidR="008C0FF2" w:rsidRPr="008B36C4" w:rsidRDefault="008C0FF2" w:rsidP="008C0FF2">
            <w:pPr>
              <w:spacing w:before="100" w:beforeAutospacing="1" w:after="100" w:afterAutospacing="1" w:line="360" w:lineRule="auto"/>
              <w:rPr>
                <w:rFonts w:ascii="Arial" w:eastAsia="Arial" w:hAnsi="Arial" w:cs="Arial"/>
                <w:sz w:val="20"/>
                <w:szCs w:val="20"/>
              </w:rPr>
            </w:pPr>
            <w:r w:rsidRPr="008B36C4">
              <w:rPr>
                <w:rFonts w:ascii="Arial" w:eastAsia="Arial" w:hAnsi="Arial" w:cs="Arial"/>
                <w:sz w:val="20"/>
                <w:szCs w:val="20"/>
              </w:rPr>
              <w:t>Training Exposure</w:t>
            </w:r>
          </w:p>
        </w:tc>
        <w:tc>
          <w:tcPr>
            <w:tcW w:w="2551" w:type="dxa"/>
            <w:vAlign w:val="center"/>
          </w:tcPr>
          <w:p w14:paraId="4330D082"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One training</w:t>
            </w:r>
          </w:p>
        </w:tc>
        <w:tc>
          <w:tcPr>
            <w:tcW w:w="1134" w:type="dxa"/>
            <w:vAlign w:val="center"/>
          </w:tcPr>
          <w:p w14:paraId="42BBD5C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w:t>
            </w:r>
          </w:p>
        </w:tc>
        <w:tc>
          <w:tcPr>
            <w:tcW w:w="992" w:type="dxa"/>
            <w:vAlign w:val="center"/>
          </w:tcPr>
          <w:p w14:paraId="3B05293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1.82</w:t>
            </w:r>
          </w:p>
        </w:tc>
        <w:tc>
          <w:tcPr>
            <w:tcW w:w="993" w:type="dxa"/>
          </w:tcPr>
          <w:p w14:paraId="500B9287"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11</w:t>
            </w:r>
          </w:p>
        </w:tc>
        <w:tc>
          <w:tcPr>
            <w:tcW w:w="992" w:type="dxa"/>
            <w:vAlign w:val="center"/>
          </w:tcPr>
          <w:p w14:paraId="6701139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20.00</w:t>
            </w:r>
          </w:p>
        </w:tc>
      </w:tr>
      <w:tr w:rsidR="008C0FF2" w:rsidRPr="008B36C4" w14:paraId="14F74026" w14:textId="77777777" w:rsidTr="005E0869">
        <w:tc>
          <w:tcPr>
            <w:tcW w:w="708" w:type="dxa"/>
            <w:vMerge/>
          </w:tcPr>
          <w:p w14:paraId="729830D4" w14:textId="77777777" w:rsidR="008C0FF2" w:rsidRPr="008B36C4" w:rsidRDefault="008C0FF2" w:rsidP="008C0FF2">
            <w:pPr>
              <w:spacing w:before="100" w:beforeAutospacing="1" w:after="100" w:afterAutospacing="1" w:line="360" w:lineRule="auto"/>
              <w:jc w:val="center"/>
              <w:rPr>
                <w:rFonts w:ascii="Arial" w:eastAsia="Arial" w:hAnsi="Arial" w:cs="Arial"/>
                <w:b/>
                <w:sz w:val="20"/>
                <w:szCs w:val="20"/>
              </w:rPr>
            </w:pPr>
          </w:p>
        </w:tc>
        <w:tc>
          <w:tcPr>
            <w:tcW w:w="1986" w:type="dxa"/>
            <w:vMerge/>
          </w:tcPr>
          <w:p w14:paraId="53961765" w14:textId="77777777" w:rsidR="008C0FF2" w:rsidRPr="008B36C4" w:rsidRDefault="008C0FF2" w:rsidP="008C0FF2">
            <w:pPr>
              <w:spacing w:before="100" w:beforeAutospacing="1" w:after="100" w:afterAutospacing="1" w:line="360" w:lineRule="auto"/>
              <w:rPr>
                <w:rFonts w:ascii="Arial" w:eastAsia="Arial" w:hAnsi="Arial" w:cs="Arial"/>
                <w:b/>
                <w:sz w:val="20"/>
                <w:szCs w:val="20"/>
              </w:rPr>
            </w:pPr>
          </w:p>
        </w:tc>
        <w:tc>
          <w:tcPr>
            <w:tcW w:w="2551" w:type="dxa"/>
            <w:vAlign w:val="center"/>
          </w:tcPr>
          <w:p w14:paraId="400C6A90"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 to 3 trainings</w:t>
            </w:r>
          </w:p>
        </w:tc>
        <w:tc>
          <w:tcPr>
            <w:tcW w:w="1134" w:type="dxa"/>
            <w:vAlign w:val="center"/>
          </w:tcPr>
          <w:p w14:paraId="3760ED3B"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14</w:t>
            </w:r>
          </w:p>
        </w:tc>
        <w:tc>
          <w:tcPr>
            <w:tcW w:w="992" w:type="dxa"/>
            <w:vAlign w:val="center"/>
          </w:tcPr>
          <w:p w14:paraId="1C79BEE3"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25.45</w:t>
            </w:r>
          </w:p>
        </w:tc>
        <w:tc>
          <w:tcPr>
            <w:tcW w:w="993" w:type="dxa"/>
          </w:tcPr>
          <w:p w14:paraId="059CC4C3"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41</w:t>
            </w:r>
          </w:p>
        </w:tc>
        <w:tc>
          <w:tcPr>
            <w:tcW w:w="992" w:type="dxa"/>
            <w:vAlign w:val="center"/>
          </w:tcPr>
          <w:p w14:paraId="6A352C7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74.55</w:t>
            </w:r>
          </w:p>
        </w:tc>
      </w:tr>
      <w:tr w:rsidR="008C0FF2" w:rsidRPr="008B36C4" w14:paraId="06FEF66E" w14:textId="77777777" w:rsidTr="005E0869">
        <w:tc>
          <w:tcPr>
            <w:tcW w:w="708" w:type="dxa"/>
            <w:vMerge/>
          </w:tcPr>
          <w:p w14:paraId="6C64BBC2" w14:textId="77777777" w:rsidR="008C0FF2" w:rsidRPr="008B36C4" w:rsidRDefault="008C0FF2" w:rsidP="008C0FF2">
            <w:pPr>
              <w:spacing w:before="100" w:beforeAutospacing="1" w:after="100" w:afterAutospacing="1" w:line="360" w:lineRule="auto"/>
              <w:jc w:val="center"/>
              <w:rPr>
                <w:rFonts w:ascii="Arial" w:eastAsia="Arial" w:hAnsi="Arial" w:cs="Arial"/>
                <w:b/>
                <w:sz w:val="20"/>
                <w:szCs w:val="20"/>
              </w:rPr>
            </w:pPr>
          </w:p>
        </w:tc>
        <w:tc>
          <w:tcPr>
            <w:tcW w:w="1986" w:type="dxa"/>
            <w:vMerge/>
          </w:tcPr>
          <w:p w14:paraId="6F83E607" w14:textId="77777777" w:rsidR="008C0FF2" w:rsidRPr="008B36C4" w:rsidRDefault="008C0FF2" w:rsidP="008C0FF2">
            <w:pPr>
              <w:spacing w:before="100" w:beforeAutospacing="1" w:after="100" w:afterAutospacing="1" w:line="360" w:lineRule="auto"/>
              <w:jc w:val="center"/>
              <w:rPr>
                <w:rFonts w:ascii="Arial" w:eastAsia="Arial" w:hAnsi="Arial" w:cs="Arial"/>
                <w:b/>
                <w:sz w:val="20"/>
                <w:szCs w:val="20"/>
              </w:rPr>
            </w:pPr>
          </w:p>
        </w:tc>
        <w:tc>
          <w:tcPr>
            <w:tcW w:w="2551" w:type="dxa"/>
            <w:vAlign w:val="center"/>
          </w:tcPr>
          <w:p w14:paraId="321C91C1"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More than 3 trainings</w:t>
            </w:r>
          </w:p>
        </w:tc>
        <w:tc>
          <w:tcPr>
            <w:tcW w:w="1134" w:type="dxa"/>
            <w:vAlign w:val="center"/>
          </w:tcPr>
          <w:p w14:paraId="0D1072A8"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40</w:t>
            </w:r>
          </w:p>
        </w:tc>
        <w:tc>
          <w:tcPr>
            <w:tcW w:w="992" w:type="dxa"/>
            <w:vAlign w:val="center"/>
          </w:tcPr>
          <w:p w14:paraId="4B0B4CD4"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bCs/>
                <w:color w:val="000000"/>
                <w:sz w:val="20"/>
                <w:szCs w:val="20"/>
                <w:lang w:eastAsia="en-IN"/>
              </w:rPr>
            </w:pPr>
            <w:r w:rsidRPr="008B36C4">
              <w:rPr>
                <w:rFonts w:ascii="Arial" w:eastAsia="SimSun" w:hAnsi="Arial" w:cs="Arial"/>
                <w:bCs/>
                <w:color w:val="000000"/>
                <w:sz w:val="20"/>
                <w:szCs w:val="20"/>
                <w:lang w:eastAsia="en-IN"/>
              </w:rPr>
              <w:t>72.73</w:t>
            </w:r>
          </w:p>
        </w:tc>
        <w:tc>
          <w:tcPr>
            <w:tcW w:w="993" w:type="dxa"/>
          </w:tcPr>
          <w:p w14:paraId="0B8F4AE5" w14:textId="77777777" w:rsidR="008C0FF2" w:rsidRPr="008B36C4" w:rsidRDefault="008C0FF2" w:rsidP="008C0FF2">
            <w:pPr>
              <w:widowControl w:val="0"/>
              <w:spacing w:before="100" w:beforeAutospacing="1" w:after="100" w:afterAutospacing="1" w:line="360" w:lineRule="auto"/>
              <w:jc w:val="center"/>
              <w:rPr>
                <w:rFonts w:ascii="Arial" w:eastAsia="Times New Roman" w:hAnsi="Arial" w:cs="Arial"/>
                <w:color w:val="000000"/>
                <w:sz w:val="20"/>
                <w:szCs w:val="20"/>
                <w:lang w:val="en-US" w:eastAsia="zh-CN"/>
              </w:rPr>
            </w:pPr>
            <w:r w:rsidRPr="008B36C4">
              <w:rPr>
                <w:rFonts w:ascii="Arial" w:eastAsia="Times New Roman" w:hAnsi="Arial" w:cs="Arial"/>
                <w:color w:val="000000"/>
                <w:sz w:val="20"/>
                <w:szCs w:val="20"/>
                <w:lang w:val="en-US" w:eastAsia="zh-CN"/>
              </w:rPr>
              <w:t>3</w:t>
            </w:r>
          </w:p>
        </w:tc>
        <w:tc>
          <w:tcPr>
            <w:tcW w:w="992" w:type="dxa"/>
            <w:vAlign w:val="center"/>
          </w:tcPr>
          <w:p w14:paraId="1338D98F" w14:textId="77777777" w:rsidR="008C0FF2" w:rsidRPr="008B36C4" w:rsidRDefault="008C0FF2" w:rsidP="008C0FF2">
            <w:pPr>
              <w:widowControl w:val="0"/>
              <w:spacing w:before="100" w:beforeAutospacing="1" w:after="100" w:afterAutospacing="1" w:line="360" w:lineRule="auto"/>
              <w:jc w:val="center"/>
              <w:rPr>
                <w:rFonts w:ascii="Arial" w:eastAsia="SimSun" w:hAnsi="Arial" w:cs="Arial"/>
                <w:color w:val="000000"/>
                <w:sz w:val="20"/>
                <w:szCs w:val="20"/>
                <w:lang w:eastAsia="en-IN"/>
              </w:rPr>
            </w:pPr>
            <w:r w:rsidRPr="008B36C4">
              <w:rPr>
                <w:rFonts w:ascii="Arial" w:eastAsia="SimSun" w:hAnsi="Arial" w:cs="Arial"/>
                <w:color w:val="000000"/>
                <w:sz w:val="20"/>
                <w:szCs w:val="20"/>
                <w:lang w:eastAsia="en-IN"/>
              </w:rPr>
              <w:t>5.45</w:t>
            </w:r>
          </w:p>
        </w:tc>
      </w:tr>
    </w:tbl>
    <w:p w14:paraId="7E408544" w14:textId="77777777" w:rsidR="008C0FF2" w:rsidRPr="008B36C4" w:rsidRDefault="008C0FF2" w:rsidP="008C0FF2">
      <w:pPr>
        <w:pStyle w:val="NormalWeb"/>
        <w:spacing w:line="360" w:lineRule="auto"/>
        <w:jc w:val="both"/>
        <w:rPr>
          <w:rFonts w:ascii="Arial" w:hAnsi="Arial" w:cs="Arial"/>
          <w:sz w:val="20"/>
          <w:szCs w:val="20"/>
        </w:rPr>
      </w:pPr>
      <w:r w:rsidRPr="008B36C4">
        <w:rPr>
          <w:rFonts w:ascii="Arial" w:hAnsi="Arial" w:cs="Arial"/>
          <w:sz w:val="20"/>
          <w:szCs w:val="20"/>
        </w:rPr>
        <w:t xml:space="preserve">Table 1, shows that majority of both FPO members, 65.46 per cent and non-members, 69.09 per cent, belong to the middle age group 36–60 years, indicating active involvement in agriculture among this demographic. Male respondents were predominant in both groups, comprising 74.55 per cent of members and 80.00 per cent of non-members, showing the male-dominated nature of farming. In terms of education, primary school level was the most common among FPO members, 47.28 per cent and non-members, 49.09 per cent, reflecting limited educational attainment. Regarding occupation, the highest proportion of members, 69.09 per cent and non-members, 45.45 per cent, were engaged </w:t>
      </w:r>
      <w:r w:rsidRPr="008B36C4">
        <w:rPr>
          <w:rFonts w:ascii="Arial" w:hAnsi="Arial" w:cs="Arial"/>
          <w:sz w:val="20"/>
          <w:szCs w:val="20"/>
        </w:rPr>
        <w:lastRenderedPageBreak/>
        <w:t xml:space="preserve">in farming combined with animal husbandry. Landholding patterns showed that most members, 40.00 per cent and non-members, 43.64 per cent, were in the semi-medium category, ranging from 2.01 to 4 hectares. Farming experience was mostly medium, between 11 to 15 years, for members, 65.46 per cent and non-members, 61.82 per cent. </w:t>
      </w:r>
    </w:p>
    <w:p w14:paraId="0C458176" w14:textId="77777777" w:rsidR="008C0FF2" w:rsidRPr="008B36C4" w:rsidRDefault="008C0FF2" w:rsidP="008C0FF2">
      <w:pPr>
        <w:pStyle w:val="NormalWeb"/>
        <w:spacing w:line="360" w:lineRule="auto"/>
        <w:jc w:val="both"/>
        <w:rPr>
          <w:rFonts w:ascii="Arial" w:hAnsi="Arial" w:cs="Arial"/>
          <w:sz w:val="20"/>
          <w:szCs w:val="20"/>
        </w:rPr>
      </w:pPr>
      <w:r w:rsidRPr="008B36C4">
        <w:rPr>
          <w:rFonts w:ascii="Arial" w:hAnsi="Arial" w:cs="Arial"/>
          <w:sz w:val="20"/>
          <w:szCs w:val="20"/>
        </w:rPr>
        <w:t>A significant difference was noted in scientific orientation, where 65.46 per cent of members had a high level, while 63.64 per cent of non-members had a medium level. Similarly, economic motivation was high among 85.46 per cent of members, whereas 52.73 per cent of non-members showed medium motivation. Risk orientation was high in 76.37 per cent of members and medium in 43.63 per cent of non-members. In terms of decision-making ability, 78.18 per cent of members had medium ability, while 85.46 per cent of non-members had low ability. Attitude of farmers towards FPO was more favourable among members, 83.64 per cent, while 69.09 per cent of non-members had only a favourable attitude. Achievement motivation was high for 76.37 per cent of members, whereas 65.46 per cent of non-members had medium motivation. Mass media exposure was medium in 85.45 per cent of members and low in 74.55 per cent of non-members. Social participation was medium among 87.28 per cent of members and low among 80.00 per cent of non-members. Lastly, training exposure was significantly higher in members with 72.73 per cent having attended more than three trainings, compared to 74.55 per cent of non-members who attended only two to three trainings. These results clearly highlight the positive influence of FPO membership on multiple socio-economic and behavioural aspects of tribal millet growers.</w:t>
      </w:r>
    </w:p>
    <w:p w14:paraId="618433CD" w14:textId="77777777" w:rsidR="008C0FF2" w:rsidRPr="008B36C4" w:rsidRDefault="008C0FF2" w:rsidP="008C0FF2">
      <w:pPr>
        <w:spacing w:after="0" w:line="240" w:lineRule="auto"/>
        <w:jc w:val="both"/>
        <w:rPr>
          <w:rFonts w:ascii="Arial" w:hAnsi="Arial" w:cs="Arial"/>
          <w:b/>
          <w:bCs/>
          <w:sz w:val="20"/>
          <w:szCs w:val="20"/>
        </w:rPr>
      </w:pPr>
      <w:r w:rsidRPr="008B36C4">
        <w:rPr>
          <w:rFonts w:ascii="Arial" w:hAnsi="Arial" w:cs="Arial"/>
          <w:b/>
          <w:bCs/>
          <w:sz w:val="20"/>
          <w:szCs w:val="20"/>
        </w:rPr>
        <w:t xml:space="preserve">Table 2: Distribution of FPO Members and </w:t>
      </w:r>
      <w:r w:rsidRPr="008B36C4">
        <w:rPr>
          <w:rFonts w:ascii="Arial" w:eastAsia="Arial" w:hAnsi="Arial" w:cs="Arial"/>
          <w:b/>
          <w:bCs/>
          <w:sz w:val="20"/>
          <w:szCs w:val="20"/>
        </w:rPr>
        <w:t xml:space="preserve">Non- Members </w:t>
      </w:r>
      <w:r w:rsidRPr="008B36C4">
        <w:rPr>
          <w:rFonts w:ascii="Arial" w:hAnsi="Arial" w:cs="Arial"/>
          <w:b/>
          <w:bCs/>
          <w:sz w:val="20"/>
          <w:szCs w:val="20"/>
        </w:rPr>
        <w:t xml:space="preserve">according to their knowledge towards millet production technology  </w:t>
      </w:r>
    </w:p>
    <w:tbl>
      <w:tblPr>
        <w:tblStyle w:val="TableGrid1"/>
        <w:tblpPr w:leftFromText="180" w:rightFromText="180" w:vertAnchor="text" w:horzAnchor="margin" w:tblpXSpec="center" w:tblpY="581"/>
        <w:tblW w:w="9072" w:type="dxa"/>
        <w:tblLayout w:type="fixed"/>
        <w:tblLook w:val="04A0" w:firstRow="1" w:lastRow="0" w:firstColumn="1" w:lastColumn="0" w:noHBand="0" w:noVBand="1"/>
      </w:tblPr>
      <w:tblGrid>
        <w:gridCol w:w="817"/>
        <w:gridCol w:w="2449"/>
        <w:gridCol w:w="1587"/>
        <w:gridCol w:w="1418"/>
        <w:gridCol w:w="1350"/>
        <w:gridCol w:w="1451"/>
      </w:tblGrid>
      <w:tr w:rsidR="008C0FF2" w:rsidRPr="008B36C4" w14:paraId="45E78177" w14:textId="77777777" w:rsidTr="006A3BC1">
        <w:trPr>
          <w:trHeight w:val="228"/>
        </w:trPr>
        <w:tc>
          <w:tcPr>
            <w:tcW w:w="817" w:type="dxa"/>
            <w:vMerge w:val="restart"/>
            <w:tcBorders>
              <w:top w:val="single" w:sz="4" w:space="0" w:color="auto"/>
              <w:left w:val="single" w:sz="4" w:space="0" w:color="auto"/>
              <w:bottom w:val="single" w:sz="4" w:space="0" w:color="auto"/>
              <w:right w:val="single" w:sz="4" w:space="0" w:color="auto"/>
            </w:tcBorders>
            <w:hideMark/>
          </w:tcPr>
          <w:p w14:paraId="27C4388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Sr.</w:t>
            </w:r>
            <w:r w:rsidR="0061255B" w:rsidRPr="008B36C4">
              <w:rPr>
                <w:rFonts w:ascii="Arial" w:hAnsi="Arial" w:cs="Arial"/>
                <w:b/>
                <w:bCs/>
              </w:rPr>
              <w:t xml:space="preserve"> </w:t>
            </w:r>
            <w:r w:rsidRPr="008B36C4">
              <w:rPr>
                <w:rFonts w:ascii="Arial" w:hAnsi="Arial" w:cs="Arial"/>
                <w:b/>
                <w:bCs/>
              </w:rPr>
              <w:t>No.</w:t>
            </w:r>
          </w:p>
        </w:tc>
        <w:tc>
          <w:tcPr>
            <w:tcW w:w="2449" w:type="dxa"/>
            <w:vMerge w:val="restart"/>
            <w:tcBorders>
              <w:top w:val="single" w:sz="4" w:space="0" w:color="auto"/>
              <w:left w:val="single" w:sz="4" w:space="0" w:color="auto"/>
              <w:bottom w:val="single" w:sz="4" w:space="0" w:color="auto"/>
              <w:right w:val="single" w:sz="4" w:space="0" w:color="auto"/>
            </w:tcBorders>
            <w:hideMark/>
          </w:tcPr>
          <w:p w14:paraId="2DBA8DC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Categories</w:t>
            </w:r>
          </w:p>
        </w:tc>
        <w:tc>
          <w:tcPr>
            <w:tcW w:w="3005" w:type="dxa"/>
            <w:gridSpan w:val="2"/>
            <w:tcBorders>
              <w:top w:val="single" w:sz="4" w:space="0" w:color="auto"/>
              <w:left w:val="single" w:sz="4" w:space="0" w:color="auto"/>
              <w:bottom w:val="single" w:sz="4" w:space="0" w:color="auto"/>
              <w:right w:val="single" w:sz="4" w:space="0" w:color="auto"/>
            </w:tcBorders>
            <w:hideMark/>
          </w:tcPr>
          <w:p w14:paraId="68DEF917" w14:textId="77777777" w:rsidR="008C0FF2" w:rsidRPr="008B36C4" w:rsidRDefault="008C0FF2" w:rsidP="008C0FF2">
            <w:pPr>
              <w:spacing w:line="360" w:lineRule="auto"/>
              <w:contextualSpacing/>
              <w:jc w:val="center"/>
              <w:rPr>
                <w:rFonts w:ascii="Arial" w:eastAsia="Arial" w:hAnsi="Arial" w:cs="Arial"/>
                <w:b/>
                <w:bCs/>
                <w:lang w:val="en-US" w:eastAsia="zh-CN"/>
              </w:rPr>
            </w:pPr>
            <w:r w:rsidRPr="008B36C4">
              <w:rPr>
                <w:rFonts w:ascii="Arial" w:eastAsia="Arial" w:hAnsi="Arial" w:cs="Arial"/>
                <w:b/>
                <w:bCs/>
              </w:rPr>
              <w:t>FPO Members</w:t>
            </w:r>
          </w:p>
          <w:p w14:paraId="4D06DEB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eastAsia="Arial" w:hAnsi="Arial" w:cs="Arial"/>
                <w:b/>
                <w:bCs/>
              </w:rPr>
              <w:t>(n=55)</w:t>
            </w:r>
          </w:p>
        </w:tc>
        <w:tc>
          <w:tcPr>
            <w:tcW w:w="2801" w:type="dxa"/>
            <w:gridSpan w:val="2"/>
            <w:tcBorders>
              <w:top w:val="single" w:sz="4" w:space="0" w:color="auto"/>
              <w:left w:val="single" w:sz="4" w:space="0" w:color="auto"/>
              <w:bottom w:val="single" w:sz="4" w:space="0" w:color="auto"/>
              <w:right w:val="single" w:sz="4" w:space="0" w:color="auto"/>
            </w:tcBorders>
            <w:hideMark/>
          </w:tcPr>
          <w:p w14:paraId="1B9AF9E2" w14:textId="77777777" w:rsidR="008C0FF2" w:rsidRPr="008B36C4" w:rsidRDefault="008C0FF2" w:rsidP="005E0869">
            <w:pPr>
              <w:spacing w:line="360" w:lineRule="auto"/>
              <w:ind w:firstLineChars="50" w:firstLine="100"/>
              <w:contextualSpacing/>
              <w:jc w:val="center"/>
              <w:rPr>
                <w:rFonts w:ascii="Arial" w:eastAsia="Arial" w:hAnsi="Arial" w:cs="Arial"/>
                <w:b/>
                <w:bCs/>
              </w:rPr>
            </w:pPr>
            <w:r w:rsidRPr="008B36C4">
              <w:rPr>
                <w:rFonts w:ascii="Arial" w:eastAsia="Arial" w:hAnsi="Arial" w:cs="Arial"/>
                <w:b/>
                <w:bCs/>
              </w:rPr>
              <w:t>Non- members</w:t>
            </w:r>
          </w:p>
          <w:p w14:paraId="2371200E" w14:textId="77777777" w:rsidR="008C0FF2" w:rsidRPr="008B36C4" w:rsidRDefault="008C0FF2" w:rsidP="005E0869">
            <w:pPr>
              <w:spacing w:line="360" w:lineRule="auto"/>
              <w:ind w:firstLineChars="50" w:firstLine="100"/>
              <w:contextualSpacing/>
              <w:jc w:val="center"/>
              <w:rPr>
                <w:rFonts w:ascii="Arial" w:eastAsiaTheme="minorEastAsia" w:hAnsi="Arial" w:cs="Arial"/>
                <w:b/>
                <w:bCs/>
                <w:lang w:val="en-US" w:eastAsia="zh-CN"/>
              </w:rPr>
            </w:pPr>
            <w:r w:rsidRPr="008B36C4">
              <w:rPr>
                <w:rFonts w:ascii="Arial" w:eastAsia="Arial" w:hAnsi="Arial" w:cs="Arial"/>
                <w:b/>
                <w:bCs/>
              </w:rPr>
              <w:t>(n=55)</w:t>
            </w:r>
          </w:p>
        </w:tc>
      </w:tr>
      <w:tr w:rsidR="008C0FF2" w:rsidRPr="008B36C4" w14:paraId="2681FAC4" w14:textId="77777777" w:rsidTr="0015006D">
        <w:trPr>
          <w:trHeight w:val="117"/>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D5E9DE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p>
        </w:tc>
        <w:tc>
          <w:tcPr>
            <w:tcW w:w="2449" w:type="dxa"/>
            <w:vMerge/>
            <w:tcBorders>
              <w:top w:val="single" w:sz="4" w:space="0" w:color="auto"/>
              <w:left w:val="single" w:sz="4" w:space="0" w:color="auto"/>
              <w:bottom w:val="single" w:sz="4" w:space="0" w:color="auto"/>
              <w:right w:val="single" w:sz="4" w:space="0" w:color="auto"/>
            </w:tcBorders>
            <w:vAlign w:val="center"/>
            <w:hideMark/>
          </w:tcPr>
          <w:p w14:paraId="11DC816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p>
        </w:tc>
        <w:tc>
          <w:tcPr>
            <w:tcW w:w="1587" w:type="dxa"/>
            <w:tcBorders>
              <w:top w:val="single" w:sz="4" w:space="0" w:color="auto"/>
              <w:left w:val="single" w:sz="4" w:space="0" w:color="auto"/>
              <w:bottom w:val="single" w:sz="4" w:space="0" w:color="auto"/>
              <w:right w:val="single" w:sz="4" w:space="0" w:color="auto"/>
            </w:tcBorders>
            <w:hideMark/>
          </w:tcPr>
          <w:p w14:paraId="535E42FC"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Frequency</w:t>
            </w:r>
          </w:p>
        </w:tc>
        <w:tc>
          <w:tcPr>
            <w:tcW w:w="1418" w:type="dxa"/>
            <w:tcBorders>
              <w:top w:val="single" w:sz="4" w:space="0" w:color="auto"/>
              <w:left w:val="single" w:sz="4" w:space="0" w:color="auto"/>
              <w:bottom w:val="single" w:sz="4" w:space="0" w:color="auto"/>
              <w:right w:val="single" w:sz="4" w:space="0" w:color="auto"/>
            </w:tcBorders>
            <w:hideMark/>
          </w:tcPr>
          <w:p w14:paraId="623C9835"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Percentage</w:t>
            </w:r>
          </w:p>
        </w:tc>
        <w:tc>
          <w:tcPr>
            <w:tcW w:w="1350" w:type="dxa"/>
            <w:tcBorders>
              <w:top w:val="single" w:sz="4" w:space="0" w:color="auto"/>
              <w:left w:val="single" w:sz="4" w:space="0" w:color="auto"/>
              <w:bottom w:val="single" w:sz="4" w:space="0" w:color="auto"/>
              <w:right w:val="single" w:sz="4" w:space="0" w:color="auto"/>
            </w:tcBorders>
            <w:hideMark/>
          </w:tcPr>
          <w:p w14:paraId="49A8213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Frequency</w:t>
            </w:r>
          </w:p>
        </w:tc>
        <w:tc>
          <w:tcPr>
            <w:tcW w:w="1451" w:type="dxa"/>
            <w:tcBorders>
              <w:top w:val="single" w:sz="4" w:space="0" w:color="auto"/>
              <w:left w:val="single" w:sz="4" w:space="0" w:color="auto"/>
              <w:bottom w:val="single" w:sz="4" w:space="0" w:color="auto"/>
              <w:right w:val="single" w:sz="4" w:space="0" w:color="auto"/>
            </w:tcBorders>
            <w:hideMark/>
          </w:tcPr>
          <w:p w14:paraId="520F0D67"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Percentage</w:t>
            </w:r>
          </w:p>
        </w:tc>
      </w:tr>
      <w:tr w:rsidR="008C0FF2" w:rsidRPr="008B36C4" w14:paraId="022D2E84" w14:textId="77777777" w:rsidTr="0015006D">
        <w:trPr>
          <w:trHeight w:val="269"/>
        </w:trPr>
        <w:tc>
          <w:tcPr>
            <w:tcW w:w="817" w:type="dxa"/>
            <w:tcBorders>
              <w:top w:val="single" w:sz="4" w:space="0" w:color="auto"/>
              <w:left w:val="single" w:sz="4" w:space="0" w:color="auto"/>
              <w:bottom w:val="single" w:sz="4" w:space="0" w:color="auto"/>
              <w:right w:val="single" w:sz="4" w:space="0" w:color="auto"/>
            </w:tcBorders>
            <w:hideMark/>
          </w:tcPr>
          <w:p w14:paraId="637DFC94" w14:textId="77777777" w:rsidR="008C0FF2" w:rsidRPr="008B36C4" w:rsidRDefault="008C0FF2" w:rsidP="008C0FF2">
            <w:pPr>
              <w:spacing w:line="360" w:lineRule="auto"/>
              <w:contextualSpacing/>
              <w:jc w:val="center"/>
              <w:rPr>
                <w:rFonts w:ascii="Arial" w:eastAsiaTheme="minorEastAsia" w:hAnsi="Arial" w:cs="Arial"/>
                <w:bCs/>
                <w:color w:val="000000" w:themeColor="text1"/>
                <w:lang w:val="en-US" w:eastAsia="zh-CN"/>
              </w:rPr>
            </w:pPr>
            <w:r w:rsidRPr="008B36C4">
              <w:rPr>
                <w:rFonts w:ascii="Arial" w:hAnsi="Arial" w:cs="Arial"/>
                <w:bCs/>
                <w:color w:val="000000" w:themeColor="text1"/>
              </w:rPr>
              <w:t>1.</w:t>
            </w:r>
          </w:p>
        </w:tc>
        <w:tc>
          <w:tcPr>
            <w:tcW w:w="2449" w:type="dxa"/>
            <w:tcBorders>
              <w:top w:val="single" w:sz="4" w:space="0" w:color="auto"/>
              <w:left w:val="single" w:sz="4" w:space="0" w:color="auto"/>
              <w:bottom w:val="single" w:sz="4" w:space="0" w:color="auto"/>
              <w:right w:val="single" w:sz="4" w:space="0" w:color="auto"/>
            </w:tcBorders>
            <w:vAlign w:val="center"/>
          </w:tcPr>
          <w:p w14:paraId="734FAFA0"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Low (22-29)</w:t>
            </w:r>
          </w:p>
        </w:tc>
        <w:tc>
          <w:tcPr>
            <w:tcW w:w="1587" w:type="dxa"/>
            <w:tcBorders>
              <w:top w:val="single" w:sz="4" w:space="0" w:color="auto"/>
              <w:left w:val="single" w:sz="4" w:space="0" w:color="auto"/>
              <w:bottom w:val="single" w:sz="4" w:space="0" w:color="auto"/>
              <w:right w:val="single" w:sz="4" w:space="0" w:color="auto"/>
            </w:tcBorders>
            <w:vAlign w:val="center"/>
          </w:tcPr>
          <w:p w14:paraId="5311829D"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1CC93AE"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9.09</w:t>
            </w:r>
          </w:p>
        </w:tc>
        <w:tc>
          <w:tcPr>
            <w:tcW w:w="1350" w:type="dxa"/>
            <w:tcBorders>
              <w:top w:val="single" w:sz="4" w:space="0" w:color="auto"/>
              <w:left w:val="single" w:sz="4" w:space="0" w:color="auto"/>
              <w:bottom w:val="single" w:sz="4" w:space="0" w:color="auto"/>
              <w:right w:val="single" w:sz="4" w:space="0" w:color="auto"/>
            </w:tcBorders>
          </w:tcPr>
          <w:p w14:paraId="004A6177" w14:textId="77777777" w:rsidR="008C0FF2" w:rsidRPr="008B36C4" w:rsidRDefault="008C0FF2" w:rsidP="008C0FF2">
            <w:pPr>
              <w:spacing w:line="360" w:lineRule="auto"/>
              <w:jc w:val="center"/>
              <w:rPr>
                <w:rFonts w:ascii="Arial" w:eastAsia="Times New Roman" w:hAnsi="Arial" w:cs="Arial"/>
                <w:color w:val="000000"/>
                <w:lang w:val="en-US" w:eastAsia="zh-CN"/>
              </w:rPr>
            </w:pPr>
            <w:r w:rsidRPr="008B36C4">
              <w:rPr>
                <w:rFonts w:ascii="Arial" w:eastAsia="Times New Roman" w:hAnsi="Arial" w:cs="Arial"/>
                <w:color w:val="000000"/>
                <w:lang w:val="en-US" w:eastAsia="zh-CN"/>
              </w:rPr>
              <w:t>7</w:t>
            </w:r>
          </w:p>
        </w:tc>
        <w:tc>
          <w:tcPr>
            <w:tcW w:w="1451" w:type="dxa"/>
            <w:tcBorders>
              <w:top w:val="single" w:sz="4" w:space="0" w:color="auto"/>
              <w:left w:val="single" w:sz="4" w:space="0" w:color="auto"/>
              <w:bottom w:val="single" w:sz="4" w:space="0" w:color="auto"/>
              <w:right w:val="single" w:sz="4" w:space="0" w:color="auto"/>
            </w:tcBorders>
            <w:vAlign w:val="center"/>
          </w:tcPr>
          <w:p w14:paraId="4089D13F"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12.73</w:t>
            </w:r>
          </w:p>
        </w:tc>
      </w:tr>
      <w:tr w:rsidR="008C0FF2" w:rsidRPr="008B36C4" w14:paraId="4308DDF3" w14:textId="77777777" w:rsidTr="0015006D">
        <w:trPr>
          <w:trHeight w:val="296"/>
        </w:trPr>
        <w:tc>
          <w:tcPr>
            <w:tcW w:w="817" w:type="dxa"/>
            <w:tcBorders>
              <w:top w:val="single" w:sz="4" w:space="0" w:color="auto"/>
              <w:left w:val="single" w:sz="4" w:space="0" w:color="auto"/>
              <w:bottom w:val="single" w:sz="4" w:space="0" w:color="auto"/>
              <w:right w:val="single" w:sz="4" w:space="0" w:color="auto"/>
            </w:tcBorders>
            <w:hideMark/>
          </w:tcPr>
          <w:p w14:paraId="1A5E2A8A" w14:textId="77777777" w:rsidR="008C0FF2" w:rsidRPr="008B36C4" w:rsidRDefault="008C0FF2" w:rsidP="008C0FF2">
            <w:pPr>
              <w:spacing w:line="360" w:lineRule="auto"/>
              <w:contextualSpacing/>
              <w:jc w:val="center"/>
              <w:rPr>
                <w:rFonts w:ascii="Arial" w:eastAsiaTheme="minorEastAsia" w:hAnsi="Arial" w:cs="Arial"/>
                <w:bCs/>
                <w:color w:val="000000" w:themeColor="text1"/>
                <w:lang w:val="en-US" w:eastAsia="zh-CN"/>
              </w:rPr>
            </w:pPr>
            <w:r w:rsidRPr="008B36C4">
              <w:rPr>
                <w:rFonts w:ascii="Arial" w:hAnsi="Arial" w:cs="Arial"/>
                <w:bCs/>
                <w:color w:val="000000" w:themeColor="text1"/>
              </w:rPr>
              <w:t>2.</w:t>
            </w:r>
          </w:p>
        </w:tc>
        <w:tc>
          <w:tcPr>
            <w:tcW w:w="2449" w:type="dxa"/>
            <w:tcBorders>
              <w:top w:val="single" w:sz="4" w:space="0" w:color="auto"/>
              <w:left w:val="single" w:sz="4" w:space="0" w:color="auto"/>
              <w:bottom w:val="single" w:sz="4" w:space="0" w:color="auto"/>
              <w:right w:val="single" w:sz="4" w:space="0" w:color="auto"/>
            </w:tcBorders>
            <w:vAlign w:val="center"/>
          </w:tcPr>
          <w:p w14:paraId="2992A689"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Medium (30-36)</w:t>
            </w:r>
          </w:p>
        </w:tc>
        <w:tc>
          <w:tcPr>
            <w:tcW w:w="1587" w:type="dxa"/>
            <w:tcBorders>
              <w:top w:val="single" w:sz="4" w:space="0" w:color="auto"/>
              <w:left w:val="single" w:sz="4" w:space="0" w:color="auto"/>
              <w:bottom w:val="single" w:sz="4" w:space="0" w:color="auto"/>
              <w:right w:val="single" w:sz="4" w:space="0" w:color="auto"/>
            </w:tcBorders>
            <w:vAlign w:val="center"/>
          </w:tcPr>
          <w:p w14:paraId="7A0B9B4D"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A51C865"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7.27</w:t>
            </w:r>
          </w:p>
        </w:tc>
        <w:tc>
          <w:tcPr>
            <w:tcW w:w="1350" w:type="dxa"/>
            <w:tcBorders>
              <w:top w:val="single" w:sz="4" w:space="0" w:color="auto"/>
              <w:left w:val="single" w:sz="4" w:space="0" w:color="auto"/>
              <w:bottom w:val="single" w:sz="4" w:space="0" w:color="auto"/>
              <w:right w:val="single" w:sz="4" w:space="0" w:color="auto"/>
            </w:tcBorders>
          </w:tcPr>
          <w:p w14:paraId="1E818211" w14:textId="77777777" w:rsidR="008C0FF2" w:rsidRPr="008B36C4" w:rsidRDefault="008C0FF2" w:rsidP="008C0FF2">
            <w:pPr>
              <w:spacing w:line="360" w:lineRule="auto"/>
              <w:jc w:val="center"/>
              <w:rPr>
                <w:rFonts w:ascii="Arial" w:eastAsia="Times New Roman" w:hAnsi="Arial" w:cs="Arial"/>
                <w:color w:val="000000"/>
                <w:lang w:val="en-US" w:eastAsia="zh-CN"/>
              </w:rPr>
            </w:pPr>
            <w:r w:rsidRPr="008B36C4">
              <w:rPr>
                <w:rFonts w:ascii="Arial" w:eastAsia="Times New Roman" w:hAnsi="Arial" w:cs="Arial"/>
                <w:color w:val="000000"/>
                <w:lang w:val="en-US" w:eastAsia="zh-CN"/>
              </w:rPr>
              <w:t>44</w:t>
            </w:r>
          </w:p>
        </w:tc>
        <w:tc>
          <w:tcPr>
            <w:tcW w:w="1451" w:type="dxa"/>
            <w:tcBorders>
              <w:top w:val="single" w:sz="4" w:space="0" w:color="auto"/>
              <w:left w:val="single" w:sz="4" w:space="0" w:color="auto"/>
              <w:bottom w:val="single" w:sz="4" w:space="0" w:color="auto"/>
              <w:right w:val="single" w:sz="4" w:space="0" w:color="auto"/>
            </w:tcBorders>
            <w:vAlign w:val="center"/>
          </w:tcPr>
          <w:p w14:paraId="69678291"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80.00</w:t>
            </w:r>
          </w:p>
        </w:tc>
      </w:tr>
      <w:tr w:rsidR="008C0FF2" w:rsidRPr="008B36C4" w14:paraId="5E010064" w14:textId="77777777" w:rsidTr="0015006D">
        <w:trPr>
          <w:trHeight w:val="275"/>
        </w:trPr>
        <w:tc>
          <w:tcPr>
            <w:tcW w:w="817" w:type="dxa"/>
            <w:tcBorders>
              <w:top w:val="single" w:sz="4" w:space="0" w:color="auto"/>
              <w:left w:val="single" w:sz="4" w:space="0" w:color="auto"/>
              <w:bottom w:val="single" w:sz="4" w:space="0" w:color="auto"/>
              <w:right w:val="single" w:sz="4" w:space="0" w:color="auto"/>
            </w:tcBorders>
            <w:hideMark/>
          </w:tcPr>
          <w:p w14:paraId="463794FC" w14:textId="77777777" w:rsidR="008C0FF2" w:rsidRPr="008B36C4" w:rsidRDefault="008C0FF2" w:rsidP="008C0FF2">
            <w:pPr>
              <w:spacing w:line="360" w:lineRule="auto"/>
              <w:contextualSpacing/>
              <w:jc w:val="center"/>
              <w:rPr>
                <w:rFonts w:ascii="Arial" w:eastAsiaTheme="minorEastAsia" w:hAnsi="Arial" w:cs="Arial"/>
                <w:bCs/>
                <w:color w:val="000000" w:themeColor="text1"/>
                <w:lang w:val="en-US" w:eastAsia="zh-CN"/>
              </w:rPr>
            </w:pPr>
            <w:r w:rsidRPr="008B36C4">
              <w:rPr>
                <w:rFonts w:ascii="Arial" w:hAnsi="Arial" w:cs="Arial"/>
                <w:bCs/>
                <w:color w:val="000000" w:themeColor="text1"/>
              </w:rPr>
              <w:t>3.</w:t>
            </w:r>
          </w:p>
        </w:tc>
        <w:tc>
          <w:tcPr>
            <w:tcW w:w="2449" w:type="dxa"/>
            <w:tcBorders>
              <w:top w:val="single" w:sz="4" w:space="0" w:color="auto"/>
              <w:left w:val="single" w:sz="4" w:space="0" w:color="auto"/>
              <w:bottom w:val="single" w:sz="4" w:space="0" w:color="auto"/>
              <w:right w:val="single" w:sz="4" w:space="0" w:color="auto"/>
            </w:tcBorders>
            <w:vAlign w:val="center"/>
          </w:tcPr>
          <w:p w14:paraId="5D5B5BFD"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High (37-44)</w:t>
            </w:r>
          </w:p>
        </w:tc>
        <w:tc>
          <w:tcPr>
            <w:tcW w:w="1587" w:type="dxa"/>
            <w:tcBorders>
              <w:top w:val="single" w:sz="4" w:space="0" w:color="auto"/>
              <w:left w:val="single" w:sz="4" w:space="0" w:color="auto"/>
              <w:bottom w:val="single" w:sz="4" w:space="0" w:color="auto"/>
              <w:right w:val="single" w:sz="4" w:space="0" w:color="auto"/>
            </w:tcBorders>
            <w:vAlign w:val="center"/>
          </w:tcPr>
          <w:p w14:paraId="14E4EDF3"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46</w:t>
            </w:r>
          </w:p>
        </w:tc>
        <w:tc>
          <w:tcPr>
            <w:tcW w:w="1418" w:type="dxa"/>
            <w:tcBorders>
              <w:top w:val="single" w:sz="4" w:space="0" w:color="auto"/>
              <w:left w:val="single" w:sz="4" w:space="0" w:color="auto"/>
              <w:bottom w:val="single" w:sz="4" w:space="0" w:color="auto"/>
              <w:right w:val="single" w:sz="4" w:space="0" w:color="auto"/>
            </w:tcBorders>
            <w:vAlign w:val="center"/>
          </w:tcPr>
          <w:p w14:paraId="2D89527A" w14:textId="77777777" w:rsidR="008C0FF2" w:rsidRPr="008B36C4" w:rsidRDefault="008C0FF2" w:rsidP="008C0FF2">
            <w:pPr>
              <w:spacing w:line="360" w:lineRule="auto"/>
              <w:jc w:val="center"/>
              <w:rPr>
                <w:rFonts w:ascii="Arial" w:hAnsi="Arial" w:cs="Arial"/>
                <w:bCs/>
                <w:color w:val="000000"/>
              </w:rPr>
            </w:pPr>
            <w:r w:rsidRPr="008B36C4">
              <w:rPr>
                <w:rFonts w:ascii="Arial" w:hAnsi="Arial" w:cs="Arial"/>
                <w:bCs/>
                <w:color w:val="000000"/>
              </w:rPr>
              <w:t>83.64</w:t>
            </w:r>
          </w:p>
        </w:tc>
        <w:tc>
          <w:tcPr>
            <w:tcW w:w="1350" w:type="dxa"/>
            <w:tcBorders>
              <w:top w:val="single" w:sz="4" w:space="0" w:color="auto"/>
              <w:left w:val="single" w:sz="4" w:space="0" w:color="auto"/>
              <w:bottom w:val="single" w:sz="4" w:space="0" w:color="auto"/>
              <w:right w:val="single" w:sz="4" w:space="0" w:color="auto"/>
            </w:tcBorders>
          </w:tcPr>
          <w:p w14:paraId="082DEBF0" w14:textId="77777777" w:rsidR="008C0FF2" w:rsidRPr="008B36C4" w:rsidRDefault="008C0FF2" w:rsidP="008C0FF2">
            <w:pPr>
              <w:spacing w:line="360" w:lineRule="auto"/>
              <w:jc w:val="center"/>
              <w:rPr>
                <w:rFonts w:ascii="Arial" w:eastAsia="Times New Roman" w:hAnsi="Arial" w:cs="Arial"/>
                <w:color w:val="000000"/>
                <w:lang w:val="en-US" w:eastAsia="zh-CN"/>
              </w:rPr>
            </w:pPr>
            <w:r w:rsidRPr="008B36C4">
              <w:rPr>
                <w:rFonts w:ascii="Arial" w:eastAsia="Times New Roman" w:hAnsi="Arial" w:cs="Arial"/>
                <w:color w:val="000000"/>
                <w:lang w:val="en-US" w:eastAsia="zh-CN"/>
              </w:rPr>
              <w:t>4</w:t>
            </w:r>
          </w:p>
        </w:tc>
        <w:tc>
          <w:tcPr>
            <w:tcW w:w="1451" w:type="dxa"/>
            <w:tcBorders>
              <w:top w:val="single" w:sz="4" w:space="0" w:color="auto"/>
              <w:left w:val="single" w:sz="4" w:space="0" w:color="auto"/>
              <w:bottom w:val="single" w:sz="4" w:space="0" w:color="auto"/>
              <w:right w:val="single" w:sz="4" w:space="0" w:color="auto"/>
            </w:tcBorders>
            <w:vAlign w:val="center"/>
          </w:tcPr>
          <w:p w14:paraId="64C112F4" w14:textId="77777777" w:rsidR="008C0FF2" w:rsidRPr="008B36C4" w:rsidRDefault="008C0FF2" w:rsidP="008C0FF2">
            <w:pPr>
              <w:spacing w:line="360" w:lineRule="auto"/>
              <w:jc w:val="center"/>
              <w:rPr>
                <w:rFonts w:ascii="Arial" w:hAnsi="Arial" w:cs="Arial"/>
                <w:color w:val="000000"/>
              </w:rPr>
            </w:pPr>
            <w:r w:rsidRPr="008B36C4">
              <w:rPr>
                <w:rFonts w:ascii="Arial" w:hAnsi="Arial" w:cs="Arial"/>
                <w:color w:val="000000"/>
              </w:rPr>
              <w:t>7.27</w:t>
            </w:r>
          </w:p>
        </w:tc>
      </w:tr>
      <w:tr w:rsidR="008C0FF2" w:rsidRPr="008B36C4" w14:paraId="6AB29744" w14:textId="77777777" w:rsidTr="0015006D">
        <w:trPr>
          <w:trHeight w:val="275"/>
        </w:trPr>
        <w:tc>
          <w:tcPr>
            <w:tcW w:w="817" w:type="dxa"/>
            <w:tcBorders>
              <w:top w:val="single" w:sz="4" w:space="0" w:color="auto"/>
              <w:left w:val="single" w:sz="4" w:space="0" w:color="auto"/>
              <w:bottom w:val="single" w:sz="4" w:space="0" w:color="auto"/>
              <w:right w:val="single" w:sz="4" w:space="0" w:color="auto"/>
            </w:tcBorders>
          </w:tcPr>
          <w:p w14:paraId="6778EFCA"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p>
        </w:tc>
        <w:tc>
          <w:tcPr>
            <w:tcW w:w="2449" w:type="dxa"/>
            <w:tcBorders>
              <w:top w:val="single" w:sz="4" w:space="0" w:color="auto"/>
              <w:left w:val="single" w:sz="4" w:space="0" w:color="auto"/>
              <w:bottom w:val="single" w:sz="4" w:space="0" w:color="auto"/>
              <w:right w:val="single" w:sz="4" w:space="0" w:color="auto"/>
            </w:tcBorders>
            <w:hideMark/>
          </w:tcPr>
          <w:p w14:paraId="25941511"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Total</w:t>
            </w:r>
          </w:p>
        </w:tc>
        <w:tc>
          <w:tcPr>
            <w:tcW w:w="1587" w:type="dxa"/>
            <w:tcBorders>
              <w:top w:val="single" w:sz="4" w:space="0" w:color="auto"/>
              <w:left w:val="single" w:sz="4" w:space="0" w:color="auto"/>
              <w:bottom w:val="single" w:sz="4" w:space="0" w:color="auto"/>
              <w:right w:val="single" w:sz="4" w:space="0" w:color="auto"/>
            </w:tcBorders>
            <w:hideMark/>
          </w:tcPr>
          <w:p w14:paraId="3CF8EA3E"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55</w:t>
            </w:r>
          </w:p>
        </w:tc>
        <w:tc>
          <w:tcPr>
            <w:tcW w:w="1418" w:type="dxa"/>
            <w:tcBorders>
              <w:top w:val="single" w:sz="4" w:space="0" w:color="auto"/>
              <w:left w:val="single" w:sz="4" w:space="0" w:color="auto"/>
              <w:bottom w:val="single" w:sz="4" w:space="0" w:color="auto"/>
              <w:right w:val="single" w:sz="4" w:space="0" w:color="auto"/>
            </w:tcBorders>
            <w:hideMark/>
          </w:tcPr>
          <w:p w14:paraId="343F27CA"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100</w:t>
            </w:r>
          </w:p>
        </w:tc>
        <w:tc>
          <w:tcPr>
            <w:tcW w:w="1350" w:type="dxa"/>
            <w:tcBorders>
              <w:top w:val="single" w:sz="4" w:space="0" w:color="auto"/>
              <w:left w:val="single" w:sz="4" w:space="0" w:color="auto"/>
              <w:bottom w:val="single" w:sz="4" w:space="0" w:color="auto"/>
              <w:right w:val="single" w:sz="4" w:space="0" w:color="auto"/>
            </w:tcBorders>
            <w:hideMark/>
          </w:tcPr>
          <w:p w14:paraId="75E62CFF"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55</w:t>
            </w:r>
          </w:p>
        </w:tc>
        <w:tc>
          <w:tcPr>
            <w:tcW w:w="1451" w:type="dxa"/>
            <w:tcBorders>
              <w:top w:val="single" w:sz="4" w:space="0" w:color="auto"/>
              <w:left w:val="single" w:sz="4" w:space="0" w:color="auto"/>
              <w:bottom w:val="single" w:sz="4" w:space="0" w:color="auto"/>
              <w:right w:val="single" w:sz="4" w:space="0" w:color="auto"/>
            </w:tcBorders>
            <w:hideMark/>
          </w:tcPr>
          <w:p w14:paraId="1A5930D2" w14:textId="77777777" w:rsidR="008C0FF2" w:rsidRPr="008B36C4" w:rsidRDefault="008C0FF2" w:rsidP="008C0FF2">
            <w:pPr>
              <w:spacing w:line="360" w:lineRule="auto"/>
              <w:contextualSpacing/>
              <w:jc w:val="center"/>
              <w:rPr>
                <w:rFonts w:ascii="Arial" w:eastAsiaTheme="minorEastAsia" w:hAnsi="Arial" w:cs="Arial"/>
                <w:b/>
                <w:bCs/>
                <w:lang w:val="en-US" w:eastAsia="zh-CN"/>
              </w:rPr>
            </w:pPr>
            <w:r w:rsidRPr="008B36C4">
              <w:rPr>
                <w:rFonts w:ascii="Arial" w:hAnsi="Arial" w:cs="Arial"/>
                <w:b/>
                <w:bCs/>
              </w:rPr>
              <w:t>100</w:t>
            </w:r>
          </w:p>
        </w:tc>
      </w:tr>
    </w:tbl>
    <w:p w14:paraId="606207A2" w14:textId="5093D8BA" w:rsidR="008C0FF2" w:rsidRPr="008B36C4" w:rsidRDefault="008C0FF2" w:rsidP="008C0FF2">
      <w:pPr>
        <w:spacing w:before="240" w:after="0" w:line="360" w:lineRule="auto"/>
        <w:jc w:val="both"/>
        <w:rPr>
          <w:rFonts w:ascii="Arial" w:eastAsia="Times New Roman" w:hAnsi="Arial" w:cs="Arial"/>
          <w:sz w:val="20"/>
          <w:szCs w:val="20"/>
          <w:lang w:eastAsia="en-IN"/>
        </w:rPr>
      </w:pPr>
      <w:r w:rsidRPr="008B36C4">
        <w:rPr>
          <w:rFonts w:ascii="Arial" w:eastAsia="Times New Roman" w:hAnsi="Arial" w:cs="Arial"/>
          <w:sz w:val="20"/>
          <w:szCs w:val="20"/>
          <w:lang w:eastAsia="en-IN"/>
        </w:rPr>
        <w:t>As presented in Table 2, the majority of the FPO members 83.64 per cent had a high level of knowledge about millet production technology. Around 9.09 per cent of them had a low level of knowledge and only 7.27 per cent had medium level of knowledge. In the case of non-members, about 80.00 per cent had a medium level of knowledge, 12.73 per cent had low level of knowledge and only 7.27 per cent had high level of knowledge. This means that most FPO members had high to low knowledge, while most non-members had medium to low knowledge about millet production technology.</w:t>
      </w:r>
      <w:r w:rsidR="00600917">
        <w:rPr>
          <w:rFonts w:ascii="Arial" w:eastAsia="Times New Roman" w:hAnsi="Arial" w:cs="Arial"/>
          <w:sz w:val="20"/>
          <w:szCs w:val="20"/>
          <w:lang w:eastAsia="en-IN"/>
        </w:rPr>
        <w:t xml:space="preserve"> </w:t>
      </w:r>
      <w:r w:rsidRPr="008B36C4">
        <w:rPr>
          <w:rFonts w:ascii="Arial" w:eastAsia="Times New Roman" w:hAnsi="Arial" w:cs="Arial"/>
          <w:sz w:val="20"/>
          <w:szCs w:val="20"/>
          <w:lang w:eastAsia="en-IN"/>
        </w:rPr>
        <w:t xml:space="preserve">Similar findings were reported by </w:t>
      </w:r>
      <w:proofErr w:type="spellStart"/>
      <w:r w:rsidRPr="008B36C4">
        <w:rPr>
          <w:rFonts w:ascii="Arial" w:eastAsia="Times New Roman" w:hAnsi="Arial" w:cs="Arial"/>
          <w:bCs/>
          <w:sz w:val="20"/>
          <w:szCs w:val="20"/>
          <w:lang w:eastAsia="en-IN"/>
        </w:rPr>
        <w:t>Darshan</w:t>
      </w:r>
      <w:proofErr w:type="spellEnd"/>
      <w:r w:rsidRPr="008B36C4">
        <w:rPr>
          <w:rFonts w:ascii="Arial" w:eastAsia="Times New Roman" w:hAnsi="Arial" w:cs="Arial"/>
          <w:bCs/>
          <w:sz w:val="20"/>
          <w:szCs w:val="20"/>
          <w:lang w:eastAsia="en-IN"/>
        </w:rPr>
        <w:t xml:space="preserve"> (2019)</w:t>
      </w:r>
      <w:r w:rsidRPr="008B36C4">
        <w:rPr>
          <w:rFonts w:ascii="Arial" w:eastAsia="Times New Roman" w:hAnsi="Arial" w:cs="Arial"/>
          <w:sz w:val="20"/>
          <w:szCs w:val="20"/>
          <w:lang w:eastAsia="en-IN"/>
        </w:rPr>
        <w:t>.</w:t>
      </w:r>
    </w:p>
    <w:p w14:paraId="570885A2" w14:textId="77777777" w:rsidR="00AB79BB" w:rsidRDefault="00AB79BB" w:rsidP="0061255B">
      <w:pPr>
        <w:spacing w:after="0" w:line="240" w:lineRule="auto"/>
        <w:jc w:val="both"/>
        <w:rPr>
          <w:rFonts w:ascii="Arial" w:eastAsia="Calibri" w:hAnsi="Arial" w:cs="Arial"/>
          <w:b/>
          <w:bCs/>
          <w:sz w:val="20"/>
          <w:szCs w:val="20"/>
          <w:lang w:val="en-US" w:bidi="hi-IN"/>
        </w:rPr>
      </w:pPr>
    </w:p>
    <w:p w14:paraId="2BCBBC54" w14:textId="2D654466" w:rsidR="0061255B" w:rsidRPr="008B36C4" w:rsidRDefault="008C0FF2" w:rsidP="0061255B">
      <w:pPr>
        <w:spacing w:after="0" w:line="240" w:lineRule="auto"/>
        <w:jc w:val="both"/>
        <w:rPr>
          <w:rFonts w:ascii="Arial" w:hAnsi="Arial" w:cs="Arial"/>
          <w:sz w:val="20"/>
          <w:szCs w:val="20"/>
        </w:rPr>
      </w:pPr>
      <w:r w:rsidRPr="008B36C4">
        <w:rPr>
          <w:rFonts w:ascii="Arial" w:eastAsia="Calibri" w:hAnsi="Arial" w:cs="Arial"/>
          <w:b/>
          <w:bCs/>
          <w:sz w:val="20"/>
          <w:szCs w:val="20"/>
          <w:lang w:val="en-US" w:bidi="hi-IN"/>
        </w:rPr>
        <w:t>Table 3: Z- test: Two Sample for Means</w:t>
      </w:r>
      <w:r w:rsidR="0061255B" w:rsidRPr="008B36C4">
        <w:rPr>
          <w:rFonts w:ascii="Arial" w:eastAsia="Calibri" w:hAnsi="Arial" w:cs="Arial"/>
          <w:b/>
          <w:bCs/>
          <w:sz w:val="20"/>
          <w:szCs w:val="20"/>
          <w:lang w:val="en-US" w:bidi="hi-IN"/>
        </w:rPr>
        <w:t xml:space="preserve"> </w:t>
      </w:r>
      <w:r w:rsidR="005456EA" w:rsidRPr="008B36C4">
        <w:rPr>
          <w:rFonts w:ascii="Arial" w:eastAsia="Calibri" w:hAnsi="Arial" w:cs="Arial"/>
          <w:b/>
          <w:bCs/>
          <w:sz w:val="20"/>
          <w:szCs w:val="20"/>
          <w:lang w:val="en-US" w:bidi="hi-IN"/>
        </w:rPr>
        <w:t xml:space="preserve">(Knowledge towards millet production technology) </w:t>
      </w:r>
    </w:p>
    <w:p w14:paraId="42049A43" w14:textId="77777777" w:rsidR="008C0FF2" w:rsidRPr="008B36C4" w:rsidRDefault="008C0FF2" w:rsidP="008C0FF2">
      <w:pPr>
        <w:spacing w:after="0" w:line="240" w:lineRule="auto"/>
        <w:jc w:val="both"/>
        <w:rPr>
          <w:rFonts w:ascii="Arial" w:hAnsi="Arial" w:cs="Arial"/>
          <w:sz w:val="20"/>
          <w:szCs w:val="20"/>
        </w:rPr>
      </w:pPr>
    </w:p>
    <w:tbl>
      <w:tblPr>
        <w:tblStyle w:val="TableGrid"/>
        <w:tblW w:w="0" w:type="auto"/>
        <w:tblInd w:w="108" w:type="dxa"/>
        <w:tblLook w:val="04A0" w:firstRow="1" w:lastRow="0" w:firstColumn="1" w:lastColumn="0" w:noHBand="0" w:noVBand="1"/>
      </w:tblPr>
      <w:tblGrid>
        <w:gridCol w:w="3201"/>
        <w:gridCol w:w="3030"/>
        <w:gridCol w:w="2841"/>
      </w:tblGrid>
      <w:tr w:rsidR="008C0FF2" w:rsidRPr="008B36C4" w14:paraId="7A5A6B11" w14:textId="77777777" w:rsidTr="006A3BC1">
        <w:trPr>
          <w:trHeight w:val="70"/>
        </w:trPr>
        <w:tc>
          <w:tcPr>
            <w:tcW w:w="9072" w:type="dxa"/>
            <w:gridSpan w:val="3"/>
          </w:tcPr>
          <w:p w14:paraId="459EDB93" w14:textId="77777777" w:rsidR="008C0FF2" w:rsidRPr="008B36C4" w:rsidRDefault="008C0FF2" w:rsidP="00E31530">
            <w:pPr>
              <w:spacing w:line="276" w:lineRule="auto"/>
              <w:contextualSpacing/>
              <w:jc w:val="both"/>
              <w:rPr>
                <w:rFonts w:ascii="Arial" w:hAnsi="Arial" w:cs="Arial"/>
                <w:b/>
                <w:sz w:val="20"/>
                <w:szCs w:val="20"/>
              </w:rPr>
            </w:pPr>
            <w:r w:rsidRPr="008B36C4">
              <w:rPr>
                <w:rFonts w:ascii="Arial" w:hAnsi="Arial" w:cs="Arial"/>
                <w:b/>
                <w:sz w:val="20"/>
                <w:szCs w:val="20"/>
              </w:rPr>
              <w:t>Z- Test : Two Sample for Mean</w:t>
            </w:r>
          </w:p>
        </w:tc>
      </w:tr>
      <w:tr w:rsidR="008C0FF2" w:rsidRPr="008B36C4" w14:paraId="0302209F" w14:textId="77777777" w:rsidTr="006A3BC1">
        <w:trPr>
          <w:trHeight w:val="70"/>
        </w:trPr>
        <w:tc>
          <w:tcPr>
            <w:tcW w:w="3201" w:type="dxa"/>
          </w:tcPr>
          <w:p w14:paraId="79CA751E" w14:textId="77777777" w:rsidR="008C0FF2" w:rsidRPr="008B36C4" w:rsidRDefault="008C0FF2" w:rsidP="00E31530">
            <w:pPr>
              <w:spacing w:line="276" w:lineRule="auto"/>
              <w:contextualSpacing/>
              <w:jc w:val="both"/>
              <w:rPr>
                <w:rFonts w:ascii="Arial" w:hAnsi="Arial" w:cs="Arial"/>
                <w:sz w:val="20"/>
                <w:szCs w:val="20"/>
              </w:rPr>
            </w:pPr>
          </w:p>
        </w:tc>
        <w:tc>
          <w:tcPr>
            <w:tcW w:w="3030" w:type="dxa"/>
          </w:tcPr>
          <w:p w14:paraId="66FBE92C" w14:textId="77777777" w:rsidR="008C0FF2" w:rsidRPr="008B36C4" w:rsidRDefault="008C0FF2" w:rsidP="00E31530">
            <w:pPr>
              <w:spacing w:line="276" w:lineRule="auto"/>
              <w:contextualSpacing/>
              <w:jc w:val="center"/>
              <w:rPr>
                <w:rFonts w:ascii="Arial" w:eastAsia="Times New Roman" w:hAnsi="Arial" w:cs="Arial"/>
                <w:b/>
                <w:iCs/>
                <w:color w:val="000000"/>
                <w:sz w:val="20"/>
                <w:szCs w:val="20"/>
                <w:lang w:eastAsia="en-IN"/>
              </w:rPr>
            </w:pPr>
            <w:r w:rsidRPr="008B36C4">
              <w:rPr>
                <w:rFonts w:ascii="Arial" w:eastAsia="Times New Roman" w:hAnsi="Arial" w:cs="Arial"/>
                <w:b/>
                <w:color w:val="000000"/>
                <w:sz w:val="20"/>
                <w:szCs w:val="20"/>
                <w:lang w:eastAsia="en-IN"/>
              </w:rPr>
              <w:t xml:space="preserve"> FPO</w:t>
            </w:r>
            <w:r w:rsidR="000B5C30" w:rsidRPr="008B36C4">
              <w:rPr>
                <w:rFonts w:ascii="Arial" w:eastAsia="Times New Roman" w:hAnsi="Arial" w:cs="Arial"/>
                <w:b/>
                <w:color w:val="000000"/>
                <w:sz w:val="20"/>
                <w:szCs w:val="20"/>
                <w:lang w:eastAsia="en-IN"/>
              </w:rPr>
              <w:t xml:space="preserve"> </w:t>
            </w:r>
            <w:r w:rsidRPr="008B36C4">
              <w:rPr>
                <w:rFonts w:ascii="Arial" w:eastAsia="Times New Roman" w:hAnsi="Arial" w:cs="Arial"/>
                <w:b/>
                <w:iCs/>
                <w:color w:val="000000"/>
                <w:sz w:val="20"/>
                <w:szCs w:val="20"/>
                <w:lang w:eastAsia="en-IN"/>
              </w:rPr>
              <w:t>Members</w:t>
            </w:r>
          </w:p>
        </w:tc>
        <w:tc>
          <w:tcPr>
            <w:tcW w:w="2841" w:type="dxa"/>
          </w:tcPr>
          <w:p w14:paraId="692D1EC3" w14:textId="77777777" w:rsidR="008C0FF2" w:rsidRPr="008B36C4" w:rsidRDefault="008C0FF2" w:rsidP="00E31530">
            <w:pPr>
              <w:spacing w:line="276" w:lineRule="auto"/>
              <w:contextualSpacing/>
              <w:jc w:val="center"/>
              <w:rPr>
                <w:rFonts w:ascii="Arial" w:eastAsia="Times New Roman" w:hAnsi="Arial" w:cs="Arial"/>
                <w:b/>
                <w:i/>
                <w:iCs/>
                <w:color w:val="000000"/>
                <w:sz w:val="20"/>
                <w:szCs w:val="20"/>
                <w:lang w:eastAsia="en-IN"/>
              </w:rPr>
            </w:pPr>
            <w:r w:rsidRPr="008B36C4">
              <w:rPr>
                <w:rFonts w:ascii="Arial" w:eastAsia="Times New Roman" w:hAnsi="Arial" w:cs="Arial"/>
                <w:b/>
                <w:color w:val="000000"/>
                <w:sz w:val="20"/>
                <w:szCs w:val="20"/>
                <w:lang w:eastAsia="en-IN"/>
              </w:rPr>
              <w:t>Non-</w:t>
            </w:r>
            <w:r w:rsidRPr="008B36C4">
              <w:rPr>
                <w:rFonts w:ascii="Arial" w:eastAsia="Times New Roman" w:hAnsi="Arial" w:cs="Arial"/>
                <w:b/>
                <w:iCs/>
                <w:color w:val="000000"/>
                <w:sz w:val="20"/>
                <w:szCs w:val="20"/>
                <w:lang w:eastAsia="en-IN"/>
              </w:rPr>
              <w:t xml:space="preserve"> Members</w:t>
            </w:r>
          </w:p>
        </w:tc>
      </w:tr>
      <w:tr w:rsidR="008C0FF2" w:rsidRPr="008B36C4" w14:paraId="6D10DABF" w14:textId="77777777" w:rsidTr="006A3BC1">
        <w:trPr>
          <w:trHeight w:val="70"/>
        </w:trPr>
        <w:tc>
          <w:tcPr>
            <w:tcW w:w="3201" w:type="dxa"/>
          </w:tcPr>
          <w:p w14:paraId="03AA17F5"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Mean</w:t>
            </w:r>
          </w:p>
        </w:tc>
        <w:tc>
          <w:tcPr>
            <w:tcW w:w="3030" w:type="dxa"/>
          </w:tcPr>
          <w:p w14:paraId="2F65BB38"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41.47</w:t>
            </w:r>
          </w:p>
        </w:tc>
        <w:tc>
          <w:tcPr>
            <w:tcW w:w="2841" w:type="dxa"/>
          </w:tcPr>
          <w:p w14:paraId="6CCC1A10"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34.11</w:t>
            </w:r>
          </w:p>
        </w:tc>
      </w:tr>
      <w:tr w:rsidR="008C0FF2" w:rsidRPr="008B36C4" w14:paraId="76598CEC" w14:textId="77777777" w:rsidTr="006A3BC1">
        <w:trPr>
          <w:trHeight w:val="70"/>
        </w:trPr>
        <w:tc>
          <w:tcPr>
            <w:tcW w:w="3201" w:type="dxa"/>
          </w:tcPr>
          <w:p w14:paraId="3AA4CE71"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Known Variance</w:t>
            </w:r>
          </w:p>
        </w:tc>
        <w:tc>
          <w:tcPr>
            <w:tcW w:w="3030" w:type="dxa"/>
          </w:tcPr>
          <w:p w14:paraId="5F90A508"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11.105</w:t>
            </w:r>
          </w:p>
        </w:tc>
        <w:tc>
          <w:tcPr>
            <w:tcW w:w="2841" w:type="dxa"/>
          </w:tcPr>
          <w:p w14:paraId="4B1817E5"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10.506</w:t>
            </w:r>
          </w:p>
        </w:tc>
      </w:tr>
      <w:tr w:rsidR="008C0FF2" w:rsidRPr="008B36C4" w14:paraId="07B22CF6" w14:textId="77777777" w:rsidTr="006A3BC1">
        <w:trPr>
          <w:trHeight w:val="70"/>
        </w:trPr>
        <w:tc>
          <w:tcPr>
            <w:tcW w:w="3201" w:type="dxa"/>
          </w:tcPr>
          <w:p w14:paraId="648026AE"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Observations</w:t>
            </w:r>
          </w:p>
        </w:tc>
        <w:tc>
          <w:tcPr>
            <w:tcW w:w="3030" w:type="dxa"/>
          </w:tcPr>
          <w:p w14:paraId="2358BF3F"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55</w:t>
            </w:r>
          </w:p>
        </w:tc>
        <w:tc>
          <w:tcPr>
            <w:tcW w:w="2841" w:type="dxa"/>
          </w:tcPr>
          <w:p w14:paraId="1EADAC28" w14:textId="77777777" w:rsidR="008C0FF2" w:rsidRPr="008B36C4" w:rsidRDefault="008C0FF2" w:rsidP="00E31530">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55</w:t>
            </w:r>
          </w:p>
        </w:tc>
      </w:tr>
      <w:tr w:rsidR="008C0FF2" w:rsidRPr="008B36C4" w14:paraId="2DC2E52B" w14:textId="77777777" w:rsidTr="006A3BC1">
        <w:trPr>
          <w:trHeight w:val="179"/>
        </w:trPr>
        <w:tc>
          <w:tcPr>
            <w:tcW w:w="3201" w:type="dxa"/>
          </w:tcPr>
          <w:p w14:paraId="59739635"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Hypothesized Mean Difference</w:t>
            </w:r>
          </w:p>
        </w:tc>
        <w:tc>
          <w:tcPr>
            <w:tcW w:w="3030" w:type="dxa"/>
          </w:tcPr>
          <w:p w14:paraId="42565BFA"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0</w:t>
            </w:r>
          </w:p>
        </w:tc>
        <w:tc>
          <w:tcPr>
            <w:tcW w:w="2841" w:type="dxa"/>
          </w:tcPr>
          <w:p w14:paraId="06134ECE"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0388D2AB" w14:textId="77777777" w:rsidTr="006A3BC1">
        <w:trPr>
          <w:trHeight w:val="183"/>
        </w:trPr>
        <w:tc>
          <w:tcPr>
            <w:tcW w:w="3201" w:type="dxa"/>
          </w:tcPr>
          <w:p w14:paraId="28DE5C2B"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Z</w:t>
            </w:r>
          </w:p>
        </w:tc>
        <w:tc>
          <w:tcPr>
            <w:tcW w:w="3030" w:type="dxa"/>
          </w:tcPr>
          <w:p w14:paraId="7582A447" w14:textId="77777777" w:rsidR="008C0FF2" w:rsidRPr="008B36C4" w:rsidRDefault="008C0FF2" w:rsidP="0061255B">
            <w:pPr>
              <w:spacing w:line="276" w:lineRule="auto"/>
              <w:jc w:val="center"/>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11.75</w:t>
            </w:r>
          </w:p>
        </w:tc>
        <w:tc>
          <w:tcPr>
            <w:tcW w:w="2841" w:type="dxa"/>
          </w:tcPr>
          <w:p w14:paraId="2FE51CA6"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2B7659F8" w14:textId="77777777" w:rsidTr="006A3BC1">
        <w:trPr>
          <w:trHeight w:val="70"/>
        </w:trPr>
        <w:tc>
          <w:tcPr>
            <w:tcW w:w="3201" w:type="dxa"/>
          </w:tcPr>
          <w:p w14:paraId="33068CBD"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P(Z&lt;=z) one-tail</w:t>
            </w:r>
          </w:p>
        </w:tc>
        <w:tc>
          <w:tcPr>
            <w:tcW w:w="3030" w:type="dxa"/>
          </w:tcPr>
          <w:p w14:paraId="1D52055B"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0</w:t>
            </w:r>
          </w:p>
        </w:tc>
        <w:tc>
          <w:tcPr>
            <w:tcW w:w="2841" w:type="dxa"/>
          </w:tcPr>
          <w:p w14:paraId="6EA42D9A"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6C286633" w14:textId="77777777" w:rsidTr="006A3BC1">
        <w:trPr>
          <w:trHeight w:val="70"/>
        </w:trPr>
        <w:tc>
          <w:tcPr>
            <w:tcW w:w="3201" w:type="dxa"/>
          </w:tcPr>
          <w:p w14:paraId="76663DA8"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z Critical one-tail</w:t>
            </w:r>
          </w:p>
        </w:tc>
        <w:tc>
          <w:tcPr>
            <w:tcW w:w="3030" w:type="dxa"/>
          </w:tcPr>
          <w:p w14:paraId="4B584992"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1.64</w:t>
            </w:r>
          </w:p>
        </w:tc>
        <w:tc>
          <w:tcPr>
            <w:tcW w:w="2841" w:type="dxa"/>
          </w:tcPr>
          <w:p w14:paraId="150B437A"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291049B5" w14:textId="77777777" w:rsidTr="006A3BC1">
        <w:trPr>
          <w:trHeight w:val="70"/>
        </w:trPr>
        <w:tc>
          <w:tcPr>
            <w:tcW w:w="3201" w:type="dxa"/>
          </w:tcPr>
          <w:p w14:paraId="64E5AC49"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P(Z&lt;=z) two-tail</w:t>
            </w:r>
          </w:p>
        </w:tc>
        <w:tc>
          <w:tcPr>
            <w:tcW w:w="3030" w:type="dxa"/>
          </w:tcPr>
          <w:p w14:paraId="5A0F4CCD"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0</w:t>
            </w:r>
          </w:p>
        </w:tc>
        <w:tc>
          <w:tcPr>
            <w:tcW w:w="2841" w:type="dxa"/>
          </w:tcPr>
          <w:p w14:paraId="18023DF9" w14:textId="77777777" w:rsidR="008C0FF2" w:rsidRPr="008B36C4" w:rsidRDefault="008C0FF2" w:rsidP="00E31530">
            <w:pPr>
              <w:spacing w:line="276" w:lineRule="auto"/>
              <w:rPr>
                <w:rFonts w:ascii="Arial" w:eastAsia="Times New Roman" w:hAnsi="Arial" w:cs="Arial"/>
                <w:color w:val="000000"/>
                <w:sz w:val="20"/>
                <w:szCs w:val="20"/>
                <w:lang w:eastAsia="en-IN"/>
              </w:rPr>
            </w:pPr>
          </w:p>
        </w:tc>
      </w:tr>
      <w:tr w:rsidR="008C0FF2" w:rsidRPr="008B36C4" w14:paraId="17431463" w14:textId="77777777" w:rsidTr="006A3BC1">
        <w:trPr>
          <w:trHeight w:val="70"/>
        </w:trPr>
        <w:tc>
          <w:tcPr>
            <w:tcW w:w="3201" w:type="dxa"/>
          </w:tcPr>
          <w:p w14:paraId="70E86CD5" w14:textId="77777777" w:rsidR="008C0FF2" w:rsidRPr="008B36C4" w:rsidRDefault="008C0FF2" w:rsidP="00E31530">
            <w:pPr>
              <w:spacing w:line="276" w:lineRule="auto"/>
              <w:contextualSpacing/>
              <w:rPr>
                <w:rFonts w:ascii="Arial" w:eastAsia="Times New Roman" w:hAnsi="Arial" w:cs="Arial"/>
                <w:b/>
                <w:color w:val="000000"/>
                <w:sz w:val="20"/>
                <w:szCs w:val="20"/>
                <w:lang w:eastAsia="en-IN"/>
              </w:rPr>
            </w:pPr>
            <w:r w:rsidRPr="008B36C4">
              <w:rPr>
                <w:rFonts w:ascii="Arial" w:eastAsia="Times New Roman" w:hAnsi="Arial" w:cs="Arial"/>
                <w:b/>
                <w:color w:val="000000"/>
                <w:sz w:val="20"/>
                <w:szCs w:val="20"/>
                <w:lang w:eastAsia="en-IN"/>
              </w:rPr>
              <w:t>z Critical two-tail</w:t>
            </w:r>
          </w:p>
        </w:tc>
        <w:tc>
          <w:tcPr>
            <w:tcW w:w="3030" w:type="dxa"/>
          </w:tcPr>
          <w:p w14:paraId="1FA41D8B" w14:textId="77777777" w:rsidR="008C0FF2" w:rsidRPr="008B36C4" w:rsidRDefault="008C0FF2" w:rsidP="0061255B">
            <w:pPr>
              <w:spacing w:line="276" w:lineRule="auto"/>
              <w:jc w:val="center"/>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1.96</w:t>
            </w:r>
          </w:p>
        </w:tc>
        <w:tc>
          <w:tcPr>
            <w:tcW w:w="2841" w:type="dxa"/>
          </w:tcPr>
          <w:p w14:paraId="760E2234" w14:textId="77777777" w:rsidR="008C0FF2" w:rsidRPr="008B36C4" w:rsidRDefault="008C0FF2" w:rsidP="00E31530">
            <w:pPr>
              <w:spacing w:line="276" w:lineRule="auto"/>
              <w:rPr>
                <w:rFonts w:ascii="Arial" w:eastAsia="Times New Roman" w:hAnsi="Arial" w:cs="Arial"/>
                <w:color w:val="000000"/>
                <w:sz w:val="20"/>
                <w:szCs w:val="20"/>
                <w:lang w:eastAsia="en-IN"/>
              </w:rPr>
            </w:pPr>
            <w:r w:rsidRPr="008B36C4">
              <w:rPr>
                <w:rFonts w:ascii="Arial" w:eastAsia="Times New Roman" w:hAnsi="Arial" w:cs="Arial"/>
                <w:color w:val="000000"/>
                <w:sz w:val="20"/>
                <w:szCs w:val="20"/>
                <w:lang w:eastAsia="en-IN"/>
              </w:rPr>
              <w:t> </w:t>
            </w:r>
          </w:p>
        </w:tc>
      </w:tr>
    </w:tbl>
    <w:p w14:paraId="0371D83C" w14:textId="77777777" w:rsidR="008C0FF2" w:rsidRPr="008B36C4" w:rsidRDefault="008C0FF2" w:rsidP="005E0869">
      <w:pPr>
        <w:spacing w:before="240" w:after="0" w:line="360" w:lineRule="auto"/>
        <w:jc w:val="both"/>
        <w:rPr>
          <w:rFonts w:ascii="Arial" w:hAnsi="Arial" w:cs="Arial"/>
          <w:sz w:val="20"/>
          <w:szCs w:val="20"/>
        </w:rPr>
      </w:pPr>
      <w:r w:rsidRPr="008B36C4">
        <w:rPr>
          <w:rFonts w:ascii="Arial" w:hAnsi="Arial" w:cs="Arial"/>
          <w:sz w:val="20"/>
          <w:szCs w:val="20"/>
        </w:rPr>
        <w:t>In table 3</w:t>
      </w:r>
      <w:r w:rsidR="0061255B" w:rsidRPr="008B36C4">
        <w:rPr>
          <w:rFonts w:ascii="Arial" w:hAnsi="Arial" w:cs="Arial"/>
          <w:sz w:val="20"/>
          <w:szCs w:val="20"/>
        </w:rPr>
        <w:t>,</w:t>
      </w:r>
      <w:r w:rsidRPr="008B36C4">
        <w:rPr>
          <w:rFonts w:ascii="Arial" w:hAnsi="Arial" w:cs="Arial"/>
          <w:sz w:val="20"/>
          <w:szCs w:val="20"/>
        </w:rPr>
        <w:t xml:space="preserve"> Z-test was applied to compare the knowledge levels of FPO members and non-member tribal millet growers. The mean knowledge score for members was 41.47, while for non-members it was 34.11. With a calculated Z-value of 11.75, which is greater than the critical value of 1.96 (at 1% level of significance) and a p-value of 0, the test indicates a statistically significant difference between the two groups. Therefore, the null hypothesis was rejected, confirming that </w:t>
      </w:r>
      <w:r w:rsidR="0061255B" w:rsidRPr="008B36C4">
        <w:rPr>
          <w:rFonts w:ascii="Arial" w:hAnsi="Arial" w:cs="Arial"/>
          <w:sz w:val="20"/>
          <w:szCs w:val="20"/>
        </w:rPr>
        <w:t>FPO members have</w:t>
      </w:r>
      <w:r w:rsidRPr="008B36C4">
        <w:rPr>
          <w:rFonts w:ascii="Arial" w:hAnsi="Arial" w:cs="Arial"/>
          <w:sz w:val="20"/>
          <w:szCs w:val="20"/>
        </w:rPr>
        <w:t xml:space="preserve"> a significant impact on the knowledge levels of tribal millet growers towards millet production technology.</w:t>
      </w:r>
    </w:p>
    <w:p w14:paraId="4181271A" w14:textId="77777777" w:rsidR="008C0FF2" w:rsidRPr="008B36C4" w:rsidRDefault="008C0FF2" w:rsidP="0061255B">
      <w:pPr>
        <w:spacing w:after="0" w:line="360" w:lineRule="auto"/>
        <w:ind w:left="993" w:hanging="993"/>
        <w:jc w:val="both"/>
        <w:rPr>
          <w:rFonts w:ascii="Arial" w:hAnsi="Arial" w:cs="Arial"/>
          <w:b/>
          <w:bCs/>
          <w:sz w:val="20"/>
          <w:szCs w:val="20"/>
        </w:rPr>
      </w:pPr>
      <w:r w:rsidRPr="008B36C4">
        <w:rPr>
          <w:rFonts w:ascii="Arial" w:hAnsi="Arial" w:cs="Arial"/>
          <w:b/>
          <w:bCs/>
          <w:sz w:val="20"/>
          <w:szCs w:val="20"/>
        </w:rPr>
        <w:t xml:space="preserve">Table 4: Multiple regression analysis of profile characteristics with their </w:t>
      </w:r>
      <w:r w:rsidR="008416E8" w:rsidRPr="008B36C4">
        <w:rPr>
          <w:rFonts w:ascii="Arial" w:hAnsi="Arial" w:cs="Arial"/>
          <w:b/>
          <w:bCs/>
          <w:sz w:val="20"/>
          <w:szCs w:val="20"/>
        </w:rPr>
        <w:t xml:space="preserve">knowledge towards millet production technology  </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63"/>
        <w:gridCol w:w="2132"/>
        <w:gridCol w:w="1432"/>
        <w:gridCol w:w="961"/>
        <w:gridCol w:w="1067"/>
      </w:tblGrid>
      <w:tr w:rsidR="008C0FF2" w:rsidRPr="008B36C4" w14:paraId="4A0B674F" w14:textId="77777777" w:rsidTr="005E0869">
        <w:trPr>
          <w:trHeight w:val="586"/>
        </w:trPr>
        <w:tc>
          <w:tcPr>
            <w:tcW w:w="974" w:type="pct"/>
            <w:hideMark/>
          </w:tcPr>
          <w:p w14:paraId="12C5D7DB"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Variable</w:t>
            </w:r>
          </w:p>
        </w:tc>
        <w:tc>
          <w:tcPr>
            <w:tcW w:w="965" w:type="pct"/>
          </w:tcPr>
          <w:p w14:paraId="4AF6A401"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Correlation Coefficient (r)</w:t>
            </w:r>
          </w:p>
        </w:tc>
        <w:tc>
          <w:tcPr>
            <w:tcW w:w="1167" w:type="pct"/>
            <w:hideMark/>
          </w:tcPr>
          <w:p w14:paraId="72FEA416"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Unstandardized Coefficient (B)</w:t>
            </w:r>
          </w:p>
        </w:tc>
        <w:tc>
          <w:tcPr>
            <w:tcW w:w="784" w:type="pct"/>
            <w:hideMark/>
          </w:tcPr>
          <w:p w14:paraId="2DE9C526"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Std. Error</w:t>
            </w:r>
          </w:p>
        </w:tc>
        <w:tc>
          <w:tcPr>
            <w:tcW w:w="526" w:type="pct"/>
            <w:hideMark/>
          </w:tcPr>
          <w:p w14:paraId="7C3CFEAB"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t-Stat</w:t>
            </w:r>
          </w:p>
        </w:tc>
        <w:tc>
          <w:tcPr>
            <w:tcW w:w="585" w:type="pct"/>
            <w:hideMark/>
          </w:tcPr>
          <w:p w14:paraId="4B02EB58" w14:textId="77777777" w:rsidR="008C0FF2" w:rsidRPr="008B36C4" w:rsidRDefault="008C0FF2" w:rsidP="008C0FF2">
            <w:pPr>
              <w:spacing w:after="0"/>
              <w:jc w:val="center"/>
              <w:rPr>
                <w:rFonts w:ascii="Arial" w:hAnsi="Arial" w:cs="Arial"/>
                <w:b/>
                <w:bCs/>
                <w:sz w:val="20"/>
                <w:szCs w:val="20"/>
              </w:rPr>
            </w:pPr>
            <w:r w:rsidRPr="008B36C4">
              <w:rPr>
                <w:rFonts w:ascii="Arial" w:hAnsi="Arial" w:cs="Arial"/>
                <w:b/>
                <w:bCs/>
                <w:sz w:val="20"/>
                <w:szCs w:val="20"/>
              </w:rPr>
              <w:t>Sig. (p-value)</w:t>
            </w:r>
          </w:p>
        </w:tc>
      </w:tr>
      <w:tr w:rsidR="008416E8" w:rsidRPr="008B36C4" w14:paraId="237E2500" w14:textId="77777777" w:rsidTr="005E0869">
        <w:trPr>
          <w:trHeight w:val="525"/>
        </w:trPr>
        <w:tc>
          <w:tcPr>
            <w:tcW w:w="974" w:type="pct"/>
            <w:vAlign w:val="center"/>
            <w:hideMark/>
          </w:tcPr>
          <w:p w14:paraId="32872175"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Intercept (Constant)</w:t>
            </w:r>
          </w:p>
        </w:tc>
        <w:tc>
          <w:tcPr>
            <w:tcW w:w="965" w:type="pct"/>
            <w:vAlign w:val="center"/>
          </w:tcPr>
          <w:p w14:paraId="051B6498" w14:textId="77777777" w:rsidR="008416E8" w:rsidRPr="008B36C4" w:rsidRDefault="008416E8" w:rsidP="008C0FF2">
            <w:pPr>
              <w:spacing w:after="0" w:line="240" w:lineRule="auto"/>
              <w:jc w:val="center"/>
              <w:rPr>
                <w:rFonts w:ascii="Arial" w:hAnsi="Arial" w:cs="Arial"/>
                <w:sz w:val="20"/>
                <w:szCs w:val="20"/>
              </w:rPr>
            </w:pPr>
          </w:p>
        </w:tc>
        <w:tc>
          <w:tcPr>
            <w:tcW w:w="1167" w:type="pct"/>
            <w:vAlign w:val="center"/>
          </w:tcPr>
          <w:p w14:paraId="06EEBB97"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18.521</w:t>
            </w:r>
          </w:p>
        </w:tc>
        <w:tc>
          <w:tcPr>
            <w:tcW w:w="784" w:type="pct"/>
            <w:vAlign w:val="center"/>
          </w:tcPr>
          <w:p w14:paraId="0F9F555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6.45</w:t>
            </w:r>
          </w:p>
        </w:tc>
        <w:tc>
          <w:tcPr>
            <w:tcW w:w="526" w:type="pct"/>
            <w:vAlign w:val="center"/>
          </w:tcPr>
          <w:p w14:paraId="6E98C683"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2.87</w:t>
            </w:r>
          </w:p>
        </w:tc>
        <w:tc>
          <w:tcPr>
            <w:tcW w:w="585" w:type="pct"/>
            <w:vAlign w:val="center"/>
          </w:tcPr>
          <w:p w14:paraId="7604715E"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0.006</w:t>
            </w:r>
          </w:p>
        </w:tc>
      </w:tr>
      <w:tr w:rsidR="008416E8" w:rsidRPr="008B36C4" w14:paraId="38F18645" w14:textId="77777777" w:rsidTr="005E0869">
        <w:trPr>
          <w:trHeight w:val="300"/>
        </w:trPr>
        <w:tc>
          <w:tcPr>
            <w:tcW w:w="974" w:type="pct"/>
            <w:vAlign w:val="center"/>
            <w:hideMark/>
          </w:tcPr>
          <w:p w14:paraId="395E4299"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Age</w:t>
            </w:r>
          </w:p>
        </w:tc>
        <w:tc>
          <w:tcPr>
            <w:tcW w:w="965" w:type="pct"/>
          </w:tcPr>
          <w:p w14:paraId="702DBA00"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0.214*</w:t>
            </w:r>
          </w:p>
        </w:tc>
        <w:tc>
          <w:tcPr>
            <w:tcW w:w="1167" w:type="pct"/>
            <w:vAlign w:val="center"/>
          </w:tcPr>
          <w:p w14:paraId="25458AB6"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0.165*</w:t>
            </w:r>
          </w:p>
        </w:tc>
        <w:tc>
          <w:tcPr>
            <w:tcW w:w="784" w:type="pct"/>
            <w:vAlign w:val="center"/>
          </w:tcPr>
          <w:p w14:paraId="77E7339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0.077</w:t>
            </w:r>
          </w:p>
        </w:tc>
        <w:tc>
          <w:tcPr>
            <w:tcW w:w="526" w:type="pct"/>
            <w:vAlign w:val="center"/>
          </w:tcPr>
          <w:p w14:paraId="7BB23E8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2.14</w:t>
            </w:r>
          </w:p>
        </w:tc>
        <w:tc>
          <w:tcPr>
            <w:tcW w:w="585" w:type="pct"/>
            <w:vAlign w:val="center"/>
          </w:tcPr>
          <w:p w14:paraId="0014CC6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0.038</w:t>
            </w:r>
          </w:p>
        </w:tc>
      </w:tr>
      <w:tr w:rsidR="008416E8" w:rsidRPr="008B36C4" w14:paraId="688B2FA2" w14:textId="77777777" w:rsidTr="005E0869">
        <w:trPr>
          <w:trHeight w:val="262"/>
        </w:trPr>
        <w:tc>
          <w:tcPr>
            <w:tcW w:w="974" w:type="pct"/>
            <w:vAlign w:val="center"/>
            <w:hideMark/>
          </w:tcPr>
          <w:p w14:paraId="24B8E787"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Gender</w:t>
            </w:r>
          </w:p>
        </w:tc>
        <w:tc>
          <w:tcPr>
            <w:tcW w:w="965" w:type="pct"/>
          </w:tcPr>
          <w:p w14:paraId="6496DAB7" w14:textId="77777777" w:rsidR="008416E8" w:rsidRPr="008B36C4" w:rsidRDefault="008416E8" w:rsidP="00B974AD">
            <w:pPr>
              <w:spacing w:after="0" w:line="312" w:lineRule="auto"/>
              <w:jc w:val="center"/>
              <w:rPr>
                <w:rFonts w:ascii="Arial" w:hAnsi="Arial" w:cs="Arial"/>
                <w:sz w:val="20"/>
                <w:szCs w:val="20"/>
                <w:vertAlign w:val="superscript"/>
              </w:rPr>
            </w:pPr>
            <w:r w:rsidRPr="008B36C4">
              <w:rPr>
                <w:rFonts w:ascii="Arial" w:hAnsi="Arial" w:cs="Arial"/>
                <w:sz w:val="20"/>
                <w:szCs w:val="20"/>
              </w:rPr>
              <w:t>0.129</w:t>
            </w:r>
            <w:r w:rsidRPr="008B36C4">
              <w:rPr>
                <w:rFonts w:ascii="Arial" w:hAnsi="Arial" w:cs="Arial"/>
                <w:sz w:val="20"/>
                <w:szCs w:val="20"/>
                <w:vertAlign w:val="superscript"/>
              </w:rPr>
              <w:t>NS</w:t>
            </w:r>
          </w:p>
        </w:tc>
        <w:tc>
          <w:tcPr>
            <w:tcW w:w="1167" w:type="pct"/>
            <w:vAlign w:val="center"/>
          </w:tcPr>
          <w:p w14:paraId="0A5192EC"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-0.120</w:t>
            </w:r>
            <w:r w:rsidRPr="008B36C4">
              <w:rPr>
                <w:rFonts w:ascii="Arial" w:eastAsia="Times New Roman" w:hAnsi="Arial" w:cs="Arial"/>
                <w:sz w:val="20"/>
                <w:szCs w:val="20"/>
                <w:vertAlign w:val="superscript"/>
                <w:lang w:eastAsia="en-IN"/>
              </w:rPr>
              <w:t>NS</w:t>
            </w:r>
          </w:p>
        </w:tc>
        <w:tc>
          <w:tcPr>
            <w:tcW w:w="784" w:type="pct"/>
            <w:vAlign w:val="center"/>
          </w:tcPr>
          <w:p w14:paraId="767E258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0.880</w:t>
            </w:r>
          </w:p>
        </w:tc>
        <w:tc>
          <w:tcPr>
            <w:tcW w:w="526" w:type="pct"/>
            <w:vAlign w:val="center"/>
          </w:tcPr>
          <w:p w14:paraId="6073667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-0.14</w:t>
            </w:r>
          </w:p>
        </w:tc>
        <w:tc>
          <w:tcPr>
            <w:tcW w:w="585" w:type="pct"/>
            <w:vAlign w:val="center"/>
          </w:tcPr>
          <w:p w14:paraId="462DDD2F"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0.890</w:t>
            </w:r>
          </w:p>
        </w:tc>
      </w:tr>
      <w:tr w:rsidR="008416E8" w:rsidRPr="008B36C4" w14:paraId="0DEEB0D6" w14:textId="77777777" w:rsidTr="005E0869">
        <w:trPr>
          <w:trHeight w:val="252"/>
        </w:trPr>
        <w:tc>
          <w:tcPr>
            <w:tcW w:w="974" w:type="pct"/>
            <w:vAlign w:val="center"/>
            <w:hideMark/>
          </w:tcPr>
          <w:p w14:paraId="3EAF58B5"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Education</w:t>
            </w:r>
          </w:p>
        </w:tc>
        <w:tc>
          <w:tcPr>
            <w:tcW w:w="965" w:type="pct"/>
          </w:tcPr>
          <w:p w14:paraId="67EADF15"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0.310*</w:t>
            </w:r>
          </w:p>
        </w:tc>
        <w:tc>
          <w:tcPr>
            <w:tcW w:w="1167" w:type="pct"/>
            <w:vAlign w:val="center"/>
          </w:tcPr>
          <w:p w14:paraId="387D25D6"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0.740*</w:t>
            </w:r>
          </w:p>
        </w:tc>
        <w:tc>
          <w:tcPr>
            <w:tcW w:w="784" w:type="pct"/>
            <w:vAlign w:val="center"/>
          </w:tcPr>
          <w:p w14:paraId="34214A3A"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0.305</w:t>
            </w:r>
          </w:p>
        </w:tc>
        <w:tc>
          <w:tcPr>
            <w:tcW w:w="526" w:type="pct"/>
            <w:vAlign w:val="center"/>
          </w:tcPr>
          <w:p w14:paraId="7C29517B"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2.43</w:t>
            </w:r>
          </w:p>
        </w:tc>
        <w:tc>
          <w:tcPr>
            <w:tcW w:w="585" w:type="pct"/>
            <w:vAlign w:val="center"/>
          </w:tcPr>
          <w:p w14:paraId="5827E7A6"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0.020</w:t>
            </w:r>
          </w:p>
        </w:tc>
      </w:tr>
      <w:tr w:rsidR="008416E8" w:rsidRPr="008B36C4" w14:paraId="60878472" w14:textId="77777777" w:rsidTr="005E0869">
        <w:trPr>
          <w:trHeight w:val="262"/>
        </w:trPr>
        <w:tc>
          <w:tcPr>
            <w:tcW w:w="974" w:type="pct"/>
            <w:vAlign w:val="center"/>
            <w:hideMark/>
          </w:tcPr>
          <w:p w14:paraId="1902B9F1"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Occupation</w:t>
            </w:r>
          </w:p>
        </w:tc>
        <w:tc>
          <w:tcPr>
            <w:tcW w:w="965" w:type="pct"/>
          </w:tcPr>
          <w:p w14:paraId="18A40EDF"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0.259*</w:t>
            </w:r>
          </w:p>
        </w:tc>
        <w:tc>
          <w:tcPr>
            <w:tcW w:w="1167" w:type="pct"/>
            <w:vAlign w:val="center"/>
          </w:tcPr>
          <w:p w14:paraId="68DB3CF4"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0.432</w:t>
            </w:r>
            <w:r w:rsidRPr="008B36C4">
              <w:rPr>
                <w:rFonts w:ascii="Arial" w:eastAsia="Times New Roman" w:hAnsi="Arial" w:cs="Arial"/>
                <w:sz w:val="20"/>
                <w:szCs w:val="20"/>
                <w:vertAlign w:val="superscript"/>
                <w:lang w:eastAsia="en-IN"/>
              </w:rPr>
              <w:t>NS</w:t>
            </w:r>
          </w:p>
        </w:tc>
        <w:tc>
          <w:tcPr>
            <w:tcW w:w="784" w:type="pct"/>
            <w:vAlign w:val="center"/>
          </w:tcPr>
          <w:p w14:paraId="3DBE4278"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0.445</w:t>
            </w:r>
          </w:p>
        </w:tc>
        <w:tc>
          <w:tcPr>
            <w:tcW w:w="526" w:type="pct"/>
            <w:vAlign w:val="center"/>
          </w:tcPr>
          <w:p w14:paraId="4708C9AA"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0.97</w:t>
            </w:r>
          </w:p>
        </w:tc>
        <w:tc>
          <w:tcPr>
            <w:tcW w:w="585" w:type="pct"/>
            <w:vAlign w:val="center"/>
          </w:tcPr>
          <w:p w14:paraId="372D50F4"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0.338</w:t>
            </w:r>
          </w:p>
        </w:tc>
      </w:tr>
      <w:tr w:rsidR="008416E8" w:rsidRPr="008B36C4" w14:paraId="0380E525" w14:textId="77777777" w:rsidTr="005E0869">
        <w:trPr>
          <w:trHeight w:val="267"/>
        </w:trPr>
        <w:tc>
          <w:tcPr>
            <w:tcW w:w="974" w:type="pct"/>
            <w:vAlign w:val="center"/>
            <w:hideMark/>
          </w:tcPr>
          <w:p w14:paraId="49F0E128"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Land Holding</w:t>
            </w:r>
          </w:p>
        </w:tc>
        <w:tc>
          <w:tcPr>
            <w:tcW w:w="965" w:type="pct"/>
          </w:tcPr>
          <w:p w14:paraId="38FA89E8"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0.410**</w:t>
            </w:r>
          </w:p>
        </w:tc>
        <w:tc>
          <w:tcPr>
            <w:tcW w:w="1167" w:type="pct"/>
            <w:vAlign w:val="center"/>
          </w:tcPr>
          <w:p w14:paraId="7E8962F8"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0.590*</w:t>
            </w:r>
          </w:p>
        </w:tc>
        <w:tc>
          <w:tcPr>
            <w:tcW w:w="784" w:type="pct"/>
            <w:vAlign w:val="center"/>
          </w:tcPr>
          <w:p w14:paraId="77A6AE30"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0.232</w:t>
            </w:r>
          </w:p>
        </w:tc>
        <w:tc>
          <w:tcPr>
            <w:tcW w:w="526" w:type="pct"/>
            <w:vAlign w:val="center"/>
          </w:tcPr>
          <w:p w14:paraId="50756F6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2.54</w:t>
            </w:r>
          </w:p>
        </w:tc>
        <w:tc>
          <w:tcPr>
            <w:tcW w:w="585" w:type="pct"/>
            <w:vAlign w:val="center"/>
          </w:tcPr>
          <w:p w14:paraId="4440C2E0"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0.015</w:t>
            </w:r>
          </w:p>
        </w:tc>
      </w:tr>
      <w:tr w:rsidR="008416E8" w:rsidRPr="008B36C4" w14:paraId="7E33753E" w14:textId="77777777" w:rsidTr="005E0869">
        <w:trPr>
          <w:trHeight w:val="260"/>
        </w:trPr>
        <w:tc>
          <w:tcPr>
            <w:tcW w:w="974" w:type="pct"/>
            <w:vAlign w:val="center"/>
            <w:hideMark/>
          </w:tcPr>
          <w:p w14:paraId="02E360C9"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Farming Experience</w:t>
            </w:r>
          </w:p>
        </w:tc>
        <w:tc>
          <w:tcPr>
            <w:tcW w:w="965" w:type="pct"/>
          </w:tcPr>
          <w:p w14:paraId="6804B62A"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0.289*</w:t>
            </w:r>
          </w:p>
        </w:tc>
        <w:tc>
          <w:tcPr>
            <w:tcW w:w="1167" w:type="pct"/>
            <w:vAlign w:val="center"/>
          </w:tcPr>
          <w:p w14:paraId="17CD5D7A"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-0.090</w:t>
            </w:r>
            <w:r w:rsidRPr="008B36C4">
              <w:rPr>
                <w:rFonts w:ascii="Arial" w:eastAsia="Times New Roman" w:hAnsi="Arial" w:cs="Arial"/>
                <w:sz w:val="20"/>
                <w:szCs w:val="20"/>
                <w:vertAlign w:val="superscript"/>
                <w:lang w:eastAsia="en-IN"/>
              </w:rPr>
              <w:t>NS</w:t>
            </w:r>
          </w:p>
        </w:tc>
        <w:tc>
          <w:tcPr>
            <w:tcW w:w="784" w:type="pct"/>
            <w:vAlign w:val="center"/>
          </w:tcPr>
          <w:p w14:paraId="3C87D13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0.101</w:t>
            </w:r>
          </w:p>
        </w:tc>
        <w:tc>
          <w:tcPr>
            <w:tcW w:w="526" w:type="pct"/>
            <w:vAlign w:val="center"/>
          </w:tcPr>
          <w:p w14:paraId="4172C250"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-0.89</w:t>
            </w:r>
          </w:p>
        </w:tc>
        <w:tc>
          <w:tcPr>
            <w:tcW w:w="585" w:type="pct"/>
            <w:vAlign w:val="center"/>
          </w:tcPr>
          <w:p w14:paraId="6A9556E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0.378</w:t>
            </w:r>
          </w:p>
        </w:tc>
      </w:tr>
      <w:tr w:rsidR="008416E8" w:rsidRPr="008B36C4" w14:paraId="746518BA" w14:textId="77777777" w:rsidTr="005E0869">
        <w:trPr>
          <w:trHeight w:val="382"/>
        </w:trPr>
        <w:tc>
          <w:tcPr>
            <w:tcW w:w="974" w:type="pct"/>
            <w:vAlign w:val="center"/>
            <w:hideMark/>
          </w:tcPr>
          <w:p w14:paraId="1725B480"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Scientific Orientation</w:t>
            </w:r>
          </w:p>
        </w:tc>
        <w:tc>
          <w:tcPr>
            <w:tcW w:w="965" w:type="pct"/>
          </w:tcPr>
          <w:p w14:paraId="1C8A5869"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0.336*</w:t>
            </w:r>
          </w:p>
        </w:tc>
        <w:tc>
          <w:tcPr>
            <w:tcW w:w="1167" w:type="pct"/>
            <w:vAlign w:val="center"/>
          </w:tcPr>
          <w:p w14:paraId="026E79A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0.305*</w:t>
            </w:r>
          </w:p>
        </w:tc>
        <w:tc>
          <w:tcPr>
            <w:tcW w:w="784" w:type="pct"/>
            <w:vAlign w:val="center"/>
          </w:tcPr>
          <w:p w14:paraId="633ED144"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0.122</w:t>
            </w:r>
          </w:p>
        </w:tc>
        <w:tc>
          <w:tcPr>
            <w:tcW w:w="526" w:type="pct"/>
            <w:vAlign w:val="center"/>
          </w:tcPr>
          <w:p w14:paraId="7BEEFB5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2.50</w:t>
            </w:r>
          </w:p>
        </w:tc>
        <w:tc>
          <w:tcPr>
            <w:tcW w:w="585" w:type="pct"/>
            <w:vAlign w:val="center"/>
          </w:tcPr>
          <w:p w14:paraId="1A2E1194"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0.017</w:t>
            </w:r>
          </w:p>
        </w:tc>
      </w:tr>
      <w:tr w:rsidR="008416E8" w:rsidRPr="008B36C4" w14:paraId="4A097C3C" w14:textId="77777777" w:rsidTr="005E0869">
        <w:trPr>
          <w:trHeight w:val="387"/>
        </w:trPr>
        <w:tc>
          <w:tcPr>
            <w:tcW w:w="974" w:type="pct"/>
            <w:vAlign w:val="center"/>
            <w:hideMark/>
          </w:tcPr>
          <w:p w14:paraId="6572A016"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Economic Motivation</w:t>
            </w:r>
          </w:p>
        </w:tc>
        <w:tc>
          <w:tcPr>
            <w:tcW w:w="965" w:type="pct"/>
          </w:tcPr>
          <w:p w14:paraId="79746A65"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0.399*</w:t>
            </w:r>
          </w:p>
        </w:tc>
        <w:tc>
          <w:tcPr>
            <w:tcW w:w="1167" w:type="pct"/>
            <w:vAlign w:val="center"/>
          </w:tcPr>
          <w:p w14:paraId="02228EF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0.130</w:t>
            </w:r>
            <w:r w:rsidRPr="008B36C4">
              <w:rPr>
                <w:rFonts w:ascii="Arial" w:eastAsia="Times New Roman" w:hAnsi="Arial" w:cs="Arial"/>
                <w:sz w:val="20"/>
                <w:szCs w:val="20"/>
                <w:vertAlign w:val="superscript"/>
                <w:lang w:eastAsia="en-IN"/>
              </w:rPr>
              <w:t>NS</w:t>
            </w:r>
          </w:p>
        </w:tc>
        <w:tc>
          <w:tcPr>
            <w:tcW w:w="784" w:type="pct"/>
            <w:vAlign w:val="center"/>
          </w:tcPr>
          <w:p w14:paraId="02D27CE9"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0.165</w:t>
            </w:r>
          </w:p>
        </w:tc>
        <w:tc>
          <w:tcPr>
            <w:tcW w:w="526" w:type="pct"/>
            <w:vAlign w:val="center"/>
          </w:tcPr>
          <w:p w14:paraId="600EA374"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0.79</w:t>
            </w:r>
          </w:p>
        </w:tc>
        <w:tc>
          <w:tcPr>
            <w:tcW w:w="585" w:type="pct"/>
            <w:vAlign w:val="center"/>
          </w:tcPr>
          <w:p w14:paraId="2CA17B7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0.435</w:t>
            </w:r>
          </w:p>
        </w:tc>
      </w:tr>
      <w:tr w:rsidR="008416E8" w:rsidRPr="008B36C4" w14:paraId="3E89F68A" w14:textId="77777777" w:rsidTr="005E0869">
        <w:trPr>
          <w:trHeight w:val="260"/>
        </w:trPr>
        <w:tc>
          <w:tcPr>
            <w:tcW w:w="974" w:type="pct"/>
            <w:vAlign w:val="center"/>
            <w:hideMark/>
          </w:tcPr>
          <w:p w14:paraId="68EFEFFF"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Risk Orientation</w:t>
            </w:r>
          </w:p>
        </w:tc>
        <w:tc>
          <w:tcPr>
            <w:tcW w:w="965" w:type="pct"/>
          </w:tcPr>
          <w:p w14:paraId="57D7008C"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0.324*</w:t>
            </w:r>
          </w:p>
        </w:tc>
        <w:tc>
          <w:tcPr>
            <w:tcW w:w="1167" w:type="pct"/>
            <w:vAlign w:val="center"/>
          </w:tcPr>
          <w:p w14:paraId="6E3CDED0"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0.090</w:t>
            </w:r>
            <w:r w:rsidRPr="008B36C4">
              <w:rPr>
                <w:rFonts w:ascii="Arial" w:eastAsia="Times New Roman" w:hAnsi="Arial" w:cs="Arial"/>
                <w:sz w:val="20"/>
                <w:szCs w:val="20"/>
                <w:vertAlign w:val="superscript"/>
                <w:lang w:eastAsia="en-IN"/>
              </w:rPr>
              <w:t>NS</w:t>
            </w:r>
          </w:p>
        </w:tc>
        <w:tc>
          <w:tcPr>
            <w:tcW w:w="784" w:type="pct"/>
            <w:vAlign w:val="center"/>
          </w:tcPr>
          <w:p w14:paraId="303CB73E"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0.200</w:t>
            </w:r>
          </w:p>
        </w:tc>
        <w:tc>
          <w:tcPr>
            <w:tcW w:w="526" w:type="pct"/>
            <w:vAlign w:val="center"/>
          </w:tcPr>
          <w:p w14:paraId="244E8BB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0.45</w:t>
            </w:r>
          </w:p>
        </w:tc>
        <w:tc>
          <w:tcPr>
            <w:tcW w:w="585" w:type="pct"/>
            <w:vAlign w:val="center"/>
          </w:tcPr>
          <w:p w14:paraId="74536656"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0.653</w:t>
            </w:r>
          </w:p>
        </w:tc>
      </w:tr>
      <w:tr w:rsidR="008416E8" w:rsidRPr="008B36C4" w14:paraId="649492C6" w14:textId="77777777" w:rsidTr="005E0869">
        <w:trPr>
          <w:trHeight w:val="518"/>
        </w:trPr>
        <w:tc>
          <w:tcPr>
            <w:tcW w:w="974" w:type="pct"/>
            <w:vAlign w:val="center"/>
            <w:hideMark/>
          </w:tcPr>
          <w:p w14:paraId="4DC3EB5E"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Decision-Making Ability</w:t>
            </w:r>
          </w:p>
        </w:tc>
        <w:tc>
          <w:tcPr>
            <w:tcW w:w="965" w:type="pct"/>
          </w:tcPr>
          <w:p w14:paraId="702949D1"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0.391*</w:t>
            </w:r>
          </w:p>
        </w:tc>
        <w:tc>
          <w:tcPr>
            <w:tcW w:w="1167" w:type="pct"/>
            <w:vAlign w:val="center"/>
          </w:tcPr>
          <w:p w14:paraId="7B01BA81"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0.612**</w:t>
            </w:r>
          </w:p>
        </w:tc>
        <w:tc>
          <w:tcPr>
            <w:tcW w:w="784" w:type="pct"/>
            <w:vAlign w:val="center"/>
          </w:tcPr>
          <w:p w14:paraId="0C5CD024"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0.230</w:t>
            </w:r>
          </w:p>
        </w:tc>
        <w:tc>
          <w:tcPr>
            <w:tcW w:w="526" w:type="pct"/>
            <w:vAlign w:val="center"/>
          </w:tcPr>
          <w:p w14:paraId="5FA9B07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2.66</w:t>
            </w:r>
          </w:p>
        </w:tc>
        <w:tc>
          <w:tcPr>
            <w:tcW w:w="585" w:type="pct"/>
            <w:vAlign w:val="center"/>
          </w:tcPr>
          <w:p w14:paraId="0BE4D38E"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0.011</w:t>
            </w:r>
          </w:p>
        </w:tc>
      </w:tr>
      <w:tr w:rsidR="008416E8" w:rsidRPr="008B36C4" w14:paraId="3FA69C68" w14:textId="77777777" w:rsidTr="005E0869">
        <w:trPr>
          <w:trHeight w:val="396"/>
        </w:trPr>
        <w:tc>
          <w:tcPr>
            <w:tcW w:w="974" w:type="pct"/>
            <w:vAlign w:val="center"/>
            <w:hideMark/>
          </w:tcPr>
          <w:p w14:paraId="32CFABDE"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Attitude of farmers towards FPO</w:t>
            </w:r>
          </w:p>
        </w:tc>
        <w:tc>
          <w:tcPr>
            <w:tcW w:w="965" w:type="pct"/>
          </w:tcPr>
          <w:p w14:paraId="640139BD"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0.350*</w:t>
            </w:r>
          </w:p>
        </w:tc>
        <w:tc>
          <w:tcPr>
            <w:tcW w:w="1167" w:type="pct"/>
            <w:vAlign w:val="center"/>
          </w:tcPr>
          <w:p w14:paraId="1E10FC8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0.095**</w:t>
            </w:r>
          </w:p>
        </w:tc>
        <w:tc>
          <w:tcPr>
            <w:tcW w:w="784" w:type="pct"/>
            <w:vAlign w:val="center"/>
          </w:tcPr>
          <w:p w14:paraId="0CB56E7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0.036</w:t>
            </w:r>
          </w:p>
        </w:tc>
        <w:tc>
          <w:tcPr>
            <w:tcW w:w="526" w:type="pct"/>
            <w:vAlign w:val="center"/>
          </w:tcPr>
          <w:p w14:paraId="275C6CE8"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2.64</w:t>
            </w:r>
          </w:p>
        </w:tc>
        <w:tc>
          <w:tcPr>
            <w:tcW w:w="585" w:type="pct"/>
            <w:vAlign w:val="center"/>
          </w:tcPr>
          <w:p w14:paraId="1FCABC4D"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0.012</w:t>
            </w:r>
          </w:p>
        </w:tc>
      </w:tr>
      <w:tr w:rsidR="008416E8" w:rsidRPr="008B36C4" w14:paraId="5743851F" w14:textId="77777777" w:rsidTr="005E0869">
        <w:trPr>
          <w:trHeight w:val="525"/>
        </w:trPr>
        <w:tc>
          <w:tcPr>
            <w:tcW w:w="974" w:type="pct"/>
            <w:vAlign w:val="center"/>
            <w:hideMark/>
          </w:tcPr>
          <w:p w14:paraId="75CB11BA"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Achievement Motivation</w:t>
            </w:r>
          </w:p>
        </w:tc>
        <w:tc>
          <w:tcPr>
            <w:tcW w:w="965" w:type="pct"/>
          </w:tcPr>
          <w:p w14:paraId="0A740582"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0.428*</w:t>
            </w:r>
          </w:p>
        </w:tc>
        <w:tc>
          <w:tcPr>
            <w:tcW w:w="1167" w:type="pct"/>
            <w:vAlign w:val="center"/>
          </w:tcPr>
          <w:p w14:paraId="2004064C"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0.105</w:t>
            </w:r>
            <w:r w:rsidRPr="008B36C4">
              <w:rPr>
                <w:rFonts w:ascii="Arial" w:eastAsia="Times New Roman" w:hAnsi="Arial" w:cs="Arial"/>
                <w:sz w:val="20"/>
                <w:szCs w:val="20"/>
                <w:vertAlign w:val="superscript"/>
                <w:lang w:eastAsia="en-IN"/>
              </w:rPr>
              <w:t>NS</w:t>
            </w:r>
          </w:p>
        </w:tc>
        <w:tc>
          <w:tcPr>
            <w:tcW w:w="784" w:type="pct"/>
            <w:vAlign w:val="center"/>
          </w:tcPr>
          <w:p w14:paraId="557262AE"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0.115</w:t>
            </w:r>
          </w:p>
        </w:tc>
        <w:tc>
          <w:tcPr>
            <w:tcW w:w="526" w:type="pct"/>
            <w:vAlign w:val="center"/>
          </w:tcPr>
          <w:p w14:paraId="20409B95"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0.91</w:t>
            </w:r>
          </w:p>
        </w:tc>
        <w:tc>
          <w:tcPr>
            <w:tcW w:w="585" w:type="pct"/>
            <w:vAlign w:val="center"/>
          </w:tcPr>
          <w:p w14:paraId="699D6BF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0.367</w:t>
            </w:r>
          </w:p>
        </w:tc>
      </w:tr>
      <w:tr w:rsidR="008416E8" w:rsidRPr="008B36C4" w14:paraId="1B5FEF4B" w14:textId="77777777" w:rsidTr="005E0869">
        <w:trPr>
          <w:trHeight w:val="525"/>
        </w:trPr>
        <w:tc>
          <w:tcPr>
            <w:tcW w:w="974" w:type="pct"/>
            <w:vAlign w:val="center"/>
            <w:hideMark/>
          </w:tcPr>
          <w:p w14:paraId="5456DE69"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Mass Media Exposure</w:t>
            </w:r>
          </w:p>
        </w:tc>
        <w:tc>
          <w:tcPr>
            <w:tcW w:w="965" w:type="pct"/>
          </w:tcPr>
          <w:p w14:paraId="239F4E6B"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0.370*</w:t>
            </w:r>
          </w:p>
        </w:tc>
        <w:tc>
          <w:tcPr>
            <w:tcW w:w="1167" w:type="pct"/>
            <w:vAlign w:val="center"/>
          </w:tcPr>
          <w:p w14:paraId="31902468"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0.040</w:t>
            </w:r>
            <w:r w:rsidRPr="008B36C4">
              <w:rPr>
                <w:rFonts w:ascii="Arial" w:eastAsia="Times New Roman" w:hAnsi="Arial" w:cs="Arial"/>
                <w:sz w:val="20"/>
                <w:szCs w:val="20"/>
                <w:vertAlign w:val="superscript"/>
                <w:lang w:eastAsia="en-IN"/>
              </w:rPr>
              <w:t>NS</w:t>
            </w:r>
          </w:p>
        </w:tc>
        <w:tc>
          <w:tcPr>
            <w:tcW w:w="784" w:type="pct"/>
            <w:vAlign w:val="center"/>
          </w:tcPr>
          <w:p w14:paraId="01D172D7"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0.150</w:t>
            </w:r>
          </w:p>
        </w:tc>
        <w:tc>
          <w:tcPr>
            <w:tcW w:w="526" w:type="pct"/>
            <w:vAlign w:val="center"/>
          </w:tcPr>
          <w:p w14:paraId="5B2F5967"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0.27</w:t>
            </w:r>
          </w:p>
        </w:tc>
        <w:tc>
          <w:tcPr>
            <w:tcW w:w="585" w:type="pct"/>
            <w:vAlign w:val="center"/>
          </w:tcPr>
          <w:p w14:paraId="4285A03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0.789</w:t>
            </w:r>
          </w:p>
        </w:tc>
      </w:tr>
      <w:tr w:rsidR="008416E8" w:rsidRPr="008B36C4" w14:paraId="700F1BF5" w14:textId="77777777" w:rsidTr="005E0869">
        <w:trPr>
          <w:trHeight w:val="254"/>
        </w:trPr>
        <w:tc>
          <w:tcPr>
            <w:tcW w:w="974" w:type="pct"/>
            <w:vAlign w:val="center"/>
            <w:hideMark/>
          </w:tcPr>
          <w:p w14:paraId="4A6BC226"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t>Social Participation</w:t>
            </w:r>
          </w:p>
        </w:tc>
        <w:tc>
          <w:tcPr>
            <w:tcW w:w="965" w:type="pct"/>
          </w:tcPr>
          <w:p w14:paraId="23040499"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0.428*</w:t>
            </w:r>
          </w:p>
        </w:tc>
        <w:tc>
          <w:tcPr>
            <w:tcW w:w="1167" w:type="pct"/>
            <w:vAlign w:val="center"/>
          </w:tcPr>
          <w:p w14:paraId="6C311E6C"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0.205**</w:t>
            </w:r>
          </w:p>
        </w:tc>
        <w:tc>
          <w:tcPr>
            <w:tcW w:w="784" w:type="pct"/>
            <w:vAlign w:val="center"/>
          </w:tcPr>
          <w:p w14:paraId="336901F5"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0.075</w:t>
            </w:r>
          </w:p>
        </w:tc>
        <w:tc>
          <w:tcPr>
            <w:tcW w:w="526" w:type="pct"/>
            <w:vAlign w:val="center"/>
          </w:tcPr>
          <w:p w14:paraId="5E7CDD0F"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2.73</w:t>
            </w:r>
          </w:p>
        </w:tc>
        <w:tc>
          <w:tcPr>
            <w:tcW w:w="585" w:type="pct"/>
            <w:vAlign w:val="center"/>
          </w:tcPr>
          <w:p w14:paraId="7739661B"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0.009</w:t>
            </w:r>
          </w:p>
        </w:tc>
      </w:tr>
      <w:tr w:rsidR="008416E8" w:rsidRPr="008B36C4" w14:paraId="13C6CFB7" w14:textId="77777777" w:rsidTr="005E0869">
        <w:trPr>
          <w:trHeight w:val="390"/>
        </w:trPr>
        <w:tc>
          <w:tcPr>
            <w:tcW w:w="974" w:type="pct"/>
            <w:vAlign w:val="center"/>
            <w:hideMark/>
          </w:tcPr>
          <w:p w14:paraId="0EB0737A" w14:textId="77777777" w:rsidR="008416E8" w:rsidRPr="008B36C4" w:rsidRDefault="008416E8" w:rsidP="008C0FF2">
            <w:pPr>
              <w:spacing w:after="0" w:line="240" w:lineRule="auto"/>
              <w:jc w:val="center"/>
              <w:rPr>
                <w:rFonts w:ascii="Arial" w:hAnsi="Arial" w:cs="Arial"/>
                <w:sz w:val="20"/>
                <w:szCs w:val="20"/>
              </w:rPr>
            </w:pPr>
            <w:r w:rsidRPr="008B36C4">
              <w:rPr>
                <w:rFonts w:ascii="Arial" w:hAnsi="Arial" w:cs="Arial"/>
                <w:sz w:val="20"/>
                <w:szCs w:val="20"/>
              </w:rPr>
              <w:lastRenderedPageBreak/>
              <w:t>Training Exposure</w:t>
            </w:r>
          </w:p>
        </w:tc>
        <w:tc>
          <w:tcPr>
            <w:tcW w:w="965" w:type="pct"/>
          </w:tcPr>
          <w:p w14:paraId="224AD156" w14:textId="77777777" w:rsidR="008416E8" w:rsidRPr="008B36C4" w:rsidRDefault="008416E8" w:rsidP="00B974AD">
            <w:pPr>
              <w:spacing w:after="0" w:line="312" w:lineRule="auto"/>
              <w:jc w:val="center"/>
              <w:rPr>
                <w:rFonts w:ascii="Arial" w:hAnsi="Arial" w:cs="Arial"/>
                <w:sz w:val="20"/>
                <w:szCs w:val="20"/>
              </w:rPr>
            </w:pPr>
            <w:r w:rsidRPr="008B36C4">
              <w:rPr>
                <w:rFonts w:ascii="Arial" w:hAnsi="Arial" w:cs="Arial"/>
                <w:sz w:val="20"/>
                <w:szCs w:val="20"/>
              </w:rPr>
              <w:t>0.384*</w:t>
            </w:r>
          </w:p>
        </w:tc>
        <w:tc>
          <w:tcPr>
            <w:tcW w:w="1167" w:type="pct"/>
            <w:vAlign w:val="center"/>
          </w:tcPr>
          <w:p w14:paraId="2B4D84B2"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0.345</w:t>
            </w:r>
            <w:r w:rsidRPr="008B36C4">
              <w:rPr>
                <w:rFonts w:ascii="Arial" w:eastAsia="Times New Roman" w:hAnsi="Arial" w:cs="Arial"/>
                <w:sz w:val="20"/>
                <w:szCs w:val="20"/>
                <w:vertAlign w:val="superscript"/>
                <w:lang w:eastAsia="en-IN"/>
              </w:rPr>
              <w:t>NS</w:t>
            </w:r>
          </w:p>
        </w:tc>
        <w:tc>
          <w:tcPr>
            <w:tcW w:w="784" w:type="pct"/>
            <w:vAlign w:val="center"/>
          </w:tcPr>
          <w:p w14:paraId="57E859D5"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0.390</w:t>
            </w:r>
          </w:p>
        </w:tc>
        <w:tc>
          <w:tcPr>
            <w:tcW w:w="526" w:type="pct"/>
            <w:vAlign w:val="center"/>
          </w:tcPr>
          <w:p w14:paraId="07CB30ED" w14:textId="77777777" w:rsidR="008416E8" w:rsidRPr="008B36C4" w:rsidRDefault="008416E8" w:rsidP="00B974AD">
            <w:pPr>
              <w:spacing w:after="0" w:line="240"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0.88</w:t>
            </w:r>
          </w:p>
        </w:tc>
        <w:tc>
          <w:tcPr>
            <w:tcW w:w="585" w:type="pct"/>
            <w:vAlign w:val="center"/>
          </w:tcPr>
          <w:p w14:paraId="1920A0D5" w14:textId="77777777" w:rsidR="008416E8" w:rsidRPr="008B36C4" w:rsidRDefault="008416E8" w:rsidP="00B974AD">
            <w:pPr>
              <w:spacing w:after="0" w:line="240" w:lineRule="auto"/>
              <w:jc w:val="center"/>
              <w:rPr>
                <w:rFonts w:ascii="Arial" w:eastAsia="Times New Roman" w:hAnsi="Arial" w:cs="Arial"/>
                <w:sz w:val="20"/>
                <w:szCs w:val="20"/>
                <w:vertAlign w:val="superscript"/>
                <w:lang w:eastAsia="en-IN"/>
              </w:rPr>
            </w:pPr>
            <w:r w:rsidRPr="008B36C4">
              <w:rPr>
                <w:rFonts w:ascii="Arial" w:eastAsia="Times New Roman" w:hAnsi="Arial" w:cs="Arial"/>
                <w:sz w:val="20"/>
                <w:szCs w:val="20"/>
                <w:lang w:eastAsia="en-IN"/>
              </w:rPr>
              <w:t>0.384</w:t>
            </w:r>
          </w:p>
        </w:tc>
      </w:tr>
    </w:tbl>
    <w:p w14:paraId="4D1B6C22" w14:textId="77777777" w:rsidR="008C0FF2" w:rsidRPr="008B36C4" w:rsidRDefault="008B36C4" w:rsidP="008C0FF2">
      <w:pPr>
        <w:pStyle w:val="NormalWeb"/>
        <w:rPr>
          <w:rFonts w:ascii="Arial" w:eastAsiaTheme="minorHAnsi" w:hAnsi="Arial" w:cs="Arial"/>
          <w:sz w:val="20"/>
          <w:szCs w:val="20"/>
          <w:lang w:eastAsia="en-US"/>
        </w:rPr>
      </w:pPr>
      <w:r>
        <w:rPr>
          <w:rFonts w:ascii="Arial" w:eastAsiaTheme="minorHAnsi" w:hAnsi="Arial" w:cs="Arial"/>
          <w:sz w:val="20"/>
          <w:szCs w:val="20"/>
          <w:lang w:eastAsia="en-US"/>
        </w:rPr>
        <w:t xml:space="preserve">      </w:t>
      </w:r>
      <w:r w:rsidR="008C0FF2" w:rsidRPr="008B36C4">
        <w:rPr>
          <w:rFonts w:ascii="Arial" w:eastAsiaTheme="minorHAnsi" w:hAnsi="Arial" w:cs="Arial"/>
          <w:sz w:val="20"/>
          <w:szCs w:val="20"/>
          <w:lang w:eastAsia="en-US"/>
        </w:rPr>
        <w:t>NS: Not Significant (p &gt; 0</w:t>
      </w:r>
      <w:r>
        <w:rPr>
          <w:rFonts w:ascii="Arial" w:eastAsiaTheme="minorHAnsi" w:hAnsi="Arial" w:cs="Arial"/>
          <w:sz w:val="20"/>
          <w:szCs w:val="20"/>
          <w:lang w:eastAsia="en-US"/>
        </w:rPr>
        <w:t xml:space="preserve">.05)                                        </w:t>
      </w:r>
      <w:r w:rsidR="008C0FF2" w:rsidRPr="008B36C4">
        <w:rPr>
          <w:rFonts w:ascii="Arial" w:eastAsiaTheme="minorHAnsi" w:hAnsi="Arial" w:cs="Arial"/>
          <w:sz w:val="20"/>
          <w:szCs w:val="20"/>
          <w:lang w:eastAsia="en-US"/>
        </w:rPr>
        <w:t xml:space="preserve">*Significant at 0.05 level (p ≤ 0.05)           </w:t>
      </w:r>
      <w:r>
        <w:rPr>
          <w:rFonts w:ascii="Arial" w:eastAsiaTheme="minorHAnsi" w:hAnsi="Arial" w:cs="Arial"/>
          <w:sz w:val="20"/>
          <w:szCs w:val="20"/>
          <w:lang w:eastAsia="en-US"/>
        </w:rPr>
        <w:t xml:space="preserve">    </w:t>
      </w:r>
      <w:r w:rsidR="008C0FF2" w:rsidRPr="008B36C4">
        <w:rPr>
          <w:rFonts w:ascii="Arial" w:eastAsiaTheme="minorHAnsi" w:hAnsi="Arial" w:cs="Arial"/>
          <w:sz w:val="20"/>
          <w:szCs w:val="20"/>
          <w:lang w:eastAsia="en-US"/>
        </w:rPr>
        <w:t xml:space="preserve">**Significant at 0.01 level (p ≤ 0.01)                   </w:t>
      </w:r>
    </w:p>
    <w:p w14:paraId="30102739" w14:textId="77777777" w:rsidR="005456EA" w:rsidRPr="008B36C4" w:rsidRDefault="005456EA" w:rsidP="005456EA">
      <w:pPr>
        <w:spacing w:after="0" w:line="360" w:lineRule="auto"/>
        <w:jc w:val="both"/>
        <w:rPr>
          <w:rFonts w:ascii="Arial" w:hAnsi="Arial" w:cs="Arial"/>
          <w:sz w:val="20"/>
          <w:szCs w:val="20"/>
        </w:rPr>
      </w:pPr>
      <w:r w:rsidRPr="008B36C4">
        <w:rPr>
          <w:rFonts w:ascii="Arial" w:hAnsi="Arial" w:cs="Arial"/>
          <w:sz w:val="20"/>
          <w:szCs w:val="20"/>
        </w:rPr>
        <w:t xml:space="preserve">Table 4, presents the regression results </w:t>
      </w:r>
      <w:proofErr w:type="spellStart"/>
      <w:r w:rsidRPr="008B36C4">
        <w:rPr>
          <w:rFonts w:ascii="Arial" w:hAnsi="Arial" w:cs="Arial"/>
          <w:sz w:val="20"/>
          <w:szCs w:val="20"/>
        </w:rPr>
        <w:t>analyzing</w:t>
      </w:r>
      <w:proofErr w:type="spellEnd"/>
      <w:r w:rsidRPr="008B36C4">
        <w:rPr>
          <w:rFonts w:ascii="Arial" w:hAnsi="Arial" w:cs="Arial"/>
          <w:sz w:val="20"/>
          <w:szCs w:val="20"/>
        </w:rPr>
        <w:t xml:space="preserve"> factors influencing the knowledge of FPO member farmers regarding millet production technolo</w:t>
      </w:r>
      <w:r w:rsidR="008B36C4">
        <w:rPr>
          <w:rFonts w:ascii="Arial" w:hAnsi="Arial" w:cs="Arial"/>
          <w:sz w:val="20"/>
          <w:szCs w:val="20"/>
        </w:rPr>
        <w:t xml:space="preserve">gy. The intercept (B = 18.521; </w:t>
      </w:r>
      <w:r w:rsidR="008B36C4" w:rsidRPr="008B36C4">
        <w:rPr>
          <w:rFonts w:ascii="Arial" w:hAnsi="Arial" w:cs="Arial"/>
          <w:i/>
          <w:sz w:val="20"/>
          <w:szCs w:val="20"/>
        </w:rPr>
        <w:t>P</w:t>
      </w:r>
      <w:r w:rsidRPr="008B36C4">
        <w:rPr>
          <w:rFonts w:ascii="Arial" w:hAnsi="Arial" w:cs="Arial"/>
          <w:i/>
          <w:sz w:val="20"/>
          <w:szCs w:val="20"/>
        </w:rPr>
        <w:t xml:space="preserve"> =</w:t>
      </w:r>
      <w:r w:rsidRPr="008B36C4">
        <w:rPr>
          <w:rFonts w:ascii="Arial" w:hAnsi="Arial" w:cs="Arial"/>
          <w:sz w:val="20"/>
          <w:szCs w:val="20"/>
        </w:rPr>
        <w:t xml:space="preserve"> 0.006) is statistically significant, representing the baseline knowledge when all other variables are constant. Out of 15 variables, seven showed a significant impact on knowledge.</w:t>
      </w:r>
    </w:p>
    <w:p w14:paraId="76BD8B7F" w14:textId="77777777" w:rsidR="005456EA" w:rsidRPr="008B36C4" w:rsidRDefault="005456EA" w:rsidP="005456EA">
      <w:pPr>
        <w:spacing w:after="0" w:line="360" w:lineRule="auto"/>
        <w:jc w:val="both"/>
        <w:rPr>
          <w:rFonts w:ascii="Arial" w:hAnsi="Arial" w:cs="Arial"/>
          <w:sz w:val="20"/>
          <w:szCs w:val="20"/>
        </w:rPr>
      </w:pPr>
      <w:r w:rsidRPr="008B36C4">
        <w:rPr>
          <w:rFonts w:ascii="Arial" w:hAnsi="Arial" w:cs="Arial"/>
          <w:bCs/>
          <w:sz w:val="20"/>
          <w:szCs w:val="20"/>
        </w:rPr>
        <w:t>Age</w:t>
      </w:r>
      <w:r w:rsidRPr="008B36C4">
        <w:rPr>
          <w:rFonts w:ascii="Arial" w:hAnsi="Arial" w:cs="Arial"/>
          <w:sz w:val="20"/>
          <w:szCs w:val="20"/>
        </w:rPr>
        <w:t xml:space="preserve"> (B = 0.16</w:t>
      </w:r>
      <w:r w:rsidR="008B36C4">
        <w:rPr>
          <w:rFonts w:ascii="Arial" w:hAnsi="Arial" w:cs="Arial"/>
          <w:sz w:val="20"/>
          <w:szCs w:val="20"/>
        </w:rPr>
        <w:t xml:space="preserve">5; </w:t>
      </w:r>
      <w:r w:rsidR="008B36C4" w:rsidRPr="008B36C4">
        <w:rPr>
          <w:rFonts w:ascii="Arial" w:hAnsi="Arial" w:cs="Arial"/>
          <w:i/>
          <w:sz w:val="20"/>
          <w:szCs w:val="20"/>
        </w:rPr>
        <w:t>P</w:t>
      </w:r>
      <w:r w:rsidRPr="008B36C4">
        <w:rPr>
          <w:rFonts w:ascii="Arial" w:hAnsi="Arial" w:cs="Arial"/>
          <w:sz w:val="20"/>
          <w:szCs w:val="20"/>
        </w:rPr>
        <w:t xml:space="preserve"> = 0.038) and </w:t>
      </w:r>
      <w:r w:rsidRPr="008B36C4">
        <w:rPr>
          <w:rFonts w:ascii="Arial" w:hAnsi="Arial" w:cs="Arial"/>
          <w:bCs/>
          <w:sz w:val="20"/>
          <w:szCs w:val="20"/>
        </w:rPr>
        <w:t>education</w:t>
      </w:r>
      <w:r w:rsidR="008B36C4">
        <w:rPr>
          <w:rFonts w:ascii="Arial" w:hAnsi="Arial" w:cs="Arial"/>
          <w:sz w:val="20"/>
          <w:szCs w:val="20"/>
        </w:rPr>
        <w:t xml:space="preserve"> (B = 0.740;</w:t>
      </w:r>
      <w:r w:rsidR="008B36C4" w:rsidRPr="008B36C4">
        <w:rPr>
          <w:rFonts w:ascii="Arial" w:hAnsi="Arial" w:cs="Arial"/>
          <w:i/>
          <w:sz w:val="20"/>
          <w:szCs w:val="20"/>
        </w:rPr>
        <w:t xml:space="preserve"> P</w:t>
      </w:r>
      <w:r w:rsidRPr="008B36C4">
        <w:rPr>
          <w:rFonts w:ascii="Arial" w:hAnsi="Arial" w:cs="Arial"/>
          <w:sz w:val="20"/>
          <w:szCs w:val="20"/>
        </w:rPr>
        <w:t xml:space="preserve"> = 0.020) positively influenced knowledge, indicating that older and more educated farmers tend to possess better understanding, possibly due to accumulated experience and learning ability. </w:t>
      </w:r>
      <w:r w:rsidRPr="008B36C4">
        <w:rPr>
          <w:rFonts w:ascii="Arial" w:hAnsi="Arial" w:cs="Arial"/>
          <w:bCs/>
          <w:sz w:val="20"/>
          <w:szCs w:val="20"/>
        </w:rPr>
        <w:t>Landholding size</w:t>
      </w:r>
      <w:r w:rsidRPr="008B36C4">
        <w:rPr>
          <w:rFonts w:ascii="Arial" w:hAnsi="Arial" w:cs="Arial"/>
          <w:sz w:val="20"/>
          <w:szCs w:val="20"/>
        </w:rPr>
        <w:t xml:space="preserve"> (B = 0.5</w:t>
      </w:r>
      <w:r w:rsidR="008B36C4">
        <w:rPr>
          <w:rFonts w:ascii="Arial" w:hAnsi="Arial" w:cs="Arial"/>
          <w:sz w:val="20"/>
          <w:szCs w:val="20"/>
        </w:rPr>
        <w:t xml:space="preserve">90; </w:t>
      </w:r>
      <w:r w:rsidR="008B36C4" w:rsidRPr="008B36C4">
        <w:rPr>
          <w:rFonts w:ascii="Arial" w:hAnsi="Arial" w:cs="Arial"/>
          <w:i/>
          <w:sz w:val="20"/>
          <w:szCs w:val="20"/>
        </w:rPr>
        <w:t>P</w:t>
      </w:r>
      <w:r w:rsidRPr="008B36C4">
        <w:rPr>
          <w:rFonts w:ascii="Arial" w:hAnsi="Arial" w:cs="Arial"/>
          <w:sz w:val="20"/>
          <w:szCs w:val="20"/>
        </w:rPr>
        <w:t xml:space="preserve"> = 0.015) was also significant, suggesting that farmers with larger holdings may have better access to information and resources, thus enhancing their knowledge. Among psychological variables, </w:t>
      </w:r>
      <w:r w:rsidRPr="008B36C4">
        <w:rPr>
          <w:rFonts w:ascii="Arial" w:hAnsi="Arial" w:cs="Arial"/>
          <w:bCs/>
          <w:sz w:val="20"/>
          <w:szCs w:val="20"/>
        </w:rPr>
        <w:t>scientific orientation</w:t>
      </w:r>
      <w:r w:rsidR="008B36C4">
        <w:rPr>
          <w:rFonts w:ascii="Arial" w:hAnsi="Arial" w:cs="Arial"/>
          <w:sz w:val="20"/>
          <w:szCs w:val="20"/>
        </w:rPr>
        <w:t xml:space="preserve"> (B = 0.305; </w:t>
      </w:r>
      <w:r w:rsidR="008B36C4" w:rsidRPr="008B36C4">
        <w:rPr>
          <w:rFonts w:ascii="Arial" w:hAnsi="Arial" w:cs="Arial"/>
          <w:i/>
          <w:sz w:val="20"/>
          <w:szCs w:val="20"/>
        </w:rPr>
        <w:t>P</w:t>
      </w:r>
      <w:r w:rsidRPr="008B36C4">
        <w:rPr>
          <w:rFonts w:ascii="Arial" w:hAnsi="Arial" w:cs="Arial"/>
          <w:sz w:val="20"/>
          <w:szCs w:val="20"/>
        </w:rPr>
        <w:t xml:space="preserve"> = 0.017) and </w:t>
      </w:r>
      <w:r w:rsidRPr="008B36C4">
        <w:rPr>
          <w:rFonts w:ascii="Arial" w:hAnsi="Arial" w:cs="Arial"/>
          <w:bCs/>
          <w:sz w:val="20"/>
          <w:szCs w:val="20"/>
        </w:rPr>
        <w:t>decision-making ability</w:t>
      </w:r>
      <w:r w:rsidR="008B36C4">
        <w:rPr>
          <w:rFonts w:ascii="Arial" w:hAnsi="Arial" w:cs="Arial"/>
          <w:sz w:val="20"/>
          <w:szCs w:val="20"/>
        </w:rPr>
        <w:t xml:space="preserve"> (B = 0.612; </w:t>
      </w:r>
      <w:r w:rsidR="008B36C4" w:rsidRPr="008B36C4">
        <w:rPr>
          <w:rFonts w:ascii="Arial" w:hAnsi="Arial" w:cs="Arial"/>
          <w:i/>
          <w:sz w:val="20"/>
          <w:szCs w:val="20"/>
        </w:rPr>
        <w:t>P</w:t>
      </w:r>
      <w:r w:rsidRPr="008B36C4">
        <w:rPr>
          <w:rFonts w:ascii="Arial" w:hAnsi="Arial" w:cs="Arial"/>
          <w:sz w:val="20"/>
          <w:szCs w:val="20"/>
        </w:rPr>
        <w:t xml:space="preserve"> = 0.011) were positively related to knowledge, showing that scientifically inclined and strategic farmers are better informed. Similarly, </w:t>
      </w:r>
      <w:r w:rsidRPr="008B36C4">
        <w:rPr>
          <w:rFonts w:ascii="Arial" w:hAnsi="Arial" w:cs="Arial"/>
          <w:bCs/>
          <w:sz w:val="20"/>
          <w:szCs w:val="20"/>
        </w:rPr>
        <w:t>attitude of farmers towards FPO</w:t>
      </w:r>
      <w:r w:rsidR="008B36C4">
        <w:rPr>
          <w:rFonts w:ascii="Arial" w:hAnsi="Arial" w:cs="Arial"/>
          <w:sz w:val="20"/>
          <w:szCs w:val="20"/>
        </w:rPr>
        <w:t xml:space="preserve"> (B = 0.095; </w:t>
      </w:r>
      <w:r w:rsidR="008B36C4" w:rsidRPr="008B36C4">
        <w:rPr>
          <w:rFonts w:ascii="Arial" w:hAnsi="Arial" w:cs="Arial"/>
          <w:i/>
          <w:sz w:val="20"/>
          <w:szCs w:val="20"/>
        </w:rPr>
        <w:t xml:space="preserve">P </w:t>
      </w:r>
      <w:r w:rsidRPr="008B36C4">
        <w:rPr>
          <w:rFonts w:ascii="Arial" w:hAnsi="Arial" w:cs="Arial"/>
          <w:sz w:val="20"/>
          <w:szCs w:val="20"/>
        </w:rPr>
        <w:t xml:space="preserve">= 0.012) and </w:t>
      </w:r>
      <w:r w:rsidRPr="008B36C4">
        <w:rPr>
          <w:rFonts w:ascii="Arial" w:hAnsi="Arial" w:cs="Arial"/>
          <w:bCs/>
          <w:sz w:val="20"/>
          <w:szCs w:val="20"/>
        </w:rPr>
        <w:t>social participation</w:t>
      </w:r>
      <w:r w:rsidRPr="008B36C4">
        <w:rPr>
          <w:rFonts w:ascii="Arial" w:hAnsi="Arial" w:cs="Arial"/>
          <w:sz w:val="20"/>
          <w:szCs w:val="20"/>
        </w:rPr>
        <w:t xml:space="preserve"> (B = 0.2</w:t>
      </w:r>
      <w:r w:rsidR="008B36C4">
        <w:rPr>
          <w:rFonts w:ascii="Arial" w:hAnsi="Arial" w:cs="Arial"/>
          <w:sz w:val="20"/>
          <w:szCs w:val="20"/>
        </w:rPr>
        <w:t xml:space="preserve">05; </w:t>
      </w:r>
      <w:r w:rsidR="008B36C4" w:rsidRPr="00F558CF">
        <w:rPr>
          <w:rFonts w:ascii="Arial" w:hAnsi="Arial" w:cs="Arial"/>
          <w:i/>
          <w:sz w:val="20"/>
          <w:szCs w:val="20"/>
        </w:rPr>
        <w:t>P</w:t>
      </w:r>
      <w:r w:rsidRPr="008B36C4">
        <w:rPr>
          <w:rFonts w:ascii="Arial" w:hAnsi="Arial" w:cs="Arial"/>
          <w:sz w:val="20"/>
          <w:szCs w:val="20"/>
        </w:rPr>
        <w:t xml:space="preserve"> = 0.009) significantly contributed to knowledge, reflecting the value of institutional trust and community engagement.</w:t>
      </w:r>
    </w:p>
    <w:p w14:paraId="609D8683" w14:textId="77777777" w:rsidR="005456EA" w:rsidRDefault="005456EA" w:rsidP="005456EA">
      <w:pPr>
        <w:spacing w:after="0" w:line="360" w:lineRule="auto"/>
        <w:jc w:val="both"/>
        <w:rPr>
          <w:rFonts w:ascii="Arial" w:hAnsi="Arial" w:cs="Arial"/>
          <w:sz w:val="20"/>
          <w:szCs w:val="20"/>
        </w:rPr>
      </w:pPr>
      <w:r w:rsidRPr="008B36C4">
        <w:rPr>
          <w:rFonts w:ascii="Arial" w:hAnsi="Arial" w:cs="Arial"/>
          <w:sz w:val="20"/>
          <w:szCs w:val="20"/>
        </w:rPr>
        <w:t xml:space="preserve">Conversely, variables like </w:t>
      </w:r>
      <w:r w:rsidRPr="008B36C4">
        <w:rPr>
          <w:rFonts w:ascii="Arial" w:hAnsi="Arial" w:cs="Arial"/>
          <w:bCs/>
          <w:sz w:val="20"/>
          <w:szCs w:val="20"/>
        </w:rPr>
        <w:t>gender</w:t>
      </w:r>
      <w:r w:rsidRPr="008B36C4">
        <w:rPr>
          <w:rFonts w:ascii="Arial" w:hAnsi="Arial" w:cs="Arial"/>
          <w:sz w:val="20"/>
          <w:szCs w:val="20"/>
        </w:rPr>
        <w:t xml:space="preserve">, </w:t>
      </w:r>
      <w:r w:rsidRPr="008B36C4">
        <w:rPr>
          <w:rFonts w:ascii="Arial" w:hAnsi="Arial" w:cs="Arial"/>
          <w:bCs/>
          <w:sz w:val="20"/>
          <w:szCs w:val="20"/>
        </w:rPr>
        <w:t>occupation</w:t>
      </w:r>
      <w:r w:rsidRPr="008B36C4">
        <w:rPr>
          <w:rFonts w:ascii="Arial" w:hAnsi="Arial" w:cs="Arial"/>
          <w:sz w:val="20"/>
          <w:szCs w:val="20"/>
        </w:rPr>
        <w:t xml:space="preserve">, </w:t>
      </w:r>
      <w:r w:rsidRPr="008B36C4">
        <w:rPr>
          <w:rFonts w:ascii="Arial" w:hAnsi="Arial" w:cs="Arial"/>
          <w:bCs/>
          <w:sz w:val="20"/>
          <w:szCs w:val="20"/>
        </w:rPr>
        <w:t>farming experience</w:t>
      </w:r>
      <w:r w:rsidRPr="008B36C4">
        <w:rPr>
          <w:rFonts w:ascii="Arial" w:hAnsi="Arial" w:cs="Arial"/>
          <w:sz w:val="20"/>
          <w:szCs w:val="20"/>
        </w:rPr>
        <w:t xml:space="preserve">, </w:t>
      </w:r>
      <w:r w:rsidRPr="008B36C4">
        <w:rPr>
          <w:rFonts w:ascii="Arial" w:hAnsi="Arial" w:cs="Arial"/>
          <w:bCs/>
          <w:sz w:val="20"/>
          <w:szCs w:val="20"/>
        </w:rPr>
        <w:t>economic motivation</w:t>
      </w:r>
      <w:r w:rsidRPr="008B36C4">
        <w:rPr>
          <w:rFonts w:ascii="Arial" w:hAnsi="Arial" w:cs="Arial"/>
          <w:sz w:val="20"/>
          <w:szCs w:val="20"/>
        </w:rPr>
        <w:t xml:space="preserve">, </w:t>
      </w:r>
      <w:r w:rsidRPr="008B36C4">
        <w:rPr>
          <w:rFonts w:ascii="Arial" w:hAnsi="Arial" w:cs="Arial"/>
          <w:bCs/>
          <w:sz w:val="20"/>
          <w:szCs w:val="20"/>
        </w:rPr>
        <w:t>risk orientation</w:t>
      </w:r>
      <w:r w:rsidRPr="008B36C4">
        <w:rPr>
          <w:rFonts w:ascii="Arial" w:hAnsi="Arial" w:cs="Arial"/>
          <w:sz w:val="20"/>
          <w:szCs w:val="20"/>
        </w:rPr>
        <w:t xml:space="preserve">, </w:t>
      </w:r>
      <w:r w:rsidRPr="008B36C4">
        <w:rPr>
          <w:rFonts w:ascii="Arial" w:hAnsi="Arial" w:cs="Arial"/>
          <w:bCs/>
          <w:sz w:val="20"/>
          <w:szCs w:val="20"/>
        </w:rPr>
        <w:t>achievement motivation</w:t>
      </w:r>
      <w:r w:rsidRPr="008B36C4">
        <w:rPr>
          <w:rFonts w:ascii="Arial" w:hAnsi="Arial" w:cs="Arial"/>
          <w:sz w:val="20"/>
          <w:szCs w:val="20"/>
        </w:rPr>
        <w:t xml:space="preserve">, </w:t>
      </w:r>
      <w:r w:rsidRPr="008B36C4">
        <w:rPr>
          <w:rFonts w:ascii="Arial" w:hAnsi="Arial" w:cs="Arial"/>
          <w:bCs/>
          <w:sz w:val="20"/>
          <w:szCs w:val="20"/>
        </w:rPr>
        <w:t>mass media exposure</w:t>
      </w:r>
      <w:r w:rsidRPr="008B36C4">
        <w:rPr>
          <w:rFonts w:ascii="Arial" w:hAnsi="Arial" w:cs="Arial"/>
          <w:sz w:val="20"/>
          <w:szCs w:val="20"/>
        </w:rPr>
        <w:t xml:space="preserve"> and </w:t>
      </w:r>
      <w:r w:rsidRPr="008B36C4">
        <w:rPr>
          <w:rFonts w:ascii="Arial" w:hAnsi="Arial" w:cs="Arial"/>
          <w:bCs/>
          <w:sz w:val="20"/>
          <w:szCs w:val="20"/>
        </w:rPr>
        <w:t>training exposure</w:t>
      </w:r>
      <w:r w:rsidRPr="008B36C4">
        <w:rPr>
          <w:rFonts w:ascii="Arial" w:hAnsi="Arial" w:cs="Arial"/>
          <w:sz w:val="20"/>
          <w:szCs w:val="20"/>
        </w:rPr>
        <w:t xml:space="preserve"> did not show significant influence on knowledge levels in this model.</w:t>
      </w:r>
    </w:p>
    <w:p w14:paraId="23A1568C" w14:textId="77777777" w:rsidR="007601A9" w:rsidRPr="008B36C4" w:rsidRDefault="007601A9" w:rsidP="005456EA">
      <w:pPr>
        <w:spacing w:after="0" w:line="360" w:lineRule="auto"/>
        <w:jc w:val="both"/>
        <w:rPr>
          <w:rFonts w:ascii="Arial" w:hAnsi="Arial" w:cs="Arial"/>
          <w:sz w:val="20"/>
          <w:szCs w:val="20"/>
        </w:rPr>
      </w:pPr>
    </w:p>
    <w:p w14:paraId="163E47B4" w14:textId="77777777" w:rsidR="008C0FF2" w:rsidRPr="008B36C4" w:rsidRDefault="008C0FF2" w:rsidP="0061255B">
      <w:pPr>
        <w:spacing w:after="0" w:line="360" w:lineRule="auto"/>
        <w:ind w:left="993" w:hanging="993"/>
        <w:jc w:val="both"/>
        <w:rPr>
          <w:rFonts w:ascii="Arial" w:hAnsi="Arial" w:cs="Arial"/>
          <w:b/>
          <w:bCs/>
          <w:sz w:val="20"/>
          <w:szCs w:val="20"/>
        </w:rPr>
      </w:pPr>
      <w:r w:rsidRPr="008B36C4">
        <w:rPr>
          <w:rFonts w:ascii="Arial" w:hAnsi="Arial" w:cs="Arial"/>
          <w:b/>
          <w:bCs/>
          <w:sz w:val="20"/>
          <w:szCs w:val="20"/>
        </w:rPr>
        <w:t>Table 5: Model Summary for FPO Member for</w:t>
      </w:r>
      <w:r w:rsidR="0061255B" w:rsidRPr="008B36C4">
        <w:rPr>
          <w:rFonts w:ascii="Arial" w:hAnsi="Arial" w:cs="Arial"/>
          <w:b/>
          <w:bCs/>
          <w:sz w:val="20"/>
          <w:szCs w:val="20"/>
        </w:rPr>
        <w:t xml:space="preserve"> </w:t>
      </w:r>
      <w:r w:rsidR="005456EA" w:rsidRPr="008B36C4">
        <w:rPr>
          <w:rFonts w:ascii="Arial" w:hAnsi="Arial" w:cs="Arial"/>
          <w:b/>
          <w:bCs/>
          <w:sz w:val="20"/>
          <w:szCs w:val="20"/>
        </w:rPr>
        <w:t xml:space="preserve">knowledge towards millet production technology </w:t>
      </w:r>
    </w:p>
    <w:tbl>
      <w:tblPr>
        <w:tblW w:w="88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1134"/>
        <w:gridCol w:w="1276"/>
        <w:gridCol w:w="1417"/>
        <w:gridCol w:w="1471"/>
      </w:tblGrid>
      <w:tr w:rsidR="008C0FF2" w:rsidRPr="008B36C4" w14:paraId="476A6612" w14:textId="77777777" w:rsidTr="00C93F77">
        <w:trPr>
          <w:trHeight w:val="333"/>
        </w:trPr>
        <w:tc>
          <w:tcPr>
            <w:tcW w:w="8842" w:type="dxa"/>
            <w:gridSpan w:val="6"/>
            <w:tcBorders>
              <w:top w:val="single" w:sz="4" w:space="0" w:color="auto"/>
              <w:left w:val="single" w:sz="4" w:space="0" w:color="auto"/>
              <w:bottom w:val="single" w:sz="4" w:space="0" w:color="auto"/>
              <w:right w:val="single" w:sz="4" w:space="0" w:color="auto"/>
            </w:tcBorders>
            <w:hideMark/>
          </w:tcPr>
          <w:p w14:paraId="6E517E62" w14:textId="77777777" w:rsidR="008C0FF2" w:rsidRPr="008B36C4" w:rsidRDefault="008C0FF2" w:rsidP="0015006D">
            <w:pPr>
              <w:spacing w:after="0"/>
              <w:jc w:val="center"/>
              <w:rPr>
                <w:rFonts w:ascii="Arial" w:hAnsi="Arial" w:cs="Arial"/>
                <w:b/>
                <w:bCs/>
                <w:sz w:val="20"/>
                <w:szCs w:val="20"/>
              </w:rPr>
            </w:pPr>
            <w:r w:rsidRPr="008B36C4">
              <w:rPr>
                <w:rFonts w:ascii="Arial" w:hAnsi="Arial" w:cs="Arial"/>
                <w:b/>
                <w:bCs/>
                <w:sz w:val="20"/>
                <w:szCs w:val="20"/>
              </w:rPr>
              <w:t xml:space="preserve">Model Summary for  FPO Member for annual income </w:t>
            </w:r>
          </w:p>
        </w:tc>
      </w:tr>
      <w:tr w:rsidR="008C0FF2" w:rsidRPr="008B36C4" w14:paraId="608B9FCF" w14:textId="77777777" w:rsidTr="00C93F77">
        <w:trPr>
          <w:trHeight w:val="651"/>
        </w:trPr>
        <w:tc>
          <w:tcPr>
            <w:tcW w:w="2410" w:type="dxa"/>
            <w:tcBorders>
              <w:top w:val="single" w:sz="4" w:space="0" w:color="auto"/>
              <w:left w:val="single" w:sz="4" w:space="0" w:color="auto"/>
              <w:bottom w:val="single" w:sz="4" w:space="0" w:color="auto"/>
              <w:right w:val="single" w:sz="4" w:space="0" w:color="auto"/>
            </w:tcBorders>
            <w:hideMark/>
          </w:tcPr>
          <w:p w14:paraId="57DA8CBD"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Model</w:t>
            </w:r>
          </w:p>
        </w:tc>
        <w:tc>
          <w:tcPr>
            <w:tcW w:w="1134" w:type="dxa"/>
            <w:tcBorders>
              <w:top w:val="single" w:sz="4" w:space="0" w:color="auto"/>
              <w:left w:val="single" w:sz="4" w:space="0" w:color="auto"/>
              <w:bottom w:val="single" w:sz="4" w:space="0" w:color="auto"/>
              <w:right w:val="single" w:sz="4" w:space="0" w:color="auto"/>
            </w:tcBorders>
            <w:hideMark/>
          </w:tcPr>
          <w:p w14:paraId="76562472"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Multiple R</w:t>
            </w:r>
          </w:p>
        </w:tc>
        <w:tc>
          <w:tcPr>
            <w:tcW w:w="1134" w:type="dxa"/>
            <w:tcBorders>
              <w:top w:val="single" w:sz="4" w:space="0" w:color="auto"/>
              <w:left w:val="single" w:sz="4" w:space="0" w:color="auto"/>
              <w:bottom w:val="single" w:sz="4" w:space="0" w:color="auto"/>
              <w:right w:val="single" w:sz="4" w:space="0" w:color="auto"/>
            </w:tcBorders>
            <w:hideMark/>
          </w:tcPr>
          <w:p w14:paraId="61C117EE"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R Square</w:t>
            </w:r>
          </w:p>
        </w:tc>
        <w:tc>
          <w:tcPr>
            <w:tcW w:w="1276" w:type="dxa"/>
            <w:tcBorders>
              <w:top w:val="single" w:sz="4" w:space="0" w:color="auto"/>
              <w:left w:val="single" w:sz="4" w:space="0" w:color="auto"/>
              <w:bottom w:val="single" w:sz="4" w:space="0" w:color="auto"/>
              <w:right w:val="single" w:sz="4" w:space="0" w:color="auto"/>
            </w:tcBorders>
            <w:hideMark/>
          </w:tcPr>
          <w:p w14:paraId="47C002AA"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Adjusted R Square</w:t>
            </w:r>
          </w:p>
        </w:tc>
        <w:tc>
          <w:tcPr>
            <w:tcW w:w="1417" w:type="dxa"/>
            <w:tcBorders>
              <w:top w:val="single" w:sz="4" w:space="0" w:color="auto"/>
              <w:left w:val="single" w:sz="4" w:space="0" w:color="auto"/>
              <w:bottom w:val="single" w:sz="4" w:space="0" w:color="auto"/>
              <w:right w:val="single" w:sz="4" w:space="0" w:color="auto"/>
            </w:tcBorders>
            <w:hideMark/>
          </w:tcPr>
          <w:p w14:paraId="2C33219B"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Standard Error</w:t>
            </w:r>
          </w:p>
        </w:tc>
        <w:tc>
          <w:tcPr>
            <w:tcW w:w="1471" w:type="dxa"/>
            <w:tcBorders>
              <w:top w:val="single" w:sz="4" w:space="0" w:color="auto"/>
              <w:left w:val="single" w:sz="4" w:space="0" w:color="auto"/>
              <w:bottom w:val="single" w:sz="4" w:space="0" w:color="auto"/>
              <w:right w:val="single" w:sz="4" w:space="0" w:color="auto"/>
            </w:tcBorders>
            <w:hideMark/>
          </w:tcPr>
          <w:p w14:paraId="409CF5B9" w14:textId="77777777" w:rsidR="008C0FF2" w:rsidRPr="008B36C4" w:rsidRDefault="008C0FF2" w:rsidP="0061255B">
            <w:pPr>
              <w:spacing w:after="0" w:line="240" w:lineRule="auto"/>
              <w:jc w:val="center"/>
              <w:rPr>
                <w:rFonts w:ascii="Arial" w:hAnsi="Arial" w:cs="Arial"/>
                <w:b/>
                <w:bCs/>
                <w:sz w:val="20"/>
                <w:szCs w:val="20"/>
              </w:rPr>
            </w:pPr>
            <w:r w:rsidRPr="008B36C4">
              <w:rPr>
                <w:rFonts w:ascii="Arial" w:hAnsi="Arial" w:cs="Arial"/>
                <w:b/>
                <w:bCs/>
                <w:sz w:val="20"/>
                <w:szCs w:val="20"/>
              </w:rPr>
              <w:t>Observations</w:t>
            </w:r>
          </w:p>
        </w:tc>
      </w:tr>
      <w:tr w:rsidR="005456EA" w:rsidRPr="008B36C4" w14:paraId="11210FC1" w14:textId="77777777" w:rsidTr="00C93F77">
        <w:trPr>
          <w:trHeight w:val="557"/>
        </w:trPr>
        <w:tc>
          <w:tcPr>
            <w:tcW w:w="2410" w:type="dxa"/>
            <w:tcBorders>
              <w:top w:val="single" w:sz="4" w:space="0" w:color="auto"/>
              <w:left w:val="single" w:sz="4" w:space="0" w:color="auto"/>
              <w:bottom w:val="single" w:sz="4" w:space="0" w:color="auto"/>
              <w:right w:val="single" w:sz="4" w:space="0" w:color="auto"/>
            </w:tcBorders>
          </w:tcPr>
          <w:p w14:paraId="677EADBA" w14:textId="77777777" w:rsidR="005456EA" w:rsidRPr="008B36C4" w:rsidRDefault="005456EA" w:rsidP="0015006D">
            <w:pPr>
              <w:spacing w:after="0"/>
              <w:rPr>
                <w:rFonts w:ascii="Arial" w:eastAsia="Times New Roman" w:hAnsi="Arial" w:cs="Arial"/>
                <w:sz w:val="20"/>
                <w:szCs w:val="20"/>
                <w:lang w:eastAsia="en-IN"/>
              </w:rPr>
            </w:pPr>
            <w:r w:rsidRPr="008B36C4">
              <w:rPr>
                <w:rFonts w:ascii="Arial" w:eastAsia="Times New Roman" w:hAnsi="Arial" w:cs="Arial"/>
                <w:b/>
                <w:sz w:val="20"/>
                <w:szCs w:val="20"/>
                <w:lang w:eastAsia="en-IN"/>
              </w:rPr>
              <w:t>Predictors</w:t>
            </w:r>
            <w:r w:rsidRPr="008B36C4">
              <w:rPr>
                <w:rFonts w:ascii="Arial" w:eastAsia="Times New Roman" w:hAnsi="Arial" w:cs="Arial"/>
                <w:sz w:val="20"/>
                <w:szCs w:val="20"/>
                <w:lang w:eastAsia="en-IN"/>
              </w:rPr>
              <w:t xml:space="preserve"> (Age, Education, Land holding, Scientific orientation, Decision-making ability, Attitude of farmers towards FPO, Social participation)</w:t>
            </w:r>
          </w:p>
        </w:tc>
        <w:tc>
          <w:tcPr>
            <w:tcW w:w="1134" w:type="dxa"/>
            <w:tcBorders>
              <w:top w:val="single" w:sz="4" w:space="0" w:color="auto"/>
              <w:left w:val="single" w:sz="4" w:space="0" w:color="auto"/>
              <w:bottom w:val="single" w:sz="4" w:space="0" w:color="auto"/>
              <w:right w:val="single" w:sz="4" w:space="0" w:color="auto"/>
            </w:tcBorders>
          </w:tcPr>
          <w:p w14:paraId="01DB9722"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0.755</w:t>
            </w:r>
          </w:p>
        </w:tc>
        <w:tc>
          <w:tcPr>
            <w:tcW w:w="1134" w:type="dxa"/>
            <w:tcBorders>
              <w:top w:val="single" w:sz="4" w:space="0" w:color="auto"/>
              <w:left w:val="single" w:sz="4" w:space="0" w:color="auto"/>
              <w:bottom w:val="single" w:sz="4" w:space="0" w:color="auto"/>
              <w:right w:val="single" w:sz="4" w:space="0" w:color="auto"/>
            </w:tcBorders>
          </w:tcPr>
          <w:p w14:paraId="6041AFAB"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0.570</w:t>
            </w:r>
          </w:p>
        </w:tc>
        <w:tc>
          <w:tcPr>
            <w:tcW w:w="1276" w:type="dxa"/>
            <w:tcBorders>
              <w:top w:val="single" w:sz="4" w:space="0" w:color="auto"/>
              <w:left w:val="single" w:sz="4" w:space="0" w:color="auto"/>
              <w:bottom w:val="single" w:sz="4" w:space="0" w:color="auto"/>
              <w:right w:val="single" w:sz="4" w:space="0" w:color="auto"/>
            </w:tcBorders>
          </w:tcPr>
          <w:p w14:paraId="52FD156E"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0.410</w:t>
            </w:r>
          </w:p>
        </w:tc>
        <w:tc>
          <w:tcPr>
            <w:tcW w:w="1417" w:type="dxa"/>
            <w:tcBorders>
              <w:top w:val="single" w:sz="4" w:space="0" w:color="auto"/>
              <w:left w:val="single" w:sz="4" w:space="0" w:color="auto"/>
              <w:bottom w:val="single" w:sz="4" w:space="0" w:color="auto"/>
              <w:right w:val="single" w:sz="4" w:space="0" w:color="auto"/>
            </w:tcBorders>
          </w:tcPr>
          <w:p w14:paraId="522BF36D"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2.55</w:t>
            </w:r>
          </w:p>
        </w:tc>
        <w:tc>
          <w:tcPr>
            <w:tcW w:w="1471" w:type="dxa"/>
            <w:tcBorders>
              <w:top w:val="single" w:sz="4" w:space="0" w:color="auto"/>
              <w:left w:val="single" w:sz="4" w:space="0" w:color="auto"/>
              <w:bottom w:val="single" w:sz="4" w:space="0" w:color="auto"/>
              <w:right w:val="single" w:sz="4" w:space="0" w:color="auto"/>
            </w:tcBorders>
          </w:tcPr>
          <w:p w14:paraId="7B268DF6" w14:textId="77777777" w:rsidR="005456EA" w:rsidRPr="008B36C4" w:rsidRDefault="005456EA" w:rsidP="00B974AD">
            <w:pPr>
              <w:spacing w:after="0" w:line="312" w:lineRule="auto"/>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55</w:t>
            </w:r>
          </w:p>
        </w:tc>
      </w:tr>
    </w:tbl>
    <w:p w14:paraId="3C661C7B" w14:textId="77777777" w:rsidR="008C0FF2" w:rsidRPr="008B36C4" w:rsidRDefault="008C0FF2" w:rsidP="008C0FF2">
      <w:pPr>
        <w:spacing w:after="0" w:line="360" w:lineRule="auto"/>
        <w:jc w:val="both"/>
        <w:rPr>
          <w:rFonts w:ascii="Arial" w:hAnsi="Arial" w:cs="Arial"/>
          <w:sz w:val="20"/>
          <w:szCs w:val="20"/>
        </w:rPr>
      </w:pPr>
    </w:p>
    <w:p w14:paraId="345F6B75" w14:textId="20A1320F" w:rsidR="005456EA" w:rsidRPr="008B36C4" w:rsidRDefault="005456EA" w:rsidP="008C0FF2">
      <w:pPr>
        <w:spacing w:after="0" w:line="360" w:lineRule="auto"/>
        <w:jc w:val="both"/>
        <w:rPr>
          <w:rFonts w:ascii="Arial" w:hAnsi="Arial" w:cs="Arial"/>
          <w:sz w:val="20"/>
          <w:szCs w:val="20"/>
        </w:rPr>
      </w:pPr>
      <w:r w:rsidRPr="008B36C4">
        <w:rPr>
          <w:rFonts w:ascii="Arial" w:hAnsi="Arial" w:cs="Arial"/>
          <w:sz w:val="20"/>
          <w:szCs w:val="20"/>
        </w:rPr>
        <w:t>The data in the table 5 shows that the R Square value of 0.570 indicates that 57.00 per cent of the variation in knowledge scores. The Adjusted R Square value of 0.410 accounts for the number of predictors in the model and still suggests a moderate fit. A Multiple R value of 0.755 reflects a strong positive and significant relationship with the knowledge level of FPO member.</w:t>
      </w:r>
      <w:r w:rsidR="00600917">
        <w:rPr>
          <w:rFonts w:ascii="Arial" w:hAnsi="Arial" w:cs="Arial"/>
          <w:sz w:val="20"/>
          <w:szCs w:val="20"/>
        </w:rPr>
        <w:t xml:space="preserve"> </w:t>
      </w:r>
      <w:r w:rsidR="00600917" w:rsidRPr="008B36C4">
        <w:rPr>
          <w:rFonts w:ascii="Arial" w:eastAsia="Times New Roman" w:hAnsi="Arial" w:cs="Arial"/>
          <w:sz w:val="20"/>
          <w:szCs w:val="20"/>
          <w:lang w:eastAsia="en-IN"/>
        </w:rPr>
        <w:t xml:space="preserve">Similar findings were reported by </w:t>
      </w:r>
      <w:proofErr w:type="spellStart"/>
      <w:r w:rsidR="00600917">
        <w:rPr>
          <w:rFonts w:ascii="Arial" w:eastAsia="Times New Roman" w:hAnsi="Arial" w:cs="Arial"/>
          <w:bCs/>
          <w:sz w:val="20"/>
          <w:szCs w:val="20"/>
          <w:lang w:eastAsia="en-IN"/>
        </w:rPr>
        <w:t>Srivani</w:t>
      </w:r>
      <w:proofErr w:type="spellEnd"/>
      <w:r w:rsidR="00600917" w:rsidRPr="008B36C4">
        <w:rPr>
          <w:rFonts w:ascii="Arial" w:eastAsia="Times New Roman" w:hAnsi="Arial" w:cs="Arial"/>
          <w:bCs/>
          <w:sz w:val="20"/>
          <w:szCs w:val="20"/>
          <w:lang w:eastAsia="en-IN"/>
        </w:rPr>
        <w:t xml:space="preserve"> (20</w:t>
      </w:r>
      <w:r w:rsidR="00600917">
        <w:rPr>
          <w:rFonts w:ascii="Arial" w:eastAsia="Times New Roman" w:hAnsi="Arial" w:cs="Arial"/>
          <w:bCs/>
          <w:sz w:val="20"/>
          <w:szCs w:val="20"/>
          <w:lang w:eastAsia="en-IN"/>
        </w:rPr>
        <w:t>22a</w:t>
      </w:r>
      <w:r w:rsidR="00600917" w:rsidRPr="008B36C4">
        <w:rPr>
          <w:rFonts w:ascii="Arial" w:eastAsia="Times New Roman" w:hAnsi="Arial" w:cs="Arial"/>
          <w:bCs/>
          <w:sz w:val="20"/>
          <w:szCs w:val="20"/>
          <w:lang w:eastAsia="en-IN"/>
        </w:rPr>
        <w:t>)</w:t>
      </w:r>
      <w:r w:rsidR="00600917">
        <w:rPr>
          <w:rFonts w:ascii="Arial" w:eastAsia="Times New Roman" w:hAnsi="Arial" w:cs="Arial"/>
          <w:bCs/>
          <w:sz w:val="20"/>
          <w:szCs w:val="20"/>
          <w:lang w:eastAsia="en-IN"/>
        </w:rPr>
        <w:t xml:space="preserve"> and </w:t>
      </w:r>
      <w:proofErr w:type="spellStart"/>
      <w:r w:rsidR="00600917">
        <w:rPr>
          <w:rFonts w:ascii="Arial" w:eastAsia="Times New Roman" w:hAnsi="Arial" w:cs="Arial"/>
          <w:bCs/>
          <w:sz w:val="20"/>
          <w:szCs w:val="20"/>
          <w:lang w:eastAsia="en-IN"/>
        </w:rPr>
        <w:t>Srivani</w:t>
      </w:r>
      <w:proofErr w:type="spellEnd"/>
      <w:r w:rsidR="00600917" w:rsidRPr="008B36C4">
        <w:rPr>
          <w:rFonts w:ascii="Arial" w:eastAsia="Times New Roman" w:hAnsi="Arial" w:cs="Arial"/>
          <w:bCs/>
          <w:sz w:val="20"/>
          <w:szCs w:val="20"/>
          <w:lang w:eastAsia="en-IN"/>
        </w:rPr>
        <w:t xml:space="preserve"> (20</w:t>
      </w:r>
      <w:r w:rsidR="00600917">
        <w:rPr>
          <w:rFonts w:ascii="Arial" w:eastAsia="Times New Roman" w:hAnsi="Arial" w:cs="Arial"/>
          <w:bCs/>
          <w:sz w:val="20"/>
          <w:szCs w:val="20"/>
          <w:lang w:eastAsia="en-IN"/>
        </w:rPr>
        <w:t>22b</w:t>
      </w:r>
      <w:r w:rsidR="00600917" w:rsidRPr="008B36C4">
        <w:rPr>
          <w:rFonts w:ascii="Arial" w:eastAsia="Times New Roman" w:hAnsi="Arial" w:cs="Arial"/>
          <w:bCs/>
          <w:sz w:val="20"/>
          <w:szCs w:val="20"/>
          <w:lang w:eastAsia="en-IN"/>
        </w:rPr>
        <w:t>)</w:t>
      </w:r>
      <w:r w:rsidR="00600917" w:rsidRPr="008B36C4">
        <w:rPr>
          <w:rFonts w:ascii="Arial" w:eastAsia="Times New Roman" w:hAnsi="Arial" w:cs="Arial"/>
          <w:sz w:val="20"/>
          <w:szCs w:val="20"/>
          <w:lang w:eastAsia="en-IN"/>
        </w:rPr>
        <w:t>.</w:t>
      </w:r>
    </w:p>
    <w:p w14:paraId="37AD6165" w14:textId="77777777" w:rsidR="007601A9" w:rsidRDefault="007601A9" w:rsidP="008C0FF2">
      <w:pPr>
        <w:spacing w:after="0" w:line="360" w:lineRule="auto"/>
        <w:jc w:val="both"/>
        <w:rPr>
          <w:rFonts w:ascii="Arial" w:hAnsi="Arial" w:cs="Arial"/>
          <w:b/>
          <w:bCs/>
          <w:sz w:val="20"/>
          <w:szCs w:val="20"/>
        </w:rPr>
      </w:pPr>
    </w:p>
    <w:p w14:paraId="4BAA3A00" w14:textId="7F81F553" w:rsidR="008C0FF2" w:rsidRPr="008B36C4" w:rsidRDefault="008C0FF2" w:rsidP="008C0FF2">
      <w:pPr>
        <w:spacing w:after="0" w:line="360" w:lineRule="auto"/>
        <w:jc w:val="both"/>
        <w:rPr>
          <w:rFonts w:ascii="Arial" w:hAnsi="Arial" w:cs="Arial"/>
          <w:b/>
          <w:bCs/>
          <w:sz w:val="20"/>
          <w:szCs w:val="20"/>
        </w:rPr>
      </w:pPr>
      <w:r w:rsidRPr="008B36C4">
        <w:rPr>
          <w:rFonts w:ascii="Arial" w:hAnsi="Arial" w:cs="Arial"/>
          <w:b/>
          <w:bCs/>
          <w:sz w:val="20"/>
          <w:szCs w:val="20"/>
        </w:rPr>
        <w:t>Table 6: ANOVA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02"/>
        <w:gridCol w:w="1774"/>
        <w:gridCol w:w="1134"/>
        <w:gridCol w:w="1701"/>
      </w:tblGrid>
      <w:tr w:rsidR="008C0FF2" w:rsidRPr="008B36C4" w14:paraId="21117F3D" w14:textId="77777777" w:rsidTr="00720D87">
        <w:tc>
          <w:tcPr>
            <w:tcW w:w="1701" w:type="dxa"/>
            <w:tcBorders>
              <w:top w:val="single" w:sz="4" w:space="0" w:color="auto"/>
              <w:left w:val="single" w:sz="4" w:space="0" w:color="auto"/>
              <w:bottom w:val="single" w:sz="4" w:space="0" w:color="auto"/>
              <w:right w:val="single" w:sz="4" w:space="0" w:color="auto"/>
            </w:tcBorders>
            <w:vAlign w:val="center"/>
            <w:hideMark/>
          </w:tcPr>
          <w:p w14:paraId="5C7FEB50"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lastRenderedPageBreak/>
              <w:t>Model</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7349AF"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Sum of square</w:t>
            </w:r>
          </w:p>
        </w:tc>
        <w:tc>
          <w:tcPr>
            <w:tcW w:w="1202" w:type="dxa"/>
            <w:tcBorders>
              <w:top w:val="single" w:sz="4" w:space="0" w:color="auto"/>
              <w:left w:val="single" w:sz="4" w:space="0" w:color="auto"/>
              <w:bottom w:val="single" w:sz="4" w:space="0" w:color="auto"/>
              <w:right w:val="single" w:sz="4" w:space="0" w:color="auto"/>
            </w:tcBorders>
            <w:vAlign w:val="center"/>
            <w:hideMark/>
          </w:tcPr>
          <w:p w14:paraId="0BDE8E74" w14:textId="77777777" w:rsidR="008C0FF2" w:rsidRPr="008B36C4" w:rsidRDefault="008C0FF2" w:rsidP="00720D87">
            <w:pPr>
              <w:spacing w:after="0"/>
              <w:jc w:val="center"/>
              <w:rPr>
                <w:rFonts w:ascii="Arial" w:hAnsi="Arial" w:cs="Arial"/>
                <w:b/>
                <w:bCs/>
                <w:sz w:val="20"/>
                <w:szCs w:val="20"/>
              </w:rPr>
            </w:pPr>
            <w:proofErr w:type="spellStart"/>
            <w:r w:rsidRPr="008B36C4">
              <w:rPr>
                <w:rFonts w:ascii="Arial" w:hAnsi="Arial" w:cs="Arial"/>
                <w:b/>
                <w:bCs/>
                <w:sz w:val="20"/>
                <w:szCs w:val="20"/>
              </w:rPr>
              <w:t>df</w:t>
            </w:r>
            <w:proofErr w:type="spellEnd"/>
          </w:p>
        </w:tc>
        <w:tc>
          <w:tcPr>
            <w:tcW w:w="1774" w:type="dxa"/>
            <w:tcBorders>
              <w:top w:val="single" w:sz="4" w:space="0" w:color="auto"/>
              <w:left w:val="single" w:sz="4" w:space="0" w:color="auto"/>
              <w:bottom w:val="single" w:sz="4" w:space="0" w:color="auto"/>
              <w:right w:val="single" w:sz="4" w:space="0" w:color="auto"/>
            </w:tcBorders>
            <w:vAlign w:val="center"/>
            <w:hideMark/>
          </w:tcPr>
          <w:p w14:paraId="740B9D61"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Mean Square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176A4"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515AB4" w14:textId="77777777" w:rsidR="008C0FF2" w:rsidRPr="008B36C4" w:rsidRDefault="008C0FF2" w:rsidP="00720D87">
            <w:pPr>
              <w:spacing w:after="0"/>
              <w:jc w:val="center"/>
              <w:rPr>
                <w:rFonts w:ascii="Arial" w:hAnsi="Arial" w:cs="Arial"/>
                <w:b/>
                <w:bCs/>
                <w:sz w:val="20"/>
                <w:szCs w:val="20"/>
              </w:rPr>
            </w:pPr>
            <w:r w:rsidRPr="008B36C4">
              <w:rPr>
                <w:rFonts w:ascii="Arial" w:hAnsi="Arial" w:cs="Arial"/>
                <w:b/>
                <w:bCs/>
                <w:sz w:val="20"/>
                <w:szCs w:val="20"/>
              </w:rPr>
              <w:t>Significance</w:t>
            </w:r>
          </w:p>
        </w:tc>
      </w:tr>
      <w:tr w:rsidR="005456EA" w:rsidRPr="008B36C4" w14:paraId="14174667" w14:textId="77777777" w:rsidTr="005456EA">
        <w:tc>
          <w:tcPr>
            <w:tcW w:w="1701" w:type="dxa"/>
            <w:tcBorders>
              <w:top w:val="single" w:sz="4" w:space="0" w:color="auto"/>
              <w:left w:val="single" w:sz="4" w:space="0" w:color="auto"/>
              <w:bottom w:val="single" w:sz="4" w:space="0" w:color="auto"/>
              <w:right w:val="single" w:sz="4" w:space="0" w:color="auto"/>
            </w:tcBorders>
            <w:hideMark/>
          </w:tcPr>
          <w:p w14:paraId="374B0474" w14:textId="77777777" w:rsidR="005456EA" w:rsidRPr="008B36C4" w:rsidRDefault="005456EA" w:rsidP="0015006D">
            <w:pPr>
              <w:spacing w:after="0"/>
              <w:jc w:val="center"/>
              <w:rPr>
                <w:rFonts w:ascii="Arial" w:hAnsi="Arial" w:cs="Arial"/>
                <w:sz w:val="20"/>
                <w:szCs w:val="20"/>
              </w:rPr>
            </w:pPr>
            <w:r w:rsidRPr="008B36C4">
              <w:rPr>
                <w:rFonts w:ascii="Arial" w:hAnsi="Arial" w:cs="Arial"/>
                <w:sz w:val="20"/>
                <w:szCs w:val="20"/>
              </w:rPr>
              <w:t>Regression</w:t>
            </w:r>
          </w:p>
        </w:tc>
        <w:tc>
          <w:tcPr>
            <w:tcW w:w="1560" w:type="dxa"/>
            <w:tcBorders>
              <w:top w:val="single" w:sz="4" w:space="0" w:color="auto"/>
              <w:left w:val="single" w:sz="4" w:space="0" w:color="auto"/>
              <w:bottom w:val="single" w:sz="4" w:space="0" w:color="auto"/>
              <w:right w:val="single" w:sz="4" w:space="0" w:color="auto"/>
            </w:tcBorders>
          </w:tcPr>
          <w:p w14:paraId="53F69FF2"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342.5</w:t>
            </w:r>
          </w:p>
        </w:tc>
        <w:tc>
          <w:tcPr>
            <w:tcW w:w="1202" w:type="dxa"/>
            <w:tcBorders>
              <w:top w:val="single" w:sz="4" w:space="0" w:color="auto"/>
              <w:left w:val="single" w:sz="4" w:space="0" w:color="auto"/>
              <w:bottom w:val="single" w:sz="4" w:space="0" w:color="auto"/>
              <w:right w:val="single" w:sz="4" w:space="0" w:color="auto"/>
            </w:tcBorders>
          </w:tcPr>
          <w:p w14:paraId="3762DD88"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15</w:t>
            </w:r>
          </w:p>
        </w:tc>
        <w:tc>
          <w:tcPr>
            <w:tcW w:w="1774" w:type="dxa"/>
            <w:tcBorders>
              <w:top w:val="single" w:sz="4" w:space="0" w:color="auto"/>
              <w:left w:val="single" w:sz="4" w:space="0" w:color="auto"/>
              <w:bottom w:val="single" w:sz="4" w:space="0" w:color="auto"/>
              <w:right w:val="single" w:sz="4" w:space="0" w:color="auto"/>
            </w:tcBorders>
          </w:tcPr>
          <w:p w14:paraId="66D98358"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22.83</w:t>
            </w:r>
          </w:p>
        </w:tc>
        <w:tc>
          <w:tcPr>
            <w:tcW w:w="1134" w:type="dxa"/>
            <w:tcBorders>
              <w:top w:val="single" w:sz="4" w:space="0" w:color="auto"/>
              <w:left w:val="single" w:sz="4" w:space="0" w:color="auto"/>
              <w:bottom w:val="single" w:sz="4" w:space="0" w:color="auto"/>
              <w:right w:val="single" w:sz="4" w:space="0" w:color="auto"/>
            </w:tcBorders>
          </w:tcPr>
          <w:p w14:paraId="4190B81C"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3.51</w:t>
            </w:r>
          </w:p>
        </w:tc>
        <w:tc>
          <w:tcPr>
            <w:tcW w:w="1701" w:type="dxa"/>
            <w:tcBorders>
              <w:top w:val="single" w:sz="4" w:space="0" w:color="auto"/>
              <w:left w:val="single" w:sz="4" w:space="0" w:color="auto"/>
              <w:bottom w:val="single" w:sz="4" w:space="0" w:color="auto"/>
              <w:right w:val="single" w:sz="4" w:space="0" w:color="auto"/>
            </w:tcBorders>
          </w:tcPr>
          <w:p w14:paraId="67F3EEA6"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hAnsi="Arial" w:cs="Arial"/>
                <w:sz w:val="20"/>
                <w:szCs w:val="20"/>
              </w:rPr>
              <w:t>0.0018</w:t>
            </w:r>
          </w:p>
        </w:tc>
      </w:tr>
      <w:tr w:rsidR="005456EA" w:rsidRPr="008B36C4" w14:paraId="3C62299A" w14:textId="77777777" w:rsidTr="005456EA">
        <w:tc>
          <w:tcPr>
            <w:tcW w:w="1701" w:type="dxa"/>
            <w:tcBorders>
              <w:top w:val="single" w:sz="4" w:space="0" w:color="auto"/>
              <w:left w:val="single" w:sz="4" w:space="0" w:color="auto"/>
              <w:bottom w:val="single" w:sz="4" w:space="0" w:color="auto"/>
              <w:right w:val="single" w:sz="4" w:space="0" w:color="auto"/>
            </w:tcBorders>
            <w:hideMark/>
          </w:tcPr>
          <w:p w14:paraId="5BF486B4" w14:textId="77777777" w:rsidR="005456EA" w:rsidRPr="008B36C4" w:rsidRDefault="005456EA" w:rsidP="0015006D">
            <w:pPr>
              <w:spacing w:after="0"/>
              <w:jc w:val="center"/>
              <w:rPr>
                <w:rFonts w:ascii="Arial" w:hAnsi="Arial" w:cs="Arial"/>
                <w:sz w:val="20"/>
                <w:szCs w:val="20"/>
              </w:rPr>
            </w:pPr>
            <w:r w:rsidRPr="008B36C4">
              <w:rPr>
                <w:rFonts w:ascii="Arial" w:hAnsi="Arial" w:cs="Arial"/>
                <w:sz w:val="20"/>
                <w:szCs w:val="20"/>
              </w:rPr>
              <w:t>Residual</w:t>
            </w:r>
          </w:p>
        </w:tc>
        <w:tc>
          <w:tcPr>
            <w:tcW w:w="1560" w:type="dxa"/>
            <w:tcBorders>
              <w:top w:val="single" w:sz="4" w:space="0" w:color="auto"/>
              <w:left w:val="single" w:sz="4" w:space="0" w:color="auto"/>
              <w:bottom w:val="single" w:sz="4" w:space="0" w:color="auto"/>
              <w:right w:val="single" w:sz="4" w:space="0" w:color="auto"/>
            </w:tcBorders>
          </w:tcPr>
          <w:p w14:paraId="4EE08473"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257.2</w:t>
            </w:r>
          </w:p>
        </w:tc>
        <w:tc>
          <w:tcPr>
            <w:tcW w:w="1202" w:type="dxa"/>
            <w:tcBorders>
              <w:top w:val="single" w:sz="4" w:space="0" w:color="auto"/>
              <w:left w:val="single" w:sz="4" w:space="0" w:color="auto"/>
              <w:bottom w:val="single" w:sz="4" w:space="0" w:color="auto"/>
              <w:right w:val="single" w:sz="4" w:space="0" w:color="auto"/>
            </w:tcBorders>
          </w:tcPr>
          <w:p w14:paraId="1646208C"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39</w:t>
            </w:r>
          </w:p>
        </w:tc>
        <w:tc>
          <w:tcPr>
            <w:tcW w:w="1774" w:type="dxa"/>
            <w:tcBorders>
              <w:top w:val="single" w:sz="4" w:space="0" w:color="auto"/>
              <w:left w:val="single" w:sz="4" w:space="0" w:color="auto"/>
              <w:bottom w:val="single" w:sz="4" w:space="0" w:color="auto"/>
              <w:right w:val="single" w:sz="4" w:space="0" w:color="auto"/>
            </w:tcBorders>
          </w:tcPr>
          <w:p w14:paraId="1B5B5C80"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6.59</w:t>
            </w:r>
          </w:p>
        </w:tc>
        <w:tc>
          <w:tcPr>
            <w:tcW w:w="1134" w:type="dxa"/>
            <w:tcBorders>
              <w:top w:val="single" w:sz="4" w:space="0" w:color="auto"/>
              <w:left w:val="single" w:sz="4" w:space="0" w:color="auto"/>
              <w:bottom w:val="single" w:sz="4" w:space="0" w:color="auto"/>
              <w:right w:val="single" w:sz="4" w:space="0" w:color="auto"/>
            </w:tcBorders>
          </w:tcPr>
          <w:p w14:paraId="1AF85279" w14:textId="77777777" w:rsidR="005456EA" w:rsidRPr="008B36C4" w:rsidRDefault="005456EA" w:rsidP="0015006D">
            <w:pPr>
              <w:spacing w:after="0"/>
              <w:jc w:val="center"/>
              <w:rPr>
                <w:rFonts w:ascii="Arial" w:eastAsia="Times New Roman" w:hAnsi="Arial" w:cs="Arial"/>
                <w:sz w:val="20"/>
                <w:szCs w:val="20"/>
                <w:lang w:eastAsia="en-IN"/>
              </w:rPr>
            </w:pPr>
          </w:p>
        </w:tc>
        <w:tc>
          <w:tcPr>
            <w:tcW w:w="1701" w:type="dxa"/>
            <w:tcBorders>
              <w:top w:val="single" w:sz="4" w:space="0" w:color="auto"/>
              <w:left w:val="single" w:sz="4" w:space="0" w:color="auto"/>
              <w:bottom w:val="single" w:sz="4" w:space="0" w:color="auto"/>
              <w:right w:val="single" w:sz="4" w:space="0" w:color="auto"/>
            </w:tcBorders>
          </w:tcPr>
          <w:p w14:paraId="4380B9BC" w14:textId="77777777" w:rsidR="005456EA" w:rsidRPr="008B36C4" w:rsidRDefault="005456EA" w:rsidP="0015006D">
            <w:pPr>
              <w:spacing w:after="0"/>
              <w:jc w:val="center"/>
              <w:rPr>
                <w:rFonts w:ascii="Arial" w:eastAsia="Times New Roman" w:hAnsi="Arial" w:cs="Arial"/>
                <w:sz w:val="20"/>
                <w:szCs w:val="20"/>
                <w:lang w:eastAsia="en-IN"/>
              </w:rPr>
            </w:pPr>
          </w:p>
        </w:tc>
      </w:tr>
      <w:tr w:rsidR="005456EA" w:rsidRPr="008B36C4" w14:paraId="2E6AC446" w14:textId="77777777" w:rsidTr="005456EA">
        <w:tc>
          <w:tcPr>
            <w:tcW w:w="1701" w:type="dxa"/>
            <w:tcBorders>
              <w:top w:val="single" w:sz="4" w:space="0" w:color="auto"/>
              <w:left w:val="single" w:sz="4" w:space="0" w:color="auto"/>
              <w:bottom w:val="single" w:sz="4" w:space="0" w:color="auto"/>
              <w:right w:val="single" w:sz="4" w:space="0" w:color="auto"/>
            </w:tcBorders>
            <w:hideMark/>
          </w:tcPr>
          <w:p w14:paraId="1CE2DDA7" w14:textId="77777777" w:rsidR="005456EA" w:rsidRPr="008B36C4" w:rsidRDefault="005456EA" w:rsidP="0015006D">
            <w:pPr>
              <w:spacing w:after="0"/>
              <w:jc w:val="center"/>
              <w:rPr>
                <w:rFonts w:ascii="Arial" w:hAnsi="Arial" w:cs="Arial"/>
                <w:sz w:val="20"/>
                <w:szCs w:val="20"/>
              </w:rPr>
            </w:pPr>
            <w:r w:rsidRPr="008B36C4">
              <w:rPr>
                <w:rFonts w:ascii="Arial" w:hAnsi="Arial" w:cs="Arial"/>
                <w:sz w:val="20"/>
                <w:szCs w:val="20"/>
              </w:rPr>
              <w:t>Total</w:t>
            </w:r>
          </w:p>
        </w:tc>
        <w:tc>
          <w:tcPr>
            <w:tcW w:w="1560" w:type="dxa"/>
            <w:tcBorders>
              <w:top w:val="single" w:sz="4" w:space="0" w:color="auto"/>
              <w:left w:val="single" w:sz="4" w:space="0" w:color="auto"/>
              <w:bottom w:val="single" w:sz="4" w:space="0" w:color="auto"/>
              <w:right w:val="single" w:sz="4" w:space="0" w:color="auto"/>
            </w:tcBorders>
          </w:tcPr>
          <w:p w14:paraId="465E07F0"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599.7</w:t>
            </w:r>
          </w:p>
        </w:tc>
        <w:tc>
          <w:tcPr>
            <w:tcW w:w="1202" w:type="dxa"/>
            <w:tcBorders>
              <w:top w:val="single" w:sz="4" w:space="0" w:color="auto"/>
              <w:left w:val="single" w:sz="4" w:space="0" w:color="auto"/>
              <w:bottom w:val="single" w:sz="4" w:space="0" w:color="auto"/>
              <w:right w:val="single" w:sz="4" w:space="0" w:color="auto"/>
            </w:tcBorders>
          </w:tcPr>
          <w:p w14:paraId="20636BD7" w14:textId="77777777" w:rsidR="005456EA" w:rsidRPr="008B36C4" w:rsidRDefault="005456EA" w:rsidP="0015006D">
            <w:pPr>
              <w:spacing w:after="0"/>
              <w:jc w:val="center"/>
              <w:rPr>
                <w:rFonts w:ascii="Arial" w:eastAsia="Times New Roman" w:hAnsi="Arial" w:cs="Arial"/>
                <w:sz w:val="20"/>
                <w:szCs w:val="20"/>
                <w:lang w:eastAsia="en-IN"/>
              </w:rPr>
            </w:pPr>
            <w:r w:rsidRPr="008B36C4">
              <w:rPr>
                <w:rFonts w:ascii="Arial" w:eastAsia="Times New Roman" w:hAnsi="Arial" w:cs="Arial"/>
                <w:sz w:val="20"/>
                <w:szCs w:val="20"/>
                <w:lang w:eastAsia="en-IN"/>
              </w:rPr>
              <w:t>54</w:t>
            </w:r>
          </w:p>
        </w:tc>
        <w:tc>
          <w:tcPr>
            <w:tcW w:w="1774" w:type="dxa"/>
            <w:tcBorders>
              <w:top w:val="single" w:sz="4" w:space="0" w:color="auto"/>
              <w:left w:val="single" w:sz="4" w:space="0" w:color="auto"/>
              <w:bottom w:val="single" w:sz="4" w:space="0" w:color="auto"/>
              <w:right w:val="single" w:sz="4" w:space="0" w:color="auto"/>
            </w:tcBorders>
          </w:tcPr>
          <w:p w14:paraId="212CCEEE" w14:textId="77777777" w:rsidR="005456EA" w:rsidRPr="008B36C4" w:rsidRDefault="005456EA" w:rsidP="0015006D">
            <w:pPr>
              <w:spacing w:after="0"/>
              <w:jc w:val="center"/>
              <w:rPr>
                <w:rFonts w:ascii="Arial" w:eastAsia="Times New Roman" w:hAnsi="Arial" w:cs="Arial"/>
                <w:sz w:val="20"/>
                <w:szCs w:val="20"/>
                <w:lang w:eastAsia="en-IN"/>
              </w:rPr>
            </w:pPr>
          </w:p>
        </w:tc>
        <w:tc>
          <w:tcPr>
            <w:tcW w:w="1134" w:type="dxa"/>
            <w:tcBorders>
              <w:top w:val="single" w:sz="4" w:space="0" w:color="auto"/>
              <w:left w:val="single" w:sz="4" w:space="0" w:color="auto"/>
              <w:bottom w:val="single" w:sz="4" w:space="0" w:color="auto"/>
              <w:right w:val="single" w:sz="4" w:space="0" w:color="auto"/>
            </w:tcBorders>
          </w:tcPr>
          <w:p w14:paraId="4F0B404D" w14:textId="77777777" w:rsidR="005456EA" w:rsidRPr="008B36C4" w:rsidRDefault="005456EA" w:rsidP="0015006D">
            <w:pPr>
              <w:spacing w:after="0"/>
              <w:jc w:val="center"/>
              <w:rPr>
                <w:rFonts w:ascii="Arial" w:eastAsia="Times New Roman" w:hAnsi="Arial" w:cs="Arial"/>
                <w:sz w:val="20"/>
                <w:szCs w:val="20"/>
                <w:lang w:eastAsia="en-IN"/>
              </w:rPr>
            </w:pPr>
          </w:p>
        </w:tc>
        <w:tc>
          <w:tcPr>
            <w:tcW w:w="1701" w:type="dxa"/>
            <w:tcBorders>
              <w:top w:val="single" w:sz="4" w:space="0" w:color="auto"/>
              <w:left w:val="single" w:sz="4" w:space="0" w:color="auto"/>
              <w:bottom w:val="single" w:sz="4" w:space="0" w:color="auto"/>
              <w:right w:val="single" w:sz="4" w:space="0" w:color="auto"/>
            </w:tcBorders>
          </w:tcPr>
          <w:p w14:paraId="7DAE9A84" w14:textId="77777777" w:rsidR="005456EA" w:rsidRPr="008B36C4" w:rsidRDefault="005456EA" w:rsidP="0015006D">
            <w:pPr>
              <w:spacing w:after="0"/>
              <w:jc w:val="center"/>
              <w:rPr>
                <w:rFonts w:ascii="Arial" w:eastAsia="Times New Roman" w:hAnsi="Arial" w:cs="Arial"/>
                <w:sz w:val="20"/>
                <w:szCs w:val="20"/>
                <w:lang w:eastAsia="en-IN"/>
              </w:rPr>
            </w:pPr>
          </w:p>
        </w:tc>
      </w:tr>
    </w:tbl>
    <w:p w14:paraId="50F870E5" w14:textId="77777777" w:rsidR="008C0FF2" w:rsidRPr="008B36C4" w:rsidRDefault="008C0FF2" w:rsidP="008C0FF2">
      <w:pPr>
        <w:spacing w:after="0" w:line="360" w:lineRule="auto"/>
        <w:jc w:val="both"/>
        <w:rPr>
          <w:rFonts w:ascii="Arial" w:hAnsi="Arial" w:cs="Arial"/>
          <w:sz w:val="20"/>
          <w:szCs w:val="20"/>
        </w:rPr>
      </w:pPr>
    </w:p>
    <w:p w14:paraId="660FD542" w14:textId="77777777" w:rsidR="005456EA" w:rsidRPr="008B36C4" w:rsidRDefault="00720D87" w:rsidP="008C0FF2">
      <w:pPr>
        <w:spacing w:after="0" w:line="360" w:lineRule="auto"/>
        <w:jc w:val="both"/>
        <w:rPr>
          <w:rFonts w:ascii="Arial" w:hAnsi="Arial" w:cs="Arial"/>
          <w:sz w:val="20"/>
          <w:szCs w:val="20"/>
        </w:rPr>
      </w:pPr>
      <w:r w:rsidRPr="008B36C4">
        <w:rPr>
          <w:rFonts w:ascii="Arial" w:hAnsi="Arial" w:cs="Arial"/>
          <w:sz w:val="20"/>
          <w:szCs w:val="20"/>
        </w:rPr>
        <w:t>T</w:t>
      </w:r>
      <w:r w:rsidR="005456EA" w:rsidRPr="008B36C4">
        <w:rPr>
          <w:rFonts w:ascii="Arial" w:hAnsi="Arial" w:cs="Arial"/>
          <w:sz w:val="20"/>
          <w:szCs w:val="20"/>
        </w:rPr>
        <w:t>able 6</w:t>
      </w:r>
      <w:r w:rsidRPr="008B36C4">
        <w:rPr>
          <w:rFonts w:ascii="Arial" w:hAnsi="Arial" w:cs="Arial"/>
          <w:sz w:val="20"/>
          <w:szCs w:val="20"/>
        </w:rPr>
        <w:t>,</w:t>
      </w:r>
      <w:r w:rsidR="005456EA" w:rsidRPr="008B36C4">
        <w:rPr>
          <w:rFonts w:ascii="Arial" w:hAnsi="Arial" w:cs="Arial"/>
          <w:sz w:val="20"/>
          <w:szCs w:val="20"/>
        </w:rPr>
        <w:t xml:space="preserve"> shows that the Significance </w:t>
      </w:r>
      <w:proofErr w:type="spellStart"/>
      <w:r w:rsidR="005456EA" w:rsidRPr="008B36C4">
        <w:rPr>
          <w:rFonts w:ascii="Arial" w:hAnsi="Arial" w:cs="Arial"/>
          <w:sz w:val="20"/>
          <w:szCs w:val="20"/>
        </w:rPr>
        <w:t>F</w:t>
      </w:r>
      <w:proofErr w:type="spellEnd"/>
      <w:r w:rsidR="005456EA" w:rsidRPr="008B36C4">
        <w:rPr>
          <w:rFonts w:ascii="Arial" w:hAnsi="Arial" w:cs="Arial"/>
          <w:sz w:val="20"/>
          <w:szCs w:val="20"/>
        </w:rPr>
        <w:t xml:space="preserve"> value (0.0018) is less than 0.05, indicating that the overall regression model is statistically significant. Hence, the combination of the selected independent variables significantly influences the knowledge of FPO Member farmers.</w:t>
      </w:r>
    </w:p>
    <w:p w14:paraId="3307615B" w14:textId="77777777" w:rsidR="007601A9" w:rsidRDefault="007601A9" w:rsidP="008C0FF2">
      <w:pPr>
        <w:jc w:val="both"/>
        <w:rPr>
          <w:rFonts w:ascii="Arial" w:hAnsi="Arial" w:cs="Arial"/>
          <w:b/>
          <w:bCs/>
          <w:szCs w:val="20"/>
        </w:rPr>
      </w:pPr>
    </w:p>
    <w:p w14:paraId="08753D8A" w14:textId="117E3D6E" w:rsidR="008C0FF2" w:rsidRPr="008B36C4" w:rsidRDefault="008C0FF2" w:rsidP="008C0FF2">
      <w:pPr>
        <w:jc w:val="both"/>
        <w:rPr>
          <w:rFonts w:ascii="Arial" w:hAnsi="Arial" w:cs="Arial"/>
          <w:b/>
          <w:bCs/>
          <w:szCs w:val="20"/>
        </w:rPr>
      </w:pPr>
      <w:r w:rsidRPr="008B36C4">
        <w:rPr>
          <w:rFonts w:ascii="Arial" w:hAnsi="Arial" w:cs="Arial"/>
          <w:b/>
          <w:bCs/>
          <w:szCs w:val="20"/>
        </w:rPr>
        <w:t>Conclusion</w:t>
      </w:r>
    </w:p>
    <w:p w14:paraId="14C69494" w14:textId="77777777" w:rsidR="0073296A" w:rsidRPr="008B36C4" w:rsidRDefault="00720D87" w:rsidP="0073296A">
      <w:pPr>
        <w:spacing w:after="0" w:line="360" w:lineRule="auto"/>
        <w:jc w:val="both"/>
        <w:rPr>
          <w:rFonts w:ascii="Arial" w:hAnsi="Arial" w:cs="Arial"/>
          <w:sz w:val="20"/>
          <w:szCs w:val="20"/>
        </w:rPr>
      </w:pPr>
      <w:r w:rsidRPr="008B36C4">
        <w:rPr>
          <w:rFonts w:ascii="Arial" w:hAnsi="Arial" w:cs="Arial"/>
          <w:sz w:val="20"/>
          <w:szCs w:val="20"/>
        </w:rPr>
        <w:t xml:space="preserve">Based on the findings of the present study, it can be concluded that Farmer Producer Organizations (FPOs) have emerged as a transformative force in enhancing the livelihoods of tribal millet growers. The comparative analysis between FPO members and non-members clearly demonstrated that FPO membership is associated with significant improvements in knowledge, decision-making ability and overall access to agricultural resources. The study found that FPO members benefited from collective input procurement, higher bargaining power, improved market linkages and increased participation in training and extension services. These advantages enabled them to secure better prices, reduce dependency on middlemen and enhance their overall farm productivity and income. FPO members demonstrated significantly higher knowledge levels regarding millet production technologies, which can be attributed to greater exposure to institutional support and peer learning within the organization. FPO can bridge the knowledge gap among tribal farmers and promote sustainable millet cultivation for better livelihoods. Thus, Farmer Producer Organizations (FPO) had a significant positive influence of FPO-led interventions on the knowledge level of tribal millet growers. </w:t>
      </w:r>
    </w:p>
    <w:p w14:paraId="1DAC84C1" w14:textId="0260415C" w:rsidR="00C13BFF" w:rsidRPr="00C13BFF" w:rsidRDefault="00C13BFF" w:rsidP="00C13BFF">
      <w:pPr>
        <w:spacing w:line="360" w:lineRule="auto"/>
        <w:jc w:val="both"/>
        <w:rPr>
          <w:rFonts w:ascii="Arial" w:hAnsi="Arial" w:cs="Arial"/>
          <w:b/>
          <w:bCs/>
          <w:szCs w:val="20"/>
        </w:rPr>
      </w:pPr>
      <w:r w:rsidRPr="00C13BFF">
        <w:rPr>
          <w:rFonts w:ascii="Arial" w:hAnsi="Arial" w:cs="Arial"/>
          <w:b/>
          <w:bCs/>
          <w:szCs w:val="20"/>
        </w:rPr>
        <w:t>Acknowledgement</w:t>
      </w:r>
    </w:p>
    <w:p w14:paraId="5A66B4CD" w14:textId="3E75A38D" w:rsidR="007601A9" w:rsidRPr="00C13BFF" w:rsidRDefault="00C13BFF" w:rsidP="00C13BFF">
      <w:pPr>
        <w:spacing w:line="360" w:lineRule="auto"/>
        <w:jc w:val="both"/>
        <w:rPr>
          <w:rFonts w:ascii="Arial" w:hAnsi="Arial" w:cs="Arial"/>
          <w:sz w:val="20"/>
          <w:szCs w:val="18"/>
        </w:rPr>
      </w:pPr>
      <w:r w:rsidRPr="00C13BFF">
        <w:rPr>
          <w:rFonts w:ascii="Arial" w:hAnsi="Arial" w:cs="Arial"/>
          <w:sz w:val="20"/>
          <w:szCs w:val="18"/>
        </w:rPr>
        <w:t xml:space="preserve">We, the researchers, are very grateful to the officials of Department of Agriculture, </w:t>
      </w:r>
      <w:proofErr w:type="spellStart"/>
      <w:r w:rsidRPr="00C13BFF">
        <w:rPr>
          <w:rFonts w:ascii="Arial" w:hAnsi="Arial" w:cs="Arial"/>
          <w:sz w:val="20"/>
          <w:szCs w:val="18"/>
        </w:rPr>
        <w:t>Chhindwara</w:t>
      </w:r>
      <w:proofErr w:type="spellEnd"/>
      <w:r w:rsidRPr="00C13BFF">
        <w:rPr>
          <w:rFonts w:ascii="Arial" w:hAnsi="Arial" w:cs="Arial"/>
          <w:sz w:val="20"/>
          <w:szCs w:val="18"/>
        </w:rPr>
        <w:t xml:space="preserve"> for providing the secondary data related to the study. We also express a deep sense of gratitude to </w:t>
      </w:r>
      <w:proofErr w:type="spellStart"/>
      <w:r w:rsidRPr="00C13BFF">
        <w:rPr>
          <w:rFonts w:ascii="Arial" w:hAnsi="Arial" w:cs="Arial"/>
          <w:sz w:val="20"/>
          <w:szCs w:val="18"/>
        </w:rPr>
        <w:t>Mr.</w:t>
      </w:r>
      <w:proofErr w:type="spellEnd"/>
      <w:r w:rsidRPr="00C13BFF">
        <w:rPr>
          <w:rFonts w:ascii="Arial" w:hAnsi="Arial" w:cs="Arial"/>
          <w:sz w:val="20"/>
          <w:szCs w:val="18"/>
        </w:rPr>
        <w:t xml:space="preserve"> </w:t>
      </w:r>
      <w:proofErr w:type="spellStart"/>
      <w:r w:rsidRPr="00C13BFF">
        <w:rPr>
          <w:rFonts w:ascii="Arial" w:hAnsi="Arial" w:cs="Arial"/>
          <w:sz w:val="20"/>
          <w:szCs w:val="18"/>
        </w:rPr>
        <w:t>Arif</w:t>
      </w:r>
      <w:proofErr w:type="spellEnd"/>
      <w:r w:rsidRPr="00C13BFF">
        <w:rPr>
          <w:rFonts w:ascii="Arial" w:hAnsi="Arial" w:cs="Arial"/>
          <w:sz w:val="20"/>
          <w:szCs w:val="18"/>
        </w:rPr>
        <w:t xml:space="preserve"> Khan, District Coordinator, </w:t>
      </w:r>
      <w:proofErr w:type="spellStart"/>
      <w:r w:rsidRPr="00C13BFF">
        <w:rPr>
          <w:rFonts w:ascii="Arial" w:hAnsi="Arial" w:cs="Arial"/>
          <w:sz w:val="20"/>
          <w:szCs w:val="18"/>
        </w:rPr>
        <w:t>Patalkot</w:t>
      </w:r>
      <w:proofErr w:type="spellEnd"/>
      <w:r w:rsidRPr="00C13BFF">
        <w:rPr>
          <w:rFonts w:ascii="Arial" w:hAnsi="Arial" w:cs="Arial"/>
          <w:sz w:val="20"/>
          <w:szCs w:val="18"/>
        </w:rPr>
        <w:t xml:space="preserve"> Farmers Producer Company Limited, </w:t>
      </w:r>
      <w:proofErr w:type="spellStart"/>
      <w:r w:rsidRPr="00C13BFF">
        <w:rPr>
          <w:rFonts w:ascii="Arial" w:hAnsi="Arial" w:cs="Arial"/>
          <w:sz w:val="20"/>
          <w:szCs w:val="18"/>
        </w:rPr>
        <w:t>Chhindwara</w:t>
      </w:r>
      <w:proofErr w:type="spellEnd"/>
      <w:r w:rsidRPr="00C13BFF">
        <w:rPr>
          <w:rFonts w:ascii="Arial" w:hAnsi="Arial" w:cs="Arial"/>
          <w:sz w:val="20"/>
          <w:szCs w:val="18"/>
        </w:rPr>
        <w:t>, for their support for the accomplishment of research.</w:t>
      </w:r>
    </w:p>
    <w:p w14:paraId="58E4DCA8" w14:textId="77777777" w:rsidR="00233BF2" w:rsidRPr="00233BF2" w:rsidRDefault="00233BF2" w:rsidP="00233BF2">
      <w:pPr>
        <w:spacing w:line="360" w:lineRule="auto"/>
        <w:jc w:val="both"/>
        <w:rPr>
          <w:rFonts w:ascii="Arial" w:hAnsi="Arial" w:cs="Arial"/>
          <w:sz w:val="20"/>
          <w:szCs w:val="20"/>
        </w:rPr>
      </w:pPr>
      <w:r w:rsidRPr="00233BF2">
        <w:rPr>
          <w:rFonts w:ascii="Arial" w:hAnsi="Arial" w:cs="Arial"/>
          <w:sz w:val="20"/>
          <w:szCs w:val="20"/>
        </w:rPr>
        <w:t>COMPETING INTERESTS DISCLAIMER:</w:t>
      </w:r>
    </w:p>
    <w:p w14:paraId="5EF1FCC3" w14:textId="6178C19F" w:rsidR="00233BF2" w:rsidRDefault="00233BF2" w:rsidP="00233BF2">
      <w:pPr>
        <w:spacing w:line="360" w:lineRule="auto"/>
        <w:jc w:val="both"/>
        <w:rPr>
          <w:rFonts w:ascii="Arial" w:hAnsi="Arial" w:cs="Arial"/>
          <w:sz w:val="20"/>
          <w:szCs w:val="20"/>
        </w:rPr>
      </w:pPr>
      <w:r w:rsidRPr="00233BF2">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A2D67DF" w14:textId="77777777" w:rsidR="00513024" w:rsidRPr="009C5487" w:rsidRDefault="00513024" w:rsidP="00513024">
      <w:pPr>
        <w:rPr>
          <w:rFonts w:ascii="Calibri" w:eastAsia="Calibri" w:hAnsi="Calibri" w:cs="Times New Roman"/>
          <w:kern w:val="2"/>
          <w:highlight w:val="yellow"/>
          <w:lang w:val="en-US"/>
        </w:rPr>
      </w:pPr>
      <w:bookmarkStart w:id="1" w:name="_Hlk197682619"/>
      <w:r w:rsidRPr="009C5487">
        <w:rPr>
          <w:rFonts w:ascii="Calibri" w:eastAsia="Calibri" w:hAnsi="Calibri" w:cs="Times New Roman"/>
          <w:kern w:val="2"/>
          <w:highlight w:val="yellow"/>
          <w:lang w:val="en-US"/>
        </w:rPr>
        <w:t>Disclaimer (Artificial intelligence)</w:t>
      </w:r>
    </w:p>
    <w:p w14:paraId="2AF6AE5B" w14:textId="77777777" w:rsidR="00513024" w:rsidRPr="009C5487" w:rsidRDefault="00513024" w:rsidP="0051302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48B9274" w14:textId="77777777" w:rsidR="00513024" w:rsidRPr="009C5487" w:rsidRDefault="00513024" w:rsidP="0051302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p w14:paraId="1F917B9E" w14:textId="77777777" w:rsidR="008C0FF2" w:rsidRPr="008B36C4" w:rsidRDefault="008C0FF2" w:rsidP="008C0FF2">
      <w:pPr>
        <w:spacing w:line="360" w:lineRule="auto"/>
        <w:jc w:val="both"/>
        <w:rPr>
          <w:rFonts w:ascii="Arial" w:hAnsi="Arial" w:cs="Arial"/>
          <w:b/>
          <w:bCs/>
          <w:szCs w:val="24"/>
        </w:rPr>
      </w:pPr>
      <w:r w:rsidRPr="008B36C4">
        <w:rPr>
          <w:rFonts w:ascii="Arial" w:hAnsi="Arial" w:cs="Arial"/>
          <w:b/>
          <w:bCs/>
          <w:szCs w:val="24"/>
        </w:rPr>
        <w:t>References</w:t>
      </w:r>
    </w:p>
    <w:p w14:paraId="2B402036"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Anonymous, (2023). NABARD Climate-resilient </w:t>
      </w:r>
      <w:proofErr w:type="spellStart"/>
      <w:r w:rsidRPr="00FA07F2">
        <w:rPr>
          <w:rFonts w:ascii="Arial" w:hAnsi="Arial" w:cs="Arial"/>
          <w:sz w:val="20"/>
          <w:szCs w:val="20"/>
        </w:rPr>
        <w:t>dryland</w:t>
      </w:r>
      <w:proofErr w:type="spellEnd"/>
      <w:r w:rsidRPr="00FA07F2">
        <w:rPr>
          <w:rFonts w:ascii="Arial" w:hAnsi="Arial" w:cs="Arial"/>
          <w:sz w:val="20"/>
          <w:szCs w:val="20"/>
        </w:rPr>
        <w:t xml:space="preserve"> agriculture project: Case study of millet promotion in tribal areas. National Bank for Agriculture and Rural Development.</w:t>
      </w:r>
      <w:hyperlink r:id="rId9" w:history="1">
        <w:r w:rsidRPr="00FA07F2">
          <w:rPr>
            <w:rFonts w:ascii="Arial" w:hAnsi="Arial" w:cs="Arial"/>
            <w:sz w:val="20"/>
            <w:szCs w:val="20"/>
          </w:rPr>
          <w:t>https://www.nabard.org/auth/writereaddata/tender/pub_280723041351712.pdf</w:t>
        </w:r>
      </w:hyperlink>
    </w:p>
    <w:p w14:paraId="562079DA" w14:textId="445DCA0C"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Anonymous, (2023).Times of </w:t>
      </w:r>
      <w:proofErr w:type="spellStart"/>
      <w:r w:rsidRPr="00FA07F2">
        <w:rPr>
          <w:rFonts w:ascii="Arial" w:hAnsi="Arial" w:cs="Arial"/>
          <w:sz w:val="20"/>
          <w:szCs w:val="20"/>
        </w:rPr>
        <w:t>India.Millets</w:t>
      </w:r>
      <w:proofErr w:type="spellEnd"/>
      <w:r w:rsidRPr="00FA07F2">
        <w:rPr>
          <w:rFonts w:ascii="Arial" w:hAnsi="Arial" w:cs="Arial"/>
          <w:sz w:val="20"/>
          <w:szCs w:val="20"/>
        </w:rPr>
        <w:t xml:space="preserve"> acreage up in MP following government push.</w:t>
      </w:r>
      <w:hyperlink r:id="rId10" w:history="1">
        <w:r w:rsidRPr="00FA07F2">
          <w:rPr>
            <w:rFonts w:ascii="Arial" w:hAnsi="Arial" w:cs="Arial"/>
            <w:sz w:val="20"/>
            <w:szCs w:val="20"/>
          </w:rPr>
          <w:t>https://timesofindia.indiatimes.com/city/indore/millets-acreage-up-in-mp-following-government-push/articleshow/99599993.cms</w:t>
        </w:r>
      </w:hyperlink>
    </w:p>
    <w:p w14:paraId="36EF8FEA" w14:textId="77777777" w:rsidR="008C0FF2" w:rsidRPr="00FA07F2" w:rsidRDefault="008C0FF2" w:rsidP="006E527E">
      <w:pPr>
        <w:spacing w:after="0" w:line="360" w:lineRule="auto"/>
        <w:ind w:left="654" w:hangingChars="327" w:hanging="654"/>
        <w:jc w:val="both"/>
        <w:rPr>
          <w:rFonts w:ascii="Arial" w:hAnsi="Arial" w:cs="Arial"/>
          <w:sz w:val="20"/>
          <w:szCs w:val="20"/>
        </w:rPr>
      </w:pPr>
      <w:r w:rsidRPr="00FA07F2">
        <w:rPr>
          <w:rFonts w:ascii="Arial" w:hAnsi="Arial" w:cs="Arial"/>
          <w:sz w:val="20"/>
          <w:szCs w:val="20"/>
        </w:rPr>
        <w:t xml:space="preserve">Anonymous, (2024). Press Information Bureau. India leads global millet production with 38.4% share. Government of </w:t>
      </w:r>
      <w:proofErr w:type="spellStart"/>
      <w:r w:rsidRPr="00FA07F2">
        <w:rPr>
          <w:rFonts w:ascii="Arial" w:hAnsi="Arial" w:cs="Arial"/>
          <w:sz w:val="20"/>
          <w:szCs w:val="20"/>
        </w:rPr>
        <w:t>India.,</w:t>
      </w:r>
      <w:hyperlink r:id="rId11" w:history="1">
        <w:r w:rsidRPr="00FA07F2">
          <w:rPr>
            <w:rFonts w:ascii="Arial" w:hAnsi="Arial" w:cs="Arial"/>
            <w:sz w:val="20"/>
            <w:szCs w:val="20"/>
          </w:rPr>
          <w:t>https</w:t>
        </w:r>
        <w:proofErr w:type="spellEnd"/>
        <w:r w:rsidRPr="00FA07F2">
          <w:rPr>
            <w:rFonts w:ascii="Arial" w:hAnsi="Arial" w:cs="Arial"/>
            <w:sz w:val="20"/>
            <w:szCs w:val="20"/>
          </w:rPr>
          <w:t>://pib.gov.in/</w:t>
        </w:r>
        <w:proofErr w:type="spellStart"/>
        <w:r w:rsidRPr="00FA07F2">
          <w:rPr>
            <w:rFonts w:ascii="Arial" w:hAnsi="Arial" w:cs="Arial"/>
            <w:sz w:val="20"/>
            <w:szCs w:val="20"/>
          </w:rPr>
          <w:t>PressReleasePage.aspx?PRID</w:t>
        </w:r>
        <w:proofErr w:type="spellEnd"/>
        <w:r w:rsidRPr="00FA07F2">
          <w:rPr>
            <w:rFonts w:ascii="Arial" w:hAnsi="Arial" w:cs="Arial"/>
            <w:sz w:val="20"/>
            <w:szCs w:val="20"/>
          </w:rPr>
          <w:t>=2109884</w:t>
        </w:r>
      </w:hyperlink>
      <w:r w:rsidR="00ED781F" w:rsidRPr="00FA07F2">
        <w:rPr>
          <w:rFonts w:ascii="Arial" w:hAnsi="Arial" w:cs="Arial"/>
          <w:sz w:val="20"/>
          <w:szCs w:val="20"/>
        </w:rPr>
        <w:t xml:space="preserve"> </w:t>
      </w:r>
    </w:p>
    <w:p w14:paraId="1F70D72E" w14:textId="77777777" w:rsidR="005456EA" w:rsidRPr="00FA07F2" w:rsidRDefault="005456EA"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Darshan</w:t>
      </w:r>
      <w:proofErr w:type="spellEnd"/>
      <w:r w:rsidR="00ED781F" w:rsidRPr="00FA07F2">
        <w:rPr>
          <w:rFonts w:ascii="Arial" w:hAnsi="Arial" w:cs="Arial"/>
          <w:sz w:val="20"/>
          <w:szCs w:val="20"/>
        </w:rPr>
        <w:t>,</w:t>
      </w:r>
      <w:r w:rsidRPr="00FA07F2">
        <w:rPr>
          <w:rFonts w:ascii="Arial" w:hAnsi="Arial" w:cs="Arial"/>
          <w:sz w:val="20"/>
          <w:szCs w:val="20"/>
        </w:rPr>
        <w:t xml:space="preserve"> N</w:t>
      </w:r>
      <w:r w:rsidR="00ED781F" w:rsidRPr="00FA07F2">
        <w:rPr>
          <w:rFonts w:ascii="Arial" w:hAnsi="Arial" w:cs="Arial"/>
          <w:sz w:val="20"/>
          <w:szCs w:val="20"/>
        </w:rPr>
        <w:t>.</w:t>
      </w:r>
      <w:r w:rsidRPr="00FA07F2">
        <w:rPr>
          <w:rFonts w:ascii="Arial" w:hAnsi="Arial" w:cs="Arial"/>
          <w:sz w:val="20"/>
          <w:szCs w:val="20"/>
        </w:rPr>
        <w:t xml:space="preserve">P. </w:t>
      </w:r>
      <w:r w:rsidR="00ED781F" w:rsidRPr="00FA07F2">
        <w:rPr>
          <w:rFonts w:ascii="Arial" w:hAnsi="Arial" w:cs="Arial"/>
          <w:sz w:val="20"/>
          <w:szCs w:val="20"/>
        </w:rPr>
        <w:t>(</w:t>
      </w:r>
      <w:r w:rsidRPr="00FA07F2">
        <w:rPr>
          <w:rFonts w:ascii="Arial" w:hAnsi="Arial" w:cs="Arial"/>
          <w:sz w:val="20"/>
          <w:szCs w:val="20"/>
        </w:rPr>
        <w:t>2019</w:t>
      </w:r>
      <w:r w:rsidR="00ED781F" w:rsidRPr="00FA07F2">
        <w:rPr>
          <w:rFonts w:ascii="Arial" w:hAnsi="Arial" w:cs="Arial"/>
          <w:sz w:val="20"/>
          <w:szCs w:val="20"/>
        </w:rPr>
        <w:t>)</w:t>
      </w:r>
      <w:r w:rsidRPr="00FA07F2">
        <w:rPr>
          <w:rFonts w:ascii="Arial" w:hAnsi="Arial" w:cs="Arial"/>
          <w:sz w:val="20"/>
          <w:szCs w:val="20"/>
        </w:rPr>
        <w:t>. A Study on Functioning and Impact of Farmer Producer Organizations in Karnataka. Unpublished M.Sc. (Ag.)</w:t>
      </w:r>
      <w:r w:rsidR="00ED781F" w:rsidRPr="00FA07F2">
        <w:rPr>
          <w:rFonts w:ascii="Arial" w:hAnsi="Arial" w:cs="Arial"/>
          <w:sz w:val="20"/>
          <w:szCs w:val="20"/>
        </w:rPr>
        <w:t xml:space="preserve"> </w:t>
      </w:r>
      <w:r w:rsidRPr="00FA07F2">
        <w:rPr>
          <w:rFonts w:ascii="Arial" w:hAnsi="Arial" w:cs="Arial"/>
          <w:sz w:val="20"/>
          <w:szCs w:val="20"/>
        </w:rPr>
        <w:t xml:space="preserve">Thesis, Department of Agricultural Extension, College of Agriculture, Professor </w:t>
      </w:r>
      <w:proofErr w:type="spellStart"/>
      <w:r w:rsidRPr="00FA07F2">
        <w:rPr>
          <w:rFonts w:ascii="Arial" w:hAnsi="Arial" w:cs="Arial"/>
          <w:sz w:val="20"/>
          <w:szCs w:val="20"/>
        </w:rPr>
        <w:t>JayashankarTelangana</w:t>
      </w:r>
      <w:proofErr w:type="spellEnd"/>
      <w:r w:rsidRPr="00FA07F2">
        <w:rPr>
          <w:rFonts w:ascii="Arial" w:hAnsi="Arial" w:cs="Arial"/>
          <w:sz w:val="20"/>
          <w:szCs w:val="20"/>
        </w:rPr>
        <w:t xml:space="preserve"> State Agricultural University, </w:t>
      </w:r>
      <w:proofErr w:type="spellStart"/>
      <w:r w:rsidRPr="00FA07F2">
        <w:rPr>
          <w:rFonts w:ascii="Arial" w:hAnsi="Arial" w:cs="Arial"/>
          <w:sz w:val="20"/>
          <w:szCs w:val="20"/>
        </w:rPr>
        <w:t>Rajendranagar</w:t>
      </w:r>
      <w:proofErr w:type="spellEnd"/>
      <w:r w:rsidRPr="00FA07F2">
        <w:rPr>
          <w:rFonts w:ascii="Arial" w:hAnsi="Arial" w:cs="Arial"/>
          <w:sz w:val="20"/>
          <w:szCs w:val="20"/>
        </w:rPr>
        <w:t>, Hyderabad.</w:t>
      </w:r>
    </w:p>
    <w:p w14:paraId="7E377E09" w14:textId="77777777" w:rsidR="00C13BFF" w:rsidRDefault="00C13BFF" w:rsidP="00C13BFF">
      <w:pPr>
        <w:ind w:left="630" w:hanging="630"/>
        <w:jc w:val="both"/>
        <w:rPr>
          <w:rFonts w:ascii="Arial" w:hAnsi="Arial" w:cs="Arial"/>
          <w:sz w:val="20"/>
          <w:szCs w:val="20"/>
        </w:rPr>
      </w:pPr>
      <w:proofErr w:type="spellStart"/>
      <w:r w:rsidRPr="00600917">
        <w:rPr>
          <w:rFonts w:ascii="Arial" w:hAnsi="Arial" w:cs="Arial"/>
          <w:sz w:val="20"/>
          <w:szCs w:val="20"/>
        </w:rPr>
        <w:t>Goswami</w:t>
      </w:r>
      <w:proofErr w:type="spellEnd"/>
      <w:r w:rsidRPr="00600917">
        <w:rPr>
          <w:rFonts w:ascii="Arial" w:hAnsi="Arial" w:cs="Arial"/>
          <w:sz w:val="20"/>
          <w:szCs w:val="20"/>
        </w:rPr>
        <w:t xml:space="preserve"> P, </w:t>
      </w:r>
      <w:proofErr w:type="spellStart"/>
      <w:r w:rsidRPr="00600917">
        <w:rPr>
          <w:rFonts w:ascii="Arial" w:hAnsi="Arial" w:cs="Arial"/>
          <w:sz w:val="20"/>
          <w:szCs w:val="20"/>
        </w:rPr>
        <w:t>Rajan</w:t>
      </w:r>
      <w:proofErr w:type="spellEnd"/>
      <w:r w:rsidRPr="00600917">
        <w:rPr>
          <w:rFonts w:ascii="Arial" w:hAnsi="Arial" w:cs="Arial"/>
          <w:sz w:val="20"/>
          <w:szCs w:val="20"/>
        </w:rPr>
        <w:t xml:space="preserve"> P, </w:t>
      </w:r>
      <w:proofErr w:type="spellStart"/>
      <w:r w:rsidRPr="00600917">
        <w:rPr>
          <w:rFonts w:ascii="Arial" w:hAnsi="Arial" w:cs="Arial"/>
          <w:sz w:val="20"/>
          <w:szCs w:val="20"/>
        </w:rPr>
        <w:t>Jaiswal</w:t>
      </w:r>
      <w:proofErr w:type="spellEnd"/>
      <w:r w:rsidRPr="00600917">
        <w:rPr>
          <w:rFonts w:ascii="Arial" w:hAnsi="Arial" w:cs="Arial"/>
          <w:sz w:val="20"/>
          <w:szCs w:val="20"/>
        </w:rPr>
        <w:t xml:space="preserve"> DK. (2021). Effectiveness of </w:t>
      </w:r>
      <w:proofErr w:type="spellStart"/>
      <w:r w:rsidRPr="00600917">
        <w:rPr>
          <w:rFonts w:ascii="Arial" w:hAnsi="Arial" w:cs="Arial"/>
          <w:sz w:val="20"/>
          <w:szCs w:val="20"/>
        </w:rPr>
        <w:t>DeendayalAntyodayaYojna</w:t>
      </w:r>
      <w:proofErr w:type="spellEnd"/>
      <w:r w:rsidRPr="00600917">
        <w:rPr>
          <w:rFonts w:ascii="Arial" w:hAnsi="Arial" w:cs="Arial"/>
          <w:sz w:val="20"/>
          <w:szCs w:val="20"/>
        </w:rPr>
        <w:t>-</w:t>
      </w:r>
      <w:r>
        <w:rPr>
          <w:rFonts w:ascii="Arial" w:hAnsi="Arial" w:cs="Arial"/>
          <w:sz w:val="20"/>
          <w:szCs w:val="20"/>
        </w:rPr>
        <w:t xml:space="preserve"> </w:t>
      </w:r>
      <w:r w:rsidRPr="00600917">
        <w:rPr>
          <w:rFonts w:ascii="Arial" w:hAnsi="Arial" w:cs="Arial"/>
          <w:sz w:val="20"/>
          <w:szCs w:val="20"/>
        </w:rPr>
        <w:t xml:space="preserve">National Rural Livelihoods Mission on Empowerment of Women in </w:t>
      </w:r>
      <w:proofErr w:type="spellStart"/>
      <w:r w:rsidRPr="00600917">
        <w:rPr>
          <w:rFonts w:ascii="Arial" w:hAnsi="Arial" w:cs="Arial"/>
          <w:sz w:val="20"/>
          <w:szCs w:val="20"/>
        </w:rPr>
        <w:t>Sagar</w:t>
      </w:r>
      <w:proofErr w:type="spellEnd"/>
      <w:r>
        <w:rPr>
          <w:rFonts w:ascii="Arial" w:hAnsi="Arial" w:cs="Arial"/>
          <w:sz w:val="20"/>
          <w:szCs w:val="20"/>
        </w:rPr>
        <w:t xml:space="preserve"> </w:t>
      </w:r>
      <w:r w:rsidRPr="00600917">
        <w:rPr>
          <w:rFonts w:ascii="Arial" w:hAnsi="Arial" w:cs="Arial"/>
          <w:sz w:val="20"/>
          <w:szCs w:val="20"/>
        </w:rPr>
        <w:t xml:space="preserve">District of Madhya </w:t>
      </w:r>
      <w:proofErr w:type="spellStart"/>
      <w:r w:rsidRPr="00600917">
        <w:rPr>
          <w:rFonts w:ascii="Arial" w:hAnsi="Arial" w:cs="Arial"/>
          <w:sz w:val="20"/>
          <w:szCs w:val="20"/>
        </w:rPr>
        <w:t>Pradesh.Indian</w:t>
      </w:r>
      <w:proofErr w:type="spellEnd"/>
      <w:r w:rsidRPr="00600917">
        <w:rPr>
          <w:rFonts w:ascii="Arial" w:hAnsi="Arial" w:cs="Arial"/>
          <w:sz w:val="20"/>
          <w:szCs w:val="20"/>
        </w:rPr>
        <w:t xml:space="preserve"> Journal of Extension Education. 57(2):162-</w:t>
      </w:r>
      <w:r>
        <w:rPr>
          <w:rFonts w:ascii="Arial" w:hAnsi="Arial" w:cs="Arial"/>
          <w:sz w:val="20"/>
          <w:szCs w:val="20"/>
        </w:rPr>
        <w:t xml:space="preserve"> </w:t>
      </w:r>
      <w:r w:rsidRPr="00600917">
        <w:rPr>
          <w:rFonts w:ascii="Arial" w:hAnsi="Arial" w:cs="Arial"/>
          <w:sz w:val="20"/>
          <w:szCs w:val="20"/>
        </w:rPr>
        <w:t>165.</w:t>
      </w:r>
    </w:p>
    <w:p w14:paraId="46FBCB04" w14:textId="77777777" w:rsidR="008C0FF2" w:rsidRPr="00FA07F2" w:rsidRDefault="008C0FF2" w:rsidP="006E527E">
      <w:pPr>
        <w:spacing w:line="360" w:lineRule="auto"/>
        <w:ind w:left="851" w:hanging="851"/>
        <w:jc w:val="both"/>
        <w:rPr>
          <w:rFonts w:ascii="Arial" w:hAnsi="Arial" w:cs="Arial"/>
          <w:sz w:val="20"/>
          <w:szCs w:val="20"/>
        </w:rPr>
      </w:pPr>
      <w:proofErr w:type="spellStart"/>
      <w:r w:rsidRPr="00FA07F2">
        <w:rPr>
          <w:rFonts w:ascii="Arial" w:hAnsi="Arial" w:cs="Arial"/>
          <w:sz w:val="20"/>
          <w:szCs w:val="20"/>
        </w:rPr>
        <w:t>Khare</w:t>
      </w:r>
      <w:proofErr w:type="spellEnd"/>
      <w:r w:rsidRPr="00FA07F2">
        <w:rPr>
          <w:rFonts w:ascii="Arial" w:hAnsi="Arial" w:cs="Arial"/>
          <w:sz w:val="20"/>
          <w:szCs w:val="20"/>
        </w:rPr>
        <w:t xml:space="preserve">, N.K. and </w:t>
      </w:r>
      <w:proofErr w:type="spellStart"/>
      <w:r w:rsidRPr="00FA07F2">
        <w:rPr>
          <w:rFonts w:ascii="Arial" w:hAnsi="Arial" w:cs="Arial"/>
          <w:sz w:val="20"/>
          <w:szCs w:val="20"/>
        </w:rPr>
        <w:t>Rajan</w:t>
      </w:r>
      <w:proofErr w:type="spellEnd"/>
      <w:r w:rsidRPr="00FA07F2">
        <w:rPr>
          <w:rFonts w:ascii="Arial" w:hAnsi="Arial" w:cs="Arial"/>
          <w:sz w:val="20"/>
          <w:szCs w:val="20"/>
        </w:rPr>
        <w:t xml:space="preserve"> P. (2014).Correlates of socio</w:t>
      </w:r>
      <w:r w:rsidR="00ED781F" w:rsidRPr="00FA07F2">
        <w:rPr>
          <w:rFonts w:ascii="Arial" w:hAnsi="Arial" w:cs="Arial"/>
          <w:sz w:val="20"/>
          <w:szCs w:val="20"/>
        </w:rPr>
        <w:t xml:space="preserve"> </w:t>
      </w:r>
      <w:r w:rsidRPr="00FA07F2">
        <w:rPr>
          <w:rFonts w:ascii="Arial" w:hAnsi="Arial" w:cs="Arial"/>
          <w:sz w:val="20"/>
          <w:szCs w:val="20"/>
        </w:rPr>
        <w:t xml:space="preserve">personal profile with </w:t>
      </w:r>
      <w:r w:rsidR="006E527E" w:rsidRPr="00FA07F2">
        <w:rPr>
          <w:rFonts w:ascii="Arial" w:hAnsi="Arial" w:cs="Arial"/>
          <w:sz w:val="20"/>
          <w:szCs w:val="20"/>
        </w:rPr>
        <w:t xml:space="preserve">adoption level among </w:t>
      </w:r>
      <w:proofErr w:type="spellStart"/>
      <w:r w:rsidR="006E527E" w:rsidRPr="00FA07F2">
        <w:rPr>
          <w:rFonts w:ascii="Arial" w:hAnsi="Arial" w:cs="Arial"/>
          <w:sz w:val="20"/>
          <w:szCs w:val="20"/>
        </w:rPr>
        <w:t>tribals</w:t>
      </w:r>
      <w:proofErr w:type="spellEnd"/>
      <w:r w:rsidR="006E527E" w:rsidRPr="00FA07F2">
        <w:rPr>
          <w:rFonts w:ascii="Arial" w:hAnsi="Arial" w:cs="Arial"/>
          <w:sz w:val="20"/>
          <w:szCs w:val="20"/>
        </w:rPr>
        <w:t xml:space="preserve"> of </w:t>
      </w:r>
      <w:r w:rsidRPr="00FA07F2">
        <w:rPr>
          <w:rFonts w:ascii="Arial" w:hAnsi="Arial" w:cs="Arial"/>
          <w:sz w:val="20"/>
          <w:szCs w:val="20"/>
        </w:rPr>
        <w:t>Madhya Pradesh.</w:t>
      </w:r>
      <w:r w:rsidR="00ED781F" w:rsidRPr="00FA07F2">
        <w:rPr>
          <w:rFonts w:ascii="Arial" w:hAnsi="Arial" w:cs="Arial"/>
          <w:sz w:val="20"/>
          <w:szCs w:val="20"/>
        </w:rPr>
        <w:t xml:space="preserve"> </w:t>
      </w:r>
      <w:r w:rsidRPr="00FA07F2">
        <w:rPr>
          <w:rFonts w:ascii="Arial" w:hAnsi="Arial" w:cs="Arial"/>
          <w:i/>
          <w:sz w:val="20"/>
          <w:szCs w:val="20"/>
        </w:rPr>
        <w:t>JNKVV Res</w:t>
      </w:r>
      <w:r w:rsidR="00ED781F" w:rsidRPr="00FA07F2">
        <w:rPr>
          <w:rFonts w:ascii="Arial" w:hAnsi="Arial" w:cs="Arial"/>
          <w:i/>
          <w:sz w:val="20"/>
          <w:szCs w:val="20"/>
        </w:rPr>
        <w:t>earch</w:t>
      </w:r>
      <w:r w:rsidRPr="00FA07F2">
        <w:rPr>
          <w:rFonts w:ascii="Arial" w:hAnsi="Arial" w:cs="Arial"/>
          <w:i/>
          <w:sz w:val="20"/>
          <w:szCs w:val="20"/>
        </w:rPr>
        <w:t xml:space="preserve"> J</w:t>
      </w:r>
      <w:r w:rsidR="00ED781F" w:rsidRPr="00FA07F2">
        <w:rPr>
          <w:rFonts w:ascii="Arial" w:hAnsi="Arial" w:cs="Arial"/>
          <w:i/>
          <w:sz w:val="20"/>
          <w:szCs w:val="20"/>
        </w:rPr>
        <w:t>ournal</w:t>
      </w:r>
      <w:r w:rsidRPr="00FA07F2">
        <w:rPr>
          <w:rFonts w:ascii="Arial" w:hAnsi="Arial" w:cs="Arial"/>
          <w:i/>
          <w:sz w:val="20"/>
          <w:szCs w:val="20"/>
        </w:rPr>
        <w:t>,</w:t>
      </w:r>
      <w:r w:rsidRPr="00FA07F2">
        <w:rPr>
          <w:rFonts w:ascii="Arial" w:hAnsi="Arial" w:cs="Arial"/>
          <w:sz w:val="20"/>
          <w:szCs w:val="20"/>
        </w:rPr>
        <w:t xml:space="preserve"> 48 (2): 212-216.</w:t>
      </w:r>
    </w:p>
    <w:p w14:paraId="44A820FC" w14:textId="77777777" w:rsidR="009150E1" w:rsidRPr="00FA07F2" w:rsidRDefault="009150E1" w:rsidP="006E527E">
      <w:pPr>
        <w:ind w:left="851" w:hanging="851"/>
        <w:jc w:val="both"/>
        <w:rPr>
          <w:rFonts w:ascii="Arial" w:hAnsi="Arial" w:cs="Arial"/>
          <w:sz w:val="20"/>
          <w:szCs w:val="20"/>
        </w:rPr>
      </w:pPr>
      <w:proofErr w:type="spellStart"/>
      <w:r w:rsidRPr="00FA07F2">
        <w:rPr>
          <w:rFonts w:ascii="Arial" w:hAnsi="Arial" w:cs="Arial"/>
          <w:sz w:val="20"/>
          <w:szCs w:val="20"/>
        </w:rPr>
        <w:t>Mahapatra</w:t>
      </w:r>
      <w:proofErr w:type="spellEnd"/>
      <w:r w:rsidRPr="00FA07F2">
        <w:rPr>
          <w:rFonts w:ascii="Arial" w:hAnsi="Arial" w:cs="Arial"/>
          <w:sz w:val="20"/>
          <w:szCs w:val="20"/>
        </w:rPr>
        <w:t>, A</w:t>
      </w:r>
      <w:proofErr w:type="gramStart"/>
      <w:r w:rsidRPr="00FA07F2">
        <w:rPr>
          <w:rFonts w:ascii="Arial" w:hAnsi="Arial" w:cs="Arial"/>
          <w:sz w:val="20"/>
          <w:szCs w:val="20"/>
        </w:rPr>
        <w:t>. ,</w:t>
      </w:r>
      <w:proofErr w:type="gramEnd"/>
      <w:r w:rsidRPr="00FA07F2">
        <w:rPr>
          <w:rFonts w:ascii="Arial" w:hAnsi="Arial" w:cs="Arial"/>
          <w:sz w:val="20"/>
          <w:szCs w:val="20"/>
        </w:rPr>
        <w:t xml:space="preserve"> </w:t>
      </w:r>
      <w:proofErr w:type="spellStart"/>
      <w:r w:rsidRPr="00FA07F2">
        <w:rPr>
          <w:rFonts w:ascii="Arial" w:hAnsi="Arial" w:cs="Arial"/>
          <w:sz w:val="20"/>
          <w:szCs w:val="20"/>
        </w:rPr>
        <w:t>Nikam</w:t>
      </w:r>
      <w:proofErr w:type="spellEnd"/>
      <w:r w:rsidRPr="00FA07F2">
        <w:rPr>
          <w:rFonts w:ascii="Arial" w:hAnsi="Arial" w:cs="Arial"/>
          <w:sz w:val="20"/>
          <w:szCs w:val="20"/>
        </w:rPr>
        <w:t xml:space="preserve">, V. , Ray, M.,, Paul, S. and </w:t>
      </w:r>
      <w:proofErr w:type="spellStart"/>
      <w:r w:rsidRPr="00FA07F2">
        <w:rPr>
          <w:rFonts w:ascii="Arial" w:hAnsi="Arial" w:cs="Arial"/>
          <w:sz w:val="20"/>
          <w:szCs w:val="20"/>
        </w:rPr>
        <w:t>Mahra</w:t>
      </w:r>
      <w:proofErr w:type="spellEnd"/>
      <w:r w:rsidRPr="00FA07F2">
        <w:rPr>
          <w:rFonts w:ascii="Arial" w:hAnsi="Arial" w:cs="Arial"/>
          <w:sz w:val="20"/>
          <w:szCs w:val="20"/>
        </w:rPr>
        <w:t xml:space="preserve">, G.S. (2023). Farmer Producer Organization for Turmeric Growers in Tribal Region of </w:t>
      </w:r>
      <w:proofErr w:type="spellStart"/>
      <w:r w:rsidRPr="00FA07F2">
        <w:rPr>
          <w:rFonts w:ascii="Arial" w:hAnsi="Arial" w:cs="Arial"/>
          <w:sz w:val="20"/>
          <w:szCs w:val="20"/>
        </w:rPr>
        <w:t>Odisha</w:t>
      </w:r>
      <w:proofErr w:type="spellEnd"/>
      <w:r w:rsidRPr="00FA07F2">
        <w:rPr>
          <w:rFonts w:ascii="Arial" w:hAnsi="Arial" w:cs="Arial"/>
          <w:sz w:val="20"/>
          <w:szCs w:val="20"/>
        </w:rPr>
        <w:t xml:space="preserve">: Success Factors and Constraints, </w:t>
      </w:r>
      <w:r w:rsidRPr="00FA07F2">
        <w:rPr>
          <w:rFonts w:ascii="Arial" w:hAnsi="Arial" w:cs="Arial"/>
          <w:i/>
          <w:sz w:val="20"/>
          <w:szCs w:val="20"/>
        </w:rPr>
        <w:t xml:space="preserve">Indian Res. J. Ext. </w:t>
      </w:r>
      <w:proofErr w:type="spellStart"/>
      <w:r w:rsidRPr="00FA07F2">
        <w:rPr>
          <w:rFonts w:ascii="Arial" w:hAnsi="Arial" w:cs="Arial"/>
          <w:i/>
          <w:sz w:val="20"/>
          <w:szCs w:val="20"/>
        </w:rPr>
        <w:t>Edu</w:t>
      </w:r>
      <w:proofErr w:type="spellEnd"/>
      <w:r w:rsidRPr="00FA07F2">
        <w:rPr>
          <w:rFonts w:ascii="Arial" w:hAnsi="Arial" w:cs="Arial"/>
          <w:i/>
          <w:sz w:val="20"/>
          <w:szCs w:val="20"/>
        </w:rPr>
        <w:t>.</w:t>
      </w:r>
      <w:r w:rsidRPr="00FA07F2">
        <w:rPr>
          <w:rFonts w:ascii="Arial" w:hAnsi="Arial" w:cs="Arial"/>
          <w:sz w:val="20"/>
          <w:szCs w:val="20"/>
        </w:rPr>
        <w:t>, 23 (2), 96-101.</w:t>
      </w:r>
    </w:p>
    <w:p w14:paraId="010636CC"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Misra</w:t>
      </w:r>
      <w:proofErr w:type="spellEnd"/>
      <w:r w:rsidRPr="00FA07F2">
        <w:rPr>
          <w:rFonts w:ascii="Arial" w:hAnsi="Arial" w:cs="Arial"/>
          <w:sz w:val="20"/>
          <w:szCs w:val="20"/>
        </w:rPr>
        <w:t xml:space="preserve">, S., </w:t>
      </w:r>
      <w:proofErr w:type="spellStart"/>
      <w:r w:rsidRPr="00FA07F2">
        <w:rPr>
          <w:rFonts w:ascii="Arial" w:hAnsi="Arial" w:cs="Arial"/>
          <w:sz w:val="20"/>
          <w:szCs w:val="20"/>
        </w:rPr>
        <w:t>Pandey</w:t>
      </w:r>
      <w:proofErr w:type="spellEnd"/>
      <w:r w:rsidRPr="00FA07F2">
        <w:rPr>
          <w:rFonts w:ascii="Arial" w:hAnsi="Arial" w:cs="Arial"/>
          <w:sz w:val="20"/>
          <w:szCs w:val="20"/>
        </w:rPr>
        <w:t xml:space="preserve">, P. and </w:t>
      </w:r>
      <w:proofErr w:type="spellStart"/>
      <w:r w:rsidRPr="00FA07F2">
        <w:rPr>
          <w:rFonts w:ascii="Arial" w:hAnsi="Arial" w:cs="Arial"/>
          <w:sz w:val="20"/>
          <w:szCs w:val="20"/>
        </w:rPr>
        <w:t>Mishra.H.N</w:t>
      </w:r>
      <w:proofErr w:type="spellEnd"/>
      <w:r w:rsidRPr="00FA07F2">
        <w:rPr>
          <w:rFonts w:ascii="Arial" w:hAnsi="Arial" w:cs="Arial"/>
          <w:sz w:val="20"/>
          <w:szCs w:val="20"/>
        </w:rPr>
        <w:t xml:space="preserve">. (2021). Novel approaches for co-encapsulation of probiotic bacteria with bioactive compounds, their health beneﬁts and functional food product development: </w:t>
      </w:r>
      <w:r w:rsidRPr="00FA07F2">
        <w:rPr>
          <w:rFonts w:ascii="Arial" w:hAnsi="Arial" w:cs="Arial"/>
          <w:i/>
          <w:sz w:val="20"/>
          <w:szCs w:val="20"/>
        </w:rPr>
        <w:t>A review. Trends in Food Sci</w:t>
      </w:r>
      <w:r w:rsidR="00ED781F" w:rsidRPr="00FA07F2">
        <w:rPr>
          <w:rFonts w:ascii="Arial" w:hAnsi="Arial" w:cs="Arial"/>
          <w:i/>
          <w:sz w:val="20"/>
          <w:szCs w:val="20"/>
        </w:rPr>
        <w:t>ence</w:t>
      </w:r>
      <w:r w:rsidRPr="00FA07F2">
        <w:rPr>
          <w:rFonts w:ascii="Arial" w:hAnsi="Arial" w:cs="Arial"/>
          <w:i/>
          <w:sz w:val="20"/>
          <w:szCs w:val="20"/>
        </w:rPr>
        <w:t xml:space="preserve"> &amp; Tech</w:t>
      </w:r>
      <w:r w:rsidR="00ED781F" w:rsidRPr="00FA07F2">
        <w:rPr>
          <w:rFonts w:ascii="Arial" w:hAnsi="Arial" w:cs="Arial"/>
          <w:i/>
          <w:sz w:val="20"/>
          <w:szCs w:val="20"/>
        </w:rPr>
        <w:t>nology</w:t>
      </w:r>
      <w:r w:rsidRPr="00FA07F2">
        <w:rPr>
          <w:rFonts w:ascii="Arial" w:hAnsi="Arial" w:cs="Arial"/>
          <w:sz w:val="20"/>
          <w:szCs w:val="20"/>
        </w:rPr>
        <w:t>,</w:t>
      </w:r>
      <w:r w:rsidR="00ED781F" w:rsidRPr="00FA07F2">
        <w:rPr>
          <w:rFonts w:ascii="Arial" w:hAnsi="Arial" w:cs="Arial"/>
          <w:sz w:val="20"/>
          <w:szCs w:val="20"/>
        </w:rPr>
        <w:t xml:space="preserve"> </w:t>
      </w:r>
      <w:r w:rsidRPr="00FA07F2">
        <w:rPr>
          <w:rFonts w:ascii="Arial" w:hAnsi="Arial" w:cs="Arial"/>
          <w:sz w:val="20"/>
          <w:szCs w:val="20"/>
        </w:rPr>
        <w:t>5 (109): 340-351.</w:t>
      </w:r>
    </w:p>
    <w:p w14:paraId="6670DC04"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Payasi</w:t>
      </w:r>
      <w:proofErr w:type="spellEnd"/>
      <w:r w:rsidRPr="00FA07F2">
        <w:rPr>
          <w:rFonts w:ascii="Arial" w:hAnsi="Arial" w:cs="Arial"/>
          <w:sz w:val="20"/>
          <w:szCs w:val="20"/>
        </w:rPr>
        <w:t>, S.</w:t>
      </w:r>
      <w:proofErr w:type="gramStart"/>
      <w:r w:rsidRPr="00FA07F2">
        <w:rPr>
          <w:rFonts w:ascii="Arial" w:hAnsi="Arial" w:cs="Arial"/>
          <w:sz w:val="20"/>
          <w:szCs w:val="20"/>
        </w:rPr>
        <w:t>,</w:t>
      </w:r>
      <w:proofErr w:type="spellStart"/>
      <w:r w:rsidRPr="00FA07F2">
        <w:rPr>
          <w:rFonts w:ascii="Arial" w:hAnsi="Arial" w:cs="Arial"/>
          <w:sz w:val="20"/>
          <w:szCs w:val="20"/>
        </w:rPr>
        <w:t>Rajan</w:t>
      </w:r>
      <w:proofErr w:type="spellEnd"/>
      <w:proofErr w:type="gramEnd"/>
      <w:r w:rsidRPr="00FA07F2">
        <w:rPr>
          <w:rFonts w:ascii="Arial" w:hAnsi="Arial" w:cs="Arial"/>
          <w:sz w:val="20"/>
          <w:szCs w:val="20"/>
        </w:rPr>
        <w:t xml:space="preserve">, P., </w:t>
      </w:r>
      <w:proofErr w:type="spellStart"/>
      <w:r w:rsidRPr="00FA07F2">
        <w:rPr>
          <w:rFonts w:ascii="Arial" w:hAnsi="Arial" w:cs="Arial"/>
          <w:sz w:val="20"/>
          <w:szCs w:val="20"/>
        </w:rPr>
        <w:t>Bisht.K</w:t>
      </w:r>
      <w:proofErr w:type="spellEnd"/>
      <w:r w:rsidRPr="00FA07F2">
        <w:rPr>
          <w:rFonts w:ascii="Arial" w:hAnsi="Arial" w:cs="Arial"/>
          <w:sz w:val="20"/>
          <w:szCs w:val="20"/>
        </w:rPr>
        <w:t xml:space="preserve">. and </w:t>
      </w:r>
      <w:proofErr w:type="spellStart"/>
      <w:r w:rsidRPr="00FA07F2">
        <w:rPr>
          <w:rFonts w:ascii="Arial" w:hAnsi="Arial" w:cs="Arial"/>
          <w:sz w:val="20"/>
          <w:szCs w:val="20"/>
        </w:rPr>
        <w:t>Vani.G</w:t>
      </w:r>
      <w:proofErr w:type="spellEnd"/>
      <w:r w:rsidRPr="00FA07F2">
        <w:rPr>
          <w:rFonts w:ascii="Arial" w:hAnsi="Arial" w:cs="Arial"/>
          <w:sz w:val="20"/>
          <w:szCs w:val="20"/>
        </w:rPr>
        <w:t xml:space="preserve">. (2023). Attitude of tribal farmers </w:t>
      </w:r>
      <w:r w:rsidR="00307856" w:rsidRPr="00FA07F2">
        <w:rPr>
          <w:rFonts w:ascii="Arial" w:hAnsi="Arial" w:cs="Arial"/>
          <w:sz w:val="20"/>
          <w:szCs w:val="20"/>
        </w:rPr>
        <w:t xml:space="preserve">towards forest based livelihood </w:t>
      </w:r>
      <w:r w:rsidRPr="00FA07F2">
        <w:rPr>
          <w:rFonts w:ascii="Arial" w:hAnsi="Arial" w:cs="Arial"/>
          <w:sz w:val="20"/>
          <w:szCs w:val="20"/>
        </w:rPr>
        <w:t xml:space="preserve">practices in Shahdol district of Madhya Pradesh. </w:t>
      </w:r>
      <w:r w:rsidRPr="00FA07F2">
        <w:rPr>
          <w:rFonts w:ascii="Arial" w:hAnsi="Arial" w:cs="Arial"/>
          <w:i/>
          <w:sz w:val="20"/>
          <w:szCs w:val="20"/>
        </w:rPr>
        <w:t xml:space="preserve">The </w:t>
      </w:r>
      <w:proofErr w:type="spellStart"/>
      <w:r w:rsidRPr="00FA07F2">
        <w:rPr>
          <w:rFonts w:ascii="Arial" w:hAnsi="Arial" w:cs="Arial"/>
          <w:i/>
          <w:sz w:val="20"/>
          <w:szCs w:val="20"/>
        </w:rPr>
        <w:t>Pharma</w:t>
      </w:r>
      <w:proofErr w:type="spellEnd"/>
      <w:r w:rsidRPr="00FA07F2">
        <w:rPr>
          <w:rFonts w:ascii="Arial" w:hAnsi="Arial" w:cs="Arial"/>
          <w:i/>
          <w:sz w:val="20"/>
          <w:szCs w:val="20"/>
        </w:rPr>
        <w:t xml:space="preserve"> Innovation Journal,</w:t>
      </w:r>
      <w:r w:rsidRPr="00FA07F2">
        <w:rPr>
          <w:rFonts w:ascii="Arial" w:hAnsi="Arial" w:cs="Arial"/>
          <w:sz w:val="20"/>
          <w:szCs w:val="20"/>
        </w:rPr>
        <w:t xml:space="preserve"> SP-12(10): 1793-1797.</w:t>
      </w:r>
    </w:p>
    <w:p w14:paraId="12B5703B"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Rajan</w:t>
      </w:r>
      <w:proofErr w:type="spellEnd"/>
      <w:r w:rsidRPr="00FA07F2">
        <w:rPr>
          <w:rFonts w:ascii="Arial" w:hAnsi="Arial" w:cs="Arial"/>
          <w:sz w:val="20"/>
          <w:szCs w:val="20"/>
        </w:rPr>
        <w:t xml:space="preserve">, P., </w:t>
      </w:r>
      <w:proofErr w:type="spellStart"/>
      <w:r w:rsidRPr="00FA07F2">
        <w:rPr>
          <w:rFonts w:ascii="Arial" w:hAnsi="Arial" w:cs="Arial"/>
          <w:sz w:val="20"/>
          <w:szCs w:val="20"/>
        </w:rPr>
        <w:t>Khare</w:t>
      </w:r>
      <w:proofErr w:type="spellEnd"/>
      <w:r w:rsidRPr="00FA07F2">
        <w:rPr>
          <w:rFonts w:ascii="Arial" w:hAnsi="Arial" w:cs="Arial"/>
          <w:sz w:val="20"/>
          <w:szCs w:val="20"/>
        </w:rPr>
        <w:t>, N., Singh, S.R.K. (2015).</w:t>
      </w:r>
      <w:r w:rsidR="00ED781F" w:rsidRPr="00FA07F2">
        <w:rPr>
          <w:rFonts w:ascii="Arial" w:hAnsi="Arial" w:cs="Arial"/>
          <w:sz w:val="20"/>
          <w:szCs w:val="20"/>
        </w:rPr>
        <w:t xml:space="preserve"> </w:t>
      </w:r>
      <w:r w:rsidRPr="00FA07F2">
        <w:rPr>
          <w:rFonts w:ascii="Arial" w:hAnsi="Arial" w:cs="Arial"/>
          <w:sz w:val="20"/>
          <w:szCs w:val="20"/>
        </w:rPr>
        <w:t>Factors affecting the income generation of tribal farmers in Madhya Pradesh.</w:t>
      </w:r>
      <w:r w:rsidR="00ED781F" w:rsidRPr="00FA07F2">
        <w:rPr>
          <w:rFonts w:ascii="Arial" w:hAnsi="Arial" w:cs="Arial"/>
          <w:sz w:val="20"/>
          <w:szCs w:val="20"/>
        </w:rPr>
        <w:t xml:space="preserve"> </w:t>
      </w:r>
      <w:r w:rsidRPr="00FA07F2">
        <w:rPr>
          <w:rFonts w:ascii="Arial" w:hAnsi="Arial" w:cs="Arial"/>
          <w:i/>
          <w:sz w:val="20"/>
          <w:szCs w:val="20"/>
        </w:rPr>
        <w:t>Journal of Community Mobilization and Sustainable Development</w:t>
      </w:r>
      <w:r w:rsidRPr="00FA07F2">
        <w:rPr>
          <w:rFonts w:ascii="Arial" w:hAnsi="Arial" w:cs="Arial"/>
          <w:sz w:val="20"/>
          <w:szCs w:val="20"/>
        </w:rPr>
        <w:t>, 10 (2):147-151.</w:t>
      </w:r>
    </w:p>
    <w:p w14:paraId="559F4027"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proofErr w:type="gramStart"/>
      <w:r w:rsidRPr="00FA07F2">
        <w:rPr>
          <w:rFonts w:ascii="Arial" w:hAnsi="Arial" w:cs="Arial"/>
          <w:sz w:val="20"/>
          <w:szCs w:val="20"/>
        </w:rPr>
        <w:t>Rajan</w:t>
      </w:r>
      <w:proofErr w:type="spellEnd"/>
      <w:r w:rsidRPr="00FA07F2">
        <w:rPr>
          <w:rFonts w:ascii="Arial" w:hAnsi="Arial" w:cs="Arial"/>
          <w:sz w:val="20"/>
          <w:szCs w:val="20"/>
        </w:rPr>
        <w:t xml:space="preserve">, P., </w:t>
      </w:r>
      <w:proofErr w:type="spellStart"/>
      <w:r w:rsidRPr="00FA07F2">
        <w:rPr>
          <w:rFonts w:ascii="Arial" w:hAnsi="Arial" w:cs="Arial"/>
          <w:sz w:val="20"/>
          <w:szCs w:val="20"/>
        </w:rPr>
        <w:t>Rana</w:t>
      </w:r>
      <w:proofErr w:type="spellEnd"/>
      <w:r w:rsidRPr="00FA07F2">
        <w:rPr>
          <w:rFonts w:ascii="Arial" w:hAnsi="Arial" w:cs="Arial"/>
          <w:sz w:val="20"/>
          <w:szCs w:val="20"/>
        </w:rPr>
        <w:t xml:space="preserve">, K. K., </w:t>
      </w:r>
      <w:proofErr w:type="spellStart"/>
      <w:r w:rsidRPr="00FA07F2">
        <w:rPr>
          <w:rFonts w:ascii="Arial" w:hAnsi="Arial" w:cs="Arial"/>
          <w:sz w:val="20"/>
          <w:szCs w:val="20"/>
        </w:rPr>
        <w:t>Khare</w:t>
      </w:r>
      <w:proofErr w:type="spellEnd"/>
      <w:r w:rsidRPr="00FA07F2">
        <w:rPr>
          <w:rFonts w:ascii="Arial" w:hAnsi="Arial" w:cs="Arial"/>
          <w:sz w:val="20"/>
          <w:szCs w:val="20"/>
        </w:rPr>
        <w:t>, N. and Singh, S.R.K. (2016).Adoption of KVK activities by tribal farmers in India.</w:t>
      </w:r>
      <w:proofErr w:type="gramEnd"/>
      <w:r w:rsidR="004E7302" w:rsidRPr="00FA07F2">
        <w:rPr>
          <w:rFonts w:ascii="Arial" w:hAnsi="Arial" w:cs="Arial"/>
          <w:sz w:val="20"/>
          <w:szCs w:val="20"/>
        </w:rPr>
        <w:t xml:space="preserve"> </w:t>
      </w:r>
      <w:r w:rsidRPr="00FA07F2">
        <w:rPr>
          <w:rFonts w:ascii="Arial" w:hAnsi="Arial" w:cs="Arial"/>
          <w:i/>
          <w:sz w:val="20"/>
          <w:szCs w:val="20"/>
        </w:rPr>
        <w:t>International Journal of Agricultural Sciences,</w:t>
      </w:r>
      <w:r w:rsidRPr="00FA07F2">
        <w:rPr>
          <w:rFonts w:ascii="Arial" w:hAnsi="Arial" w:cs="Arial"/>
          <w:sz w:val="20"/>
          <w:szCs w:val="20"/>
        </w:rPr>
        <w:t xml:space="preserve"> 8(15):1261-5.</w:t>
      </w:r>
    </w:p>
    <w:p w14:paraId="596D0543"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Rajan</w:t>
      </w:r>
      <w:proofErr w:type="spellEnd"/>
      <w:r w:rsidRPr="00FA07F2">
        <w:rPr>
          <w:rFonts w:ascii="Arial" w:hAnsi="Arial" w:cs="Arial"/>
          <w:sz w:val="20"/>
          <w:szCs w:val="20"/>
        </w:rPr>
        <w:t xml:space="preserve">, P., </w:t>
      </w:r>
      <w:proofErr w:type="spellStart"/>
      <w:r w:rsidRPr="00FA07F2">
        <w:rPr>
          <w:rFonts w:ascii="Arial" w:hAnsi="Arial" w:cs="Arial"/>
          <w:sz w:val="20"/>
          <w:szCs w:val="20"/>
        </w:rPr>
        <w:t>Khare</w:t>
      </w:r>
      <w:proofErr w:type="spellEnd"/>
      <w:r w:rsidRPr="00FA07F2">
        <w:rPr>
          <w:rFonts w:ascii="Arial" w:hAnsi="Arial" w:cs="Arial"/>
          <w:sz w:val="20"/>
          <w:szCs w:val="20"/>
        </w:rPr>
        <w:t xml:space="preserve">, N., Singh, S.R.K. (2019). Socio-economic attributes and crop productivity of tribal farmers in Madhya Pradesh. </w:t>
      </w:r>
      <w:r w:rsidRPr="00FA07F2">
        <w:rPr>
          <w:rFonts w:ascii="Arial" w:hAnsi="Arial" w:cs="Arial"/>
          <w:i/>
          <w:sz w:val="20"/>
          <w:szCs w:val="20"/>
        </w:rPr>
        <w:t>Indian Journal of Extension Education</w:t>
      </w:r>
      <w:proofErr w:type="gramStart"/>
      <w:r w:rsidRPr="00FA07F2">
        <w:rPr>
          <w:rFonts w:ascii="Arial" w:hAnsi="Arial" w:cs="Arial"/>
          <w:i/>
          <w:sz w:val="20"/>
          <w:szCs w:val="20"/>
        </w:rPr>
        <w:t>,</w:t>
      </w:r>
      <w:r w:rsidRPr="00FA07F2">
        <w:rPr>
          <w:rFonts w:ascii="Arial" w:hAnsi="Arial" w:cs="Arial"/>
          <w:sz w:val="20"/>
          <w:szCs w:val="20"/>
        </w:rPr>
        <w:t>55</w:t>
      </w:r>
      <w:proofErr w:type="gramEnd"/>
      <w:r w:rsidR="004E7302" w:rsidRPr="00FA07F2">
        <w:rPr>
          <w:rFonts w:ascii="Arial" w:hAnsi="Arial" w:cs="Arial"/>
          <w:sz w:val="20"/>
          <w:szCs w:val="20"/>
        </w:rPr>
        <w:t xml:space="preserve"> </w:t>
      </w:r>
      <w:r w:rsidRPr="00FA07F2">
        <w:rPr>
          <w:rFonts w:ascii="Arial" w:hAnsi="Arial" w:cs="Arial"/>
          <w:sz w:val="20"/>
          <w:szCs w:val="20"/>
        </w:rPr>
        <w:t>(2):148-151.</w:t>
      </w:r>
    </w:p>
    <w:p w14:paraId="4C4AA10A" w14:textId="77777777" w:rsidR="00C13BFF" w:rsidRDefault="00C13BFF" w:rsidP="00C13BFF">
      <w:pPr>
        <w:ind w:left="720" w:hanging="720"/>
        <w:jc w:val="both"/>
        <w:rPr>
          <w:rFonts w:ascii="Arial" w:hAnsi="Arial" w:cs="Arial"/>
          <w:sz w:val="20"/>
          <w:szCs w:val="20"/>
        </w:rPr>
      </w:pPr>
      <w:proofErr w:type="spellStart"/>
      <w:proofErr w:type="gramStart"/>
      <w:r w:rsidRPr="00600917">
        <w:rPr>
          <w:rFonts w:ascii="Arial" w:hAnsi="Arial" w:cs="Arial"/>
          <w:sz w:val="20"/>
          <w:szCs w:val="20"/>
        </w:rPr>
        <w:lastRenderedPageBreak/>
        <w:t>Rajan</w:t>
      </w:r>
      <w:proofErr w:type="spellEnd"/>
      <w:r w:rsidRPr="00600917">
        <w:rPr>
          <w:rFonts w:ascii="Arial" w:hAnsi="Arial" w:cs="Arial"/>
          <w:sz w:val="20"/>
          <w:szCs w:val="20"/>
        </w:rPr>
        <w:t xml:space="preserve">, P., </w:t>
      </w:r>
      <w:proofErr w:type="spellStart"/>
      <w:r w:rsidRPr="00600917">
        <w:rPr>
          <w:rFonts w:ascii="Arial" w:hAnsi="Arial" w:cs="Arial"/>
          <w:sz w:val="20"/>
          <w:szCs w:val="20"/>
        </w:rPr>
        <w:t>Khare</w:t>
      </w:r>
      <w:proofErr w:type="spellEnd"/>
      <w:r w:rsidRPr="00600917">
        <w:rPr>
          <w:rFonts w:ascii="Arial" w:hAnsi="Arial" w:cs="Arial"/>
          <w:sz w:val="20"/>
          <w:szCs w:val="20"/>
        </w:rPr>
        <w:t>, N., &amp;amp; Singh, S. R. K. (2020).</w:t>
      </w:r>
      <w:proofErr w:type="gramEnd"/>
      <w:r w:rsidRPr="00600917">
        <w:rPr>
          <w:rFonts w:ascii="Arial" w:hAnsi="Arial" w:cs="Arial"/>
          <w:sz w:val="20"/>
          <w:szCs w:val="20"/>
        </w:rPr>
        <w:t xml:space="preserve"> </w:t>
      </w:r>
      <w:proofErr w:type="gramStart"/>
      <w:r w:rsidRPr="00600917">
        <w:rPr>
          <w:rFonts w:ascii="Arial" w:hAnsi="Arial" w:cs="Arial"/>
          <w:sz w:val="20"/>
          <w:szCs w:val="20"/>
        </w:rPr>
        <w:t>A Scale to measure attitude of farmers</w:t>
      </w:r>
      <w:r>
        <w:rPr>
          <w:rFonts w:ascii="Arial" w:hAnsi="Arial" w:cs="Arial"/>
          <w:sz w:val="20"/>
          <w:szCs w:val="20"/>
        </w:rPr>
        <w:t xml:space="preserve"> </w:t>
      </w:r>
      <w:r w:rsidRPr="00600917">
        <w:rPr>
          <w:rFonts w:ascii="Arial" w:hAnsi="Arial" w:cs="Arial"/>
          <w:sz w:val="20"/>
          <w:szCs w:val="20"/>
        </w:rPr>
        <w:t>towards technological demonstration.</w:t>
      </w:r>
      <w:proofErr w:type="gramEnd"/>
      <w:r w:rsidRPr="00600917">
        <w:rPr>
          <w:rFonts w:ascii="Arial" w:hAnsi="Arial" w:cs="Arial"/>
          <w:sz w:val="20"/>
          <w:szCs w:val="20"/>
        </w:rPr>
        <w:t xml:space="preserve"> Journal of Community Mobilization and</w:t>
      </w:r>
      <w:r>
        <w:rPr>
          <w:rFonts w:ascii="Arial" w:hAnsi="Arial" w:cs="Arial"/>
          <w:sz w:val="20"/>
          <w:szCs w:val="20"/>
        </w:rPr>
        <w:t xml:space="preserve"> </w:t>
      </w:r>
      <w:r w:rsidRPr="00600917">
        <w:rPr>
          <w:rFonts w:ascii="Arial" w:hAnsi="Arial" w:cs="Arial"/>
          <w:sz w:val="20"/>
          <w:szCs w:val="20"/>
        </w:rPr>
        <w:t>Sustainable Development, 15(2), 377-380.</w:t>
      </w:r>
    </w:p>
    <w:p w14:paraId="466FC729" w14:textId="77777777" w:rsidR="008C0FF2" w:rsidRPr="00FA07F2" w:rsidRDefault="008C0FF2" w:rsidP="006E527E">
      <w:pPr>
        <w:spacing w:after="0" w:line="360" w:lineRule="auto"/>
        <w:ind w:left="654" w:hangingChars="327" w:hanging="654"/>
        <w:jc w:val="both"/>
        <w:rPr>
          <w:rFonts w:ascii="Arial" w:hAnsi="Arial" w:cs="Arial"/>
          <w:sz w:val="20"/>
          <w:szCs w:val="20"/>
        </w:rPr>
      </w:pPr>
      <w:proofErr w:type="spellStart"/>
      <w:r w:rsidRPr="00FA07F2">
        <w:rPr>
          <w:rFonts w:ascii="Arial" w:hAnsi="Arial" w:cs="Arial"/>
          <w:sz w:val="20"/>
          <w:szCs w:val="20"/>
        </w:rPr>
        <w:t>Sangappa</w:t>
      </w:r>
      <w:proofErr w:type="spellEnd"/>
      <w:r w:rsidRPr="00FA07F2">
        <w:rPr>
          <w:rFonts w:ascii="Arial" w:hAnsi="Arial" w:cs="Arial"/>
          <w:sz w:val="20"/>
          <w:szCs w:val="20"/>
        </w:rPr>
        <w:t xml:space="preserve"> and Rafi, D. (2023).Role of FPOs in strengthening millet value chain.</w:t>
      </w:r>
      <w:r w:rsidR="004E7302" w:rsidRPr="00FA07F2">
        <w:rPr>
          <w:rFonts w:ascii="Arial" w:hAnsi="Arial" w:cs="Arial"/>
          <w:sz w:val="20"/>
          <w:szCs w:val="20"/>
        </w:rPr>
        <w:t xml:space="preserve"> </w:t>
      </w:r>
      <w:r w:rsidRPr="00FA07F2">
        <w:rPr>
          <w:rFonts w:ascii="Arial" w:hAnsi="Arial" w:cs="Arial"/>
          <w:i/>
          <w:sz w:val="20"/>
          <w:szCs w:val="20"/>
        </w:rPr>
        <w:t>Indian Farming</w:t>
      </w:r>
      <w:r w:rsidRPr="00FA07F2">
        <w:rPr>
          <w:rFonts w:ascii="Arial" w:hAnsi="Arial" w:cs="Arial"/>
          <w:sz w:val="20"/>
          <w:szCs w:val="20"/>
        </w:rPr>
        <w:t>, 73 (01)</w:t>
      </w:r>
      <w:r w:rsidR="004E7302" w:rsidRPr="00FA07F2">
        <w:rPr>
          <w:rFonts w:ascii="Arial" w:hAnsi="Arial" w:cs="Arial"/>
          <w:sz w:val="20"/>
          <w:szCs w:val="20"/>
        </w:rPr>
        <w:t>, 105</w:t>
      </w:r>
      <w:r w:rsidRPr="00FA07F2">
        <w:rPr>
          <w:rFonts w:ascii="Arial" w:hAnsi="Arial" w:cs="Arial"/>
          <w:sz w:val="20"/>
          <w:szCs w:val="20"/>
        </w:rPr>
        <w:t>-106.</w:t>
      </w:r>
    </w:p>
    <w:p w14:paraId="0713E5DF" w14:textId="54D514EC" w:rsidR="00600917" w:rsidRPr="00600917" w:rsidRDefault="00600917" w:rsidP="00C13BFF">
      <w:pPr>
        <w:ind w:left="630" w:hanging="630"/>
        <w:jc w:val="both"/>
        <w:rPr>
          <w:rFonts w:ascii="Arial" w:hAnsi="Arial" w:cs="Arial"/>
          <w:sz w:val="20"/>
          <w:szCs w:val="20"/>
        </w:rPr>
      </w:pPr>
      <w:proofErr w:type="spellStart"/>
      <w:proofErr w:type="gramStart"/>
      <w:r w:rsidRPr="00600917">
        <w:rPr>
          <w:rFonts w:ascii="Arial" w:hAnsi="Arial" w:cs="Arial"/>
          <w:sz w:val="20"/>
          <w:szCs w:val="20"/>
        </w:rPr>
        <w:t>Srivani</w:t>
      </w:r>
      <w:proofErr w:type="spellEnd"/>
      <w:r w:rsidRPr="00600917">
        <w:rPr>
          <w:rFonts w:ascii="Arial" w:hAnsi="Arial" w:cs="Arial"/>
          <w:sz w:val="20"/>
          <w:szCs w:val="20"/>
        </w:rPr>
        <w:t xml:space="preserve"> TNSS, </w:t>
      </w:r>
      <w:proofErr w:type="spellStart"/>
      <w:r w:rsidRPr="00600917">
        <w:rPr>
          <w:rFonts w:ascii="Arial" w:hAnsi="Arial" w:cs="Arial"/>
          <w:sz w:val="20"/>
          <w:szCs w:val="20"/>
        </w:rPr>
        <w:t>Rajan</w:t>
      </w:r>
      <w:proofErr w:type="spellEnd"/>
      <w:r w:rsidRPr="00600917">
        <w:rPr>
          <w:rFonts w:ascii="Arial" w:hAnsi="Arial" w:cs="Arial"/>
          <w:sz w:val="20"/>
          <w:szCs w:val="20"/>
        </w:rPr>
        <w:t xml:space="preserve"> P, </w:t>
      </w:r>
      <w:proofErr w:type="spellStart"/>
      <w:r w:rsidRPr="00600917">
        <w:rPr>
          <w:rFonts w:ascii="Arial" w:hAnsi="Arial" w:cs="Arial"/>
          <w:sz w:val="20"/>
          <w:szCs w:val="20"/>
        </w:rPr>
        <w:t>Seema</w:t>
      </w:r>
      <w:proofErr w:type="spellEnd"/>
      <w:r w:rsidRPr="00600917">
        <w:rPr>
          <w:rFonts w:ascii="Arial" w:hAnsi="Arial" w:cs="Arial"/>
          <w:sz w:val="20"/>
          <w:szCs w:val="20"/>
        </w:rPr>
        <w:t xml:space="preserve"> </w:t>
      </w:r>
      <w:proofErr w:type="spellStart"/>
      <w:r w:rsidRPr="00600917">
        <w:rPr>
          <w:rFonts w:ascii="Arial" w:hAnsi="Arial" w:cs="Arial"/>
          <w:sz w:val="20"/>
          <w:szCs w:val="20"/>
        </w:rPr>
        <w:t>Naberia</w:t>
      </w:r>
      <w:proofErr w:type="spellEnd"/>
      <w:r w:rsidRPr="00600917">
        <w:rPr>
          <w:rFonts w:ascii="Arial" w:hAnsi="Arial" w:cs="Arial"/>
          <w:sz w:val="20"/>
          <w:szCs w:val="20"/>
        </w:rPr>
        <w:t>.</w:t>
      </w:r>
      <w:proofErr w:type="gramEnd"/>
      <w:r w:rsidRPr="00600917">
        <w:rPr>
          <w:rFonts w:ascii="Arial" w:hAnsi="Arial" w:cs="Arial"/>
          <w:sz w:val="20"/>
          <w:szCs w:val="20"/>
        </w:rPr>
        <w:t xml:space="preserve"> </w:t>
      </w:r>
      <w:proofErr w:type="gramStart"/>
      <w:r w:rsidRPr="00600917">
        <w:rPr>
          <w:rFonts w:ascii="Arial" w:hAnsi="Arial" w:cs="Arial"/>
          <w:sz w:val="20"/>
          <w:szCs w:val="20"/>
        </w:rPr>
        <w:t>(2022a). Perception of tribal farmers towards</w:t>
      </w:r>
      <w:r w:rsidR="00526A33">
        <w:rPr>
          <w:rFonts w:ascii="Arial" w:hAnsi="Arial" w:cs="Arial"/>
          <w:sz w:val="20"/>
          <w:szCs w:val="20"/>
        </w:rPr>
        <w:t xml:space="preserve"> </w:t>
      </w:r>
      <w:proofErr w:type="spellStart"/>
      <w:r w:rsidRPr="00600917">
        <w:rPr>
          <w:rFonts w:ascii="Arial" w:hAnsi="Arial" w:cs="Arial"/>
          <w:sz w:val="20"/>
          <w:szCs w:val="20"/>
        </w:rPr>
        <w:t>Pradhan</w:t>
      </w:r>
      <w:proofErr w:type="spellEnd"/>
      <w:r w:rsidRPr="00600917">
        <w:rPr>
          <w:rFonts w:ascii="Arial" w:hAnsi="Arial" w:cs="Arial"/>
          <w:sz w:val="20"/>
          <w:szCs w:val="20"/>
        </w:rPr>
        <w:t xml:space="preserve"> </w:t>
      </w:r>
      <w:proofErr w:type="spellStart"/>
      <w:r w:rsidRPr="00600917">
        <w:rPr>
          <w:rFonts w:ascii="Arial" w:hAnsi="Arial" w:cs="Arial"/>
          <w:sz w:val="20"/>
          <w:szCs w:val="20"/>
        </w:rPr>
        <w:t>Mantri</w:t>
      </w:r>
      <w:proofErr w:type="spellEnd"/>
      <w:r w:rsidRPr="00600917">
        <w:rPr>
          <w:rFonts w:ascii="Arial" w:hAnsi="Arial" w:cs="Arial"/>
          <w:sz w:val="20"/>
          <w:szCs w:val="20"/>
        </w:rPr>
        <w:t xml:space="preserve"> Van </w:t>
      </w:r>
      <w:proofErr w:type="spellStart"/>
      <w:r w:rsidRPr="00600917">
        <w:rPr>
          <w:rFonts w:ascii="Arial" w:hAnsi="Arial" w:cs="Arial"/>
          <w:sz w:val="20"/>
          <w:szCs w:val="20"/>
        </w:rPr>
        <w:t>Dhan</w:t>
      </w:r>
      <w:proofErr w:type="spellEnd"/>
      <w:r w:rsidRPr="00600917">
        <w:rPr>
          <w:rFonts w:ascii="Arial" w:hAnsi="Arial" w:cs="Arial"/>
          <w:sz w:val="20"/>
          <w:szCs w:val="20"/>
        </w:rPr>
        <w:t xml:space="preserve"> </w:t>
      </w:r>
      <w:proofErr w:type="spellStart"/>
      <w:r w:rsidRPr="00600917">
        <w:rPr>
          <w:rFonts w:ascii="Arial" w:hAnsi="Arial" w:cs="Arial"/>
          <w:sz w:val="20"/>
          <w:szCs w:val="20"/>
        </w:rPr>
        <w:t>Vikas</w:t>
      </w:r>
      <w:proofErr w:type="spellEnd"/>
      <w:r w:rsidRPr="00600917">
        <w:rPr>
          <w:rFonts w:ascii="Arial" w:hAnsi="Arial" w:cs="Arial"/>
          <w:sz w:val="20"/>
          <w:szCs w:val="20"/>
        </w:rPr>
        <w:t xml:space="preserve"> </w:t>
      </w:r>
      <w:proofErr w:type="spellStart"/>
      <w:r w:rsidRPr="00600917">
        <w:rPr>
          <w:rFonts w:ascii="Arial" w:hAnsi="Arial" w:cs="Arial"/>
          <w:sz w:val="20"/>
          <w:szCs w:val="20"/>
        </w:rPr>
        <w:t>Yojana</w:t>
      </w:r>
      <w:proofErr w:type="spellEnd"/>
      <w:r w:rsidRPr="00600917">
        <w:rPr>
          <w:rFonts w:ascii="Arial" w:hAnsi="Arial" w:cs="Arial"/>
          <w:sz w:val="20"/>
          <w:szCs w:val="20"/>
        </w:rPr>
        <w:t xml:space="preserve"> in Andhra Pradesh.</w:t>
      </w:r>
      <w:proofErr w:type="gramEnd"/>
      <w:r w:rsidRPr="00600917">
        <w:rPr>
          <w:rFonts w:ascii="Arial" w:hAnsi="Arial" w:cs="Arial"/>
          <w:sz w:val="20"/>
          <w:szCs w:val="20"/>
        </w:rPr>
        <w:t xml:space="preserve"> Journal of</w:t>
      </w:r>
      <w:r w:rsidR="00526A33">
        <w:rPr>
          <w:rFonts w:ascii="Arial" w:hAnsi="Arial" w:cs="Arial"/>
          <w:sz w:val="20"/>
          <w:szCs w:val="20"/>
        </w:rPr>
        <w:t xml:space="preserve"> </w:t>
      </w:r>
      <w:r w:rsidRPr="00600917">
        <w:rPr>
          <w:rFonts w:ascii="Arial" w:hAnsi="Arial" w:cs="Arial"/>
          <w:sz w:val="20"/>
          <w:szCs w:val="20"/>
        </w:rPr>
        <w:t>Community Mobilization and Sustainable Development.1:263-266.</w:t>
      </w:r>
    </w:p>
    <w:p w14:paraId="105CE62A" w14:textId="7A020DA7" w:rsidR="00FA07F2" w:rsidRDefault="00600917" w:rsidP="00C13BFF">
      <w:pPr>
        <w:ind w:left="630" w:hanging="630"/>
        <w:jc w:val="both"/>
        <w:rPr>
          <w:rFonts w:ascii="Arial" w:hAnsi="Arial" w:cs="Arial"/>
          <w:sz w:val="20"/>
          <w:szCs w:val="20"/>
        </w:rPr>
      </w:pPr>
      <w:proofErr w:type="spellStart"/>
      <w:proofErr w:type="gramStart"/>
      <w:r w:rsidRPr="00600917">
        <w:rPr>
          <w:rFonts w:ascii="Arial" w:hAnsi="Arial" w:cs="Arial"/>
          <w:sz w:val="20"/>
          <w:szCs w:val="20"/>
        </w:rPr>
        <w:t>Srivani</w:t>
      </w:r>
      <w:proofErr w:type="spellEnd"/>
      <w:r w:rsidRPr="00600917">
        <w:rPr>
          <w:rFonts w:ascii="Arial" w:hAnsi="Arial" w:cs="Arial"/>
          <w:sz w:val="20"/>
          <w:szCs w:val="20"/>
        </w:rPr>
        <w:t xml:space="preserve"> TNSS, </w:t>
      </w:r>
      <w:proofErr w:type="spellStart"/>
      <w:r w:rsidRPr="00600917">
        <w:rPr>
          <w:rFonts w:ascii="Arial" w:hAnsi="Arial" w:cs="Arial"/>
          <w:sz w:val="20"/>
          <w:szCs w:val="20"/>
        </w:rPr>
        <w:t>Rajan</w:t>
      </w:r>
      <w:proofErr w:type="spellEnd"/>
      <w:r w:rsidRPr="00600917">
        <w:rPr>
          <w:rFonts w:ascii="Arial" w:hAnsi="Arial" w:cs="Arial"/>
          <w:sz w:val="20"/>
          <w:szCs w:val="20"/>
        </w:rPr>
        <w:t xml:space="preserve"> P, </w:t>
      </w:r>
      <w:proofErr w:type="spellStart"/>
      <w:r w:rsidRPr="00600917">
        <w:rPr>
          <w:rFonts w:ascii="Arial" w:hAnsi="Arial" w:cs="Arial"/>
          <w:sz w:val="20"/>
          <w:szCs w:val="20"/>
        </w:rPr>
        <w:t>Sarkar</w:t>
      </w:r>
      <w:proofErr w:type="spellEnd"/>
      <w:r w:rsidRPr="00600917">
        <w:rPr>
          <w:rFonts w:ascii="Arial" w:hAnsi="Arial" w:cs="Arial"/>
          <w:sz w:val="20"/>
          <w:szCs w:val="20"/>
        </w:rPr>
        <w:t xml:space="preserve"> R and </w:t>
      </w:r>
      <w:proofErr w:type="spellStart"/>
      <w:r w:rsidRPr="00600917">
        <w:rPr>
          <w:rFonts w:ascii="Arial" w:hAnsi="Arial" w:cs="Arial"/>
          <w:sz w:val="20"/>
          <w:szCs w:val="20"/>
        </w:rPr>
        <w:t>Lingireddy</w:t>
      </w:r>
      <w:proofErr w:type="spellEnd"/>
      <w:r w:rsidRPr="00600917">
        <w:rPr>
          <w:rFonts w:ascii="Arial" w:hAnsi="Arial" w:cs="Arial"/>
          <w:sz w:val="20"/>
          <w:szCs w:val="20"/>
        </w:rPr>
        <w:t xml:space="preserve"> HVL.</w:t>
      </w:r>
      <w:proofErr w:type="gramEnd"/>
      <w:r w:rsidRPr="00600917">
        <w:rPr>
          <w:rFonts w:ascii="Arial" w:hAnsi="Arial" w:cs="Arial"/>
          <w:sz w:val="20"/>
          <w:szCs w:val="20"/>
        </w:rPr>
        <w:t xml:space="preserve"> </w:t>
      </w:r>
      <w:proofErr w:type="gramStart"/>
      <w:r w:rsidRPr="00600917">
        <w:rPr>
          <w:rFonts w:ascii="Arial" w:hAnsi="Arial" w:cs="Arial"/>
          <w:sz w:val="20"/>
          <w:szCs w:val="20"/>
        </w:rPr>
        <w:t>(2022b). Knowledge of Tribal</w:t>
      </w:r>
      <w:r w:rsidR="00526A33">
        <w:rPr>
          <w:rFonts w:ascii="Arial" w:hAnsi="Arial" w:cs="Arial"/>
          <w:sz w:val="20"/>
          <w:szCs w:val="20"/>
        </w:rPr>
        <w:t xml:space="preserve"> </w:t>
      </w:r>
      <w:r w:rsidRPr="00600917">
        <w:rPr>
          <w:rFonts w:ascii="Arial" w:hAnsi="Arial" w:cs="Arial"/>
          <w:sz w:val="20"/>
          <w:szCs w:val="20"/>
        </w:rPr>
        <w:t>Farmers about VDVK Activities in Andhra Pradesh.</w:t>
      </w:r>
      <w:proofErr w:type="gramEnd"/>
      <w:r w:rsidRPr="00600917">
        <w:rPr>
          <w:rFonts w:ascii="Arial" w:hAnsi="Arial" w:cs="Arial"/>
          <w:sz w:val="20"/>
          <w:szCs w:val="20"/>
        </w:rPr>
        <w:t xml:space="preserve"> </w:t>
      </w:r>
      <w:proofErr w:type="gramStart"/>
      <w:r w:rsidRPr="00600917">
        <w:rPr>
          <w:rFonts w:ascii="Arial" w:hAnsi="Arial" w:cs="Arial"/>
          <w:sz w:val="20"/>
          <w:szCs w:val="20"/>
        </w:rPr>
        <w:t>Asian Journal of Agriculture</w:t>
      </w:r>
      <w:r w:rsidR="00526A33">
        <w:rPr>
          <w:rFonts w:ascii="Arial" w:hAnsi="Arial" w:cs="Arial"/>
          <w:sz w:val="20"/>
          <w:szCs w:val="20"/>
        </w:rPr>
        <w:t xml:space="preserve"> </w:t>
      </w:r>
      <w:r w:rsidRPr="00600917">
        <w:rPr>
          <w:rFonts w:ascii="Arial" w:hAnsi="Arial" w:cs="Arial"/>
          <w:sz w:val="20"/>
          <w:szCs w:val="20"/>
        </w:rPr>
        <w:t>Extension, Economics &amp;amp; Sociology.</w:t>
      </w:r>
      <w:proofErr w:type="gramEnd"/>
      <w:r w:rsidRPr="00600917">
        <w:rPr>
          <w:rFonts w:ascii="Arial" w:hAnsi="Arial" w:cs="Arial"/>
          <w:sz w:val="20"/>
          <w:szCs w:val="20"/>
        </w:rPr>
        <w:t xml:space="preserve"> 40(11):101-108.</w:t>
      </w:r>
    </w:p>
    <w:p w14:paraId="7641E956" w14:textId="77777777" w:rsidR="00C13BFF" w:rsidRDefault="00C13BFF" w:rsidP="00C13BFF">
      <w:pPr>
        <w:ind w:left="630" w:hanging="630"/>
        <w:jc w:val="both"/>
        <w:rPr>
          <w:rFonts w:ascii="Arial" w:hAnsi="Arial" w:cs="Arial"/>
          <w:sz w:val="20"/>
          <w:szCs w:val="20"/>
        </w:rPr>
      </w:pPr>
      <w:proofErr w:type="gramStart"/>
      <w:r w:rsidRPr="00600917">
        <w:rPr>
          <w:rFonts w:ascii="Arial" w:hAnsi="Arial" w:cs="Arial"/>
          <w:sz w:val="20"/>
          <w:szCs w:val="20"/>
        </w:rPr>
        <w:t>More.</w:t>
      </w:r>
      <w:proofErr w:type="gramEnd"/>
      <w:r w:rsidRPr="00600917">
        <w:rPr>
          <w:rFonts w:ascii="Arial" w:hAnsi="Arial" w:cs="Arial"/>
          <w:sz w:val="20"/>
          <w:szCs w:val="20"/>
        </w:rPr>
        <w:t xml:space="preserve"> V, </w:t>
      </w:r>
      <w:proofErr w:type="spellStart"/>
      <w:r w:rsidRPr="00600917">
        <w:rPr>
          <w:rFonts w:ascii="Arial" w:hAnsi="Arial" w:cs="Arial"/>
          <w:sz w:val="20"/>
          <w:szCs w:val="20"/>
        </w:rPr>
        <w:t>Rajan</w:t>
      </w:r>
      <w:proofErr w:type="spellEnd"/>
      <w:r w:rsidRPr="00600917">
        <w:rPr>
          <w:rFonts w:ascii="Arial" w:hAnsi="Arial" w:cs="Arial"/>
          <w:sz w:val="20"/>
          <w:szCs w:val="20"/>
        </w:rPr>
        <w:t xml:space="preserve">. P, </w:t>
      </w:r>
      <w:proofErr w:type="spellStart"/>
      <w:r w:rsidRPr="00600917">
        <w:rPr>
          <w:rFonts w:ascii="Arial" w:hAnsi="Arial" w:cs="Arial"/>
          <w:sz w:val="20"/>
          <w:szCs w:val="20"/>
        </w:rPr>
        <w:t>Bisht</w:t>
      </w:r>
      <w:proofErr w:type="spellEnd"/>
      <w:r w:rsidRPr="00600917">
        <w:rPr>
          <w:rFonts w:ascii="Arial" w:hAnsi="Arial" w:cs="Arial"/>
          <w:sz w:val="20"/>
          <w:szCs w:val="20"/>
        </w:rPr>
        <w:t xml:space="preserve">. </w:t>
      </w:r>
      <w:proofErr w:type="gramStart"/>
      <w:r w:rsidRPr="00600917">
        <w:rPr>
          <w:rFonts w:ascii="Arial" w:hAnsi="Arial" w:cs="Arial"/>
          <w:sz w:val="20"/>
          <w:szCs w:val="20"/>
        </w:rPr>
        <w:t xml:space="preserve">K and </w:t>
      </w:r>
      <w:proofErr w:type="spellStart"/>
      <w:r w:rsidRPr="00600917">
        <w:rPr>
          <w:rFonts w:ascii="Arial" w:hAnsi="Arial" w:cs="Arial"/>
          <w:sz w:val="20"/>
          <w:szCs w:val="20"/>
        </w:rPr>
        <w:t>Raut</w:t>
      </w:r>
      <w:proofErr w:type="spellEnd"/>
      <w:r w:rsidRPr="00600917">
        <w:rPr>
          <w:rFonts w:ascii="Arial" w:hAnsi="Arial" w:cs="Arial"/>
          <w:sz w:val="20"/>
          <w:szCs w:val="20"/>
        </w:rPr>
        <w:t>.</w:t>
      </w:r>
      <w:proofErr w:type="gramEnd"/>
      <w:r w:rsidRPr="00600917">
        <w:rPr>
          <w:rFonts w:ascii="Arial" w:hAnsi="Arial" w:cs="Arial"/>
          <w:sz w:val="20"/>
          <w:szCs w:val="20"/>
        </w:rPr>
        <w:t xml:space="preserve"> </w:t>
      </w:r>
      <w:proofErr w:type="gramStart"/>
      <w:r w:rsidRPr="00600917">
        <w:rPr>
          <w:rFonts w:ascii="Arial" w:hAnsi="Arial" w:cs="Arial"/>
          <w:sz w:val="20"/>
          <w:szCs w:val="20"/>
        </w:rPr>
        <w:t>A. (2024) A Test to Measure the Knowledge Level of</w:t>
      </w:r>
      <w:r>
        <w:rPr>
          <w:rFonts w:ascii="Arial" w:hAnsi="Arial" w:cs="Arial"/>
          <w:sz w:val="20"/>
          <w:szCs w:val="20"/>
        </w:rPr>
        <w:t xml:space="preserve"> </w:t>
      </w:r>
      <w:r w:rsidRPr="00600917">
        <w:rPr>
          <w:rFonts w:ascii="Arial" w:hAnsi="Arial" w:cs="Arial"/>
          <w:sz w:val="20"/>
          <w:szCs w:val="20"/>
        </w:rPr>
        <w:t>Farmers Regarding Processing and Value Addition of Minor Millets.</w:t>
      </w:r>
      <w:proofErr w:type="gramEnd"/>
      <w:r w:rsidRPr="00600917">
        <w:rPr>
          <w:rFonts w:ascii="Arial" w:hAnsi="Arial" w:cs="Arial"/>
          <w:sz w:val="20"/>
          <w:szCs w:val="20"/>
        </w:rPr>
        <w:t xml:space="preserve"> International</w:t>
      </w:r>
      <w:r>
        <w:rPr>
          <w:rFonts w:ascii="Arial" w:hAnsi="Arial" w:cs="Arial"/>
          <w:sz w:val="20"/>
          <w:szCs w:val="20"/>
        </w:rPr>
        <w:t xml:space="preserve"> </w:t>
      </w:r>
      <w:r w:rsidRPr="00600917">
        <w:rPr>
          <w:rFonts w:ascii="Arial" w:hAnsi="Arial" w:cs="Arial"/>
          <w:sz w:val="20"/>
          <w:szCs w:val="20"/>
        </w:rPr>
        <w:t xml:space="preserve">J. of Ext. </w:t>
      </w:r>
      <w:proofErr w:type="spellStart"/>
      <w:r w:rsidRPr="00600917">
        <w:rPr>
          <w:rFonts w:ascii="Arial" w:hAnsi="Arial" w:cs="Arial"/>
          <w:sz w:val="20"/>
          <w:szCs w:val="20"/>
        </w:rPr>
        <w:t>Edu</w:t>
      </w:r>
      <w:proofErr w:type="spellEnd"/>
      <w:r w:rsidRPr="00600917">
        <w:rPr>
          <w:rFonts w:ascii="Arial" w:hAnsi="Arial" w:cs="Arial"/>
          <w:sz w:val="20"/>
          <w:szCs w:val="20"/>
        </w:rPr>
        <w:t>. Vol. XX (II): 168-177.</w:t>
      </w:r>
    </w:p>
    <w:p w14:paraId="271CEC37" w14:textId="574C37DB" w:rsidR="00E96794" w:rsidRPr="00FA07F2" w:rsidRDefault="004B53A4" w:rsidP="00C13BFF">
      <w:pPr>
        <w:ind w:left="630" w:hanging="630"/>
        <w:jc w:val="both"/>
        <w:rPr>
          <w:rFonts w:ascii="Arial" w:hAnsi="Arial" w:cs="Arial"/>
          <w:sz w:val="20"/>
          <w:szCs w:val="20"/>
        </w:rPr>
      </w:pPr>
      <w:r>
        <w:rPr>
          <w:rFonts w:ascii="Arial" w:hAnsi="Arial" w:cs="Arial"/>
          <w:sz w:val="20"/>
          <w:szCs w:val="20"/>
          <w:shd w:val="clear" w:color="auto" w:fill="FFFFFF"/>
        </w:rPr>
        <w:t>More, V</w:t>
      </w:r>
      <w:r w:rsidR="00E96794">
        <w:rPr>
          <w:rFonts w:ascii="Arial" w:hAnsi="Arial" w:cs="Arial"/>
          <w:sz w:val="20"/>
          <w:szCs w:val="20"/>
          <w:shd w:val="clear" w:color="auto" w:fill="FFFFFF"/>
        </w:rPr>
        <w:t xml:space="preserve">, </w:t>
      </w:r>
      <w:proofErr w:type="spellStart"/>
      <w:r w:rsidR="00E96794">
        <w:rPr>
          <w:rFonts w:ascii="Arial" w:hAnsi="Arial" w:cs="Arial"/>
          <w:sz w:val="20"/>
          <w:szCs w:val="20"/>
          <w:shd w:val="clear" w:color="auto" w:fill="FFFFFF"/>
        </w:rPr>
        <w:t>Rajan</w:t>
      </w:r>
      <w:proofErr w:type="spellEnd"/>
      <w:r w:rsidR="00E96794">
        <w:rPr>
          <w:rFonts w:ascii="Arial" w:hAnsi="Arial" w:cs="Arial"/>
          <w:sz w:val="20"/>
          <w:szCs w:val="20"/>
          <w:shd w:val="clear" w:color="auto" w:fill="FFFFFF"/>
        </w:rPr>
        <w:t xml:space="preserve">, P, </w:t>
      </w:r>
      <w:proofErr w:type="spellStart"/>
      <w:r w:rsidR="00E96794">
        <w:rPr>
          <w:rFonts w:ascii="Arial" w:hAnsi="Arial" w:cs="Arial"/>
          <w:sz w:val="20"/>
          <w:szCs w:val="20"/>
          <w:shd w:val="clear" w:color="auto" w:fill="FFFFFF"/>
        </w:rPr>
        <w:t>Raut</w:t>
      </w:r>
      <w:proofErr w:type="spellEnd"/>
      <w:r w:rsidR="00E96794">
        <w:rPr>
          <w:rFonts w:ascii="Arial" w:hAnsi="Arial" w:cs="Arial"/>
          <w:sz w:val="20"/>
          <w:szCs w:val="20"/>
          <w:shd w:val="clear" w:color="auto" w:fill="FFFFFF"/>
        </w:rPr>
        <w:t xml:space="preserve">, A, </w:t>
      </w:r>
      <w:proofErr w:type="spellStart"/>
      <w:r w:rsidR="00E96794">
        <w:rPr>
          <w:rFonts w:ascii="Arial" w:hAnsi="Arial" w:cs="Arial"/>
          <w:sz w:val="20"/>
          <w:szCs w:val="20"/>
          <w:shd w:val="clear" w:color="auto" w:fill="FFFFFF"/>
        </w:rPr>
        <w:t>Bisht</w:t>
      </w:r>
      <w:proofErr w:type="spellEnd"/>
      <w:r w:rsidR="00E96794">
        <w:rPr>
          <w:rFonts w:ascii="Arial" w:hAnsi="Arial" w:cs="Arial"/>
          <w:sz w:val="20"/>
          <w:szCs w:val="20"/>
          <w:shd w:val="clear" w:color="auto" w:fill="FFFFFF"/>
        </w:rPr>
        <w:t xml:space="preserve">, K, </w:t>
      </w:r>
      <w:proofErr w:type="spellStart"/>
      <w:r w:rsidR="00E96794">
        <w:rPr>
          <w:rFonts w:ascii="Arial" w:hAnsi="Arial" w:cs="Arial"/>
          <w:sz w:val="20"/>
          <w:szCs w:val="20"/>
          <w:shd w:val="clear" w:color="auto" w:fill="FFFFFF"/>
        </w:rPr>
        <w:t>Rathi</w:t>
      </w:r>
      <w:proofErr w:type="spellEnd"/>
      <w:r w:rsidR="00E96794">
        <w:rPr>
          <w:rFonts w:ascii="Arial" w:hAnsi="Arial" w:cs="Arial"/>
          <w:sz w:val="20"/>
          <w:szCs w:val="20"/>
          <w:shd w:val="clear" w:color="auto" w:fill="FFFFFF"/>
        </w:rPr>
        <w:t>, D, Singh, U</w:t>
      </w:r>
      <w:proofErr w:type="gramStart"/>
      <w:r w:rsidR="00E96794">
        <w:rPr>
          <w:rFonts w:ascii="Arial" w:hAnsi="Arial" w:cs="Arial"/>
          <w:sz w:val="20"/>
          <w:szCs w:val="20"/>
          <w:shd w:val="clear" w:color="auto" w:fill="FFFFFF"/>
        </w:rPr>
        <w:t>,  and</w:t>
      </w:r>
      <w:proofErr w:type="gramEnd"/>
      <w:r w:rsidR="00E96794">
        <w:rPr>
          <w:rFonts w:ascii="Arial" w:hAnsi="Arial" w:cs="Arial"/>
          <w:sz w:val="20"/>
          <w:szCs w:val="20"/>
          <w:shd w:val="clear" w:color="auto" w:fill="FFFFFF"/>
        </w:rPr>
        <w:t xml:space="preserve"> Rajput, K. (2025). Profile Characteristics of Tribal Millet Growers in Madhya Pradesh, India. Journal of Experimental Agriculture International 47 (8):510-524. https://doi.org/10.9734/jeai/2025/v47i83692.</w:t>
      </w:r>
    </w:p>
    <w:sectPr w:rsidR="00E96794" w:rsidRPr="00FA07F2" w:rsidSect="008C0F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BA46A" w14:textId="77777777" w:rsidR="006977FB" w:rsidRDefault="006977FB" w:rsidP="00F558CF">
      <w:pPr>
        <w:spacing w:after="0" w:line="240" w:lineRule="auto"/>
      </w:pPr>
      <w:r>
        <w:separator/>
      </w:r>
    </w:p>
  </w:endnote>
  <w:endnote w:type="continuationSeparator" w:id="0">
    <w:p w14:paraId="776DAF35" w14:textId="77777777" w:rsidR="006977FB" w:rsidRDefault="006977FB" w:rsidP="00F55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3">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7559D" w14:textId="77777777" w:rsidR="00517B7B" w:rsidRDefault="00517B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739ED" w14:textId="77777777" w:rsidR="00517B7B" w:rsidRDefault="00517B7B">
    <w:pPr>
      <w:pStyle w:val="Footer"/>
    </w:pPr>
  </w:p>
  <w:p w14:paraId="6A05DB0A" w14:textId="77777777" w:rsidR="00517B7B" w:rsidRDefault="00517B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43A81" w14:textId="77777777" w:rsidR="00517B7B" w:rsidRDefault="00517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B72A6" w14:textId="77777777" w:rsidR="006977FB" w:rsidRDefault="006977FB" w:rsidP="00F558CF">
      <w:pPr>
        <w:spacing w:after="0" w:line="240" w:lineRule="auto"/>
      </w:pPr>
      <w:r>
        <w:separator/>
      </w:r>
    </w:p>
  </w:footnote>
  <w:footnote w:type="continuationSeparator" w:id="0">
    <w:p w14:paraId="17799239" w14:textId="77777777" w:rsidR="006977FB" w:rsidRDefault="006977FB" w:rsidP="00F55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4C22D" w14:textId="704CA664" w:rsidR="00517B7B" w:rsidRDefault="006977FB">
    <w:pPr>
      <w:pStyle w:val="Header"/>
    </w:pPr>
    <w:r>
      <w:rPr>
        <w:noProof/>
      </w:rPr>
      <w:pict w14:anchorId="57EE69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12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8AEE" w14:textId="05BC0241" w:rsidR="00517B7B" w:rsidRDefault="006977FB">
    <w:pPr>
      <w:pStyle w:val="Header"/>
    </w:pPr>
    <w:r>
      <w:rPr>
        <w:noProof/>
      </w:rPr>
      <w:pict w14:anchorId="27A87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12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EDDE8" w14:textId="764682D5" w:rsidR="00517B7B" w:rsidRDefault="006977FB">
    <w:pPr>
      <w:pStyle w:val="Header"/>
    </w:pPr>
    <w:r>
      <w:rPr>
        <w:noProof/>
      </w:rPr>
      <w:pict w14:anchorId="29EC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812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10E9"/>
    <w:multiLevelType w:val="hybridMultilevel"/>
    <w:tmpl w:val="DA26943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64612AE3"/>
    <w:multiLevelType w:val="multilevel"/>
    <w:tmpl w:val="B8006C4C"/>
    <w:lvl w:ilvl="0">
      <w:start w:val="1"/>
      <w:numFmt w:val="decimal"/>
      <w:lvlText w:val="%1."/>
      <w:lvlJc w:val="left"/>
      <w:pPr>
        <w:ind w:left="502" w:hanging="360"/>
      </w:pPr>
      <w:rPr>
        <w:b/>
      </w:rPr>
    </w:lvl>
    <w:lvl w:ilvl="1">
      <w:start w:val="1"/>
      <w:numFmt w:val="decimal"/>
      <w:lvlText w:val="%2."/>
      <w:lvlJc w:val="left"/>
      <w:pPr>
        <w:ind w:left="1520" w:hanging="360"/>
      </w:pPr>
    </w:lvl>
    <w:lvl w:ilvl="2">
      <w:start w:val="1"/>
      <w:numFmt w:val="decimal"/>
      <w:lvlText w:val="%3."/>
      <w:lvlJc w:val="left"/>
      <w:pPr>
        <w:ind w:left="2240" w:hanging="360"/>
      </w:pPr>
    </w:lvl>
    <w:lvl w:ilvl="3">
      <w:start w:val="1"/>
      <w:numFmt w:val="decimal"/>
      <w:lvlText w:val="%4."/>
      <w:lvlJc w:val="left"/>
      <w:pPr>
        <w:ind w:left="2960" w:hanging="360"/>
      </w:pPr>
    </w:lvl>
    <w:lvl w:ilvl="4">
      <w:start w:val="1"/>
      <w:numFmt w:val="decimal"/>
      <w:lvlText w:val="%5."/>
      <w:lvlJc w:val="left"/>
      <w:pPr>
        <w:ind w:left="3680" w:hanging="360"/>
      </w:pPr>
    </w:lvl>
    <w:lvl w:ilvl="5">
      <w:start w:val="1"/>
      <w:numFmt w:val="decimal"/>
      <w:lvlText w:val="%6."/>
      <w:lvlJc w:val="left"/>
      <w:pPr>
        <w:ind w:left="4400" w:hanging="360"/>
      </w:pPr>
    </w:lvl>
    <w:lvl w:ilvl="6">
      <w:start w:val="1"/>
      <w:numFmt w:val="decimal"/>
      <w:lvlText w:val="%7."/>
      <w:lvlJc w:val="left"/>
      <w:pPr>
        <w:ind w:left="5120" w:hanging="360"/>
      </w:pPr>
    </w:lvl>
    <w:lvl w:ilvl="7">
      <w:start w:val="1"/>
      <w:numFmt w:val="decimal"/>
      <w:lvlText w:val="%8."/>
      <w:lvlJc w:val="left"/>
      <w:pPr>
        <w:ind w:left="5840" w:hanging="360"/>
      </w:pPr>
    </w:lvl>
    <w:lvl w:ilvl="8">
      <w:start w:val="1"/>
      <w:numFmt w:val="decimal"/>
      <w:lvlText w:val="%9."/>
      <w:lvlJc w:val="left"/>
      <w:pPr>
        <w:ind w:left="6560" w:hanging="360"/>
      </w:pPr>
    </w:lvl>
  </w:abstractNum>
  <w:abstractNum w:abstractNumId="2">
    <w:nsid w:val="71B27F32"/>
    <w:multiLevelType w:val="multilevel"/>
    <w:tmpl w:val="B378B9AC"/>
    <w:lvl w:ilvl="0">
      <w:start w:val="1"/>
      <w:numFmt w:val="decimal"/>
      <w:lvlText w:val="%1."/>
      <w:lvlJc w:val="left"/>
      <w:pPr>
        <w:ind w:left="502" w:hanging="360"/>
      </w:pPr>
      <w:rPr>
        <w:b w:val="0"/>
        <w:bCs/>
      </w:rPr>
    </w:lvl>
    <w:lvl w:ilvl="1">
      <w:start w:val="1"/>
      <w:numFmt w:val="decimal"/>
      <w:lvlText w:val="%2."/>
      <w:lvlJc w:val="left"/>
      <w:pPr>
        <w:ind w:left="1520" w:hanging="360"/>
      </w:pPr>
    </w:lvl>
    <w:lvl w:ilvl="2">
      <w:start w:val="1"/>
      <w:numFmt w:val="decimal"/>
      <w:lvlText w:val="%3."/>
      <w:lvlJc w:val="left"/>
      <w:pPr>
        <w:ind w:left="2240" w:hanging="360"/>
      </w:pPr>
    </w:lvl>
    <w:lvl w:ilvl="3">
      <w:start w:val="1"/>
      <w:numFmt w:val="decimal"/>
      <w:lvlText w:val="%4."/>
      <w:lvlJc w:val="left"/>
      <w:pPr>
        <w:ind w:left="2960" w:hanging="360"/>
      </w:pPr>
    </w:lvl>
    <w:lvl w:ilvl="4">
      <w:start w:val="1"/>
      <w:numFmt w:val="decimal"/>
      <w:lvlText w:val="%5."/>
      <w:lvlJc w:val="left"/>
      <w:pPr>
        <w:ind w:left="3680" w:hanging="360"/>
      </w:pPr>
    </w:lvl>
    <w:lvl w:ilvl="5">
      <w:start w:val="1"/>
      <w:numFmt w:val="decimal"/>
      <w:lvlText w:val="%6."/>
      <w:lvlJc w:val="left"/>
      <w:pPr>
        <w:ind w:left="4400" w:hanging="360"/>
      </w:pPr>
    </w:lvl>
    <w:lvl w:ilvl="6">
      <w:start w:val="1"/>
      <w:numFmt w:val="decimal"/>
      <w:lvlText w:val="%7."/>
      <w:lvlJc w:val="left"/>
      <w:pPr>
        <w:ind w:left="5120" w:hanging="360"/>
      </w:pPr>
    </w:lvl>
    <w:lvl w:ilvl="7">
      <w:start w:val="1"/>
      <w:numFmt w:val="decimal"/>
      <w:lvlText w:val="%8."/>
      <w:lvlJc w:val="left"/>
      <w:pPr>
        <w:ind w:left="5840" w:hanging="360"/>
      </w:pPr>
    </w:lvl>
    <w:lvl w:ilvl="8">
      <w:start w:val="1"/>
      <w:numFmt w:val="decimal"/>
      <w:lvlText w:val="%9."/>
      <w:lvlJc w:val="left"/>
      <w:pPr>
        <w:ind w:left="6560" w:hanging="360"/>
      </w:pPr>
    </w:lvl>
  </w:abstractNum>
  <w:abstractNum w:abstractNumId="3">
    <w:nsid w:val="78C915A6"/>
    <w:multiLevelType w:val="multilevel"/>
    <w:tmpl w:val="5C627F1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nsid w:val="791746FC"/>
    <w:multiLevelType w:val="multilevel"/>
    <w:tmpl w:val="B8006C4C"/>
    <w:lvl w:ilvl="0">
      <w:start w:val="1"/>
      <w:numFmt w:val="decimal"/>
      <w:lvlText w:val="%1."/>
      <w:lvlJc w:val="left"/>
      <w:pPr>
        <w:ind w:left="360" w:hanging="360"/>
      </w:pPr>
      <w:rPr>
        <w:b/>
      </w:rPr>
    </w:lvl>
    <w:lvl w:ilvl="1">
      <w:start w:val="1"/>
      <w:numFmt w:val="decimal"/>
      <w:lvlText w:val="%2."/>
      <w:lvlJc w:val="left"/>
      <w:pPr>
        <w:ind w:left="1520" w:hanging="360"/>
      </w:pPr>
    </w:lvl>
    <w:lvl w:ilvl="2">
      <w:start w:val="1"/>
      <w:numFmt w:val="decimal"/>
      <w:lvlText w:val="%3."/>
      <w:lvlJc w:val="left"/>
      <w:pPr>
        <w:ind w:left="2240" w:hanging="360"/>
      </w:pPr>
    </w:lvl>
    <w:lvl w:ilvl="3">
      <w:start w:val="1"/>
      <w:numFmt w:val="decimal"/>
      <w:lvlText w:val="%4."/>
      <w:lvlJc w:val="left"/>
      <w:pPr>
        <w:ind w:left="2960" w:hanging="360"/>
      </w:pPr>
    </w:lvl>
    <w:lvl w:ilvl="4">
      <w:start w:val="1"/>
      <w:numFmt w:val="decimal"/>
      <w:lvlText w:val="%5."/>
      <w:lvlJc w:val="left"/>
      <w:pPr>
        <w:ind w:left="3680" w:hanging="360"/>
      </w:pPr>
    </w:lvl>
    <w:lvl w:ilvl="5">
      <w:start w:val="1"/>
      <w:numFmt w:val="decimal"/>
      <w:lvlText w:val="%6."/>
      <w:lvlJc w:val="left"/>
      <w:pPr>
        <w:ind w:left="4400" w:hanging="360"/>
      </w:pPr>
    </w:lvl>
    <w:lvl w:ilvl="6">
      <w:start w:val="1"/>
      <w:numFmt w:val="decimal"/>
      <w:lvlText w:val="%7."/>
      <w:lvlJc w:val="left"/>
      <w:pPr>
        <w:ind w:left="5120" w:hanging="360"/>
      </w:pPr>
    </w:lvl>
    <w:lvl w:ilvl="7">
      <w:start w:val="1"/>
      <w:numFmt w:val="decimal"/>
      <w:lvlText w:val="%8."/>
      <w:lvlJc w:val="left"/>
      <w:pPr>
        <w:ind w:left="5840" w:hanging="360"/>
      </w:pPr>
    </w:lvl>
    <w:lvl w:ilvl="8">
      <w:start w:val="1"/>
      <w:numFmt w:val="decimal"/>
      <w:lvlText w:val="%9."/>
      <w:lvlJc w:val="left"/>
      <w:pPr>
        <w:ind w:left="656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F2"/>
    <w:rsid w:val="00093682"/>
    <w:rsid w:val="000B5C30"/>
    <w:rsid w:val="000D54F4"/>
    <w:rsid w:val="0015006D"/>
    <w:rsid w:val="001A7A0A"/>
    <w:rsid w:val="00233BF2"/>
    <w:rsid w:val="002966C3"/>
    <w:rsid w:val="00307856"/>
    <w:rsid w:val="00384A70"/>
    <w:rsid w:val="00396F48"/>
    <w:rsid w:val="003A5E13"/>
    <w:rsid w:val="003C0EF4"/>
    <w:rsid w:val="004B53A4"/>
    <w:rsid w:val="004D6011"/>
    <w:rsid w:val="004E7302"/>
    <w:rsid w:val="00511E11"/>
    <w:rsid w:val="00513024"/>
    <w:rsid w:val="00517B7B"/>
    <w:rsid w:val="00526A33"/>
    <w:rsid w:val="005456EA"/>
    <w:rsid w:val="00565114"/>
    <w:rsid w:val="0057076D"/>
    <w:rsid w:val="005A06A3"/>
    <w:rsid w:val="005E0869"/>
    <w:rsid w:val="00600917"/>
    <w:rsid w:val="0061255B"/>
    <w:rsid w:val="006679BE"/>
    <w:rsid w:val="006931A4"/>
    <w:rsid w:val="006944EF"/>
    <w:rsid w:val="006977FB"/>
    <w:rsid w:val="006A3A8F"/>
    <w:rsid w:val="006A3BC1"/>
    <w:rsid w:val="006A54F5"/>
    <w:rsid w:val="006E527E"/>
    <w:rsid w:val="00720D87"/>
    <w:rsid w:val="0073296A"/>
    <w:rsid w:val="007601A9"/>
    <w:rsid w:val="00777218"/>
    <w:rsid w:val="007B670E"/>
    <w:rsid w:val="00824845"/>
    <w:rsid w:val="008416E8"/>
    <w:rsid w:val="00850FC2"/>
    <w:rsid w:val="00853996"/>
    <w:rsid w:val="00855E6D"/>
    <w:rsid w:val="00871A89"/>
    <w:rsid w:val="008B36C4"/>
    <w:rsid w:val="008C0FF2"/>
    <w:rsid w:val="009150E1"/>
    <w:rsid w:val="009C3776"/>
    <w:rsid w:val="00A6650A"/>
    <w:rsid w:val="00A85F0D"/>
    <w:rsid w:val="00AB2363"/>
    <w:rsid w:val="00AB79BB"/>
    <w:rsid w:val="00B25944"/>
    <w:rsid w:val="00B974AD"/>
    <w:rsid w:val="00BC62B6"/>
    <w:rsid w:val="00BD72A1"/>
    <w:rsid w:val="00BF320B"/>
    <w:rsid w:val="00C13BFF"/>
    <w:rsid w:val="00C15000"/>
    <w:rsid w:val="00C60552"/>
    <w:rsid w:val="00C93F77"/>
    <w:rsid w:val="00CF3FFE"/>
    <w:rsid w:val="00D373D3"/>
    <w:rsid w:val="00DA560A"/>
    <w:rsid w:val="00E21C59"/>
    <w:rsid w:val="00E31530"/>
    <w:rsid w:val="00E45E6F"/>
    <w:rsid w:val="00E96794"/>
    <w:rsid w:val="00ED781F"/>
    <w:rsid w:val="00EF7D93"/>
    <w:rsid w:val="00F23BEF"/>
    <w:rsid w:val="00F558CF"/>
    <w:rsid w:val="00FA07F2"/>
    <w:rsid w:val="00FA1CAD"/>
    <w:rsid w:val="00FC5437"/>
    <w:rsid w:val="00FD691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7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F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C0FF2"/>
    <w:rPr>
      <w:b/>
      <w:bCs/>
    </w:rPr>
  </w:style>
  <w:style w:type="character" w:styleId="Hyperlink">
    <w:name w:val="Hyperlink"/>
    <w:basedOn w:val="DefaultParagraphFont"/>
    <w:rsid w:val="008C0FF2"/>
    <w:rPr>
      <w:color w:val="0000FF" w:themeColor="hyperlink"/>
      <w:u w:val="single"/>
    </w:rPr>
  </w:style>
  <w:style w:type="paragraph" w:styleId="ListParagraph">
    <w:name w:val="List Paragraph"/>
    <w:basedOn w:val="Normal"/>
    <w:uiPriority w:val="34"/>
    <w:qFormat/>
    <w:rsid w:val="008C0FF2"/>
    <w:pPr>
      <w:ind w:left="720"/>
      <w:contextualSpacing/>
    </w:pPr>
  </w:style>
  <w:style w:type="table" w:customStyle="1" w:styleId="TableGrid1">
    <w:name w:val="Table Grid1"/>
    <w:basedOn w:val="TableNormal"/>
    <w:next w:val="TableGrid"/>
    <w:qFormat/>
    <w:rsid w:val="008C0FF2"/>
    <w:pPr>
      <w:widowControl w:val="0"/>
      <w:spacing w:after="0" w:line="240" w:lineRule="auto"/>
      <w:jc w:val="both"/>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8C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F2"/>
    <w:rPr>
      <w:rFonts w:ascii="Tahoma" w:hAnsi="Tahoma" w:cs="Tahoma"/>
      <w:sz w:val="16"/>
      <w:szCs w:val="16"/>
    </w:rPr>
  </w:style>
  <w:style w:type="paragraph" w:styleId="Header">
    <w:name w:val="header"/>
    <w:basedOn w:val="Normal"/>
    <w:link w:val="HeaderChar"/>
    <w:uiPriority w:val="99"/>
    <w:unhideWhenUsed/>
    <w:rsid w:val="00F55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8CF"/>
  </w:style>
  <w:style w:type="paragraph" w:styleId="Footer">
    <w:name w:val="footer"/>
    <w:basedOn w:val="Normal"/>
    <w:link w:val="FooterChar"/>
    <w:uiPriority w:val="99"/>
    <w:unhideWhenUsed/>
    <w:rsid w:val="00F55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8CF"/>
  </w:style>
  <w:style w:type="character" w:customStyle="1" w:styleId="UnresolvedMention">
    <w:name w:val="Unresolved Mention"/>
    <w:basedOn w:val="DefaultParagraphFont"/>
    <w:uiPriority w:val="99"/>
    <w:semiHidden/>
    <w:unhideWhenUsed/>
    <w:rsid w:val="00AB79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FF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8C0FF2"/>
    <w:rPr>
      <w:b/>
      <w:bCs/>
    </w:rPr>
  </w:style>
  <w:style w:type="character" w:styleId="Hyperlink">
    <w:name w:val="Hyperlink"/>
    <w:basedOn w:val="DefaultParagraphFont"/>
    <w:rsid w:val="008C0FF2"/>
    <w:rPr>
      <w:color w:val="0000FF" w:themeColor="hyperlink"/>
      <w:u w:val="single"/>
    </w:rPr>
  </w:style>
  <w:style w:type="paragraph" w:styleId="ListParagraph">
    <w:name w:val="List Paragraph"/>
    <w:basedOn w:val="Normal"/>
    <w:uiPriority w:val="34"/>
    <w:qFormat/>
    <w:rsid w:val="008C0FF2"/>
    <w:pPr>
      <w:ind w:left="720"/>
      <w:contextualSpacing/>
    </w:pPr>
  </w:style>
  <w:style w:type="table" w:customStyle="1" w:styleId="TableGrid1">
    <w:name w:val="Table Grid1"/>
    <w:basedOn w:val="TableNormal"/>
    <w:next w:val="TableGrid"/>
    <w:qFormat/>
    <w:rsid w:val="008C0FF2"/>
    <w:pPr>
      <w:widowControl w:val="0"/>
      <w:spacing w:after="0" w:line="240" w:lineRule="auto"/>
      <w:jc w:val="both"/>
    </w:pPr>
    <w:rPr>
      <w:rFonts w:ascii="Times New Roman" w:eastAsia="SimSun" w:hAnsi="Times New Roman" w:cs="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qFormat/>
    <w:rsid w:val="008C0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C0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FF2"/>
    <w:rPr>
      <w:rFonts w:ascii="Tahoma" w:hAnsi="Tahoma" w:cs="Tahoma"/>
      <w:sz w:val="16"/>
      <w:szCs w:val="16"/>
    </w:rPr>
  </w:style>
  <w:style w:type="paragraph" w:styleId="Header">
    <w:name w:val="header"/>
    <w:basedOn w:val="Normal"/>
    <w:link w:val="HeaderChar"/>
    <w:uiPriority w:val="99"/>
    <w:unhideWhenUsed/>
    <w:rsid w:val="00F55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8CF"/>
  </w:style>
  <w:style w:type="paragraph" w:styleId="Footer">
    <w:name w:val="footer"/>
    <w:basedOn w:val="Normal"/>
    <w:link w:val="FooterChar"/>
    <w:uiPriority w:val="99"/>
    <w:unhideWhenUsed/>
    <w:rsid w:val="00F55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8CF"/>
  </w:style>
  <w:style w:type="character" w:customStyle="1" w:styleId="UnresolvedMention">
    <w:name w:val="Unresolved Mention"/>
    <w:basedOn w:val="DefaultParagraphFont"/>
    <w:uiPriority w:val="99"/>
    <w:semiHidden/>
    <w:unhideWhenUsed/>
    <w:rsid w:val="00AB7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84657">
      <w:bodyDiv w:val="1"/>
      <w:marLeft w:val="0"/>
      <w:marRight w:val="0"/>
      <w:marTop w:val="0"/>
      <w:marBottom w:val="0"/>
      <w:divBdr>
        <w:top w:val="none" w:sz="0" w:space="0" w:color="auto"/>
        <w:left w:val="none" w:sz="0" w:space="0" w:color="auto"/>
        <w:bottom w:val="none" w:sz="0" w:space="0" w:color="auto"/>
        <w:right w:val="none" w:sz="0" w:space="0" w:color="auto"/>
      </w:divBdr>
    </w:div>
    <w:div w:id="895970814">
      <w:bodyDiv w:val="1"/>
      <w:marLeft w:val="0"/>
      <w:marRight w:val="0"/>
      <w:marTop w:val="0"/>
      <w:marBottom w:val="0"/>
      <w:divBdr>
        <w:top w:val="none" w:sz="0" w:space="0" w:color="auto"/>
        <w:left w:val="none" w:sz="0" w:space="0" w:color="auto"/>
        <w:bottom w:val="none" w:sz="0" w:space="0" w:color="auto"/>
        <w:right w:val="none" w:sz="0" w:space="0" w:color="auto"/>
      </w:divBdr>
    </w:div>
    <w:div w:id="203672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b.gov.in/PressReleasePage.aspx?PRID=210988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imesofindia.indiatimes.com/city/indore/millets-acreage-up-in-mp-following-government-push/articleshow/99599993.cm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nabard.org/auth/writereaddata/tender/pub_28072304135171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A5F5-C6B6-4EF8-AC8A-7E0A639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3705</Words>
  <Characters>21121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kritika dehariya</dc:creator>
  <cp:lastModifiedBy>admin</cp:lastModifiedBy>
  <cp:revision>48</cp:revision>
  <dcterms:created xsi:type="dcterms:W3CDTF">2025-08-20T07:31:00Z</dcterms:created>
  <dcterms:modified xsi:type="dcterms:W3CDTF">2025-08-30T17:46:00Z</dcterms:modified>
</cp:coreProperties>
</file>