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D250" w14:textId="77777777" w:rsidR="00C77B4C" w:rsidRPr="00C77B4C" w:rsidRDefault="00C77B4C" w:rsidP="00C77B4C">
      <w:pPr>
        <w:jc w:val="right"/>
        <w:rPr>
          <w:rFonts w:ascii="Arial" w:hAnsi="Arial" w:cs="Arial"/>
          <w:b/>
          <w:bCs/>
          <w:i/>
          <w:iCs/>
          <w:sz w:val="36"/>
          <w:szCs w:val="36"/>
          <w:u w:val="single"/>
          <w:lang w:val="en-US"/>
        </w:rPr>
      </w:pPr>
      <w:r w:rsidRPr="00C77B4C">
        <w:rPr>
          <w:rFonts w:ascii="Arial" w:hAnsi="Arial" w:cs="Arial"/>
          <w:b/>
          <w:bCs/>
          <w:i/>
          <w:iCs/>
          <w:sz w:val="36"/>
          <w:szCs w:val="36"/>
          <w:u w:val="single"/>
          <w:lang w:val="en-US"/>
        </w:rPr>
        <w:t>Original Research Article</w:t>
      </w:r>
    </w:p>
    <w:p w14:paraId="702B0086" w14:textId="77777777" w:rsidR="00253F8D" w:rsidRPr="00D34185" w:rsidRDefault="000770B0" w:rsidP="00D34185">
      <w:pPr>
        <w:jc w:val="right"/>
        <w:rPr>
          <w:rFonts w:ascii="Arial" w:hAnsi="Arial" w:cs="Arial"/>
          <w:sz w:val="36"/>
          <w:szCs w:val="36"/>
          <w:lang w:val="en-US"/>
        </w:rPr>
      </w:pPr>
      <w:r w:rsidRPr="00D34185">
        <w:rPr>
          <w:rFonts w:ascii="Arial" w:hAnsi="Arial" w:cs="Arial"/>
          <w:sz w:val="36"/>
          <w:szCs w:val="36"/>
          <w:lang w:val="en-US"/>
        </w:rPr>
        <w:t>A Mild and Effective ZnBF</w:t>
      </w:r>
      <w:r w:rsidRPr="00D34185">
        <w:rPr>
          <w:rFonts w:ascii="Arial" w:hAnsi="Arial" w:cs="Arial"/>
          <w:sz w:val="36"/>
          <w:szCs w:val="36"/>
          <w:vertAlign w:val="subscript"/>
          <w:lang w:val="en-US"/>
        </w:rPr>
        <w:t xml:space="preserve">4 </w:t>
      </w:r>
      <w:r w:rsidRPr="00D34185">
        <w:rPr>
          <w:rFonts w:ascii="Arial" w:hAnsi="Arial" w:cs="Arial"/>
          <w:sz w:val="36"/>
          <w:szCs w:val="36"/>
          <w:lang w:val="en-US"/>
        </w:rPr>
        <w:t>catalyzed protocol for Amidoalkyl Naphthol Synthesis</w:t>
      </w:r>
    </w:p>
    <w:p w14:paraId="09440762" w14:textId="734405AD" w:rsidR="00607097" w:rsidRDefault="00607097" w:rsidP="00D34185">
      <w:pPr>
        <w:jc w:val="right"/>
        <w:rPr>
          <w:rFonts w:ascii="Arial" w:hAnsi="Arial" w:cs="Arial"/>
          <w:sz w:val="20"/>
          <w:szCs w:val="20"/>
        </w:rPr>
      </w:pPr>
    </w:p>
    <w:p w14:paraId="139AACF8" w14:textId="77777777" w:rsidR="00BF6CAB" w:rsidRPr="00D34185" w:rsidRDefault="00BF6CAB" w:rsidP="00D34185">
      <w:pPr>
        <w:jc w:val="right"/>
        <w:rPr>
          <w:rFonts w:ascii="Arial" w:hAnsi="Arial" w:cs="Arial"/>
          <w:sz w:val="20"/>
          <w:szCs w:val="20"/>
        </w:rPr>
      </w:pPr>
    </w:p>
    <w:p w14:paraId="3455B33C" w14:textId="48FDDA7F" w:rsidR="00780279" w:rsidRPr="00BE7C74" w:rsidRDefault="00780279" w:rsidP="00DB5870">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71997E2" w14:textId="573FD3B9" w:rsidR="008F0125" w:rsidRPr="00DE72E5" w:rsidRDefault="00DE72E5" w:rsidP="00780279">
      <w:pPr>
        <w:rPr>
          <w:rFonts w:ascii="Arial" w:hAnsi="Arial" w:cs="Arial"/>
          <w:b/>
          <w:bCs/>
        </w:rPr>
      </w:pPr>
      <w:r w:rsidRPr="00DE72E5">
        <w:rPr>
          <w:rFonts w:ascii="Arial" w:hAnsi="Arial" w:cs="Arial"/>
          <w:b/>
          <w:bCs/>
        </w:rPr>
        <w:t>ABSTRACT</w:t>
      </w:r>
    </w:p>
    <w:p w14:paraId="5802EF19" w14:textId="4936FD43" w:rsidR="00A17118" w:rsidRPr="0068742D" w:rsidRDefault="00A17118" w:rsidP="00A17118">
      <w:pPr>
        <w:jc w:val="both"/>
        <w:rPr>
          <w:rFonts w:ascii="Arial" w:hAnsi="Arial" w:cs="Arial"/>
          <w:sz w:val="20"/>
          <w:szCs w:val="20"/>
          <w:lang w:val="en-US"/>
        </w:rPr>
      </w:pPr>
      <w:r w:rsidRPr="0068742D">
        <w:rPr>
          <w:rFonts w:ascii="Arial" w:hAnsi="Arial" w:cs="Arial"/>
          <w:sz w:val="20"/>
          <w:szCs w:val="20"/>
        </w:rPr>
        <w:t xml:space="preserve">An effective and efficient protocol has been developed for the synthesis of 1-amidoalkyl-2-naphthols which are biologically active organic compounds having prime place in the field of pharmaceuticals products. In </w:t>
      </w:r>
      <w:r w:rsidR="0052013D">
        <w:rPr>
          <w:rFonts w:ascii="Arial" w:hAnsi="Arial" w:cs="Arial"/>
          <w:sz w:val="20"/>
          <w:szCs w:val="20"/>
        </w:rPr>
        <w:t>t</w:t>
      </w:r>
      <w:r w:rsidRPr="0068742D">
        <w:rPr>
          <w:rFonts w:ascii="Arial" w:hAnsi="Arial" w:cs="Arial"/>
          <w:sz w:val="20"/>
          <w:szCs w:val="20"/>
        </w:rPr>
        <w:t xml:space="preserve">his protocol, the synthesis was carried out using differentially substituted aromatic aldehydes, β-naphthol and amide derivatives via multicomponent pathway in presence of aqueous solution of </w:t>
      </w:r>
      <w:r w:rsidRPr="0068742D">
        <w:rPr>
          <w:rFonts w:ascii="Arial" w:hAnsi="Arial" w:cs="Arial"/>
          <w:sz w:val="20"/>
          <w:szCs w:val="20"/>
          <w:lang w:val="en-US"/>
        </w:rPr>
        <w:t>Zinc tetrafluoroborate (Zn</w:t>
      </w:r>
      <w:r w:rsidR="008A221F" w:rsidRPr="0068742D">
        <w:rPr>
          <w:rFonts w:ascii="Arial" w:hAnsi="Arial" w:cs="Arial"/>
          <w:sz w:val="20"/>
          <w:szCs w:val="20"/>
          <w:lang w:val="en-US"/>
        </w:rPr>
        <w:t>B</w:t>
      </w:r>
      <w:r w:rsidRPr="0068742D">
        <w:rPr>
          <w:rFonts w:ascii="Arial" w:hAnsi="Arial" w:cs="Arial"/>
          <w:sz w:val="20"/>
          <w:szCs w:val="20"/>
          <w:lang w:val="en-US"/>
        </w:rPr>
        <w:t>F</w:t>
      </w:r>
      <w:r w:rsidRPr="0068742D">
        <w:rPr>
          <w:rFonts w:ascii="Arial" w:hAnsi="Arial" w:cs="Arial"/>
          <w:sz w:val="20"/>
          <w:szCs w:val="20"/>
          <w:vertAlign w:val="subscript"/>
          <w:lang w:val="en-US"/>
        </w:rPr>
        <w:t>4</w:t>
      </w:r>
      <w:r w:rsidRPr="0068742D">
        <w:rPr>
          <w:rFonts w:ascii="Arial" w:hAnsi="Arial" w:cs="Arial"/>
          <w:sz w:val="20"/>
          <w:szCs w:val="20"/>
          <w:lang w:val="en-US"/>
        </w:rPr>
        <w:t>) in Ethanol as catalyst.</w:t>
      </w:r>
      <w:r w:rsidR="009C3901">
        <w:rPr>
          <w:rFonts w:ascii="Arial" w:hAnsi="Arial" w:cs="Arial"/>
          <w:sz w:val="20"/>
          <w:szCs w:val="20"/>
          <w:lang w:val="en-US"/>
        </w:rPr>
        <w:t xml:space="preserve"> </w:t>
      </w:r>
      <w:r w:rsidR="002630EE">
        <w:rPr>
          <w:rFonts w:ascii="Arial" w:hAnsi="Arial" w:cs="Arial"/>
          <w:sz w:val="20"/>
          <w:szCs w:val="20"/>
          <w:lang w:val="en-US"/>
        </w:rPr>
        <w:t xml:space="preserve">The catalyst was found to be heterogeneous and easily separable from reaction medium though it was not found to be reusable in the present reaction system. </w:t>
      </w:r>
      <w:r w:rsidR="009C3901">
        <w:rPr>
          <w:rFonts w:ascii="Arial" w:hAnsi="Arial" w:cs="Arial"/>
          <w:sz w:val="20"/>
          <w:szCs w:val="20"/>
          <w:lang w:val="en-US"/>
        </w:rPr>
        <w:t>The use of aqueous solvent offers green nature to the protocol.</w:t>
      </w:r>
      <w:r w:rsidRPr="0068742D">
        <w:rPr>
          <w:rFonts w:ascii="Arial" w:hAnsi="Arial" w:cs="Arial"/>
          <w:sz w:val="20"/>
          <w:szCs w:val="20"/>
          <w:lang w:val="en-US"/>
        </w:rPr>
        <w:t xml:space="preserve"> The overall procedure was found to be simple; reaction rate was high irrespective of nature of aromatic aldehydes and yields were satisfactory. </w:t>
      </w:r>
    </w:p>
    <w:p w14:paraId="5EF51A82" w14:textId="039B68A1" w:rsidR="008F0125" w:rsidRPr="00BE7C74" w:rsidRDefault="00A17118" w:rsidP="00A17118">
      <w:pPr>
        <w:jc w:val="both"/>
        <w:rPr>
          <w:rFonts w:ascii="Times New Roman" w:hAnsi="Times New Roman" w:cs="Times New Roman"/>
          <w:sz w:val="24"/>
          <w:szCs w:val="24"/>
        </w:rPr>
      </w:pPr>
      <w:r w:rsidRPr="0068742D">
        <w:rPr>
          <w:rFonts w:ascii="Arial" w:hAnsi="Arial" w:cs="Arial"/>
          <w:i/>
          <w:iCs/>
          <w:sz w:val="20"/>
          <w:szCs w:val="20"/>
          <w:lang w:val="en-US"/>
        </w:rPr>
        <w:t>Key words</w:t>
      </w:r>
      <w:r w:rsidRPr="00BE7C74">
        <w:rPr>
          <w:rFonts w:ascii="Times New Roman" w:hAnsi="Times New Roman" w:cs="Times New Roman"/>
          <w:sz w:val="24"/>
          <w:szCs w:val="24"/>
          <w:lang w:val="en-US"/>
        </w:rPr>
        <w:t xml:space="preserve">: </w:t>
      </w:r>
      <w:r w:rsidRPr="0068742D">
        <w:rPr>
          <w:rFonts w:ascii="Arial" w:hAnsi="Arial" w:cs="Arial"/>
          <w:i/>
          <w:iCs/>
          <w:sz w:val="20"/>
          <w:szCs w:val="20"/>
        </w:rPr>
        <w:t>1-amidoalkyl-2-naphthols, pharmaceuticals, multicomponent pathway, aqueous solution, Zinc tetrafluoroborate</w:t>
      </w:r>
    </w:p>
    <w:p w14:paraId="4BD11D5F" w14:textId="019DC6A3" w:rsidR="00D810E8" w:rsidRPr="00E42859" w:rsidRDefault="00E42859" w:rsidP="002139A5">
      <w:pPr>
        <w:jc w:val="both"/>
        <w:rPr>
          <w:rFonts w:ascii="Arial" w:hAnsi="Arial" w:cs="Arial"/>
          <w:b/>
          <w:bCs/>
        </w:rPr>
      </w:pPr>
      <w:r w:rsidRPr="00E42859">
        <w:rPr>
          <w:rFonts w:ascii="Arial" w:hAnsi="Arial" w:cs="Arial"/>
          <w:b/>
          <w:bCs/>
        </w:rPr>
        <w:t>1. INTRODUCTION</w:t>
      </w:r>
    </w:p>
    <w:p w14:paraId="1ACC51B8" w14:textId="3F1D8813" w:rsidR="00CB2BB9" w:rsidRPr="00E42859" w:rsidRDefault="002139A5" w:rsidP="002139A5">
      <w:pPr>
        <w:jc w:val="both"/>
        <w:rPr>
          <w:rFonts w:ascii="Arial" w:hAnsi="Arial" w:cs="Arial"/>
          <w:sz w:val="20"/>
          <w:szCs w:val="20"/>
        </w:rPr>
      </w:pPr>
      <w:r w:rsidRPr="00E42859">
        <w:rPr>
          <w:rFonts w:ascii="Arial" w:hAnsi="Arial" w:cs="Arial"/>
          <w:sz w:val="20"/>
          <w:szCs w:val="20"/>
        </w:rPr>
        <w:t>Amidoalkyl</w:t>
      </w:r>
      <w:r w:rsidR="005A02FD" w:rsidRPr="00E42859">
        <w:rPr>
          <w:rFonts w:ascii="Arial" w:hAnsi="Arial" w:cs="Arial"/>
          <w:sz w:val="20"/>
          <w:szCs w:val="20"/>
        </w:rPr>
        <w:t xml:space="preserve"> naphthols is a class of organic compounds which exhibit peculiar structural aspects. These organic compounds bear amide nitrogen and the phenolic oxygen which are separated by three atoms or are placed at "1,3 positions</w:t>
      </w:r>
      <w:r w:rsidR="006324A9">
        <w:rPr>
          <w:rFonts w:ascii="Arial" w:hAnsi="Arial" w:cs="Arial"/>
          <w:sz w:val="20"/>
          <w:szCs w:val="20"/>
        </w:rPr>
        <w:t>.</w:t>
      </w:r>
      <w:r w:rsidR="005A02FD" w:rsidRPr="00E42859">
        <w:rPr>
          <w:rFonts w:ascii="Arial" w:hAnsi="Arial" w:cs="Arial"/>
          <w:sz w:val="20"/>
          <w:szCs w:val="20"/>
        </w:rPr>
        <w:t xml:space="preserve">" </w:t>
      </w:r>
      <w:r w:rsidR="006324A9">
        <w:rPr>
          <w:rFonts w:ascii="Arial" w:hAnsi="Arial" w:cs="Arial"/>
          <w:sz w:val="20"/>
          <w:szCs w:val="20"/>
        </w:rPr>
        <w:t>So,</w:t>
      </w:r>
      <w:r w:rsidR="005A02FD" w:rsidRPr="00E42859">
        <w:rPr>
          <w:rFonts w:ascii="Arial" w:hAnsi="Arial" w:cs="Arial"/>
          <w:sz w:val="20"/>
          <w:szCs w:val="20"/>
        </w:rPr>
        <w:t xml:space="preserve"> these organic compounds are designated as "1,3-amino-oxygenated" one. </w:t>
      </w:r>
      <w:r w:rsidR="00B16B1A" w:rsidRPr="00E42859">
        <w:rPr>
          <w:rFonts w:ascii="Arial" w:hAnsi="Arial" w:cs="Arial"/>
          <w:sz w:val="20"/>
          <w:szCs w:val="20"/>
        </w:rPr>
        <w:t>The "1-amidoalkyl" part</w:t>
      </w:r>
      <w:r w:rsidR="00B16B1A">
        <w:rPr>
          <w:rFonts w:ascii="Arial" w:hAnsi="Arial" w:cs="Arial"/>
          <w:sz w:val="20"/>
          <w:szCs w:val="20"/>
        </w:rPr>
        <w:t xml:space="preserve"> in the name of these compounds</w:t>
      </w:r>
      <w:r w:rsidR="00B16B1A" w:rsidRPr="00E42859">
        <w:rPr>
          <w:rFonts w:ascii="Arial" w:hAnsi="Arial" w:cs="Arial"/>
          <w:sz w:val="20"/>
          <w:szCs w:val="20"/>
        </w:rPr>
        <w:t xml:space="preserve"> describes the structural linkage in which a nitrogen atom is attached to an alkyl (or methylene) group</w:t>
      </w:r>
      <w:r w:rsidR="005A02FD" w:rsidRPr="00E42859">
        <w:rPr>
          <w:rFonts w:ascii="Arial" w:hAnsi="Arial" w:cs="Arial"/>
          <w:sz w:val="20"/>
          <w:szCs w:val="20"/>
        </w:rPr>
        <w:t xml:space="preserve">, which is </w:t>
      </w:r>
      <w:r w:rsidRPr="00E42859">
        <w:rPr>
          <w:rFonts w:ascii="Arial" w:hAnsi="Arial" w:cs="Arial"/>
          <w:sz w:val="20"/>
          <w:szCs w:val="20"/>
        </w:rPr>
        <w:t>further</w:t>
      </w:r>
      <w:r w:rsidR="005A02FD" w:rsidRPr="00E42859">
        <w:rPr>
          <w:rFonts w:ascii="Arial" w:hAnsi="Arial" w:cs="Arial"/>
          <w:sz w:val="20"/>
          <w:szCs w:val="20"/>
        </w:rPr>
        <w:t xml:space="preserve"> attached to the naphthol ring.</w:t>
      </w:r>
      <w:r w:rsidRPr="00E42859">
        <w:rPr>
          <w:rFonts w:ascii="Arial" w:hAnsi="Arial" w:cs="Arial"/>
          <w:sz w:val="20"/>
          <w:szCs w:val="20"/>
        </w:rPr>
        <w:t xml:space="preserve"> (Figure 1) This</w:t>
      </w:r>
      <w:r w:rsidR="005A02FD" w:rsidRPr="00E42859">
        <w:rPr>
          <w:rFonts w:ascii="Arial" w:hAnsi="Arial" w:cs="Arial"/>
          <w:sz w:val="20"/>
          <w:szCs w:val="20"/>
        </w:rPr>
        <w:t xml:space="preserve"> specific arrangement of the amide nitrogen and the phenolic oxygen from the naphthol makes these compounds to exhibit biological activities </w:t>
      </w:r>
      <w:r w:rsidR="005A02FD" w:rsidRPr="00AA4CB2">
        <w:rPr>
          <w:rFonts w:ascii="Arial" w:hAnsi="Arial" w:cs="Arial"/>
          <w:sz w:val="20"/>
          <w:szCs w:val="20"/>
          <w:vertAlign w:val="superscript"/>
        </w:rPr>
        <w:t>[1]</w:t>
      </w:r>
    </w:p>
    <w:p w14:paraId="2503D086" w14:textId="12D547B4" w:rsidR="002139A5" w:rsidRDefault="004071B2" w:rsidP="002139A5">
      <w:pPr>
        <w:jc w:val="center"/>
        <w:rPr>
          <w:rFonts w:ascii="Times New Roman" w:hAnsi="Times New Roman" w:cs="Times New Roman"/>
          <w:sz w:val="24"/>
          <w:szCs w:val="24"/>
        </w:rPr>
      </w:pPr>
      <w:r w:rsidRPr="00BE7C74">
        <w:rPr>
          <w:rFonts w:ascii="Times New Roman" w:hAnsi="Times New Roman" w:cs="Times New Roman"/>
          <w:sz w:val="24"/>
          <w:szCs w:val="24"/>
        </w:rPr>
        <w:object w:dxaOrig="3097" w:dyaOrig="2484" w14:anchorId="14547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4pt;height:123.6pt" o:ole="">
            <v:imagedata r:id="rId8" o:title=""/>
          </v:shape>
          <o:OLEObject Type="Embed" ProgID="ACD.ChemSketch.20" ShapeID="_x0000_i1025" DrawAspect="Content" ObjectID="_1819917001" r:id="rId9"/>
        </w:object>
      </w:r>
    </w:p>
    <w:p w14:paraId="1638BEF0" w14:textId="749EB480" w:rsidR="00D6763B" w:rsidRPr="00BE7C74" w:rsidRDefault="004071B2" w:rsidP="002139A5">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Fig 1: </w:t>
      </w:r>
      <w:r w:rsidR="00D6763B" w:rsidRPr="00D6763B">
        <w:rPr>
          <w:rFonts w:ascii="Times New Roman" w:hAnsi="Times New Roman" w:cs="Times New Roman"/>
          <w:sz w:val="24"/>
          <w:szCs w:val="24"/>
          <w:lang w:val="en-US"/>
        </w:rPr>
        <w:t>Substituted naphthol with –OH, –NHCOCH₃, and aryl group (R)</w:t>
      </w:r>
    </w:p>
    <w:p w14:paraId="1164B81C" w14:textId="31876738" w:rsidR="00125860" w:rsidRDefault="009108ED" w:rsidP="002634C2">
      <w:pPr>
        <w:jc w:val="both"/>
        <w:rPr>
          <w:rFonts w:ascii="Arial" w:hAnsi="Arial" w:cs="Arial"/>
          <w:sz w:val="20"/>
          <w:szCs w:val="20"/>
        </w:rPr>
      </w:pPr>
      <w:r w:rsidRPr="00E42859">
        <w:rPr>
          <w:rFonts w:ascii="Arial" w:hAnsi="Arial" w:cs="Arial"/>
          <w:sz w:val="20"/>
          <w:szCs w:val="20"/>
        </w:rPr>
        <w:t>Many of the naturally occurring organic compounds with</w:t>
      </w:r>
      <w:r w:rsidR="00176C06" w:rsidRPr="00E42859">
        <w:rPr>
          <w:rFonts w:ascii="Arial" w:hAnsi="Arial" w:cs="Arial"/>
          <w:sz w:val="20"/>
          <w:szCs w:val="20"/>
        </w:rPr>
        <w:t xml:space="preserve"> 1,3-amino-oxygenated functional groups </w:t>
      </w:r>
      <w:r w:rsidR="00CE29F8" w:rsidRPr="00E42859">
        <w:rPr>
          <w:rFonts w:ascii="Arial" w:hAnsi="Arial" w:cs="Arial"/>
          <w:sz w:val="20"/>
          <w:szCs w:val="20"/>
        </w:rPr>
        <w:t xml:space="preserve">exhibit medicinal properties acting </w:t>
      </w:r>
      <w:r w:rsidR="00176C06" w:rsidRPr="00E42859">
        <w:rPr>
          <w:rFonts w:ascii="Arial" w:hAnsi="Arial" w:cs="Arial"/>
          <w:sz w:val="20"/>
          <w:szCs w:val="20"/>
        </w:rPr>
        <w:t>as antibiotic,</w:t>
      </w:r>
      <w:r w:rsidR="008B6CA4" w:rsidRPr="00AA4CB2">
        <w:rPr>
          <w:rFonts w:ascii="Arial" w:hAnsi="Arial" w:cs="Arial"/>
          <w:sz w:val="20"/>
          <w:szCs w:val="20"/>
          <w:vertAlign w:val="superscript"/>
        </w:rPr>
        <w:t>[2]</w:t>
      </w:r>
      <w:r w:rsidR="00176C06" w:rsidRPr="00E42859">
        <w:rPr>
          <w:rFonts w:ascii="Arial" w:hAnsi="Arial" w:cs="Arial"/>
          <w:sz w:val="20"/>
          <w:szCs w:val="20"/>
        </w:rPr>
        <w:t xml:space="preserve"> </w:t>
      </w:r>
      <w:r w:rsidR="00A104E0" w:rsidRPr="00E42859">
        <w:rPr>
          <w:rFonts w:ascii="Arial" w:hAnsi="Arial" w:cs="Arial"/>
          <w:sz w:val="20"/>
          <w:szCs w:val="20"/>
        </w:rPr>
        <w:t>antitumor</w:t>
      </w:r>
      <w:r w:rsidR="00176C06" w:rsidRPr="00E42859">
        <w:rPr>
          <w:rFonts w:ascii="Arial" w:hAnsi="Arial" w:cs="Arial"/>
          <w:sz w:val="20"/>
          <w:szCs w:val="20"/>
        </w:rPr>
        <w:t>,</w:t>
      </w:r>
      <w:r w:rsidR="008B6CA4" w:rsidRPr="00AA4CB2">
        <w:rPr>
          <w:rFonts w:ascii="Arial" w:hAnsi="Arial" w:cs="Arial"/>
          <w:sz w:val="20"/>
          <w:szCs w:val="20"/>
          <w:vertAlign w:val="superscript"/>
        </w:rPr>
        <w:t>[3]</w:t>
      </w:r>
      <w:r w:rsidR="00176C06" w:rsidRPr="00E42859">
        <w:rPr>
          <w:rFonts w:ascii="Arial" w:hAnsi="Arial" w:cs="Arial"/>
          <w:sz w:val="20"/>
          <w:szCs w:val="20"/>
        </w:rPr>
        <w:t xml:space="preserve"> antimalarial,</w:t>
      </w:r>
      <w:r w:rsidR="008B6CA4" w:rsidRPr="00AA4CB2">
        <w:rPr>
          <w:rFonts w:ascii="Arial" w:hAnsi="Arial" w:cs="Arial"/>
          <w:sz w:val="20"/>
          <w:szCs w:val="20"/>
          <w:vertAlign w:val="superscript"/>
        </w:rPr>
        <w:t>[4]</w:t>
      </w:r>
      <w:r w:rsidR="00176C06" w:rsidRPr="00E42859">
        <w:rPr>
          <w:rFonts w:ascii="Arial" w:hAnsi="Arial" w:cs="Arial"/>
          <w:sz w:val="20"/>
          <w:szCs w:val="20"/>
        </w:rPr>
        <w:t xml:space="preserve"> antianginal,</w:t>
      </w:r>
      <w:r w:rsidR="008B6CA4" w:rsidRPr="00AA4CB2">
        <w:rPr>
          <w:rFonts w:ascii="Arial" w:hAnsi="Arial" w:cs="Arial"/>
          <w:sz w:val="20"/>
          <w:szCs w:val="20"/>
          <w:vertAlign w:val="superscript"/>
        </w:rPr>
        <w:t>[5]</w:t>
      </w:r>
      <w:r w:rsidR="00176C06" w:rsidRPr="00E42859">
        <w:rPr>
          <w:rFonts w:ascii="Arial" w:hAnsi="Arial" w:cs="Arial"/>
          <w:sz w:val="20"/>
          <w:szCs w:val="20"/>
        </w:rPr>
        <w:t xml:space="preserve"> antihypertensive,</w:t>
      </w:r>
      <w:r w:rsidR="008B6CA4" w:rsidRPr="001D50EA">
        <w:rPr>
          <w:rFonts w:ascii="Arial" w:hAnsi="Arial" w:cs="Arial"/>
          <w:sz w:val="20"/>
          <w:szCs w:val="20"/>
          <w:vertAlign w:val="superscript"/>
        </w:rPr>
        <w:t>[6]</w:t>
      </w:r>
      <w:r w:rsidR="00176C06" w:rsidRPr="00E42859">
        <w:rPr>
          <w:rFonts w:ascii="Arial" w:hAnsi="Arial" w:cs="Arial"/>
          <w:sz w:val="20"/>
          <w:szCs w:val="20"/>
        </w:rPr>
        <w:t xml:space="preserve"> </w:t>
      </w:r>
      <w:r w:rsidR="00BD4370" w:rsidRPr="00E42859">
        <w:rPr>
          <w:rFonts w:ascii="Arial" w:hAnsi="Arial" w:cs="Arial"/>
          <w:sz w:val="20"/>
          <w:szCs w:val="20"/>
        </w:rPr>
        <w:t xml:space="preserve">and </w:t>
      </w:r>
      <w:r w:rsidR="00176C06" w:rsidRPr="00E42859">
        <w:rPr>
          <w:rFonts w:ascii="Arial" w:hAnsi="Arial" w:cs="Arial"/>
          <w:sz w:val="20"/>
          <w:szCs w:val="20"/>
        </w:rPr>
        <w:t>antirheumatic</w:t>
      </w:r>
      <w:r w:rsidR="00BD4370" w:rsidRPr="00E42859">
        <w:rPr>
          <w:rFonts w:ascii="Arial" w:hAnsi="Arial" w:cs="Arial"/>
          <w:sz w:val="20"/>
          <w:szCs w:val="20"/>
        </w:rPr>
        <w:t xml:space="preserve"> agents</w:t>
      </w:r>
      <w:r w:rsidR="001D50EA">
        <w:rPr>
          <w:rFonts w:ascii="Arial" w:hAnsi="Arial" w:cs="Arial"/>
          <w:sz w:val="20"/>
          <w:szCs w:val="20"/>
        </w:rPr>
        <w:t xml:space="preserve"> </w:t>
      </w:r>
      <w:r w:rsidR="008B6CA4" w:rsidRPr="001D50EA">
        <w:rPr>
          <w:rFonts w:ascii="Arial" w:hAnsi="Arial" w:cs="Arial"/>
          <w:sz w:val="20"/>
          <w:szCs w:val="20"/>
          <w:vertAlign w:val="superscript"/>
        </w:rPr>
        <w:t>[7]</w:t>
      </w:r>
      <w:r w:rsidR="00176C06" w:rsidRPr="00E42859">
        <w:rPr>
          <w:rFonts w:ascii="Arial" w:hAnsi="Arial" w:cs="Arial"/>
          <w:sz w:val="20"/>
          <w:szCs w:val="20"/>
        </w:rPr>
        <w:t>.</w:t>
      </w:r>
      <w:r w:rsidR="0042075D" w:rsidRPr="00E42859">
        <w:rPr>
          <w:rFonts w:ascii="Arial" w:hAnsi="Arial" w:cs="Arial"/>
          <w:sz w:val="20"/>
          <w:szCs w:val="20"/>
        </w:rPr>
        <w:t xml:space="preserve"> Further, </w:t>
      </w:r>
      <w:r w:rsidR="009D074F" w:rsidRPr="00E42859">
        <w:rPr>
          <w:rFonts w:ascii="Arial" w:hAnsi="Arial" w:cs="Arial"/>
          <w:sz w:val="20"/>
          <w:szCs w:val="20"/>
          <w:lang w:val="en-US"/>
        </w:rPr>
        <w:t>1-</w:t>
      </w:r>
      <w:r w:rsidR="00FF541E" w:rsidRPr="00E42859">
        <w:rPr>
          <w:rFonts w:ascii="Arial" w:hAnsi="Arial" w:cs="Arial"/>
          <w:sz w:val="20"/>
          <w:szCs w:val="20"/>
          <w:lang w:val="en-US"/>
        </w:rPr>
        <w:t>Amidoalkyl</w:t>
      </w:r>
      <w:r w:rsidR="009D074F" w:rsidRPr="00E42859">
        <w:rPr>
          <w:rFonts w:ascii="Arial" w:hAnsi="Arial" w:cs="Arial"/>
          <w:sz w:val="20"/>
          <w:szCs w:val="20"/>
          <w:lang w:val="en-US"/>
        </w:rPr>
        <w:t>-2-</w:t>
      </w:r>
      <w:r w:rsidR="00FF541E" w:rsidRPr="00E42859">
        <w:rPr>
          <w:rFonts w:ascii="Arial" w:hAnsi="Arial" w:cs="Arial"/>
          <w:sz w:val="20"/>
          <w:szCs w:val="20"/>
          <w:lang w:val="en-US"/>
        </w:rPr>
        <w:t>naphthols are important building blocks to prepare different organic compounds.</w:t>
      </w:r>
      <w:r w:rsidR="00C72B54" w:rsidRPr="00E42859">
        <w:rPr>
          <w:rFonts w:ascii="Arial" w:hAnsi="Arial" w:cs="Arial"/>
          <w:sz w:val="20"/>
          <w:szCs w:val="20"/>
          <w:lang w:val="en-US"/>
        </w:rPr>
        <w:t xml:space="preserve"> </w:t>
      </w:r>
      <w:r w:rsidR="00C72B54" w:rsidRPr="001D50EA">
        <w:rPr>
          <w:rFonts w:ascii="Arial" w:hAnsi="Arial" w:cs="Arial"/>
          <w:sz w:val="20"/>
          <w:szCs w:val="20"/>
          <w:vertAlign w:val="superscript"/>
          <w:lang w:val="en-US"/>
        </w:rPr>
        <w:t>[</w:t>
      </w:r>
      <w:r w:rsidR="008B6CA4" w:rsidRPr="001D50EA">
        <w:rPr>
          <w:rFonts w:ascii="Arial" w:hAnsi="Arial" w:cs="Arial"/>
          <w:sz w:val="20"/>
          <w:szCs w:val="20"/>
          <w:vertAlign w:val="superscript"/>
          <w:lang w:val="en-US"/>
        </w:rPr>
        <w:t>8</w:t>
      </w:r>
      <w:r w:rsidR="00C72B54" w:rsidRPr="001D50EA">
        <w:rPr>
          <w:rFonts w:ascii="Arial" w:hAnsi="Arial" w:cs="Arial"/>
          <w:sz w:val="20"/>
          <w:szCs w:val="20"/>
          <w:vertAlign w:val="superscript"/>
          <w:lang w:val="en-US"/>
        </w:rPr>
        <w:t>]</w:t>
      </w:r>
      <w:r w:rsidR="00C72B54" w:rsidRPr="00E42859">
        <w:rPr>
          <w:rFonts w:ascii="Arial" w:hAnsi="Arial" w:cs="Arial"/>
          <w:sz w:val="20"/>
          <w:szCs w:val="20"/>
          <w:lang w:val="en-US"/>
        </w:rPr>
        <w:t xml:space="preserve"> </w:t>
      </w:r>
      <w:r w:rsidR="00042FDE" w:rsidRPr="00E42859">
        <w:rPr>
          <w:rFonts w:ascii="Arial" w:hAnsi="Arial" w:cs="Arial"/>
          <w:sz w:val="20"/>
          <w:szCs w:val="20"/>
          <w:lang w:val="en-US"/>
        </w:rPr>
        <w:t xml:space="preserve">The hydrolysis of </w:t>
      </w:r>
      <w:r w:rsidR="00042FDE" w:rsidRPr="00E42859">
        <w:rPr>
          <w:rFonts w:ascii="Arial" w:hAnsi="Arial" w:cs="Arial"/>
          <w:sz w:val="20"/>
          <w:szCs w:val="20"/>
        </w:rPr>
        <w:t xml:space="preserve">1-Amidoalkyl 2-naphthols </w:t>
      </w:r>
      <w:r w:rsidR="009974E1" w:rsidRPr="00E42859">
        <w:rPr>
          <w:rFonts w:ascii="Arial" w:hAnsi="Arial" w:cs="Arial"/>
          <w:sz w:val="20"/>
          <w:szCs w:val="20"/>
        </w:rPr>
        <w:t>forms</w:t>
      </w:r>
      <w:r w:rsidR="00042FDE" w:rsidRPr="00E42859">
        <w:rPr>
          <w:rFonts w:ascii="Arial" w:hAnsi="Arial" w:cs="Arial"/>
          <w:sz w:val="20"/>
          <w:szCs w:val="20"/>
        </w:rPr>
        <w:t xml:space="preserve"> 1-aminoalkyl 2-naphthols derivatives </w:t>
      </w:r>
      <w:r w:rsidR="00BD2EFB" w:rsidRPr="00E42859">
        <w:rPr>
          <w:rFonts w:ascii="Arial" w:hAnsi="Arial" w:cs="Arial"/>
          <w:sz w:val="20"/>
          <w:szCs w:val="20"/>
        </w:rPr>
        <w:t xml:space="preserve">(Figure 2) </w:t>
      </w:r>
      <w:r w:rsidR="009974E1" w:rsidRPr="00E42859">
        <w:rPr>
          <w:rFonts w:ascii="Arial" w:hAnsi="Arial" w:cs="Arial"/>
          <w:sz w:val="20"/>
          <w:szCs w:val="20"/>
        </w:rPr>
        <w:t xml:space="preserve">as product which </w:t>
      </w:r>
      <w:r w:rsidR="009C615D" w:rsidRPr="00E42859">
        <w:rPr>
          <w:rFonts w:ascii="Arial" w:hAnsi="Arial" w:cs="Arial"/>
          <w:sz w:val="20"/>
          <w:szCs w:val="20"/>
        </w:rPr>
        <w:t>shows</w:t>
      </w:r>
      <w:r w:rsidR="009974E1" w:rsidRPr="00E42859">
        <w:rPr>
          <w:rFonts w:ascii="Arial" w:hAnsi="Arial" w:cs="Arial"/>
          <w:sz w:val="20"/>
          <w:szCs w:val="20"/>
        </w:rPr>
        <w:t xml:space="preserve"> </w:t>
      </w:r>
      <w:r w:rsidR="006941C5" w:rsidRPr="00E42859">
        <w:rPr>
          <w:rFonts w:ascii="Arial" w:hAnsi="Arial" w:cs="Arial"/>
          <w:sz w:val="20"/>
          <w:szCs w:val="20"/>
        </w:rPr>
        <w:t>hypotensive</w:t>
      </w:r>
      <w:r w:rsidR="009974E1" w:rsidRPr="00E42859">
        <w:rPr>
          <w:rFonts w:ascii="Arial" w:hAnsi="Arial" w:cs="Arial"/>
          <w:sz w:val="20"/>
          <w:szCs w:val="20"/>
        </w:rPr>
        <w:t xml:space="preserve"> and bradycardia effects in the treatment of heart diseases.</w:t>
      </w:r>
      <w:r w:rsidR="009974E1" w:rsidRPr="001D50EA">
        <w:rPr>
          <w:rFonts w:ascii="Arial" w:hAnsi="Arial" w:cs="Arial"/>
          <w:sz w:val="20"/>
          <w:szCs w:val="20"/>
          <w:vertAlign w:val="superscript"/>
        </w:rPr>
        <w:t>[</w:t>
      </w:r>
      <w:r w:rsidR="008B6CA4" w:rsidRPr="001D50EA">
        <w:rPr>
          <w:rFonts w:ascii="Arial" w:hAnsi="Arial" w:cs="Arial"/>
          <w:sz w:val="20"/>
          <w:szCs w:val="20"/>
          <w:vertAlign w:val="superscript"/>
        </w:rPr>
        <w:t>9</w:t>
      </w:r>
      <w:r w:rsidR="009974E1" w:rsidRPr="001D50EA">
        <w:rPr>
          <w:rFonts w:ascii="Arial" w:hAnsi="Arial" w:cs="Arial"/>
          <w:sz w:val="20"/>
          <w:szCs w:val="20"/>
          <w:vertAlign w:val="superscript"/>
        </w:rPr>
        <w:t>]</w:t>
      </w:r>
      <w:r w:rsidR="00880957" w:rsidRPr="00E42859">
        <w:rPr>
          <w:rFonts w:ascii="Arial" w:hAnsi="Arial" w:cs="Arial"/>
          <w:sz w:val="20"/>
          <w:szCs w:val="20"/>
        </w:rPr>
        <w:t xml:space="preserve"> </w:t>
      </w:r>
      <w:r w:rsidR="00D450A9" w:rsidRPr="00E42859">
        <w:rPr>
          <w:rFonts w:ascii="Arial" w:hAnsi="Arial" w:cs="Arial"/>
          <w:sz w:val="20"/>
          <w:szCs w:val="20"/>
        </w:rPr>
        <w:t xml:space="preserve">Further, </w:t>
      </w:r>
      <w:r w:rsidR="00125860" w:rsidRPr="00E42859">
        <w:rPr>
          <w:rFonts w:ascii="Arial" w:hAnsi="Arial" w:cs="Arial"/>
          <w:sz w:val="20"/>
          <w:szCs w:val="20"/>
        </w:rPr>
        <w:t>1-aminoalkylalcohol</w:t>
      </w:r>
      <w:r w:rsidR="00A17123" w:rsidRPr="00E42859">
        <w:rPr>
          <w:rFonts w:ascii="Arial" w:hAnsi="Arial" w:cs="Arial"/>
          <w:sz w:val="20"/>
          <w:szCs w:val="20"/>
        </w:rPr>
        <w:t>s</w:t>
      </w:r>
      <w:r w:rsidR="00125860" w:rsidRPr="00E42859">
        <w:rPr>
          <w:rFonts w:ascii="Arial" w:hAnsi="Arial" w:cs="Arial"/>
          <w:sz w:val="20"/>
          <w:szCs w:val="20"/>
        </w:rPr>
        <w:t xml:space="preserve"> due to its peculiar structure has been used as ligand and catalyst in various asymmetric synthesis.</w:t>
      </w:r>
      <w:r w:rsidR="00125860" w:rsidRPr="001D50EA">
        <w:rPr>
          <w:rFonts w:ascii="Arial" w:hAnsi="Arial" w:cs="Arial"/>
          <w:sz w:val="20"/>
          <w:szCs w:val="20"/>
          <w:vertAlign w:val="superscript"/>
        </w:rPr>
        <w:t>[</w:t>
      </w:r>
      <w:r w:rsidR="008B6CA4" w:rsidRPr="001D50EA">
        <w:rPr>
          <w:rFonts w:ascii="Arial" w:hAnsi="Arial" w:cs="Arial"/>
          <w:sz w:val="20"/>
          <w:szCs w:val="20"/>
          <w:vertAlign w:val="superscript"/>
        </w:rPr>
        <w:t>10</w:t>
      </w:r>
      <w:r w:rsidR="00125860" w:rsidRPr="001D50EA">
        <w:rPr>
          <w:rFonts w:ascii="Arial" w:hAnsi="Arial" w:cs="Arial"/>
          <w:sz w:val="20"/>
          <w:szCs w:val="20"/>
          <w:vertAlign w:val="superscript"/>
        </w:rPr>
        <w:t>]</w:t>
      </w:r>
      <w:r w:rsidR="00125860" w:rsidRPr="00E42859">
        <w:rPr>
          <w:rFonts w:ascii="Arial" w:hAnsi="Arial" w:cs="Arial"/>
          <w:sz w:val="20"/>
          <w:szCs w:val="20"/>
        </w:rPr>
        <w:t xml:space="preserve">  </w:t>
      </w:r>
    </w:p>
    <w:p w14:paraId="2451634B" w14:textId="6F4A977A" w:rsidR="00BD2EFB" w:rsidRPr="00BE7C74" w:rsidRDefault="00E42859" w:rsidP="00BD2EFB">
      <w:pPr>
        <w:jc w:val="center"/>
        <w:rPr>
          <w:rFonts w:ascii="Times New Roman" w:hAnsi="Times New Roman" w:cs="Times New Roman"/>
          <w:sz w:val="24"/>
          <w:szCs w:val="24"/>
        </w:rPr>
      </w:pPr>
      <w:r w:rsidRPr="00BE7C74">
        <w:rPr>
          <w:rFonts w:ascii="Times New Roman" w:hAnsi="Times New Roman" w:cs="Times New Roman"/>
          <w:sz w:val="24"/>
          <w:szCs w:val="24"/>
        </w:rPr>
        <w:object w:dxaOrig="2425" w:dyaOrig="2484" w14:anchorId="5AFD4440">
          <v:shape id="_x0000_i1026" type="#_x0000_t75" style="width:79.6pt;height:81.2pt" o:ole="">
            <v:imagedata r:id="rId10" o:title=""/>
          </v:shape>
          <o:OLEObject Type="Embed" ProgID="ACD.ChemSketch.20" ShapeID="_x0000_i1026" DrawAspect="Content" ObjectID="_1819917002" r:id="rId11"/>
        </w:object>
      </w:r>
    </w:p>
    <w:p w14:paraId="3D6A2408" w14:textId="29871E07" w:rsidR="00125860" w:rsidRPr="00BE7C74" w:rsidRDefault="004071B2">
      <w:pPr>
        <w:rPr>
          <w:rFonts w:ascii="Times New Roman" w:hAnsi="Times New Roman" w:cs="Times New Roman"/>
          <w:sz w:val="24"/>
          <w:szCs w:val="24"/>
        </w:rPr>
      </w:pPr>
      <w:r>
        <w:rPr>
          <w:rFonts w:ascii="Times New Roman" w:hAnsi="Times New Roman" w:cs="Times New Roman"/>
          <w:sz w:val="24"/>
          <w:szCs w:val="24"/>
        </w:rPr>
        <w:t xml:space="preserve">Fig 2: </w:t>
      </w:r>
      <w:r w:rsidR="00D6763B" w:rsidRPr="00D6763B">
        <w:rPr>
          <w:rFonts w:ascii="Times New Roman" w:hAnsi="Times New Roman" w:cs="Times New Roman"/>
          <w:sz w:val="24"/>
          <w:szCs w:val="24"/>
        </w:rPr>
        <w:t>Substituted naphthol with –OH and a secondary amine (–NHR') attached to an aryl group (R)</w:t>
      </w:r>
    </w:p>
    <w:p w14:paraId="65CD6E9E" w14:textId="42B08C7B" w:rsidR="00847DDD" w:rsidRPr="00E42859" w:rsidRDefault="00D41009" w:rsidP="00B822FE">
      <w:pPr>
        <w:spacing w:after="0"/>
        <w:jc w:val="both"/>
        <w:rPr>
          <w:rFonts w:ascii="Arial" w:hAnsi="Arial" w:cs="Arial"/>
          <w:sz w:val="20"/>
          <w:szCs w:val="20"/>
        </w:rPr>
      </w:pPr>
      <w:r w:rsidRPr="00E42859">
        <w:rPr>
          <w:rFonts w:ascii="Arial" w:hAnsi="Arial" w:cs="Arial"/>
          <w:sz w:val="20"/>
          <w:szCs w:val="20"/>
        </w:rPr>
        <w:t>The significant biological properties and diverse uses of amidoalkyl-2-naphthols have made them key components in medicinal chemistry.</w:t>
      </w:r>
      <w:r w:rsidR="001A02F1" w:rsidRPr="00E42859">
        <w:rPr>
          <w:rFonts w:ascii="Arial" w:hAnsi="Arial" w:cs="Arial"/>
          <w:sz w:val="20"/>
          <w:szCs w:val="20"/>
        </w:rPr>
        <w:t xml:space="preserve"> These compounds function as valuable synthetic intermediates in </w:t>
      </w:r>
      <w:r w:rsidR="00D114DD" w:rsidRPr="00E42859">
        <w:rPr>
          <w:rFonts w:ascii="Arial" w:hAnsi="Arial" w:cs="Arial"/>
          <w:sz w:val="20"/>
          <w:szCs w:val="20"/>
        </w:rPr>
        <w:t>drugs development</w:t>
      </w:r>
      <w:r w:rsidR="001A02F1" w:rsidRPr="00E42859">
        <w:rPr>
          <w:rFonts w:ascii="Arial" w:hAnsi="Arial" w:cs="Arial"/>
          <w:sz w:val="20"/>
          <w:szCs w:val="20"/>
        </w:rPr>
        <w:t xml:space="preserve">. </w:t>
      </w:r>
      <w:r w:rsidRPr="00E42859">
        <w:rPr>
          <w:rFonts w:ascii="Arial" w:hAnsi="Arial" w:cs="Arial"/>
          <w:sz w:val="20"/>
          <w:szCs w:val="20"/>
        </w:rPr>
        <w:t xml:space="preserve"> This versatility and importance</w:t>
      </w:r>
      <w:r w:rsidR="008B0E17" w:rsidRPr="00E42859">
        <w:rPr>
          <w:rFonts w:ascii="Arial" w:hAnsi="Arial" w:cs="Arial"/>
          <w:sz w:val="20"/>
          <w:szCs w:val="20"/>
        </w:rPr>
        <w:t xml:space="preserve"> of amidoalkyl-2-naphthols</w:t>
      </w:r>
      <w:r w:rsidRPr="00E42859">
        <w:rPr>
          <w:rFonts w:ascii="Arial" w:hAnsi="Arial" w:cs="Arial"/>
          <w:sz w:val="20"/>
          <w:szCs w:val="20"/>
        </w:rPr>
        <w:t xml:space="preserve"> </w:t>
      </w:r>
      <w:r w:rsidR="00EE7147" w:rsidRPr="00E42859">
        <w:rPr>
          <w:rFonts w:ascii="Arial" w:hAnsi="Arial" w:cs="Arial"/>
          <w:sz w:val="20"/>
          <w:szCs w:val="20"/>
        </w:rPr>
        <w:t>promote</w:t>
      </w:r>
      <w:r w:rsidRPr="00E42859">
        <w:rPr>
          <w:rFonts w:ascii="Arial" w:hAnsi="Arial" w:cs="Arial"/>
          <w:sz w:val="20"/>
          <w:szCs w:val="20"/>
        </w:rPr>
        <w:t xml:space="preserve"> the exploration of new and</w:t>
      </w:r>
      <w:r w:rsidR="00D114DD" w:rsidRPr="00E42859">
        <w:rPr>
          <w:rFonts w:ascii="Arial" w:hAnsi="Arial" w:cs="Arial"/>
          <w:sz w:val="20"/>
          <w:szCs w:val="20"/>
        </w:rPr>
        <w:t xml:space="preserve"> still</w:t>
      </w:r>
      <w:r w:rsidRPr="00E42859">
        <w:rPr>
          <w:rFonts w:ascii="Arial" w:hAnsi="Arial" w:cs="Arial"/>
          <w:sz w:val="20"/>
          <w:szCs w:val="20"/>
        </w:rPr>
        <w:t xml:space="preserve"> better synthetic methods to</w:t>
      </w:r>
      <w:r w:rsidR="00EE7147" w:rsidRPr="00E42859">
        <w:rPr>
          <w:rFonts w:ascii="Arial" w:hAnsi="Arial" w:cs="Arial"/>
          <w:sz w:val="20"/>
          <w:szCs w:val="20"/>
        </w:rPr>
        <w:t xml:space="preserve"> synthesize them.</w:t>
      </w:r>
      <w:r w:rsidR="00D95976" w:rsidRPr="00E42859">
        <w:rPr>
          <w:rFonts w:ascii="Arial" w:hAnsi="Arial" w:cs="Arial"/>
          <w:sz w:val="20"/>
          <w:szCs w:val="20"/>
        </w:rPr>
        <w:t xml:space="preserve"> </w:t>
      </w:r>
    </w:p>
    <w:p w14:paraId="53719526" w14:textId="7E28DF45" w:rsidR="00BB1666" w:rsidRPr="00E42859" w:rsidRDefault="00FA48EE" w:rsidP="00B822FE">
      <w:pPr>
        <w:spacing w:after="0"/>
        <w:jc w:val="both"/>
        <w:rPr>
          <w:rFonts w:ascii="Arial" w:hAnsi="Arial" w:cs="Arial"/>
          <w:sz w:val="20"/>
          <w:szCs w:val="20"/>
          <w:lang w:val="en-US"/>
        </w:rPr>
      </w:pPr>
      <w:r w:rsidRPr="00E42859">
        <w:rPr>
          <w:rFonts w:ascii="Arial" w:hAnsi="Arial" w:cs="Arial"/>
          <w:sz w:val="20"/>
          <w:szCs w:val="20"/>
        </w:rPr>
        <w:t>The multicomponent condensation of aryl aldehydes, β-naphthol and amide derivatives is one of the strategies for the synthesis of 1-amidoalkyl-2-naphthols.</w:t>
      </w:r>
      <w:r w:rsidR="00590715" w:rsidRPr="00E42859">
        <w:rPr>
          <w:rFonts w:ascii="Arial" w:hAnsi="Arial" w:cs="Arial"/>
          <w:sz w:val="20"/>
          <w:szCs w:val="20"/>
        </w:rPr>
        <w:t xml:space="preserve"> </w:t>
      </w:r>
      <w:r w:rsidRPr="00E42859">
        <w:rPr>
          <w:rFonts w:ascii="Arial" w:hAnsi="Arial" w:cs="Arial"/>
          <w:sz w:val="20"/>
          <w:szCs w:val="20"/>
        </w:rPr>
        <w:t>The literature survey has demonstrated that</w:t>
      </w:r>
      <w:r w:rsidR="00590715" w:rsidRPr="00E42859">
        <w:rPr>
          <w:rFonts w:ascii="Arial" w:hAnsi="Arial" w:cs="Arial"/>
          <w:sz w:val="20"/>
          <w:szCs w:val="20"/>
        </w:rPr>
        <w:t xml:space="preserve"> several protocols </w:t>
      </w:r>
      <w:r w:rsidRPr="00E42859">
        <w:rPr>
          <w:rFonts w:ascii="Arial" w:hAnsi="Arial" w:cs="Arial"/>
          <w:sz w:val="20"/>
          <w:szCs w:val="20"/>
        </w:rPr>
        <w:t>are available</w:t>
      </w:r>
      <w:r w:rsidR="00590715" w:rsidRPr="00E42859">
        <w:rPr>
          <w:rFonts w:ascii="Arial" w:hAnsi="Arial" w:cs="Arial"/>
          <w:sz w:val="20"/>
          <w:szCs w:val="20"/>
        </w:rPr>
        <w:t xml:space="preserve"> in which </w:t>
      </w:r>
      <w:r w:rsidR="001A616D" w:rsidRPr="00E42859">
        <w:rPr>
          <w:rFonts w:ascii="Arial" w:hAnsi="Arial" w:cs="Arial"/>
          <w:sz w:val="20"/>
          <w:szCs w:val="20"/>
        </w:rPr>
        <w:t xml:space="preserve">various catalytic systems </w:t>
      </w:r>
      <w:r w:rsidR="006A31C2" w:rsidRPr="00E42859">
        <w:rPr>
          <w:rFonts w:ascii="Arial" w:hAnsi="Arial" w:cs="Arial"/>
          <w:sz w:val="20"/>
          <w:szCs w:val="20"/>
        </w:rPr>
        <w:t>were</w:t>
      </w:r>
      <w:r w:rsidR="00590715" w:rsidRPr="00E42859">
        <w:rPr>
          <w:rFonts w:ascii="Arial" w:hAnsi="Arial" w:cs="Arial"/>
          <w:sz w:val="20"/>
          <w:szCs w:val="20"/>
        </w:rPr>
        <w:t xml:space="preserve"> employed. </w:t>
      </w:r>
      <w:r w:rsidR="00BD5DD0" w:rsidRPr="00E42859">
        <w:rPr>
          <w:rFonts w:ascii="Arial" w:hAnsi="Arial" w:cs="Arial"/>
          <w:sz w:val="20"/>
          <w:szCs w:val="20"/>
        </w:rPr>
        <w:t xml:space="preserve">It is observed that </w:t>
      </w:r>
      <w:r w:rsidR="0077642E" w:rsidRPr="00E42859">
        <w:rPr>
          <w:rFonts w:ascii="Arial" w:hAnsi="Arial" w:cs="Arial"/>
          <w:sz w:val="20"/>
          <w:szCs w:val="20"/>
          <w:lang w:val="en-US"/>
        </w:rPr>
        <w:t xml:space="preserve">1-amio-2-alkylnaphthols have been prepared </w:t>
      </w:r>
      <w:r w:rsidR="00F105F4">
        <w:rPr>
          <w:rFonts w:ascii="Arial" w:hAnsi="Arial" w:cs="Arial"/>
          <w:sz w:val="20"/>
          <w:szCs w:val="20"/>
          <w:lang w:val="en-US"/>
        </w:rPr>
        <w:t xml:space="preserve">by </w:t>
      </w:r>
      <w:r w:rsidR="0077642E" w:rsidRPr="00E42859">
        <w:rPr>
          <w:rFonts w:ascii="Arial" w:hAnsi="Arial" w:cs="Arial"/>
          <w:sz w:val="20"/>
          <w:szCs w:val="20"/>
          <w:lang w:val="en-US"/>
        </w:rPr>
        <w:t xml:space="preserve">using nano-catalysts like </w:t>
      </w:r>
      <w:r w:rsidR="0077642E" w:rsidRPr="00E42859">
        <w:rPr>
          <w:rFonts w:ascii="Arial" w:hAnsi="Arial" w:cs="Arial"/>
          <w:sz w:val="20"/>
          <w:szCs w:val="20"/>
        </w:rPr>
        <w:t>Nano-reusable CuO-ZnO</w:t>
      </w:r>
      <w:r w:rsidR="001D50EA">
        <w:rPr>
          <w:rFonts w:ascii="Arial" w:hAnsi="Arial" w:cs="Arial"/>
          <w:sz w:val="20"/>
          <w:szCs w:val="20"/>
        </w:rPr>
        <w:t>,</w:t>
      </w:r>
      <w:r w:rsidR="0077642E" w:rsidRPr="001D50EA">
        <w:rPr>
          <w:rFonts w:ascii="Arial" w:hAnsi="Arial" w:cs="Arial"/>
          <w:sz w:val="20"/>
          <w:szCs w:val="20"/>
          <w:vertAlign w:val="superscript"/>
        </w:rPr>
        <w:t>[11</w:t>
      </w:r>
      <w:r w:rsidR="00BD5DD0" w:rsidRPr="001D50EA">
        <w:rPr>
          <w:rFonts w:ascii="Arial" w:hAnsi="Arial" w:cs="Arial"/>
          <w:sz w:val="20"/>
          <w:szCs w:val="20"/>
          <w:vertAlign w:val="superscript"/>
        </w:rPr>
        <w:t>]</w:t>
      </w:r>
      <w:r w:rsidR="00BD5DD0" w:rsidRPr="00E42859">
        <w:rPr>
          <w:rFonts w:ascii="Arial" w:hAnsi="Arial" w:cs="Arial"/>
          <w:sz w:val="20"/>
          <w:szCs w:val="20"/>
        </w:rPr>
        <w:t xml:space="preserve"> Ag</w:t>
      </w:r>
      <w:r w:rsidR="0077642E" w:rsidRPr="00E42859">
        <w:rPr>
          <w:rFonts w:ascii="Arial" w:hAnsi="Arial" w:cs="Arial"/>
          <w:sz w:val="20"/>
          <w:szCs w:val="20"/>
        </w:rPr>
        <w:t>-TiO</w:t>
      </w:r>
      <w:r w:rsidR="0077642E" w:rsidRPr="00E42859">
        <w:rPr>
          <w:rFonts w:ascii="Arial" w:hAnsi="Arial" w:cs="Arial"/>
          <w:sz w:val="20"/>
          <w:szCs w:val="20"/>
          <w:vertAlign w:val="subscript"/>
        </w:rPr>
        <w:t>2</w:t>
      </w:r>
      <w:r w:rsidR="0077642E" w:rsidRPr="00E42859">
        <w:rPr>
          <w:rFonts w:ascii="Arial" w:hAnsi="Arial" w:cs="Arial"/>
          <w:sz w:val="20"/>
          <w:szCs w:val="20"/>
        </w:rPr>
        <w:t xml:space="preserve"> Nanocomposite</w:t>
      </w:r>
      <w:r w:rsidR="001D50EA">
        <w:rPr>
          <w:rFonts w:ascii="Arial" w:hAnsi="Arial" w:cs="Arial"/>
          <w:sz w:val="20"/>
          <w:szCs w:val="20"/>
        </w:rPr>
        <w:t>,</w:t>
      </w:r>
      <w:r w:rsidR="0077642E" w:rsidRPr="001D50EA">
        <w:rPr>
          <w:rFonts w:ascii="Arial" w:hAnsi="Arial" w:cs="Arial"/>
          <w:sz w:val="20"/>
          <w:szCs w:val="20"/>
          <w:vertAlign w:val="superscript"/>
        </w:rPr>
        <w:t>[12]</w:t>
      </w:r>
      <w:r w:rsidR="0077642E" w:rsidRPr="00E42859">
        <w:rPr>
          <w:rFonts w:ascii="Arial" w:hAnsi="Arial" w:cs="Arial"/>
          <w:sz w:val="20"/>
          <w:szCs w:val="20"/>
        </w:rPr>
        <w:t xml:space="preserve"> Multi</w:t>
      </w:r>
      <w:r w:rsidR="0077642E" w:rsidRPr="00E42859">
        <w:rPr>
          <w:rFonts w:ascii="Cambria Math" w:hAnsi="Cambria Math" w:cs="Cambria Math"/>
          <w:sz w:val="20"/>
          <w:szCs w:val="20"/>
        </w:rPr>
        <w:t>‐</w:t>
      </w:r>
      <w:r w:rsidR="0077642E" w:rsidRPr="00E42859">
        <w:rPr>
          <w:rFonts w:ascii="Arial" w:hAnsi="Arial" w:cs="Arial"/>
          <w:sz w:val="20"/>
          <w:szCs w:val="20"/>
        </w:rPr>
        <w:t>wall carbon nanotube supported Co (II) Schiff base complex</w:t>
      </w:r>
      <w:r w:rsidR="001D50EA">
        <w:rPr>
          <w:rFonts w:ascii="Arial" w:hAnsi="Arial" w:cs="Arial"/>
          <w:sz w:val="20"/>
          <w:szCs w:val="20"/>
        </w:rPr>
        <w:t>.</w:t>
      </w:r>
      <w:r w:rsidR="0077642E" w:rsidRPr="001D50EA">
        <w:rPr>
          <w:rFonts w:ascii="Arial" w:hAnsi="Arial" w:cs="Arial"/>
          <w:sz w:val="20"/>
          <w:szCs w:val="20"/>
          <w:vertAlign w:val="superscript"/>
        </w:rPr>
        <w:t>[13]</w:t>
      </w:r>
      <w:r w:rsidR="0077642E" w:rsidRPr="00E42859">
        <w:rPr>
          <w:rFonts w:ascii="Arial" w:hAnsi="Arial" w:cs="Arial"/>
          <w:sz w:val="20"/>
          <w:szCs w:val="20"/>
        </w:rPr>
        <w:t xml:space="preserve"> Suitably modified catalysts such as Kappa-carrageenan (Carr) and its modification by hyperbranched polyglycerol-sulfonic acid tags (PGly-SO</w:t>
      </w:r>
      <w:r w:rsidR="0077642E" w:rsidRPr="00E42859">
        <w:rPr>
          <w:rFonts w:ascii="Arial" w:hAnsi="Arial" w:cs="Arial"/>
          <w:sz w:val="20"/>
          <w:szCs w:val="20"/>
          <w:vertAlign w:val="subscript"/>
        </w:rPr>
        <w:t>3</w:t>
      </w:r>
      <w:r w:rsidR="0077642E" w:rsidRPr="00E42859">
        <w:rPr>
          <w:rFonts w:ascii="Arial" w:hAnsi="Arial" w:cs="Arial"/>
          <w:sz w:val="20"/>
          <w:szCs w:val="20"/>
        </w:rPr>
        <w:t>H)</w:t>
      </w:r>
      <w:r w:rsidR="001D50EA">
        <w:rPr>
          <w:rFonts w:ascii="Arial" w:hAnsi="Arial" w:cs="Arial"/>
          <w:sz w:val="20"/>
          <w:szCs w:val="20"/>
        </w:rPr>
        <w:t>,</w:t>
      </w:r>
      <w:r w:rsidR="0077642E" w:rsidRPr="001D50EA">
        <w:rPr>
          <w:rFonts w:ascii="Arial" w:hAnsi="Arial" w:cs="Arial"/>
          <w:sz w:val="20"/>
          <w:szCs w:val="20"/>
          <w:vertAlign w:val="superscript"/>
        </w:rPr>
        <w:t>[14]</w:t>
      </w:r>
      <w:r w:rsidR="0077642E" w:rsidRPr="00E42859">
        <w:rPr>
          <w:rFonts w:ascii="Arial" w:hAnsi="Arial" w:cs="Arial"/>
          <w:sz w:val="20"/>
          <w:szCs w:val="20"/>
        </w:rPr>
        <w:t xml:space="preserve"> </w:t>
      </w:r>
      <w:r w:rsidR="00571FC8" w:rsidRPr="00E42859">
        <w:rPr>
          <w:rFonts w:ascii="Arial" w:hAnsi="Arial" w:cs="Arial"/>
          <w:sz w:val="20"/>
          <w:szCs w:val="20"/>
        </w:rPr>
        <w:t>Ionic liquid with metal complex</w:t>
      </w:r>
      <w:r w:rsidR="001D50EA">
        <w:rPr>
          <w:rFonts w:ascii="Arial" w:hAnsi="Arial" w:cs="Arial"/>
          <w:sz w:val="20"/>
          <w:szCs w:val="20"/>
        </w:rPr>
        <w:t>,</w:t>
      </w:r>
      <w:r w:rsidR="00571FC8" w:rsidRPr="001D50EA">
        <w:rPr>
          <w:rFonts w:ascii="Arial" w:hAnsi="Arial" w:cs="Arial"/>
          <w:sz w:val="20"/>
          <w:szCs w:val="20"/>
          <w:vertAlign w:val="superscript"/>
        </w:rPr>
        <w:t>[15]</w:t>
      </w:r>
      <w:r w:rsidR="00571FC8" w:rsidRPr="00E42859">
        <w:rPr>
          <w:rFonts w:ascii="Arial" w:hAnsi="Arial" w:cs="Arial"/>
          <w:sz w:val="20"/>
          <w:szCs w:val="20"/>
        </w:rPr>
        <w:t xml:space="preserve"> </w:t>
      </w:r>
      <w:r w:rsidR="0077642E" w:rsidRPr="00E42859">
        <w:rPr>
          <w:rFonts w:ascii="Arial" w:hAnsi="Arial" w:cs="Arial"/>
          <w:sz w:val="20"/>
          <w:szCs w:val="20"/>
        </w:rPr>
        <w:t>Oxidized pectin modified by sulfonic acid</w:t>
      </w:r>
      <w:r w:rsidR="001D50EA">
        <w:rPr>
          <w:rFonts w:ascii="Arial" w:hAnsi="Arial" w:cs="Arial"/>
          <w:sz w:val="20"/>
          <w:szCs w:val="20"/>
        </w:rPr>
        <w:t>,</w:t>
      </w:r>
      <w:r w:rsidR="0077642E" w:rsidRPr="001D50EA">
        <w:rPr>
          <w:rFonts w:ascii="Arial" w:hAnsi="Arial" w:cs="Arial"/>
          <w:sz w:val="20"/>
          <w:szCs w:val="20"/>
          <w:vertAlign w:val="superscript"/>
        </w:rPr>
        <w:t>[16]</w:t>
      </w:r>
      <w:r w:rsidR="0077642E" w:rsidRPr="00E42859">
        <w:rPr>
          <w:rFonts w:ascii="Arial" w:hAnsi="Arial" w:cs="Arial"/>
          <w:sz w:val="20"/>
          <w:szCs w:val="20"/>
        </w:rPr>
        <w:t xml:space="preserve"> Activated Fuller’s earth</w:t>
      </w:r>
      <w:r w:rsidR="001D50EA">
        <w:rPr>
          <w:rFonts w:ascii="Arial" w:hAnsi="Arial" w:cs="Arial"/>
          <w:sz w:val="20"/>
          <w:szCs w:val="20"/>
        </w:rPr>
        <w:t>,</w:t>
      </w:r>
      <w:r w:rsidR="0077642E" w:rsidRPr="001D50EA">
        <w:rPr>
          <w:rFonts w:ascii="Arial" w:hAnsi="Arial" w:cs="Arial"/>
          <w:sz w:val="20"/>
          <w:szCs w:val="20"/>
          <w:vertAlign w:val="superscript"/>
        </w:rPr>
        <w:t>[17]</w:t>
      </w:r>
      <w:r w:rsidR="0077642E" w:rsidRPr="00E42859">
        <w:rPr>
          <w:rFonts w:ascii="Arial" w:hAnsi="Arial" w:cs="Arial"/>
          <w:sz w:val="20"/>
          <w:szCs w:val="20"/>
        </w:rPr>
        <w:t xml:space="preserve"> β</w:t>
      </w:r>
      <w:r w:rsidR="0077642E" w:rsidRPr="00E42859">
        <w:rPr>
          <w:rFonts w:ascii="Cambria Math" w:hAnsi="Cambria Math" w:cs="Cambria Math"/>
          <w:sz w:val="20"/>
          <w:szCs w:val="20"/>
        </w:rPr>
        <w:t>‐</w:t>
      </w:r>
      <w:r w:rsidR="0077642E" w:rsidRPr="00E42859">
        <w:rPr>
          <w:rFonts w:ascii="Arial" w:hAnsi="Arial" w:cs="Arial"/>
          <w:sz w:val="20"/>
          <w:szCs w:val="20"/>
        </w:rPr>
        <w:t>Cyclodextrin</w:t>
      </w:r>
      <w:r w:rsidR="0077642E" w:rsidRPr="00E42859">
        <w:rPr>
          <w:rFonts w:ascii="Cambria Math" w:hAnsi="Cambria Math" w:cs="Cambria Math"/>
          <w:sz w:val="20"/>
          <w:szCs w:val="20"/>
        </w:rPr>
        <w:t>‐</w:t>
      </w:r>
      <w:r w:rsidR="0077642E" w:rsidRPr="00E42859">
        <w:rPr>
          <w:rFonts w:ascii="Arial" w:hAnsi="Arial" w:cs="Arial"/>
          <w:sz w:val="20"/>
          <w:szCs w:val="20"/>
        </w:rPr>
        <w:t>Monosulphonic Acid</w:t>
      </w:r>
      <w:r w:rsidR="0077642E" w:rsidRPr="001D50EA">
        <w:rPr>
          <w:rFonts w:ascii="Arial" w:hAnsi="Arial" w:cs="Arial"/>
          <w:sz w:val="20"/>
          <w:szCs w:val="20"/>
          <w:vertAlign w:val="superscript"/>
        </w:rPr>
        <w:t>[18]</w:t>
      </w:r>
      <w:r w:rsidR="0077642E" w:rsidRPr="00E42859">
        <w:rPr>
          <w:rFonts w:ascii="Arial" w:hAnsi="Arial" w:cs="Arial"/>
          <w:sz w:val="20"/>
          <w:szCs w:val="20"/>
        </w:rPr>
        <w:t xml:space="preserve"> were also found to be effective in preparation of </w:t>
      </w:r>
      <w:r w:rsidR="0077642E" w:rsidRPr="00E42859">
        <w:rPr>
          <w:rFonts w:ascii="Arial" w:hAnsi="Arial" w:cs="Arial"/>
          <w:sz w:val="20"/>
          <w:szCs w:val="20"/>
          <w:lang w:val="en-US"/>
        </w:rPr>
        <w:t xml:space="preserve">1-amio-2-alkylnaphthols. </w:t>
      </w:r>
    </w:p>
    <w:p w14:paraId="133BC168" w14:textId="46520B12" w:rsidR="00847DDD" w:rsidRPr="00E42859" w:rsidRDefault="0077642E" w:rsidP="00B822FE">
      <w:pPr>
        <w:spacing w:after="0"/>
        <w:jc w:val="both"/>
        <w:rPr>
          <w:rFonts w:ascii="Arial" w:hAnsi="Arial" w:cs="Arial"/>
          <w:sz w:val="20"/>
          <w:szCs w:val="20"/>
        </w:rPr>
      </w:pPr>
      <w:r w:rsidRPr="00E42859">
        <w:rPr>
          <w:rFonts w:ascii="Arial" w:hAnsi="Arial" w:cs="Arial"/>
          <w:sz w:val="20"/>
          <w:szCs w:val="20"/>
          <w:lang w:val="en-US"/>
        </w:rPr>
        <w:t>Some</w:t>
      </w:r>
      <w:r w:rsidR="00875220">
        <w:rPr>
          <w:rFonts w:ascii="Arial" w:hAnsi="Arial" w:cs="Arial"/>
          <w:sz w:val="20"/>
          <w:szCs w:val="20"/>
          <w:lang w:val="en-US"/>
        </w:rPr>
        <w:t xml:space="preserve"> </w:t>
      </w:r>
      <w:r w:rsidRPr="00E42859">
        <w:rPr>
          <w:rFonts w:ascii="Arial" w:hAnsi="Arial" w:cs="Arial"/>
          <w:sz w:val="20"/>
          <w:szCs w:val="20"/>
          <w:lang w:val="en-US"/>
        </w:rPr>
        <w:t>materials</w:t>
      </w:r>
      <w:r w:rsidR="00875220">
        <w:rPr>
          <w:rFonts w:ascii="Arial" w:hAnsi="Arial" w:cs="Arial"/>
          <w:sz w:val="20"/>
          <w:szCs w:val="20"/>
          <w:lang w:val="en-US"/>
        </w:rPr>
        <w:t xml:space="preserve"> </w:t>
      </w:r>
      <w:r w:rsidRPr="00E42859">
        <w:rPr>
          <w:rFonts w:ascii="Arial" w:hAnsi="Arial" w:cs="Arial"/>
          <w:sz w:val="20"/>
          <w:szCs w:val="20"/>
          <w:lang w:val="en-US"/>
        </w:rPr>
        <w:t xml:space="preserve">such as </w:t>
      </w:r>
      <w:r w:rsidRPr="00E42859">
        <w:rPr>
          <w:rFonts w:ascii="Arial" w:hAnsi="Arial" w:cs="Arial"/>
          <w:sz w:val="20"/>
          <w:szCs w:val="20"/>
        </w:rPr>
        <w:t>magnetic Fe</w:t>
      </w:r>
      <w:r w:rsidRPr="00E42859">
        <w:rPr>
          <w:rFonts w:ascii="Arial" w:hAnsi="Arial" w:cs="Arial"/>
          <w:sz w:val="20"/>
          <w:szCs w:val="20"/>
          <w:vertAlign w:val="subscript"/>
        </w:rPr>
        <w:t>3</w:t>
      </w:r>
      <w:r w:rsidRPr="00E42859">
        <w:rPr>
          <w:rFonts w:ascii="Arial" w:hAnsi="Arial" w:cs="Arial"/>
          <w:sz w:val="20"/>
          <w:szCs w:val="20"/>
        </w:rPr>
        <w:t>O</w:t>
      </w:r>
      <w:r w:rsidRPr="00E42859">
        <w:rPr>
          <w:rFonts w:ascii="Arial" w:hAnsi="Arial" w:cs="Arial"/>
          <w:sz w:val="20"/>
          <w:szCs w:val="20"/>
          <w:vertAlign w:val="subscript"/>
        </w:rPr>
        <w:t>4</w:t>
      </w:r>
      <w:r w:rsidRPr="00E42859">
        <w:rPr>
          <w:rFonts w:ascii="Arial" w:hAnsi="Arial" w:cs="Arial"/>
          <w:sz w:val="20"/>
          <w:szCs w:val="20"/>
        </w:rPr>
        <w:t>@g-C3N4–SO3H composite</w:t>
      </w:r>
      <w:r w:rsidR="001D50EA">
        <w:rPr>
          <w:rFonts w:ascii="Arial" w:hAnsi="Arial" w:cs="Arial"/>
          <w:sz w:val="20"/>
          <w:szCs w:val="20"/>
        </w:rPr>
        <w:t>,</w:t>
      </w:r>
      <w:r w:rsidRPr="001D50EA">
        <w:rPr>
          <w:rFonts w:ascii="Arial" w:hAnsi="Arial" w:cs="Arial"/>
          <w:sz w:val="20"/>
          <w:szCs w:val="20"/>
          <w:vertAlign w:val="superscript"/>
        </w:rPr>
        <w:t>[19]</w:t>
      </w:r>
      <w:r w:rsidRPr="00E42859">
        <w:rPr>
          <w:rFonts w:ascii="Arial" w:hAnsi="Arial" w:cs="Arial"/>
          <w:sz w:val="20"/>
          <w:szCs w:val="20"/>
        </w:rPr>
        <w:t xml:space="preserve"> eutectic solvent ([CholineCl][ZnCl</w:t>
      </w:r>
      <w:r w:rsidRPr="00E42859">
        <w:rPr>
          <w:rFonts w:ascii="Arial" w:hAnsi="Arial" w:cs="Arial"/>
          <w:sz w:val="20"/>
          <w:szCs w:val="20"/>
          <w:vertAlign w:val="subscript"/>
        </w:rPr>
        <w:t>2</w:t>
      </w:r>
      <w:r w:rsidRPr="00E42859">
        <w:rPr>
          <w:rFonts w:ascii="Arial" w:hAnsi="Arial" w:cs="Arial"/>
          <w:sz w:val="20"/>
          <w:szCs w:val="20"/>
        </w:rPr>
        <w:t>]</w:t>
      </w:r>
      <w:r w:rsidRPr="00E42859">
        <w:rPr>
          <w:rFonts w:ascii="Arial" w:hAnsi="Arial" w:cs="Arial"/>
          <w:sz w:val="20"/>
          <w:szCs w:val="20"/>
          <w:vertAlign w:val="subscript"/>
        </w:rPr>
        <w:t>3</w:t>
      </w:r>
      <w:r w:rsidRPr="00E42859">
        <w:rPr>
          <w:rFonts w:ascii="Arial" w:hAnsi="Arial" w:cs="Arial"/>
          <w:sz w:val="20"/>
          <w:szCs w:val="20"/>
        </w:rPr>
        <w:t>)</w:t>
      </w:r>
      <w:r w:rsidR="001D50EA">
        <w:rPr>
          <w:rFonts w:ascii="Arial" w:hAnsi="Arial" w:cs="Arial"/>
          <w:sz w:val="20"/>
          <w:szCs w:val="20"/>
        </w:rPr>
        <w:t>,</w:t>
      </w:r>
      <w:r w:rsidRPr="001D50EA">
        <w:rPr>
          <w:rFonts w:ascii="Arial" w:hAnsi="Arial" w:cs="Arial"/>
          <w:sz w:val="20"/>
          <w:szCs w:val="20"/>
          <w:vertAlign w:val="superscript"/>
        </w:rPr>
        <w:t>[20]</w:t>
      </w:r>
      <w:r w:rsidRPr="00E42859">
        <w:rPr>
          <w:rFonts w:ascii="Arial" w:hAnsi="Arial" w:cs="Arial"/>
          <w:sz w:val="20"/>
          <w:szCs w:val="20"/>
        </w:rPr>
        <w:t xml:space="preserve"> Envirocat EPZ-10 under Microwave</w:t>
      </w:r>
      <w:r w:rsidR="001D50EA">
        <w:rPr>
          <w:rFonts w:ascii="Arial" w:hAnsi="Arial" w:cs="Arial"/>
          <w:sz w:val="20"/>
          <w:szCs w:val="20"/>
        </w:rPr>
        <w:t>,</w:t>
      </w:r>
      <w:r w:rsidRPr="001D50EA">
        <w:rPr>
          <w:rFonts w:ascii="Arial" w:hAnsi="Arial" w:cs="Arial"/>
          <w:sz w:val="20"/>
          <w:szCs w:val="20"/>
          <w:vertAlign w:val="superscript"/>
        </w:rPr>
        <w:t>[21]</w:t>
      </w:r>
      <w:r w:rsidRPr="00E42859">
        <w:rPr>
          <w:rFonts w:ascii="Arial" w:hAnsi="Arial" w:cs="Arial"/>
          <w:sz w:val="20"/>
          <w:szCs w:val="20"/>
        </w:rPr>
        <w:t xml:space="preserve"> Cu (II) or Zn (II) Schiff base complexes [22], Cetrimonium Bromide</w:t>
      </w:r>
      <w:r w:rsidR="001D50EA">
        <w:rPr>
          <w:rFonts w:ascii="Arial" w:hAnsi="Arial" w:cs="Arial"/>
          <w:sz w:val="20"/>
          <w:szCs w:val="20"/>
        </w:rPr>
        <w:t xml:space="preserve"> </w:t>
      </w:r>
      <w:r w:rsidRPr="001D50EA">
        <w:rPr>
          <w:rFonts w:ascii="Arial" w:hAnsi="Arial" w:cs="Arial"/>
          <w:sz w:val="20"/>
          <w:szCs w:val="20"/>
          <w:vertAlign w:val="superscript"/>
        </w:rPr>
        <w:t>[23]</w:t>
      </w:r>
      <w:r w:rsidRPr="00E42859">
        <w:rPr>
          <w:rFonts w:ascii="Arial" w:hAnsi="Arial" w:cs="Arial"/>
          <w:sz w:val="20"/>
          <w:szCs w:val="20"/>
        </w:rPr>
        <w:t xml:space="preserve"> </w:t>
      </w:r>
      <w:r w:rsidR="00875220">
        <w:rPr>
          <w:rFonts w:ascii="Arial" w:hAnsi="Arial" w:cs="Arial"/>
          <w:sz w:val="20"/>
          <w:szCs w:val="20"/>
          <w:lang w:val="en-US"/>
        </w:rPr>
        <w:t>which possess distinguishing features</w:t>
      </w:r>
      <w:r w:rsidR="00875220" w:rsidRPr="00E42859">
        <w:rPr>
          <w:rFonts w:ascii="Arial" w:hAnsi="Arial" w:cs="Arial"/>
          <w:sz w:val="20"/>
          <w:szCs w:val="20"/>
          <w:lang w:val="en-US"/>
        </w:rPr>
        <w:t xml:space="preserve"> </w:t>
      </w:r>
      <w:r w:rsidRPr="00E42859">
        <w:rPr>
          <w:rFonts w:ascii="Arial" w:hAnsi="Arial" w:cs="Arial"/>
          <w:sz w:val="20"/>
          <w:szCs w:val="20"/>
        </w:rPr>
        <w:t xml:space="preserve">have been used to prepare </w:t>
      </w:r>
      <w:r w:rsidRPr="00E42859">
        <w:rPr>
          <w:rFonts w:ascii="Arial" w:hAnsi="Arial" w:cs="Arial"/>
          <w:sz w:val="20"/>
          <w:szCs w:val="20"/>
          <w:lang w:val="en-US"/>
        </w:rPr>
        <w:t>1-amio-2-alkylnaphthols.</w:t>
      </w:r>
      <w:r w:rsidRPr="00E42859">
        <w:rPr>
          <w:rFonts w:ascii="Arial" w:hAnsi="Arial" w:cs="Arial"/>
          <w:sz w:val="20"/>
          <w:szCs w:val="20"/>
        </w:rPr>
        <w:t xml:space="preserve"> </w:t>
      </w:r>
    </w:p>
    <w:p w14:paraId="5A67CDFC" w14:textId="1B2578CA" w:rsidR="00B822FE" w:rsidRPr="00E42859" w:rsidRDefault="0077642E" w:rsidP="00B822FE">
      <w:pPr>
        <w:spacing w:after="0"/>
        <w:jc w:val="both"/>
        <w:rPr>
          <w:rFonts w:ascii="Arial" w:hAnsi="Arial" w:cs="Arial"/>
          <w:sz w:val="20"/>
          <w:szCs w:val="20"/>
          <w:lang w:val="en-US"/>
        </w:rPr>
      </w:pPr>
      <w:r w:rsidRPr="00E42859">
        <w:rPr>
          <w:rFonts w:ascii="Arial" w:hAnsi="Arial" w:cs="Arial"/>
          <w:sz w:val="20"/>
          <w:szCs w:val="20"/>
        </w:rPr>
        <w:t xml:space="preserve">Among </w:t>
      </w:r>
      <w:r w:rsidR="00847DDD" w:rsidRPr="00E42859">
        <w:rPr>
          <w:rFonts w:ascii="Arial" w:hAnsi="Arial" w:cs="Arial"/>
          <w:sz w:val="20"/>
          <w:szCs w:val="20"/>
        </w:rPr>
        <w:t>the various</w:t>
      </w:r>
      <w:r w:rsidRPr="00E42859">
        <w:rPr>
          <w:rFonts w:ascii="Arial" w:hAnsi="Arial" w:cs="Arial"/>
          <w:sz w:val="20"/>
          <w:szCs w:val="20"/>
        </w:rPr>
        <w:t xml:space="preserve"> catalytic materials, metal-based catalysts find unique place as these materials have been used</w:t>
      </w:r>
      <w:r w:rsidR="00485EB7" w:rsidRPr="00E42859">
        <w:rPr>
          <w:rFonts w:ascii="Arial" w:hAnsi="Arial" w:cs="Arial"/>
          <w:sz w:val="20"/>
          <w:szCs w:val="20"/>
        </w:rPr>
        <w:t xml:space="preserve"> on large scale</w:t>
      </w:r>
      <w:r w:rsidRPr="00E42859">
        <w:rPr>
          <w:rFonts w:ascii="Arial" w:hAnsi="Arial" w:cs="Arial"/>
          <w:sz w:val="20"/>
          <w:szCs w:val="20"/>
        </w:rPr>
        <w:t xml:space="preserve"> to synthesize a number biologically active organic compounds including </w:t>
      </w:r>
      <w:r w:rsidRPr="00E42859">
        <w:rPr>
          <w:rFonts w:ascii="Arial" w:hAnsi="Arial" w:cs="Arial"/>
          <w:sz w:val="20"/>
          <w:szCs w:val="20"/>
          <w:lang w:val="en-US"/>
        </w:rPr>
        <w:t xml:space="preserve">1-amio-2-alkylnaphthols. The metal-based catalysts like </w:t>
      </w:r>
      <w:r w:rsidRPr="00E42859">
        <w:rPr>
          <w:rFonts w:ascii="Arial" w:hAnsi="Arial" w:cs="Arial"/>
          <w:sz w:val="20"/>
          <w:szCs w:val="20"/>
        </w:rPr>
        <w:t>Zn (OAc)</w:t>
      </w:r>
      <w:r w:rsidRPr="00E42859">
        <w:rPr>
          <w:rFonts w:ascii="Arial" w:hAnsi="Arial" w:cs="Arial"/>
          <w:sz w:val="20"/>
          <w:szCs w:val="20"/>
          <w:vertAlign w:val="subscript"/>
        </w:rPr>
        <w:t>2</w:t>
      </w:r>
      <w:r w:rsidRPr="00E42859">
        <w:rPr>
          <w:rFonts w:ascii="Arial" w:hAnsi="Arial" w:cs="Arial"/>
          <w:sz w:val="20"/>
          <w:szCs w:val="20"/>
        </w:rPr>
        <w:t>•2H</w:t>
      </w:r>
      <w:r w:rsidRPr="00E42859">
        <w:rPr>
          <w:rFonts w:ascii="Arial" w:hAnsi="Arial" w:cs="Arial"/>
          <w:sz w:val="20"/>
          <w:szCs w:val="20"/>
          <w:vertAlign w:val="subscript"/>
        </w:rPr>
        <w:t>2</w:t>
      </w:r>
      <w:r w:rsidRPr="00E42859">
        <w:rPr>
          <w:rFonts w:ascii="Arial" w:hAnsi="Arial" w:cs="Arial"/>
          <w:sz w:val="20"/>
          <w:szCs w:val="20"/>
        </w:rPr>
        <w:t>O</w:t>
      </w:r>
      <w:r w:rsidR="001D50EA">
        <w:rPr>
          <w:rFonts w:ascii="Arial" w:hAnsi="Arial" w:cs="Arial"/>
          <w:sz w:val="20"/>
          <w:szCs w:val="20"/>
        </w:rPr>
        <w:t>,</w:t>
      </w:r>
      <w:r w:rsidRPr="001D50EA">
        <w:rPr>
          <w:rFonts w:ascii="Arial" w:hAnsi="Arial" w:cs="Arial"/>
          <w:sz w:val="20"/>
          <w:szCs w:val="20"/>
          <w:vertAlign w:val="superscript"/>
        </w:rPr>
        <w:t>[24]</w:t>
      </w:r>
      <w:r w:rsidRPr="00E42859">
        <w:rPr>
          <w:rFonts w:ascii="Arial" w:hAnsi="Arial" w:cs="Arial"/>
          <w:sz w:val="20"/>
          <w:szCs w:val="20"/>
        </w:rPr>
        <w:t xml:space="preserve"> Zirconocene dichloride</w:t>
      </w:r>
      <w:r w:rsidR="001D50EA">
        <w:rPr>
          <w:rFonts w:ascii="Arial" w:hAnsi="Arial" w:cs="Arial"/>
          <w:sz w:val="20"/>
          <w:szCs w:val="20"/>
        </w:rPr>
        <w:t>,</w:t>
      </w:r>
      <w:r w:rsidRPr="001D50EA">
        <w:rPr>
          <w:rFonts w:ascii="Arial" w:hAnsi="Arial" w:cs="Arial"/>
          <w:sz w:val="20"/>
          <w:szCs w:val="20"/>
          <w:vertAlign w:val="superscript"/>
        </w:rPr>
        <w:t xml:space="preserve"> [25]</w:t>
      </w:r>
      <w:r w:rsidRPr="00E42859">
        <w:rPr>
          <w:rFonts w:ascii="Arial" w:hAnsi="Arial" w:cs="Arial"/>
          <w:sz w:val="20"/>
          <w:szCs w:val="20"/>
        </w:rPr>
        <w:t xml:space="preserve"> Ce (SO</w:t>
      </w:r>
      <w:r w:rsidRPr="00E42859">
        <w:rPr>
          <w:rFonts w:ascii="Arial" w:hAnsi="Arial" w:cs="Arial"/>
          <w:sz w:val="20"/>
          <w:szCs w:val="20"/>
          <w:vertAlign w:val="subscript"/>
        </w:rPr>
        <w:t>4</w:t>
      </w:r>
      <w:r w:rsidRPr="00E42859">
        <w:rPr>
          <w:rFonts w:ascii="Arial" w:hAnsi="Arial" w:cs="Arial"/>
          <w:sz w:val="20"/>
          <w:szCs w:val="20"/>
        </w:rPr>
        <w:t>)</w:t>
      </w:r>
      <w:r w:rsidRPr="00E42859">
        <w:rPr>
          <w:rFonts w:ascii="Arial" w:hAnsi="Arial" w:cs="Arial"/>
          <w:sz w:val="20"/>
          <w:szCs w:val="20"/>
          <w:vertAlign w:val="subscript"/>
        </w:rPr>
        <w:t>2</w:t>
      </w:r>
      <w:r w:rsidRPr="001D50EA">
        <w:rPr>
          <w:rFonts w:ascii="Arial" w:hAnsi="Arial" w:cs="Arial"/>
          <w:sz w:val="20"/>
          <w:szCs w:val="20"/>
          <w:vertAlign w:val="superscript"/>
        </w:rPr>
        <w:t>[26]</w:t>
      </w:r>
      <w:r w:rsidRPr="00E42859">
        <w:rPr>
          <w:rFonts w:ascii="Arial" w:hAnsi="Arial" w:cs="Arial"/>
          <w:sz w:val="20"/>
          <w:szCs w:val="20"/>
        </w:rPr>
        <w:t xml:space="preserve"> Montmorillonite K10</w:t>
      </w:r>
      <w:r w:rsidRPr="001D50EA">
        <w:rPr>
          <w:rFonts w:ascii="Arial" w:hAnsi="Arial" w:cs="Arial"/>
          <w:sz w:val="20"/>
          <w:szCs w:val="20"/>
          <w:vertAlign w:val="superscript"/>
        </w:rPr>
        <w:t>[27]</w:t>
      </w:r>
      <w:r w:rsidRPr="00E42859">
        <w:rPr>
          <w:rFonts w:ascii="Arial" w:hAnsi="Arial" w:cs="Arial"/>
          <w:sz w:val="20"/>
          <w:szCs w:val="20"/>
        </w:rPr>
        <w:t xml:space="preserve"> Iodine</w:t>
      </w:r>
      <w:r w:rsidR="001D50EA">
        <w:rPr>
          <w:rFonts w:ascii="Arial" w:hAnsi="Arial" w:cs="Arial"/>
          <w:sz w:val="20"/>
          <w:szCs w:val="20"/>
        </w:rPr>
        <w:t xml:space="preserve"> </w:t>
      </w:r>
      <w:r w:rsidRPr="001D50EA">
        <w:rPr>
          <w:rFonts w:ascii="Arial" w:hAnsi="Arial" w:cs="Arial"/>
          <w:sz w:val="20"/>
          <w:szCs w:val="20"/>
          <w:vertAlign w:val="superscript"/>
        </w:rPr>
        <w:t>[28]</w:t>
      </w:r>
      <w:r w:rsidRPr="00E42859">
        <w:rPr>
          <w:rFonts w:ascii="Arial" w:hAnsi="Arial" w:cs="Arial"/>
          <w:sz w:val="20"/>
          <w:szCs w:val="20"/>
        </w:rPr>
        <w:t xml:space="preserve"> Sodium Hydrogen Sulfate</w:t>
      </w:r>
      <w:r w:rsidRPr="001D50EA">
        <w:rPr>
          <w:rFonts w:ascii="Arial" w:hAnsi="Arial" w:cs="Arial"/>
          <w:sz w:val="20"/>
          <w:szCs w:val="20"/>
          <w:vertAlign w:val="superscript"/>
        </w:rPr>
        <w:t>[29]</w:t>
      </w:r>
      <w:r w:rsidRPr="00E42859">
        <w:rPr>
          <w:rFonts w:ascii="Arial" w:hAnsi="Arial" w:cs="Arial"/>
          <w:sz w:val="20"/>
          <w:szCs w:val="20"/>
        </w:rPr>
        <w:t xml:space="preserve"> Potassium Dodecatungstocobaltate Trihydrate (K</w:t>
      </w:r>
      <w:r w:rsidRPr="00E42859">
        <w:rPr>
          <w:rFonts w:ascii="Arial" w:hAnsi="Arial" w:cs="Arial"/>
          <w:sz w:val="20"/>
          <w:szCs w:val="20"/>
          <w:vertAlign w:val="subscript"/>
        </w:rPr>
        <w:t>5</w:t>
      </w:r>
      <w:r w:rsidRPr="00E42859">
        <w:rPr>
          <w:rFonts w:ascii="Arial" w:hAnsi="Arial" w:cs="Arial"/>
          <w:sz w:val="20"/>
          <w:szCs w:val="20"/>
        </w:rPr>
        <w:t>CoW</w:t>
      </w:r>
      <w:r w:rsidRPr="00E42859">
        <w:rPr>
          <w:rFonts w:ascii="Arial" w:hAnsi="Arial" w:cs="Arial"/>
          <w:sz w:val="20"/>
          <w:szCs w:val="20"/>
          <w:vertAlign w:val="subscript"/>
        </w:rPr>
        <w:t>12</w:t>
      </w:r>
      <w:r w:rsidRPr="00E42859">
        <w:rPr>
          <w:rFonts w:ascii="Arial" w:hAnsi="Arial" w:cs="Arial"/>
          <w:sz w:val="20"/>
          <w:szCs w:val="20"/>
        </w:rPr>
        <w:t>O</w:t>
      </w:r>
      <w:r w:rsidRPr="00E42859">
        <w:rPr>
          <w:rFonts w:ascii="Arial" w:hAnsi="Arial" w:cs="Arial"/>
          <w:sz w:val="20"/>
          <w:szCs w:val="20"/>
          <w:vertAlign w:val="subscript"/>
        </w:rPr>
        <w:t>40</w:t>
      </w:r>
      <w:r w:rsidRPr="00E42859">
        <w:rPr>
          <w:rFonts w:ascii="Arial" w:hAnsi="Arial" w:cs="Arial"/>
          <w:sz w:val="20"/>
          <w:szCs w:val="20"/>
        </w:rPr>
        <w:t>·3H</w:t>
      </w:r>
      <w:r w:rsidRPr="00E42859">
        <w:rPr>
          <w:rFonts w:ascii="Arial" w:hAnsi="Arial" w:cs="Arial"/>
          <w:sz w:val="20"/>
          <w:szCs w:val="20"/>
          <w:vertAlign w:val="subscript"/>
        </w:rPr>
        <w:t>2</w:t>
      </w:r>
      <w:r w:rsidRPr="00E42859">
        <w:rPr>
          <w:rFonts w:ascii="Arial" w:hAnsi="Arial" w:cs="Arial"/>
          <w:sz w:val="20"/>
          <w:szCs w:val="20"/>
        </w:rPr>
        <w:t xml:space="preserve">O) </w:t>
      </w:r>
      <w:r w:rsidRPr="001D50EA">
        <w:rPr>
          <w:rFonts w:ascii="Arial" w:hAnsi="Arial" w:cs="Arial"/>
          <w:sz w:val="20"/>
          <w:szCs w:val="20"/>
          <w:vertAlign w:val="superscript"/>
        </w:rPr>
        <w:t>[30]</w:t>
      </w:r>
      <w:r w:rsidRPr="00E42859">
        <w:rPr>
          <w:rFonts w:ascii="Arial" w:hAnsi="Arial" w:cs="Arial"/>
          <w:sz w:val="20"/>
          <w:szCs w:val="20"/>
        </w:rPr>
        <w:t xml:space="preserve"> Silica-Supported Molybdatophos phoric Acid</w:t>
      </w:r>
      <w:r w:rsidR="001D50EA">
        <w:rPr>
          <w:rFonts w:ascii="Arial" w:hAnsi="Arial" w:cs="Arial"/>
          <w:sz w:val="20"/>
          <w:szCs w:val="20"/>
        </w:rPr>
        <w:t>,</w:t>
      </w:r>
      <w:r w:rsidRPr="001D50EA">
        <w:rPr>
          <w:rFonts w:ascii="Arial" w:hAnsi="Arial" w:cs="Arial"/>
          <w:sz w:val="20"/>
          <w:szCs w:val="20"/>
          <w:vertAlign w:val="superscript"/>
        </w:rPr>
        <w:t xml:space="preserve"> [31]</w:t>
      </w:r>
      <w:r w:rsidRPr="00E42859">
        <w:rPr>
          <w:rFonts w:ascii="Arial" w:hAnsi="Arial" w:cs="Arial"/>
          <w:sz w:val="20"/>
          <w:szCs w:val="20"/>
        </w:rPr>
        <w:t xml:space="preserve"> Boric acid</w:t>
      </w:r>
      <w:r w:rsidR="001D50EA">
        <w:rPr>
          <w:rFonts w:ascii="Arial" w:hAnsi="Arial" w:cs="Arial"/>
          <w:sz w:val="20"/>
          <w:szCs w:val="20"/>
        </w:rPr>
        <w:t>,</w:t>
      </w:r>
      <w:r w:rsidRPr="00E42859">
        <w:rPr>
          <w:rFonts w:ascii="Arial" w:hAnsi="Arial" w:cs="Arial"/>
          <w:sz w:val="20"/>
          <w:szCs w:val="20"/>
        </w:rPr>
        <w:t xml:space="preserve"> </w:t>
      </w:r>
      <w:r w:rsidRPr="001D50EA">
        <w:rPr>
          <w:rFonts w:ascii="Arial" w:hAnsi="Arial" w:cs="Arial"/>
          <w:sz w:val="20"/>
          <w:szCs w:val="20"/>
          <w:vertAlign w:val="superscript"/>
        </w:rPr>
        <w:t>[32]</w:t>
      </w:r>
      <w:r w:rsidRPr="00E42859">
        <w:rPr>
          <w:rFonts w:ascii="Arial" w:hAnsi="Arial" w:cs="Arial"/>
          <w:sz w:val="20"/>
          <w:szCs w:val="20"/>
        </w:rPr>
        <w:t xml:space="preserve"> Zirconyl (IV) Chloride</w:t>
      </w:r>
      <w:r w:rsidR="001D50EA">
        <w:rPr>
          <w:rFonts w:ascii="Arial" w:hAnsi="Arial" w:cs="Arial"/>
          <w:sz w:val="20"/>
          <w:szCs w:val="20"/>
        </w:rPr>
        <w:t>,</w:t>
      </w:r>
      <w:r w:rsidRPr="001D50EA">
        <w:rPr>
          <w:rFonts w:ascii="Arial" w:hAnsi="Arial" w:cs="Arial"/>
          <w:sz w:val="20"/>
          <w:szCs w:val="20"/>
          <w:vertAlign w:val="superscript"/>
        </w:rPr>
        <w:t xml:space="preserve"> [33]</w:t>
      </w:r>
      <w:r w:rsidRPr="00E42859">
        <w:rPr>
          <w:rFonts w:ascii="Arial" w:hAnsi="Arial" w:cs="Arial"/>
          <w:sz w:val="20"/>
          <w:szCs w:val="20"/>
        </w:rPr>
        <w:t xml:space="preserve"> anhydrous Zinc Chloride </w:t>
      </w:r>
      <w:r w:rsidRPr="001D50EA">
        <w:rPr>
          <w:rFonts w:ascii="Arial" w:hAnsi="Arial" w:cs="Arial"/>
          <w:sz w:val="20"/>
          <w:szCs w:val="20"/>
          <w:vertAlign w:val="superscript"/>
        </w:rPr>
        <w:t>[34]</w:t>
      </w:r>
      <w:r w:rsidRPr="00E42859">
        <w:rPr>
          <w:rFonts w:ascii="Arial" w:hAnsi="Arial" w:cs="Arial"/>
          <w:sz w:val="20"/>
          <w:szCs w:val="20"/>
        </w:rPr>
        <w:t xml:space="preserve"> have been used to synthesize </w:t>
      </w:r>
      <w:r w:rsidRPr="00E42859">
        <w:rPr>
          <w:rFonts w:ascii="Arial" w:hAnsi="Arial" w:cs="Arial"/>
          <w:sz w:val="20"/>
          <w:szCs w:val="20"/>
          <w:lang w:val="en-US"/>
        </w:rPr>
        <w:t>1-amio-2-alkylnaphthols.</w:t>
      </w:r>
      <w:r w:rsidR="00BD5DD0" w:rsidRPr="00E42859">
        <w:rPr>
          <w:rFonts w:ascii="Arial" w:hAnsi="Arial" w:cs="Arial"/>
          <w:sz w:val="20"/>
          <w:szCs w:val="20"/>
          <w:lang w:val="en-US"/>
        </w:rPr>
        <w:t xml:space="preserve"> The search for new catalytic systems is still continued for the synthesis of 1-amio-2-alkylnaphthols.</w:t>
      </w:r>
      <w:r w:rsidR="00AB5CE9" w:rsidRPr="00E42859">
        <w:rPr>
          <w:rFonts w:ascii="Arial" w:hAnsi="Arial" w:cs="Arial"/>
          <w:sz w:val="20"/>
          <w:szCs w:val="20"/>
          <w:lang w:val="en-US"/>
        </w:rPr>
        <w:t xml:space="preserve"> In this regard, we wish to report </w:t>
      </w:r>
      <w:r w:rsidR="00AB5CE9" w:rsidRPr="00E42859">
        <w:rPr>
          <w:rFonts w:ascii="Arial" w:hAnsi="Arial" w:cs="Arial"/>
          <w:sz w:val="20"/>
          <w:szCs w:val="20"/>
        </w:rPr>
        <w:t xml:space="preserve">Zinc (II) tetrafluoroborate which is a Zinc based material as catalyst for the </w:t>
      </w:r>
      <w:r w:rsidR="00AB5CE9" w:rsidRPr="00E42859">
        <w:rPr>
          <w:rFonts w:ascii="Arial" w:hAnsi="Arial" w:cs="Arial"/>
          <w:sz w:val="20"/>
          <w:szCs w:val="20"/>
          <w:lang w:val="en-US"/>
        </w:rPr>
        <w:t>synthesis of 1-amio-2-alkylnaphthols.</w:t>
      </w:r>
      <w:r w:rsidR="00AB5CE9" w:rsidRPr="00E42859">
        <w:rPr>
          <w:rFonts w:ascii="Arial" w:hAnsi="Arial" w:cs="Arial"/>
          <w:sz w:val="20"/>
          <w:szCs w:val="20"/>
        </w:rPr>
        <w:t xml:space="preserve"> </w:t>
      </w:r>
    </w:p>
    <w:p w14:paraId="69C54E8C" w14:textId="77777777" w:rsidR="009A5BD1" w:rsidRPr="00E42859" w:rsidRDefault="00B822FE" w:rsidP="009A5BD1">
      <w:pPr>
        <w:spacing w:after="0"/>
        <w:jc w:val="both"/>
        <w:rPr>
          <w:rFonts w:ascii="Arial" w:hAnsi="Arial" w:cs="Arial"/>
          <w:sz w:val="20"/>
          <w:szCs w:val="20"/>
          <w:lang w:val="en-US"/>
        </w:rPr>
      </w:pPr>
      <w:r w:rsidRPr="00E42859">
        <w:rPr>
          <w:rFonts w:ascii="Arial" w:hAnsi="Arial" w:cs="Arial"/>
          <w:sz w:val="20"/>
          <w:szCs w:val="20"/>
          <w:lang w:val="en-US"/>
        </w:rPr>
        <w:t>Zinc stands out as a fascinating alternative to comparatively expensive transition metals in catalytic applications due to its cost-effectiveness and easy availability. This has prompted an interest among chemists for this metal which has led to the widespread use of zinc salts as catalysts in organic synthesis.</w:t>
      </w:r>
      <w:r w:rsidRPr="001D50EA">
        <w:rPr>
          <w:rFonts w:ascii="Arial" w:hAnsi="Arial" w:cs="Arial"/>
          <w:sz w:val="20"/>
          <w:szCs w:val="20"/>
          <w:vertAlign w:val="superscript"/>
          <w:lang w:val="en-US"/>
        </w:rPr>
        <w:t>[35]</w:t>
      </w:r>
      <w:r w:rsidRPr="00E42859">
        <w:rPr>
          <w:rFonts w:ascii="Arial" w:hAnsi="Arial" w:cs="Arial"/>
          <w:sz w:val="20"/>
          <w:szCs w:val="20"/>
          <w:lang w:val="en-US"/>
        </w:rPr>
        <w:t xml:space="preserve"> It has been further proved that Zinc compounds are effective under mild reaction conditions in organic synthesis.</w:t>
      </w:r>
      <w:r w:rsidRPr="001D50EA">
        <w:rPr>
          <w:rFonts w:ascii="Arial" w:hAnsi="Arial" w:cs="Arial"/>
          <w:sz w:val="20"/>
          <w:szCs w:val="20"/>
          <w:vertAlign w:val="superscript"/>
          <w:lang w:val="en-US"/>
        </w:rPr>
        <w:t>[36]</w:t>
      </w:r>
      <w:r w:rsidRPr="00E42859">
        <w:rPr>
          <w:rFonts w:ascii="Arial" w:hAnsi="Arial" w:cs="Arial"/>
          <w:sz w:val="20"/>
          <w:szCs w:val="20"/>
          <w:lang w:val="en-US"/>
        </w:rPr>
        <w:t xml:space="preserve"> </w:t>
      </w:r>
    </w:p>
    <w:p w14:paraId="2C39FD9C" w14:textId="6143240D" w:rsidR="009A5BD1" w:rsidRPr="00E42859" w:rsidRDefault="00B822FE" w:rsidP="009A5BD1">
      <w:pPr>
        <w:spacing w:after="0"/>
        <w:jc w:val="both"/>
        <w:rPr>
          <w:rFonts w:ascii="Arial" w:hAnsi="Arial" w:cs="Arial"/>
          <w:sz w:val="20"/>
          <w:szCs w:val="20"/>
          <w:lang w:val="en-US"/>
        </w:rPr>
      </w:pPr>
      <w:r w:rsidRPr="00E42859">
        <w:rPr>
          <w:rFonts w:ascii="Arial" w:hAnsi="Arial" w:cs="Arial"/>
          <w:sz w:val="20"/>
          <w:szCs w:val="20"/>
          <w:lang w:val="en-US"/>
        </w:rPr>
        <w:t>The literature survey has demonstrated that Fluoroboric acid (HBF</w:t>
      </w:r>
      <w:r w:rsidRPr="00E42859">
        <w:rPr>
          <w:rFonts w:ascii="Arial" w:hAnsi="Arial" w:cs="Arial"/>
          <w:sz w:val="20"/>
          <w:szCs w:val="20"/>
          <w:vertAlign w:val="subscript"/>
          <w:lang w:val="en-US"/>
        </w:rPr>
        <w:t>4</w:t>
      </w:r>
      <w:r w:rsidRPr="00E42859">
        <w:rPr>
          <w:rFonts w:ascii="Arial" w:hAnsi="Arial" w:cs="Arial"/>
          <w:sz w:val="20"/>
          <w:szCs w:val="20"/>
          <w:lang w:val="en-US"/>
        </w:rPr>
        <w:t>) and Lithium tetrafluoroborate (LiBF</w:t>
      </w:r>
      <w:r w:rsidRPr="00E42859">
        <w:rPr>
          <w:rFonts w:ascii="Arial" w:hAnsi="Arial" w:cs="Arial"/>
          <w:sz w:val="20"/>
          <w:szCs w:val="20"/>
          <w:vertAlign w:val="subscript"/>
          <w:lang w:val="en-US"/>
        </w:rPr>
        <w:t>4</w:t>
      </w:r>
      <w:r w:rsidRPr="00E42859">
        <w:rPr>
          <w:rFonts w:ascii="Arial" w:hAnsi="Arial" w:cs="Arial"/>
          <w:sz w:val="20"/>
          <w:szCs w:val="20"/>
          <w:lang w:val="en-US"/>
        </w:rPr>
        <w:t>) have been used as catalysts in various organic synthesis</w:t>
      </w:r>
      <w:r w:rsidR="001D50EA">
        <w:rPr>
          <w:rFonts w:ascii="Arial" w:hAnsi="Arial" w:cs="Arial"/>
          <w:sz w:val="20"/>
          <w:szCs w:val="20"/>
          <w:lang w:val="en-US"/>
        </w:rPr>
        <w:t>.</w:t>
      </w:r>
      <w:r w:rsidRPr="00E42859">
        <w:rPr>
          <w:rFonts w:ascii="Arial" w:hAnsi="Arial" w:cs="Arial"/>
          <w:sz w:val="20"/>
          <w:szCs w:val="20"/>
          <w:lang w:val="en-US"/>
        </w:rPr>
        <w:t xml:space="preserve"> </w:t>
      </w:r>
      <w:r w:rsidRPr="001D50EA">
        <w:rPr>
          <w:rFonts w:ascii="Arial" w:hAnsi="Arial" w:cs="Arial"/>
          <w:sz w:val="20"/>
          <w:szCs w:val="20"/>
          <w:vertAlign w:val="superscript"/>
          <w:lang w:val="en-US"/>
        </w:rPr>
        <w:t>[37]</w:t>
      </w:r>
      <w:r w:rsidRPr="00E42859">
        <w:rPr>
          <w:rFonts w:ascii="Arial" w:hAnsi="Arial" w:cs="Arial"/>
          <w:sz w:val="20"/>
          <w:szCs w:val="20"/>
          <w:lang w:val="en-US"/>
        </w:rPr>
        <w:t xml:space="preserve"> But it is observed that these two materials have limitations like highly acidic nature of Fluoroboric acid (HBF</w:t>
      </w:r>
      <w:r w:rsidRPr="00E42859">
        <w:rPr>
          <w:rFonts w:ascii="Arial" w:hAnsi="Arial" w:cs="Arial"/>
          <w:sz w:val="20"/>
          <w:szCs w:val="20"/>
          <w:vertAlign w:val="subscript"/>
          <w:lang w:val="en-US"/>
        </w:rPr>
        <w:t>4</w:t>
      </w:r>
      <w:r w:rsidRPr="00E42859">
        <w:rPr>
          <w:rFonts w:ascii="Arial" w:hAnsi="Arial" w:cs="Arial"/>
          <w:sz w:val="20"/>
          <w:szCs w:val="20"/>
          <w:lang w:val="en-US"/>
        </w:rPr>
        <w:t>), hygroscopic nature and high cost of Lithium tetrafluoroborate (LiBF</w:t>
      </w:r>
      <w:r w:rsidRPr="00E42859">
        <w:rPr>
          <w:rFonts w:ascii="Arial" w:hAnsi="Arial" w:cs="Arial"/>
          <w:sz w:val="20"/>
          <w:szCs w:val="20"/>
          <w:vertAlign w:val="subscript"/>
          <w:lang w:val="en-US"/>
        </w:rPr>
        <w:t>4</w:t>
      </w:r>
      <w:r w:rsidRPr="00E42859">
        <w:rPr>
          <w:rFonts w:ascii="Arial" w:hAnsi="Arial" w:cs="Arial"/>
          <w:sz w:val="20"/>
          <w:szCs w:val="20"/>
          <w:lang w:val="en-US"/>
        </w:rPr>
        <w:t xml:space="preserve">). </w:t>
      </w:r>
    </w:p>
    <w:p w14:paraId="306201EA" w14:textId="4CE2C349" w:rsidR="00682037" w:rsidRPr="00BE7C74" w:rsidRDefault="00B822FE" w:rsidP="00C868B1">
      <w:pPr>
        <w:spacing w:line="240" w:lineRule="auto"/>
        <w:jc w:val="both"/>
        <w:rPr>
          <w:rFonts w:ascii="Times New Roman" w:hAnsi="Times New Roman" w:cs="Times New Roman"/>
          <w:sz w:val="24"/>
          <w:szCs w:val="24"/>
          <w:lang w:val="en-US"/>
        </w:rPr>
      </w:pPr>
      <w:r w:rsidRPr="00E42859">
        <w:rPr>
          <w:rFonts w:ascii="Arial" w:hAnsi="Arial" w:cs="Arial"/>
          <w:sz w:val="20"/>
          <w:szCs w:val="20"/>
          <w:lang w:val="en-US"/>
        </w:rPr>
        <w:t>In a quest to search a new catalytic material for the synthesis of 1-amido-2-alkylnaphthols, we came across with Zinc tetrafluoroborate (ZnBF</w:t>
      </w:r>
      <w:r w:rsidRPr="00E42859">
        <w:rPr>
          <w:rFonts w:ascii="Arial" w:hAnsi="Arial" w:cs="Arial"/>
          <w:sz w:val="20"/>
          <w:szCs w:val="20"/>
          <w:vertAlign w:val="subscript"/>
          <w:lang w:val="en-US"/>
        </w:rPr>
        <w:t>4</w:t>
      </w:r>
      <w:r w:rsidRPr="00E42859">
        <w:rPr>
          <w:rFonts w:ascii="Arial" w:hAnsi="Arial" w:cs="Arial"/>
          <w:sz w:val="20"/>
          <w:szCs w:val="20"/>
          <w:lang w:val="en-US"/>
        </w:rPr>
        <w:t xml:space="preserve">). </w:t>
      </w:r>
      <w:r w:rsidRPr="00E42859">
        <w:rPr>
          <w:rFonts w:ascii="Arial" w:hAnsi="Arial" w:cs="Arial"/>
          <w:sz w:val="20"/>
          <w:szCs w:val="20"/>
        </w:rPr>
        <w:t>Zinc (II) tetrafluoroborate is a water-soluble inorganic salt having mild acidic nature. In the case of zinc (II) tetrafluoroborate, its hexahydrate form exists as hexagonal crystals (density 2.12 g·cm</w:t>
      </w:r>
      <w:r w:rsidRPr="00E42859">
        <w:rPr>
          <w:rFonts w:ascii="Arial" w:hAnsi="Arial" w:cs="Arial"/>
          <w:sz w:val="20"/>
          <w:szCs w:val="20"/>
          <w:vertAlign w:val="superscript"/>
        </w:rPr>
        <w:t>–3</w:t>
      </w:r>
      <w:r w:rsidRPr="00E42859">
        <w:rPr>
          <w:rFonts w:ascii="Arial" w:hAnsi="Arial" w:cs="Arial"/>
          <w:sz w:val="20"/>
          <w:szCs w:val="20"/>
        </w:rPr>
        <w:t>).</w:t>
      </w:r>
      <w:r w:rsidRPr="001D50EA">
        <w:rPr>
          <w:rFonts w:ascii="Arial" w:hAnsi="Arial" w:cs="Arial"/>
          <w:sz w:val="20"/>
          <w:szCs w:val="20"/>
          <w:vertAlign w:val="superscript"/>
        </w:rPr>
        <w:t>[35,38]</w:t>
      </w:r>
      <w:r w:rsidRPr="00E42859">
        <w:rPr>
          <w:rFonts w:ascii="Arial" w:hAnsi="Arial" w:cs="Arial"/>
          <w:sz w:val="20"/>
          <w:szCs w:val="20"/>
        </w:rPr>
        <w:t xml:space="preserve"> It has been used as an effective catalytic material in different organic transformations like </w:t>
      </w:r>
      <w:r w:rsidR="00EF687F">
        <w:rPr>
          <w:rFonts w:ascii="Arial" w:hAnsi="Arial" w:cs="Arial"/>
          <w:sz w:val="20"/>
          <w:szCs w:val="20"/>
        </w:rPr>
        <w:t>c</w:t>
      </w:r>
      <w:r w:rsidRPr="00E42859">
        <w:rPr>
          <w:rFonts w:ascii="Arial" w:hAnsi="Arial" w:cs="Arial"/>
          <w:sz w:val="20"/>
          <w:szCs w:val="20"/>
        </w:rPr>
        <w:t>onversion of Aldehydes to Geminal Diacetates and Cyanoacetates,</w:t>
      </w:r>
      <w:r w:rsidRPr="001D50EA">
        <w:rPr>
          <w:rFonts w:ascii="Arial" w:hAnsi="Arial" w:cs="Arial"/>
          <w:sz w:val="20"/>
          <w:szCs w:val="20"/>
          <w:vertAlign w:val="superscript"/>
        </w:rPr>
        <w:t>[39]</w:t>
      </w:r>
      <w:r w:rsidRPr="00E42859">
        <w:rPr>
          <w:rFonts w:ascii="Arial" w:hAnsi="Arial" w:cs="Arial"/>
          <w:sz w:val="20"/>
          <w:szCs w:val="20"/>
        </w:rPr>
        <w:t xml:space="preserve"> Epoxide Ring Opening with Amines,</w:t>
      </w:r>
      <w:r w:rsidRPr="001D50EA">
        <w:rPr>
          <w:rFonts w:ascii="Arial" w:hAnsi="Arial" w:cs="Arial"/>
          <w:sz w:val="20"/>
          <w:szCs w:val="20"/>
          <w:vertAlign w:val="superscript"/>
        </w:rPr>
        <w:t>[40]</w:t>
      </w:r>
      <w:r w:rsidRPr="00E42859">
        <w:rPr>
          <w:rFonts w:ascii="Arial" w:hAnsi="Arial" w:cs="Arial"/>
          <w:sz w:val="20"/>
          <w:szCs w:val="20"/>
        </w:rPr>
        <w:t xml:space="preserve"> synthesis of highly substituted pyrroles.</w:t>
      </w:r>
      <w:r w:rsidRPr="001D50EA">
        <w:rPr>
          <w:rFonts w:ascii="Arial" w:hAnsi="Arial" w:cs="Arial"/>
          <w:sz w:val="20"/>
          <w:szCs w:val="20"/>
          <w:vertAlign w:val="superscript"/>
        </w:rPr>
        <w:t>[41]</w:t>
      </w:r>
      <w:r w:rsidRPr="00E42859">
        <w:rPr>
          <w:rFonts w:ascii="Arial" w:hAnsi="Arial" w:cs="Arial"/>
          <w:sz w:val="20"/>
          <w:szCs w:val="20"/>
        </w:rPr>
        <w:t xml:space="preserve"> This encouraged us to check the applicability of </w:t>
      </w:r>
      <w:r w:rsidRPr="00E42859">
        <w:rPr>
          <w:rFonts w:ascii="Arial" w:hAnsi="Arial" w:cs="Arial"/>
          <w:sz w:val="20"/>
          <w:szCs w:val="20"/>
          <w:lang w:val="en-US"/>
        </w:rPr>
        <w:t>Zinc tetrafluoroborate (ZnBF</w:t>
      </w:r>
      <w:r w:rsidRPr="00E42859">
        <w:rPr>
          <w:rFonts w:ascii="Arial" w:hAnsi="Arial" w:cs="Arial"/>
          <w:sz w:val="20"/>
          <w:szCs w:val="20"/>
          <w:vertAlign w:val="subscript"/>
          <w:lang w:val="en-US"/>
        </w:rPr>
        <w:t>4</w:t>
      </w:r>
      <w:r w:rsidRPr="00E42859">
        <w:rPr>
          <w:rFonts w:ascii="Arial" w:hAnsi="Arial" w:cs="Arial"/>
          <w:sz w:val="20"/>
          <w:szCs w:val="20"/>
          <w:lang w:val="en-US"/>
        </w:rPr>
        <w:t>)</w:t>
      </w:r>
      <w:r w:rsidR="0020366B">
        <w:rPr>
          <w:rFonts w:ascii="Arial" w:hAnsi="Arial" w:cs="Arial"/>
          <w:sz w:val="20"/>
          <w:szCs w:val="20"/>
          <w:lang w:val="en-US"/>
        </w:rPr>
        <w:t xml:space="preserve"> as catalyst</w:t>
      </w:r>
      <w:r w:rsidRPr="00E42859">
        <w:rPr>
          <w:rFonts w:ascii="Arial" w:hAnsi="Arial" w:cs="Arial"/>
          <w:sz w:val="20"/>
          <w:szCs w:val="20"/>
          <w:lang w:val="en-US"/>
        </w:rPr>
        <w:t xml:space="preserve"> in the synthesis of 1-amido-2-alkylnaphthols</w:t>
      </w:r>
      <w:r w:rsidR="00C868B1" w:rsidRPr="00E42859">
        <w:rPr>
          <w:rFonts w:ascii="Arial" w:hAnsi="Arial" w:cs="Arial"/>
          <w:sz w:val="20"/>
          <w:szCs w:val="20"/>
          <w:lang w:val="en-US"/>
        </w:rPr>
        <w:t>.</w:t>
      </w:r>
      <w:r w:rsidR="00D810E8" w:rsidRPr="00BE7C74">
        <w:rPr>
          <w:rFonts w:ascii="Times New Roman" w:hAnsi="Times New Roman" w:cs="Times New Roman"/>
          <w:sz w:val="24"/>
          <w:szCs w:val="24"/>
          <w:lang w:val="en-US"/>
        </w:rPr>
        <w:t xml:space="preserve"> </w:t>
      </w:r>
      <w:r w:rsidR="00C92EED" w:rsidRPr="00E42859">
        <w:rPr>
          <w:rFonts w:ascii="Arial" w:hAnsi="Arial" w:cs="Arial"/>
          <w:sz w:val="20"/>
          <w:szCs w:val="20"/>
        </w:rPr>
        <w:t xml:space="preserve">In our work, </w:t>
      </w:r>
      <w:r w:rsidR="00C92EED" w:rsidRPr="00E42859">
        <w:rPr>
          <w:rFonts w:ascii="Arial" w:hAnsi="Arial" w:cs="Arial"/>
          <w:sz w:val="20"/>
          <w:szCs w:val="20"/>
          <w:lang w:val="en-US"/>
        </w:rPr>
        <w:t xml:space="preserve">1-amido-2-alkylnaphthols </w:t>
      </w:r>
      <w:r w:rsidR="00111773">
        <w:rPr>
          <w:rFonts w:ascii="Arial" w:hAnsi="Arial" w:cs="Arial"/>
          <w:sz w:val="20"/>
          <w:szCs w:val="20"/>
          <w:lang w:val="en-US"/>
        </w:rPr>
        <w:t>have been</w:t>
      </w:r>
      <w:r w:rsidR="00C92EED" w:rsidRPr="00E42859">
        <w:rPr>
          <w:rFonts w:ascii="Arial" w:hAnsi="Arial" w:cs="Arial"/>
          <w:sz w:val="20"/>
          <w:szCs w:val="20"/>
          <w:lang w:val="en-US"/>
        </w:rPr>
        <w:t xml:space="preserve"> prepared using Zinc tetrafluoroborate (ZnBF</w:t>
      </w:r>
      <w:r w:rsidR="00C92EED" w:rsidRPr="00E42859">
        <w:rPr>
          <w:rFonts w:ascii="Arial" w:hAnsi="Arial" w:cs="Arial"/>
          <w:sz w:val="20"/>
          <w:szCs w:val="20"/>
          <w:vertAlign w:val="subscript"/>
          <w:lang w:val="en-US"/>
        </w:rPr>
        <w:t>4</w:t>
      </w:r>
      <w:r w:rsidR="00C92EED" w:rsidRPr="00E42859">
        <w:rPr>
          <w:rFonts w:ascii="Arial" w:hAnsi="Arial" w:cs="Arial"/>
          <w:sz w:val="20"/>
          <w:szCs w:val="20"/>
          <w:lang w:val="en-US"/>
        </w:rPr>
        <w:t>) in aqueous Ethanol as catalyst</w:t>
      </w:r>
      <w:r w:rsidR="00C868B1" w:rsidRPr="00E42859">
        <w:rPr>
          <w:rFonts w:ascii="Arial" w:hAnsi="Arial" w:cs="Arial"/>
          <w:sz w:val="20"/>
          <w:szCs w:val="20"/>
          <w:lang w:val="en-US"/>
        </w:rPr>
        <w:t xml:space="preserve"> at 60</w:t>
      </w:r>
      <w:r w:rsidR="00C868B1" w:rsidRPr="00E42859">
        <w:rPr>
          <w:rFonts w:ascii="Arial" w:hAnsi="Arial" w:cs="Arial"/>
          <w:sz w:val="20"/>
          <w:szCs w:val="20"/>
          <w:vertAlign w:val="superscript"/>
          <w:lang w:val="en-US"/>
        </w:rPr>
        <w:t>o</w:t>
      </w:r>
      <w:r w:rsidR="00C868B1" w:rsidRPr="00E42859">
        <w:rPr>
          <w:rFonts w:ascii="Arial" w:hAnsi="Arial" w:cs="Arial"/>
          <w:sz w:val="20"/>
          <w:szCs w:val="20"/>
          <w:lang w:val="en-US"/>
        </w:rPr>
        <w:t>C</w:t>
      </w:r>
      <w:r w:rsidR="00C92EED" w:rsidRPr="00E42859">
        <w:rPr>
          <w:rFonts w:ascii="Arial" w:hAnsi="Arial" w:cs="Arial"/>
          <w:sz w:val="20"/>
          <w:szCs w:val="20"/>
          <w:lang w:val="en-US"/>
        </w:rPr>
        <w:t xml:space="preserve"> </w:t>
      </w:r>
      <w:r w:rsidR="00C868B1" w:rsidRPr="00E42859">
        <w:rPr>
          <w:rFonts w:ascii="Arial" w:hAnsi="Arial" w:cs="Arial"/>
          <w:sz w:val="20"/>
          <w:szCs w:val="20"/>
          <w:lang w:val="en-US"/>
        </w:rPr>
        <w:t>under reflux (Scheme 1).</w:t>
      </w:r>
    </w:p>
    <w:p w14:paraId="17141D3F" w14:textId="3F77D93C" w:rsidR="00C72B54" w:rsidRPr="00BE7C74" w:rsidRDefault="00EA6726" w:rsidP="009E769E">
      <w:pPr>
        <w:jc w:val="center"/>
        <w:rPr>
          <w:rFonts w:ascii="Times New Roman" w:hAnsi="Times New Roman" w:cs="Times New Roman"/>
          <w:sz w:val="24"/>
          <w:szCs w:val="24"/>
        </w:rPr>
      </w:pPr>
      <w:r w:rsidRPr="00BE7C74">
        <w:rPr>
          <w:rFonts w:ascii="Times New Roman" w:hAnsi="Times New Roman" w:cs="Times New Roman"/>
          <w:sz w:val="24"/>
          <w:szCs w:val="24"/>
        </w:rPr>
        <w:object w:dxaOrig="11761" w:dyaOrig="3192" w14:anchorId="2BD078AD">
          <v:shape id="_x0000_i1027" type="#_x0000_t75" style="width:450.4pt;height:122.4pt" o:ole="">
            <v:imagedata r:id="rId12" o:title=""/>
          </v:shape>
          <o:OLEObject Type="Embed" ProgID="ACD.ChemSketch.20" ShapeID="_x0000_i1027" DrawAspect="Content" ObjectID="_1819917003" r:id="rId13"/>
        </w:object>
      </w:r>
    </w:p>
    <w:p w14:paraId="3BA6E252" w14:textId="22E7E375" w:rsidR="00D6763B" w:rsidRDefault="004071B2" w:rsidP="00640014">
      <w:pPr>
        <w:spacing w:after="0"/>
        <w:jc w:val="both"/>
        <w:rPr>
          <w:rFonts w:ascii="Arial" w:hAnsi="Arial" w:cs="Arial"/>
          <w:b/>
          <w:bCs/>
        </w:rPr>
      </w:pPr>
      <w:r>
        <w:rPr>
          <w:rFonts w:ascii="Arial" w:hAnsi="Arial" w:cs="Arial"/>
          <w:b/>
          <w:bCs/>
        </w:rPr>
        <w:t xml:space="preserve">Scheme 1: </w:t>
      </w:r>
      <w:r w:rsidR="00D6763B" w:rsidRPr="00D6763B">
        <w:rPr>
          <w:rFonts w:ascii="Arial" w:hAnsi="Arial" w:cs="Arial"/>
          <w:b/>
          <w:bCs/>
        </w:rPr>
        <w:t>1-amido-2-alkylnaphthols are prepared using Zinc tetrafluoroborate (ZnBF</w:t>
      </w:r>
      <w:r w:rsidR="00D6763B" w:rsidRPr="009B4924">
        <w:rPr>
          <w:rFonts w:ascii="Arial" w:hAnsi="Arial" w:cs="Arial"/>
          <w:b/>
          <w:bCs/>
          <w:vertAlign w:val="subscript"/>
        </w:rPr>
        <w:t>4</w:t>
      </w:r>
      <w:r w:rsidR="00D6763B" w:rsidRPr="00D6763B">
        <w:rPr>
          <w:rFonts w:ascii="Arial" w:hAnsi="Arial" w:cs="Arial"/>
          <w:b/>
          <w:bCs/>
        </w:rPr>
        <w:t>) in aqueous Ethanol as catalyst at 60</w:t>
      </w:r>
      <w:r w:rsidR="00D6763B" w:rsidRPr="00D56021">
        <w:rPr>
          <w:rFonts w:ascii="Arial" w:hAnsi="Arial" w:cs="Arial"/>
          <w:b/>
          <w:bCs/>
          <w:vertAlign w:val="superscript"/>
        </w:rPr>
        <w:t>o</w:t>
      </w:r>
      <w:r w:rsidR="00D6763B" w:rsidRPr="00D6763B">
        <w:rPr>
          <w:rFonts w:ascii="Arial" w:hAnsi="Arial" w:cs="Arial"/>
          <w:b/>
          <w:bCs/>
        </w:rPr>
        <w:t xml:space="preserve">C under reflux </w:t>
      </w:r>
    </w:p>
    <w:p w14:paraId="55D8EC7D" w14:textId="77777777" w:rsidR="00D6763B" w:rsidRDefault="00D6763B" w:rsidP="00640014">
      <w:pPr>
        <w:spacing w:after="0"/>
        <w:jc w:val="both"/>
        <w:rPr>
          <w:rFonts w:ascii="Arial" w:hAnsi="Arial" w:cs="Arial"/>
          <w:b/>
          <w:bCs/>
        </w:rPr>
      </w:pPr>
    </w:p>
    <w:p w14:paraId="34FA0D80" w14:textId="0C453397" w:rsidR="00640014" w:rsidRPr="00921A61" w:rsidRDefault="00921A61" w:rsidP="00640014">
      <w:pPr>
        <w:spacing w:after="0"/>
        <w:jc w:val="both"/>
        <w:rPr>
          <w:rFonts w:ascii="Arial" w:hAnsi="Arial" w:cs="Arial"/>
          <w:b/>
          <w:bCs/>
        </w:rPr>
      </w:pPr>
      <w:r w:rsidRPr="00921A61">
        <w:rPr>
          <w:rFonts w:ascii="Arial" w:hAnsi="Arial" w:cs="Arial"/>
          <w:b/>
          <w:bCs/>
        </w:rPr>
        <w:t>2. MATERIALS AND METHODS</w:t>
      </w:r>
    </w:p>
    <w:p w14:paraId="5E7A3B84" w14:textId="5D3AAB6B" w:rsidR="00F86EA0" w:rsidRPr="00921A61" w:rsidRDefault="00C67E8E" w:rsidP="00921A61">
      <w:pPr>
        <w:spacing w:after="0"/>
        <w:jc w:val="both"/>
        <w:rPr>
          <w:rFonts w:ascii="Arial" w:hAnsi="Arial" w:cs="Arial"/>
          <w:sz w:val="20"/>
          <w:szCs w:val="20"/>
          <w:lang w:val="en-US"/>
        </w:rPr>
      </w:pPr>
      <w:r w:rsidRPr="00921A61">
        <w:rPr>
          <w:rFonts w:ascii="Arial" w:hAnsi="Arial" w:cs="Arial"/>
          <w:sz w:val="20"/>
          <w:szCs w:val="20"/>
          <w:lang w:val="en-US"/>
        </w:rPr>
        <w:t>The synthesis utilized chemicals and solvents from Merck and Sigma-Aldrich without further purification.</w:t>
      </w:r>
      <w:r w:rsidR="00E356B4" w:rsidRPr="00921A61">
        <w:rPr>
          <w:rFonts w:ascii="Arial" w:hAnsi="Arial" w:cs="Arial"/>
          <w:sz w:val="20"/>
          <w:szCs w:val="20"/>
          <w:lang w:val="en-US"/>
        </w:rPr>
        <w:t xml:space="preserve"> Crude products were purified using column chromatography with silica gel (60-120 mesh) as the stationary phase and a mixture of petroleum ether and ethyl acetate in suitable proportion as the mobile phase. Melting points were determined using an open capillary method and are reported </w:t>
      </w:r>
      <w:r w:rsidR="00584AA3" w:rsidRPr="00921A61">
        <w:rPr>
          <w:rFonts w:ascii="Arial" w:hAnsi="Arial" w:cs="Arial"/>
          <w:sz w:val="20"/>
          <w:szCs w:val="20"/>
          <w:lang w:val="en-US"/>
        </w:rPr>
        <w:t>without correction</w:t>
      </w:r>
      <w:r w:rsidR="00E356B4" w:rsidRPr="00921A61">
        <w:rPr>
          <w:rFonts w:ascii="Arial" w:hAnsi="Arial" w:cs="Arial"/>
          <w:sz w:val="20"/>
          <w:szCs w:val="20"/>
          <w:lang w:val="en-US"/>
        </w:rPr>
        <w:t xml:space="preserve">. </w:t>
      </w:r>
    </w:p>
    <w:p w14:paraId="0EA1CB31" w14:textId="7E13CD17" w:rsidR="00991B79" w:rsidRPr="00921A61" w:rsidRDefault="00921A61" w:rsidP="00991B79">
      <w:pPr>
        <w:spacing w:after="0"/>
        <w:jc w:val="both"/>
        <w:rPr>
          <w:rFonts w:ascii="Arial" w:hAnsi="Arial" w:cs="Arial"/>
          <w:b/>
          <w:bCs/>
        </w:rPr>
      </w:pPr>
      <w:r w:rsidRPr="00921A61">
        <w:rPr>
          <w:rFonts w:ascii="Arial" w:hAnsi="Arial" w:cs="Arial"/>
          <w:b/>
          <w:bCs/>
        </w:rPr>
        <w:t>EXPERIMENTAL</w:t>
      </w:r>
    </w:p>
    <w:p w14:paraId="04545A01" w14:textId="3B79EA66" w:rsidR="00991B79" w:rsidRPr="00B258DC" w:rsidRDefault="00991B79" w:rsidP="000464F7">
      <w:pPr>
        <w:spacing w:after="0"/>
        <w:jc w:val="both"/>
        <w:rPr>
          <w:rFonts w:ascii="Arial" w:hAnsi="Arial" w:cs="Arial"/>
          <w:sz w:val="20"/>
          <w:szCs w:val="20"/>
          <w:lang w:val="en-US"/>
        </w:rPr>
      </w:pPr>
      <w:r w:rsidRPr="00B258DC">
        <w:rPr>
          <w:rFonts w:ascii="Arial" w:hAnsi="Arial" w:cs="Arial"/>
          <w:sz w:val="20"/>
          <w:szCs w:val="20"/>
        </w:rPr>
        <w:t>General</w:t>
      </w:r>
      <w:r w:rsidRPr="00B258DC">
        <w:rPr>
          <w:rFonts w:ascii="Arial" w:hAnsi="Arial" w:cs="Arial"/>
          <w:spacing w:val="5"/>
          <w:sz w:val="20"/>
          <w:szCs w:val="20"/>
        </w:rPr>
        <w:t xml:space="preserve"> </w:t>
      </w:r>
      <w:r w:rsidRPr="00B258DC">
        <w:rPr>
          <w:rFonts w:ascii="Arial" w:hAnsi="Arial" w:cs="Arial"/>
          <w:sz w:val="20"/>
          <w:szCs w:val="20"/>
        </w:rPr>
        <w:t>procedure</w:t>
      </w:r>
      <w:r w:rsidRPr="00B258DC">
        <w:rPr>
          <w:rFonts w:ascii="Arial" w:hAnsi="Arial" w:cs="Arial"/>
          <w:spacing w:val="4"/>
          <w:sz w:val="20"/>
          <w:szCs w:val="20"/>
        </w:rPr>
        <w:t xml:space="preserve"> </w:t>
      </w:r>
      <w:r w:rsidRPr="00B258DC">
        <w:rPr>
          <w:rFonts w:ascii="Arial" w:hAnsi="Arial" w:cs="Arial"/>
          <w:sz w:val="20"/>
          <w:szCs w:val="20"/>
        </w:rPr>
        <w:t>for</w:t>
      </w:r>
      <w:r w:rsidRPr="00B258DC">
        <w:rPr>
          <w:rFonts w:ascii="Arial" w:hAnsi="Arial" w:cs="Arial"/>
          <w:spacing w:val="6"/>
          <w:sz w:val="20"/>
          <w:szCs w:val="20"/>
        </w:rPr>
        <w:t xml:space="preserve"> </w:t>
      </w:r>
      <w:r w:rsidRPr="00B258DC">
        <w:rPr>
          <w:rFonts w:ascii="Arial" w:hAnsi="Arial" w:cs="Arial"/>
          <w:sz w:val="20"/>
          <w:szCs w:val="20"/>
        </w:rPr>
        <w:t>synthesis</w:t>
      </w:r>
      <w:r w:rsidRPr="00B258DC">
        <w:rPr>
          <w:rFonts w:ascii="Arial" w:hAnsi="Arial" w:cs="Arial"/>
          <w:spacing w:val="5"/>
          <w:sz w:val="20"/>
          <w:szCs w:val="20"/>
        </w:rPr>
        <w:t xml:space="preserve"> </w:t>
      </w:r>
      <w:r w:rsidRPr="00B258DC">
        <w:rPr>
          <w:rFonts w:ascii="Arial" w:hAnsi="Arial" w:cs="Arial"/>
          <w:sz w:val="20"/>
          <w:szCs w:val="20"/>
        </w:rPr>
        <w:t xml:space="preserve">of </w:t>
      </w:r>
      <w:r w:rsidRPr="00B258DC">
        <w:rPr>
          <w:rFonts w:ascii="Arial" w:hAnsi="Arial" w:cs="Arial"/>
          <w:sz w:val="20"/>
          <w:szCs w:val="20"/>
          <w:lang w:val="en-US"/>
        </w:rPr>
        <w:t>1-amido-2-alkylnaphthols</w:t>
      </w:r>
    </w:p>
    <w:p w14:paraId="42F9794D" w14:textId="5F1629A0" w:rsidR="00F86EA0" w:rsidRPr="00BE7C74" w:rsidRDefault="009C1108" w:rsidP="005C2896">
      <w:pPr>
        <w:jc w:val="both"/>
        <w:rPr>
          <w:rFonts w:ascii="Times New Roman" w:hAnsi="Times New Roman" w:cs="Times New Roman"/>
          <w:sz w:val="24"/>
          <w:szCs w:val="24"/>
          <w:lang w:val="en-US"/>
        </w:rPr>
      </w:pPr>
      <w:r w:rsidRPr="00B258DC">
        <w:rPr>
          <w:rFonts w:ascii="Arial" w:hAnsi="Arial" w:cs="Arial"/>
          <w:sz w:val="20"/>
          <w:szCs w:val="20"/>
          <w:lang w:val="en-US"/>
        </w:rPr>
        <w:t xml:space="preserve">The target compounds were prepared by </w:t>
      </w:r>
      <w:r w:rsidR="003A6BA5" w:rsidRPr="00B258DC">
        <w:rPr>
          <w:rFonts w:ascii="Arial" w:hAnsi="Arial" w:cs="Arial"/>
          <w:sz w:val="20"/>
          <w:szCs w:val="20"/>
          <w:lang w:val="en-US"/>
        </w:rPr>
        <w:t>refluxing the reaction mixture of substituted aromatic aldehyde</w:t>
      </w:r>
      <w:r w:rsidR="005C2896" w:rsidRPr="00B258DC">
        <w:rPr>
          <w:rFonts w:ascii="Arial" w:hAnsi="Arial" w:cs="Arial"/>
          <w:sz w:val="20"/>
          <w:szCs w:val="20"/>
          <w:lang w:val="en-US"/>
        </w:rPr>
        <w:t xml:space="preserve"> (1.0 mmol)</w:t>
      </w:r>
      <w:r w:rsidR="003A6BA5" w:rsidRPr="00B258DC">
        <w:rPr>
          <w:rFonts w:ascii="Arial" w:hAnsi="Arial" w:cs="Arial"/>
          <w:sz w:val="20"/>
          <w:szCs w:val="20"/>
          <w:lang w:val="en-US"/>
        </w:rPr>
        <w:t xml:space="preserve">, </w:t>
      </w:r>
      <w:r w:rsidR="003A6BA5" w:rsidRPr="00B258DC">
        <w:rPr>
          <w:rFonts w:ascii="Arial" w:hAnsi="Arial" w:cs="Arial"/>
          <w:sz w:val="20"/>
          <w:szCs w:val="20"/>
        </w:rPr>
        <w:t>β-naphthol</w:t>
      </w:r>
      <w:r w:rsidR="005C2896" w:rsidRPr="00B258DC">
        <w:rPr>
          <w:rFonts w:ascii="Arial" w:hAnsi="Arial" w:cs="Arial"/>
          <w:sz w:val="20"/>
          <w:szCs w:val="20"/>
        </w:rPr>
        <w:t xml:space="preserve"> (1 mmol, 0.144gm)</w:t>
      </w:r>
      <w:r w:rsidR="003A6BA5" w:rsidRPr="00B258DC">
        <w:rPr>
          <w:rFonts w:ascii="Arial" w:hAnsi="Arial" w:cs="Arial"/>
          <w:sz w:val="20"/>
          <w:szCs w:val="20"/>
        </w:rPr>
        <w:t xml:space="preserve"> and acetamide</w:t>
      </w:r>
      <w:r w:rsidR="005C2896" w:rsidRPr="00B258DC">
        <w:rPr>
          <w:rFonts w:ascii="Arial" w:hAnsi="Arial" w:cs="Arial"/>
          <w:sz w:val="20"/>
          <w:szCs w:val="20"/>
        </w:rPr>
        <w:t xml:space="preserve"> (1.5 mmol, 0.885 gm) with Zinc tetrafluoroborate (ZnBF</w:t>
      </w:r>
      <w:r w:rsidR="005C2896" w:rsidRPr="00B258DC">
        <w:rPr>
          <w:rFonts w:ascii="Arial" w:hAnsi="Arial" w:cs="Arial"/>
          <w:sz w:val="20"/>
          <w:szCs w:val="20"/>
          <w:vertAlign w:val="subscript"/>
        </w:rPr>
        <w:t>4</w:t>
      </w:r>
      <w:r w:rsidR="005C2896" w:rsidRPr="00B258DC">
        <w:rPr>
          <w:rFonts w:ascii="Arial" w:hAnsi="Arial" w:cs="Arial"/>
          <w:sz w:val="20"/>
          <w:szCs w:val="20"/>
        </w:rPr>
        <w:t>) (</w:t>
      </w:r>
      <w:r w:rsidR="00F025CD" w:rsidRPr="00B258DC">
        <w:rPr>
          <w:rFonts w:ascii="Arial" w:hAnsi="Arial" w:cs="Arial"/>
          <w:sz w:val="20"/>
          <w:szCs w:val="20"/>
        </w:rPr>
        <w:t>0.5</w:t>
      </w:r>
      <w:r w:rsidR="009B4C7B" w:rsidRPr="00B258DC">
        <w:rPr>
          <w:rFonts w:ascii="Arial" w:hAnsi="Arial" w:cs="Arial"/>
          <w:sz w:val="20"/>
          <w:szCs w:val="20"/>
        </w:rPr>
        <w:t xml:space="preserve"> </w:t>
      </w:r>
      <w:r w:rsidR="005C2896" w:rsidRPr="00B258DC">
        <w:rPr>
          <w:rFonts w:ascii="Arial" w:hAnsi="Arial" w:cs="Arial"/>
          <w:sz w:val="20"/>
          <w:szCs w:val="20"/>
        </w:rPr>
        <w:t>mmol) in aqueous Ethanol</w:t>
      </w:r>
      <w:r w:rsidR="00A44E4D" w:rsidRPr="00B258DC">
        <w:rPr>
          <w:rFonts w:ascii="Arial" w:hAnsi="Arial" w:cs="Arial"/>
          <w:sz w:val="20"/>
          <w:szCs w:val="20"/>
        </w:rPr>
        <w:t xml:space="preserve"> (50%)</w:t>
      </w:r>
      <w:r w:rsidR="008370D2" w:rsidRPr="00B258DC">
        <w:rPr>
          <w:rFonts w:ascii="Arial" w:hAnsi="Arial" w:cs="Arial"/>
          <w:sz w:val="20"/>
          <w:szCs w:val="20"/>
        </w:rPr>
        <w:t xml:space="preserve"> (4.0 ml)</w:t>
      </w:r>
      <w:r w:rsidR="005C2896" w:rsidRPr="00B258DC">
        <w:rPr>
          <w:rFonts w:ascii="Arial" w:hAnsi="Arial" w:cs="Arial"/>
          <w:sz w:val="20"/>
          <w:szCs w:val="20"/>
        </w:rPr>
        <w:t xml:space="preserve"> as catalyst at 60</w:t>
      </w:r>
      <w:r w:rsidR="005C2896" w:rsidRPr="00B258DC">
        <w:rPr>
          <w:rFonts w:ascii="Arial" w:hAnsi="Arial" w:cs="Arial"/>
          <w:sz w:val="20"/>
          <w:szCs w:val="20"/>
          <w:vertAlign w:val="superscript"/>
        </w:rPr>
        <w:t>o</w:t>
      </w:r>
      <w:r w:rsidR="005C2896" w:rsidRPr="00B258DC">
        <w:rPr>
          <w:rFonts w:ascii="Arial" w:hAnsi="Arial" w:cs="Arial"/>
          <w:sz w:val="20"/>
          <w:szCs w:val="20"/>
        </w:rPr>
        <w:t xml:space="preserve">C under reflux. The completion of reaction was checked by taking TLC time to time. </w:t>
      </w:r>
      <w:r w:rsidR="009D46F8" w:rsidRPr="00B258DC">
        <w:rPr>
          <w:rFonts w:ascii="Arial" w:hAnsi="Arial" w:cs="Arial"/>
          <w:sz w:val="20"/>
          <w:szCs w:val="20"/>
        </w:rPr>
        <w:t xml:space="preserve">The crude product was first extracted with ethyl acetate followed by drying over anhydrous sodium sulphate, and then purified by column chromatography using a mixture of petroleum ether and ethyl acetate. </w:t>
      </w:r>
      <w:r w:rsidR="005C2896" w:rsidRPr="00B258DC">
        <w:rPr>
          <w:rFonts w:ascii="Arial" w:hAnsi="Arial" w:cs="Arial"/>
          <w:sz w:val="20"/>
          <w:szCs w:val="20"/>
          <w:lang w:val="en-US"/>
        </w:rPr>
        <w:t>The known 1-amido-2-alkylnaphthols were identified by comparing their experimentally determined melting points with literature values.</w:t>
      </w:r>
    </w:p>
    <w:p w14:paraId="66B1754A" w14:textId="65DEBB64" w:rsidR="00076A18" w:rsidRPr="009F6676" w:rsidRDefault="009F6676" w:rsidP="005C2896">
      <w:pPr>
        <w:jc w:val="both"/>
        <w:rPr>
          <w:rFonts w:ascii="Arial" w:hAnsi="Arial" w:cs="Arial"/>
          <w:b/>
          <w:bCs/>
          <w:lang w:val="en-US"/>
        </w:rPr>
      </w:pPr>
      <w:r w:rsidRPr="009F6676">
        <w:rPr>
          <w:rFonts w:ascii="Arial" w:hAnsi="Arial" w:cs="Arial"/>
          <w:b/>
          <w:bCs/>
          <w:lang w:val="en-US"/>
        </w:rPr>
        <w:t>3. RESULT AND DISCUSSION</w:t>
      </w:r>
    </w:p>
    <w:p w14:paraId="6B6BB3F4" w14:textId="35611B03" w:rsidR="003C4A49" w:rsidRPr="00C51AE9" w:rsidRDefault="003C4A49" w:rsidP="005C2896">
      <w:pPr>
        <w:jc w:val="both"/>
        <w:rPr>
          <w:rFonts w:ascii="Arial" w:hAnsi="Arial" w:cs="Arial"/>
          <w:sz w:val="20"/>
          <w:szCs w:val="20"/>
        </w:rPr>
      </w:pPr>
      <w:r w:rsidRPr="00C51AE9">
        <w:rPr>
          <w:rFonts w:ascii="Arial" w:hAnsi="Arial" w:cs="Arial"/>
          <w:sz w:val="20"/>
          <w:szCs w:val="20"/>
        </w:rPr>
        <w:t xml:space="preserve">To establish the reaction parameters which involve solvent selection, </w:t>
      </w:r>
      <w:r w:rsidR="001E5513" w:rsidRPr="00C51AE9">
        <w:rPr>
          <w:rFonts w:ascii="Arial" w:hAnsi="Arial" w:cs="Arial"/>
          <w:sz w:val="20"/>
          <w:szCs w:val="20"/>
        </w:rPr>
        <w:t xml:space="preserve">determining </w:t>
      </w:r>
      <w:r w:rsidRPr="00C51AE9">
        <w:rPr>
          <w:rFonts w:ascii="Arial" w:hAnsi="Arial" w:cs="Arial"/>
          <w:sz w:val="20"/>
          <w:szCs w:val="20"/>
        </w:rPr>
        <w:t xml:space="preserve">reaction temperature and catalyst load, a model reaction was conducted using </w:t>
      </w:r>
      <w:r w:rsidR="00371261" w:rsidRPr="00C51AE9">
        <w:rPr>
          <w:rFonts w:ascii="Arial" w:hAnsi="Arial" w:cs="Arial"/>
          <w:sz w:val="20"/>
          <w:szCs w:val="20"/>
        </w:rPr>
        <w:t>B</w:t>
      </w:r>
      <w:r w:rsidRPr="00C51AE9">
        <w:rPr>
          <w:rFonts w:ascii="Arial" w:hAnsi="Arial" w:cs="Arial"/>
          <w:sz w:val="20"/>
          <w:szCs w:val="20"/>
        </w:rPr>
        <w:t xml:space="preserve">enzaldehyde (1 mmol, 0.101 ml), β-naphthol (1 mmol, 0.144 gm), and </w:t>
      </w:r>
      <w:r w:rsidR="00371261" w:rsidRPr="00C51AE9">
        <w:rPr>
          <w:rFonts w:ascii="Arial" w:hAnsi="Arial" w:cs="Arial"/>
          <w:sz w:val="20"/>
          <w:szCs w:val="20"/>
        </w:rPr>
        <w:t>A</w:t>
      </w:r>
      <w:r w:rsidRPr="00C51AE9">
        <w:rPr>
          <w:rFonts w:ascii="Arial" w:hAnsi="Arial" w:cs="Arial"/>
          <w:sz w:val="20"/>
          <w:szCs w:val="20"/>
        </w:rPr>
        <w:t>cetamide (1.5 mmol, 0.885 gm)</w:t>
      </w:r>
      <w:r w:rsidR="00371261" w:rsidRPr="00C51AE9">
        <w:rPr>
          <w:rFonts w:ascii="Arial" w:hAnsi="Arial" w:cs="Arial"/>
          <w:sz w:val="20"/>
          <w:szCs w:val="20"/>
        </w:rPr>
        <w:t xml:space="preserve"> in presence of ZnBF</w:t>
      </w:r>
      <w:r w:rsidR="00371261" w:rsidRPr="00C51AE9">
        <w:rPr>
          <w:rFonts w:ascii="Arial" w:hAnsi="Arial" w:cs="Arial"/>
          <w:sz w:val="20"/>
          <w:szCs w:val="20"/>
          <w:vertAlign w:val="subscript"/>
        </w:rPr>
        <w:t xml:space="preserve">4 </w:t>
      </w:r>
      <w:r w:rsidR="00371261" w:rsidRPr="00C51AE9">
        <w:rPr>
          <w:rFonts w:ascii="Arial" w:hAnsi="Arial" w:cs="Arial"/>
          <w:sz w:val="20"/>
          <w:szCs w:val="20"/>
        </w:rPr>
        <w:t>(1.0 mmol) as catalyst</w:t>
      </w:r>
      <w:r w:rsidRPr="00C51AE9">
        <w:rPr>
          <w:rFonts w:ascii="Arial" w:hAnsi="Arial" w:cs="Arial"/>
          <w:sz w:val="20"/>
          <w:szCs w:val="20"/>
        </w:rPr>
        <w:t>.</w:t>
      </w:r>
      <w:r w:rsidR="00371261" w:rsidRPr="00C51AE9">
        <w:rPr>
          <w:rFonts w:ascii="Arial" w:hAnsi="Arial" w:cs="Arial"/>
          <w:sz w:val="20"/>
          <w:szCs w:val="20"/>
        </w:rPr>
        <w:t xml:space="preserve"> </w:t>
      </w:r>
      <w:r w:rsidR="002562DC" w:rsidRPr="00C51AE9">
        <w:rPr>
          <w:rFonts w:ascii="Arial" w:hAnsi="Arial" w:cs="Arial"/>
          <w:sz w:val="20"/>
          <w:szCs w:val="20"/>
        </w:rPr>
        <w:t>(Scheme 2)</w:t>
      </w:r>
    </w:p>
    <w:p w14:paraId="6F543733" w14:textId="51767773" w:rsidR="002562DC" w:rsidRPr="00BE7C74" w:rsidRDefault="00860CBA" w:rsidP="00860CBA">
      <w:pPr>
        <w:jc w:val="center"/>
        <w:rPr>
          <w:rFonts w:ascii="Times New Roman" w:hAnsi="Times New Roman" w:cs="Times New Roman"/>
          <w:sz w:val="24"/>
          <w:szCs w:val="24"/>
        </w:rPr>
      </w:pPr>
      <w:r w:rsidRPr="00BE7C74">
        <w:rPr>
          <w:rFonts w:ascii="Times New Roman" w:hAnsi="Times New Roman" w:cs="Times New Roman"/>
          <w:sz w:val="24"/>
          <w:szCs w:val="24"/>
        </w:rPr>
        <w:object w:dxaOrig="10896" w:dyaOrig="2844" w14:anchorId="4DB7838B">
          <v:shape id="_x0000_i1028" type="#_x0000_t75" style="width:450.4pt;height:118pt" o:ole="">
            <v:imagedata r:id="rId14" o:title=""/>
          </v:shape>
          <o:OLEObject Type="Embed" ProgID="ACD.ChemSketch.20" ShapeID="_x0000_i1028" DrawAspect="Content" ObjectID="_1819917004" r:id="rId15"/>
        </w:object>
      </w:r>
    </w:p>
    <w:p w14:paraId="57B350A1" w14:textId="532FE326" w:rsidR="00C51AE9" w:rsidRPr="00D6763B" w:rsidRDefault="004071B2" w:rsidP="00112B8D">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Scheme 2: </w:t>
      </w:r>
      <w:r w:rsidR="00D6763B">
        <w:rPr>
          <w:rFonts w:ascii="Times New Roman" w:hAnsi="Times New Roman" w:cs="Times New Roman"/>
          <w:b/>
          <w:bCs/>
          <w:lang w:val="en-US"/>
        </w:rPr>
        <w:t>A</w:t>
      </w:r>
      <w:r w:rsidR="00D6763B" w:rsidRPr="00D6763B">
        <w:rPr>
          <w:rFonts w:ascii="Times New Roman" w:hAnsi="Times New Roman" w:cs="Times New Roman"/>
          <w:b/>
          <w:bCs/>
          <w:lang w:val="en-US"/>
        </w:rPr>
        <w:t xml:space="preserve"> model reaction using Benzaldehyde (1 mmol, 0.101 ml), β-naphthol (1 mmol, 0.144 gm), and Acetamide (1.5 mmol, 0.885 gm) in presence of ZnBF4 (1.0 mmol) as catalyst</w:t>
      </w:r>
    </w:p>
    <w:p w14:paraId="7465DB08" w14:textId="65BC8553" w:rsidR="00C51AE9" w:rsidRPr="00C51AE9" w:rsidRDefault="00C51AE9" w:rsidP="00C51AE9">
      <w:pPr>
        <w:jc w:val="both"/>
        <w:rPr>
          <w:rFonts w:ascii="Arial" w:hAnsi="Arial" w:cs="Arial"/>
          <w:sz w:val="20"/>
          <w:szCs w:val="20"/>
          <w:lang w:val="en-US"/>
        </w:rPr>
      </w:pPr>
      <w:r w:rsidRPr="00C51AE9">
        <w:rPr>
          <w:rFonts w:ascii="Arial" w:hAnsi="Arial" w:cs="Arial"/>
          <w:sz w:val="20"/>
          <w:szCs w:val="20"/>
          <w:lang w:val="en-US"/>
        </w:rPr>
        <w:t>The data presented in the Table 1 indicate that Aqueous C</w:t>
      </w:r>
      <w:r w:rsidRPr="00C51AE9">
        <w:rPr>
          <w:rFonts w:ascii="Arial" w:hAnsi="Arial" w:cs="Arial"/>
          <w:sz w:val="20"/>
          <w:szCs w:val="20"/>
          <w:vertAlign w:val="subscript"/>
          <w:lang w:val="en-US"/>
        </w:rPr>
        <w:t>2</w:t>
      </w:r>
      <w:r w:rsidRPr="00C51AE9">
        <w:rPr>
          <w:rFonts w:ascii="Arial" w:hAnsi="Arial" w:cs="Arial"/>
          <w:sz w:val="20"/>
          <w:szCs w:val="20"/>
          <w:lang w:val="en-US"/>
        </w:rPr>
        <w:t>H</w:t>
      </w:r>
      <w:r w:rsidRPr="00C51AE9">
        <w:rPr>
          <w:rFonts w:ascii="Arial" w:hAnsi="Arial" w:cs="Arial"/>
          <w:sz w:val="20"/>
          <w:szCs w:val="20"/>
          <w:vertAlign w:val="subscript"/>
          <w:lang w:val="en-US"/>
        </w:rPr>
        <w:t>5</w:t>
      </w:r>
      <w:r w:rsidRPr="00C51AE9">
        <w:rPr>
          <w:rFonts w:ascii="Arial" w:hAnsi="Arial" w:cs="Arial"/>
          <w:sz w:val="20"/>
          <w:szCs w:val="20"/>
          <w:lang w:val="en-US"/>
        </w:rPr>
        <w:t xml:space="preserve">OH (50%) (4.0 ml) was found to be the most appropriate solvent for the synthesis of N-[(2-hydroxynaphthalen-1-yl) (phenyl) methyl] acetamide. When model reaction was performed in water, surprisingly no product was obtained even if the catalyst was </w:t>
      </w:r>
      <w:r w:rsidR="005E4FA3">
        <w:rPr>
          <w:rFonts w:ascii="Arial" w:hAnsi="Arial" w:cs="Arial"/>
          <w:sz w:val="20"/>
          <w:szCs w:val="20"/>
          <w:lang w:val="en-US"/>
        </w:rPr>
        <w:t>r</w:t>
      </w:r>
      <w:r w:rsidR="008509FA">
        <w:rPr>
          <w:rFonts w:ascii="Arial" w:hAnsi="Arial" w:cs="Arial"/>
          <w:sz w:val="20"/>
          <w:szCs w:val="20"/>
          <w:lang w:val="en-US"/>
        </w:rPr>
        <w:t>e</w:t>
      </w:r>
      <w:r w:rsidR="005E4FA3">
        <w:rPr>
          <w:rFonts w:ascii="Arial" w:hAnsi="Arial" w:cs="Arial"/>
          <w:sz w:val="20"/>
          <w:szCs w:val="20"/>
          <w:lang w:val="en-US"/>
        </w:rPr>
        <w:t>ported</w:t>
      </w:r>
      <w:r w:rsidRPr="00C51AE9">
        <w:rPr>
          <w:rFonts w:ascii="Arial" w:hAnsi="Arial" w:cs="Arial"/>
          <w:sz w:val="20"/>
          <w:szCs w:val="20"/>
          <w:lang w:val="en-US"/>
        </w:rPr>
        <w:t xml:space="preserve"> to be effective in water as per the other protocols.</w:t>
      </w:r>
      <w:r w:rsidRPr="001D50EA">
        <w:rPr>
          <w:rFonts w:ascii="Arial" w:hAnsi="Arial" w:cs="Arial"/>
          <w:sz w:val="20"/>
          <w:szCs w:val="20"/>
          <w:vertAlign w:val="superscript"/>
          <w:lang w:val="en-US"/>
        </w:rPr>
        <w:t>[41]</w:t>
      </w:r>
    </w:p>
    <w:p w14:paraId="6F229269" w14:textId="77777777" w:rsidR="004A4324" w:rsidRDefault="000955C8" w:rsidP="004A4324">
      <w:pPr>
        <w:spacing w:after="0" w:line="240" w:lineRule="auto"/>
        <w:jc w:val="both"/>
        <w:rPr>
          <w:rFonts w:ascii="Arial" w:hAnsi="Arial" w:cs="Arial"/>
          <w:sz w:val="20"/>
          <w:szCs w:val="20"/>
          <w:lang w:val="en-US"/>
        </w:rPr>
      </w:pPr>
      <w:r w:rsidRPr="0069332A">
        <w:rPr>
          <w:rFonts w:ascii="Arial" w:hAnsi="Arial" w:cs="Arial"/>
          <w:sz w:val="20"/>
          <w:szCs w:val="20"/>
          <w:lang w:val="en-US"/>
        </w:rPr>
        <w:t xml:space="preserve">Table 1 </w:t>
      </w:r>
      <w:r w:rsidR="002F25B2" w:rsidRPr="0069332A">
        <w:rPr>
          <w:rFonts w:ascii="Arial" w:hAnsi="Arial" w:cs="Arial"/>
          <w:sz w:val="20"/>
          <w:szCs w:val="20"/>
          <w:lang w:val="en-US"/>
        </w:rPr>
        <w:t>Selection</w:t>
      </w:r>
      <w:r w:rsidRPr="0069332A">
        <w:rPr>
          <w:rFonts w:ascii="Arial" w:hAnsi="Arial" w:cs="Arial"/>
          <w:sz w:val="20"/>
          <w:szCs w:val="20"/>
          <w:lang w:val="en-US"/>
        </w:rPr>
        <w:t xml:space="preserve"> of solvent</w:t>
      </w:r>
      <w:r w:rsidR="002F25B2" w:rsidRPr="0069332A">
        <w:rPr>
          <w:rFonts w:ascii="Arial" w:hAnsi="Arial" w:cs="Arial"/>
          <w:sz w:val="20"/>
          <w:szCs w:val="20"/>
          <w:lang w:val="en-US"/>
        </w:rPr>
        <w:t xml:space="preserve"> for the synthesis of </w:t>
      </w:r>
      <w:r w:rsidR="008727AD" w:rsidRPr="0069332A">
        <w:rPr>
          <w:rFonts w:ascii="Arial" w:hAnsi="Arial" w:cs="Arial"/>
          <w:sz w:val="20"/>
          <w:szCs w:val="20"/>
          <w:lang w:val="en-US"/>
        </w:rPr>
        <w:t>N-[(2-hydroxynaphthalen-1-yl) (</w:t>
      </w:r>
      <w:r w:rsidR="00112B8D" w:rsidRPr="0069332A">
        <w:rPr>
          <w:rFonts w:ascii="Arial" w:hAnsi="Arial" w:cs="Arial"/>
          <w:sz w:val="20"/>
          <w:szCs w:val="20"/>
          <w:lang w:val="en-US"/>
        </w:rPr>
        <w:t>phenyl) methyl</w:t>
      </w:r>
      <w:r w:rsidR="008727AD" w:rsidRPr="0069332A">
        <w:rPr>
          <w:rFonts w:ascii="Arial" w:hAnsi="Arial" w:cs="Arial"/>
          <w:sz w:val="20"/>
          <w:szCs w:val="20"/>
          <w:lang w:val="en-US"/>
        </w:rPr>
        <w:t>]</w:t>
      </w:r>
    </w:p>
    <w:p w14:paraId="754AFC0C" w14:textId="5862C602" w:rsidR="00D934ED" w:rsidRPr="0069332A" w:rsidRDefault="004A4324" w:rsidP="004A4324">
      <w:pPr>
        <w:spacing w:after="0" w:line="480" w:lineRule="auto"/>
        <w:jc w:val="both"/>
        <w:rPr>
          <w:rFonts w:ascii="Arial" w:hAnsi="Arial" w:cs="Arial"/>
          <w:sz w:val="20"/>
          <w:szCs w:val="20"/>
          <w:lang w:val="en-US"/>
        </w:rPr>
      </w:pPr>
      <w:r>
        <w:rPr>
          <w:rFonts w:ascii="Arial" w:hAnsi="Arial" w:cs="Arial"/>
          <w:sz w:val="20"/>
          <w:szCs w:val="20"/>
          <w:lang w:val="en-US"/>
        </w:rPr>
        <w:t xml:space="preserve">           </w:t>
      </w:r>
      <w:r w:rsidR="008727AD" w:rsidRPr="0069332A">
        <w:rPr>
          <w:rFonts w:ascii="Arial" w:hAnsi="Arial" w:cs="Arial"/>
          <w:sz w:val="20"/>
          <w:szCs w:val="20"/>
          <w:lang w:val="en-US"/>
        </w:rPr>
        <w:t xml:space="preserve"> acetamide</w:t>
      </w:r>
      <w:r w:rsidR="00371261" w:rsidRPr="0069332A">
        <w:rPr>
          <w:rFonts w:ascii="Arial" w:hAnsi="Arial" w:cs="Arial"/>
          <w:sz w:val="20"/>
          <w:szCs w:val="20"/>
          <w:lang w:val="en-US"/>
        </w:rPr>
        <w:t xml:space="preserve">* </w:t>
      </w:r>
    </w:p>
    <w:tbl>
      <w:tblPr>
        <w:tblStyle w:val="TableGrid"/>
        <w:tblW w:w="9067" w:type="dxa"/>
        <w:tblLook w:val="04A0" w:firstRow="1" w:lastRow="0" w:firstColumn="1" w:lastColumn="0" w:noHBand="0" w:noVBand="1"/>
      </w:tblPr>
      <w:tblGrid>
        <w:gridCol w:w="705"/>
        <w:gridCol w:w="3543"/>
        <w:gridCol w:w="2514"/>
        <w:gridCol w:w="2305"/>
      </w:tblGrid>
      <w:tr w:rsidR="003F0924" w:rsidRPr="00CE55B4" w14:paraId="7F3D37E2" w14:textId="77777777" w:rsidTr="00F430A3">
        <w:tc>
          <w:tcPr>
            <w:tcW w:w="705" w:type="dxa"/>
          </w:tcPr>
          <w:p w14:paraId="3C349A16" w14:textId="4CC70246" w:rsidR="003F0924" w:rsidRPr="00CE55B4" w:rsidRDefault="003F0924" w:rsidP="004A4324">
            <w:pPr>
              <w:spacing w:line="480" w:lineRule="auto"/>
              <w:jc w:val="center"/>
              <w:rPr>
                <w:rFonts w:ascii="Arial" w:hAnsi="Arial" w:cs="Arial"/>
                <w:sz w:val="20"/>
                <w:szCs w:val="20"/>
                <w:lang w:val="en-US"/>
              </w:rPr>
            </w:pPr>
            <w:r w:rsidRPr="00CE55B4">
              <w:rPr>
                <w:rFonts w:ascii="Arial" w:hAnsi="Arial" w:cs="Arial"/>
                <w:sz w:val="20"/>
                <w:szCs w:val="20"/>
                <w:lang w:val="en-US"/>
              </w:rPr>
              <w:lastRenderedPageBreak/>
              <w:t>Entry</w:t>
            </w:r>
          </w:p>
        </w:tc>
        <w:tc>
          <w:tcPr>
            <w:tcW w:w="3543" w:type="dxa"/>
          </w:tcPr>
          <w:p w14:paraId="49080AF1" w14:textId="080634FD" w:rsidR="003F0924" w:rsidRPr="00CE55B4" w:rsidRDefault="003F0924" w:rsidP="004A4324">
            <w:pPr>
              <w:spacing w:line="480" w:lineRule="auto"/>
              <w:jc w:val="center"/>
              <w:rPr>
                <w:rFonts w:ascii="Arial" w:hAnsi="Arial" w:cs="Arial"/>
                <w:sz w:val="20"/>
                <w:szCs w:val="20"/>
                <w:lang w:val="en-US"/>
              </w:rPr>
            </w:pPr>
            <w:r w:rsidRPr="00CE55B4">
              <w:rPr>
                <w:rFonts w:ascii="Arial" w:hAnsi="Arial" w:cs="Arial"/>
                <w:sz w:val="20"/>
                <w:szCs w:val="20"/>
                <w:lang w:val="en-US"/>
              </w:rPr>
              <w:t>Solvent</w:t>
            </w:r>
          </w:p>
        </w:tc>
        <w:tc>
          <w:tcPr>
            <w:tcW w:w="2514" w:type="dxa"/>
          </w:tcPr>
          <w:p w14:paraId="5498AE4B" w14:textId="7D20A4BC" w:rsidR="003F0924" w:rsidRPr="00CE55B4" w:rsidRDefault="003F0924" w:rsidP="004A4324">
            <w:pPr>
              <w:spacing w:line="480" w:lineRule="auto"/>
              <w:jc w:val="center"/>
              <w:rPr>
                <w:rFonts w:ascii="Arial" w:hAnsi="Arial" w:cs="Arial"/>
                <w:sz w:val="20"/>
                <w:szCs w:val="20"/>
                <w:lang w:val="en-US"/>
              </w:rPr>
            </w:pPr>
            <w:r w:rsidRPr="00CE55B4">
              <w:rPr>
                <w:rFonts w:ascii="Arial" w:hAnsi="Arial" w:cs="Arial"/>
                <w:sz w:val="20"/>
                <w:szCs w:val="20"/>
                <w:lang w:val="en-US"/>
              </w:rPr>
              <w:t>Time (Minutes)</w:t>
            </w:r>
          </w:p>
        </w:tc>
        <w:tc>
          <w:tcPr>
            <w:tcW w:w="2305" w:type="dxa"/>
          </w:tcPr>
          <w:p w14:paraId="00635EEC" w14:textId="51F0DE18" w:rsidR="003F0924" w:rsidRPr="00CE55B4" w:rsidRDefault="003F0924" w:rsidP="004A4324">
            <w:pPr>
              <w:spacing w:line="480" w:lineRule="auto"/>
              <w:jc w:val="center"/>
              <w:rPr>
                <w:rFonts w:ascii="Arial" w:hAnsi="Arial" w:cs="Arial"/>
                <w:sz w:val="20"/>
                <w:szCs w:val="20"/>
                <w:lang w:val="en-US"/>
              </w:rPr>
            </w:pPr>
            <w:r w:rsidRPr="00CE55B4">
              <w:rPr>
                <w:rFonts w:ascii="Arial" w:hAnsi="Arial" w:cs="Arial"/>
                <w:sz w:val="20"/>
                <w:szCs w:val="20"/>
                <w:lang w:val="en-US"/>
              </w:rPr>
              <w:t>Yield</w:t>
            </w:r>
            <w:r w:rsidR="00371261" w:rsidRPr="00CE55B4">
              <w:rPr>
                <w:rFonts w:ascii="Arial" w:hAnsi="Arial" w:cs="Arial"/>
                <w:sz w:val="20"/>
                <w:szCs w:val="20"/>
                <w:vertAlign w:val="superscript"/>
                <w:lang w:val="en-US"/>
              </w:rPr>
              <w:t>b</w:t>
            </w:r>
            <w:r w:rsidRPr="00CE55B4">
              <w:rPr>
                <w:rFonts w:ascii="Arial" w:hAnsi="Arial" w:cs="Arial"/>
                <w:sz w:val="20"/>
                <w:szCs w:val="20"/>
                <w:lang w:val="en-US"/>
              </w:rPr>
              <w:t xml:space="preserve"> (%)</w:t>
            </w:r>
          </w:p>
        </w:tc>
      </w:tr>
      <w:tr w:rsidR="00F430A3" w:rsidRPr="00CE55B4" w14:paraId="6CD87D0A" w14:textId="77777777" w:rsidTr="00F430A3">
        <w:tc>
          <w:tcPr>
            <w:tcW w:w="705" w:type="dxa"/>
          </w:tcPr>
          <w:p w14:paraId="30D8A6F5" w14:textId="37B02AE7"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1</w:t>
            </w:r>
          </w:p>
        </w:tc>
        <w:tc>
          <w:tcPr>
            <w:tcW w:w="3543" w:type="dxa"/>
          </w:tcPr>
          <w:p w14:paraId="0289E4D7" w14:textId="5DEF299A"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CHCl</w:t>
            </w:r>
            <w:r w:rsidRPr="00CE55B4">
              <w:rPr>
                <w:rFonts w:ascii="Arial" w:hAnsi="Arial" w:cs="Arial"/>
                <w:sz w:val="20"/>
                <w:szCs w:val="20"/>
                <w:vertAlign w:val="subscript"/>
                <w:lang w:val="en-US"/>
              </w:rPr>
              <w:t>3</w:t>
            </w:r>
          </w:p>
        </w:tc>
        <w:tc>
          <w:tcPr>
            <w:tcW w:w="2514" w:type="dxa"/>
          </w:tcPr>
          <w:p w14:paraId="7F1CCBCA" w14:textId="53098D6C"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0EC313BA" w14:textId="34754E68"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F430A3" w:rsidRPr="00CE55B4" w14:paraId="77CD965A" w14:textId="77777777" w:rsidTr="00F430A3">
        <w:tc>
          <w:tcPr>
            <w:tcW w:w="705" w:type="dxa"/>
          </w:tcPr>
          <w:p w14:paraId="6680DB8C" w14:textId="7C6AB914"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2</w:t>
            </w:r>
          </w:p>
        </w:tc>
        <w:tc>
          <w:tcPr>
            <w:tcW w:w="3543" w:type="dxa"/>
          </w:tcPr>
          <w:p w14:paraId="78737587" w14:textId="43BC6CCB"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CH</w:t>
            </w:r>
            <w:r w:rsidRPr="00CE55B4">
              <w:rPr>
                <w:rFonts w:ascii="Arial" w:hAnsi="Arial" w:cs="Arial"/>
                <w:sz w:val="20"/>
                <w:szCs w:val="20"/>
                <w:vertAlign w:val="subscript"/>
                <w:lang w:val="en-US"/>
              </w:rPr>
              <w:t>2</w:t>
            </w:r>
            <w:r w:rsidRPr="00CE55B4">
              <w:rPr>
                <w:rFonts w:ascii="Arial" w:hAnsi="Arial" w:cs="Arial"/>
                <w:sz w:val="20"/>
                <w:szCs w:val="20"/>
                <w:lang w:val="en-US"/>
              </w:rPr>
              <w:t>Cl</w:t>
            </w:r>
            <w:r w:rsidRPr="00CE55B4">
              <w:rPr>
                <w:rFonts w:ascii="Arial" w:hAnsi="Arial" w:cs="Arial"/>
                <w:sz w:val="20"/>
                <w:szCs w:val="20"/>
                <w:vertAlign w:val="subscript"/>
                <w:lang w:val="en-US"/>
              </w:rPr>
              <w:t>2</w:t>
            </w:r>
          </w:p>
        </w:tc>
        <w:tc>
          <w:tcPr>
            <w:tcW w:w="2514" w:type="dxa"/>
          </w:tcPr>
          <w:p w14:paraId="0070BCED" w14:textId="35B5EE25"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000C6D66" w14:textId="7BA77A09"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F430A3" w:rsidRPr="00CE55B4" w14:paraId="7848DC20" w14:textId="77777777" w:rsidTr="00F430A3">
        <w:tc>
          <w:tcPr>
            <w:tcW w:w="705" w:type="dxa"/>
          </w:tcPr>
          <w:p w14:paraId="125A6508" w14:textId="254B3A50"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3</w:t>
            </w:r>
          </w:p>
        </w:tc>
        <w:tc>
          <w:tcPr>
            <w:tcW w:w="3543" w:type="dxa"/>
          </w:tcPr>
          <w:p w14:paraId="30E2AD6A" w14:textId="32D13A19"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CH</w:t>
            </w:r>
            <w:r w:rsidRPr="00CE55B4">
              <w:rPr>
                <w:rFonts w:ascii="Arial" w:hAnsi="Arial" w:cs="Arial"/>
                <w:sz w:val="20"/>
                <w:szCs w:val="20"/>
                <w:vertAlign w:val="subscript"/>
                <w:lang w:val="en-US"/>
              </w:rPr>
              <w:t>3</w:t>
            </w:r>
            <w:r w:rsidRPr="00CE55B4">
              <w:rPr>
                <w:rFonts w:ascii="Arial" w:hAnsi="Arial" w:cs="Arial"/>
                <w:sz w:val="20"/>
                <w:szCs w:val="20"/>
                <w:lang w:val="en-US"/>
              </w:rPr>
              <w:t>CN</w:t>
            </w:r>
          </w:p>
        </w:tc>
        <w:tc>
          <w:tcPr>
            <w:tcW w:w="2514" w:type="dxa"/>
          </w:tcPr>
          <w:p w14:paraId="03237641" w14:textId="39F62EF8"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027C5EAE" w14:textId="68CFC195"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10</w:t>
            </w:r>
          </w:p>
        </w:tc>
      </w:tr>
      <w:tr w:rsidR="00F430A3" w:rsidRPr="00CE55B4" w14:paraId="7946881E" w14:textId="77777777" w:rsidTr="00F430A3">
        <w:tc>
          <w:tcPr>
            <w:tcW w:w="705" w:type="dxa"/>
          </w:tcPr>
          <w:p w14:paraId="4FA09B08" w14:textId="5208E741"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4</w:t>
            </w:r>
          </w:p>
        </w:tc>
        <w:tc>
          <w:tcPr>
            <w:tcW w:w="3543" w:type="dxa"/>
          </w:tcPr>
          <w:p w14:paraId="5F687119" w14:textId="32D89E05"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CH</w:t>
            </w:r>
            <w:r w:rsidRPr="00CE55B4">
              <w:rPr>
                <w:rFonts w:ascii="Arial" w:hAnsi="Arial" w:cs="Arial"/>
                <w:sz w:val="20"/>
                <w:szCs w:val="20"/>
                <w:vertAlign w:val="subscript"/>
                <w:lang w:val="en-US"/>
              </w:rPr>
              <w:t>3</w:t>
            </w:r>
            <w:r w:rsidRPr="00CE55B4">
              <w:rPr>
                <w:rFonts w:ascii="Arial" w:hAnsi="Arial" w:cs="Arial"/>
                <w:sz w:val="20"/>
                <w:szCs w:val="20"/>
                <w:lang w:val="en-US"/>
              </w:rPr>
              <w:t>OH</w:t>
            </w:r>
          </w:p>
        </w:tc>
        <w:tc>
          <w:tcPr>
            <w:tcW w:w="2514" w:type="dxa"/>
          </w:tcPr>
          <w:p w14:paraId="44C7BB33" w14:textId="79C0BD84"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3D657BAE" w14:textId="14D604E7"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15</w:t>
            </w:r>
          </w:p>
        </w:tc>
      </w:tr>
      <w:tr w:rsidR="00F430A3" w:rsidRPr="00CE55B4" w14:paraId="328FF542" w14:textId="77777777" w:rsidTr="00F430A3">
        <w:tc>
          <w:tcPr>
            <w:tcW w:w="705" w:type="dxa"/>
          </w:tcPr>
          <w:p w14:paraId="3BD461D8" w14:textId="3A9C7A70"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5</w:t>
            </w:r>
          </w:p>
        </w:tc>
        <w:tc>
          <w:tcPr>
            <w:tcW w:w="3543" w:type="dxa"/>
          </w:tcPr>
          <w:p w14:paraId="5DBA7DD9" w14:textId="146B4EAE"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H</w:t>
            </w:r>
            <w:r w:rsidRPr="00CE55B4">
              <w:rPr>
                <w:rFonts w:ascii="Arial" w:hAnsi="Arial" w:cs="Arial"/>
                <w:sz w:val="20"/>
                <w:szCs w:val="20"/>
                <w:vertAlign w:val="subscript"/>
                <w:lang w:val="en-US"/>
              </w:rPr>
              <w:t>2</w:t>
            </w:r>
            <w:r w:rsidRPr="00CE55B4">
              <w:rPr>
                <w:rFonts w:ascii="Arial" w:hAnsi="Arial" w:cs="Arial"/>
                <w:sz w:val="20"/>
                <w:szCs w:val="20"/>
                <w:lang w:val="en-US"/>
              </w:rPr>
              <w:t>O</w:t>
            </w:r>
          </w:p>
        </w:tc>
        <w:tc>
          <w:tcPr>
            <w:tcW w:w="2514" w:type="dxa"/>
          </w:tcPr>
          <w:p w14:paraId="567ADAA0" w14:textId="381079BB"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42222270" w14:textId="586C8318"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F430A3" w:rsidRPr="00CE55B4" w14:paraId="6C210C4E" w14:textId="77777777" w:rsidTr="00F430A3">
        <w:tc>
          <w:tcPr>
            <w:tcW w:w="705" w:type="dxa"/>
          </w:tcPr>
          <w:p w14:paraId="4ADB491C" w14:textId="2011DBA7"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6</w:t>
            </w:r>
          </w:p>
        </w:tc>
        <w:tc>
          <w:tcPr>
            <w:tcW w:w="3543" w:type="dxa"/>
          </w:tcPr>
          <w:p w14:paraId="5990925C" w14:textId="3151417B"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Absolute C</w:t>
            </w:r>
            <w:r w:rsidRPr="00CE55B4">
              <w:rPr>
                <w:rFonts w:ascii="Arial" w:hAnsi="Arial" w:cs="Arial"/>
                <w:sz w:val="20"/>
                <w:szCs w:val="20"/>
                <w:vertAlign w:val="subscript"/>
                <w:lang w:val="en-US"/>
              </w:rPr>
              <w:t>2</w:t>
            </w:r>
            <w:r w:rsidRPr="00CE55B4">
              <w:rPr>
                <w:rFonts w:ascii="Arial" w:hAnsi="Arial" w:cs="Arial"/>
                <w:sz w:val="20"/>
                <w:szCs w:val="20"/>
                <w:lang w:val="en-US"/>
              </w:rPr>
              <w:t>H</w:t>
            </w:r>
            <w:r w:rsidRPr="00CE55B4">
              <w:rPr>
                <w:rFonts w:ascii="Arial" w:hAnsi="Arial" w:cs="Arial"/>
                <w:sz w:val="20"/>
                <w:szCs w:val="20"/>
                <w:vertAlign w:val="subscript"/>
                <w:lang w:val="en-US"/>
              </w:rPr>
              <w:t>5</w:t>
            </w:r>
            <w:r w:rsidRPr="00CE55B4">
              <w:rPr>
                <w:rFonts w:ascii="Arial" w:hAnsi="Arial" w:cs="Arial"/>
                <w:sz w:val="20"/>
                <w:szCs w:val="20"/>
                <w:lang w:val="en-US"/>
              </w:rPr>
              <w:t>OH</w:t>
            </w:r>
          </w:p>
        </w:tc>
        <w:tc>
          <w:tcPr>
            <w:tcW w:w="2514" w:type="dxa"/>
          </w:tcPr>
          <w:p w14:paraId="1A4BAF70" w14:textId="7E420E88"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&gt; 3 hours</w:t>
            </w:r>
          </w:p>
        </w:tc>
        <w:tc>
          <w:tcPr>
            <w:tcW w:w="2305" w:type="dxa"/>
          </w:tcPr>
          <w:p w14:paraId="64961142" w14:textId="5DB64AAB"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45</w:t>
            </w:r>
          </w:p>
        </w:tc>
      </w:tr>
      <w:tr w:rsidR="00F430A3" w:rsidRPr="00CE55B4" w14:paraId="11ED22BB" w14:textId="77777777" w:rsidTr="00F430A3">
        <w:tc>
          <w:tcPr>
            <w:tcW w:w="705" w:type="dxa"/>
          </w:tcPr>
          <w:p w14:paraId="0146D72F" w14:textId="68245BA6"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7</w:t>
            </w:r>
          </w:p>
        </w:tc>
        <w:tc>
          <w:tcPr>
            <w:tcW w:w="3543" w:type="dxa"/>
          </w:tcPr>
          <w:p w14:paraId="15B9D4D5" w14:textId="4D44C181"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Aqueous C</w:t>
            </w:r>
            <w:r w:rsidRPr="00CE55B4">
              <w:rPr>
                <w:rFonts w:ascii="Arial" w:hAnsi="Arial" w:cs="Arial"/>
                <w:sz w:val="20"/>
                <w:szCs w:val="20"/>
                <w:vertAlign w:val="subscript"/>
                <w:lang w:val="en-US"/>
              </w:rPr>
              <w:t>2</w:t>
            </w:r>
            <w:r w:rsidRPr="00CE55B4">
              <w:rPr>
                <w:rFonts w:ascii="Arial" w:hAnsi="Arial" w:cs="Arial"/>
                <w:sz w:val="20"/>
                <w:szCs w:val="20"/>
                <w:lang w:val="en-US"/>
              </w:rPr>
              <w:t>H</w:t>
            </w:r>
            <w:r w:rsidRPr="00CE55B4">
              <w:rPr>
                <w:rFonts w:ascii="Arial" w:hAnsi="Arial" w:cs="Arial"/>
                <w:sz w:val="20"/>
                <w:szCs w:val="20"/>
                <w:vertAlign w:val="subscript"/>
                <w:lang w:val="en-US"/>
              </w:rPr>
              <w:t>5</w:t>
            </w:r>
            <w:r w:rsidRPr="00CE55B4">
              <w:rPr>
                <w:rFonts w:ascii="Arial" w:hAnsi="Arial" w:cs="Arial"/>
                <w:sz w:val="20"/>
                <w:szCs w:val="20"/>
                <w:lang w:val="en-US"/>
              </w:rPr>
              <w:t>OH (50%)</w:t>
            </w:r>
          </w:p>
        </w:tc>
        <w:tc>
          <w:tcPr>
            <w:tcW w:w="2514" w:type="dxa"/>
          </w:tcPr>
          <w:p w14:paraId="1526B00C" w14:textId="0DA73540"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305" w:type="dxa"/>
          </w:tcPr>
          <w:p w14:paraId="083C71F9" w14:textId="74D58531" w:rsidR="00F430A3" w:rsidRPr="00CE55B4" w:rsidRDefault="00F430A3"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bl>
    <w:p w14:paraId="1B316948" w14:textId="74962D3C" w:rsidR="00F86EA0" w:rsidRPr="0069332A" w:rsidRDefault="00371261" w:rsidP="00371261">
      <w:pPr>
        <w:jc w:val="both"/>
        <w:rPr>
          <w:rFonts w:ascii="Arial" w:hAnsi="Arial" w:cs="Arial"/>
          <w:sz w:val="18"/>
          <w:szCs w:val="18"/>
          <w:lang w:val="en-US"/>
        </w:rPr>
      </w:pPr>
      <w:r w:rsidRPr="0069332A">
        <w:rPr>
          <w:rFonts w:ascii="Arial" w:hAnsi="Arial" w:cs="Arial"/>
          <w:sz w:val="18"/>
          <w:szCs w:val="18"/>
          <w:lang w:val="en-US"/>
        </w:rPr>
        <w:t>*</w:t>
      </w:r>
      <w:r w:rsidRPr="0069332A">
        <w:rPr>
          <w:rFonts w:ascii="Arial" w:hAnsi="Arial" w:cs="Arial"/>
          <w:sz w:val="18"/>
          <w:szCs w:val="18"/>
        </w:rPr>
        <w:t>Benzaldehyde (1 mmol, 0.101 ml), β-naphthol (1 mmol, 0.144 gm) and Acetamide (1.5 mmol, 0.885 gm) in presence of ZnBF</w:t>
      </w:r>
      <w:r w:rsidRPr="0069332A">
        <w:rPr>
          <w:rFonts w:ascii="Arial" w:hAnsi="Arial" w:cs="Arial"/>
          <w:sz w:val="18"/>
          <w:szCs w:val="18"/>
          <w:vertAlign w:val="subscript"/>
        </w:rPr>
        <w:t xml:space="preserve">4 </w:t>
      </w:r>
      <w:r w:rsidRPr="0069332A">
        <w:rPr>
          <w:rFonts w:ascii="Arial" w:hAnsi="Arial" w:cs="Arial"/>
          <w:sz w:val="18"/>
          <w:szCs w:val="18"/>
        </w:rPr>
        <w:t>(</w:t>
      </w:r>
      <w:r w:rsidR="0054295B" w:rsidRPr="0069332A">
        <w:rPr>
          <w:rFonts w:ascii="Arial" w:hAnsi="Arial" w:cs="Arial"/>
          <w:sz w:val="18"/>
          <w:szCs w:val="18"/>
        </w:rPr>
        <w:t>1.0</w:t>
      </w:r>
      <w:r w:rsidRPr="0069332A">
        <w:rPr>
          <w:rFonts w:ascii="Arial" w:hAnsi="Arial" w:cs="Arial"/>
          <w:sz w:val="18"/>
          <w:szCs w:val="18"/>
        </w:rPr>
        <w:t xml:space="preserve"> mmol)</w:t>
      </w:r>
      <w:r w:rsidR="005B6EC2" w:rsidRPr="0069332A">
        <w:rPr>
          <w:rFonts w:ascii="Arial" w:hAnsi="Arial" w:cs="Arial"/>
          <w:sz w:val="18"/>
          <w:szCs w:val="18"/>
        </w:rPr>
        <w:t xml:space="preserve"> in solvent (4.0 ml)</w:t>
      </w:r>
      <w:r w:rsidRPr="0069332A">
        <w:rPr>
          <w:rFonts w:ascii="Arial" w:hAnsi="Arial" w:cs="Arial"/>
          <w:sz w:val="18"/>
          <w:szCs w:val="18"/>
        </w:rPr>
        <w:t xml:space="preserve"> as catalyst</w:t>
      </w:r>
      <w:r w:rsidR="00445CF3" w:rsidRPr="0069332A">
        <w:rPr>
          <w:rFonts w:ascii="Arial" w:hAnsi="Arial" w:cs="Arial"/>
          <w:sz w:val="18"/>
          <w:szCs w:val="18"/>
        </w:rPr>
        <w:t xml:space="preserve"> under reflux</w:t>
      </w:r>
      <w:r w:rsidRPr="0069332A">
        <w:rPr>
          <w:rFonts w:ascii="Arial" w:hAnsi="Arial" w:cs="Arial"/>
          <w:sz w:val="18"/>
          <w:szCs w:val="18"/>
        </w:rPr>
        <w:t xml:space="preserve">, </w:t>
      </w:r>
      <w:r w:rsidRPr="0069332A">
        <w:rPr>
          <w:rFonts w:ascii="Arial" w:hAnsi="Arial" w:cs="Arial"/>
          <w:sz w:val="18"/>
          <w:szCs w:val="18"/>
          <w:vertAlign w:val="superscript"/>
        </w:rPr>
        <w:t>b</w:t>
      </w:r>
      <w:r w:rsidRPr="0069332A">
        <w:rPr>
          <w:rFonts w:ascii="Arial" w:hAnsi="Arial" w:cs="Arial"/>
          <w:sz w:val="18"/>
          <w:szCs w:val="18"/>
        </w:rPr>
        <w:t>Isolated Yield</w:t>
      </w:r>
    </w:p>
    <w:p w14:paraId="33F54EB0" w14:textId="3A840073" w:rsidR="00C51AE9" w:rsidRDefault="00C51AE9" w:rsidP="00112B8D">
      <w:pPr>
        <w:spacing w:after="0" w:line="240" w:lineRule="auto"/>
        <w:jc w:val="both"/>
        <w:rPr>
          <w:rFonts w:ascii="Arial" w:hAnsi="Arial" w:cs="Arial"/>
          <w:sz w:val="20"/>
          <w:szCs w:val="20"/>
          <w:lang w:val="en-US"/>
        </w:rPr>
      </w:pPr>
      <w:r w:rsidRPr="00C51AE9">
        <w:rPr>
          <w:rFonts w:ascii="Arial" w:hAnsi="Arial" w:cs="Arial"/>
          <w:sz w:val="20"/>
          <w:szCs w:val="20"/>
          <w:lang w:val="en-US"/>
        </w:rPr>
        <w:t>The model reaction was not successful at room temperature (Table 2, Entry 1). A product namely N-[(2-hydroxynaphthalen-1-yl) (phenyl) methyl] acetamide was obtained in good yield when model reaction was performed at 60</w:t>
      </w:r>
      <w:r w:rsidRPr="00C51AE9">
        <w:rPr>
          <w:rFonts w:ascii="Arial" w:hAnsi="Arial" w:cs="Arial"/>
          <w:sz w:val="20"/>
          <w:szCs w:val="20"/>
          <w:vertAlign w:val="superscript"/>
          <w:lang w:val="en-US"/>
        </w:rPr>
        <w:t>0</w:t>
      </w:r>
      <w:r w:rsidRPr="00C51AE9">
        <w:rPr>
          <w:rFonts w:ascii="Arial" w:hAnsi="Arial" w:cs="Arial"/>
          <w:sz w:val="20"/>
          <w:szCs w:val="20"/>
          <w:lang w:val="en-US"/>
        </w:rPr>
        <w:t>C under reflux condition (Table 2, Entry 8). Further increase in the temperature had no effect on yield of the product.</w:t>
      </w:r>
    </w:p>
    <w:p w14:paraId="5706599A" w14:textId="77777777" w:rsidR="004A4324" w:rsidRPr="00C51AE9" w:rsidRDefault="004A4324" w:rsidP="00112B8D">
      <w:pPr>
        <w:spacing w:after="0" w:line="240" w:lineRule="auto"/>
        <w:jc w:val="both"/>
        <w:rPr>
          <w:rFonts w:ascii="Arial" w:hAnsi="Arial" w:cs="Arial"/>
          <w:sz w:val="20"/>
          <w:szCs w:val="20"/>
          <w:lang w:val="en-US"/>
        </w:rPr>
      </w:pPr>
    </w:p>
    <w:p w14:paraId="1A2617AA" w14:textId="77777777" w:rsidR="004A4324" w:rsidRDefault="003203F0" w:rsidP="004A4324">
      <w:pPr>
        <w:spacing w:after="0" w:line="240" w:lineRule="auto"/>
        <w:jc w:val="both"/>
        <w:rPr>
          <w:rFonts w:ascii="Arial" w:hAnsi="Arial" w:cs="Arial"/>
          <w:sz w:val="20"/>
          <w:szCs w:val="20"/>
          <w:lang w:val="en-US"/>
        </w:rPr>
      </w:pPr>
      <w:r w:rsidRPr="00CE55B4">
        <w:rPr>
          <w:rFonts w:ascii="Arial" w:hAnsi="Arial" w:cs="Arial"/>
          <w:sz w:val="20"/>
          <w:szCs w:val="20"/>
          <w:lang w:val="en-US"/>
        </w:rPr>
        <w:t xml:space="preserve">Table </w:t>
      </w:r>
      <w:r w:rsidR="00BC6156" w:rsidRPr="00CE55B4">
        <w:rPr>
          <w:rFonts w:ascii="Arial" w:hAnsi="Arial" w:cs="Arial"/>
          <w:sz w:val="20"/>
          <w:szCs w:val="20"/>
          <w:lang w:val="en-US"/>
        </w:rPr>
        <w:t>2</w:t>
      </w:r>
      <w:r w:rsidRPr="00CE55B4">
        <w:rPr>
          <w:rFonts w:ascii="Arial" w:hAnsi="Arial" w:cs="Arial"/>
          <w:sz w:val="20"/>
          <w:szCs w:val="20"/>
          <w:lang w:val="en-US"/>
        </w:rPr>
        <w:t xml:space="preserve"> </w:t>
      </w:r>
      <w:r w:rsidR="00D22377" w:rsidRPr="00CE55B4">
        <w:rPr>
          <w:rFonts w:ascii="Arial" w:hAnsi="Arial" w:cs="Arial"/>
          <w:sz w:val="20"/>
          <w:szCs w:val="20"/>
          <w:lang w:val="en-US"/>
        </w:rPr>
        <w:t xml:space="preserve">Temperature </w:t>
      </w:r>
      <w:r w:rsidR="00551495" w:rsidRPr="00CE55B4">
        <w:rPr>
          <w:rFonts w:ascii="Arial" w:hAnsi="Arial" w:cs="Arial"/>
          <w:sz w:val="20"/>
          <w:szCs w:val="20"/>
          <w:lang w:val="en-US"/>
        </w:rPr>
        <w:t>selection</w:t>
      </w:r>
      <w:r w:rsidRPr="00CE55B4">
        <w:rPr>
          <w:rFonts w:ascii="Arial" w:hAnsi="Arial" w:cs="Arial"/>
          <w:sz w:val="20"/>
          <w:szCs w:val="20"/>
          <w:lang w:val="en-US"/>
        </w:rPr>
        <w:t xml:space="preserve"> for the synthesis of N-[(2-hydroxynaphthalen-1-</w:t>
      </w:r>
      <w:r w:rsidR="004A4324" w:rsidRPr="00CE55B4">
        <w:rPr>
          <w:rFonts w:ascii="Arial" w:hAnsi="Arial" w:cs="Arial"/>
          <w:sz w:val="20"/>
          <w:szCs w:val="20"/>
          <w:lang w:val="en-US"/>
        </w:rPr>
        <w:t>yl) (</w:t>
      </w:r>
      <w:r w:rsidRPr="00CE55B4">
        <w:rPr>
          <w:rFonts w:ascii="Arial" w:hAnsi="Arial" w:cs="Arial"/>
          <w:sz w:val="20"/>
          <w:szCs w:val="20"/>
          <w:lang w:val="en-US"/>
        </w:rPr>
        <w:t>phenyl)methyl]</w:t>
      </w:r>
    </w:p>
    <w:p w14:paraId="2BA28F2D" w14:textId="59EBFFE1" w:rsidR="003203F0" w:rsidRDefault="004A4324" w:rsidP="004A4324">
      <w:pPr>
        <w:spacing w:after="0" w:line="480" w:lineRule="auto"/>
        <w:jc w:val="both"/>
        <w:rPr>
          <w:rFonts w:ascii="Arial" w:hAnsi="Arial" w:cs="Arial"/>
          <w:sz w:val="20"/>
          <w:szCs w:val="20"/>
          <w:lang w:val="en-US"/>
        </w:rPr>
      </w:pPr>
      <w:r>
        <w:rPr>
          <w:rFonts w:ascii="Arial" w:hAnsi="Arial" w:cs="Arial"/>
          <w:sz w:val="20"/>
          <w:szCs w:val="20"/>
          <w:lang w:val="en-US"/>
        </w:rPr>
        <w:t xml:space="preserve">           </w:t>
      </w:r>
      <w:r w:rsidR="003203F0" w:rsidRPr="00CE55B4">
        <w:rPr>
          <w:rFonts w:ascii="Arial" w:hAnsi="Arial" w:cs="Arial"/>
          <w:sz w:val="20"/>
          <w:szCs w:val="20"/>
          <w:lang w:val="en-US"/>
        </w:rPr>
        <w:t xml:space="preserve"> </w:t>
      </w:r>
      <w:r w:rsidRPr="00CE55B4">
        <w:rPr>
          <w:rFonts w:ascii="Arial" w:hAnsi="Arial" w:cs="Arial"/>
          <w:sz w:val="20"/>
          <w:szCs w:val="20"/>
          <w:lang w:val="en-US"/>
        </w:rPr>
        <w:t>acet</w:t>
      </w:r>
      <w:r w:rsidRPr="004A4324">
        <w:rPr>
          <w:rFonts w:ascii="Arial" w:hAnsi="Arial" w:cs="Arial"/>
          <w:lang w:val="en-US"/>
        </w:rPr>
        <w:t>a</w:t>
      </w:r>
      <w:r w:rsidRPr="00CE55B4">
        <w:rPr>
          <w:rFonts w:ascii="Arial" w:hAnsi="Arial" w:cs="Arial"/>
          <w:sz w:val="20"/>
          <w:szCs w:val="20"/>
          <w:lang w:val="en-US"/>
        </w:rPr>
        <w:t>mide</w:t>
      </w:r>
      <w:r w:rsidR="003203F0" w:rsidRPr="00CE55B4">
        <w:rPr>
          <w:rFonts w:ascii="Arial" w:hAnsi="Arial" w:cs="Arial"/>
          <w:sz w:val="20"/>
          <w:szCs w:val="20"/>
          <w:lang w:val="en-US"/>
        </w:rPr>
        <w:t xml:space="preserve">* </w:t>
      </w:r>
    </w:p>
    <w:tbl>
      <w:tblPr>
        <w:tblStyle w:val="TableGrid"/>
        <w:tblW w:w="9067" w:type="dxa"/>
        <w:tblLook w:val="04A0" w:firstRow="1" w:lastRow="0" w:firstColumn="1" w:lastColumn="0" w:noHBand="0" w:noVBand="1"/>
      </w:tblPr>
      <w:tblGrid>
        <w:gridCol w:w="705"/>
        <w:gridCol w:w="3543"/>
        <w:gridCol w:w="2514"/>
        <w:gridCol w:w="2305"/>
      </w:tblGrid>
      <w:tr w:rsidR="003203F0" w:rsidRPr="00CE55B4" w14:paraId="467AA9F9" w14:textId="77777777" w:rsidTr="003203F0">
        <w:tc>
          <w:tcPr>
            <w:tcW w:w="705" w:type="dxa"/>
          </w:tcPr>
          <w:p w14:paraId="14B8D8F3"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Entry</w:t>
            </w:r>
          </w:p>
        </w:tc>
        <w:tc>
          <w:tcPr>
            <w:tcW w:w="3543" w:type="dxa"/>
          </w:tcPr>
          <w:p w14:paraId="1267B0F5" w14:textId="15718573" w:rsidR="003203F0" w:rsidRPr="00CE55B4" w:rsidRDefault="00787C8D" w:rsidP="004A4324">
            <w:pPr>
              <w:spacing w:line="480" w:lineRule="auto"/>
              <w:jc w:val="center"/>
              <w:rPr>
                <w:rFonts w:ascii="Arial" w:hAnsi="Arial" w:cs="Arial"/>
                <w:sz w:val="20"/>
                <w:szCs w:val="20"/>
                <w:lang w:val="en-US"/>
              </w:rPr>
            </w:pPr>
            <w:r w:rsidRPr="00CE55B4">
              <w:rPr>
                <w:rFonts w:ascii="Arial" w:hAnsi="Arial" w:cs="Arial"/>
                <w:sz w:val="20"/>
                <w:szCs w:val="20"/>
                <w:lang w:val="en-US"/>
              </w:rPr>
              <w:t>Temperature</w:t>
            </w:r>
            <w:r w:rsidR="00551495" w:rsidRPr="00CE55B4">
              <w:rPr>
                <w:rFonts w:ascii="Arial" w:hAnsi="Arial" w:cs="Arial"/>
                <w:sz w:val="20"/>
                <w:szCs w:val="20"/>
                <w:lang w:val="en-US"/>
              </w:rPr>
              <w:t xml:space="preserve"> (</w:t>
            </w:r>
            <w:r w:rsidR="00551495" w:rsidRPr="00CE55B4">
              <w:rPr>
                <w:rFonts w:ascii="Arial" w:hAnsi="Arial" w:cs="Arial"/>
                <w:sz w:val="20"/>
                <w:szCs w:val="20"/>
                <w:vertAlign w:val="superscript"/>
                <w:lang w:val="en-US"/>
              </w:rPr>
              <w:t>0</w:t>
            </w:r>
            <w:r w:rsidR="00551495" w:rsidRPr="00CE55B4">
              <w:rPr>
                <w:rFonts w:ascii="Arial" w:hAnsi="Arial" w:cs="Arial"/>
                <w:sz w:val="20"/>
                <w:szCs w:val="20"/>
                <w:lang w:val="en-US"/>
              </w:rPr>
              <w:t>C)</w:t>
            </w:r>
          </w:p>
        </w:tc>
        <w:tc>
          <w:tcPr>
            <w:tcW w:w="2514" w:type="dxa"/>
          </w:tcPr>
          <w:p w14:paraId="2EFC4FD7"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Time (Minutes)</w:t>
            </w:r>
          </w:p>
        </w:tc>
        <w:tc>
          <w:tcPr>
            <w:tcW w:w="2305" w:type="dxa"/>
          </w:tcPr>
          <w:p w14:paraId="208FC4B9"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Yield</w:t>
            </w:r>
            <w:r w:rsidRPr="00CE55B4">
              <w:rPr>
                <w:rFonts w:ascii="Arial" w:hAnsi="Arial" w:cs="Arial"/>
                <w:sz w:val="20"/>
                <w:szCs w:val="20"/>
                <w:vertAlign w:val="superscript"/>
                <w:lang w:val="en-US"/>
              </w:rPr>
              <w:t>b</w:t>
            </w:r>
            <w:r w:rsidRPr="00CE55B4">
              <w:rPr>
                <w:rFonts w:ascii="Arial" w:hAnsi="Arial" w:cs="Arial"/>
                <w:sz w:val="20"/>
                <w:szCs w:val="20"/>
                <w:lang w:val="en-US"/>
              </w:rPr>
              <w:t xml:space="preserve"> (%)</w:t>
            </w:r>
          </w:p>
        </w:tc>
      </w:tr>
      <w:tr w:rsidR="003203F0" w:rsidRPr="00CE55B4" w14:paraId="50A6ED2D" w14:textId="77777777" w:rsidTr="003203F0">
        <w:tc>
          <w:tcPr>
            <w:tcW w:w="705" w:type="dxa"/>
          </w:tcPr>
          <w:p w14:paraId="6AD79B35"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1</w:t>
            </w:r>
          </w:p>
        </w:tc>
        <w:tc>
          <w:tcPr>
            <w:tcW w:w="3543" w:type="dxa"/>
          </w:tcPr>
          <w:p w14:paraId="6C6A33B7" w14:textId="46E4435A" w:rsidR="003203F0" w:rsidRPr="00CE55B4" w:rsidRDefault="00551495" w:rsidP="004A4324">
            <w:pPr>
              <w:spacing w:line="480" w:lineRule="auto"/>
              <w:jc w:val="center"/>
              <w:rPr>
                <w:rFonts w:ascii="Arial" w:hAnsi="Arial" w:cs="Arial"/>
                <w:sz w:val="20"/>
                <w:szCs w:val="20"/>
                <w:lang w:val="en-US"/>
              </w:rPr>
            </w:pPr>
            <w:r w:rsidRPr="00CE55B4">
              <w:rPr>
                <w:rFonts w:ascii="Arial" w:hAnsi="Arial" w:cs="Arial"/>
                <w:sz w:val="20"/>
                <w:szCs w:val="20"/>
                <w:lang w:val="en-US"/>
              </w:rPr>
              <w:t>2</w:t>
            </w:r>
            <w:r w:rsidR="00AA13DF" w:rsidRPr="00CE55B4">
              <w:rPr>
                <w:rFonts w:ascii="Arial" w:hAnsi="Arial" w:cs="Arial"/>
                <w:sz w:val="20"/>
                <w:szCs w:val="20"/>
                <w:lang w:val="en-US"/>
              </w:rPr>
              <w:t>7</w:t>
            </w:r>
          </w:p>
        </w:tc>
        <w:tc>
          <w:tcPr>
            <w:tcW w:w="2514" w:type="dxa"/>
          </w:tcPr>
          <w:p w14:paraId="414EF03C" w14:textId="41567F02"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0C631846"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3203F0" w:rsidRPr="00CE55B4" w14:paraId="6F60D973" w14:textId="77777777" w:rsidTr="003203F0">
        <w:tc>
          <w:tcPr>
            <w:tcW w:w="705" w:type="dxa"/>
          </w:tcPr>
          <w:p w14:paraId="2EE5B695"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2</w:t>
            </w:r>
          </w:p>
        </w:tc>
        <w:tc>
          <w:tcPr>
            <w:tcW w:w="3543" w:type="dxa"/>
          </w:tcPr>
          <w:p w14:paraId="3D9A46CC" w14:textId="7573AF53"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30</w:t>
            </w:r>
          </w:p>
        </w:tc>
        <w:tc>
          <w:tcPr>
            <w:tcW w:w="2514" w:type="dxa"/>
          </w:tcPr>
          <w:p w14:paraId="629AE3B0" w14:textId="4AF53FF6"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6B1DC022" w14:textId="07808D8B"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3203F0" w:rsidRPr="00CE55B4" w14:paraId="348F6CCE" w14:textId="77777777" w:rsidTr="003203F0">
        <w:tc>
          <w:tcPr>
            <w:tcW w:w="705" w:type="dxa"/>
          </w:tcPr>
          <w:p w14:paraId="71830FC7"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3</w:t>
            </w:r>
          </w:p>
        </w:tc>
        <w:tc>
          <w:tcPr>
            <w:tcW w:w="3543" w:type="dxa"/>
          </w:tcPr>
          <w:p w14:paraId="4C014100" w14:textId="69D7790C"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35</w:t>
            </w:r>
          </w:p>
        </w:tc>
        <w:tc>
          <w:tcPr>
            <w:tcW w:w="2514" w:type="dxa"/>
          </w:tcPr>
          <w:p w14:paraId="672772A4" w14:textId="491A8C85"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6F65EF04" w14:textId="6E46EF94"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No reaction</w:t>
            </w:r>
          </w:p>
        </w:tc>
      </w:tr>
      <w:tr w:rsidR="003203F0" w:rsidRPr="00CE55B4" w14:paraId="738C49B7" w14:textId="77777777" w:rsidTr="003203F0">
        <w:tc>
          <w:tcPr>
            <w:tcW w:w="705" w:type="dxa"/>
          </w:tcPr>
          <w:p w14:paraId="7D4DFA84"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4</w:t>
            </w:r>
          </w:p>
        </w:tc>
        <w:tc>
          <w:tcPr>
            <w:tcW w:w="3543" w:type="dxa"/>
          </w:tcPr>
          <w:p w14:paraId="3390986F" w14:textId="179DFF5E"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40</w:t>
            </w:r>
          </w:p>
        </w:tc>
        <w:tc>
          <w:tcPr>
            <w:tcW w:w="2514" w:type="dxa"/>
          </w:tcPr>
          <w:p w14:paraId="4D34A52D" w14:textId="46E803D1"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77B19ACB"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15</w:t>
            </w:r>
          </w:p>
        </w:tc>
      </w:tr>
      <w:tr w:rsidR="003203F0" w:rsidRPr="00CE55B4" w14:paraId="2789F9CE" w14:textId="77777777" w:rsidTr="003203F0">
        <w:tc>
          <w:tcPr>
            <w:tcW w:w="705" w:type="dxa"/>
          </w:tcPr>
          <w:p w14:paraId="67F4E7F1"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5</w:t>
            </w:r>
          </w:p>
        </w:tc>
        <w:tc>
          <w:tcPr>
            <w:tcW w:w="3543" w:type="dxa"/>
          </w:tcPr>
          <w:p w14:paraId="3972E922" w14:textId="5EE94917"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45</w:t>
            </w:r>
          </w:p>
        </w:tc>
        <w:tc>
          <w:tcPr>
            <w:tcW w:w="2514" w:type="dxa"/>
          </w:tcPr>
          <w:p w14:paraId="08669C5D" w14:textId="3A0DA0FE"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63895B8C" w14:textId="1D7DF868"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20</w:t>
            </w:r>
          </w:p>
        </w:tc>
      </w:tr>
      <w:tr w:rsidR="003203F0" w:rsidRPr="00CE55B4" w14:paraId="5FBC4F1E" w14:textId="77777777" w:rsidTr="003203F0">
        <w:tc>
          <w:tcPr>
            <w:tcW w:w="705" w:type="dxa"/>
          </w:tcPr>
          <w:p w14:paraId="7341158C"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6</w:t>
            </w:r>
          </w:p>
        </w:tc>
        <w:tc>
          <w:tcPr>
            <w:tcW w:w="3543" w:type="dxa"/>
          </w:tcPr>
          <w:p w14:paraId="22E4812A" w14:textId="12B338B3"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50</w:t>
            </w:r>
          </w:p>
        </w:tc>
        <w:tc>
          <w:tcPr>
            <w:tcW w:w="2514" w:type="dxa"/>
          </w:tcPr>
          <w:p w14:paraId="333BF1EA" w14:textId="0B6D16C2"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1DBC66B1" w14:textId="73EECB3A"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35</w:t>
            </w:r>
          </w:p>
        </w:tc>
      </w:tr>
      <w:tr w:rsidR="003203F0" w:rsidRPr="00CE55B4" w14:paraId="4AC82911" w14:textId="77777777" w:rsidTr="003203F0">
        <w:tc>
          <w:tcPr>
            <w:tcW w:w="705" w:type="dxa"/>
          </w:tcPr>
          <w:p w14:paraId="5634224A" w14:textId="77777777" w:rsidR="003203F0" w:rsidRPr="00CE55B4" w:rsidRDefault="003203F0" w:rsidP="004A4324">
            <w:pPr>
              <w:spacing w:line="480" w:lineRule="auto"/>
              <w:jc w:val="center"/>
              <w:rPr>
                <w:rFonts w:ascii="Arial" w:hAnsi="Arial" w:cs="Arial"/>
                <w:sz w:val="20"/>
                <w:szCs w:val="20"/>
                <w:lang w:val="en-US"/>
              </w:rPr>
            </w:pPr>
            <w:r w:rsidRPr="00CE55B4">
              <w:rPr>
                <w:rFonts w:ascii="Arial" w:hAnsi="Arial" w:cs="Arial"/>
                <w:sz w:val="20"/>
                <w:szCs w:val="20"/>
                <w:lang w:val="en-US"/>
              </w:rPr>
              <w:t>7</w:t>
            </w:r>
          </w:p>
        </w:tc>
        <w:tc>
          <w:tcPr>
            <w:tcW w:w="3543" w:type="dxa"/>
          </w:tcPr>
          <w:p w14:paraId="29145C68" w14:textId="20996811"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55</w:t>
            </w:r>
          </w:p>
        </w:tc>
        <w:tc>
          <w:tcPr>
            <w:tcW w:w="2514" w:type="dxa"/>
          </w:tcPr>
          <w:p w14:paraId="0D29CE5D" w14:textId="1A660376"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 xml:space="preserve">&gt; </w:t>
            </w:r>
            <w:r w:rsidR="0070207A" w:rsidRPr="00CE55B4">
              <w:rPr>
                <w:rFonts w:ascii="Arial" w:hAnsi="Arial" w:cs="Arial"/>
                <w:sz w:val="20"/>
                <w:szCs w:val="20"/>
                <w:lang w:val="en-US"/>
              </w:rPr>
              <w:t>3</w:t>
            </w:r>
            <w:r w:rsidRPr="00CE55B4">
              <w:rPr>
                <w:rFonts w:ascii="Arial" w:hAnsi="Arial" w:cs="Arial"/>
                <w:sz w:val="20"/>
                <w:szCs w:val="20"/>
                <w:lang w:val="en-US"/>
              </w:rPr>
              <w:t xml:space="preserve"> hours</w:t>
            </w:r>
          </w:p>
        </w:tc>
        <w:tc>
          <w:tcPr>
            <w:tcW w:w="2305" w:type="dxa"/>
          </w:tcPr>
          <w:p w14:paraId="17DE6B54" w14:textId="38C66C51" w:rsidR="003203F0"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40</w:t>
            </w:r>
          </w:p>
        </w:tc>
      </w:tr>
      <w:tr w:rsidR="004F45FA" w:rsidRPr="00CE55B4" w14:paraId="3089EF56" w14:textId="77777777" w:rsidTr="003203F0">
        <w:tc>
          <w:tcPr>
            <w:tcW w:w="705" w:type="dxa"/>
          </w:tcPr>
          <w:p w14:paraId="615B7CBE" w14:textId="36AF8FB5"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8</w:t>
            </w:r>
          </w:p>
        </w:tc>
        <w:tc>
          <w:tcPr>
            <w:tcW w:w="3543" w:type="dxa"/>
          </w:tcPr>
          <w:p w14:paraId="0DCD5F64" w14:textId="24571CE9"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514" w:type="dxa"/>
          </w:tcPr>
          <w:p w14:paraId="1AD1350E" w14:textId="6FF1EB7E"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305" w:type="dxa"/>
          </w:tcPr>
          <w:p w14:paraId="66ED16A0" w14:textId="2EE43AE8"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r w:rsidR="004F45FA" w:rsidRPr="00CE55B4" w14:paraId="7A02BA23" w14:textId="77777777" w:rsidTr="003203F0">
        <w:tc>
          <w:tcPr>
            <w:tcW w:w="705" w:type="dxa"/>
          </w:tcPr>
          <w:p w14:paraId="6CDD70B3" w14:textId="55ABCF58"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9</w:t>
            </w:r>
          </w:p>
        </w:tc>
        <w:tc>
          <w:tcPr>
            <w:tcW w:w="3543" w:type="dxa"/>
          </w:tcPr>
          <w:p w14:paraId="06397034" w14:textId="5D8D246C"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65</w:t>
            </w:r>
          </w:p>
        </w:tc>
        <w:tc>
          <w:tcPr>
            <w:tcW w:w="2514" w:type="dxa"/>
          </w:tcPr>
          <w:p w14:paraId="64922107" w14:textId="2C54D4F4"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62</w:t>
            </w:r>
          </w:p>
        </w:tc>
        <w:tc>
          <w:tcPr>
            <w:tcW w:w="2305" w:type="dxa"/>
          </w:tcPr>
          <w:p w14:paraId="5509F4D7" w14:textId="591720DC"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86</w:t>
            </w:r>
          </w:p>
        </w:tc>
      </w:tr>
      <w:tr w:rsidR="004F45FA" w:rsidRPr="00CE55B4" w14:paraId="7A656C88" w14:textId="77777777" w:rsidTr="003203F0">
        <w:tc>
          <w:tcPr>
            <w:tcW w:w="705" w:type="dxa"/>
          </w:tcPr>
          <w:p w14:paraId="4CE1269B" w14:textId="7A0AEFC7"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10</w:t>
            </w:r>
          </w:p>
        </w:tc>
        <w:tc>
          <w:tcPr>
            <w:tcW w:w="3543" w:type="dxa"/>
          </w:tcPr>
          <w:p w14:paraId="7492F04E" w14:textId="0805CBCA"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70</w:t>
            </w:r>
          </w:p>
        </w:tc>
        <w:tc>
          <w:tcPr>
            <w:tcW w:w="2514" w:type="dxa"/>
          </w:tcPr>
          <w:p w14:paraId="4419E509" w14:textId="0517A44F"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305" w:type="dxa"/>
          </w:tcPr>
          <w:p w14:paraId="3074581F" w14:textId="1636FAA2"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r w:rsidR="004F45FA" w:rsidRPr="00CE55B4" w14:paraId="3FEC7A40" w14:textId="77777777" w:rsidTr="003203F0">
        <w:tc>
          <w:tcPr>
            <w:tcW w:w="705" w:type="dxa"/>
          </w:tcPr>
          <w:p w14:paraId="76FEFA42" w14:textId="15112BA4"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11</w:t>
            </w:r>
          </w:p>
        </w:tc>
        <w:tc>
          <w:tcPr>
            <w:tcW w:w="3543" w:type="dxa"/>
          </w:tcPr>
          <w:p w14:paraId="2ED3B26F" w14:textId="4D8E2B0C" w:rsidR="004F45FA" w:rsidRPr="00CE55B4" w:rsidRDefault="004F45FA" w:rsidP="004A4324">
            <w:pPr>
              <w:spacing w:line="480" w:lineRule="auto"/>
              <w:jc w:val="center"/>
              <w:rPr>
                <w:rFonts w:ascii="Arial" w:hAnsi="Arial" w:cs="Arial"/>
                <w:sz w:val="20"/>
                <w:szCs w:val="20"/>
                <w:lang w:val="en-US"/>
              </w:rPr>
            </w:pPr>
            <w:r w:rsidRPr="00CE55B4">
              <w:rPr>
                <w:rFonts w:ascii="Arial" w:hAnsi="Arial" w:cs="Arial"/>
                <w:sz w:val="20"/>
                <w:szCs w:val="20"/>
                <w:lang w:val="en-US"/>
              </w:rPr>
              <w:t>75</w:t>
            </w:r>
          </w:p>
        </w:tc>
        <w:tc>
          <w:tcPr>
            <w:tcW w:w="2514" w:type="dxa"/>
          </w:tcPr>
          <w:p w14:paraId="0A711AED" w14:textId="69D236DA"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305" w:type="dxa"/>
          </w:tcPr>
          <w:p w14:paraId="3022BE54" w14:textId="4ED55B37" w:rsidR="004F45FA" w:rsidRPr="00CE55B4" w:rsidRDefault="00247A6C" w:rsidP="004A4324">
            <w:pPr>
              <w:spacing w:line="480" w:lineRule="auto"/>
              <w:jc w:val="center"/>
              <w:rPr>
                <w:rFonts w:ascii="Arial" w:hAnsi="Arial" w:cs="Arial"/>
                <w:sz w:val="20"/>
                <w:szCs w:val="20"/>
                <w:lang w:val="en-US"/>
              </w:rPr>
            </w:pPr>
            <w:r w:rsidRPr="00CE55B4">
              <w:rPr>
                <w:rFonts w:ascii="Arial" w:hAnsi="Arial" w:cs="Arial"/>
                <w:sz w:val="20"/>
                <w:szCs w:val="20"/>
                <w:lang w:val="en-US"/>
              </w:rPr>
              <w:t>84</w:t>
            </w:r>
          </w:p>
        </w:tc>
      </w:tr>
    </w:tbl>
    <w:p w14:paraId="5050C99C" w14:textId="0A5C9900" w:rsidR="003203F0" w:rsidRPr="00CE55B4" w:rsidRDefault="003203F0" w:rsidP="003203F0">
      <w:pPr>
        <w:jc w:val="both"/>
        <w:rPr>
          <w:rFonts w:ascii="Arial" w:hAnsi="Arial" w:cs="Arial"/>
          <w:sz w:val="18"/>
          <w:szCs w:val="18"/>
        </w:rPr>
      </w:pPr>
      <w:r w:rsidRPr="00CE55B4">
        <w:rPr>
          <w:rFonts w:ascii="Arial" w:hAnsi="Arial" w:cs="Arial"/>
          <w:sz w:val="18"/>
          <w:szCs w:val="18"/>
          <w:lang w:val="en-US"/>
        </w:rPr>
        <w:t>*</w:t>
      </w:r>
      <w:r w:rsidRPr="00CE55B4">
        <w:rPr>
          <w:rFonts w:ascii="Arial" w:hAnsi="Arial" w:cs="Arial"/>
          <w:sz w:val="18"/>
          <w:szCs w:val="18"/>
        </w:rPr>
        <w:t>Benzaldehyde (1 mmol, 0.101 ml), β-naphthol (1 mmol, 0.144 gm) and Acetamide (1.5 mmol, 0.885 gm) in presence of ZnBF</w:t>
      </w:r>
      <w:r w:rsidRPr="00CE55B4">
        <w:rPr>
          <w:rFonts w:ascii="Arial" w:hAnsi="Arial" w:cs="Arial"/>
          <w:sz w:val="18"/>
          <w:szCs w:val="18"/>
          <w:vertAlign w:val="subscript"/>
        </w:rPr>
        <w:t xml:space="preserve">4 </w:t>
      </w:r>
      <w:r w:rsidRPr="00CE55B4">
        <w:rPr>
          <w:rFonts w:ascii="Arial" w:hAnsi="Arial" w:cs="Arial"/>
          <w:sz w:val="18"/>
          <w:szCs w:val="18"/>
        </w:rPr>
        <w:t xml:space="preserve">(1.0 mmol) in aq. </w:t>
      </w:r>
      <w:r w:rsidRPr="00CE55B4">
        <w:rPr>
          <w:rFonts w:ascii="Arial" w:hAnsi="Arial" w:cs="Arial"/>
          <w:sz w:val="18"/>
          <w:szCs w:val="18"/>
          <w:lang w:val="en-US"/>
        </w:rPr>
        <w:t>C</w:t>
      </w:r>
      <w:r w:rsidRPr="00CE55B4">
        <w:rPr>
          <w:rFonts w:ascii="Arial" w:hAnsi="Arial" w:cs="Arial"/>
          <w:sz w:val="18"/>
          <w:szCs w:val="18"/>
          <w:vertAlign w:val="subscript"/>
          <w:lang w:val="en-US"/>
        </w:rPr>
        <w:t>2</w:t>
      </w:r>
      <w:r w:rsidRPr="00CE55B4">
        <w:rPr>
          <w:rFonts w:ascii="Arial" w:hAnsi="Arial" w:cs="Arial"/>
          <w:sz w:val="18"/>
          <w:szCs w:val="18"/>
          <w:lang w:val="en-US"/>
        </w:rPr>
        <w:t>H</w:t>
      </w:r>
      <w:r w:rsidRPr="00CE55B4">
        <w:rPr>
          <w:rFonts w:ascii="Arial" w:hAnsi="Arial" w:cs="Arial"/>
          <w:sz w:val="18"/>
          <w:szCs w:val="18"/>
          <w:vertAlign w:val="subscript"/>
          <w:lang w:val="en-US"/>
        </w:rPr>
        <w:t>5</w:t>
      </w:r>
      <w:r w:rsidRPr="00CE55B4">
        <w:rPr>
          <w:rFonts w:ascii="Arial" w:hAnsi="Arial" w:cs="Arial"/>
          <w:sz w:val="18"/>
          <w:szCs w:val="18"/>
          <w:lang w:val="en-US"/>
        </w:rPr>
        <w:t>OH (50%)</w:t>
      </w:r>
      <w:r w:rsidRPr="00CE55B4">
        <w:rPr>
          <w:rFonts w:ascii="Arial" w:hAnsi="Arial" w:cs="Arial"/>
          <w:sz w:val="18"/>
          <w:szCs w:val="18"/>
        </w:rPr>
        <w:t xml:space="preserve"> (4.0 ml) as catalyst, </w:t>
      </w:r>
      <w:r w:rsidRPr="00CE55B4">
        <w:rPr>
          <w:rFonts w:ascii="Arial" w:hAnsi="Arial" w:cs="Arial"/>
          <w:sz w:val="18"/>
          <w:szCs w:val="18"/>
          <w:vertAlign w:val="superscript"/>
        </w:rPr>
        <w:t>b</w:t>
      </w:r>
      <w:r w:rsidRPr="00CE55B4">
        <w:rPr>
          <w:rFonts w:ascii="Arial" w:hAnsi="Arial" w:cs="Arial"/>
          <w:sz w:val="18"/>
          <w:szCs w:val="18"/>
        </w:rPr>
        <w:t>Isolated Yield</w:t>
      </w:r>
    </w:p>
    <w:p w14:paraId="1EEE7249" w14:textId="4FACFF0B" w:rsidR="00684948" w:rsidRPr="00C51AE9" w:rsidRDefault="00C51AE9" w:rsidP="00C51AE9">
      <w:pPr>
        <w:jc w:val="both"/>
        <w:rPr>
          <w:rFonts w:ascii="Arial" w:hAnsi="Arial" w:cs="Arial"/>
          <w:sz w:val="20"/>
          <w:szCs w:val="20"/>
          <w:lang w:val="en-US"/>
        </w:rPr>
      </w:pPr>
      <w:r w:rsidRPr="00C51AE9">
        <w:rPr>
          <w:rFonts w:ascii="Arial" w:hAnsi="Arial" w:cs="Arial"/>
          <w:sz w:val="20"/>
          <w:szCs w:val="20"/>
        </w:rPr>
        <w:t>As per the data in Table 3, 0.5 mmol catalyst (Entry 5) was found to be the most effective to prepare the desired product.</w:t>
      </w:r>
      <w:r w:rsidR="001D6283" w:rsidRPr="00C51AE9">
        <w:rPr>
          <w:rFonts w:ascii="Arial" w:hAnsi="Arial" w:cs="Arial"/>
          <w:sz w:val="20"/>
          <w:szCs w:val="20"/>
          <w:lang w:val="en-US"/>
        </w:rPr>
        <w:t xml:space="preserve">    </w:t>
      </w:r>
    </w:p>
    <w:p w14:paraId="6B1DAE9B" w14:textId="77777777" w:rsidR="002C4E88" w:rsidRDefault="00684948" w:rsidP="001D628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B89DBDB" w14:textId="77777777" w:rsidR="002C4E88" w:rsidRDefault="002C4E88" w:rsidP="001D6283">
      <w:pPr>
        <w:spacing w:after="0" w:line="240" w:lineRule="auto"/>
        <w:jc w:val="both"/>
        <w:rPr>
          <w:rFonts w:ascii="Times New Roman" w:hAnsi="Times New Roman" w:cs="Times New Roman"/>
          <w:sz w:val="24"/>
          <w:szCs w:val="24"/>
          <w:lang w:val="en-US"/>
        </w:rPr>
      </w:pPr>
    </w:p>
    <w:p w14:paraId="1B07437E" w14:textId="77777777" w:rsidR="002C4E88" w:rsidRDefault="002C4E88" w:rsidP="001D6283">
      <w:pPr>
        <w:spacing w:after="0" w:line="240" w:lineRule="auto"/>
        <w:jc w:val="both"/>
        <w:rPr>
          <w:rFonts w:ascii="Times New Roman" w:hAnsi="Times New Roman" w:cs="Times New Roman"/>
          <w:sz w:val="24"/>
          <w:szCs w:val="24"/>
          <w:lang w:val="en-US"/>
        </w:rPr>
      </w:pPr>
    </w:p>
    <w:p w14:paraId="0AA4EB24" w14:textId="62C42D35" w:rsidR="00B924B1" w:rsidRPr="00CE55B4" w:rsidRDefault="001C28EA" w:rsidP="001D6283">
      <w:pPr>
        <w:spacing w:after="0" w:line="240" w:lineRule="auto"/>
        <w:jc w:val="both"/>
        <w:rPr>
          <w:rFonts w:ascii="Arial" w:hAnsi="Arial" w:cs="Arial"/>
          <w:sz w:val="20"/>
          <w:szCs w:val="20"/>
          <w:lang w:val="en-US"/>
        </w:rPr>
      </w:pPr>
      <w:r w:rsidRPr="00CE55B4">
        <w:rPr>
          <w:rFonts w:ascii="Arial" w:hAnsi="Arial" w:cs="Arial"/>
          <w:sz w:val="20"/>
          <w:szCs w:val="20"/>
          <w:lang w:val="en-US"/>
        </w:rPr>
        <w:t xml:space="preserve">Table </w:t>
      </w:r>
      <w:r w:rsidR="00146C7E" w:rsidRPr="00CE55B4">
        <w:rPr>
          <w:rFonts w:ascii="Arial" w:hAnsi="Arial" w:cs="Arial"/>
          <w:sz w:val="20"/>
          <w:szCs w:val="20"/>
          <w:lang w:val="en-US"/>
        </w:rPr>
        <w:t>3</w:t>
      </w:r>
      <w:r w:rsidRPr="00CE55B4">
        <w:rPr>
          <w:rFonts w:ascii="Arial" w:hAnsi="Arial" w:cs="Arial"/>
          <w:sz w:val="20"/>
          <w:szCs w:val="20"/>
          <w:lang w:val="en-US"/>
        </w:rPr>
        <w:t xml:space="preserve"> </w:t>
      </w:r>
      <w:r w:rsidR="00883E7C" w:rsidRPr="00CE55B4">
        <w:rPr>
          <w:rFonts w:ascii="Arial" w:hAnsi="Arial" w:cs="Arial"/>
          <w:sz w:val="20"/>
          <w:szCs w:val="20"/>
          <w:lang w:val="en-US"/>
        </w:rPr>
        <w:t>Selection of Catalyst load</w:t>
      </w:r>
      <w:r w:rsidRPr="00CE55B4">
        <w:rPr>
          <w:rFonts w:ascii="Arial" w:hAnsi="Arial" w:cs="Arial"/>
          <w:sz w:val="20"/>
          <w:szCs w:val="20"/>
          <w:lang w:val="en-US"/>
        </w:rPr>
        <w:t xml:space="preserve"> for the synthesis of N-[(2-hydroxynaphthalen-1-yl)</w:t>
      </w:r>
      <w:r w:rsidR="00B924B1" w:rsidRPr="00CE55B4">
        <w:rPr>
          <w:rFonts w:ascii="Arial" w:hAnsi="Arial" w:cs="Arial"/>
          <w:sz w:val="20"/>
          <w:szCs w:val="20"/>
          <w:lang w:val="en-US"/>
        </w:rPr>
        <w:t xml:space="preserve"> </w:t>
      </w:r>
      <w:r w:rsidRPr="00CE55B4">
        <w:rPr>
          <w:rFonts w:ascii="Arial" w:hAnsi="Arial" w:cs="Arial"/>
          <w:sz w:val="20"/>
          <w:szCs w:val="20"/>
          <w:lang w:val="en-US"/>
        </w:rPr>
        <w:t>(phenyl)</w:t>
      </w:r>
    </w:p>
    <w:p w14:paraId="7F3E604E" w14:textId="4CE8D546" w:rsidR="001C28EA" w:rsidRPr="00CE55B4" w:rsidRDefault="00B924B1" w:rsidP="004A4324">
      <w:pPr>
        <w:spacing w:after="0" w:line="480" w:lineRule="auto"/>
        <w:jc w:val="both"/>
        <w:rPr>
          <w:rFonts w:ascii="Arial" w:hAnsi="Arial" w:cs="Arial"/>
          <w:sz w:val="20"/>
          <w:szCs w:val="20"/>
          <w:lang w:val="en-US"/>
        </w:rPr>
      </w:pPr>
      <w:r w:rsidRPr="00CE55B4">
        <w:rPr>
          <w:rFonts w:ascii="Arial" w:hAnsi="Arial" w:cs="Arial"/>
          <w:sz w:val="20"/>
          <w:szCs w:val="20"/>
          <w:lang w:val="en-US"/>
        </w:rPr>
        <w:t xml:space="preserve">                 </w:t>
      </w:r>
      <w:r w:rsidR="001C28EA" w:rsidRPr="00CE55B4">
        <w:rPr>
          <w:rFonts w:ascii="Arial" w:hAnsi="Arial" w:cs="Arial"/>
          <w:sz w:val="20"/>
          <w:szCs w:val="20"/>
          <w:lang w:val="en-US"/>
        </w:rPr>
        <w:t xml:space="preserve"> methyl]</w:t>
      </w:r>
      <w:r w:rsidR="001D6283" w:rsidRPr="00CE55B4">
        <w:rPr>
          <w:rFonts w:ascii="Arial" w:hAnsi="Arial" w:cs="Arial"/>
          <w:sz w:val="20"/>
          <w:szCs w:val="20"/>
          <w:lang w:val="en-US"/>
        </w:rPr>
        <w:t xml:space="preserve"> </w:t>
      </w:r>
      <w:r w:rsidR="001C28EA" w:rsidRPr="00CE55B4">
        <w:rPr>
          <w:rFonts w:ascii="Arial" w:hAnsi="Arial" w:cs="Arial"/>
          <w:sz w:val="20"/>
          <w:szCs w:val="20"/>
          <w:lang w:val="en-US"/>
        </w:rPr>
        <w:t xml:space="preserve">acetamide* </w:t>
      </w:r>
    </w:p>
    <w:tbl>
      <w:tblPr>
        <w:tblStyle w:val="TableGrid"/>
        <w:tblW w:w="0" w:type="auto"/>
        <w:jc w:val="center"/>
        <w:tblLook w:val="04A0" w:firstRow="1" w:lastRow="0" w:firstColumn="1" w:lastColumn="0" w:noHBand="0" w:noVBand="1"/>
      </w:tblPr>
      <w:tblGrid>
        <w:gridCol w:w="1185"/>
        <w:gridCol w:w="3023"/>
        <w:gridCol w:w="2106"/>
        <w:gridCol w:w="2106"/>
      </w:tblGrid>
      <w:tr w:rsidR="001C28EA" w:rsidRPr="00CE55B4" w14:paraId="16FAE768" w14:textId="77777777" w:rsidTr="00926DD8">
        <w:trPr>
          <w:trHeight w:val="203"/>
          <w:jc w:val="center"/>
        </w:trPr>
        <w:tc>
          <w:tcPr>
            <w:tcW w:w="1185" w:type="dxa"/>
          </w:tcPr>
          <w:p w14:paraId="1C1EAF89" w14:textId="4A2788F8" w:rsidR="001C28EA" w:rsidRPr="00CE55B4" w:rsidRDefault="001C28EA" w:rsidP="004A4324">
            <w:pPr>
              <w:spacing w:line="480" w:lineRule="auto"/>
              <w:jc w:val="center"/>
              <w:rPr>
                <w:rFonts w:ascii="Arial" w:hAnsi="Arial" w:cs="Arial"/>
                <w:sz w:val="20"/>
                <w:szCs w:val="20"/>
                <w:lang w:val="en-US"/>
              </w:rPr>
            </w:pPr>
            <w:r w:rsidRPr="00CE55B4">
              <w:rPr>
                <w:rFonts w:ascii="Arial" w:hAnsi="Arial" w:cs="Arial"/>
                <w:sz w:val="20"/>
                <w:szCs w:val="20"/>
                <w:lang w:val="en-US"/>
              </w:rPr>
              <w:t>Entry</w:t>
            </w:r>
          </w:p>
        </w:tc>
        <w:tc>
          <w:tcPr>
            <w:tcW w:w="3023" w:type="dxa"/>
          </w:tcPr>
          <w:p w14:paraId="6040D2E4" w14:textId="20FC30DC" w:rsidR="001C28EA" w:rsidRPr="00CE55B4" w:rsidRDefault="001C28EA" w:rsidP="004A4324">
            <w:pPr>
              <w:spacing w:line="480" w:lineRule="auto"/>
              <w:jc w:val="center"/>
              <w:rPr>
                <w:rFonts w:ascii="Arial" w:hAnsi="Arial" w:cs="Arial"/>
                <w:sz w:val="20"/>
                <w:szCs w:val="20"/>
                <w:lang w:val="en-US"/>
              </w:rPr>
            </w:pPr>
            <w:r w:rsidRPr="00CE55B4">
              <w:rPr>
                <w:rFonts w:ascii="Arial" w:hAnsi="Arial" w:cs="Arial"/>
                <w:sz w:val="20"/>
                <w:szCs w:val="20"/>
                <w:lang w:val="en-US"/>
              </w:rPr>
              <w:t>Catalyst Load (mmol)</w:t>
            </w:r>
          </w:p>
        </w:tc>
        <w:tc>
          <w:tcPr>
            <w:tcW w:w="2106" w:type="dxa"/>
          </w:tcPr>
          <w:p w14:paraId="31E7508B" w14:textId="4ADD6EDF" w:rsidR="001C28EA" w:rsidRPr="00CE55B4" w:rsidRDefault="001C28EA" w:rsidP="004A4324">
            <w:pPr>
              <w:spacing w:line="480" w:lineRule="auto"/>
              <w:jc w:val="center"/>
              <w:rPr>
                <w:rFonts w:ascii="Arial" w:hAnsi="Arial" w:cs="Arial"/>
                <w:sz w:val="20"/>
                <w:szCs w:val="20"/>
                <w:lang w:val="en-US"/>
              </w:rPr>
            </w:pPr>
            <w:r w:rsidRPr="00CE55B4">
              <w:rPr>
                <w:rFonts w:ascii="Arial" w:hAnsi="Arial" w:cs="Arial"/>
                <w:sz w:val="20"/>
                <w:szCs w:val="20"/>
                <w:lang w:val="en-US"/>
              </w:rPr>
              <w:t>Time (Minutes)</w:t>
            </w:r>
          </w:p>
        </w:tc>
        <w:tc>
          <w:tcPr>
            <w:tcW w:w="2106" w:type="dxa"/>
          </w:tcPr>
          <w:p w14:paraId="1209A490" w14:textId="2BF34EC9" w:rsidR="001C28EA" w:rsidRPr="00CE55B4" w:rsidRDefault="001C28EA" w:rsidP="004A4324">
            <w:pPr>
              <w:spacing w:line="480" w:lineRule="auto"/>
              <w:jc w:val="center"/>
              <w:rPr>
                <w:rFonts w:ascii="Arial" w:hAnsi="Arial" w:cs="Arial"/>
                <w:sz w:val="20"/>
                <w:szCs w:val="20"/>
                <w:lang w:val="en-US"/>
              </w:rPr>
            </w:pPr>
            <w:r w:rsidRPr="00CE55B4">
              <w:rPr>
                <w:rFonts w:ascii="Arial" w:hAnsi="Arial" w:cs="Arial"/>
                <w:sz w:val="20"/>
                <w:szCs w:val="20"/>
                <w:lang w:val="en-US"/>
              </w:rPr>
              <w:t>Yield</w:t>
            </w:r>
            <w:r w:rsidRPr="00CE55B4">
              <w:rPr>
                <w:rFonts w:ascii="Arial" w:hAnsi="Arial" w:cs="Arial"/>
                <w:sz w:val="20"/>
                <w:szCs w:val="20"/>
                <w:vertAlign w:val="superscript"/>
                <w:lang w:val="en-US"/>
              </w:rPr>
              <w:t>b</w:t>
            </w:r>
            <w:r w:rsidRPr="00CE55B4">
              <w:rPr>
                <w:rFonts w:ascii="Arial" w:hAnsi="Arial" w:cs="Arial"/>
                <w:sz w:val="20"/>
                <w:szCs w:val="20"/>
                <w:lang w:val="en-US"/>
              </w:rPr>
              <w:t xml:space="preserve"> (%)</w:t>
            </w:r>
          </w:p>
        </w:tc>
      </w:tr>
      <w:tr w:rsidR="002F7788" w:rsidRPr="00CE55B4" w14:paraId="60384982" w14:textId="77777777" w:rsidTr="00926DD8">
        <w:trPr>
          <w:trHeight w:val="222"/>
          <w:jc w:val="center"/>
        </w:trPr>
        <w:tc>
          <w:tcPr>
            <w:tcW w:w="1185" w:type="dxa"/>
          </w:tcPr>
          <w:p w14:paraId="328C3203" w14:textId="0B9B1EF2"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1</w:t>
            </w:r>
          </w:p>
        </w:tc>
        <w:tc>
          <w:tcPr>
            <w:tcW w:w="3023" w:type="dxa"/>
          </w:tcPr>
          <w:p w14:paraId="47675D87" w14:textId="72C5851F"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0.1</w:t>
            </w:r>
          </w:p>
        </w:tc>
        <w:tc>
          <w:tcPr>
            <w:tcW w:w="2106" w:type="dxa"/>
          </w:tcPr>
          <w:p w14:paraId="637BE5F9" w14:textId="7F451068"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120</w:t>
            </w:r>
          </w:p>
        </w:tc>
        <w:tc>
          <w:tcPr>
            <w:tcW w:w="2106" w:type="dxa"/>
          </w:tcPr>
          <w:p w14:paraId="23326ACF" w14:textId="09976A82"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10</w:t>
            </w:r>
          </w:p>
        </w:tc>
      </w:tr>
      <w:tr w:rsidR="002F7788" w:rsidRPr="00CE55B4" w14:paraId="0A2F12A5" w14:textId="77777777" w:rsidTr="00926DD8">
        <w:trPr>
          <w:trHeight w:val="216"/>
          <w:jc w:val="center"/>
        </w:trPr>
        <w:tc>
          <w:tcPr>
            <w:tcW w:w="1185" w:type="dxa"/>
          </w:tcPr>
          <w:p w14:paraId="6A68F6E9" w14:textId="58FEF178"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2</w:t>
            </w:r>
          </w:p>
        </w:tc>
        <w:tc>
          <w:tcPr>
            <w:tcW w:w="3023" w:type="dxa"/>
          </w:tcPr>
          <w:p w14:paraId="57D53E0E" w14:textId="1E90E934"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0.2</w:t>
            </w:r>
          </w:p>
        </w:tc>
        <w:tc>
          <w:tcPr>
            <w:tcW w:w="2106" w:type="dxa"/>
          </w:tcPr>
          <w:p w14:paraId="2ABA9121" w14:textId="4E93B651"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110</w:t>
            </w:r>
          </w:p>
        </w:tc>
        <w:tc>
          <w:tcPr>
            <w:tcW w:w="2106" w:type="dxa"/>
          </w:tcPr>
          <w:p w14:paraId="525E63FF" w14:textId="3DDADD71"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30</w:t>
            </w:r>
          </w:p>
        </w:tc>
      </w:tr>
      <w:tr w:rsidR="002F7788" w:rsidRPr="00CE55B4" w14:paraId="06D46A03" w14:textId="77777777" w:rsidTr="00926DD8">
        <w:trPr>
          <w:trHeight w:val="222"/>
          <w:jc w:val="center"/>
        </w:trPr>
        <w:tc>
          <w:tcPr>
            <w:tcW w:w="1185" w:type="dxa"/>
          </w:tcPr>
          <w:p w14:paraId="4AEAF1B9" w14:textId="47827457"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3</w:t>
            </w:r>
          </w:p>
        </w:tc>
        <w:tc>
          <w:tcPr>
            <w:tcW w:w="3023" w:type="dxa"/>
          </w:tcPr>
          <w:p w14:paraId="32481F5F" w14:textId="384F3BF2"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0.3</w:t>
            </w:r>
          </w:p>
        </w:tc>
        <w:tc>
          <w:tcPr>
            <w:tcW w:w="2106" w:type="dxa"/>
          </w:tcPr>
          <w:p w14:paraId="13E85F33" w14:textId="6738D16A"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90</w:t>
            </w:r>
          </w:p>
        </w:tc>
        <w:tc>
          <w:tcPr>
            <w:tcW w:w="2106" w:type="dxa"/>
          </w:tcPr>
          <w:p w14:paraId="5498D947" w14:textId="27BA11B8"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48</w:t>
            </w:r>
          </w:p>
        </w:tc>
      </w:tr>
      <w:tr w:rsidR="002F7788" w:rsidRPr="00CE55B4" w14:paraId="0BCDC491" w14:textId="77777777" w:rsidTr="00926DD8">
        <w:trPr>
          <w:trHeight w:val="222"/>
          <w:jc w:val="center"/>
        </w:trPr>
        <w:tc>
          <w:tcPr>
            <w:tcW w:w="1185" w:type="dxa"/>
          </w:tcPr>
          <w:p w14:paraId="680BC4B1" w14:textId="72B60F16"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4</w:t>
            </w:r>
          </w:p>
        </w:tc>
        <w:tc>
          <w:tcPr>
            <w:tcW w:w="3023" w:type="dxa"/>
          </w:tcPr>
          <w:p w14:paraId="2685A766" w14:textId="52BB7467"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0.4</w:t>
            </w:r>
          </w:p>
        </w:tc>
        <w:tc>
          <w:tcPr>
            <w:tcW w:w="2106" w:type="dxa"/>
          </w:tcPr>
          <w:p w14:paraId="7073B983" w14:textId="339D2D20"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70</w:t>
            </w:r>
          </w:p>
        </w:tc>
        <w:tc>
          <w:tcPr>
            <w:tcW w:w="2106" w:type="dxa"/>
          </w:tcPr>
          <w:p w14:paraId="22A0BF0B" w14:textId="40EA0F7B"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55</w:t>
            </w:r>
          </w:p>
        </w:tc>
      </w:tr>
      <w:tr w:rsidR="002F7788" w:rsidRPr="00CE55B4" w14:paraId="3B19EAF0" w14:textId="77777777" w:rsidTr="00926DD8">
        <w:trPr>
          <w:trHeight w:val="222"/>
          <w:jc w:val="center"/>
        </w:trPr>
        <w:tc>
          <w:tcPr>
            <w:tcW w:w="1185" w:type="dxa"/>
          </w:tcPr>
          <w:p w14:paraId="34BD70F7" w14:textId="4D6DA4E5"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5</w:t>
            </w:r>
          </w:p>
        </w:tc>
        <w:tc>
          <w:tcPr>
            <w:tcW w:w="3023" w:type="dxa"/>
          </w:tcPr>
          <w:p w14:paraId="62A37A29" w14:textId="7C6D63D0"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0.5</w:t>
            </w:r>
          </w:p>
        </w:tc>
        <w:tc>
          <w:tcPr>
            <w:tcW w:w="2106" w:type="dxa"/>
          </w:tcPr>
          <w:p w14:paraId="34926D35" w14:textId="2E6B3DA9"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106" w:type="dxa"/>
          </w:tcPr>
          <w:p w14:paraId="70745CD2" w14:textId="11686573" w:rsidR="002F7788" w:rsidRPr="00CE55B4" w:rsidRDefault="002F7788"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r w:rsidR="00146C7E" w:rsidRPr="00CE55B4" w14:paraId="623789AF" w14:textId="77777777" w:rsidTr="00926DD8">
        <w:trPr>
          <w:trHeight w:val="216"/>
          <w:jc w:val="center"/>
        </w:trPr>
        <w:tc>
          <w:tcPr>
            <w:tcW w:w="1185" w:type="dxa"/>
          </w:tcPr>
          <w:p w14:paraId="4FE734FB" w14:textId="07A9E468"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6</w:t>
            </w:r>
          </w:p>
        </w:tc>
        <w:tc>
          <w:tcPr>
            <w:tcW w:w="3023" w:type="dxa"/>
          </w:tcPr>
          <w:p w14:paraId="73E85DA4" w14:textId="14A1661E"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0.6</w:t>
            </w:r>
          </w:p>
        </w:tc>
        <w:tc>
          <w:tcPr>
            <w:tcW w:w="2106" w:type="dxa"/>
          </w:tcPr>
          <w:p w14:paraId="345D6253" w14:textId="3AF66272"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58</w:t>
            </w:r>
          </w:p>
        </w:tc>
        <w:tc>
          <w:tcPr>
            <w:tcW w:w="2106" w:type="dxa"/>
          </w:tcPr>
          <w:p w14:paraId="7D91ECD4" w14:textId="33F5CE8A"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84</w:t>
            </w:r>
          </w:p>
        </w:tc>
      </w:tr>
      <w:tr w:rsidR="00146C7E" w:rsidRPr="00CE55B4" w14:paraId="0158615F" w14:textId="77777777" w:rsidTr="00926DD8">
        <w:trPr>
          <w:trHeight w:val="222"/>
          <w:jc w:val="center"/>
        </w:trPr>
        <w:tc>
          <w:tcPr>
            <w:tcW w:w="1185" w:type="dxa"/>
          </w:tcPr>
          <w:p w14:paraId="5B61CE9C" w14:textId="369C3D66"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7</w:t>
            </w:r>
          </w:p>
        </w:tc>
        <w:tc>
          <w:tcPr>
            <w:tcW w:w="3023" w:type="dxa"/>
          </w:tcPr>
          <w:p w14:paraId="52402664" w14:textId="2EE72D29"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0.7</w:t>
            </w:r>
          </w:p>
        </w:tc>
        <w:tc>
          <w:tcPr>
            <w:tcW w:w="2106" w:type="dxa"/>
          </w:tcPr>
          <w:p w14:paraId="020D9D81" w14:textId="665118B5"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106" w:type="dxa"/>
          </w:tcPr>
          <w:p w14:paraId="5F6002CD" w14:textId="058F940C"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r w:rsidR="00146C7E" w:rsidRPr="00CE55B4" w14:paraId="2F752844" w14:textId="77777777" w:rsidTr="00926DD8">
        <w:trPr>
          <w:trHeight w:val="222"/>
          <w:jc w:val="center"/>
        </w:trPr>
        <w:tc>
          <w:tcPr>
            <w:tcW w:w="1185" w:type="dxa"/>
          </w:tcPr>
          <w:p w14:paraId="1699C8AE" w14:textId="3C967C24"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8</w:t>
            </w:r>
          </w:p>
        </w:tc>
        <w:tc>
          <w:tcPr>
            <w:tcW w:w="3023" w:type="dxa"/>
          </w:tcPr>
          <w:p w14:paraId="24B469F8" w14:textId="1A0A03D7"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0.8</w:t>
            </w:r>
          </w:p>
        </w:tc>
        <w:tc>
          <w:tcPr>
            <w:tcW w:w="2106" w:type="dxa"/>
          </w:tcPr>
          <w:p w14:paraId="38520FC2" w14:textId="7A8ACF8D"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60</w:t>
            </w:r>
          </w:p>
        </w:tc>
        <w:tc>
          <w:tcPr>
            <w:tcW w:w="2106" w:type="dxa"/>
          </w:tcPr>
          <w:p w14:paraId="3F3355F3" w14:textId="28897EBF" w:rsidR="00146C7E" w:rsidRPr="00CE55B4" w:rsidRDefault="00146C7E" w:rsidP="004A4324">
            <w:pPr>
              <w:spacing w:line="480" w:lineRule="auto"/>
              <w:jc w:val="center"/>
              <w:rPr>
                <w:rFonts w:ascii="Arial" w:hAnsi="Arial" w:cs="Arial"/>
                <w:sz w:val="20"/>
                <w:szCs w:val="20"/>
                <w:lang w:val="en-US"/>
              </w:rPr>
            </w:pPr>
            <w:r w:rsidRPr="00CE55B4">
              <w:rPr>
                <w:rFonts w:ascii="Arial" w:hAnsi="Arial" w:cs="Arial"/>
                <w:sz w:val="20"/>
                <w:szCs w:val="20"/>
                <w:lang w:val="en-US"/>
              </w:rPr>
              <w:t>85</w:t>
            </w:r>
          </w:p>
        </w:tc>
      </w:tr>
    </w:tbl>
    <w:p w14:paraId="1D228F95" w14:textId="77777777" w:rsidR="00B924B1" w:rsidRPr="00CE55B4" w:rsidRDefault="00883E7C" w:rsidP="00B924B1">
      <w:pPr>
        <w:spacing w:after="0"/>
        <w:jc w:val="both"/>
        <w:rPr>
          <w:rFonts w:ascii="Arial" w:hAnsi="Arial" w:cs="Arial"/>
          <w:sz w:val="18"/>
          <w:szCs w:val="18"/>
        </w:rPr>
      </w:pPr>
      <w:r w:rsidRPr="00BE7C74">
        <w:rPr>
          <w:rFonts w:ascii="Times New Roman" w:hAnsi="Times New Roman" w:cs="Times New Roman"/>
          <w:sz w:val="24"/>
          <w:szCs w:val="24"/>
          <w:lang w:val="en-US"/>
        </w:rPr>
        <w:t xml:space="preserve">    </w:t>
      </w:r>
      <w:r w:rsidR="001C28EA" w:rsidRPr="00CE55B4">
        <w:rPr>
          <w:rFonts w:ascii="Arial" w:hAnsi="Arial" w:cs="Arial"/>
          <w:sz w:val="18"/>
          <w:szCs w:val="18"/>
          <w:lang w:val="en-US"/>
        </w:rPr>
        <w:t>*</w:t>
      </w:r>
      <w:r w:rsidR="001C28EA" w:rsidRPr="00CE55B4">
        <w:rPr>
          <w:rFonts w:ascii="Arial" w:hAnsi="Arial" w:cs="Arial"/>
          <w:sz w:val="18"/>
          <w:szCs w:val="18"/>
        </w:rPr>
        <w:t>Benzaldehyde (1 mmol, 0.101 ml), β-naphthol (1 mmol, 0.144 gm) and Acetamide (1.5 mmol,</w:t>
      </w:r>
      <w:r w:rsidR="00B924B1" w:rsidRPr="00CE55B4">
        <w:rPr>
          <w:rFonts w:ascii="Arial" w:hAnsi="Arial" w:cs="Arial"/>
          <w:sz w:val="18"/>
          <w:szCs w:val="18"/>
        </w:rPr>
        <w:t xml:space="preserve"> </w:t>
      </w:r>
    </w:p>
    <w:p w14:paraId="56A0B51C" w14:textId="5584E4D5" w:rsidR="001C28EA" w:rsidRPr="00BE7C74" w:rsidRDefault="00B924B1" w:rsidP="00C51AE9">
      <w:pPr>
        <w:jc w:val="both"/>
        <w:rPr>
          <w:rFonts w:ascii="Times New Roman" w:hAnsi="Times New Roman" w:cs="Times New Roman"/>
          <w:sz w:val="24"/>
          <w:szCs w:val="24"/>
        </w:rPr>
      </w:pPr>
      <w:r w:rsidRPr="00CE55B4">
        <w:rPr>
          <w:rFonts w:ascii="Arial" w:hAnsi="Arial" w:cs="Arial"/>
          <w:sz w:val="18"/>
          <w:szCs w:val="18"/>
        </w:rPr>
        <w:t xml:space="preserve">      </w:t>
      </w:r>
      <w:r w:rsidR="001C28EA" w:rsidRPr="00CE55B4">
        <w:rPr>
          <w:rFonts w:ascii="Arial" w:hAnsi="Arial" w:cs="Arial"/>
          <w:sz w:val="18"/>
          <w:szCs w:val="18"/>
        </w:rPr>
        <w:t>0.885 gm) in presence of ZnBF</w:t>
      </w:r>
      <w:r w:rsidR="001C28EA" w:rsidRPr="00CE55B4">
        <w:rPr>
          <w:rFonts w:ascii="Arial" w:hAnsi="Arial" w:cs="Arial"/>
          <w:sz w:val="18"/>
          <w:szCs w:val="18"/>
          <w:vertAlign w:val="subscript"/>
        </w:rPr>
        <w:t xml:space="preserve">4 </w:t>
      </w:r>
      <w:r w:rsidR="001C28EA" w:rsidRPr="00CE55B4">
        <w:rPr>
          <w:rFonts w:ascii="Arial" w:hAnsi="Arial" w:cs="Arial"/>
          <w:sz w:val="18"/>
          <w:szCs w:val="18"/>
        </w:rPr>
        <w:t xml:space="preserve">in aq. </w:t>
      </w:r>
      <w:r w:rsidR="001C28EA" w:rsidRPr="00CE55B4">
        <w:rPr>
          <w:rFonts w:ascii="Arial" w:hAnsi="Arial" w:cs="Arial"/>
          <w:sz w:val="18"/>
          <w:szCs w:val="18"/>
          <w:lang w:val="en-US"/>
        </w:rPr>
        <w:t>C</w:t>
      </w:r>
      <w:r w:rsidR="001C28EA" w:rsidRPr="00CE55B4">
        <w:rPr>
          <w:rFonts w:ascii="Arial" w:hAnsi="Arial" w:cs="Arial"/>
          <w:sz w:val="18"/>
          <w:szCs w:val="18"/>
          <w:vertAlign w:val="subscript"/>
          <w:lang w:val="en-US"/>
        </w:rPr>
        <w:t>2</w:t>
      </w:r>
      <w:r w:rsidR="001C28EA" w:rsidRPr="00CE55B4">
        <w:rPr>
          <w:rFonts w:ascii="Arial" w:hAnsi="Arial" w:cs="Arial"/>
          <w:sz w:val="18"/>
          <w:szCs w:val="18"/>
          <w:lang w:val="en-US"/>
        </w:rPr>
        <w:t>H</w:t>
      </w:r>
      <w:r w:rsidR="001C28EA" w:rsidRPr="00CE55B4">
        <w:rPr>
          <w:rFonts w:ascii="Arial" w:hAnsi="Arial" w:cs="Arial"/>
          <w:sz w:val="18"/>
          <w:szCs w:val="18"/>
          <w:vertAlign w:val="subscript"/>
          <w:lang w:val="en-US"/>
        </w:rPr>
        <w:t>5</w:t>
      </w:r>
      <w:r w:rsidR="001C28EA" w:rsidRPr="00CE55B4">
        <w:rPr>
          <w:rFonts w:ascii="Arial" w:hAnsi="Arial" w:cs="Arial"/>
          <w:sz w:val="18"/>
          <w:szCs w:val="18"/>
          <w:lang w:val="en-US"/>
        </w:rPr>
        <w:t>OH (50%)</w:t>
      </w:r>
      <w:r w:rsidR="001C28EA" w:rsidRPr="00CE55B4">
        <w:rPr>
          <w:rFonts w:ascii="Arial" w:hAnsi="Arial" w:cs="Arial"/>
          <w:sz w:val="18"/>
          <w:szCs w:val="18"/>
        </w:rPr>
        <w:t xml:space="preserve"> (4.0 ml) as catalyst, </w:t>
      </w:r>
      <w:r w:rsidR="001C28EA" w:rsidRPr="00CE55B4">
        <w:rPr>
          <w:rFonts w:ascii="Arial" w:hAnsi="Arial" w:cs="Arial"/>
          <w:sz w:val="18"/>
          <w:szCs w:val="18"/>
          <w:vertAlign w:val="superscript"/>
        </w:rPr>
        <w:t>b</w:t>
      </w:r>
      <w:r w:rsidR="001C28EA" w:rsidRPr="00CE55B4">
        <w:rPr>
          <w:rFonts w:ascii="Arial" w:hAnsi="Arial" w:cs="Arial"/>
          <w:sz w:val="18"/>
          <w:szCs w:val="18"/>
        </w:rPr>
        <w:t>Isolated Yield</w:t>
      </w:r>
    </w:p>
    <w:p w14:paraId="42FC3F66" w14:textId="77777777" w:rsidR="007F692E" w:rsidRDefault="0040709D" w:rsidP="007F692E">
      <w:pPr>
        <w:spacing w:after="0"/>
        <w:jc w:val="both"/>
        <w:rPr>
          <w:rFonts w:ascii="Arial" w:hAnsi="Arial" w:cs="Arial"/>
          <w:sz w:val="20"/>
          <w:szCs w:val="20"/>
          <w:lang w:val="en-US"/>
        </w:rPr>
      </w:pPr>
      <w:r w:rsidRPr="00C51AE9">
        <w:rPr>
          <w:rFonts w:ascii="Arial" w:hAnsi="Arial" w:cs="Arial"/>
          <w:sz w:val="20"/>
          <w:szCs w:val="20"/>
        </w:rPr>
        <w:t xml:space="preserve">The optimum reaction parameters thus established were used to prepare various </w:t>
      </w:r>
      <w:r w:rsidRPr="00C51AE9">
        <w:rPr>
          <w:rFonts w:ascii="Arial" w:hAnsi="Arial" w:cs="Arial"/>
          <w:sz w:val="20"/>
          <w:szCs w:val="20"/>
          <w:lang w:val="en-US"/>
        </w:rPr>
        <w:t>1-amido-2-alkylnaphthols (Table 4, Entries 1 a-j)</w:t>
      </w:r>
      <w:r w:rsidR="002B285B" w:rsidRPr="00C51AE9">
        <w:rPr>
          <w:rFonts w:ascii="Arial" w:hAnsi="Arial" w:cs="Arial"/>
          <w:sz w:val="20"/>
          <w:szCs w:val="20"/>
          <w:lang w:val="en-US"/>
        </w:rPr>
        <w:t>.</w:t>
      </w:r>
      <w:r w:rsidR="006E6C83" w:rsidRPr="00C51AE9">
        <w:rPr>
          <w:rFonts w:ascii="Arial" w:hAnsi="Arial" w:cs="Arial"/>
          <w:sz w:val="20"/>
          <w:szCs w:val="20"/>
          <w:lang w:val="en-US"/>
        </w:rPr>
        <w:t xml:space="preserve"> In this, aromatic aldehydes with different substituents were used to check feasibility and scope of the protocol.</w:t>
      </w:r>
    </w:p>
    <w:p w14:paraId="7467660E" w14:textId="1904D2A3" w:rsidR="00DE29E1" w:rsidRDefault="007F692E" w:rsidP="00DE29E1">
      <w:pPr>
        <w:spacing w:after="0"/>
        <w:jc w:val="both"/>
        <w:rPr>
          <w:rFonts w:ascii="Arial" w:hAnsi="Arial" w:cs="Arial"/>
          <w:sz w:val="20"/>
          <w:szCs w:val="20"/>
          <w:lang w:val="en-US"/>
        </w:rPr>
      </w:pPr>
      <w:r w:rsidRPr="007F692E">
        <w:rPr>
          <w:rFonts w:ascii="Arial" w:hAnsi="Arial" w:cs="Arial"/>
          <w:sz w:val="20"/>
          <w:szCs w:val="20"/>
          <w:lang w:val="en-US"/>
        </w:rPr>
        <w:t>The above observations in Table 4 explains that</w:t>
      </w:r>
      <w:r w:rsidR="007A3BF1">
        <w:rPr>
          <w:rFonts w:ascii="Arial" w:hAnsi="Arial" w:cs="Arial"/>
          <w:sz w:val="20"/>
          <w:szCs w:val="20"/>
          <w:lang w:val="en-US"/>
        </w:rPr>
        <w:t xml:space="preserve"> the </w:t>
      </w:r>
      <w:r w:rsidR="007A3BF1" w:rsidRPr="007A3BF1">
        <w:rPr>
          <w:rFonts w:ascii="Arial" w:hAnsi="Arial" w:cs="Arial"/>
          <w:sz w:val="20"/>
          <w:szCs w:val="20"/>
        </w:rPr>
        <w:t>aromatic aldehydes with substituents carrying either electron-donating or electron-withdrawing groups reacted successfully and gave the products in high yields.</w:t>
      </w:r>
      <w:r w:rsidRPr="007F692E">
        <w:rPr>
          <w:rFonts w:ascii="Arial" w:hAnsi="Arial" w:cs="Arial"/>
          <w:sz w:val="20"/>
          <w:szCs w:val="20"/>
          <w:lang w:val="en-US"/>
        </w:rPr>
        <w:t xml:space="preserve"> </w:t>
      </w:r>
      <w:r w:rsidR="006D697D">
        <w:rPr>
          <w:rFonts w:ascii="Arial" w:hAnsi="Arial" w:cs="Arial"/>
          <w:sz w:val="20"/>
          <w:szCs w:val="20"/>
          <w:lang w:val="en-US"/>
        </w:rPr>
        <w:t xml:space="preserve">Further, </w:t>
      </w:r>
      <w:r w:rsidRPr="007F692E">
        <w:rPr>
          <w:rFonts w:ascii="Arial" w:hAnsi="Arial" w:cs="Arial"/>
          <w:sz w:val="20"/>
          <w:szCs w:val="20"/>
          <w:lang w:val="en-US"/>
        </w:rPr>
        <w:t>the nature of substituent in aromatic aldehyde had effect on reaction time and corresponding yield</w:t>
      </w:r>
      <w:r w:rsidR="006D697D">
        <w:rPr>
          <w:rFonts w:ascii="Arial" w:hAnsi="Arial" w:cs="Arial"/>
          <w:sz w:val="20"/>
          <w:szCs w:val="20"/>
          <w:lang w:val="en-US"/>
        </w:rPr>
        <w:t>.</w:t>
      </w:r>
      <w:r w:rsidR="00544CC7" w:rsidRPr="00544CC7">
        <w:rPr>
          <w:rFonts w:ascii="Arial" w:hAnsi="Arial" w:cs="Arial"/>
          <w:sz w:val="20"/>
          <w:szCs w:val="20"/>
          <w:vertAlign w:val="superscript"/>
          <w:lang w:val="en-US"/>
        </w:rPr>
        <w:t>[29]</w:t>
      </w:r>
      <w:r w:rsidRPr="007F692E">
        <w:rPr>
          <w:rFonts w:ascii="Arial" w:hAnsi="Arial" w:cs="Arial"/>
          <w:sz w:val="20"/>
          <w:szCs w:val="20"/>
          <w:lang w:val="en-US"/>
        </w:rPr>
        <w:t xml:space="preserve"> The electron donating substituents lowered the performance of aromatic aldehydes which is revealed in high reaction time and comparatively low yield</w:t>
      </w:r>
      <w:r w:rsidR="00A9756C">
        <w:rPr>
          <w:rFonts w:ascii="Arial" w:hAnsi="Arial" w:cs="Arial"/>
          <w:sz w:val="20"/>
          <w:szCs w:val="20"/>
          <w:lang w:val="en-US"/>
        </w:rPr>
        <w:t xml:space="preserve"> </w:t>
      </w:r>
      <w:r w:rsidR="00A9756C" w:rsidRPr="00A9756C">
        <w:rPr>
          <w:rFonts w:ascii="Arial" w:hAnsi="Arial" w:cs="Arial"/>
          <w:sz w:val="20"/>
          <w:szCs w:val="20"/>
          <w:vertAlign w:val="superscript"/>
          <w:lang w:val="en-US"/>
        </w:rPr>
        <w:t>[29]</w:t>
      </w:r>
      <w:r w:rsidRPr="007F692E">
        <w:rPr>
          <w:rFonts w:ascii="Arial" w:hAnsi="Arial" w:cs="Arial"/>
          <w:sz w:val="20"/>
          <w:szCs w:val="20"/>
          <w:lang w:val="en-US"/>
        </w:rPr>
        <w:t xml:space="preserve"> (Table 3, Entry 2,3,4). </w:t>
      </w:r>
      <w:bookmarkStart w:id="0" w:name="_Hlk209299399"/>
      <w:r w:rsidR="00B00142">
        <w:rPr>
          <w:rFonts w:ascii="Arial" w:hAnsi="Arial" w:cs="Arial"/>
          <w:sz w:val="20"/>
          <w:szCs w:val="20"/>
          <w:lang w:val="en-US"/>
        </w:rPr>
        <w:t>Literature survey has demonstrated that coordination of transition metal with reaction center in molecule lowers the energy of activation.</w:t>
      </w:r>
      <w:r w:rsidR="00536D9A">
        <w:rPr>
          <w:rFonts w:ascii="Arial" w:hAnsi="Arial" w:cs="Arial"/>
          <w:sz w:val="20"/>
          <w:szCs w:val="20"/>
          <w:lang w:val="en-US"/>
        </w:rPr>
        <w:t xml:space="preserve"> </w:t>
      </w:r>
      <w:r w:rsidR="00DD190E" w:rsidRPr="00DD190E">
        <w:rPr>
          <w:rFonts w:ascii="Arial" w:hAnsi="Arial" w:cs="Arial"/>
          <w:sz w:val="20"/>
          <w:szCs w:val="20"/>
          <w:vertAlign w:val="superscript"/>
          <w:lang w:val="en-US"/>
        </w:rPr>
        <w:t>[45b]</w:t>
      </w:r>
      <w:r w:rsidR="00B00142">
        <w:rPr>
          <w:rFonts w:ascii="Arial" w:hAnsi="Arial" w:cs="Arial"/>
          <w:sz w:val="20"/>
          <w:szCs w:val="20"/>
          <w:lang w:val="en-US"/>
        </w:rPr>
        <w:t xml:space="preserve"> </w:t>
      </w:r>
      <w:r w:rsidR="00A544F7">
        <w:rPr>
          <w:rFonts w:ascii="Arial" w:hAnsi="Arial" w:cs="Arial"/>
          <w:sz w:val="20"/>
          <w:szCs w:val="20"/>
          <w:lang w:val="en-US"/>
        </w:rPr>
        <w:t>It seems that the electron donating group in aromatic aldehyde might have reduced the coordinating ability of oxygen</w:t>
      </w:r>
      <w:r w:rsidR="003313A1">
        <w:rPr>
          <w:rFonts w:ascii="Arial" w:hAnsi="Arial" w:cs="Arial"/>
          <w:sz w:val="20"/>
          <w:szCs w:val="20"/>
          <w:lang w:val="en-US"/>
        </w:rPr>
        <w:t xml:space="preserve"> of</w:t>
      </w:r>
      <w:r w:rsidR="00A544F7">
        <w:rPr>
          <w:rFonts w:ascii="Arial" w:hAnsi="Arial" w:cs="Arial"/>
          <w:sz w:val="20"/>
          <w:szCs w:val="20"/>
          <w:lang w:val="en-US"/>
        </w:rPr>
        <w:t xml:space="preserve"> carbonyl group with catalyst which further decreased its electrophilicity as shown in the first step of Scheme 3.</w:t>
      </w:r>
      <w:bookmarkEnd w:id="0"/>
      <w:r w:rsidR="00A544F7">
        <w:rPr>
          <w:rFonts w:ascii="Arial" w:hAnsi="Arial" w:cs="Arial"/>
          <w:sz w:val="20"/>
          <w:szCs w:val="20"/>
          <w:lang w:val="en-US"/>
        </w:rPr>
        <w:t xml:space="preserve"> </w:t>
      </w:r>
      <w:r w:rsidRPr="007F692E">
        <w:rPr>
          <w:rFonts w:ascii="Arial" w:hAnsi="Arial" w:cs="Arial"/>
          <w:sz w:val="20"/>
          <w:szCs w:val="20"/>
          <w:lang w:val="en-US"/>
        </w:rPr>
        <w:t>This effect was more pronounced</w:t>
      </w:r>
      <w:r w:rsidR="000862FD">
        <w:rPr>
          <w:rFonts w:ascii="Arial" w:hAnsi="Arial" w:cs="Arial"/>
          <w:sz w:val="20"/>
          <w:szCs w:val="20"/>
          <w:lang w:val="en-US"/>
        </w:rPr>
        <w:t xml:space="preserve"> along with the effect of steric crowding  </w:t>
      </w:r>
      <w:r w:rsidRPr="007F692E">
        <w:rPr>
          <w:rFonts w:ascii="Arial" w:hAnsi="Arial" w:cs="Arial"/>
          <w:sz w:val="20"/>
          <w:szCs w:val="20"/>
          <w:lang w:val="en-US"/>
        </w:rPr>
        <w:t xml:space="preserve"> when electron donating substituent was present at ortho position of aromatic aldehyde (Table 3, Entry 3)</w:t>
      </w:r>
      <w:r w:rsidR="00A544F7">
        <w:rPr>
          <w:rFonts w:ascii="Arial" w:hAnsi="Arial" w:cs="Arial"/>
          <w:sz w:val="20"/>
          <w:szCs w:val="20"/>
          <w:lang w:val="en-US"/>
        </w:rPr>
        <w:t>.</w:t>
      </w:r>
      <w:r w:rsidR="00FB0927">
        <w:rPr>
          <w:rFonts w:ascii="Arial" w:hAnsi="Arial" w:cs="Arial"/>
          <w:sz w:val="20"/>
          <w:szCs w:val="20"/>
          <w:lang w:val="en-US"/>
        </w:rPr>
        <w:t xml:space="preserve"> </w:t>
      </w:r>
    </w:p>
    <w:p w14:paraId="460A6794" w14:textId="7218EAAC" w:rsidR="0040709D" w:rsidRPr="007F692E" w:rsidRDefault="007F692E" w:rsidP="001C28EA">
      <w:pPr>
        <w:jc w:val="both"/>
        <w:rPr>
          <w:rFonts w:ascii="Arial" w:hAnsi="Arial" w:cs="Arial"/>
          <w:sz w:val="20"/>
          <w:szCs w:val="20"/>
        </w:rPr>
      </w:pPr>
      <w:r w:rsidRPr="007F692E">
        <w:rPr>
          <w:rFonts w:ascii="Arial" w:hAnsi="Arial" w:cs="Arial"/>
          <w:sz w:val="20"/>
          <w:szCs w:val="20"/>
          <w:lang w:val="en-US"/>
        </w:rPr>
        <w:t>On the other hand, the electron withdrawing substituents enhanced the reactivity of aromatic aldehyde which is reflected reaction time which was low and yield which was quite high (Table 3, Entry 5,6,7,8,9,10).</w:t>
      </w:r>
      <w:r w:rsidR="00DE29E1">
        <w:rPr>
          <w:rFonts w:ascii="Arial" w:hAnsi="Arial" w:cs="Arial"/>
          <w:sz w:val="20"/>
          <w:szCs w:val="20"/>
          <w:lang w:val="en-US"/>
        </w:rPr>
        <w:t xml:space="preserve"> Again, electron withdrawing groups might have enhanced the coordinating ability of oxygen carbonyl group with catalyst which further increased its electrophilicity resulting in comparatively high reaction rates for such aromatic aldehydes (Scheme 3).</w:t>
      </w:r>
      <w:r w:rsidRPr="007F692E">
        <w:rPr>
          <w:rFonts w:ascii="Arial" w:hAnsi="Arial" w:cs="Arial"/>
          <w:sz w:val="20"/>
          <w:szCs w:val="20"/>
          <w:lang w:val="en-US"/>
        </w:rPr>
        <w:t xml:space="preserve"> </w:t>
      </w:r>
      <w:r w:rsidR="00DE29E1">
        <w:rPr>
          <w:rFonts w:ascii="Arial" w:hAnsi="Arial" w:cs="Arial"/>
          <w:sz w:val="20"/>
          <w:szCs w:val="20"/>
          <w:lang w:val="en-US"/>
        </w:rPr>
        <w:t>Further</w:t>
      </w:r>
      <w:r w:rsidRPr="007F692E">
        <w:rPr>
          <w:rFonts w:ascii="Arial" w:hAnsi="Arial" w:cs="Arial"/>
          <w:sz w:val="20"/>
          <w:szCs w:val="20"/>
          <w:lang w:val="en-US"/>
        </w:rPr>
        <w:t>, the ortho and meta substituents affected the performance of the aromatic aldehyde</w:t>
      </w:r>
      <w:r w:rsidR="00DE29E1">
        <w:rPr>
          <w:rFonts w:ascii="Arial" w:hAnsi="Arial" w:cs="Arial"/>
          <w:sz w:val="20"/>
          <w:szCs w:val="20"/>
          <w:lang w:val="en-US"/>
        </w:rPr>
        <w:t xml:space="preserve"> due to steric reasons</w:t>
      </w:r>
      <w:r w:rsidRPr="007F692E">
        <w:rPr>
          <w:rFonts w:ascii="Arial" w:hAnsi="Arial" w:cs="Arial"/>
          <w:sz w:val="20"/>
          <w:szCs w:val="20"/>
          <w:lang w:val="en-US"/>
        </w:rPr>
        <w:t xml:space="preserve"> (Table 3, Entry 6, 9). But the electron withdrawing nature of this substituent still maintained the performance which was seen in the reaction time and yield (Table 3, Entry 3 and 6 &amp; 9).</w:t>
      </w:r>
      <w:r w:rsidR="006E6C83" w:rsidRPr="007F692E">
        <w:rPr>
          <w:rFonts w:ascii="Arial" w:hAnsi="Arial" w:cs="Arial"/>
          <w:sz w:val="20"/>
          <w:szCs w:val="20"/>
          <w:lang w:val="en-US"/>
        </w:rPr>
        <w:t xml:space="preserve"> </w:t>
      </w:r>
      <w:r w:rsidR="0040709D" w:rsidRPr="007F692E">
        <w:rPr>
          <w:rFonts w:ascii="Arial" w:hAnsi="Arial" w:cs="Arial"/>
          <w:sz w:val="20"/>
          <w:szCs w:val="20"/>
        </w:rPr>
        <w:t xml:space="preserve">  </w:t>
      </w:r>
    </w:p>
    <w:p w14:paraId="4BB49E1F" w14:textId="1064E240"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Table 4 Synthesis of 1-amidoalkyl-2-naphthols using Zinc metaborate*</w:t>
      </w:r>
    </w:p>
    <w:tbl>
      <w:tblPr>
        <w:tblStyle w:val="TableGrid"/>
        <w:tblW w:w="0" w:type="auto"/>
        <w:jc w:val="center"/>
        <w:tblLook w:val="04A0" w:firstRow="1" w:lastRow="0" w:firstColumn="1" w:lastColumn="0" w:noHBand="0" w:noVBand="1"/>
      </w:tblPr>
      <w:tblGrid>
        <w:gridCol w:w="750"/>
        <w:gridCol w:w="939"/>
        <w:gridCol w:w="3693"/>
        <w:gridCol w:w="1163"/>
        <w:gridCol w:w="816"/>
        <w:gridCol w:w="1377"/>
      </w:tblGrid>
      <w:tr w:rsidR="00F9678B" w:rsidRPr="00CE55B4" w14:paraId="03BEDBE8" w14:textId="77777777" w:rsidTr="00D720D5">
        <w:trPr>
          <w:jc w:val="center"/>
        </w:trPr>
        <w:tc>
          <w:tcPr>
            <w:tcW w:w="750" w:type="dxa"/>
          </w:tcPr>
          <w:p w14:paraId="6B22F92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Entry</w:t>
            </w:r>
          </w:p>
        </w:tc>
        <w:tc>
          <w:tcPr>
            <w:tcW w:w="939" w:type="dxa"/>
          </w:tcPr>
          <w:p w14:paraId="37BE4575"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R-</w:t>
            </w:r>
          </w:p>
        </w:tc>
        <w:tc>
          <w:tcPr>
            <w:tcW w:w="3693" w:type="dxa"/>
          </w:tcPr>
          <w:p w14:paraId="197B7B2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Product</w:t>
            </w:r>
            <w:r w:rsidRPr="00CE55B4">
              <w:rPr>
                <w:rFonts w:ascii="Arial" w:hAnsi="Arial" w:cs="Arial"/>
                <w:sz w:val="20"/>
                <w:szCs w:val="20"/>
                <w:vertAlign w:val="superscript"/>
              </w:rPr>
              <w:t>b</w:t>
            </w:r>
          </w:p>
        </w:tc>
        <w:tc>
          <w:tcPr>
            <w:tcW w:w="1163" w:type="dxa"/>
          </w:tcPr>
          <w:p w14:paraId="312FBB31" w14:textId="77777777" w:rsidR="00F9678B" w:rsidRPr="00CE55B4" w:rsidRDefault="00F9678B" w:rsidP="00232053">
            <w:pPr>
              <w:jc w:val="center"/>
              <w:rPr>
                <w:rFonts w:ascii="Arial" w:hAnsi="Arial" w:cs="Arial"/>
                <w:sz w:val="20"/>
                <w:szCs w:val="20"/>
              </w:rPr>
            </w:pPr>
            <w:r w:rsidRPr="00CE55B4">
              <w:rPr>
                <w:rFonts w:ascii="Arial" w:hAnsi="Arial" w:cs="Arial"/>
                <w:sz w:val="20"/>
                <w:szCs w:val="20"/>
              </w:rPr>
              <w:t>Time (Minutes)</w:t>
            </w:r>
          </w:p>
        </w:tc>
        <w:tc>
          <w:tcPr>
            <w:tcW w:w="816" w:type="dxa"/>
          </w:tcPr>
          <w:p w14:paraId="0F2D199A" w14:textId="77777777" w:rsidR="00F9678B" w:rsidRPr="00CE55B4" w:rsidRDefault="00F9678B" w:rsidP="00232053">
            <w:pPr>
              <w:jc w:val="center"/>
              <w:rPr>
                <w:rFonts w:ascii="Arial" w:hAnsi="Arial" w:cs="Arial"/>
                <w:sz w:val="20"/>
                <w:szCs w:val="20"/>
              </w:rPr>
            </w:pPr>
            <w:r w:rsidRPr="00CE55B4">
              <w:rPr>
                <w:rFonts w:ascii="Arial" w:hAnsi="Arial" w:cs="Arial"/>
                <w:sz w:val="20"/>
                <w:szCs w:val="20"/>
              </w:rPr>
              <w:t>Yield</w:t>
            </w:r>
            <w:r w:rsidRPr="00CE55B4">
              <w:rPr>
                <w:rFonts w:ascii="Arial" w:hAnsi="Arial" w:cs="Arial"/>
                <w:sz w:val="20"/>
                <w:szCs w:val="20"/>
                <w:vertAlign w:val="superscript"/>
              </w:rPr>
              <w:t>b</w:t>
            </w:r>
          </w:p>
          <w:p w14:paraId="503BD168"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w:t>
            </w:r>
          </w:p>
        </w:tc>
        <w:tc>
          <w:tcPr>
            <w:tcW w:w="1377" w:type="dxa"/>
          </w:tcPr>
          <w:p w14:paraId="21DD5FEB" w14:textId="77777777" w:rsidR="00F9678B" w:rsidRPr="00CE55B4" w:rsidRDefault="00F9678B" w:rsidP="00232053">
            <w:pPr>
              <w:jc w:val="center"/>
              <w:rPr>
                <w:rFonts w:ascii="Arial" w:hAnsi="Arial" w:cs="Arial"/>
                <w:sz w:val="20"/>
                <w:szCs w:val="20"/>
              </w:rPr>
            </w:pPr>
            <w:r w:rsidRPr="00CE55B4">
              <w:rPr>
                <w:rFonts w:ascii="Arial" w:hAnsi="Arial" w:cs="Arial"/>
                <w:sz w:val="20"/>
                <w:szCs w:val="20"/>
              </w:rPr>
              <w:t>M.P.(</w:t>
            </w:r>
            <w:r w:rsidRPr="00CE55B4">
              <w:rPr>
                <w:rFonts w:ascii="Arial" w:hAnsi="Arial" w:cs="Arial"/>
                <w:sz w:val="20"/>
                <w:szCs w:val="20"/>
                <w:vertAlign w:val="superscript"/>
              </w:rPr>
              <w:t>O</w:t>
            </w:r>
            <w:r w:rsidRPr="00CE55B4">
              <w:rPr>
                <w:rFonts w:ascii="Arial" w:hAnsi="Arial" w:cs="Arial"/>
                <w:sz w:val="20"/>
                <w:szCs w:val="20"/>
              </w:rPr>
              <w:t>C)</w:t>
            </w:r>
          </w:p>
          <w:p w14:paraId="44B58BB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(Lit. Value)</w:t>
            </w:r>
          </w:p>
        </w:tc>
      </w:tr>
      <w:tr w:rsidR="00F9678B" w:rsidRPr="00CE55B4" w14:paraId="2234BC4E" w14:textId="77777777" w:rsidTr="00D720D5">
        <w:trPr>
          <w:jc w:val="center"/>
        </w:trPr>
        <w:tc>
          <w:tcPr>
            <w:tcW w:w="750" w:type="dxa"/>
          </w:tcPr>
          <w:p w14:paraId="4C070BA0"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lastRenderedPageBreak/>
              <w:t>1</w:t>
            </w:r>
          </w:p>
        </w:tc>
        <w:tc>
          <w:tcPr>
            <w:tcW w:w="939" w:type="dxa"/>
          </w:tcPr>
          <w:p w14:paraId="4555E9B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H-</w:t>
            </w:r>
          </w:p>
        </w:tc>
        <w:tc>
          <w:tcPr>
            <w:tcW w:w="3693" w:type="dxa"/>
          </w:tcPr>
          <w:p w14:paraId="0BF4F817" w14:textId="003AABF6" w:rsidR="00F9678B" w:rsidRPr="00CE55B4" w:rsidRDefault="00CE55B4" w:rsidP="00232053">
            <w:pPr>
              <w:spacing w:line="480" w:lineRule="auto"/>
              <w:jc w:val="center"/>
              <w:rPr>
                <w:rFonts w:ascii="Arial" w:hAnsi="Arial" w:cs="Arial"/>
                <w:sz w:val="20"/>
                <w:szCs w:val="20"/>
              </w:rPr>
            </w:pPr>
            <w:r w:rsidRPr="00CE55B4">
              <w:rPr>
                <w:rFonts w:ascii="Arial" w:hAnsi="Arial" w:cs="Arial"/>
                <w:sz w:val="20"/>
                <w:szCs w:val="20"/>
              </w:rPr>
              <w:object w:dxaOrig="2293" w:dyaOrig="2040" w14:anchorId="57233AD5">
                <v:shape id="_x0000_i1029" type="#_x0000_t75" style="width:56pt;height:50.4pt" o:ole="">
                  <v:imagedata r:id="rId16" o:title=""/>
                </v:shape>
                <o:OLEObject Type="Embed" ProgID="ACD.ChemSketch.20" ShapeID="_x0000_i1029" DrawAspect="Content" ObjectID="_1819917005" r:id="rId17"/>
              </w:object>
            </w:r>
          </w:p>
          <w:p w14:paraId="4FDE4A92" w14:textId="77777777" w:rsidR="00F9678B" w:rsidRPr="00CE55B4" w:rsidRDefault="00F9678B" w:rsidP="00232053">
            <w:pPr>
              <w:spacing w:line="480" w:lineRule="auto"/>
              <w:jc w:val="center"/>
              <w:rPr>
                <w:rFonts w:ascii="Arial" w:hAnsi="Arial" w:cs="Arial"/>
                <w:sz w:val="20"/>
                <w:szCs w:val="20"/>
              </w:rPr>
            </w:pPr>
            <w:r w:rsidRPr="00CE55B4">
              <w:rPr>
                <w:rFonts w:ascii="Arial" w:hAnsi="Arial" w:cs="Arial"/>
                <w:sz w:val="20"/>
                <w:szCs w:val="20"/>
              </w:rPr>
              <w:t xml:space="preserve">N-[(2-hydroxynaphthalen-1-yl) (phenyl)methyl] acetamide </w:t>
            </w:r>
            <w:r w:rsidRPr="00CE55B4">
              <w:rPr>
                <w:rFonts w:ascii="Arial" w:hAnsi="Arial" w:cs="Arial"/>
                <w:b/>
                <w:bCs/>
                <w:sz w:val="20"/>
                <w:szCs w:val="20"/>
              </w:rPr>
              <w:t>(1a)</w:t>
            </w:r>
          </w:p>
        </w:tc>
        <w:tc>
          <w:tcPr>
            <w:tcW w:w="1163" w:type="dxa"/>
          </w:tcPr>
          <w:p w14:paraId="1DDF9011" w14:textId="2CBD9030"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60</w:t>
            </w:r>
          </w:p>
        </w:tc>
        <w:tc>
          <w:tcPr>
            <w:tcW w:w="816" w:type="dxa"/>
          </w:tcPr>
          <w:p w14:paraId="24A6AB87" w14:textId="6E94EB0F"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85</w:t>
            </w:r>
          </w:p>
        </w:tc>
        <w:tc>
          <w:tcPr>
            <w:tcW w:w="1377" w:type="dxa"/>
          </w:tcPr>
          <w:p w14:paraId="43948152"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242-243</w:t>
            </w:r>
          </w:p>
          <w:p w14:paraId="33320D4B" w14:textId="65E3B071"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(241-243)</w:t>
            </w:r>
            <w:r w:rsidRPr="00CE55B4">
              <w:rPr>
                <w:rFonts w:ascii="Arial" w:hAnsi="Arial" w:cs="Arial"/>
                <w:sz w:val="20"/>
                <w:szCs w:val="20"/>
                <w:vertAlign w:val="superscript"/>
              </w:rPr>
              <w:t>42</w:t>
            </w:r>
          </w:p>
        </w:tc>
      </w:tr>
      <w:tr w:rsidR="00F9678B" w:rsidRPr="00CE55B4" w14:paraId="3E5B4CC6" w14:textId="77777777" w:rsidTr="00D720D5">
        <w:trPr>
          <w:jc w:val="center"/>
        </w:trPr>
        <w:tc>
          <w:tcPr>
            <w:tcW w:w="750" w:type="dxa"/>
          </w:tcPr>
          <w:p w14:paraId="5C28CFC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w:t>
            </w:r>
          </w:p>
        </w:tc>
        <w:tc>
          <w:tcPr>
            <w:tcW w:w="939" w:type="dxa"/>
          </w:tcPr>
          <w:p w14:paraId="24B8F904"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4-CH</w:t>
            </w:r>
            <w:r w:rsidRPr="00CE55B4">
              <w:rPr>
                <w:rFonts w:ascii="Arial" w:hAnsi="Arial" w:cs="Arial"/>
                <w:sz w:val="20"/>
                <w:szCs w:val="20"/>
                <w:vertAlign w:val="subscript"/>
              </w:rPr>
              <w:t>3</w:t>
            </w:r>
          </w:p>
        </w:tc>
        <w:tc>
          <w:tcPr>
            <w:tcW w:w="3693" w:type="dxa"/>
          </w:tcPr>
          <w:p w14:paraId="6735C67F"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917" w:dyaOrig="2125" w14:anchorId="7D94EA79">
                <v:shape id="_x0000_i1030" type="#_x0000_t75" style="width:75.6pt;height:55.2pt" o:ole="">
                  <v:imagedata r:id="rId18" o:title=""/>
                </v:shape>
                <o:OLEObject Type="Embed" ProgID="ACD.ChemSketch.20" ShapeID="_x0000_i1030" DrawAspect="Content" ObjectID="_1819917006" r:id="rId19"/>
              </w:object>
            </w:r>
          </w:p>
          <w:p w14:paraId="150CF13F"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(4-methyl phenyl) methyl] acetamide </w:t>
            </w:r>
            <w:r w:rsidRPr="00CE55B4">
              <w:rPr>
                <w:rFonts w:ascii="Arial" w:hAnsi="Arial" w:cs="Arial"/>
                <w:b/>
                <w:bCs/>
                <w:sz w:val="20"/>
                <w:szCs w:val="20"/>
              </w:rPr>
              <w:t>(1b)</w:t>
            </w:r>
          </w:p>
        </w:tc>
        <w:tc>
          <w:tcPr>
            <w:tcW w:w="1163" w:type="dxa"/>
          </w:tcPr>
          <w:p w14:paraId="2C8FC213" w14:textId="62E14F72"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65</w:t>
            </w:r>
          </w:p>
        </w:tc>
        <w:tc>
          <w:tcPr>
            <w:tcW w:w="816" w:type="dxa"/>
          </w:tcPr>
          <w:p w14:paraId="2215119F" w14:textId="112AFF9A"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78</w:t>
            </w:r>
          </w:p>
        </w:tc>
        <w:tc>
          <w:tcPr>
            <w:tcW w:w="1377" w:type="dxa"/>
          </w:tcPr>
          <w:p w14:paraId="62AD37A2"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218</w:t>
            </w:r>
          </w:p>
          <w:p w14:paraId="2A3C21E9" w14:textId="31D9740D"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(218-220)</w:t>
            </w:r>
            <w:r w:rsidRPr="00CE55B4">
              <w:rPr>
                <w:rFonts w:ascii="Arial" w:hAnsi="Arial" w:cs="Arial"/>
                <w:sz w:val="20"/>
                <w:szCs w:val="20"/>
                <w:vertAlign w:val="superscript"/>
              </w:rPr>
              <w:t>43</w:t>
            </w:r>
          </w:p>
          <w:p w14:paraId="5FEDBC3D" w14:textId="77777777" w:rsidR="00F9678B" w:rsidRPr="00CE55B4" w:rsidRDefault="00F9678B" w:rsidP="00A84080">
            <w:pPr>
              <w:spacing w:line="480" w:lineRule="auto"/>
              <w:jc w:val="center"/>
              <w:rPr>
                <w:rFonts w:ascii="Arial" w:hAnsi="Arial" w:cs="Arial"/>
                <w:sz w:val="20"/>
                <w:szCs w:val="20"/>
              </w:rPr>
            </w:pPr>
          </w:p>
        </w:tc>
      </w:tr>
      <w:tr w:rsidR="00F9678B" w:rsidRPr="00CE55B4" w14:paraId="2B3D32E3" w14:textId="77777777" w:rsidTr="00D720D5">
        <w:trPr>
          <w:jc w:val="center"/>
        </w:trPr>
        <w:tc>
          <w:tcPr>
            <w:tcW w:w="750" w:type="dxa"/>
          </w:tcPr>
          <w:p w14:paraId="4F9D0EE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3</w:t>
            </w:r>
          </w:p>
        </w:tc>
        <w:tc>
          <w:tcPr>
            <w:tcW w:w="939" w:type="dxa"/>
          </w:tcPr>
          <w:p w14:paraId="5750F4D4"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2-CH</w:t>
            </w:r>
            <w:r w:rsidRPr="00CE55B4">
              <w:rPr>
                <w:rFonts w:ascii="Arial" w:hAnsi="Arial" w:cs="Arial"/>
                <w:sz w:val="20"/>
                <w:szCs w:val="20"/>
                <w:vertAlign w:val="subscript"/>
              </w:rPr>
              <w:t>3</w:t>
            </w:r>
          </w:p>
        </w:tc>
        <w:tc>
          <w:tcPr>
            <w:tcW w:w="3693" w:type="dxa"/>
          </w:tcPr>
          <w:p w14:paraId="57CD451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293" w:dyaOrig="2125" w14:anchorId="54F40FC7">
                <v:shape id="_x0000_i1031" type="#_x0000_t75" style="width:56pt;height:53.2pt" o:ole="">
                  <v:imagedata r:id="rId20" o:title=""/>
                </v:shape>
                <o:OLEObject Type="Embed" ProgID="ACD.ChemSketch.20" ShapeID="_x0000_i1031" DrawAspect="Content" ObjectID="_1819917007" r:id="rId21"/>
              </w:object>
            </w:r>
          </w:p>
          <w:p w14:paraId="78E0D959"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(3-methyl phenyl) methyl] acetamide </w:t>
            </w:r>
            <w:r w:rsidRPr="00CE55B4">
              <w:rPr>
                <w:rFonts w:ascii="Arial" w:hAnsi="Arial" w:cs="Arial"/>
                <w:b/>
                <w:bCs/>
                <w:sz w:val="20"/>
                <w:szCs w:val="20"/>
              </w:rPr>
              <w:t>(1c)</w:t>
            </w:r>
          </w:p>
        </w:tc>
        <w:tc>
          <w:tcPr>
            <w:tcW w:w="1163" w:type="dxa"/>
          </w:tcPr>
          <w:p w14:paraId="64FF228B" w14:textId="11960935" w:rsidR="00F9678B" w:rsidRPr="00CE55B4" w:rsidRDefault="003D4557" w:rsidP="00A84080">
            <w:pPr>
              <w:spacing w:line="480" w:lineRule="auto"/>
              <w:rPr>
                <w:rFonts w:ascii="Arial" w:hAnsi="Arial" w:cs="Arial"/>
                <w:sz w:val="20"/>
                <w:szCs w:val="20"/>
              </w:rPr>
            </w:pPr>
            <w:r w:rsidRPr="00CE55B4">
              <w:rPr>
                <w:rFonts w:ascii="Arial" w:hAnsi="Arial" w:cs="Arial"/>
                <w:sz w:val="20"/>
                <w:szCs w:val="20"/>
              </w:rPr>
              <w:t>80</w:t>
            </w:r>
          </w:p>
        </w:tc>
        <w:tc>
          <w:tcPr>
            <w:tcW w:w="816" w:type="dxa"/>
          </w:tcPr>
          <w:p w14:paraId="2ADD0809" w14:textId="390C1D23"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69</w:t>
            </w:r>
          </w:p>
        </w:tc>
        <w:tc>
          <w:tcPr>
            <w:tcW w:w="1377" w:type="dxa"/>
          </w:tcPr>
          <w:p w14:paraId="5997EED5"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202</w:t>
            </w:r>
          </w:p>
          <w:p w14:paraId="34B2548B" w14:textId="7E45E04C"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(200-202)</w:t>
            </w:r>
            <w:r w:rsidRPr="00CE55B4">
              <w:rPr>
                <w:rFonts w:ascii="Arial" w:hAnsi="Arial" w:cs="Arial"/>
                <w:sz w:val="20"/>
                <w:szCs w:val="20"/>
                <w:vertAlign w:val="superscript"/>
              </w:rPr>
              <w:t>44</w:t>
            </w:r>
          </w:p>
          <w:p w14:paraId="3862394E" w14:textId="77777777" w:rsidR="00F9678B" w:rsidRPr="00CE55B4" w:rsidRDefault="00F9678B" w:rsidP="00A84080">
            <w:pPr>
              <w:spacing w:line="480" w:lineRule="auto"/>
              <w:jc w:val="center"/>
              <w:rPr>
                <w:rFonts w:ascii="Arial" w:hAnsi="Arial" w:cs="Arial"/>
                <w:sz w:val="20"/>
                <w:szCs w:val="20"/>
              </w:rPr>
            </w:pPr>
          </w:p>
        </w:tc>
      </w:tr>
      <w:tr w:rsidR="00F9678B" w:rsidRPr="00CE55B4" w14:paraId="4C8CFD4A" w14:textId="77777777" w:rsidTr="00D720D5">
        <w:trPr>
          <w:jc w:val="center"/>
        </w:trPr>
        <w:tc>
          <w:tcPr>
            <w:tcW w:w="750" w:type="dxa"/>
          </w:tcPr>
          <w:p w14:paraId="65D6083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w:t>
            </w:r>
          </w:p>
        </w:tc>
        <w:tc>
          <w:tcPr>
            <w:tcW w:w="939" w:type="dxa"/>
          </w:tcPr>
          <w:p w14:paraId="5F068A2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4-OCH</w:t>
            </w:r>
            <w:r w:rsidRPr="00CE55B4">
              <w:rPr>
                <w:rFonts w:ascii="Arial" w:hAnsi="Arial" w:cs="Arial"/>
                <w:sz w:val="20"/>
                <w:szCs w:val="20"/>
                <w:vertAlign w:val="subscript"/>
              </w:rPr>
              <w:t>3</w:t>
            </w:r>
          </w:p>
        </w:tc>
        <w:tc>
          <w:tcPr>
            <w:tcW w:w="3693" w:type="dxa"/>
          </w:tcPr>
          <w:p w14:paraId="18EE3E3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3073" w:dyaOrig="2125" w14:anchorId="320E2DD2">
                <v:shape id="_x0000_i1032" type="#_x0000_t75" style="width:76pt;height:52.4pt" o:ole="">
                  <v:imagedata r:id="rId22" o:title=""/>
                </v:shape>
                <o:OLEObject Type="Embed" ProgID="ACD.ChemSketch.20" ShapeID="_x0000_i1032" DrawAspect="Content" ObjectID="_1819917008" r:id="rId23"/>
              </w:object>
            </w:r>
          </w:p>
          <w:p w14:paraId="06D604ED"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(4-methoxy phenyl) methyl] acetamide </w:t>
            </w:r>
            <w:r w:rsidRPr="00CE55B4">
              <w:rPr>
                <w:rFonts w:ascii="Arial" w:hAnsi="Arial" w:cs="Arial"/>
                <w:b/>
                <w:bCs/>
                <w:sz w:val="20"/>
                <w:szCs w:val="20"/>
              </w:rPr>
              <w:t>(1d)</w:t>
            </w:r>
          </w:p>
        </w:tc>
        <w:tc>
          <w:tcPr>
            <w:tcW w:w="1163" w:type="dxa"/>
          </w:tcPr>
          <w:p w14:paraId="5B87A102" w14:textId="0055C912"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78</w:t>
            </w:r>
          </w:p>
        </w:tc>
        <w:tc>
          <w:tcPr>
            <w:tcW w:w="816" w:type="dxa"/>
          </w:tcPr>
          <w:p w14:paraId="7D38AA4E" w14:textId="48B7480F"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65</w:t>
            </w:r>
          </w:p>
        </w:tc>
        <w:tc>
          <w:tcPr>
            <w:tcW w:w="1377" w:type="dxa"/>
          </w:tcPr>
          <w:p w14:paraId="1AFF40E2"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185</w:t>
            </w:r>
          </w:p>
          <w:p w14:paraId="4D68E7AF" w14:textId="59BAD20C"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(184-186)</w:t>
            </w:r>
            <w:r w:rsidRPr="00CE55B4">
              <w:rPr>
                <w:rFonts w:ascii="Arial" w:hAnsi="Arial" w:cs="Arial"/>
                <w:sz w:val="20"/>
                <w:szCs w:val="20"/>
                <w:vertAlign w:val="superscript"/>
              </w:rPr>
              <w:t>42</w:t>
            </w:r>
          </w:p>
        </w:tc>
      </w:tr>
      <w:tr w:rsidR="00F9678B" w:rsidRPr="00CE55B4" w14:paraId="645F0E5B" w14:textId="77777777" w:rsidTr="00D720D5">
        <w:trPr>
          <w:jc w:val="center"/>
        </w:trPr>
        <w:tc>
          <w:tcPr>
            <w:tcW w:w="750" w:type="dxa"/>
          </w:tcPr>
          <w:p w14:paraId="57DDDC1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5</w:t>
            </w:r>
          </w:p>
        </w:tc>
        <w:tc>
          <w:tcPr>
            <w:tcW w:w="939" w:type="dxa"/>
          </w:tcPr>
          <w:p w14:paraId="75525BBD"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4-Cl</w:t>
            </w:r>
          </w:p>
        </w:tc>
        <w:tc>
          <w:tcPr>
            <w:tcW w:w="3693" w:type="dxa"/>
          </w:tcPr>
          <w:p w14:paraId="739650A0"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785" w:dyaOrig="2125" w14:anchorId="650093AC">
                <v:shape id="_x0000_i1033" type="#_x0000_t75" style="width:71.2pt;height:53.2pt" o:ole="">
                  <v:imagedata r:id="rId24" o:title=""/>
                </v:shape>
                <o:OLEObject Type="Embed" ProgID="ACD.ChemSketch.20" ShapeID="_x0000_i1033" DrawAspect="Content" ObjectID="_1819917009" r:id="rId25"/>
              </w:object>
            </w:r>
          </w:p>
          <w:p w14:paraId="68A00AC6"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(4-chloro phenyl) methyl] acetamide </w:t>
            </w:r>
            <w:r w:rsidRPr="00CE55B4">
              <w:rPr>
                <w:rFonts w:ascii="Arial" w:hAnsi="Arial" w:cs="Arial"/>
                <w:b/>
                <w:bCs/>
                <w:sz w:val="20"/>
                <w:szCs w:val="20"/>
              </w:rPr>
              <w:t>(1e)</w:t>
            </w:r>
          </w:p>
        </w:tc>
        <w:tc>
          <w:tcPr>
            <w:tcW w:w="1163" w:type="dxa"/>
          </w:tcPr>
          <w:p w14:paraId="5ECA497C" w14:textId="3C914D24"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65</w:t>
            </w:r>
          </w:p>
        </w:tc>
        <w:tc>
          <w:tcPr>
            <w:tcW w:w="816" w:type="dxa"/>
          </w:tcPr>
          <w:p w14:paraId="1172080B" w14:textId="6EE72D8A"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79</w:t>
            </w:r>
          </w:p>
        </w:tc>
        <w:tc>
          <w:tcPr>
            <w:tcW w:w="1377" w:type="dxa"/>
          </w:tcPr>
          <w:p w14:paraId="6EB5E5B1"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235-236</w:t>
            </w:r>
          </w:p>
          <w:p w14:paraId="53399D94" w14:textId="6F18FBBC"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(237-238)</w:t>
            </w:r>
            <w:r w:rsidRPr="00CE55B4">
              <w:rPr>
                <w:rFonts w:ascii="Arial" w:hAnsi="Arial" w:cs="Arial"/>
                <w:sz w:val="20"/>
                <w:szCs w:val="20"/>
                <w:vertAlign w:val="superscript"/>
              </w:rPr>
              <w:t>45</w:t>
            </w:r>
          </w:p>
        </w:tc>
      </w:tr>
      <w:tr w:rsidR="00F9678B" w:rsidRPr="00CE55B4" w14:paraId="31F4A129" w14:textId="77777777" w:rsidTr="00D720D5">
        <w:trPr>
          <w:jc w:val="center"/>
        </w:trPr>
        <w:tc>
          <w:tcPr>
            <w:tcW w:w="750" w:type="dxa"/>
          </w:tcPr>
          <w:p w14:paraId="2DB69FDD"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6</w:t>
            </w:r>
          </w:p>
        </w:tc>
        <w:tc>
          <w:tcPr>
            <w:tcW w:w="939" w:type="dxa"/>
          </w:tcPr>
          <w:p w14:paraId="521F9CD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3-Cl</w:t>
            </w:r>
          </w:p>
        </w:tc>
        <w:tc>
          <w:tcPr>
            <w:tcW w:w="3693" w:type="dxa"/>
          </w:tcPr>
          <w:p w14:paraId="21D1408C"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293" w:dyaOrig="2533" w14:anchorId="622E2B23">
                <v:shape id="_x0000_i1034" type="#_x0000_t75" style="width:60pt;height:66.4pt" o:ole="">
                  <v:imagedata r:id="rId26" o:title=""/>
                </v:shape>
                <o:OLEObject Type="Embed" ProgID="ACD.ChemSketch.20" ShapeID="_x0000_i1034" DrawAspect="Content" ObjectID="_1819917010" r:id="rId27"/>
              </w:object>
            </w:r>
          </w:p>
          <w:p w14:paraId="73A5FD2B"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lastRenderedPageBreak/>
              <w:t xml:space="preserve">N-[(2-hydroxynaphthalen-1-yl) (3-chloro phenyl) methyl] acetamide </w:t>
            </w:r>
            <w:r w:rsidRPr="00CE55B4">
              <w:rPr>
                <w:rFonts w:ascii="Arial" w:hAnsi="Arial" w:cs="Arial"/>
                <w:b/>
                <w:bCs/>
                <w:sz w:val="20"/>
                <w:szCs w:val="20"/>
              </w:rPr>
              <w:t>(1f)</w:t>
            </w:r>
          </w:p>
        </w:tc>
        <w:tc>
          <w:tcPr>
            <w:tcW w:w="1163" w:type="dxa"/>
          </w:tcPr>
          <w:p w14:paraId="41EE514F" w14:textId="44DA6E8C"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lastRenderedPageBreak/>
              <w:t>65</w:t>
            </w:r>
          </w:p>
        </w:tc>
        <w:tc>
          <w:tcPr>
            <w:tcW w:w="816" w:type="dxa"/>
          </w:tcPr>
          <w:p w14:paraId="6EB212BF" w14:textId="5FB7312C"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76</w:t>
            </w:r>
          </w:p>
        </w:tc>
        <w:tc>
          <w:tcPr>
            <w:tcW w:w="1377" w:type="dxa"/>
          </w:tcPr>
          <w:p w14:paraId="40861B6E" w14:textId="77777777" w:rsidR="00F9678B" w:rsidRPr="00CE55B4" w:rsidRDefault="00F9678B" w:rsidP="00A84080">
            <w:pPr>
              <w:spacing w:line="480" w:lineRule="auto"/>
              <w:jc w:val="center"/>
              <w:rPr>
                <w:rFonts w:ascii="Arial" w:hAnsi="Arial" w:cs="Arial"/>
                <w:sz w:val="20"/>
                <w:szCs w:val="20"/>
              </w:rPr>
            </w:pPr>
          </w:p>
          <w:p w14:paraId="73D7101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236-237</w:t>
            </w:r>
          </w:p>
          <w:p w14:paraId="1C9241D7" w14:textId="2C7E5249"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(237-238)</w:t>
            </w:r>
            <w:r w:rsidRPr="00CE55B4">
              <w:rPr>
                <w:rFonts w:ascii="Arial" w:hAnsi="Arial" w:cs="Arial"/>
                <w:sz w:val="20"/>
                <w:szCs w:val="20"/>
                <w:vertAlign w:val="superscript"/>
              </w:rPr>
              <w:t>46</w:t>
            </w:r>
          </w:p>
        </w:tc>
      </w:tr>
      <w:tr w:rsidR="00F9678B" w:rsidRPr="00CE55B4" w14:paraId="4CD6C8F7" w14:textId="77777777" w:rsidTr="00D720D5">
        <w:trPr>
          <w:jc w:val="center"/>
        </w:trPr>
        <w:tc>
          <w:tcPr>
            <w:tcW w:w="750" w:type="dxa"/>
          </w:tcPr>
          <w:p w14:paraId="10D7636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7</w:t>
            </w:r>
          </w:p>
        </w:tc>
        <w:tc>
          <w:tcPr>
            <w:tcW w:w="939" w:type="dxa"/>
          </w:tcPr>
          <w:p w14:paraId="320C7700"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4-NO</w:t>
            </w:r>
            <w:r w:rsidRPr="00CE55B4">
              <w:rPr>
                <w:rFonts w:ascii="Arial" w:hAnsi="Arial" w:cs="Arial"/>
                <w:sz w:val="20"/>
                <w:szCs w:val="20"/>
                <w:vertAlign w:val="subscript"/>
              </w:rPr>
              <w:t>2</w:t>
            </w:r>
          </w:p>
        </w:tc>
        <w:tc>
          <w:tcPr>
            <w:tcW w:w="3693" w:type="dxa"/>
          </w:tcPr>
          <w:p w14:paraId="233E1105"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941" w:dyaOrig="2125" w14:anchorId="2039CF02">
                <v:shape id="_x0000_i1035" type="#_x0000_t75" style="width:77.6pt;height:55.2pt" o:ole="">
                  <v:imagedata r:id="rId28" o:title=""/>
                </v:shape>
                <o:OLEObject Type="Embed" ProgID="ACD.ChemSketch.20" ShapeID="_x0000_i1035" DrawAspect="Content" ObjectID="_1819917011" r:id="rId29"/>
              </w:object>
            </w:r>
          </w:p>
          <w:p w14:paraId="1F1FB460"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(4-nitro phenyl) methyl] acetamide </w:t>
            </w:r>
            <w:r w:rsidRPr="00CE55B4">
              <w:rPr>
                <w:rFonts w:ascii="Arial" w:hAnsi="Arial" w:cs="Arial"/>
                <w:b/>
                <w:bCs/>
                <w:sz w:val="20"/>
                <w:szCs w:val="20"/>
              </w:rPr>
              <w:t>(1g)</w:t>
            </w:r>
          </w:p>
        </w:tc>
        <w:tc>
          <w:tcPr>
            <w:tcW w:w="1163" w:type="dxa"/>
          </w:tcPr>
          <w:p w14:paraId="1E578C43" w14:textId="4CFBA8AC"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55</w:t>
            </w:r>
          </w:p>
        </w:tc>
        <w:tc>
          <w:tcPr>
            <w:tcW w:w="816" w:type="dxa"/>
          </w:tcPr>
          <w:p w14:paraId="1FACA176" w14:textId="21163431"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86</w:t>
            </w:r>
          </w:p>
        </w:tc>
        <w:tc>
          <w:tcPr>
            <w:tcW w:w="1377" w:type="dxa"/>
          </w:tcPr>
          <w:p w14:paraId="69E5CFD1"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249-251</w:t>
            </w:r>
          </w:p>
          <w:p w14:paraId="3062795E" w14:textId="05277F15"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(248-250)</w:t>
            </w:r>
            <w:r w:rsidRPr="00CE55B4">
              <w:rPr>
                <w:rFonts w:ascii="Arial" w:hAnsi="Arial" w:cs="Arial"/>
                <w:sz w:val="20"/>
                <w:szCs w:val="20"/>
                <w:vertAlign w:val="superscript"/>
              </w:rPr>
              <w:t>43</w:t>
            </w:r>
          </w:p>
        </w:tc>
      </w:tr>
      <w:tr w:rsidR="00F9678B" w:rsidRPr="00CE55B4" w14:paraId="02B48FA6" w14:textId="77777777" w:rsidTr="00D720D5">
        <w:trPr>
          <w:jc w:val="center"/>
        </w:trPr>
        <w:tc>
          <w:tcPr>
            <w:tcW w:w="750" w:type="dxa"/>
          </w:tcPr>
          <w:p w14:paraId="66E87FF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8</w:t>
            </w:r>
          </w:p>
        </w:tc>
        <w:tc>
          <w:tcPr>
            <w:tcW w:w="939" w:type="dxa"/>
          </w:tcPr>
          <w:p w14:paraId="00816D6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3-NO</w:t>
            </w:r>
            <w:r w:rsidRPr="00CE55B4">
              <w:rPr>
                <w:rFonts w:ascii="Arial" w:hAnsi="Arial" w:cs="Arial"/>
                <w:sz w:val="20"/>
                <w:szCs w:val="20"/>
                <w:vertAlign w:val="subscript"/>
              </w:rPr>
              <w:t>2</w:t>
            </w:r>
          </w:p>
        </w:tc>
        <w:tc>
          <w:tcPr>
            <w:tcW w:w="3693" w:type="dxa"/>
          </w:tcPr>
          <w:p w14:paraId="004F30B6"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293" w:dyaOrig="2533" w14:anchorId="64C74BC7">
                <v:shape id="_x0000_i1036" type="#_x0000_t75" style="width:60.8pt;height:68pt" o:ole="">
                  <v:imagedata r:id="rId30" o:title=""/>
                </v:shape>
                <o:OLEObject Type="Embed" ProgID="ACD.ChemSketch.20" ShapeID="_x0000_i1036" DrawAspect="Content" ObjectID="_1819917012" r:id="rId31"/>
              </w:object>
            </w:r>
          </w:p>
          <w:p w14:paraId="790C683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(3-nitro phenyl) methyl] acetamide </w:t>
            </w:r>
            <w:r w:rsidRPr="00CE55B4">
              <w:rPr>
                <w:rFonts w:ascii="Arial" w:hAnsi="Arial" w:cs="Arial"/>
                <w:b/>
                <w:bCs/>
                <w:sz w:val="20"/>
                <w:szCs w:val="20"/>
              </w:rPr>
              <w:t>(1h)</w:t>
            </w:r>
          </w:p>
        </w:tc>
        <w:tc>
          <w:tcPr>
            <w:tcW w:w="1163" w:type="dxa"/>
          </w:tcPr>
          <w:p w14:paraId="6C080BB7" w14:textId="27AA402C"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60</w:t>
            </w:r>
          </w:p>
        </w:tc>
        <w:tc>
          <w:tcPr>
            <w:tcW w:w="816" w:type="dxa"/>
          </w:tcPr>
          <w:p w14:paraId="0BB6634B" w14:textId="340AF6C7"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86</w:t>
            </w:r>
          </w:p>
        </w:tc>
        <w:tc>
          <w:tcPr>
            <w:tcW w:w="1377" w:type="dxa"/>
          </w:tcPr>
          <w:p w14:paraId="06FE615A"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256-257</w:t>
            </w:r>
          </w:p>
          <w:p w14:paraId="67E9782F" w14:textId="574303D2"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(255-256)</w:t>
            </w:r>
            <w:r w:rsidRPr="00CE55B4">
              <w:rPr>
                <w:rFonts w:ascii="Arial" w:hAnsi="Arial" w:cs="Arial"/>
                <w:sz w:val="20"/>
                <w:szCs w:val="20"/>
                <w:vertAlign w:val="superscript"/>
              </w:rPr>
              <w:t>47</w:t>
            </w:r>
          </w:p>
        </w:tc>
      </w:tr>
      <w:tr w:rsidR="00F9678B" w:rsidRPr="00CE55B4" w14:paraId="362FC938" w14:textId="77777777" w:rsidTr="00D720D5">
        <w:trPr>
          <w:jc w:val="center"/>
        </w:trPr>
        <w:tc>
          <w:tcPr>
            <w:tcW w:w="750" w:type="dxa"/>
          </w:tcPr>
          <w:p w14:paraId="63F78E59"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9</w:t>
            </w:r>
          </w:p>
        </w:tc>
        <w:tc>
          <w:tcPr>
            <w:tcW w:w="939" w:type="dxa"/>
          </w:tcPr>
          <w:p w14:paraId="2B1CCB45"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2-NO</w:t>
            </w:r>
            <w:r w:rsidRPr="00CE55B4">
              <w:rPr>
                <w:rFonts w:ascii="Arial" w:hAnsi="Arial" w:cs="Arial"/>
                <w:sz w:val="20"/>
                <w:szCs w:val="20"/>
                <w:vertAlign w:val="subscript"/>
              </w:rPr>
              <w:t>2</w:t>
            </w:r>
          </w:p>
        </w:tc>
        <w:tc>
          <w:tcPr>
            <w:tcW w:w="3693" w:type="dxa"/>
          </w:tcPr>
          <w:p w14:paraId="0AAEE5DE"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293" w:dyaOrig="2125" w14:anchorId="4CB2F925">
                <v:shape id="_x0000_i1037" type="#_x0000_t75" style="width:65.2pt;height:60.8pt" o:ole="">
                  <v:imagedata r:id="rId32" o:title=""/>
                </v:shape>
                <o:OLEObject Type="Embed" ProgID="ACD.ChemSketch.20" ShapeID="_x0000_i1037" DrawAspect="Content" ObjectID="_1819917013" r:id="rId33"/>
              </w:object>
            </w:r>
          </w:p>
          <w:p w14:paraId="72B53A48"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(2-nitro phenyl) methyl] acetamide </w:t>
            </w:r>
            <w:r w:rsidRPr="00CE55B4">
              <w:rPr>
                <w:rFonts w:ascii="Arial" w:hAnsi="Arial" w:cs="Arial"/>
                <w:b/>
                <w:bCs/>
                <w:sz w:val="20"/>
                <w:szCs w:val="20"/>
              </w:rPr>
              <w:t>(1i)</w:t>
            </w:r>
          </w:p>
        </w:tc>
        <w:tc>
          <w:tcPr>
            <w:tcW w:w="1163" w:type="dxa"/>
          </w:tcPr>
          <w:p w14:paraId="2D89C4AF" w14:textId="4B84C0D8"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55</w:t>
            </w:r>
          </w:p>
        </w:tc>
        <w:tc>
          <w:tcPr>
            <w:tcW w:w="816" w:type="dxa"/>
          </w:tcPr>
          <w:p w14:paraId="194B300A" w14:textId="3F718D9F"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87</w:t>
            </w:r>
          </w:p>
        </w:tc>
        <w:tc>
          <w:tcPr>
            <w:tcW w:w="1377" w:type="dxa"/>
          </w:tcPr>
          <w:p w14:paraId="73CCB17B"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181-183</w:t>
            </w:r>
          </w:p>
          <w:p w14:paraId="0EC1A6FC" w14:textId="40F67C29"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(180-182)</w:t>
            </w:r>
            <w:r w:rsidRPr="00CE55B4">
              <w:rPr>
                <w:rFonts w:ascii="Arial" w:hAnsi="Arial" w:cs="Arial"/>
                <w:sz w:val="20"/>
                <w:szCs w:val="20"/>
                <w:vertAlign w:val="superscript"/>
              </w:rPr>
              <w:t>42</w:t>
            </w:r>
          </w:p>
        </w:tc>
      </w:tr>
      <w:tr w:rsidR="00F9678B" w:rsidRPr="00CE55B4" w14:paraId="470E2483" w14:textId="77777777" w:rsidTr="00D720D5">
        <w:trPr>
          <w:jc w:val="center"/>
        </w:trPr>
        <w:tc>
          <w:tcPr>
            <w:tcW w:w="750" w:type="dxa"/>
          </w:tcPr>
          <w:p w14:paraId="6247419C"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10</w:t>
            </w:r>
          </w:p>
        </w:tc>
        <w:tc>
          <w:tcPr>
            <w:tcW w:w="939" w:type="dxa"/>
          </w:tcPr>
          <w:p w14:paraId="62ACD676"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4-OH</w:t>
            </w:r>
          </w:p>
        </w:tc>
        <w:tc>
          <w:tcPr>
            <w:tcW w:w="3693" w:type="dxa"/>
          </w:tcPr>
          <w:p w14:paraId="1BAC501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object w:dxaOrig="2833" w:dyaOrig="2125" w14:anchorId="090CD0D8">
                <v:shape id="_x0000_i1038" type="#_x0000_t75" style="width:76pt;height:56pt" o:ole="">
                  <v:imagedata r:id="rId34" o:title=""/>
                </v:shape>
                <o:OLEObject Type="Embed" ProgID="ACD.ChemSketch.20" ShapeID="_x0000_i1038" DrawAspect="Content" ObjectID="_1819917014" r:id="rId35"/>
              </w:object>
            </w:r>
          </w:p>
          <w:p w14:paraId="3C88AF43"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 xml:space="preserve">N-[(2-hydroxynaphthalen-1-yl) (4-hydroxy phenyl) methyl] acetamide </w:t>
            </w:r>
            <w:r w:rsidRPr="00CE55B4">
              <w:rPr>
                <w:rFonts w:ascii="Arial" w:hAnsi="Arial" w:cs="Arial"/>
                <w:b/>
                <w:bCs/>
                <w:sz w:val="20"/>
                <w:szCs w:val="20"/>
              </w:rPr>
              <w:t>(1j)</w:t>
            </w:r>
          </w:p>
        </w:tc>
        <w:tc>
          <w:tcPr>
            <w:tcW w:w="1163" w:type="dxa"/>
          </w:tcPr>
          <w:p w14:paraId="62B86651" w14:textId="3E043A8B"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58</w:t>
            </w:r>
          </w:p>
        </w:tc>
        <w:tc>
          <w:tcPr>
            <w:tcW w:w="816" w:type="dxa"/>
          </w:tcPr>
          <w:p w14:paraId="573A2E7B" w14:textId="4346CCB3" w:rsidR="00F9678B" w:rsidRPr="00CE55B4" w:rsidRDefault="0045067F" w:rsidP="00A84080">
            <w:pPr>
              <w:spacing w:line="480" w:lineRule="auto"/>
              <w:rPr>
                <w:rFonts w:ascii="Arial" w:hAnsi="Arial" w:cs="Arial"/>
                <w:sz w:val="20"/>
                <w:szCs w:val="20"/>
              </w:rPr>
            </w:pPr>
            <w:r w:rsidRPr="00CE55B4">
              <w:rPr>
                <w:rFonts w:ascii="Arial" w:hAnsi="Arial" w:cs="Arial"/>
                <w:sz w:val="20"/>
                <w:szCs w:val="20"/>
              </w:rPr>
              <w:t>8</w:t>
            </w:r>
          </w:p>
        </w:tc>
        <w:tc>
          <w:tcPr>
            <w:tcW w:w="1377" w:type="dxa"/>
          </w:tcPr>
          <w:p w14:paraId="5DBB01E0" w14:textId="77777777"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205-206</w:t>
            </w:r>
          </w:p>
          <w:p w14:paraId="6A43D34D" w14:textId="4B0607D0" w:rsidR="00F9678B" w:rsidRPr="00CE55B4" w:rsidRDefault="00F9678B" w:rsidP="00A84080">
            <w:pPr>
              <w:spacing w:line="480" w:lineRule="auto"/>
              <w:jc w:val="center"/>
              <w:rPr>
                <w:rFonts w:ascii="Arial" w:hAnsi="Arial" w:cs="Arial"/>
                <w:sz w:val="20"/>
                <w:szCs w:val="20"/>
              </w:rPr>
            </w:pPr>
            <w:r w:rsidRPr="00CE55B4">
              <w:rPr>
                <w:rFonts w:ascii="Arial" w:hAnsi="Arial" w:cs="Arial"/>
                <w:sz w:val="20"/>
                <w:szCs w:val="20"/>
              </w:rPr>
              <w:t>(206-208)</w:t>
            </w:r>
            <w:r w:rsidRPr="00CE55B4">
              <w:rPr>
                <w:rFonts w:ascii="Arial" w:hAnsi="Arial" w:cs="Arial"/>
                <w:sz w:val="20"/>
                <w:szCs w:val="20"/>
                <w:vertAlign w:val="superscript"/>
              </w:rPr>
              <w:t>48</w:t>
            </w:r>
          </w:p>
        </w:tc>
      </w:tr>
    </w:tbl>
    <w:p w14:paraId="24D6FFC0" w14:textId="39366980" w:rsidR="001C28EA" w:rsidRPr="00CE55B4" w:rsidRDefault="00F9678B" w:rsidP="00CE55B4">
      <w:pPr>
        <w:jc w:val="both"/>
        <w:rPr>
          <w:rFonts w:ascii="Arial" w:hAnsi="Arial" w:cs="Arial"/>
          <w:sz w:val="18"/>
          <w:szCs w:val="18"/>
          <w:lang w:val="en-US"/>
        </w:rPr>
      </w:pPr>
      <w:r w:rsidRPr="00BE7C74">
        <w:rPr>
          <w:rFonts w:ascii="Times New Roman" w:hAnsi="Times New Roman" w:cs="Times New Roman"/>
          <w:sz w:val="24"/>
          <w:szCs w:val="24"/>
        </w:rPr>
        <w:t xml:space="preserve">  </w:t>
      </w:r>
      <w:r w:rsidR="00E05C1F" w:rsidRPr="00BE7C74">
        <w:rPr>
          <w:rFonts w:ascii="Times New Roman" w:hAnsi="Times New Roman" w:cs="Times New Roman"/>
          <w:sz w:val="24"/>
          <w:szCs w:val="24"/>
        </w:rPr>
        <w:t xml:space="preserve"> </w:t>
      </w:r>
      <w:r w:rsidRPr="00CE55B4">
        <w:rPr>
          <w:rFonts w:ascii="Arial" w:hAnsi="Arial" w:cs="Arial"/>
          <w:sz w:val="18"/>
          <w:szCs w:val="18"/>
          <w:lang w:val="en-US"/>
        </w:rPr>
        <w:t>*</w:t>
      </w:r>
      <w:r w:rsidRPr="00CE55B4">
        <w:rPr>
          <w:rFonts w:ascii="Arial" w:hAnsi="Arial" w:cs="Arial"/>
          <w:sz w:val="18"/>
          <w:szCs w:val="18"/>
        </w:rPr>
        <w:t>Aromatic aldehyde (1 mmol), β-naphthol (1 mmol, 0.144 gm) and Acetamide (1.5 mmol, 0.885 gm)</w:t>
      </w:r>
      <w:r w:rsidR="00C51AE9" w:rsidRPr="00CE55B4">
        <w:rPr>
          <w:rFonts w:ascii="Arial" w:hAnsi="Arial" w:cs="Arial"/>
          <w:sz w:val="18"/>
          <w:szCs w:val="18"/>
        </w:rPr>
        <w:t xml:space="preserve"> </w:t>
      </w:r>
      <w:r w:rsidR="00E05C1F" w:rsidRPr="00CE55B4">
        <w:rPr>
          <w:rFonts w:ascii="Arial" w:hAnsi="Arial" w:cs="Arial"/>
          <w:sz w:val="18"/>
          <w:szCs w:val="18"/>
        </w:rPr>
        <w:t xml:space="preserve">in </w:t>
      </w:r>
      <w:r w:rsidRPr="00CE55B4">
        <w:rPr>
          <w:rFonts w:ascii="Arial" w:hAnsi="Arial" w:cs="Arial"/>
          <w:sz w:val="18"/>
          <w:szCs w:val="18"/>
        </w:rPr>
        <w:t>presence of ZnBF</w:t>
      </w:r>
      <w:r w:rsidRPr="00CE55B4">
        <w:rPr>
          <w:rFonts w:ascii="Arial" w:hAnsi="Arial" w:cs="Arial"/>
          <w:sz w:val="18"/>
          <w:szCs w:val="18"/>
          <w:vertAlign w:val="subscript"/>
        </w:rPr>
        <w:t>4</w:t>
      </w:r>
      <w:r w:rsidRPr="00CE55B4">
        <w:rPr>
          <w:rFonts w:ascii="Arial" w:hAnsi="Arial" w:cs="Arial"/>
          <w:sz w:val="18"/>
          <w:szCs w:val="18"/>
        </w:rPr>
        <w:t xml:space="preserve"> (0.5 mmol)</w:t>
      </w:r>
      <w:r w:rsidRPr="00CE55B4">
        <w:rPr>
          <w:rFonts w:ascii="Arial" w:hAnsi="Arial" w:cs="Arial"/>
          <w:sz w:val="18"/>
          <w:szCs w:val="18"/>
          <w:vertAlign w:val="subscript"/>
        </w:rPr>
        <w:t xml:space="preserve"> </w:t>
      </w:r>
      <w:r w:rsidRPr="00CE55B4">
        <w:rPr>
          <w:rFonts w:ascii="Arial" w:hAnsi="Arial" w:cs="Arial"/>
          <w:sz w:val="18"/>
          <w:szCs w:val="18"/>
        </w:rPr>
        <w:t xml:space="preserve">in aq. </w:t>
      </w:r>
      <w:r w:rsidRPr="00CE55B4">
        <w:rPr>
          <w:rFonts w:ascii="Arial" w:hAnsi="Arial" w:cs="Arial"/>
          <w:sz w:val="18"/>
          <w:szCs w:val="18"/>
          <w:lang w:val="en-US"/>
        </w:rPr>
        <w:t>C</w:t>
      </w:r>
      <w:r w:rsidRPr="00CE55B4">
        <w:rPr>
          <w:rFonts w:ascii="Arial" w:hAnsi="Arial" w:cs="Arial"/>
          <w:sz w:val="18"/>
          <w:szCs w:val="18"/>
          <w:vertAlign w:val="subscript"/>
          <w:lang w:val="en-US"/>
        </w:rPr>
        <w:t>2</w:t>
      </w:r>
      <w:r w:rsidRPr="00CE55B4">
        <w:rPr>
          <w:rFonts w:ascii="Arial" w:hAnsi="Arial" w:cs="Arial"/>
          <w:sz w:val="18"/>
          <w:szCs w:val="18"/>
          <w:lang w:val="en-US"/>
        </w:rPr>
        <w:t>H</w:t>
      </w:r>
      <w:r w:rsidRPr="00CE55B4">
        <w:rPr>
          <w:rFonts w:ascii="Arial" w:hAnsi="Arial" w:cs="Arial"/>
          <w:sz w:val="18"/>
          <w:szCs w:val="18"/>
          <w:vertAlign w:val="subscript"/>
          <w:lang w:val="en-US"/>
        </w:rPr>
        <w:t>5</w:t>
      </w:r>
      <w:r w:rsidRPr="00CE55B4">
        <w:rPr>
          <w:rFonts w:ascii="Arial" w:hAnsi="Arial" w:cs="Arial"/>
          <w:sz w:val="18"/>
          <w:szCs w:val="18"/>
          <w:lang w:val="en-US"/>
        </w:rPr>
        <w:t>OH (50%)</w:t>
      </w:r>
      <w:r w:rsidRPr="00CE55B4">
        <w:rPr>
          <w:rFonts w:ascii="Arial" w:hAnsi="Arial" w:cs="Arial"/>
          <w:sz w:val="18"/>
          <w:szCs w:val="18"/>
        </w:rPr>
        <w:t xml:space="preserve"> (4.0 ml) as catalyst, </w:t>
      </w:r>
      <w:r w:rsidRPr="00CE55B4">
        <w:rPr>
          <w:rFonts w:ascii="Arial" w:hAnsi="Arial" w:cs="Arial"/>
          <w:sz w:val="18"/>
          <w:szCs w:val="18"/>
          <w:vertAlign w:val="superscript"/>
        </w:rPr>
        <w:t>b</w:t>
      </w:r>
      <w:r w:rsidRPr="00CE55B4">
        <w:rPr>
          <w:rFonts w:ascii="Arial" w:hAnsi="Arial" w:cs="Arial"/>
          <w:sz w:val="18"/>
          <w:szCs w:val="18"/>
        </w:rPr>
        <w:t>Isolated Yield</w:t>
      </w:r>
    </w:p>
    <w:p w14:paraId="2CA7129B" w14:textId="121D841E" w:rsidR="009A525E" w:rsidRDefault="000A0070" w:rsidP="00651B35">
      <w:pPr>
        <w:spacing w:after="0"/>
        <w:jc w:val="both"/>
        <w:rPr>
          <w:rFonts w:ascii="Arial" w:hAnsi="Arial" w:cs="Arial"/>
          <w:sz w:val="20"/>
          <w:szCs w:val="20"/>
          <w:lang w:val="en-US"/>
        </w:rPr>
      </w:pPr>
      <w:r w:rsidRPr="00D720D5">
        <w:rPr>
          <w:rFonts w:ascii="Arial" w:hAnsi="Arial" w:cs="Arial"/>
          <w:sz w:val="20"/>
          <w:szCs w:val="20"/>
          <w:lang w:val="en-US"/>
        </w:rPr>
        <w:t xml:space="preserve">On the basis of these </w:t>
      </w:r>
      <w:r w:rsidR="00651B35" w:rsidRPr="00D720D5">
        <w:rPr>
          <w:rFonts w:ascii="Arial" w:hAnsi="Arial" w:cs="Arial"/>
          <w:sz w:val="20"/>
          <w:szCs w:val="20"/>
          <w:lang w:val="en-US"/>
        </w:rPr>
        <w:t>observations</w:t>
      </w:r>
      <w:r w:rsidRPr="00D720D5">
        <w:rPr>
          <w:rFonts w:ascii="Arial" w:hAnsi="Arial" w:cs="Arial"/>
          <w:sz w:val="20"/>
          <w:szCs w:val="20"/>
          <w:lang w:val="en-US"/>
        </w:rPr>
        <w:t xml:space="preserve"> and </w:t>
      </w:r>
      <w:r w:rsidR="00651B35" w:rsidRPr="00D720D5">
        <w:rPr>
          <w:rFonts w:ascii="Arial" w:hAnsi="Arial" w:cs="Arial"/>
          <w:sz w:val="20"/>
          <w:szCs w:val="20"/>
          <w:lang w:val="en-US"/>
        </w:rPr>
        <w:t>Literature review</w:t>
      </w:r>
      <w:r w:rsidRPr="00D720D5">
        <w:rPr>
          <w:rFonts w:ascii="Arial" w:hAnsi="Arial" w:cs="Arial"/>
          <w:sz w:val="20"/>
          <w:szCs w:val="20"/>
          <w:lang w:val="en-US"/>
        </w:rPr>
        <w:t>, the following plausible mechanism is proposed (Scheme 3)</w:t>
      </w:r>
      <w:r w:rsidR="00622FE3">
        <w:rPr>
          <w:rFonts w:ascii="Arial" w:hAnsi="Arial" w:cs="Arial"/>
          <w:sz w:val="20"/>
          <w:szCs w:val="20"/>
          <w:lang w:val="en-US"/>
        </w:rPr>
        <w:t xml:space="preserve">. </w:t>
      </w:r>
      <w:r w:rsidR="00BB37C3" w:rsidRPr="00622FE3">
        <w:rPr>
          <w:rFonts w:ascii="Arial" w:hAnsi="Arial" w:cs="Arial"/>
          <w:sz w:val="20"/>
          <w:szCs w:val="20"/>
          <w:vertAlign w:val="superscript"/>
          <w:lang w:val="en-US"/>
        </w:rPr>
        <w:t>[29, 45]</w:t>
      </w:r>
      <w:r w:rsidR="003862CD" w:rsidRPr="00D720D5">
        <w:rPr>
          <w:rFonts w:ascii="Arial" w:hAnsi="Arial" w:cs="Arial"/>
          <w:sz w:val="20"/>
          <w:szCs w:val="20"/>
          <w:lang w:val="en-US"/>
        </w:rPr>
        <w:t xml:space="preserve"> </w:t>
      </w:r>
    </w:p>
    <w:p w14:paraId="491A5A5A" w14:textId="77777777" w:rsidR="00141067" w:rsidRDefault="00141067" w:rsidP="00141067">
      <w:pPr>
        <w:rPr>
          <w:rFonts w:ascii="Arial" w:hAnsi="Arial" w:cs="Arial"/>
          <w:sz w:val="20"/>
          <w:szCs w:val="20"/>
          <w:lang w:val="en-US"/>
        </w:rPr>
      </w:pPr>
    </w:p>
    <w:p w14:paraId="19C47B33" w14:textId="00049B54" w:rsidR="004071B2" w:rsidRDefault="00141067" w:rsidP="00BA4B1A">
      <w:pPr>
        <w:rPr>
          <w:rFonts w:ascii="Times New Roman" w:hAnsi="Times New Roman" w:cs="Times New Roman"/>
          <w:sz w:val="24"/>
          <w:szCs w:val="24"/>
          <w:lang w:val="en-US"/>
        </w:rPr>
      </w:pPr>
      <w:r w:rsidRPr="00BE7C74">
        <w:rPr>
          <w:rFonts w:ascii="Times New Roman" w:hAnsi="Times New Roman" w:cs="Times New Roman"/>
          <w:sz w:val="24"/>
          <w:szCs w:val="24"/>
        </w:rPr>
        <w:object w:dxaOrig="11653" w:dyaOrig="6865" w14:anchorId="359BE692">
          <v:shape id="_x0000_i1039" type="#_x0000_t75" style="width:323.2pt;height:191.2pt" o:ole="">
            <v:imagedata r:id="rId36" o:title=""/>
          </v:shape>
          <o:OLEObject Type="Embed" ProgID="ACD.ChemSketch.20" ShapeID="_x0000_i1039" DrawAspect="Content" ObjectID="_1819917015" r:id="rId37"/>
        </w:object>
      </w:r>
    </w:p>
    <w:p w14:paraId="37310DBB" w14:textId="5A1CF4AF" w:rsidR="008727AD" w:rsidRPr="00BE7C74" w:rsidRDefault="004071B2" w:rsidP="004B5E3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Scheme 3: </w:t>
      </w:r>
      <w:r w:rsidR="00CB7DD4">
        <w:rPr>
          <w:rFonts w:ascii="Times New Roman" w:hAnsi="Times New Roman" w:cs="Times New Roman"/>
          <w:sz w:val="24"/>
          <w:szCs w:val="24"/>
          <w:lang w:val="en-US"/>
        </w:rPr>
        <w:t xml:space="preserve">A </w:t>
      </w:r>
      <w:r w:rsidR="00CB7DD4" w:rsidRPr="00CB7DD4">
        <w:rPr>
          <w:rFonts w:ascii="Times New Roman" w:hAnsi="Times New Roman" w:cs="Times New Roman"/>
          <w:sz w:val="24"/>
          <w:szCs w:val="24"/>
          <w:lang w:val="en-US"/>
        </w:rPr>
        <w:t xml:space="preserve">plausible mechanism </w:t>
      </w:r>
    </w:p>
    <w:p w14:paraId="1E3AC81B" w14:textId="0FEFAB12" w:rsidR="00F86EA0" w:rsidRPr="00D720D5" w:rsidRDefault="00C478E5" w:rsidP="00C478E5">
      <w:pPr>
        <w:jc w:val="both"/>
        <w:rPr>
          <w:rFonts w:ascii="Arial" w:hAnsi="Arial" w:cs="Arial"/>
          <w:sz w:val="20"/>
          <w:szCs w:val="20"/>
          <w:lang w:val="en-US"/>
        </w:rPr>
      </w:pPr>
      <w:r w:rsidRPr="00D720D5">
        <w:rPr>
          <w:rFonts w:ascii="Arial" w:hAnsi="Arial" w:cs="Arial"/>
          <w:sz w:val="20"/>
          <w:szCs w:val="20"/>
          <w:lang w:val="en-US"/>
        </w:rPr>
        <w:t xml:space="preserve">The above mechanistic pathway reveals that catalyst activated the carbonyl group of aromatic </w:t>
      </w:r>
      <w:r w:rsidR="00191F73" w:rsidRPr="00D720D5">
        <w:rPr>
          <w:rFonts w:ascii="Arial" w:hAnsi="Arial" w:cs="Arial"/>
          <w:sz w:val="20"/>
          <w:szCs w:val="20"/>
          <w:lang w:val="en-US"/>
        </w:rPr>
        <w:t>aldehydes</w:t>
      </w:r>
      <w:r w:rsidRPr="00D720D5">
        <w:rPr>
          <w:rFonts w:ascii="Arial" w:hAnsi="Arial" w:cs="Arial"/>
          <w:sz w:val="20"/>
          <w:szCs w:val="20"/>
          <w:lang w:val="en-US"/>
        </w:rPr>
        <w:t xml:space="preserve"> through coordination with oxygen atom thereby increasing the electrophilicity of carbon atom of carbonyl group. This is followed by nucleophilic attack of </w:t>
      </w:r>
      <w:r w:rsidRPr="00D720D5">
        <w:rPr>
          <w:rFonts w:ascii="Arial" w:hAnsi="Arial" w:cs="Arial"/>
          <w:sz w:val="20"/>
          <w:szCs w:val="20"/>
        </w:rPr>
        <w:t>β-naphthol which led to the formation of ortho-quinone methide intermediate (I). The formed intermediate was further activated by catalyst and underwent Michael Addition type of reaction with Acetamide to form the product.</w:t>
      </w:r>
      <w:r w:rsidR="00F72625" w:rsidRPr="00D720D5">
        <w:rPr>
          <w:rFonts w:ascii="Arial" w:hAnsi="Arial" w:cs="Arial"/>
          <w:sz w:val="20"/>
          <w:szCs w:val="20"/>
        </w:rPr>
        <w:t xml:space="preserve"> The electron withdrawing group must be facilitating the </w:t>
      </w:r>
      <w:r w:rsidR="00F72625" w:rsidRPr="00D720D5">
        <w:rPr>
          <w:rFonts w:ascii="Arial" w:hAnsi="Arial" w:cs="Arial"/>
          <w:sz w:val="20"/>
          <w:szCs w:val="20"/>
          <w:lang w:val="en-US"/>
        </w:rPr>
        <w:t>nucleophilic attack</w:t>
      </w:r>
    </w:p>
    <w:p w14:paraId="4AABBB45" w14:textId="42B5FD15" w:rsidR="00F86EA0" w:rsidRPr="00303BFE" w:rsidRDefault="00303BFE" w:rsidP="004F7BCD">
      <w:pPr>
        <w:jc w:val="both"/>
        <w:rPr>
          <w:rFonts w:ascii="Arial" w:hAnsi="Arial" w:cs="Arial"/>
          <w:b/>
          <w:bCs/>
          <w:lang w:val="en-US"/>
        </w:rPr>
      </w:pPr>
      <w:r w:rsidRPr="00303BFE">
        <w:rPr>
          <w:rFonts w:ascii="Arial" w:hAnsi="Arial" w:cs="Arial"/>
          <w:b/>
          <w:bCs/>
          <w:lang w:val="en-US"/>
        </w:rPr>
        <w:t>4. CONCLUSION</w:t>
      </w:r>
    </w:p>
    <w:p w14:paraId="4770BFBB" w14:textId="3F6F17D9" w:rsidR="00E76109" w:rsidRDefault="004F7BCD" w:rsidP="004F7BCD">
      <w:pPr>
        <w:jc w:val="both"/>
        <w:rPr>
          <w:rFonts w:ascii="Arial" w:hAnsi="Arial" w:cs="Arial"/>
          <w:sz w:val="20"/>
          <w:szCs w:val="20"/>
        </w:rPr>
      </w:pPr>
      <w:r w:rsidRPr="00303BFE">
        <w:rPr>
          <w:rFonts w:ascii="Arial" w:hAnsi="Arial" w:cs="Arial"/>
          <w:sz w:val="20"/>
          <w:szCs w:val="20"/>
        </w:rPr>
        <w:t>The catalytic performance of zinc tetrafluoroborate was evaluated for the synthesis of 1-amidoalkyl-2-naphthols. The catalyst proved to be highly effective, provided a protocol with fast reaction rate and producing desirable products with satisfactory yield under mild conditions. Further, the catalyst performed well with aromatic aldehydes bearing substituents showing either electron donating or electron withdrawing effect. A significant finding was its efficacy in an aqueous medium, which is a notable advantage of its catalytic profile.</w:t>
      </w:r>
    </w:p>
    <w:p w14:paraId="23F2BEC5" w14:textId="328D445D" w:rsidR="00BC6388" w:rsidRDefault="00BC6388" w:rsidP="004F7BCD">
      <w:pPr>
        <w:jc w:val="both"/>
        <w:rPr>
          <w:rFonts w:ascii="Arial" w:hAnsi="Arial" w:cs="Arial"/>
          <w:sz w:val="20"/>
          <w:szCs w:val="20"/>
        </w:rPr>
      </w:pPr>
    </w:p>
    <w:p w14:paraId="064F6B5D" w14:textId="0C365663" w:rsidR="00BC6388" w:rsidRPr="00684B32" w:rsidRDefault="00BC6388" w:rsidP="00684B32">
      <w:pPr>
        <w:jc w:val="both"/>
      </w:pPr>
      <w:r w:rsidRPr="00684B32">
        <w:t>Disclaimer (Artificial intelligence)</w:t>
      </w:r>
      <w:r w:rsidR="00684B32" w:rsidRPr="00684B32">
        <w:t xml:space="preserve">: </w:t>
      </w:r>
      <w:r w:rsidRPr="00684B32">
        <w:t>Author</w:t>
      </w:r>
      <w:r w:rsidR="00684B32" w:rsidRPr="00684B32">
        <w:t xml:space="preserve"> </w:t>
      </w:r>
      <w:r w:rsidRPr="00684B32">
        <w:t xml:space="preserve">hereby </w:t>
      </w:r>
      <w:proofErr w:type="gramStart"/>
      <w:r w:rsidRPr="00684B32">
        <w:t>declare</w:t>
      </w:r>
      <w:proofErr w:type="gramEnd"/>
      <w:r w:rsidRPr="00684B32">
        <w:t xml:space="preserve"> that NO generative AI technologies such as Large Language Models (ChatGPT, COPILOT, etc.) and text-to-image generators have been used during the writing or editing of this manuscript. </w:t>
      </w:r>
    </w:p>
    <w:p w14:paraId="2FD693B8" w14:textId="77777777" w:rsidR="00BC6388" w:rsidRPr="00270720" w:rsidRDefault="00BC6388" w:rsidP="00BC6388">
      <w:pPr>
        <w:rPr>
          <w:highlight w:val="yellow"/>
        </w:rPr>
      </w:pPr>
    </w:p>
    <w:p w14:paraId="576C7D8D" w14:textId="49592F34" w:rsidR="00C72B54" w:rsidRPr="0013304C" w:rsidRDefault="0013304C" w:rsidP="00EB6A57">
      <w:pPr>
        <w:jc w:val="both"/>
        <w:rPr>
          <w:rFonts w:ascii="Arial" w:hAnsi="Arial" w:cs="Arial"/>
          <w:b/>
          <w:bCs/>
          <w:lang w:val="en-US"/>
        </w:rPr>
      </w:pPr>
      <w:r w:rsidRPr="0013304C">
        <w:rPr>
          <w:rFonts w:ascii="Arial" w:hAnsi="Arial" w:cs="Arial"/>
          <w:b/>
          <w:bCs/>
          <w:lang w:val="en-US"/>
        </w:rPr>
        <w:t>REFERENCES</w:t>
      </w:r>
    </w:p>
    <w:p w14:paraId="44A71424" w14:textId="77777777" w:rsidR="002E22F1" w:rsidRPr="0013304C" w:rsidRDefault="00205FB0" w:rsidP="00DB0954">
      <w:pPr>
        <w:spacing w:after="0" w:line="240" w:lineRule="auto"/>
        <w:jc w:val="both"/>
        <w:rPr>
          <w:rFonts w:ascii="Arial" w:hAnsi="Arial" w:cs="Arial"/>
          <w:sz w:val="20"/>
          <w:szCs w:val="20"/>
          <w:lang w:val="en-US"/>
        </w:rPr>
      </w:pPr>
      <w:r w:rsidRPr="0013304C">
        <w:rPr>
          <w:rFonts w:ascii="Arial" w:hAnsi="Arial" w:cs="Arial"/>
          <w:sz w:val="20"/>
          <w:szCs w:val="20"/>
          <w:lang w:val="en-US"/>
        </w:rPr>
        <w:t xml:space="preserve">[1] (a) </w:t>
      </w:r>
      <w:r w:rsidR="00365C41" w:rsidRPr="0013304C">
        <w:rPr>
          <w:rFonts w:ascii="Arial" w:hAnsi="Arial" w:cs="Arial"/>
          <w:sz w:val="20"/>
          <w:szCs w:val="20"/>
          <w:lang w:val="en-US"/>
        </w:rPr>
        <w:t>Masoud</w:t>
      </w:r>
      <w:r w:rsidR="00903C5F" w:rsidRPr="0013304C">
        <w:rPr>
          <w:rFonts w:ascii="Arial" w:hAnsi="Arial" w:cs="Arial"/>
          <w:sz w:val="20"/>
          <w:szCs w:val="20"/>
          <w:lang w:val="en-US"/>
        </w:rPr>
        <w:t>,</w:t>
      </w:r>
      <w:r w:rsidR="00365C41" w:rsidRPr="0013304C">
        <w:rPr>
          <w:rFonts w:ascii="Arial" w:hAnsi="Arial" w:cs="Arial"/>
          <w:sz w:val="20"/>
          <w:szCs w:val="20"/>
          <w:lang w:val="en-US"/>
        </w:rPr>
        <w:t xml:space="preserve"> N-E</w:t>
      </w:r>
      <w:r w:rsidR="00903C5F" w:rsidRPr="0013304C">
        <w:rPr>
          <w:rFonts w:ascii="Arial" w:hAnsi="Arial" w:cs="Arial"/>
          <w:sz w:val="20"/>
          <w:szCs w:val="20"/>
          <w:lang w:val="en-US"/>
        </w:rPr>
        <w:t>.</w:t>
      </w:r>
      <w:r w:rsidR="00365C41" w:rsidRPr="0013304C">
        <w:rPr>
          <w:rFonts w:ascii="Arial" w:hAnsi="Arial" w:cs="Arial"/>
          <w:sz w:val="20"/>
          <w:szCs w:val="20"/>
          <w:lang w:val="en-US"/>
        </w:rPr>
        <w:t xml:space="preserve">, </w:t>
      </w:r>
      <w:proofErr w:type="spellStart"/>
      <w:r w:rsidR="00365C41" w:rsidRPr="0013304C">
        <w:rPr>
          <w:rFonts w:ascii="Arial" w:hAnsi="Arial" w:cs="Arial"/>
          <w:sz w:val="20"/>
          <w:szCs w:val="20"/>
          <w:lang w:val="en-US"/>
        </w:rPr>
        <w:t>Montazerozohori</w:t>
      </w:r>
      <w:proofErr w:type="spellEnd"/>
      <w:r w:rsidR="00365C41" w:rsidRPr="0013304C">
        <w:rPr>
          <w:rFonts w:ascii="Arial" w:hAnsi="Arial" w:cs="Arial"/>
          <w:sz w:val="20"/>
          <w:szCs w:val="20"/>
          <w:lang w:val="en-US"/>
        </w:rPr>
        <w:t>,</w:t>
      </w:r>
      <w:r w:rsidR="00903C5F" w:rsidRPr="0013304C">
        <w:rPr>
          <w:rFonts w:ascii="Arial" w:hAnsi="Arial" w:cs="Arial"/>
          <w:sz w:val="20"/>
          <w:szCs w:val="20"/>
          <w:lang w:val="en-US"/>
        </w:rPr>
        <w:t xml:space="preserve"> M.,</w:t>
      </w:r>
      <w:r w:rsidR="00365C41" w:rsidRPr="0013304C">
        <w:rPr>
          <w:rFonts w:ascii="Arial" w:hAnsi="Arial" w:cs="Arial"/>
          <w:sz w:val="20"/>
          <w:szCs w:val="20"/>
          <w:lang w:val="en-US"/>
        </w:rPr>
        <w:t xml:space="preserve"> Taei</w:t>
      </w:r>
      <w:r w:rsidR="00903C5F" w:rsidRPr="0013304C">
        <w:rPr>
          <w:rFonts w:ascii="Arial" w:hAnsi="Arial" w:cs="Arial"/>
          <w:sz w:val="20"/>
          <w:szCs w:val="20"/>
          <w:lang w:val="en-US"/>
        </w:rPr>
        <w:t>, M. (2016).</w:t>
      </w:r>
      <w:r w:rsidR="00365C41" w:rsidRPr="0013304C">
        <w:rPr>
          <w:rFonts w:ascii="Arial" w:hAnsi="Arial" w:cs="Arial"/>
          <w:sz w:val="20"/>
          <w:szCs w:val="20"/>
          <w:lang w:val="en-US"/>
        </w:rPr>
        <w:t xml:space="preserve"> Aluminatesulfonic acid: Novel and recyclable nanocatalyst for efficient synthesis of aminoalkyl naphthols and amidoalkyl naphthols, Comptes Rendus Chimie, 19</w:t>
      </w:r>
      <w:r w:rsidR="00903C5F" w:rsidRPr="0013304C">
        <w:rPr>
          <w:rFonts w:ascii="Arial" w:hAnsi="Arial" w:cs="Arial"/>
          <w:sz w:val="20"/>
          <w:szCs w:val="20"/>
          <w:lang w:val="en-US"/>
        </w:rPr>
        <w:t xml:space="preserve"> (8)</w:t>
      </w:r>
      <w:r w:rsidR="00365C41" w:rsidRPr="0013304C">
        <w:rPr>
          <w:rFonts w:ascii="Arial" w:hAnsi="Arial" w:cs="Arial"/>
          <w:sz w:val="20"/>
          <w:szCs w:val="20"/>
          <w:lang w:val="en-US"/>
        </w:rPr>
        <w:t xml:space="preserve">, 986-994, </w:t>
      </w:r>
      <w:hyperlink r:id="rId38" w:history="1">
        <w:r w:rsidR="00BC356F" w:rsidRPr="0013304C">
          <w:rPr>
            <w:rStyle w:val="Hyperlink"/>
            <w:rFonts w:ascii="Arial" w:hAnsi="Arial" w:cs="Arial"/>
            <w:sz w:val="20"/>
            <w:szCs w:val="20"/>
            <w:lang w:val="en-US"/>
          </w:rPr>
          <w:t>https://doi.org/10.1016/j.crci.2016.02.00</w:t>
        </w:r>
      </w:hyperlink>
      <w:r w:rsidR="00DB0954" w:rsidRPr="0013304C">
        <w:rPr>
          <w:rFonts w:ascii="Arial" w:hAnsi="Arial" w:cs="Arial"/>
          <w:sz w:val="20"/>
          <w:szCs w:val="20"/>
        </w:rPr>
        <w:t xml:space="preserve"> </w:t>
      </w:r>
      <w:r w:rsidRPr="0013304C">
        <w:rPr>
          <w:rFonts w:ascii="Arial" w:hAnsi="Arial" w:cs="Arial"/>
          <w:sz w:val="20"/>
          <w:szCs w:val="20"/>
          <w:lang w:val="en-US"/>
        </w:rPr>
        <w:t>(b)</w:t>
      </w:r>
      <w:r w:rsidR="00BC356F" w:rsidRPr="0013304C">
        <w:rPr>
          <w:rFonts w:ascii="Arial" w:hAnsi="Arial" w:cs="Arial"/>
          <w:sz w:val="20"/>
          <w:szCs w:val="20"/>
          <w:lang w:val="en-US"/>
        </w:rPr>
        <w:t xml:space="preserve"> </w:t>
      </w:r>
      <w:proofErr w:type="spellStart"/>
      <w:r w:rsidR="00BC356F" w:rsidRPr="0013304C">
        <w:rPr>
          <w:rFonts w:ascii="Arial" w:hAnsi="Arial" w:cs="Arial"/>
          <w:sz w:val="20"/>
          <w:szCs w:val="20"/>
          <w:lang w:val="en-US"/>
        </w:rPr>
        <w:t>Sayyahi</w:t>
      </w:r>
      <w:proofErr w:type="spellEnd"/>
      <w:r w:rsidR="00BC356F" w:rsidRPr="0013304C">
        <w:rPr>
          <w:rFonts w:ascii="Arial" w:hAnsi="Arial" w:cs="Arial"/>
          <w:sz w:val="20"/>
          <w:szCs w:val="20"/>
          <w:lang w:val="en-US"/>
        </w:rPr>
        <w:t>,</w:t>
      </w:r>
      <w:r w:rsidR="00FD20F3" w:rsidRPr="0013304C">
        <w:rPr>
          <w:rFonts w:ascii="Arial" w:hAnsi="Arial" w:cs="Arial"/>
          <w:sz w:val="20"/>
          <w:szCs w:val="20"/>
          <w:lang w:val="en-US"/>
        </w:rPr>
        <w:t xml:space="preserve"> S.,</w:t>
      </w:r>
      <w:r w:rsidR="00BC356F" w:rsidRPr="0013304C">
        <w:rPr>
          <w:rFonts w:ascii="Arial" w:hAnsi="Arial" w:cs="Arial"/>
          <w:sz w:val="20"/>
          <w:szCs w:val="20"/>
          <w:lang w:val="en-US"/>
        </w:rPr>
        <w:t xml:space="preserve"> Azin,</w:t>
      </w:r>
      <w:r w:rsidR="00FD20F3" w:rsidRPr="0013304C">
        <w:rPr>
          <w:rFonts w:ascii="Arial" w:hAnsi="Arial" w:cs="Arial"/>
          <w:sz w:val="20"/>
          <w:szCs w:val="20"/>
          <w:lang w:val="en-US"/>
        </w:rPr>
        <w:t xml:space="preserve"> A., </w:t>
      </w:r>
      <w:r w:rsidR="00BC356F" w:rsidRPr="0013304C">
        <w:rPr>
          <w:rFonts w:ascii="Arial" w:hAnsi="Arial" w:cs="Arial"/>
          <w:sz w:val="20"/>
          <w:szCs w:val="20"/>
          <w:lang w:val="en-US"/>
        </w:rPr>
        <w:t>Saghanezhad</w:t>
      </w:r>
      <w:r w:rsidR="00FD20F3" w:rsidRPr="0013304C">
        <w:rPr>
          <w:rFonts w:ascii="Arial" w:hAnsi="Arial" w:cs="Arial"/>
          <w:sz w:val="20"/>
          <w:szCs w:val="20"/>
          <w:lang w:val="en-US"/>
        </w:rPr>
        <w:t>, S. J.</w:t>
      </w:r>
      <w:r w:rsidR="00BC356F" w:rsidRPr="0013304C">
        <w:rPr>
          <w:rFonts w:ascii="Arial" w:hAnsi="Arial" w:cs="Arial"/>
          <w:sz w:val="20"/>
          <w:szCs w:val="20"/>
          <w:lang w:val="en-US"/>
        </w:rPr>
        <w:t xml:space="preserve"> </w:t>
      </w:r>
      <w:r w:rsidR="00FD20F3" w:rsidRPr="0013304C">
        <w:rPr>
          <w:rFonts w:ascii="Arial" w:hAnsi="Arial" w:cs="Arial"/>
          <w:sz w:val="20"/>
          <w:szCs w:val="20"/>
          <w:lang w:val="en-US"/>
        </w:rPr>
        <w:t>(</w:t>
      </w:r>
      <w:r w:rsidR="00BC356F" w:rsidRPr="0013304C">
        <w:rPr>
          <w:rFonts w:ascii="Arial" w:hAnsi="Arial" w:cs="Arial"/>
          <w:sz w:val="20"/>
          <w:szCs w:val="20"/>
          <w:lang w:val="en-US"/>
        </w:rPr>
        <w:t>2014</w:t>
      </w:r>
      <w:r w:rsidR="00FD20F3" w:rsidRPr="0013304C">
        <w:rPr>
          <w:rFonts w:ascii="Arial" w:hAnsi="Arial" w:cs="Arial"/>
          <w:sz w:val="20"/>
          <w:szCs w:val="20"/>
          <w:lang w:val="en-US"/>
        </w:rPr>
        <w:t>)</w:t>
      </w:r>
      <w:r w:rsidR="00BC356F" w:rsidRPr="0013304C">
        <w:rPr>
          <w:rFonts w:ascii="Arial" w:hAnsi="Arial" w:cs="Arial"/>
          <w:sz w:val="20"/>
          <w:szCs w:val="20"/>
          <w:lang w:val="en-US"/>
        </w:rPr>
        <w:t xml:space="preserve">. </w:t>
      </w:r>
      <w:r w:rsidR="00BC356F" w:rsidRPr="0013304C">
        <w:rPr>
          <w:rFonts w:ascii="Arial" w:hAnsi="Arial" w:cs="Arial"/>
          <w:sz w:val="20"/>
          <w:szCs w:val="20"/>
        </w:rPr>
        <w:t>Synthesis and characterization of a novel paramagnetic functionalized ionic liquid as a highly efficient catalyst in one-pot synthesis of 1-amidoalkyl-2-naphtols. Journal of Molecular Liquids,</w:t>
      </w:r>
      <w:r w:rsidR="00FD20F3" w:rsidRPr="0013304C">
        <w:rPr>
          <w:rFonts w:ascii="Arial" w:hAnsi="Arial" w:cs="Arial"/>
          <w:sz w:val="20"/>
          <w:szCs w:val="20"/>
        </w:rPr>
        <w:t xml:space="preserve"> </w:t>
      </w:r>
      <w:r w:rsidR="00BC356F" w:rsidRPr="0013304C">
        <w:rPr>
          <w:rFonts w:ascii="Arial" w:hAnsi="Arial" w:cs="Arial"/>
          <w:sz w:val="20"/>
          <w:szCs w:val="20"/>
        </w:rPr>
        <w:t>198, 30-36</w:t>
      </w:r>
      <w:r w:rsidRPr="0013304C">
        <w:rPr>
          <w:rFonts w:ascii="Arial" w:hAnsi="Arial" w:cs="Arial"/>
          <w:sz w:val="20"/>
          <w:szCs w:val="20"/>
        </w:rPr>
        <w:t xml:space="preserve"> (c) </w:t>
      </w:r>
      <w:r w:rsidR="00914267" w:rsidRPr="0013304C">
        <w:rPr>
          <w:rFonts w:ascii="Arial" w:hAnsi="Arial" w:cs="Arial"/>
          <w:sz w:val="20"/>
          <w:szCs w:val="20"/>
          <w:lang w:val="en-US"/>
        </w:rPr>
        <w:t>Khodaei, M</w:t>
      </w:r>
      <w:r w:rsidR="00FD20F3" w:rsidRPr="0013304C">
        <w:rPr>
          <w:rFonts w:ascii="Arial" w:hAnsi="Arial" w:cs="Arial"/>
          <w:sz w:val="20"/>
          <w:szCs w:val="20"/>
          <w:lang w:val="en-US"/>
        </w:rPr>
        <w:t>.</w:t>
      </w:r>
      <w:r w:rsidR="00914267" w:rsidRPr="0013304C">
        <w:rPr>
          <w:rFonts w:ascii="Arial" w:hAnsi="Arial" w:cs="Arial"/>
          <w:sz w:val="20"/>
          <w:szCs w:val="20"/>
          <w:lang w:val="en-US"/>
        </w:rPr>
        <w:t xml:space="preserve"> M</w:t>
      </w:r>
      <w:r w:rsidR="00FD20F3" w:rsidRPr="0013304C">
        <w:rPr>
          <w:rFonts w:ascii="Arial" w:hAnsi="Arial" w:cs="Arial"/>
          <w:sz w:val="20"/>
          <w:szCs w:val="20"/>
          <w:lang w:val="en-US"/>
        </w:rPr>
        <w:t>.,</w:t>
      </w:r>
      <w:r w:rsidR="00914267" w:rsidRPr="0013304C">
        <w:rPr>
          <w:rFonts w:ascii="Arial" w:hAnsi="Arial" w:cs="Arial"/>
          <w:sz w:val="20"/>
          <w:szCs w:val="20"/>
          <w:lang w:val="en-US"/>
        </w:rPr>
        <w:t xml:space="preserve"> Khosropour, A.</w:t>
      </w:r>
      <w:r w:rsidR="00FD20F3" w:rsidRPr="0013304C">
        <w:rPr>
          <w:rFonts w:ascii="Arial" w:hAnsi="Arial" w:cs="Arial"/>
          <w:sz w:val="20"/>
          <w:szCs w:val="20"/>
          <w:lang w:val="en-US"/>
        </w:rPr>
        <w:t>,</w:t>
      </w:r>
      <w:r w:rsidR="00914267" w:rsidRPr="0013304C">
        <w:rPr>
          <w:rFonts w:ascii="Arial" w:hAnsi="Arial" w:cs="Arial"/>
          <w:sz w:val="20"/>
          <w:szCs w:val="20"/>
          <w:lang w:val="en-US"/>
        </w:rPr>
        <w:t xml:space="preserve"> Moghanian, H. (2006). A Simple and Efficient Procedure for the Synthesis of Amidoalkyl Naphthols by p-TSA in Solution or under Solvent-Free Conditions. Synlett.</w:t>
      </w:r>
      <w:r w:rsidR="00FD20F3" w:rsidRPr="0013304C">
        <w:rPr>
          <w:rFonts w:ascii="Arial" w:hAnsi="Arial" w:cs="Arial"/>
          <w:sz w:val="20"/>
          <w:szCs w:val="20"/>
          <w:lang w:val="en-US"/>
        </w:rPr>
        <w:t>,</w:t>
      </w:r>
    </w:p>
    <w:p w14:paraId="233787F1" w14:textId="21047FC9" w:rsidR="00BC356F" w:rsidRPr="0013304C" w:rsidRDefault="00914267" w:rsidP="00DB0954">
      <w:pPr>
        <w:spacing w:after="0" w:line="240" w:lineRule="auto"/>
        <w:jc w:val="both"/>
        <w:rPr>
          <w:rFonts w:ascii="Arial" w:hAnsi="Arial" w:cs="Arial"/>
          <w:sz w:val="20"/>
          <w:szCs w:val="20"/>
          <w:lang w:val="en-US"/>
        </w:rPr>
      </w:pPr>
      <w:r w:rsidRPr="0013304C">
        <w:rPr>
          <w:rFonts w:ascii="Arial" w:hAnsi="Arial" w:cs="Arial"/>
          <w:sz w:val="20"/>
          <w:szCs w:val="20"/>
          <w:lang w:val="en-US"/>
        </w:rPr>
        <w:t xml:space="preserve"> 916-920. 10.1055/s-2006-939034</w:t>
      </w:r>
    </w:p>
    <w:p w14:paraId="4E1D7303" w14:textId="77777777" w:rsidR="00DB0954" w:rsidRPr="0013304C" w:rsidRDefault="00DB0954" w:rsidP="00DB0954">
      <w:pPr>
        <w:spacing w:after="0" w:line="240" w:lineRule="auto"/>
        <w:jc w:val="both"/>
        <w:rPr>
          <w:rFonts w:ascii="Arial" w:hAnsi="Arial" w:cs="Arial"/>
          <w:sz w:val="20"/>
          <w:szCs w:val="20"/>
          <w:lang w:val="en-US"/>
        </w:rPr>
      </w:pPr>
    </w:p>
    <w:p w14:paraId="57278F73" w14:textId="1BC905F5" w:rsidR="00DD68DC" w:rsidRPr="0013304C" w:rsidRDefault="00DD68DC" w:rsidP="00EB6A57">
      <w:pPr>
        <w:jc w:val="both"/>
        <w:rPr>
          <w:rFonts w:ascii="Arial" w:hAnsi="Arial" w:cs="Arial"/>
          <w:sz w:val="20"/>
          <w:szCs w:val="20"/>
        </w:rPr>
      </w:pPr>
      <w:r w:rsidRPr="0013304C">
        <w:rPr>
          <w:rFonts w:ascii="Arial" w:hAnsi="Arial" w:cs="Arial"/>
          <w:sz w:val="20"/>
          <w:szCs w:val="20"/>
        </w:rPr>
        <w:t>[</w:t>
      </w:r>
      <w:r w:rsidR="00A104E0" w:rsidRPr="0013304C">
        <w:rPr>
          <w:rFonts w:ascii="Arial" w:hAnsi="Arial" w:cs="Arial"/>
          <w:sz w:val="20"/>
          <w:szCs w:val="20"/>
        </w:rPr>
        <w:t>2</w:t>
      </w:r>
      <w:r w:rsidRPr="0013304C">
        <w:rPr>
          <w:rFonts w:ascii="Arial" w:hAnsi="Arial" w:cs="Arial"/>
          <w:sz w:val="20"/>
          <w:szCs w:val="20"/>
        </w:rPr>
        <w:t xml:space="preserve">] </w:t>
      </w:r>
      <w:r w:rsidR="00405AB5">
        <w:rPr>
          <w:rFonts w:ascii="Arial" w:hAnsi="Arial" w:cs="Arial"/>
          <w:sz w:val="20"/>
          <w:szCs w:val="20"/>
        </w:rPr>
        <w:t xml:space="preserve">(a) </w:t>
      </w:r>
      <w:r w:rsidRPr="0013304C">
        <w:rPr>
          <w:rFonts w:ascii="Arial" w:hAnsi="Arial" w:cs="Arial"/>
          <w:sz w:val="20"/>
          <w:szCs w:val="20"/>
        </w:rPr>
        <w:t>Kusakabe, Y</w:t>
      </w:r>
      <w:r w:rsidR="002E22F1" w:rsidRPr="0013304C">
        <w:rPr>
          <w:rFonts w:ascii="Arial" w:hAnsi="Arial" w:cs="Arial"/>
          <w:sz w:val="20"/>
          <w:szCs w:val="20"/>
        </w:rPr>
        <w:t>.,</w:t>
      </w:r>
      <w:r w:rsidRPr="0013304C">
        <w:rPr>
          <w:rFonts w:ascii="Arial" w:hAnsi="Arial" w:cs="Arial"/>
          <w:sz w:val="20"/>
          <w:szCs w:val="20"/>
        </w:rPr>
        <w:t xml:space="preserve"> Nagatsu, Y</w:t>
      </w:r>
      <w:r w:rsidR="001478AB" w:rsidRPr="0013304C">
        <w:rPr>
          <w:rFonts w:ascii="Arial" w:hAnsi="Arial" w:cs="Arial"/>
          <w:sz w:val="20"/>
          <w:szCs w:val="20"/>
        </w:rPr>
        <w:t>.,</w:t>
      </w:r>
      <w:r w:rsidRPr="0013304C">
        <w:rPr>
          <w:rFonts w:ascii="Arial" w:hAnsi="Arial" w:cs="Arial"/>
          <w:sz w:val="20"/>
          <w:szCs w:val="20"/>
        </w:rPr>
        <w:t xml:space="preserve"> Shibuya, J</w:t>
      </w:r>
      <w:r w:rsidR="001478AB" w:rsidRPr="0013304C">
        <w:rPr>
          <w:rFonts w:ascii="Arial" w:hAnsi="Arial" w:cs="Arial"/>
          <w:sz w:val="20"/>
          <w:szCs w:val="20"/>
        </w:rPr>
        <w:t>.,</w:t>
      </w:r>
      <w:r w:rsidRPr="0013304C">
        <w:rPr>
          <w:rFonts w:ascii="Arial" w:hAnsi="Arial" w:cs="Arial"/>
          <w:sz w:val="20"/>
          <w:szCs w:val="20"/>
        </w:rPr>
        <w:t xml:space="preserve"> Kawaguchi, M</w:t>
      </w:r>
      <w:r w:rsidR="001478AB" w:rsidRPr="0013304C">
        <w:rPr>
          <w:rFonts w:ascii="Arial" w:hAnsi="Arial" w:cs="Arial"/>
          <w:sz w:val="20"/>
          <w:szCs w:val="20"/>
        </w:rPr>
        <w:t>.,</w:t>
      </w:r>
      <w:r w:rsidRPr="0013304C">
        <w:rPr>
          <w:rFonts w:ascii="Arial" w:hAnsi="Arial" w:cs="Arial"/>
          <w:sz w:val="20"/>
          <w:szCs w:val="20"/>
        </w:rPr>
        <w:t xml:space="preserve"> Hirose, O</w:t>
      </w:r>
      <w:r w:rsidR="001478AB" w:rsidRPr="0013304C">
        <w:rPr>
          <w:rFonts w:ascii="Arial" w:hAnsi="Arial" w:cs="Arial"/>
          <w:sz w:val="20"/>
          <w:szCs w:val="20"/>
        </w:rPr>
        <w:t>.,</w:t>
      </w:r>
      <w:r w:rsidRPr="0013304C">
        <w:rPr>
          <w:rFonts w:ascii="Arial" w:hAnsi="Arial" w:cs="Arial"/>
          <w:sz w:val="20"/>
          <w:szCs w:val="20"/>
        </w:rPr>
        <w:t xml:space="preserve"> Shirato, C. S.</w:t>
      </w:r>
      <w:r w:rsidR="001478AB" w:rsidRPr="0013304C">
        <w:rPr>
          <w:rFonts w:ascii="Arial" w:hAnsi="Arial" w:cs="Arial"/>
          <w:sz w:val="20"/>
          <w:szCs w:val="20"/>
        </w:rPr>
        <w:t xml:space="preserve"> (1972).</w:t>
      </w:r>
      <w:r w:rsidR="00CE5632" w:rsidRPr="0013304C">
        <w:rPr>
          <w:rFonts w:ascii="Arial" w:hAnsi="Arial" w:cs="Arial"/>
          <w:sz w:val="20"/>
          <w:szCs w:val="20"/>
        </w:rPr>
        <w:t xml:space="preserve"> MINIMYCIN, A NEW ANTIBIOTIC,</w:t>
      </w:r>
      <w:r w:rsidRPr="0013304C">
        <w:rPr>
          <w:rFonts w:ascii="Arial" w:hAnsi="Arial" w:cs="Arial"/>
          <w:sz w:val="20"/>
          <w:szCs w:val="20"/>
        </w:rPr>
        <w:t xml:space="preserve"> J. Antibiot.</w:t>
      </w:r>
      <w:r w:rsidR="001478AB" w:rsidRPr="0013304C">
        <w:rPr>
          <w:rFonts w:ascii="Arial" w:hAnsi="Arial" w:cs="Arial"/>
          <w:sz w:val="20"/>
          <w:szCs w:val="20"/>
        </w:rPr>
        <w:t>,</w:t>
      </w:r>
      <w:r w:rsidRPr="0013304C">
        <w:rPr>
          <w:rFonts w:ascii="Arial" w:hAnsi="Arial" w:cs="Arial"/>
          <w:sz w:val="20"/>
          <w:szCs w:val="20"/>
        </w:rPr>
        <w:t xml:space="preserve"> 25, 44</w:t>
      </w:r>
      <w:r w:rsidR="00CE5632" w:rsidRPr="0013304C">
        <w:rPr>
          <w:rFonts w:ascii="Arial" w:hAnsi="Arial" w:cs="Arial"/>
          <w:sz w:val="20"/>
          <w:szCs w:val="20"/>
        </w:rPr>
        <w:t>-47</w:t>
      </w:r>
      <w:r w:rsidR="001478AB" w:rsidRPr="0013304C">
        <w:rPr>
          <w:rFonts w:ascii="Arial" w:hAnsi="Arial" w:cs="Arial"/>
          <w:sz w:val="20"/>
          <w:szCs w:val="20"/>
        </w:rPr>
        <w:t>.</w:t>
      </w:r>
      <w:r w:rsidR="00405AB5">
        <w:rPr>
          <w:rFonts w:ascii="Arial" w:hAnsi="Arial" w:cs="Arial"/>
          <w:sz w:val="20"/>
          <w:szCs w:val="20"/>
        </w:rPr>
        <w:t xml:space="preserve"> (b) </w:t>
      </w:r>
      <w:r w:rsidR="00405AB5" w:rsidRPr="007D7C09">
        <w:rPr>
          <w:rFonts w:ascii="Arial" w:hAnsi="Arial" w:cs="Arial"/>
          <w:sz w:val="20"/>
          <w:szCs w:val="20"/>
        </w:rPr>
        <w:t xml:space="preserve">Kousar, S., Hafeez, I., Mudassir, M.A., Shah, S.A.A., Gafoor, A., Shahid, M., Irfan, M. and Monawar, A. (2025). Design and Synthesis of </w:t>
      </w:r>
      <w:r w:rsidR="00405AB5" w:rsidRPr="007D7C09">
        <w:rPr>
          <w:rFonts w:ascii="Arial" w:hAnsi="Arial" w:cs="Arial"/>
          <w:sz w:val="20"/>
          <w:szCs w:val="20"/>
        </w:rPr>
        <w:lastRenderedPageBreak/>
        <w:t>Amidoalkyl Naphthol Derivatives via Multicomponent Reaction Strategy from 2, 7-Dihydroxynaphthalene, </w:t>
      </w:r>
      <w:r w:rsidR="00405AB5" w:rsidRPr="007D7C09">
        <w:rPr>
          <w:rFonts w:ascii="Arial" w:hAnsi="Arial" w:cs="Arial"/>
          <w:i/>
          <w:iCs/>
          <w:sz w:val="20"/>
          <w:szCs w:val="20"/>
        </w:rPr>
        <w:t>FRONTIERS IN CHEMICAL SCIENCES</w:t>
      </w:r>
      <w:r w:rsidR="00405AB5" w:rsidRPr="007D7C09">
        <w:rPr>
          <w:rFonts w:ascii="Arial" w:hAnsi="Arial" w:cs="Arial"/>
          <w:sz w:val="20"/>
          <w:szCs w:val="20"/>
        </w:rPr>
        <w:t>, </w:t>
      </w:r>
      <w:r w:rsidR="00405AB5" w:rsidRPr="007D7C09">
        <w:rPr>
          <w:rFonts w:ascii="Arial" w:hAnsi="Arial" w:cs="Arial"/>
          <w:i/>
          <w:iCs/>
          <w:sz w:val="20"/>
          <w:szCs w:val="20"/>
        </w:rPr>
        <w:t>6</w:t>
      </w:r>
      <w:r w:rsidR="00405AB5" w:rsidRPr="007D7C09">
        <w:rPr>
          <w:rFonts w:ascii="Arial" w:hAnsi="Arial" w:cs="Arial"/>
          <w:sz w:val="20"/>
          <w:szCs w:val="20"/>
        </w:rPr>
        <w:t>(2), 67-76.</w:t>
      </w:r>
      <w:r w:rsidRPr="0013304C">
        <w:rPr>
          <w:rFonts w:ascii="Arial" w:hAnsi="Arial" w:cs="Arial"/>
          <w:sz w:val="20"/>
          <w:szCs w:val="20"/>
        </w:rPr>
        <w:t xml:space="preserve"> </w:t>
      </w:r>
    </w:p>
    <w:p w14:paraId="14495229" w14:textId="50944CD7" w:rsidR="00DD68DC" w:rsidRPr="0013304C" w:rsidRDefault="008B6CA4" w:rsidP="00EB6A57">
      <w:pPr>
        <w:jc w:val="both"/>
        <w:rPr>
          <w:rFonts w:ascii="Arial" w:hAnsi="Arial" w:cs="Arial"/>
          <w:sz w:val="20"/>
          <w:szCs w:val="20"/>
        </w:rPr>
      </w:pPr>
      <w:r w:rsidRPr="0013304C">
        <w:rPr>
          <w:rFonts w:ascii="Arial" w:hAnsi="Arial" w:cs="Arial"/>
          <w:sz w:val="20"/>
          <w:szCs w:val="20"/>
        </w:rPr>
        <w:t>[</w:t>
      </w:r>
      <w:r w:rsidR="00A104E0" w:rsidRPr="0013304C">
        <w:rPr>
          <w:rFonts w:ascii="Arial" w:hAnsi="Arial" w:cs="Arial"/>
          <w:sz w:val="20"/>
          <w:szCs w:val="20"/>
        </w:rPr>
        <w:t>3</w:t>
      </w:r>
      <w:r w:rsidRPr="0013304C">
        <w:rPr>
          <w:rFonts w:ascii="Arial" w:hAnsi="Arial" w:cs="Arial"/>
          <w:sz w:val="20"/>
          <w:szCs w:val="20"/>
        </w:rPr>
        <w:t xml:space="preserve">] </w:t>
      </w:r>
      <w:r w:rsidR="00AE0EE3">
        <w:rPr>
          <w:rFonts w:ascii="Arial" w:hAnsi="Arial" w:cs="Arial"/>
          <w:sz w:val="20"/>
          <w:szCs w:val="20"/>
        </w:rPr>
        <w:t xml:space="preserve">(a) </w:t>
      </w:r>
      <w:r w:rsidRPr="0013304C">
        <w:rPr>
          <w:rFonts w:ascii="Arial" w:hAnsi="Arial" w:cs="Arial"/>
          <w:sz w:val="20"/>
          <w:szCs w:val="20"/>
        </w:rPr>
        <w:t>Remillard, S</w:t>
      </w:r>
      <w:r w:rsidR="009F5044" w:rsidRPr="0013304C">
        <w:rPr>
          <w:rFonts w:ascii="Arial" w:hAnsi="Arial" w:cs="Arial"/>
          <w:sz w:val="20"/>
          <w:szCs w:val="20"/>
        </w:rPr>
        <w:t>.,</w:t>
      </w:r>
      <w:r w:rsidRPr="0013304C">
        <w:rPr>
          <w:rFonts w:ascii="Arial" w:hAnsi="Arial" w:cs="Arial"/>
          <w:sz w:val="20"/>
          <w:szCs w:val="20"/>
        </w:rPr>
        <w:t xml:space="preserve"> Rebhun, L. I</w:t>
      </w:r>
      <w:r w:rsidR="009F5044" w:rsidRPr="0013304C">
        <w:rPr>
          <w:rFonts w:ascii="Arial" w:hAnsi="Arial" w:cs="Arial"/>
          <w:sz w:val="20"/>
          <w:szCs w:val="20"/>
        </w:rPr>
        <w:t>.,</w:t>
      </w:r>
      <w:r w:rsidRPr="0013304C">
        <w:rPr>
          <w:rFonts w:ascii="Arial" w:hAnsi="Arial" w:cs="Arial"/>
          <w:sz w:val="20"/>
          <w:szCs w:val="20"/>
        </w:rPr>
        <w:t xml:space="preserve"> Howie, G.A</w:t>
      </w:r>
      <w:r w:rsidR="009F5044" w:rsidRPr="0013304C">
        <w:rPr>
          <w:rFonts w:ascii="Arial" w:hAnsi="Arial" w:cs="Arial"/>
          <w:sz w:val="20"/>
          <w:szCs w:val="20"/>
        </w:rPr>
        <w:t>.,</w:t>
      </w:r>
      <w:r w:rsidRPr="0013304C">
        <w:rPr>
          <w:rFonts w:ascii="Arial" w:hAnsi="Arial" w:cs="Arial"/>
          <w:sz w:val="20"/>
          <w:szCs w:val="20"/>
        </w:rPr>
        <w:t xml:space="preserve"> Kupchan, S. M</w:t>
      </w:r>
      <w:r w:rsidR="009F5044" w:rsidRPr="0013304C">
        <w:rPr>
          <w:rFonts w:ascii="Arial" w:hAnsi="Arial" w:cs="Arial"/>
          <w:sz w:val="20"/>
          <w:szCs w:val="20"/>
        </w:rPr>
        <w:t>. (1975).</w:t>
      </w:r>
      <w:r w:rsidR="00E155CF" w:rsidRPr="0013304C">
        <w:rPr>
          <w:rFonts w:ascii="Arial" w:hAnsi="Arial" w:cs="Arial"/>
          <w:sz w:val="20"/>
          <w:szCs w:val="20"/>
        </w:rPr>
        <w:t xml:space="preserve"> Antimitotic activity of the potent tumor inhibitor maytansine,</w:t>
      </w:r>
      <w:r w:rsidRPr="0013304C">
        <w:rPr>
          <w:rFonts w:ascii="Arial" w:hAnsi="Arial" w:cs="Arial"/>
          <w:sz w:val="20"/>
          <w:szCs w:val="20"/>
        </w:rPr>
        <w:t xml:space="preserve"> Science</w:t>
      </w:r>
      <w:r w:rsidR="009F5044" w:rsidRPr="0013304C">
        <w:rPr>
          <w:rFonts w:ascii="Arial" w:hAnsi="Arial" w:cs="Arial"/>
          <w:sz w:val="20"/>
          <w:szCs w:val="20"/>
        </w:rPr>
        <w:t>,</w:t>
      </w:r>
      <w:r w:rsidRPr="0013304C">
        <w:rPr>
          <w:rFonts w:ascii="Arial" w:hAnsi="Arial" w:cs="Arial"/>
          <w:sz w:val="20"/>
          <w:szCs w:val="20"/>
        </w:rPr>
        <w:t xml:space="preserve"> 189, 1002</w:t>
      </w:r>
      <w:r w:rsidR="009F5044" w:rsidRPr="0013304C">
        <w:rPr>
          <w:rFonts w:ascii="Arial" w:hAnsi="Arial" w:cs="Arial"/>
          <w:sz w:val="20"/>
          <w:szCs w:val="20"/>
        </w:rPr>
        <w:t>.</w:t>
      </w:r>
      <w:r w:rsidR="00AE0EE3">
        <w:rPr>
          <w:rFonts w:ascii="Arial" w:hAnsi="Arial" w:cs="Arial"/>
          <w:sz w:val="20"/>
          <w:szCs w:val="20"/>
        </w:rPr>
        <w:t xml:space="preserve"> (b) </w:t>
      </w:r>
      <w:proofErr w:type="spellStart"/>
      <w:r w:rsidR="00AE0EE3" w:rsidRPr="00B9502A">
        <w:rPr>
          <w:rFonts w:ascii="Arial" w:hAnsi="Arial" w:cs="Arial"/>
          <w:sz w:val="20"/>
          <w:szCs w:val="20"/>
        </w:rPr>
        <w:t>Rezaeipour</w:t>
      </w:r>
      <w:proofErr w:type="spellEnd"/>
      <w:r w:rsidR="00AE0EE3" w:rsidRPr="00B9502A">
        <w:rPr>
          <w:rFonts w:ascii="Arial" w:hAnsi="Arial" w:cs="Arial"/>
          <w:sz w:val="20"/>
          <w:szCs w:val="20"/>
        </w:rPr>
        <w:t xml:space="preserve">, M., </w:t>
      </w:r>
      <w:proofErr w:type="spellStart"/>
      <w:r w:rsidR="00AE0EE3" w:rsidRPr="00B9502A">
        <w:rPr>
          <w:rFonts w:ascii="Arial" w:hAnsi="Arial" w:cs="Arial"/>
          <w:sz w:val="20"/>
          <w:szCs w:val="20"/>
        </w:rPr>
        <w:t>Tikdari</w:t>
      </w:r>
      <w:proofErr w:type="spellEnd"/>
      <w:r w:rsidR="00AE0EE3" w:rsidRPr="00B9502A">
        <w:rPr>
          <w:rFonts w:ascii="Arial" w:hAnsi="Arial" w:cs="Arial"/>
          <w:sz w:val="20"/>
          <w:szCs w:val="20"/>
        </w:rPr>
        <w:t>, A. M., Khabazzadeh, H. and Saheb, V. (2022). Synthesis of amidoalkyl naphthols in PEG-400 as a green and efficient solvent and theoretical study of their spectroscopic properties, Letters in Organic Chemistry, </w:t>
      </w:r>
      <w:r w:rsidR="00AE0EE3" w:rsidRPr="00B9502A">
        <w:rPr>
          <w:rFonts w:ascii="Arial" w:hAnsi="Arial" w:cs="Arial"/>
          <w:i/>
          <w:iCs/>
          <w:sz w:val="20"/>
          <w:szCs w:val="20"/>
        </w:rPr>
        <w:t>19</w:t>
      </w:r>
      <w:r w:rsidR="00AE0EE3" w:rsidRPr="00B9502A">
        <w:rPr>
          <w:rFonts w:ascii="Arial" w:hAnsi="Arial" w:cs="Arial"/>
          <w:sz w:val="20"/>
          <w:szCs w:val="20"/>
        </w:rPr>
        <w:t>(2), 150-157.</w:t>
      </w:r>
    </w:p>
    <w:p w14:paraId="3BB24966" w14:textId="5733F336" w:rsidR="008B6CA4" w:rsidRPr="0013304C" w:rsidRDefault="008B6CA4" w:rsidP="00EB6A57">
      <w:pPr>
        <w:jc w:val="both"/>
        <w:rPr>
          <w:rFonts w:ascii="Arial" w:hAnsi="Arial" w:cs="Arial"/>
          <w:sz w:val="20"/>
          <w:szCs w:val="20"/>
        </w:rPr>
      </w:pPr>
      <w:r w:rsidRPr="0013304C">
        <w:rPr>
          <w:rFonts w:ascii="Arial" w:hAnsi="Arial" w:cs="Arial"/>
          <w:sz w:val="20"/>
          <w:szCs w:val="20"/>
        </w:rPr>
        <w:t>[</w:t>
      </w:r>
      <w:r w:rsidR="00A104E0" w:rsidRPr="0013304C">
        <w:rPr>
          <w:rFonts w:ascii="Arial" w:hAnsi="Arial" w:cs="Arial"/>
          <w:sz w:val="20"/>
          <w:szCs w:val="20"/>
        </w:rPr>
        <w:t>4</w:t>
      </w:r>
      <w:r w:rsidRPr="0013304C">
        <w:rPr>
          <w:rFonts w:ascii="Arial" w:hAnsi="Arial" w:cs="Arial"/>
          <w:sz w:val="20"/>
          <w:szCs w:val="20"/>
        </w:rPr>
        <w:t xml:space="preserve">] </w:t>
      </w:r>
      <w:r w:rsidR="00A405E5" w:rsidRPr="0013304C">
        <w:rPr>
          <w:rFonts w:ascii="Arial" w:hAnsi="Arial" w:cs="Arial"/>
          <w:sz w:val="20"/>
          <w:szCs w:val="20"/>
        </w:rPr>
        <w:t>Ren, H., Grady, S., Gamenara, D., Heinzen, H., Moyna, P., Croft, S. L., ... &amp; Moyna, G. (2001). Design, synthesis, and biological evaluation of a series of simple and novel potential antimalarial compounds</w:t>
      </w:r>
      <w:r w:rsidR="009F5044" w:rsidRPr="0013304C">
        <w:rPr>
          <w:rFonts w:ascii="Arial" w:hAnsi="Arial" w:cs="Arial"/>
          <w:sz w:val="20"/>
          <w:szCs w:val="20"/>
        </w:rPr>
        <w:t>.</w:t>
      </w:r>
      <w:r w:rsidR="00A405E5" w:rsidRPr="0013304C">
        <w:rPr>
          <w:rFonts w:ascii="Arial" w:hAnsi="Arial" w:cs="Arial"/>
          <w:sz w:val="20"/>
          <w:szCs w:val="20"/>
        </w:rPr>
        <w:t> Bioorganic &amp; medicinal chemistry letters, </w:t>
      </w:r>
      <w:r w:rsidR="00A405E5" w:rsidRPr="0013304C">
        <w:rPr>
          <w:rFonts w:ascii="Arial" w:hAnsi="Arial" w:cs="Arial"/>
          <w:i/>
          <w:iCs/>
          <w:sz w:val="20"/>
          <w:szCs w:val="20"/>
        </w:rPr>
        <w:t>11</w:t>
      </w:r>
      <w:r w:rsidR="00A405E5" w:rsidRPr="0013304C">
        <w:rPr>
          <w:rFonts w:ascii="Arial" w:hAnsi="Arial" w:cs="Arial"/>
          <w:sz w:val="20"/>
          <w:szCs w:val="20"/>
        </w:rPr>
        <w:t>(14), 1851-1854.</w:t>
      </w:r>
    </w:p>
    <w:p w14:paraId="6E3101C1" w14:textId="7F063F45" w:rsidR="008B6CA4" w:rsidRPr="0013304C" w:rsidRDefault="008B6CA4" w:rsidP="00EB6A57">
      <w:pPr>
        <w:jc w:val="both"/>
        <w:rPr>
          <w:rFonts w:ascii="Arial" w:hAnsi="Arial" w:cs="Arial"/>
          <w:sz w:val="20"/>
          <w:szCs w:val="20"/>
        </w:rPr>
      </w:pPr>
      <w:r w:rsidRPr="0013304C">
        <w:rPr>
          <w:rFonts w:ascii="Arial" w:hAnsi="Arial" w:cs="Arial"/>
          <w:sz w:val="20"/>
          <w:szCs w:val="20"/>
        </w:rPr>
        <w:t>[</w:t>
      </w:r>
      <w:r w:rsidR="00A104E0" w:rsidRPr="0013304C">
        <w:rPr>
          <w:rFonts w:ascii="Arial" w:hAnsi="Arial" w:cs="Arial"/>
          <w:sz w:val="20"/>
          <w:szCs w:val="20"/>
        </w:rPr>
        <w:t>5</w:t>
      </w:r>
      <w:r w:rsidRPr="0013304C">
        <w:rPr>
          <w:rFonts w:ascii="Arial" w:hAnsi="Arial" w:cs="Arial"/>
          <w:sz w:val="20"/>
          <w:szCs w:val="20"/>
        </w:rPr>
        <w:t>] Benedini, F</w:t>
      </w:r>
      <w:r w:rsidR="00305992" w:rsidRPr="0013304C">
        <w:rPr>
          <w:rFonts w:ascii="Arial" w:hAnsi="Arial" w:cs="Arial"/>
          <w:sz w:val="20"/>
          <w:szCs w:val="20"/>
        </w:rPr>
        <w:t>.,</w:t>
      </w:r>
      <w:r w:rsidRPr="0013304C">
        <w:rPr>
          <w:rFonts w:ascii="Arial" w:hAnsi="Arial" w:cs="Arial"/>
          <w:sz w:val="20"/>
          <w:szCs w:val="20"/>
        </w:rPr>
        <w:t xml:space="preserve"> Bertolini, G</w:t>
      </w:r>
      <w:r w:rsidR="00305992" w:rsidRPr="0013304C">
        <w:rPr>
          <w:rFonts w:ascii="Arial" w:hAnsi="Arial" w:cs="Arial"/>
          <w:sz w:val="20"/>
          <w:szCs w:val="20"/>
        </w:rPr>
        <w:t>.,</w:t>
      </w:r>
      <w:r w:rsidRPr="0013304C">
        <w:rPr>
          <w:rFonts w:ascii="Arial" w:hAnsi="Arial" w:cs="Arial"/>
          <w:sz w:val="20"/>
          <w:szCs w:val="20"/>
        </w:rPr>
        <w:t xml:space="preserve"> Cereda, R</w:t>
      </w:r>
      <w:r w:rsidR="00305992" w:rsidRPr="0013304C">
        <w:rPr>
          <w:rFonts w:ascii="Arial" w:hAnsi="Arial" w:cs="Arial"/>
          <w:sz w:val="20"/>
          <w:szCs w:val="20"/>
        </w:rPr>
        <w:t>.,</w:t>
      </w:r>
      <w:r w:rsidRPr="0013304C">
        <w:rPr>
          <w:rFonts w:ascii="Arial" w:hAnsi="Arial" w:cs="Arial"/>
          <w:sz w:val="20"/>
          <w:szCs w:val="20"/>
        </w:rPr>
        <w:t xml:space="preserve"> Donia, G</w:t>
      </w:r>
      <w:r w:rsidR="00305992" w:rsidRPr="0013304C">
        <w:rPr>
          <w:rFonts w:ascii="Arial" w:hAnsi="Arial" w:cs="Arial"/>
          <w:sz w:val="20"/>
          <w:szCs w:val="20"/>
        </w:rPr>
        <w:t>.,</w:t>
      </w:r>
      <w:r w:rsidRPr="0013304C">
        <w:rPr>
          <w:rFonts w:ascii="Arial" w:hAnsi="Arial" w:cs="Arial"/>
          <w:sz w:val="20"/>
          <w:szCs w:val="20"/>
        </w:rPr>
        <w:t xml:space="preserve"> Gromo, G</w:t>
      </w:r>
      <w:r w:rsidR="00305992" w:rsidRPr="0013304C">
        <w:rPr>
          <w:rFonts w:ascii="Arial" w:hAnsi="Arial" w:cs="Arial"/>
          <w:sz w:val="20"/>
          <w:szCs w:val="20"/>
        </w:rPr>
        <w:t>.,</w:t>
      </w:r>
      <w:r w:rsidRPr="0013304C">
        <w:rPr>
          <w:rFonts w:ascii="Arial" w:hAnsi="Arial" w:cs="Arial"/>
          <w:sz w:val="20"/>
          <w:szCs w:val="20"/>
        </w:rPr>
        <w:t xml:space="preserve"> Levi, S</w:t>
      </w:r>
      <w:r w:rsidR="00305992" w:rsidRPr="0013304C">
        <w:rPr>
          <w:rFonts w:ascii="Arial" w:hAnsi="Arial" w:cs="Arial"/>
          <w:sz w:val="20"/>
          <w:szCs w:val="20"/>
        </w:rPr>
        <w:t>.,</w:t>
      </w:r>
      <w:r w:rsidRPr="0013304C">
        <w:rPr>
          <w:rFonts w:ascii="Arial" w:hAnsi="Arial" w:cs="Arial"/>
          <w:sz w:val="20"/>
          <w:szCs w:val="20"/>
        </w:rPr>
        <w:t xml:space="preserve"> Mizrahi, J</w:t>
      </w:r>
      <w:r w:rsidR="00305992" w:rsidRPr="0013304C">
        <w:rPr>
          <w:rFonts w:ascii="Arial" w:hAnsi="Arial" w:cs="Arial"/>
          <w:sz w:val="20"/>
          <w:szCs w:val="20"/>
        </w:rPr>
        <w:t>.,</w:t>
      </w:r>
      <w:r w:rsidRPr="0013304C">
        <w:rPr>
          <w:rFonts w:ascii="Arial" w:hAnsi="Arial" w:cs="Arial"/>
          <w:sz w:val="20"/>
          <w:szCs w:val="20"/>
        </w:rPr>
        <w:t xml:space="preserve"> Sala, A</w:t>
      </w:r>
      <w:r w:rsidR="00305992" w:rsidRPr="0013304C">
        <w:rPr>
          <w:rFonts w:ascii="Arial" w:hAnsi="Arial" w:cs="Arial"/>
          <w:sz w:val="20"/>
          <w:szCs w:val="20"/>
        </w:rPr>
        <w:t>. (1991).</w:t>
      </w:r>
      <w:r w:rsidR="00DE201D" w:rsidRPr="0013304C">
        <w:rPr>
          <w:rFonts w:ascii="Arial" w:hAnsi="Arial" w:cs="Arial"/>
          <w:color w:val="001D35"/>
          <w:sz w:val="20"/>
          <w:szCs w:val="20"/>
          <w:shd w:val="clear" w:color="auto" w:fill="FFFFFF"/>
        </w:rPr>
        <w:t xml:space="preserve"> </w:t>
      </w:r>
      <w:r w:rsidR="00DE201D" w:rsidRPr="0013304C">
        <w:rPr>
          <w:rFonts w:ascii="Arial" w:hAnsi="Arial" w:cs="Arial"/>
          <w:sz w:val="20"/>
          <w:szCs w:val="20"/>
        </w:rPr>
        <w:t>Synthesis of some substituted oxazoles and evaluation of their antimicrobial activity.</w:t>
      </w:r>
      <w:r w:rsidRPr="0013304C">
        <w:rPr>
          <w:rFonts w:ascii="Arial" w:hAnsi="Arial" w:cs="Arial"/>
          <w:sz w:val="20"/>
          <w:szCs w:val="20"/>
        </w:rPr>
        <w:t xml:space="preserve"> </w:t>
      </w:r>
      <w:r w:rsidR="00DE201D" w:rsidRPr="0013304C">
        <w:rPr>
          <w:rFonts w:ascii="Arial" w:hAnsi="Arial" w:cs="Arial"/>
          <w:sz w:val="20"/>
          <w:szCs w:val="20"/>
        </w:rPr>
        <w:t>Journal of Medicinal Chemistry,</w:t>
      </w:r>
      <w:r w:rsidRPr="0013304C">
        <w:rPr>
          <w:rFonts w:ascii="Arial" w:hAnsi="Arial" w:cs="Arial"/>
          <w:sz w:val="20"/>
          <w:szCs w:val="20"/>
        </w:rPr>
        <w:t xml:space="preserve"> 38, 13</w:t>
      </w:r>
      <w:r w:rsidR="00305992" w:rsidRPr="0013304C">
        <w:rPr>
          <w:rFonts w:ascii="Arial" w:hAnsi="Arial" w:cs="Arial"/>
          <w:sz w:val="20"/>
          <w:szCs w:val="20"/>
        </w:rPr>
        <w:t>0</w:t>
      </w:r>
      <w:r w:rsidRPr="0013304C">
        <w:rPr>
          <w:rFonts w:ascii="Arial" w:hAnsi="Arial" w:cs="Arial"/>
          <w:sz w:val="20"/>
          <w:szCs w:val="20"/>
        </w:rPr>
        <w:t>.</w:t>
      </w:r>
    </w:p>
    <w:p w14:paraId="288D3483" w14:textId="2DB64669" w:rsidR="008B6CA4" w:rsidRPr="0013304C" w:rsidRDefault="008B6CA4" w:rsidP="00EB6A57">
      <w:pPr>
        <w:jc w:val="both"/>
        <w:rPr>
          <w:rFonts w:ascii="Arial" w:hAnsi="Arial" w:cs="Arial"/>
          <w:sz w:val="20"/>
          <w:szCs w:val="20"/>
        </w:rPr>
      </w:pPr>
      <w:r w:rsidRPr="0013304C">
        <w:rPr>
          <w:rFonts w:ascii="Arial" w:hAnsi="Arial" w:cs="Arial"/>
          <w:sz w:val="20"/>
          <w:szCs w:val="20"/>
        </w:rPr>
        <w:t>[</w:t>
      </w:r>
      <w:r w:rsidR="00A104E0" w:rsidRPr="0013304C">
        <w:rPr>
          <w:rFonts w:ascii="Arial" w:hAnsi="Arial" w:cs="Arial"/>
          <w:sz w:val="20"/>
          <w:szCs w:val="20"/>
        </w:rPr>
        <w:t>6</w:t>
      </w:r>
      <w:r w:rsidRPr="0013304C">
        <w:rPr>
          <w:rFonts w:ascii="Arial" w:hAnsi="Arial" w:cs="Arial"/>
          <w:sz w:val="20"/>
          <w:szCs w:val="20"/>
        </w:rPr>
        <w:t>] Peglion, J. L</w:t>
      </w:r>
      <w:r w:rsidR="00305992" w:rsidRPr="0013304C">
        <w:rPr>
          <w:rFonts w:ascii="Arial" w:hAnsi="Arial" w:cs="Arial"/>
          <w:sz w:val="20"/>
          <w:szCs w:val="20"/>
        </w:rPr>
        <w:t>.,</w:t>
      </w:r>
      <w:r w:rsidRPr="0013304C">
        <w:rPr>
          <w:rFonts w:ascii="Arial" w:hAnsi="Arial" w:cs="Arial"/>
          <w:sz w:val="20"/>
          <w:szCs w:val="20"/>
        </w:rPr>
        <w:t xml:space="preserve"> Vian, J</w:t>
      </w:r>
      <w:r w:rsidR="00305992" w:rsidRPr="0013304C">
        <w:rPr>
          <w:rFonts w:ascii="Arial" w:hAnsi="Arial" w:cs="Arial"/>
          <w:sz w:val="20"/>
          <w:szCs w:val="20"/>
        </w:rPr>
        <w:t>.,</w:t>
      </w:r>
      <w:r w:rsidRPr="0013304C">
        <w:rPr>
          <w:rFonts w:ascii="Arial" w:hAnsi="Arial" w:cs="Arial"/>
          <w:sz w:val="20"/>
          <w:szCs w:val="20"/>
        </w:rPr>
        <w:t xml:space="preserve"> Gourment, B</w:t>
      </w:r>
      <w:r w:rsidR="00305992" w:rsidRPr="0013304C">
        <w:rPr>
          <w:rFonts w:ascii="Arial" w:hAnsi="Arial" w:cs="Arial"/>
          <w:sz w:val="20"/>
          <w:szCs w:val="20"/>
        </w:rPr>
        <w:t>.,</w:t>
      </w:r>
      <w:r w:rsidRPr="0013304C">
        <w:rPr>
          <w:rFonts w:ascii="Arial" w:hAnsi="Arial" w:cs="Arial"/>
          <w:sz w:val="20"/>
          <w:szCs w:val="20"/>
        </w:rPr>
        <w:t xml:space="preserve"> Despaux, N</w:t>
      </w:r>
      <w:r w:rsidR="00305992" w:rsidRPr="0013304C">
        <w:rPr>
          <w:rFonts w:ascii="Arial" w:hAnsi="Arial" w:cs="Arial"/>
          <w:sz w:val="20"/>
          <w:szCs w:val="20"/>
        </w:rPr>
        <w:t>.,</w:t>
      </w:r>
      <w:r w:rsidRPr="0013304C">
        <w:rPr>
          <w:rFonts w:ascii="Arial" w:hAnsi="Arial" w:cs="Arial"/>
          <w:sz w:val="20"/>
          <w:szCs w:val="20"/>
        </w:rPr>
        <w:t xml:space="preserve"> Audiont, V</w:t>
      </w:r>
      <w:r w:rsidR="00305992" w:rsidRPr="0013304C">
        <w:rPr>
          <w:rFonts w:ascii="Arial" w:hAnsi="Arial" w:cs="Arial"/>
          <w:sz w:val="20"/>
          <w:szCs w:val="20"/>
        </w:rPr>
        <w:t>.,</w:t>
      </w:r>
      <w:r w:rsidRPr="0013304C">
        <w:rPr>
          <w:rFonts w:ascii="Arial" w:hAnsi="Arial" w:cs="Arial"/>
          <w:sz w:val="20"/>
          <w:szCs w:val="20"/>
        </w:rPr>
        <w:t xml:space="preserve"> Millan, M</w:t>
      </w:r>
      <w:r w:rsidR="00305992" w:rsidRPr="0013304C">
        <w:rPr>
          <w:rFonts w:ascii="Arial" w:hAnsi="Arial" w:cs="Arial"/>
          <w:sz w:val="20"/>
          <w:szCs w:val="20"/>
        </w:rPr>
        <w:t>. (1997).</w:t>
      </w:r>
      <w:r w:rsidR="00C07C47" w:rsidRPr="0013304C">
        <w:rPr>
          <w:rFonts w:ascii="Arial" w:hAnsi="Arial" w:cs="Arial"/>
          <w:sz w:val="20"/>
          <w:szCs w:val="20"/>
        </w:rPr>
        <w:t xml:space="preserve"> Tetracyclic analogues of [+]-S 14297: Synthesis and determination of affinity and selectivity at cloned human dopamine D3 vs D2 receptors,</w:t>
      </w:r>
      <w:r w:rsidRPr="0013304C">
        <w:rPr>
          <w:rFonts w:ascii="Arial" w:hAnsi="Arial" w:cs="Arial"/>
          <w:sz w:val="20"/>
          <w:szCs w:val="20"/>
        </w:rPr>
        <w:t xml:space="preserve"> </w:t>
      </w:r>
      <w:r w:rsidR="00C07C47" w:rsidRPr="0013304C">
        <w:rPr>
          <w:rFonts w:ascii="Arial" w:hAnsi="Arial" w:cs="Arial"/>
          <w:sz w:val="20"/>
          <w:szCs w:val="20"/>
        </w:rPr>
        <w:t>Bioorganic &amp; Medicinal Chemistry Letters</w:t>
      </w:r>
      <w:r w:rsidR="00305992" w:rsidRPr="0013304C">
        <w:rPr>
          <w:rFonts w:ascii="Arial" w:hAnsi="Arial" w:cs="Arial"/>
          <w:sz w:val="20"/>
          <w:szCs w:val="20"/>
        </w:rPr>
        <w:t>,</w:t>
      </w:r>
      <w:r w:rsidRPr="0013304C">
        <w:rPr>
          <w:rFonts w:ascii="Arial" w:hAnsi="Arial" w:cs="Arial"/>
          <w:sz w:val="20"/>
          <w:szCs w:val="20"/>
        </w:rPr>
        <w:t xml:space="preserve"> 7</w:t>
      </w:r>
      <w:r w:rsidR="00305992" w:rsidRPr="0013304C">
        <w:rPr>
          <w:rFonts w:ascii="Arial" w:hAnsi="Arial" w:cs="Arial"/>
          <w:sz w:val="20"/>
          <w:szCs w:val="20"/>
        </w:rPr>
        <w:t>,</w:t>
      </w:r>
      <w:r w:rsidRPr="0013304C">
        <w:rPr>
          <w:rFonts w:ascii="Arial" w:hAnsi="Arial" w:cs="Arial"/>
          <w:sz w:val="20"/>
          <w:szCs w:val="20"/>
        </w:rPr>
        <w:t xml:space="preserve"> 881</w:t>
      </w:r>
      <w:r w:rsidR="00C07C47" w:rsidRPr="0013304C">
        <w:rPr>
          <w:rFonts w:ascii="Arial" w:hAnsi="Arial" w:cs="Arial"/>
          <w:sz w:val="20"/>
          <w:szCs w:val="20"/>
        </w:rPr>
        <w:t>-886</w:t>
      </w:r>
      <w:r w:rsidRPr="0013304C">
        <w:rPr>
          <w:rFonts w:ascii="Arial" w:hAnsi="Arial" w:cs="Arial"/>
          <w:sz w:val="20"/>
          <w:szCs w:val="20"/>
        </w:rPr>
        <w:t>.</w:t>
      </w:r>
    </w:p>
    <w:p w14:paraId="4B8B5195" w14:textId="44B7E5DD" w:rsidR="008B6CA4" w:rsidRPr="0013304C" w:rsidRDefault="008B6CA4" w:rsidP="00EB6A57">
      <w:pPr>
        <w:jc w:val="both"/>
        <w:rPr>
          <w:rFonts w:ascii="Arial" w:hAnsi="Arial" w:cs="Arial"/>
          <w:sz w:val="20"/>
          <w:szCs w:val="20"/>
          <w:lang w:val="en-US"/>
        </w:rPr>
      </w:pPr>
      <w:r w:rsidRPr="0013304C">
        <w:rPr>
          <w:rFonts w:ascii="Arial" w:hAnsi="Arial" w:cs="Arial"/>
          <w:sz w:val="20"/>
          <w:szCs w:val="20"/>
        </w:rPr>
        <w:t>[</w:t>
      </w:r>
      <w:r w:rsidR="00A104E0" w:rsidRPr="0013304C">
        <w:rPr>
          <w:rFonts w:ascii="Arial" w:hAnsi="Arial" w:cs="Arial"/>
          <w:sz w:val="20"/>
          <w:szCs w:val="20"/>
        </w:rPr>
        <w:t>7</w:t>
      </w:r>
      <w:r w:rsidRPr="0013304C">
        <w:rPr>
          <w:rFonts w:ascii="Arial" w:hAnsi="Arial" w:cs="Arial"/>
          <w:sz w:val="20"/>
          <w:szCs w:val="20"/>
        </w:rPr>
        <w:t>] Matsuoka, H</w:t>
      </w:r>
      <w:r w:rsidR="00961439" w:rsidRPr="0013304C">
        <w:rPr>
          <w:rFonts w:ascii="Arial" w:hAnsi="Arial" w:cs="Arial"/>
          <w:sz w:val="20"/>
          <w:szCs w:val="20"/>
        </w:rPr>
        <w:t>.,</w:t>
      </w:r>
      <w:r w:rsidRPr="0013304C">
        <w:rPr>
          <w:rFonts w:ascii="Arial" w:hAnsi="Arial" w:cs="Arial"/>
          <w:sz w:val="20"/>
          <w:szCs w:val="20"/>
        </w:rPr>
        <w:t xml:space="preserve"> Ohi, N</w:t>
      </w:r>
      <w:r w:rsidR="00961439" w:rsidRPr="0013304C">
        <w:rPr>
          <w:rFonts w:ascii="Arial" w:hAnsi="Arial" w:cs="Arial"/>
          <w:sz w:val="20"/>
          <w:szCs w:val="20"/>
        </w:rPr>
        <w:t>.,</w:t>
      </w:r>
      <w:r w:rsidRPr="0013304C">
        <w:rPr>
          <w:rFonts w:ascii="Arial" w:hAnsi="Arial" w:cs="Arial"/>
          <w:sz w:val="20"/>
          <w:szCs w:val="20"/>
        </w:rPr>
        <w:t xml:space="preserve"> Mihara, M</w:t>
      </w:r>
      <w:r w:rsidR="00961439" w:rsidRPr="0013304C">
        <w:rPr>
          <w:rFonts w:ascii="Arial" w:hAnsi="Arial" w:cs="Arial"/>
          <w:sz w:val="20"/>
          <w:szCs w:val="20"/>
        </w:rPr>
        <w:t>.,</w:t>
      </w:r>
      <w:r w:rsidRPr="0013304C">
        <w:rPr>
          <w:rFonts w:ascii="Arial" w:hAnsi="Arial" w:cs="Arial"/>
          <w:sz w:val="20"/>
          <w:szCs w:val="20"/>
        </w:rPr>
        <w:t xml:space="preserve"> Suzuki, H</w:t>
      </w:r>
      <w:r w:rsidR="00961439" w:rsidRPr="0013304C">
        <w:rPr>
          <w:rFonts w:ascii="Arial" w:hAnsi="Arial" w:cs="Arial"/>
          <w:sz w:val="20"/>
          <w:szCs w:val="20"/>
        </w:rPr>
        <w:t>.,</w:t>
      </w:r>
      <w:r w:rsidRPr="0013304C">
        <w:rPr>
          <w:rFonts w:ascii="Arial" w:hAnsi="Arial" w:cs="Arial"/>
          <w:sz w:val="20"/>
          <w:szCs w:val="20"/>
        </w:rPr>
        <w:t xml:space="preserve"> Miyamoto, K</w:t>
      </w:r>
      <w:r w:rsidR="00961439" w:rsidRPr="0013304C">
        <w:rPr>
          <w:rFonts w:ascii="Arial" w:hAnsi="Arial" w:cs="Arial"/>
          <w:sz w:val="20"/>
          <w:szCs w:val="20"/>
        </w:rPr>
        <w:t>.,</w:t>
      </w:r>
      <w:r w:rsidRPr="0013304C">
        <w:rPr>
          <w:rFonts w:ascii="Arial" w:hAnsi="Arial" w:cs="Arial"/>
          <w:sz w:val="20"/>
          <w:szCs w:val="20"/>
        </w:rPr>
        <w:t xml:space="preserve"> Maruyama, N</w:t>
      </w:r>
      <w:r w:rsidR="00961439" w:rsidRPr="0013304C">
        <w:rPr>
          <w:rFonts w:ascii="Arial" w:hAnsi="Arial" w:cs="Arial"/>
          <w:sz w:val="20"/>
          <w:szCs w:val="20"/>
        </w:rPr>
        <w:t>.,</w:t>
      </w:r>
      <w:r w:rsidRPr="0013304C">
        <w:rPr>
          <w:rFonts w:ascii="Arial" w:hAnsi="Arial" w:cs="Arial"/>
          <w:sz w:val="20"/>
          <w:szCs w:val="20"/>
        </w:rPr>
        <w:t xml:space="preserve"> </w:t>
      </w:r>
      <w:r w:rsidR="00407481" w:rsidRPr="0013304C">
        <w:rPr>
          <w:rFonts w:ascii="Arial" w:hAnsi="Arial" w:cs="Arial"/>
          <w:sz w:val="20"/>
          <w:szCs w:val="20"/>
        </w:rPr>
        <w:t>et al</w:t>
      </w:r>
      <w:r w:rsidRPr="0013304C">
        <w:rPr>
          <w:rFonts w:ascii="Arial" w:hAnsi="Arial" w:cs="Arial"/>
          <w:sz w:val="20"/>
          <w:szCs w:val="20"/>
        </w:rPr>
        <w:t>.</w:t>
      </w:r>
      <w:r w:rsidR="00961439" w:rsidRPr="0013304C">
        <w:rPr>
          <w:rFonts w:ascii="Arial" w:hAnsi="Arial" w:cs="Arial"/>
          <w:sz w:val="20"/>
          <w:szCs w:val="20"/>
        </w:rPr>
        <w:t xml:space="preserve"> (1997).</w:t>
      </w:r>
      <w:r w:rsidR="005509B2" w:rsidRPr="0013304C">
        <w:rPr>
          <w:rFonts w:ascii="Arial" w:hAnsi="Arial" w:cs="Arial"/>
          <w:sz w:val="20"/>
          <w:szCs w:val="20"/>
        </w:rPr>
        <w:t xml:space="preserve"> Antirheumatic Agents: Novel Methotrexate Derivatives Bearing a Benzoxazine or Benzothiazine Moiety,</w:t>
      </w:r>
      <w:r w:rsidRPr="0013304C">
        <w:rPr>
          <w:rFonts w:ascii="Arial" w:hAnsi="Arial" w:cs="Arial"/>
          <w:sz w:val="20"/>
          <w:szCs w:val="20"/>
        </w:rPr>
        <w:t xml:space="preserve"> </w:t>
      </w:r>
      <w:r w:rsidR="005509B2" w:rsidRPr="0013304C">
        <w:rPr>
          <w:rFonts w:ascii="Arial" w:hAnsi="Arial" w:cs="Arial"/>
          <w:sz w:val="20"/>
          <w:szCs w:val="20"/>
        </w:rPr>
        <w:t>Journal of Medicinal Chemistry, 40(1), 105-111</w:t>
      </w:r>
    </w:p>
    <w:p w14:paraId="5C559E00" w14:textId="24C47FFC" w:rsidR="00C72B54" w:rsidRPr="0013304C" w:rsidRDefault="00C72B54" w:rsidP="00EB6A57">
      <w:pPr>
        <w:jc w:val="both"/>
        <w:rPr>
          <w:rFonts w:ascii="Arial" w:hAnsi="Arial" w:cs="Arial"/>
          <w:sz w:val="20"/>
          <w:szCs w:val="20"/>
        </w:rPr>
      </w:pPr>
      <w:r w:rsidRPr="0013304C">
        <w:rPr>
          <w:rFonts w:ascii="Arial" w:hAnsi="Arial" w:cs="Arial"/>
          <w:sz w:val="20"/>
          <w:szCs w:val="20"/>
          <w:lang w:val="en-US"/>
        </w:rPr>
        <w:t>[</w:t>
      </w:r>
      <w:r w:rsidR="00A104E0" w:rsidRPr="0013304C">
        <w:rPr>
          <w:rFonts w:ascii="Arial" w:hAnsi="Arial" w:cs="Arial"/>
          <w:sz w:val="20"/>
          <w:szCs w:val="20"/>
          <w:lang w:val="en-US"/>
        </w:rPr>
        <w:t>8</w:t>
      </w:r>
      <w:r w:rsidRPr="0013304C">
        <w:rPr>
          <w:rFonts w:ascii="Arial" w:hAnsi="Arial" w:cs="Arial"/>
          <w:sz w:val="20"/>
          <w:szCs w:val="20"/>
          <w:lang w:val="en-US"/>
        </w:rPr>
        <w:t xml:space="preserve">] </w:t>
      </w:r>
      <w:r w:rsidRPr="0013304C">
        <w:rPr>
          <w:rFonts w:ascii="Arial" w:hAnsi="Arial" w:cs="Arial"/>
          <w:sz w:val="20"/>
          <w:szCs w:val="20"/>
        </w:rPr>
        <w:t>Dingermann,</w:t>
      </w:r>
      <w:r w:rsidR="005F28D9" w:rsidRPr="0013304C">
        <w:rPr>
          <w:rFonts w:ascii="Arial" w:hAnsi="Arial" w:cs="Arial"/>
          <w:sz w:val="20"/>
          <w:szCs w:val="20"/>
        </w:rPr>
        <w:t xml:space="preserve"> T., </w:t>
      </w:r>
      <w:r w:rsidRPr="0013304C">
        <w:rPr>
          <w:rFonts w:ascii="Arial" w:hAnsi="Arial" w:cs="Arial"/>
          <w:sz w:val="20"/>
          <w:szCs w:val="20"/>
        </w:rPr>
        <w:t>Steinhilber,</w:t>
      </w:r>
      <w:r w:rsidR="005F28D9" w:rsidRPr="0013304C">
        <w:rPr>
          <w:rFonts w:ascii="Arial" w:hAnsi="Arial" w:cs="Arial"/>
          <w:sz w:val="20"/>
          <w:szCs w:val="20"/>
        </w:rPr>
        <w:t xml:space="preserve"> D.,</w:t>
      </w:r>
      <w:r w:rsidRPr="0013304C">
        <w:rPr>
          <w:rFonts w:ascii="Arial" w:hAnsi="Arial" w:cs="Arial"/>
          <w:sz w:val="20"/>
          <w:szCs w:val="20"/>
        </w:rPr>
        <w:t xml:space="preserve"> Folkers</w:t>
      </w:r>
      <w:r w:rsidR="005F28D9" w:rsidRPr="0013304C">
        <w:rPr>
          <w:rFonts w:ascii="Arial" w:hAnsi="Arial" w:cs="Arial"/>
          <w:sz w:val="20"/>
          <w:szCs w:val="20"/>
        </w:rPr>
        <w:t>, G</w:t>
      </w:r>
      <w:r w:rsidRPr="0013304C">
        <w:rPr>
          <w:rFonts w:ascii="Arial" w:hAnsi="Arial" w:cs="Arial"/>
          <w:sz w:val="20"/>
          <w:szCs w:val="20"/>
        </w:rPr>
        <w:t>.</w:t>
      </w:r>
      <w:r w:rsidR="005F28D9" w:rsidRPr="0013304C">
        <w:rPr>
          <w:rFonts w:ascii="Arial" w:hAnsi="Arial" w:cs="Arial"/>
          <w:sz w:val="20"/>
          <w:szCs w:val="20"/>
        </w:rPr>
        <w:t xml:space="preserve"> (2004).</w:t>
      </w:r>
      <w:r w:rsidRPr="0013304C">
        <w:rPr>
          <w:rFonts w:ascii="Arial" w:hAnsi="Arial" w:cs="Arial"/>
          <w:sz w:val="20"/>
          <w:szCs w:val="20"/>
        </w:rPr>
        <w:t xml:space="preserve"> Molecular Biology in Medicinal Chemistry, 1st ed., Wiley-VCH: New York,</w:t>
      </w:r>
      <w:r w:rsidR="005F28D9" w:rsidRPr="0013304C">
        <w:rPr>
          <w:rFonts w:ascii="Arial" w:hAnsi="Arial" w:cs="Arial"/>
          <w:sz w:val="20"/>
          <w:szCs w:val="20"/>
        </w:rPr>
        <w:t xml:space="preserve"> </w:t>
      </w:r>
      <w:r w:rsidRPr="0013304C">
        <w:rPr>
          <w:rFonts w:ascii="Arial" w:hAnsi="Arial" w:cs="Arial"/>
          <w:sz w:val="20"/>
          <w:szCs w:val="20"/>
        </w:rPr>
        <w:t>323.</w:t>
      </w:r>
    </w:p>
    <w:p w14:paraId="7104C833" w14:textId="0C7010D4" w:rsidR="009230BB" w:rsidRPr="0013304C" w:rsidRDefault="009230BB" w:rsidP="00EB6A57">
      <w:pPr>
        <w:jc w:val="both"/>
        <w:rPr>
          <w:rFonts w:ascii="Arial" w:hAnsi="Arial" w:cs="Arial"/>
          <w:sz w:val="20"/>
          <w:szCs w:val="20"/>
          <w:lang w:val="en-US"/>
        </w:rPr>
      </w:pPr>
      <w:r w:rsidRPr="0013304C">
        <w:rPr>
          <w:rFonts w:ascii="Arial" w:hAnsi="Arial" w:cs="Arial"/>
          <w:sz w:val="20"/>
          <w:szCs w:val="20"/>
          <w:lang w:val="en-US"/>
        </w:rPr>
        <w:t>[</w:t>
      </w:r>
      <w:r w:rsidR="00A104E0" w:rsidRPr="0013304C">
        <w:rPr>
          <w:rFonts w:ascii="Arial" w:hAnsi="Arial" w:cs="Arial"/>
          <w:sz w:val="20"/>
          <w:szCs w:val="20"/>
          <w:lang w:val="en-US"/>
        </w:rPr>
        <w:t>9</w:t>
      </w:r>
      <w:r w:rsidRPr="0013304C">
        <w:rPr>
          <w:rFonts w:ascii="Arial" w:hAnsi="Arial" w:cs="Arial"/>
          <w:sz w:val="20"/>
          <w:szCs w:val="20"/>
          <w:lang w:val="en-US"/>
        </w:rPr>
        <w:t xml:space="preserve">] (a) </w:t>
      </w:r>
      <w:r w:rsidRPr="0013304C">
        <w:rPr>
          <w:rFonts w:ascii="Arial" w:hAnsi="Arial" w:cs="Arial"/>
          <w:sz w:val="20"/>
          <w:szCs w:val="20"/>
        </w:rPr>
        <w:t>Szatmari,</w:t>
      </w:r>
      <w:r w:rsidR="003C1381" w:rsidRPr="0013304C">
        <w:rPr>
          <w:rFonts w:ascii="Arial" w:hAnsi="Arial" w:cs="Arial"/>
          <w:sz w:val="20"/>
          <w:szCs w:val="20"/>
        </w:rPr>
        <w:t xml:space="preserve"> I.,</w:t>
      </w:r>
      <w:r w:rsidRPr="0013304C">
        <w:rPr>
          <w:rFonts w:ascii="Arial" w:hAnsi="Arial" w:cs="Arial"/>
          <w:sz w:val="20"/>
          <w:szCs w:val="20"/>
        </w:rPr>
        <w:t xml:space="preserve"> Fulop</w:t>
      </w:r>
      <w:r w:rsidR="00C73912" w:rsidRPr="0013304C">
        <w:rPr>
          <w:rFonts w:ascii="Arial" w:hAnsi="Arial" w:cs="Arial"/>
          <w:sz w:val="20"/>
          <w:szCs w:val="20"/>
        </w:rPr>
        <w:t>,</w:t>
      </w:r>
      <w:r w:rsidRPr="0013304C">
        <w:rPr>
          <w:rFonts w:ascii="Arial" w:hAnsi="Arial" w:cs="Arial"/>
          <w:sz w:val="20"/>
          <w:szCs w:val="20"/>
        </w:rPr>
        <w:t xml:space="preserve"> F.</w:t>
      </w:r>
      <w:r w:rsidR="00C73912" w:rsidRPr="0013304C">
        <w:rPr>
          <w:rFonts w:ascii="Arial" w:hAnsi="Arial" w:cs="Arial"/>
          <w:sz w:val="20"/>
          <w:szCs w:val="20"/>
        </w:rPr>
        <w:t xml:space="preserve"> (2004).</w:t>
      </w:r>
      <w:r w:rsidR="00023B97" w:rsidRPr="0013304C">
        <w:rPr>
          <w:rFonts w:ascii="Arial" w:hAnsi="Arial" w:cs="Arial"/>
          <w:sz w:val="20"/>
          <w:szCs w:val="20"/>
        </w:rPr>
        <w:t xml:space="preserve"> Syntheses and transformations of 1-(α-</w:t>
      </w:r>
      <w:proofErr w:type="spellStart"/>
      <w:r w:rsidR="00023B97" w:rsidRPr="0013304C">
        <w:rPr>
          <w:rFonts w:ascii="Arial" w:hAnsi="Arial" w:cs="Arial"/>
          <w:sz w:val="20"/>
          <w:szCs w:val="20"/>
        </w:rPr>
        <w:t>aminobenzyl</w:t>
      </w:r>
      <w:proofErr w:type="spellEnd"/>
      <w:r w:rsidR="00023B97" w:rsidRPr="0013304C">
        <w:rPr>
          <w:rFonts w:ascii="Arial" w:hAnsi="Arial" w:cs="Arial"/>
          <w:sz w:val="20"/>
          <w:szCs w:val="20"/>
        </w:rPr>
        <w:t>)-2-naphthol derivatives,</w:t>
      </w:r>
      <w:r w:rsidRPr="0013304C">
        <w:rPr>
          <w:rFonts w:ascii="Arial" w:hAnsi="Arial" w:cs="Arial"/>
          <w:sz w:val="20"/>
          <w:szCs w:val="20"/>
        </w:rPr>
        <w:t xml:space="preserve"> </w:t>
      </w:r>
      <w:r w:rsidR="00023B97" w:rsidRPr="0013304C">
        <w:rPr>
          <w:rFonts w:ascii="Arial" w:hAnsi="Arial" w:cs="Arial"/>
          <w:sz w:val="20"/>
          <w:szCs w:val="20"/>
        </w:rPr>
        <w:t>Current Organic Synthesis</w:t>
      </w:r>
      <w:r w:rsidR="00C73912" w:rsidRPr="0013304C">
        <w:rPr>
          <w:rFonts w:ascii="Arial" w:hAnsi="Arial" w:cs="Arial"/>
          <w:sz w:val="20"/>
          <w:szCs w:val="20"/>
        </w:rPr>
        <w:t>,</w:t>
      </w:r>
      <w:r w:rsidRPr="0013304C">
        <w:rPr>
          <w:rFonts w:ascii="Arial" w:hAnsi="Arial" w:cs="Arial"/>
          <w:sz w:val="20"/>
          <w:szCs w:val="20"/>
        </w:rPr>
        <w:t xml:space="preserve"> 1</w:t>
      </w:r>
      <w:r w:rsidR="00023B97" w:rsidRPr="0013304C">
        <w:rPr>
          <w:rFonts w:ascii="Arial" w:hAnsi="Arial" w:cs="Arial"/>
          <w:sz w:val="20"/>
          <w:szCs w:val="20"/>
        </w:rPr>
        <w:t>(2),</w:t>
      </w:r>
      <w:r w:rsidRPr="0013304C">
        <w:rPr>
          <w:rFonts w:ascii="Arial" w:hAnsi="Arial" w:cs="Arial"/>
          <w:sz w:val="20"/>
          <w:szCs w:val="20"/>
        </w:rPr>
        <w:t>155</w:t>
      </w:r>
      <w:r w:rsidR="001B77B3" w:rsidRPr="0013304C">
        <w:rPr>
          <w:rFonts w:ascii="Arial" w:hAnsi="Arial" w:cs="Arial"/>
          <w:sz w:val="20"/>
          <w:szCs w:val="20"/>
        </w:rPr>
        <w:t>-</w:t>
      </w:r>
      <w:r w:rsidRPr="0013304C">
        <w:rPr>
          <w:rFonts w:ascii="Arial" w:hAnsi="Arial" w:cs="Arial"/>
          <w:sz w:val="20"/>
          <w:szCs w:val="20"/>
        </w:rPr>
        <w:t>165. (b) Shen,</w:t>
      </w:r>
      <w:r w:rsidR="00C73912" w:rsidRPr="0013304C">
        <w:rPr>
          <w:rFonts w:ascii="Arial" w:hAnsi="Arial" w:cs="Arial"/>
          <w:sz w:val="20"/>
          <w:szCs w:val="20"/>
        </w:rPr>
        <w:t xml:space="preserve"> A.Y.,</w:t>
      </w:r>
      <w:r w:rsidRPr="0013304C">
        <w:rPr>
          <w:rFonts w:ascii="Arial" w:hAnsi="Arial" w:cs="Arial"/>
          <w:sz w:val="20"/>
          <w:szCs w:val="20"/>
        </w:rPr>
        <w:t xml:space="preserve"> Tsai,</w:t>
      </w:r>
      <w:r w:rsidR="00C73912" w:rsidRPr="0013304C">
        <w:rPr>
          <w:rFonts w:ascii="Arial" w:hAnsi="Arial" w:cs="Arial"/>
          <w:sz w:val="20"/>
          <w:szCs w:val="20"/>
        </w:rPr>
        <w:t xml:space="preserve"> C.T.,</w:t>
      </w:r>
      <w:r w:rsidRPr="0013304C">
        <w:rPr>
          <w:rFonts w:ascii="Arial" w:hAnsi="Arial" w:cs="Arial"/>
          <w:sz w:val="20"/>
          <w:szCs w:val="20"/>
        </w:rPr>
        <w:t xml:space="preserve"> Chen,</w:t>
      </w:r>
      <w:r w:rsidR="00C73912" w:rsidRPr="0013304C">
        <w:rPr>
          <w:rFonts w:ascii="Arial" w:hAnsi="Arial" w:cs="Arial"/>
          <w:sz w:val="20"/>
          <w:szCs w:val="20"/>
        </w:rPr>
        <w:t xml:space="preserve"> C.L. (1999).</w:t>
      </w:r>
      <w:r w:rsidRPr="0013304C">
        <w:rPr>
          <w:rFonts w:ascii="Arial" w:hAnsi="Arial" w:cs="Arial"/>
          <w:sz w:val="20"/>
          <w:szCs w:val="20"/>
        </w:rPr>
        <w:t xml:space="preserve"> </w:t>
      </w:r>
      <w:r w:rsidR="00925443" w:rsidRPr="0013304C">
        <w:rPr>
          <w:rFonts w:ascii="Arial" w:hAnsi="Arial" w:cs="Arial"/>
          <w:sz w:val="20"/>
          <w:szCs w:val="20"/>
        </w:rPr>
        <w:t>European Journal of Medicinal Chemistry,</w:t>
      </w:r>
      <w:r w:rsidRPr="0013304C">
        <w:rPr>
          <w:rFonts w:ascii="Arial" w:hAnsi="Arial" w:cs="Arial"/>
          <w:sz w:val="20"/>
          <w:szCs w:val="20"/>
        </w:rPr>
        <w:t xml:space="preserve"> 34</w:t>
      </w:r>
      <w:r w:rsidR="00925443" w:rsidRPr="0013304C">
        <w:rPr>
          <w:rFonts w:ascii="Arial" w:hAnsi="Arial" w:cs="Arial"/>
          <w:sz w:val="20"/>
          <w:szCs w:val="20"/>
        </w:rPr>
        <w:t>(10),</w:t>
      </w:r>
      <w:r w:rsidR="00C73912" w:rsidRPr="0013304C">
        <w:rPr>
          <w:rFonts w:ascii="Arial" w:hAnsi="Arial" w:cs="Arial"/>
          <w:sz w:val="20"/>
          <w:szCs w:val="20"/>
        </w:rPr>
        <w:t xml:space="preserve"> </w:t>
      </w:r>
      <w:r w:rsidRPr="0013304C">
        <w:rPr>
          <w:rFonts w:ascii="Arial" w:hAnsi="Arial" w:cs="Arial"/>
          <w:sz w:val="20"/>
          <w:szCs w:val="20"/>
        </w:rPr>
        <w:t>877-882</w:t>
      </w:r>
      <w:r w:rsidR="00A840EB" w:rsidRPr="0013304C">
        <w:rPr>
          <w:rFonts w:ascii="Arial" w:hAnsi="Arial" w:cs="Arial"/>
          <w:sz w:val="20"/>
          <w:szCs w:val="20"/>
        </w:rPr>
        <w:t>, 10.1016/S0223-5234(99)00204-4</w:t>
      </w:r>
      <w:r w:rsidR="006941C5" w:rsidRPr="0013304C">
        <w:rPr>
          <w:rFonts w:ascii="Arial" w:hAnsi="Arial" w:cs="Arial"/>
          <w:sz w:val="20"/>
          <w:szCs w:val="20"/>
        </w:rPr>
        <w:t xml:space="preserve"> </w:t>
      </w:r>
    </w:p>
    <w:p w14:paraId="41071F6F" w14:textId="008CA52E" w:rsidR="00C72B54" w:rsidRPr="0013304C" w:rsidRDefault="00880957" w:rsidP="00EB6A57">
      <w:pPr>
        <w:jc w:val="both"/>
        <w:rPr>
          <w:rFonts w:ascii="Arial" w:hAnsi="Arial" w:cs="Arial"/>
          <w:sz w:val="20"/>
          <w:szCs w:val="20"/>
          <w:lang w:val="en-US"/>
        </w:rPr>
      </w:pPr>
      <w:r w:rsidRPr="0013304C">
        <w:rPr>
          <w:rFonts w:ascii="Arial" w:hAnsi="Arial" w:cs="Arial"/>
          <w:sz w:val="20"/>
          <w:szCs w:val="20"/>
          <w:lang w:val="en-US"/>
        </w:rPr>
        <w:t>[</w:t>
      </w:r>
      <w:r w:rsidR="00A104E0" w:rsidRPr="0013304C">
        <w:rPr>
          <w:rFonts w:ascii="Arial" w:hAnsi="Arial" w:cs="Arial"/>
          <w:sz w:val="20"/>
          <w:szCs w:val="20"/>
          <w:lang w:val="en-US"/>
        </w:rPr>
        <w:t>10</w:t>
      </w:r>
      <w:r w:rsidRPr="0013304C">
        <w:rPr>
          <w:rFonts w:ascii="Arial" w:hAnsi="Arial" w:cs="Arial"/>
          <w:sz w:val="20"/>
          <w:szCs w:val="20"/>
          <w:lang w:val="en-US"/>
        </w:rPr>
        <w:t xml:space="preserve">] </w:t>
      </w:r>
      <w:r w:rsidR="00926C69" w:rsidRPr="0013304C">
        <w:rPr>
          <w:rFonts w:ascii="Arial" w:hAnsi="Arial" w:cs="Arial"/>
          <w:sz w:val="20"/>
          <w:szCs w:val="20"/>
          <w:lang w:val="en-US"/>
        </w:rPr>
        <w:t xml:space="preserve">(a) </w:t>
      </w:r>
      <w:r w:rsidR="00865888" w:rsidRPr="0013304C">
        <w:rPr>
          <w:rFonts w:ascii="Arial" w:hAnsi="Arial" w:cs="Arial"/>
          <w:sz w:val="20"/>
          <w:szCs w:val="20"/>
        </w:rPr>
        <w:t xml:space="preserve">Hulst, R., </w:t>
      </w:r>
      <w:proofErr w:type="spellStart"/>
      <w:r w:rsidR="00865888" w:rsidRPr="0013304C">
        <w:rPr>
          <w:rFonts w:ascii="Arial" w:hAnsi="Arial" w:cs="Arial"/>
          <w:sz w:val="20"/>
          <w:szCs w:val="20"/>
        </w:rPr>
        <w:t>Heres</w:t>
      </w:r>
      <w:proofErr w:type="spellEnd"/>
      <w:r w:rsidR="00865888" w:rsidRPr="0013304C">
        <w:rPr>
          <w:rFonts w:ascii="Arial" w:hAnsi="Arial" w:cs="Arial"/>
          <w:sz w:val="20"/>
          <w:szCs w:val="20"/>
        </w:rPr>
        <w:t>, H., Peper, N. C. M. W., &amp; Kellogg, R. M. (1996). Synthesis and Application of New Chiral Ligands for the Asymmetric Borane Reduction of Prochiral Ketones. Tetrahedron-Asymmetry, 7(5), 1373-1384. https://doi.org/10.1016/0957-4166(96)00154-1</w:t>
      </w:r>
      <w:r w:rsidR="00926C69" w:rsidRPr="0013304C">
        <w:rPr>
          <w:rFonts w:ascii="Arial" w:hAnsi="Arial" w:cs="Arial"/>
          <w:sz w:val="20"/>
          <w:szCs w:val="20"/>
        </w:rPr>
        <w:t xml:space="preserve"> (b) </w:t>
      </w:r>
      <w:r w:rsidR="006424AE" w:rsidRPr="0013304C">
        <w:rPr>
          <w:rFonts w:ascii="Arial" w:hAnsi="Arial" w:cs="Arial"/>
          <w:sz w:val="20"/>
          <w:szCs w:val="20"/>
        </w:rPr>
        <w:t>Li, X., Yeung, C. H., Chan, A. S., &amp; Yang, T. K. (1999). New 1, 3-amino alcohols derived from ketopinic acid and their application in catalytic enantioselective reduction of prochiral ketones. Tetrahedron: Asymmetry, 10(4), 759-763.</w:t>
      </w:r>
    </w:p>
    <w:p w14:paraId="2886F4A2" w14:textId="75030075" w:rsidR="00651774" w:rsidRPr="0013304C" w:rsidRDefault="003824E5" w:rsidP="00C368A5">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11</w:t>
      </w:r>
      <w:r w:rsidRPr="0013304C">
        <w:rPr>
          <w:rFonts w:ascii="Arial" w:hAnsi="Arial" w:cs="Arial"/>
          <w:sz w:val="20"/>
          <w:szCs w:val="20"/>
        </w:rPr>
        <w:t>]</w:t>
      </w:r>
      <w:r w:rsidR="00C368A5" w:rsidRPr="0013304C">
        <w:rPr>
          <w:rFonts w:ascii="Arial" w:hAnsi="Arial" w:cs="Arial"/>
          <w:sz w:val="20"/>
          <w:szCs w:val="20"/>
        </w:rPr>
        <w:t xml:space="preserve"> Patil, G. G., Muntode, B. B., Jadhav, N. K., Dhere, V. A., Khabnadideh, S., Kale, R. R. (2025). Nano-reusable CuO-ZnO Catalyzed One-Pot Synthesis of 1-Amidoalkyl-2- Naphthols under Green Condition. Current Organocatalysis, 12(2), 104-115.   https://doi.org/10.2174/0122133372337451240923173335</w:t>
      </w:r>
    </w:p>
    <w:p w14:paraId="5C63C13E" w14:textId="5B2C23F6"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12</w:t>
      </w:r>
      <w:r w:rsidRPr="0013304C">
        <w:rPr>
          <w:rFonts w:ascii="Arial" w:hAnsi="Arial" w:cs="Arial"/>
          <w:sz w:val="20"/>
          <w:szCs w:val="20"/>
        </w:rPr>
        <w:t>]</w:t>
      </w:r>
      <w:r w:rsidR="00651774" w:rsidRPr="0013304C">
        <w:rPr>
          <w:rFonts w:ascii="Arial" w:hAnsi="Arial" w:cs="Arial"/>
          <w:sz w:val="20"/>
          <w:szCs w:val="20"/>
        </w:rPr>
        <w:t xml:space="preserve"> Firozi,</w:t>
      </w:r>
      <w:r w:rsidR="00C368A5" w:rsidRPr="0013304C">
        <w:rPr>
          <w:rFonts w:ascii="Arial" w:hAnsi="Arial" w:cs="Arial"/>
          <w:sz w:val="20"/>
          <w:szCs w:val="20"/>
        </w:rPr>
        <w:t xml:space="preserve"> S., </w:t>
      </w:r>
      <w:r w:rsidR="00651774" w:rsidRPr="0013304C">
        <w:rPr>
          <w:rFonts w:ascii="Arial" w:hAnsi="Arial" w:cs="Arial"/>
          <w:sz w:val="20"/>
          <w:szCs w:val="20"/>
        </w:rPr>
        <w:t>Vahdat,</w:t>
      </w:r>
      <w:r w:rsidR="00C368A5" w:rsidRPr="0013304C">
        <w:rPr>
          <w:rFonts w:ascii="Arial" w:hAnsi="Arial" w:cs="Arial"/>
          <w:sz w:val="20"/>
          <w:szCs w:val="20"/>
        </w:rPr>
        <w:t xml:space="preserve"> S. M.,</w:t>
      </w:r>
      <w:r w:rsidR="00651774" w:rsidRPr="0013304C">
        <w:rPr>
          <w:rFonts w:ascii="Arial" w:hAnsi="Arial" w:cs="Arial"/>
          <w:sz w:val="20"/>
          <w:szCs w:val="20"/>
        </w:rPr>
        <w:t xml:space="preserve"> Khaksar,</w:t>
      </w:r>
      <w:r w:rsidR="00C368A5" w:rsidRPr="0013304C">
        <w:rPr>
          <w:rFonts w:ascii="Arial" w:hAnsi="Arial" w:cs="Arial"/>
          <w:sz w:val="20"/>
          <w:szCs w:val="20"/>
        </w:rPr>
        <w:t xml:space="preserve"> S.,</w:t>
      </w:r>
      <w:r w:rsidR="00651774" w:rsidRPr="0013304C">
        <w:rPr>
          <w:rFonts w:ascii="Arial" w:hAnsi="Arial" w:cs="Arial"/>
          <w:sz w:val="20"/>
          <w:szCs w:val="20"/>
        </w:rPr>
        <w:t xml:space="preserve"> Hatami</w:t>
      </w:r>
      <w:r w:rsidR="00C368A5" w:rsidRPr="0013304C">
        <w:rPr>
          <w:rFonts w:ascii="Arial" w:hAnsi="Arial" w:cs="Arial"/>
          <w:sz w:val="20"/>
          <w:szCs w:val="20"/>
        </w:rPr>
        <w:t>, M. (2024).</w:t>
      </w:r>
      <w:r w:rsidR="00651774" w:rsidRPr="0013304C">
        <w:rPr>
          <w:rFonts w:ascii="Arial" w:hAnsi="Arial" w:cs="Arial"/>
          <w:sz w:val="20"/>
          <w:szCs w:val="20"/>
        </w:rPr>
        <w:t xml:space="preserve"> Ag-TiO</w:t>
      </w:r>
      <w:r w:rsidR="00651774" w:rsidRPr="0013304C">
        <w:rPr>
          <w:rFonts w:ascii="Arial" w:hAnsi="Arial" w:cs="Arial"/>
          <w:sz w:val="20"/>
          <w:szCs w:val="20"/>
          <w:vertAlign w:val="subscript"/>
        </w:rPr>
        <w:t>2</w:t>
      </w:r>
      <w:r w:rsidR="00651774" w:rsidRPr="0013304C">
        <w:rPr>
          <w:rFonts w:ascii="Arial" w:hAnsi="Arial" w:cs="Arial"/>
          <w:sz w:val="20"/>
          <w:szCs w:val="20"/>
        </w:rPr>
        <w:t xml:space="preserve"> Nanocomposite: An Efficient Heterogeneous and Reusable Catalyst for the Three-Component Synthesis of 1-Amidoalkyl-2-naphthols under Solvent-Free Conditions. Russian Journal of Organic Chemistry, 60 (1), 131-137. https://doi.org/10.1134/S1070428024010172</w:t>
      </w:r>
    </w:p>
    <w:p w14:paraId="73915CC7" w14:textId="0CFC54F3" w:rsidR="009108DB" w:rsidRPr="0013304C" w:rsidRDefault="003824E5" w:rsidP="009108DB">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13</w:t>
      </w:r>
      <w:r w:rsidRPr="0013304C">
        <w:rPr>
          <w:rFonts w:ascii="Arial" w:hAnsi="Arial" w:cs="Arial"/>
          <w:sz w:val="20"/>
          <w:szCs w:val="20"/>
        </w:rPr>
        <w:t>]</w:t>
      </w:r>
      <w:r w:rsidR="00651774" w:rsidRPr="0013304C">
        <w:rPr>
          <w:rFonts w:ascii="Arial" w:hAnsi="Arial" w:cs="Arial"/>
          <w:sz w:val="20"/>
          <w:szCs w:val="20"/>
        </w:rPr>
        <w:t xml:space="preserve"> Rakhtshah,</w:t>
      </w:r>
      <w:r w:rsidR="00A21AD2" w:rsidRPr="0013304C">
        <w:rPr>
          <w:rFonts w:ascii="Arial" w:hAnsi="Arial" w:cs="Arial"/>
          <w:sz w:val="20"/>
          <w:szCs w:val="20"/>
        </w:rPr>
        <w:t xml:space="preserve"> J.,</w:t>
      </w:r>
      <w:r w:rsidR="00651774" w:rsidRPr="0013304C">
        <w:rPr>
          <w:rFonts w:ascii="Arial" w:hAnsi="Arial" w:cs="Arial"/>
          <w:sz w:val="20"/>
          <w:szCs w:val="20"/>
        </w:rPr>
        <w:t> </w:t>
      </w:r>
      <w:proofErr w:type="spellStart"/>
      <w:r w:rsidR="00651774" w:rsidRPr="0013304C">
        <w:rPr>
          <w:rFonts w:ascii="Arial" w:hAnsi="Arial" w:cs="Arial"/>
          <w:sz w:val="20"/>
          <w:szCs w:val="20"/>
        </w:rPr>
        <w:t>Salehzadeh</w:t>
      </w:r>
      <w:proofErr w:type="spellEnd"/>
      <w:r w:rsidR="00A21AD2" w:rsidRPr="0013304C">
        <w:rPr>
          <w:rFonts w:ascii="Arial" w:hAnsi="Arial" w:cs="Arial"/>
          <w:sz w:val="20"/>
          <w:szCs w:val="20"/>
        </w:rPr>
        <w:t>, S. (</w:t>
      </w:r>
      <w:r w:rsidR="009108DB" w:rsidRPr="0013304C">
        <w:rPr>
          <w:rFonts w:ascii="Arial" w:hAnsi="Arial" w:cs="Arial"/>
          <w:sz w:val="20"/>
          <w:szCs w:val="20"/>
        </w:rPr>
        <w:t>2017</w:t>
      </w:r>
      <w:r w:rsidR="00A21AD2" w:rsidRPr="0013304C">
        <w:rPr>
          <w:rFonts w:ascii="Arial" w:hAnsi="Arial" w:cs="Arial"/>
          <w:sz w:val="20"/>
          <w:szCs w:val="20"/>
        </w:rPr>
        <w:t>)</w:t>
      </w:r>
      <w:r w:rsidR="009108DB" w:rsidRPr="0013304C">
        <w:rPr>
          <w:rFonts w:ascii="Arial" w:hAnsi="Arial" w:cs="Arial"/>
          <w:sz w:val="20"/>
          <w:szCs w:val="20"/>
        </w:rPr>
        <w:t>.</w:t>
      </w:r>
      <w:r w:rsidR="00651774" w:rsidRPr="0013304C">
        <w:rPr>
          <w:rFonts w:ascii="Arial" w:hAnsi="Arial" w:cs="Arial"/>
          <w:sz w:val="20"/>
          <w:szCs w:val="20"/>
        </w:rPr>
        <w:t> Multi</w:t>
      </w:r>
      <w:r w:rsidR="00651774" w:rsidRPr="0013304C">
        <w:rPr>
          <w:rFonts w:ascii="Cambria Math" w:hAnsi="Cambria Math" w:cs="Cambria Math"/>
          <w:sz w:val="20"/>
          <w:szCs w:val="20"/>
        </w:rPr>
        <w:t>‐</w:t>
      </w:r>
      <w:r w:rsidR="00651774" w:rsidRPr="0013304C">
        <w:rPr>
          <w:rFonts w:ascii="Arial" w:hAnsi="Arial" w:cs="Arial"/>
          <w:sz w:val="20"/>
          <w:szCs w:val="20"/>
        </w:rPr>
        <w:t>wall carbon nanotube supported Co (II) Schiff base complex: an efficient and highly reusable catalyst for synthesis of 1</w:t>
      </w:r>
      <w:r w:rsidR="00651774" w:rsidRPr="0013304C">
        <w:rPr>
          <w:rFonts w:ascii="Cambria Math" w:hAnsi="Cambria Math" w:cs="Cambria Math"/>
          <w:sz w:val="20"/>
          <w:szCs w:val="20"/>
        </w:rPr>
        <w:t>‐</w:t>
      </w:r>
      <w:r w:rsidR="00651774" w:rsidRPr="0013304C">
        <w:rPr>
          <w:rFonts w:ascii="Arial" w:hAnsi="Arial" w:cs="Arial"/>
          <w:sz w:val="20"/>
          <w:szCs w:val="20"/>
        </w:rPr>
        <w:t>amidoalkyl</w:t>
      </w:r>
      <w:r w:rsidR="00651774" w:rsidRPr="0013304C">
        <w:rPr>
          <w:rFonts w:ascii="Cambria Math" w:hAnsi="Cambria Math" w:cs="Cambria Math"/>
          <w:sz w:val="20"/>
          <w:szCs w:val="20"/>
        </w:rPr>
        <w:t>‐</w:t>
      </w:r>
      <w:r w:rsidR="00651774" w:rsidRPr="0013304C">
        <w:rPr>
          <w:rFonts w:ascii="Arial" w:hAnsi="Arial" w:cs="Arial"/>
          <w:sz w:val="20"/>
          <w:szCs w:val="20"/>
        </w:rPr>
        <w:t>2</w:t>
      </w:r>
      <w:r w:rsidR="00651774" w:rsidRPr="0013304C">
        <w:rPr>
          <w:rFonts w:ascii="Cambria Math" w:hAnsi="Cambria Math" w:cs="Cambria Math"/>
          <w:sz w:val="20"/>
          <w:szCs w:val="20"/>
        </w:rPr>
        <w:t>‐</w:t>
      </w:r>
      <w:r w:rsidR="00651774" w:rsidRPr="0013304C">
        <w:rPr>
          <w:rFonts w:ascii="Arial" w:hAnsi="Arial" w:cs="Arial"/>
          <w:sz w:val="20"/>
          <w:szCs w:val="20"/>
        </w:rPr>
        <w:t>naphthol and tetrahydrobenzo [b] pyran derivatives.</w:t>
      </w:r>
      <w:r w:rsidR="009108DB" w:rsidRPr="0013304C">
        <w:rPr>
          <w:rFonts w:ascii="Arial" w:hAnsi="Arial" w:cs="Arial"/>
          <w:sz w:val="20"/>
          <w:szCs w:val="20"/>
        </w:rPr>
        <w:t xml:space="preserve"> Applied Organometallic Chemistry, 31(2), https://doi.org/10.1002/aoc.3560 </w:t>
      </w:r>
    </w:p>
    <w:p w14:paraId="6CC8A1E0" w14:textId="5CF43593"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14</w:t>
      </w:r>
      <w:r w:rsidRPr="0013304C">
        <w:rPr>
          <w:rFonts w:ascii="Arial" w:hAnsi="Arial" w:cs="Arial"/>
          <w:sz w:val="20"/>
          <w:szCs w:val="20"/>
        </w:rPr>
        <w:t>]</w:t>
      </w:r>
      <w:r w:rsidR="00651774" w:rsidRPr="0013304C">
        <w:rPr>
          <w:rFonts w:ascii="Arial" w:hAnsi="Arial" w:cs="Arial"/>
          <w:sz w:val="20"/>
          <w:szCs w:val="20"/>
        </w:rPr>
        <w:t xml:space="preserve"> Heydari,</w:t>
      </w:r>
      <w:r w:rsidR="009D6D4E" w:rsidRPr="0013304C">
        <w:rPr>
          <w:rFonts w:ascii="Arial" w:hAnsi="Arial" w:cs="Arial"/>
          <w:sz w:val="20"/>
          <w:szCs w:val="20"/>
        </w:rPr>
        <w:t xml:space="preserve"> F.,</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Bakhtiarian</w:t>
      </w:r>
      <w:proofErr w:type="spellEnd"/>
      <w:r w:rsidR="00651774" w:rsidRPr="0013304C">
        <w:rPr>
          <w:rFonts w:ascii="Arial" w:hAnsi="Arial" w:cs="Arial"/>
          <w:sz w:val="20"/>
          <w:szCs w:val="20"/>
        </w:rPr>
        <w:t>,</w:t>
      </w:r>
      <w:r w:rsidR="009D6D4E" w:rsidRPr="0013304C">
        <w:rPr>
          <w:rFonts w:ascii="Arial" w:hAnsi="Arial" w:cs="Arial"/>
          <w:sz w:val="20"/>
          <w:szCs w:val="20"/>
        </w:rPr>
        <w:t xml:space="preserve"> M.,</w:t>
      </w:r>
      <w:r w:rsidR="00651774" w:rsidRPr="0013304C">
        <w:rPr>
          <w:rFonts w:ascii="Arial" w:hAnsi="Arial" w:cs="Arial"/>
          <w:sz w:val="20"/>
          <w:szCs w:val="20"/>
        </w:rPr>
        <w:t xml:space="preserve"> Khodaei</w:t>
      </w:r>
      <w:r w:rsidR="009D6D4E" w:rsidRPr="0013304C">
        <w:rPr>
          <w:rFonts w:ascii="Arial" w:hAnsi="Arial" w:cs="Arial"/>
          <w:sz w:val="20"/>
          <w:szCs w:val="20"/>
        </w:rPr>
        <w:t>, M. M. (2024)</w:t>
      </w:r>
      <w:r w:rsidR="00651774" w:rsidRPr="0013304C">
        <w:rPr>
          <w:rFonts w:ascii="Arial" w:hAnsi="Arial" w:cs="Arial"/>
          <w:sz w:val="20"/>
          <w:szCs w:val="20"/>
        </w:rPr>
        <w:t xml:space="preserve">. Preparation of hyperbranched polyglycerol groups modified by sulfonic acid tags supported on magnetized kappa-carrageenan: A sustainable solid acid for the synthesis of 1-amidoalkyl-2-naphthols. Inorganic Chemistry Communications 2024, 160, 111993. </w:t>
      </w:r>
      <w:hyperlink r:id="rId39" w:history="1">
        <w:r w:rsidR="00651774" w:rsidRPr="0013304C">
          <w:rPr>
            <w:rStyle w:val="Hyperlink"/>
            <w:rFonts w:ascii="Arial" w:hAnsi="Arial" w:cs="Arial"/>
            <w:sz w:val="20"/>
            <w:szCs w:val="20"/>
          </w:rPr>
          <w:t>https://doi.org/10.1016/j.inoche.2023.111993</w:t>
        </w:r>
      </w:hyperlink>
    </w:p>
    <w:p w14:paraId="595A39DB" w14:textId="5C0EEB4F" w:rsidR="002B2FDB" w:rsidRPr="0013304C" w:rsidRDefault="002B2FDB" w:rsidP="00EB6A57">
      <w:pPr>
        <w:jc w:val="both"/>
        <w:rPr>
          <w:rFonts w:ascii="Arial" w:hAnsi="Arial" w:cs="Arial"/>
          <w:sz w:val="20"/>
          <w:szCs w:val="20"/>
        </w:rPr>
      </w:pPr>
      <w:r w:rsidRPr="0013304C">
        <w:rPr>
          <w:rFonts w:ascii="Arial" w:hAnsi="Arial" w:cs="Arial"/>
          <w:sz w:val="20"/>
          <w:szCs w:val="20"/>
        </w:rPr>
        <w:t xml:space="preserve">[15] </w:t>
      </w:r>
      <w:r w:rsidR="00B054CA" w:rsidRPr="0013304C">
        <w:rPr>
          <w:rFonts w:ascii="Arial" w:hAnsi="Arial" w:cs="Arial"/>
          <w:sz w:val="20"/>
          <w:szCs w:val="20"/>
        </w:rPr>
        <w:t>Chinnappan, A., Jadhav, A.H., Chung, W-J., Kim, H. (2012). Synthesis of 1-amidoalkyl 2-naphthols using ionic liquid with metal complex as an efficient and reusable catalyst under solvent free conditions. Journal of Molecular Liquids, 212, 413-417. https://doi.org/10.1016/j.molliq.2015.09.041</w:t>
      </w:r>
    </w:p>
    <w:p w14:paraId="67F6F1CE" w14:textId="4B2C2602" w:rsidR="00651774" w:rsidRPr="0013304C" w:rsidRDefault="003824E5" w:rsidP="00EB6A57">
      <w:pPr>
        <w:jc w:val="both"/>
        <w:rPr>
          <w:rFonts w:ascii="Arial" w:hAnsi="Arial" w:cs="Arial"/>
          <w:sz w:val="20"/>
          <w:szCs w:val="20"/>
        </w:rPr>
      </w:pPr>
      <w:r w:rsidRPr="0013304C">
        <w:rPr>
          <w:rFonts w:ascii="Arial" w:hAnsi="Arial" w:cs="Arial"/>
          <w:sz w:val="20"/>
          <w:szCs w:val="20"/>
        </w:rPr>
        <w:lastRenderedPageBreak/>
        <w:t>[</w:t>
      </w:r>
      <w:r w:rsidR="00651774" w:rsidRPr="0013304C">
        <w:rPr>
          <w:rFonts w:ascii="Arial" w:hAnsi="Arial" w:cs="Arial"/>
          <w:sz w:val="20"/>
          <w:szCs w:val="20"/>
        </w:rPr>
        <w:t>16</w:t>
      </w:r>
      <w:r w:rsidRPr="0013304C">
        <w:rPr>
          <w:rFonts w:ascii="Arial" w:hAnsi="Arial" w:cs="Arial"/>
          <w:sz w:val="20"/>
          <w:szCs w:val="20"/>
        </w:rPr>
        <w:t>]</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Bakhtiarian</w:t>
      </w:r>
      <w:proofErr w:type="spellEnd"/>
      <w:r w:rsidR="00651774" w:rsidRPr="0013304C">
        <w:rPr>
          <w:rFonts w:ascii="Arial" w:hAnsi="Arial" w:cs="Arial"/>
          <w:sz w:val="20"/>
          <w:szCs w:val="20"/>
        </w:rPr>
        <w:t>,</w:t>
      </w:r>
      <w:r w:rsidR="00651A0A" w:rsidRPr="0013304C">
        <w:rPr>
          <w:rFonts w:ascii="Arial" w:hAnsi="Arial" w:cs="Arial"/>
          <w:sz w:val="20"/>
          <w:szCs w:val="20"/>
        </w:rPr>
        <w:t xml:space="preserve"> M.,</w:t>
      </w:r>
      <w:r w:rsidR="00651774" w:rsidRPr="0013304C">
        <w:rPr>
          <w:rFonts w:ascii="Arial" w:hAnsi="Arial" w:cs="Arial"/>
          <w:sz w:val="20"/>
          <w:szCs w:val="20"/>
        </w:rPr>
        <w:t> Khodaei</w:t>
      </w:r>
      <w:r w:rsidR="00651A0A" w:rsidRPr="0013304C">
        <w:rPr>
          <w:rFonts w:ascii="Arial" w:hAnsi="Arial" w:cs="Arial"/>
          <w:sz w:val="20"/>
          <w:szCs w:val="20"/>
        </w:rPr>
        <w:t>, M. M. (2023)</w:t>
      </w:r>
      <w:r w:rsidR="00651774" w:rsidRPr="0013304C">
        <w:rPr>
          <w:rFonts w:ascii="Arial" w:hAnsi="Arial" w:cs="Arial"/>
          <w:sz w:val="20"/>
          <w:szCs w:val="20"/>
        </w:rPr>
        <w:t>. Oxidized pectin modified by sulfonic acid groups as a bio-derived solid acid for the synthesis of 1-amidoalkyl-2-naphthols. Journal of</w:t>
      </w:r>
      <w:r w:rsidR="00651774" w:rsidRPr="0013304C">
        <w:rPr>
          <w:rFonts w:ascii="Arial" w:hAnsi="Arial" w:cs="Arial"/>
          <w:i/>
          <w:iCs/>
          <w:sz w:val="20"/>
          <w:szCs w:val="20"/>
        </w:rPr>
        <w:t xml:space="preserve"> </w:t>
      </w:r>
      <w:r w:rsidR="00651774" w:rsidRPr="0013304C">
        <w:rPr>
          <w:rFonts w:ascii="Arial" w:hAnsi="Arial" w:cs="Arial"/>
          <w:sz w:val="20"/>
          <w:szCs w:val="20"/>
        </w:rPr>
        <w:t>Molecular Structure</w:t>
      </w:r>
      <w:r w:rsidR="00651A0A" w:rsidRPr="0013304C">
        <w:rPr>
          <w:rFonts w:ascii="Arial" w:hAnsi="Arial" w:cs="Arial"/>
          <w:sz w:val="20"/>
          <w:szCs w:val="20"/>
        </w:rPr>
        <w:t xml:space="preserve">, </w:t>
      </w:r>
      <w:r w:rsidR="00651774" w:rsidRPr="0013304C">
        <w:rPr>
          <w:rFonts w:ascii="Arial" w:hAnsi="Arial" w:cs="Arial"/>
          <w:sz w:val="20"/>
          <w:szCs w:val="20"/>
        </w:rPr>
        <w:t>1285, 135543. </w:t>
      </w:r>
      <w:hyperlink r:id="rId40" w:tooltip="DOI URL" w:history="1">
        <w:r w:rsidR="00651774" w:rsidRPr="0013304C">
          <w:rPr>
            <w:rStyle w:val="Hyperlink"/>
            <w:rFonts w:ascii="Arial" w:hAnsi="Arial" w:cs="Arial"/>
            <w:sz w:val="20"/>
            <w:szCs w:val="20"/>
          </w:rPr>
          <w:t>https://doi.org/10.1016/j.molstruc.2023.135543</w:t>
        </w:r>
      </w:hyperlink>
    </w:p>
    <w:p w14:paraId="07A7472D" w14:textId="5E08DC56"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17</w:t>
      </w:r>
      <w:r w:rsidRPr="0013304C">
        <w:rPr>
          <w:rFonts w:ascii="Arial" w:hAnsi="Arial" w:cs="Arial"/>
          <w:sz w:val="20"/>
          <w:szCs w:val="20"/>
        </w:rPr>
        <w:t>]</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Rekunge</w:t>
      </w:r>
      <w:proofErr w:type="spellEnd"/>
      <w:r w:rsidR="00651774" w:rsidRPr="0013304C">
        <w:rPr>
          <w:rFonts w:ascii="Arial" w:hAnsi="Arial" w:cs="Arial"/>
          <w:sz w:val="20"/>
          <w:szCs w:val="20"/>
        </w:rPr>
        <w:t>,</w:t>
      </w:r>
      <w:r w:rsidR="003A5E30" w:rsidRPr="0013304C">
        <w:rPr>
          <w:rFonts w:ascii="Arial" w:hAnsi="Arial" w:cs="Arial"/>
          <w:sz w:val="20"/>
          <w:szCs w:val="20"/>
        </w:rPr>
        <w:t xml:space="preserve"> D. S.,</w:t>
      </w:r>
      <w:r w:rsidR="00651774" w:rsidRPr="0013304C">
        <w:rPr>
          <w:rFonts w:ascii="Arial" w:hAnsi="Arial" w:cs="Arial"/>
          <w:sz w:val="20"/>
          <w:szCs w:val="20"/>
        </w:rPr>
        <w:t> </w:t>
      </w:r>
      <w:proofErr w:type="spellStart"/>
      <w:r w:rsidR="00651774" w:rsidRPr="0013304C">
        <w:rPr>
          <w:rFonts w:ascii="Arial" w:hAnsi="Arial" w:cs="Arial"/>
          <w:sz w:val="20"/>
          <w:szCs w:val="20"/>
        </w:rPr>
        <w:t>Bendale</w:t>
      </w:r>
      <w:proofErr w:type="spellEnd"/>
      <w:r w:rsidR="00651774" w:rsidRPr="0013304C">
        <w:rPr>
          <w:rFonts w:ascii="Arial" w:hAnsi="Arial" w:cs="Arial"/>
          <w:sz w:val="20"/>
          <w:szCs w:val="20"/>
        </w:rPr>
        <w:t>,</w:t>
      </w:r>
      <w:r w:rsidR="003A5E30" w:rsidRPr="0013304C">
        <w:rPr>
          <w:rFonts w:ascii="Arial" w:hAnsi="Arial" w:cs="Arial"/>
          <w:sz w:val="20"/>
          <w:szCs w:val="20"/>
        </w:rPr>
        <w:t xml:space="preserve"> H. S.,</w:t>
      </w:r>
      <w:r w:rsidR="00651774" w:rsidRPr="0013304C">
        <w:rPr>
          <w:rFonts w:ascii="Arial" w:hAnsi="Arial" w:cs="Arial"/>
          <w:sz w:val="20"/>
          <w:szCs w:val="20"/>
        </w:rPr>
        <w:t> Chaturbhuj</w:t>
      </w:r>
      <w:r w:rsidR="003A5E30" w:rsidRPr="0013304C">
        <w:rPr>
          <w:rFonts w:ascii="Arial" w:hAnsi="Arial" w:cs="Arial"/>
          <w:sz w:val="20"/>
          <w:szCs w:val="20"/>
        </w:rPr>
        <w:t>, G. U. (2018)</w:t>
      </w:r>
      <w:r w:rsidR="00651774" w:rsidRPr="0013304C">
        <w:rPr>
          <w:rFonts w:ascii="Arial" w:hAnsi="Arial" w:cs="Arial"/>
          <w:sz w:val="20"/>
          <w:szCs w:val="20"/>
        </w:rPr>
        <w:t>. Activated Fuller’s earth: an efficient, inexpensive, environmentally benign, and reusable catalyst for rapid solvent-free synthesis of 1-(amido/</w:t>
      </w:r>
      <w:proofErr w:type="gramStart"/>
      <w:r w:rsidR="00651774" w:rsidRPr="0013304C">
        <w:rPr>
          <w:rFonts w:ascii="Arial" w:hAnsi="Arial" w:cs="Arial"/>
          <w:sz w:val="20"/>
          <w:szCs w:val="20"/>
        </w:rPr>
        <w:t>amino)alkyl</w:t>
      </w:r>
      <w:proofErr w:type="gramEnd"/>
      <w:r w:rsidR="00651774" w:rsidRPr="0013304C">
        <w:rPr>
          <w:rFonts w:ascii="Arial" w:hAnsi="Arial" w:cs="Arial"/>
          <w:sz w:val="20"/>
          <w:szCs w:val="20"/>
        </w:rPr>
        <w:t>-2-naphthols. Monatshefte für Chemie - Chemical Monthly, 149 (11), 1991-1997. </w:t>
      </w:r>
      <w:hyperlink r:id="rId41" w:tooltip="DOI URL" w:history="1">
        <w:r w:rsidR="00651774" w:rsidRPr="0013304C">
          <w:rPr>
            <w:rStyle w:val="Hyperlink"/>
            <w:rFonts w:ascii="Arial" w:hAnsi="Arial" w:cs="Arial"/>
            <w:sz w:val="20"/>
            <w:szCs w:val="20"/>
          </w:rPr>
          <w:t>https://doi.org/10.1007/s00706-018-2247-2</w:t>
        </w:r>
      </w:hyperlink>
    </w:p>
    <w:p w14:paraId="37624CEF" w14:textId="2F33DF86"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18</w:t>
      </w:r>
      <w:r w:rsidRPr="0013304C">
        <w:rPr>
          <w:rFonts w:ascii="Arial" w:hAnsi="Arial" w:cs="Arial"/>
          <w:sz w:val="20"/>
          <w:szCs w:val="20"/>
        </w:rPr>
        <w:t>]</w:t>
      </w:r>
      <w:r w:rsidR="00651774" w:rsidRPr="0013304C">
        <w:rPr>
          <w:rFonts w:ascii="Arial" w:hAnsi="Arial" w:cs="Arial"/>
          <w:sz w:val="20"/>
          <w:szCs w:val="20"/>
        </w:rPr>
        <w:t xml:space="preserve"> Madankumar,</w:t>
      </w:r>
      <w:r w:rsidR="006B5BD5" w:rsidRPr="0013304C">
        <w:rPr>
          <w:rFonts w:ascii="Arial" w:hAnsi="Arial" w:cs="Arial"/>
          <w:sz w:val="20"/>
          <w:szCs w:val="20"/>
        </w:rPr>
        <w:t xml:space="preserve"> N.,</w:t>
      </w:r>
      <w:r w:rsidR="00651774" w:rsidRPr="0013304C">
        <w:rPr>
          <w:rFonts w:ascii="Arial" w:hAnsi="Arial" w:cs="Arial"/>
          <w:sz w:val="20"/>
          <w:szCs w:val="20"/>
        </w:rPr>
        <w:t> </w:t>
      </w:r>
      <w:proofErr w:type="spellStart"/>
      <w:r w:rsidR="00651774" w:rsidRPr="0013304C">
        <w:rPr>
          <w:rFonts w:ascii="Arial" w:hAnsi="Arial" w:cs="Arial"/>
          <w:sz w:val="20"/>
          <w:szCs w:val="20"/>
        </w:rPr>
        <w:t>Pitchumani</w:t>
      </w:r>
      <w:proofErr w:type="spellEnd"/>
      <w:r w:rsidR="006B5BD5" w:rsidRPr="0013304C">
        <w:rPr>
          <w:rFonts w:ascii="Arial" w:hAnsi="Arial" w:cs="Arial"/>
          <w:sz w:val="20"/>
          <w:szCs w:val="20"/>
        </w:rPr>
        <w:t>, K. (2017)</w:t>
      </w:r>
      <w:r w:rsidR="00651774" w:rsidRPr="0013304C">
        <w:rPr>
          <w:rFonts w:ascii="Arial" w:hAnsi="Arial" w:cs="Arial"/>
          <w:sz w:val="20"/>
          <w:szCs w:val="20"/>
        </w:rPr>
        <w:t>. β</w:t>
      </w:r>
      <w:r w:rsidR="00651774" w:rsidRPr="0013304C">
        <w:rPr>
          <w:rFonts w:ascii="Cambria Math" w:hAnsi="Cambria Math" w:cs="Cambria Math"/>
          <w:sz w:val="20"/>
          <w:szCs w:val="20"/>
        </w:rPr>
        <w:t>‐</w:t>
      </w:r>
      <w:r w:rsidR="00651774" w:rsidRPr="0013304C">
        <w:rPr>
          <w:rFonts w:ascii="Arial" w:hAnsi="Arial" w:cs="Arial"/>
          <w:sz w:val="20"/>
          <w:szCs w:val="20"/>
        </w:rPr>
        <w:t>Cyclodextrin</w:t>
      </w:r>
      <w:r w:rsidR="00651774" w:rsidRPr="0013304C">
        <w:rPr>
          <w:rFonts w:ascii="Cambria Math" w:hAnsi="Cambria Math" w:cs="Cambria Math"/>
          <w:sz w:val="20"/>
          <w:szCs w:val="20"/>
        </w:rPr>
        <w:t>‐</w:t>
      </w:r>
      <w:r w:rsidR="00651774" w:rsidRPr="0013304C">
        <w:rPr>
          <w:rFonts w:ascii="Arial" w:hAnsi="Arial" w:cs="Arial"/>
          <w:sz w:val="20"/>
          <w:szCs w:val="20"/>
        </w:rPr>
        <w:t>Monosulphonic Acid Catalyzed Efficient Synthesis of 1</w:t>
      </w:r>
      <w:r w:rsidR="00651774" w:rsidRPr="0013304C">
        <w:rPr>
          <w:rFonts w:ascii="Cambria Math" w:hAnsi="Cambria Math" w:cs="Cambria Math"/>
          <w:sz w:val="20"/>
          <w:szCs w:val="20"/>
        </w:rPr>
        <w:t>‐</w:t>
      </w:r>
      <w:r w:rsidR="00651774" w:rsidRPr="0013304C">
        <w:rPr>
          <w:rFonts w:ascii="Arial" w:hAnsi="Arial" w:cs="Arial"/>
          <w:sz w:val="20"/>
          <w:szCs w:val="20"/>
        </w:rPr>
        <w:t>Amidoalkyl</w:t>
      </w:r>
      <w:r w:rsidR="00651774" w:rsidRPr="0013304C">
        <w:rPr>
          <w:rFonts w:ascii="Cambria Math" w:hAnsi="Cambria Math" w:cs="Cambria Math"/>
          <w:sz w:val="20"/>
          <w:szCs w:val="20"/>
        </w:rPr>
        <w:t>‐</w:t>
      </w:r>
      <w:r w:rsidR="00651774" w:rsidRPr="0013304C">
        <w:rPr>
          <w:rFonts w:ascii="Arial" w:hAnsi="Arial" w:cs="Arial"/>
          <w:sz w:val="20"/>
          <w:szCs w:val="20"/>
        </w:rPr>
        <w:t>2</w:t>
      </w:r>
      <w:r w:rsidR="00651774" w:rsidRPr="0013304C">
        <w:rPr>
          <w:rFonts w:ascii="Cambria Math" w:hAnsi="Cambria Math" w:cs="Cambria Math"/>
          <w:sz w:val="20"/>
          <w:szCs w:val="20"/>
        </w:rPr>
        <w:t>‐</w:t>
      </w:r>
      <w:r w:rsidR="00651774" w:rsidRPr="0013304C">
        <w:rPr>
          <w:rFonts w:ascii="Arial" w:hAnsi="Arial" w:cs="Arial"/>
          <w:sz w:val="20"/>
          <w:szCs w:val="20"/>
        </w:rPr>
        <w:t>naphthols. Chemistry</w:t>
      </w:r>
      <w:r w:rsidR="006B5BD5" w:rsidRPr="0013304C">
        <w:rPr>
          <w:rFonts w:ascii="Arial" w:hAnsi="Arial" w:cs="Arial"/>
          <w:sz w:val="20"/>
          <w:szCs w:val="20"/>
        </w:rPr>
        <w:t xml:space="preserve"> </w:t>
      </w:r>
      <w:r w:rsidR="00651774" w:rsidRPr="0013304C">
        <w:rPr>
          <w:rFonts w:ascii="Arial" w:hAnsi="Arial" w:cs="Arial"/>
          <w:sz w:val="20"/>
          <w:szCs w:val="20"/>
        </w:rPr>
        <w:t>Select</w:t>
      </w:r>
      <w:r w:rsidR="006B5BD5" w:rsidRPr="0013304C">
        <w:rPr>
          <w:rFonts w:ascii="Arial" w:hAnsi="Arial" w:cs="Arial"/>
          <w:sz w:val="20"/>
          <w:szCs w:val="20"/>
        </w:rPr>
        <w:t>,</w:t>
      </w:r>
      <w:r w:rsidR="00651774" w:rsidRPr="0013304C">
        <w:rPr>
          <w:rFonts w:ascii="Arial" w:hAnsi="Arial" w:cs="Arial"/>
          <w:sz w:val="20"/>
          <w:szCs w:val="20"/>
        </w:rPr>
        <w:t> </w:t>
      </w:r>
      <w:r w:rsidR="00651774" w:rsidRPr="0013304C">
        <w:rPr>
          <w:rFonts w:ascii="Arial" w:hAnsi="Arial" w:cs="Arial"/>
          <w:i/>
          <w:iCs/>
          <w:sz w:val="20"/>
          <w:szCs w:val="20"/>
        </w:rPr>
        <w:t>2 </w:t>
      </w:r>
      <w:r w:rsidR="00651774" w:rsidRPr="0013304C">
        <w:rPr>
          <w:rFonts w:ascii="Arial" w:hAnsi="Arial" w:cs="Arial"/>
          <w:sz w:val="20"/>
          <w:szCs w:val="20"/>
        </w:rPr>
        <w:t>(33),</w:t>
      </w:r>
      <w:r w:rsidR="003E044C" w:rsidRPr="0013304C">
        <w:rPr>
          <w:rFonts w:ascii="Arial" w:hAnsi="Arial" w:cs="Arial"/>
          <w:sz w:val="20"/>
          <w:szCs w:val="20"/>
        </w:rPr>
        <w:t xml:space="preserve"> </w:t>
      </w:r>
      <w:r w:rsidR="00651774" w:rsidRPr="0013304C">
        <w:rPr>
          <w:rFonts w:ascii="Arial" w:hAnsi="Arial" w:cs="Arial"/>
          <w:sz w:val="20"/>
          <w:szCs w:val="20"/>
        </w:rPr>
        <w:t>10798-10803. </w:t>
      </w:r>
      <w:hyperlink r:id="rId42" w:tooltip="DOI URL" w:history="1">
        <w:r w:rsidR="00651774" w:rsidRPr="0013304C">
          <w:rPr>
            <w:rStyle w:val="Hyperlink"/>
            <w:rFonts w:ascii="Arial" w:hAnsi="Arial" w:cs="Arial"/>
            <w:sz w:val="20"/>
            <w:szCs w:val="20"/>
          </w:rPr>
          <w:t>https://doi.org/10.1002/slct.201702038</w:t>
        </w:r>
      </w:hyperlink>
    </w:p>
    <w:p w14:paraId="37CA97E6" w14:textId="77777777" w:rsidR="009243BD" w:rsidRPr="0013304C" w:rsidRDefault="003824E5" w:rsidP="009243BD">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19</w:t>
      </w:r>
      <w:r w:rsidRPr="0013304C">
        <w:rPr>
          <w:rFonts w:ascii="Arial" w:hAnsi="Arial" w:cs="Arial"/>
          <w:sz w:val="20"/>
          <w:szCs w:val="20"/>
        </w:rPr>
        <w:t>]</w:t>
      </w:r>
      <w:r w:rsidR="00651774" w:rsidRPr="0013304C">
        <w:rPr>
          <w:rFonts w:ascii="Arial" w:hAnsi="Arial" w:cs="Arial"/>
          <w:sz w:val="20"/>
          <w:szCs w:val="20"/>
        </w:rPr>
        <w:t xml:space="preserve"> Dias,</w:t>
      </w:r>
      <w:r w:rsidR="006B5BD5" w:rsidRPr="0013304C">
        <w:rPr>
          <w:rFonts w:ascii="Arial" w:hAnsi="Arial" w:cs="Arial"/>
          <w:sz w:val="20"/>
          <w:szCs w:val="20"/>
        </w:rPr>
        <w:t xml:space="preserve"> D. S.,</w:t>
      </w:r>
      <w:r w:rsidR="00651774" w:rsidRPr="0013304C">
        <w:rPr>
          <w:rFonts w:ascii="Arial" w:hAnsi="Arial" w:cs="Arial"/>
          <w:sz w:val="20"/>
          <w:szCs w:val="20"/>
        </w:rPr>
        <w:t> Tilve,</w:t>
      </w:r>
      <w:r w:rsidR="006B5BD5" w:rsidRPr="0013304C">
        <w:rPr>
          <w:rFonts w:ascii="Arial" w:hAnsi="Arial" w:cs="Arial"/>
          <w:sz w:val="20"/>
          <w:szCs w:val="20"/>
        </w:rPr>
        <w:t xml:space="preserve"> A. S.,</w:t>
      </w:r>
      <w:r w:rsidR="00651774" w:rsidRPr="0013304C">
        <w:rPr>
          <w:rFonts w:ascii="Arial" w:hAnsi="Arial" w:cs="Arial"/>
          <w:sz w:val="20"/>
          <w:szCs w:val="20"/>
        </w:rPr>
        <w:t> </w:t>
      </w:r>
      <w:proofErr w:type="spellStart"/>
      <w:r w:rsidR="00651774" w:rsidRPr="0013304C">
        <w:rPr>
          <w:rFonts w:ascii="Arial" w:hAnsi="Arial" w:cs="Arial"/>
          <w:sz w:val="20"/>
          <w:szCs w:val="20"/>
        </w:rPr>
        <w:t>Shirsat</w:t>
      </w:r>
      <w:proofErr w:type="spellEnd"/>
      <w:r w:rsidR="00651774" w:rsidRPr="0013304C">
        <w:rPr>
          <w:rFonts w:ascii="Arial" w:hAnsi="Arial" w:cs="Arial"/>
          <w:sz w:val="20"/>
          <w:szCs w:val="20"/>
        </w:rPr>
        <w:t>,</w:t>
      </w:r>
      <w:r w:rsidR="006B5BD5" w:rsidRPr="0013304C">
        <w:rPr>
          <w:rFonts w:ascii="Arial" w:hAnsi="Arial" w:cs="Arial"/>
          <w:sz w:val="20"/>
          <w:szCs w:val="20"/>
        </w:rPr>
        <w:t xml:space="preserve"> R. N.,</w:t>
      </w:r>
      <w:r w:rsidR="00651774" w:rsidRPr="0013304C">
        <w:rPr>
          <w:rFonts w:ascii="Arial" w:hAnsi="Arial" w:cs="Arial"/>
          <w:sz w:val="20"/>
          <w:szCs w:val="20"/>
        </w:rPr>
        <w:t> Tilve</w:t>
      </w:r>
      <w:r w:rsidR="006B5BD5" w:rsidRPr="0013304C">
        <w:rPr>
          <w:rFonts w:ascii="Arial" w:hAnsi="Arial" w:cs="Arial"/>
          <w:sz w:val="20"/>
          <w:szCs w:val="20"/>
        </w:rPr>
        <w:t>, S.</w:t>
      </w:r>
      <w:r w:rsidR="006855D1" w:rsidRPr="0013304C">
        <w:rPr>
          <w:rFonts w:ascii="Arial" w:hAnsi="Arial" w:cs="Arial"/>
          <w:sz w:val="20"/>
          <w:szCs w:val="20"/>
        </w:rPr>
        <w:t xml:space="preserve"> </w:t>
      </w:r>
      <w:r w:rsidR="006B5BD5" w:rsidRPr="0013304C">
        <w:rPr>
          <w:rFonts w:ascii="Arial" w:hAnsi="Arial" w:cs="Arial"/>
          <w:sz w:val="20"/>
          <w:szCs w:val="20"/>
        </w:rPr>
        <w:t>G. (2025)</w:t>
      </w:r>
      <w:r w:rsidR="00651774" w:rsidRPr="0013304C">
        <w:rPr>
          <w:rFonts w:ascii="Arial" w:hAnsi="Arial" w:cs="Arial"/>
          <w:sz w:val="20"/>
          <w:szCs w:val="20"/>
        </w:rPr>
        <w:t>. Synthesis of magnetic Fe</w:t>
      </w:r>
      <w:r w:rsidR="00651774" w:rsidRPr="0013304C">
        <w:rPr>
          <w:rFonts w:ascii="Arial" w:hAnsi="Arial" w:cs="Arial"/>
          <w:sz w:val="20"/>
          <w:szCs w:val="20"/>
          <w:vertAlign w:val="subscript"/>
        </w:rPr>
        <w:t>3</w:t>
      </w:r>
      <w:r w:rsidR="00651774" w:rsidRPr="0013304C">
        <w:rPr>
          <w:rFonts w:ascii="Arial" w:hAnsi="Arial" w:cs="Arial"/>
          <w:sz w:val="20"/>
          <w:szCs w:val="20"/>
        </w:rPr>
        <w:t>O</w:t>
      </w:r>
      <w:r w:rsidR="00651774" w:rsidRPr="0013304C">
        <w:rPr>
          <w:rFonts w:ascii="Arial" w:hAnsi="Arial" w:cs="Arial"/>
          <w:sz w:val="20"/>
          <w:szCs w:val="20"/>
          <w:vertAlign w:val="subscript"/>
        </w:rPr>
        <w:t>4</w:t>
      </w:r>
      <w:r w:rsidR="00651774" w:rsidRPr="0013304C">
        <w:rPr>
          <w:rFonts w:ascii="Arial" w:hAnsi="Arial" w:cs="Arial"/>
          <w:sz w:val="20"/>
          <w:szCs w:val="20"/>
        </w:rPr>
        <w:t>@g-C</w:t>
      </w:r>
      <w:r w:rsidR="00651774" w:rsidRPr="0013304C">
        <w:rPr>
          <w:rFonts w:ascii="Arial" w:hAnsi="Arial" w:cs="Arial"/>
          <w:sz w:val="20"/>
          <w:szCs w:val="20"/>
          <w:vertAlign w:val="subscript"/>
        </w:rPr>
        <w:t>3</w:t>
      </w:r>
      <w:r w:rsidR="00651774" w:rsidRPr="0013304C">
        <w:rPr>
          <w:rFonts w:ascii="Arial" w:hAnsi="Arial" w:cs="Arial"/>
          <w:sz w:val="20"/>
          <w:szCs w:val="20"/>
        </w:rPr>
        <w:t>N</w:t>
      </w:r>
      <w:r w:rsidR="00651774" w:rsidRPr="0013304C">
        <w:rPr>
          <w:rFonts w:ascii="Arial" w:hAnsi="Arial" w:cs="Arial"/>
          <w:sz w:val="20"/>
          <w:szCs w:val="20"/>
          <w:vertAlign w:val="subscript"/>
        </w:rPr>
        <w:t>4</w:t>
      </w:r>
      <w:r w:rsidR="00651774" w:rsidRPr="0013304C">
        <w:rPr>
          <w:rFonts w:ascii="Arial" w:hAnsi="Arial" w:cs="Arial"/>
          <w:sz w:val="20"/>
          <w:szCs w:val="20"/>
        </w:rPr>
        <w:t>–SO</w:t>
      </w:r>
      <w:r w:rsidR="00651774" w:rsidRPr="0013304C">
        <w:rPr>
          <w:rFonts w:ascii="Arial" w:hAnsi="Arial" w:cs="Arial"/>
          <w:sz w:val="20"/>
          <w:szCs w:val="20"/>
          <w:vertAlign w:val="subscript"/>
        </w:rPr>
        <w:t>3</w:t>
      </w:r>
      <w:r w:rsidR="00651774" w:rsidRPr="0013304C">
        <w:rPr>
          <w:rFonts w:ascii="Arial" w:hAnsi="Arial" w:cs="Arial"/>
          <w:sz w:val="20"/>
          <w:szCs w:val="20"/>
        </w:rPr>
        <w:t>H composite and its application for the synthesis of α-amido alkyl-β-naphthols.</w:t>
      </w:r>
      <w:r w:rsidR="009243BD" w:rsidRPr="0013304C">
        <w:rPr>
          <w:rFonts w:ascii="Arial" w:hAnsi="Arial" w:cs="Arial"/>
          <w:sz w:val="20"/>
          <w:szCs w:val="20"/>
        </w:rPr>
        <w:t xml:space="preserve"> Journal of Molecular Structure, 1324, 140888.</w:t>
      </w:r>
    </w:p>
    <w:p w14:paraId="512E4085" w14:textId="55945D42" w:rsidR="00651774" w:rsidRPr="0013304C" w:rsidRDefault="00651774" w:rsidP="006855D1">
      <w:pPr>
        <w:jc w:val="both"/>
        <w:rPr>
          <w:rFonts w:ascii="Arial" w:hAnsi="Arial" w:cs="Arial"/>
          <w:sz w:val="20"/>
          <w:szCs w:val="20"/>
        </w:rPr>
      </w:pPr>
      <w:hyperlink r:id="rId43" w:tooltip="DOI URL" w:history="1">
        <w:r w:rsidRPr="0013304C">
          <w:rPr>
            <w:rStyle w:val="Hyperlink"/>
            <w:rFonts w:ascii="Arial" w:hAnsi="Arial" w:cs="Arial"/>
            <w:sz w:val="20"/>
            <w:szCs w:val="20"/>
          </w:rPr>
          <w:t>https://doi.org/10.1016/j.molstruc.2024.140888</w:t>
        </w:r>
      </w:hyperlink>
    </w:p>
    <w:p w14:paraId="766E0408" w14:textId="7E595814"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20</w:t>
      </w:r>
      <w:r w:rsidRPr="0013304C">
        <w:rPr>
          <w:rFonts w:ascii="Arial" w:hAnsi="Arial" w:cs="Arial"/>
          <w:sz w:val="20"/>
          <w:szCs w:val="20"/>
        </w:rPr>
        <w:t>]</w:t>
      </w:r>
      <w:r w:rsidR="00651774" w:rsidRPr="0013304C">
        <w:rPr>
          <w:rFonts w:ascii="Arial" w:hAnsi="Arial" w:cs="Arial"/>
          <w:sz w:val="20"/>
          <w:szCs w:val="20"/>
        </w:rPr>
        <w:t xml:space="preserve"> Nguyen,</w:t>
      </w:r>
      <w:r w:rsidR="00567700" w:rsidRPr="0013304C">
        <w:rPr>
          <w:rFonts w:ascii="Arial" w:hAnsi="Arial" w:cs="Arial"/>
          <w:sz w:val="20"/>
          <w:szCs w:val="20"/>
        </w:rPr>
        <w:t xml:space="preserve"> V. T.,</w:t>
      </w:r>
      <w:r w:rsidR="00651774" w:rsidRPr="0013304C">
        <w:rPr>
          <w:rFonts w:ascii="Arial" w:hAnsi="Arial" w:cs="Arial"/>
          <w:sz w:val="20"/>
          <w:szCs w:val="20"/>
        </w:rPr>
        <w:t xml:space="preserve"> Nguyen,</w:t>
      </w:r>
      <w:r w:rsidR="00567700" w:rsidRPr="0013304C">
        <w:rPr>
          <w:rFonts w:ascii="Arial" w:hAnsi="Arial" w:cs="Arial"/>
          <w:sz w:val="20"/>
          <w:szCs w:val="20"/>
        </w:rPr>
        <w:t xml:space="preserve"> H. T.,</w:t>
      </w:r>
      <w:r w:rsidR="00651774" w:rsidRPr="0013304C">
        <w:rPr>
          <w:rFonts w:ascii="Arial" w:hAnsi="Arial" w:cs="Arial"/>
          <w:sz w:val="20"/>
          <w:szCs w:val="20"/>
        </w:rPr>
        <w:t xml:space="preserve"> Tran</w:t>
      </w:r>
      <w:r w:rsidR="00567700" w:rsidRPr="0013304C">
        <w:rPr>
          <w:rFonts w:ascii="Arial" w:hAnsi="Arial" w:cs="Arial"/>
          <w:sz w:val="20"/>
          <w:szCs w:val="20"/>
        </w:rPr>
        <w:t>, P. H. (2021)</w:t>
      </w:r>
      <w:r w:rsidR="00651774" w:rsidRPr="0013304C">
        <w:rPr>
          <w:rFonts w:ascii="Arial" w:hAnsi="Arial" w:cs="Arial"/>
          <w:sz w:val="20"/>
          <w:szCs w:val="20"/>
        </w:rPr>
        <w:t>. One-pot three-component synthesis of 1-amidoalkyl naphthols and polyhydroquinolines using a deep eutectic solvent: a green method and mechanistic insight. New Journal of Chemistry 2021, 45 (4), 2053-2059.  https://doi.org/10.1039/D0NJ05687A</w:t>
      </w:r>
    </w:p>
    <w:p w14:paraId="6F9DA8F3" w14:textId="58434BAE" w:rsidR="001836FC" w:rsidRPr="0013304C" w:rsidRDefault="003824E5" w:rsidP="001836FC">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21</w:t>
      </w:r>
      <w:r w:rsidRPr="0013304C">
        <w:rPr>
          <w:rFonts w:ascii="Arial" w:hAnsi="Arial" w:cs="Arial"/>
          <w:sz w:val="20"/>
          <w:szCs w:val="20"/>
        </w:rPr>
        <w:t>]</w:t>
      </w:r>
      <w:r w:rsidR="00651774" w:rsidRPr="0013304C">
        <w:rPr>
          <w:rFonts w:ascii="Arial" w:hAnsi="Arial" w:cs="Arial"/>
          <w:sz w:val="20"/>
          <w:szCs w:val="20"/>
        </w:rPr>
        <w:t xml:space="preserve"> Joshi-Kulkarni,</w:t>
      </w:r>
      <w:r w:rsidR="001836FC" w:rsidRPr="0013304C">
        <w:rPr>
          <w:rFonts w:ascii="Arial" w:hAnsi="Arial" w:cs="Arial"/>
          <w:sz w:val="20"/>
          <w:szCs w:val="20"/>
        </w:rPr>
        <w:t xml:space="preserve"> K.,</w:t>
      </w:r>
      <w:r w:rsidR="00651774" w:rsidRPr="0013304C">
        <w:rPr>
          <w:rFonts w:ascii="Arial" w:hAnsi="Arial" w:cs="Arial"/>
          <w:sz w:val="20"/>
          <w:szCs w:val="20"/>
        </w:rPr>
        <w:t> Chhowala,</w:t>
      </w:r>
      <w:r w:rsidR="001836FC" w:rsidRPr="0013304C">
        <w:rPr>
          <w:rFonts w:ascii="Arial" w:hAnsi="Arial" w:cs="Arial"/>
          <w:sz w:val="20"/>
          <w:szCs w:val="20"/>
        </w:rPr>
        <w:t xml:space="preserve"> T.,</w:t>
      </w:r>
      <w:r w:rsidR="00651774" w:rsidRPr="0013304C">
        <w:rPr>
          <w:rFonts w:ascii="Arial" w:hAnsi="Arial" w:cs="Arial"/>
          <w:sz w:val="20"/>
          <w:szCs w:val="20"/>
        </w:rPr>
        <w:t> Ajalkar</w:t>
      </w:r>
      <w:r w:rsidR="001836FC" w:rsidRPr="0013304C">
        <w:rPr>
          <w:rFonts w:ascii="Arial" w:hAnsi="Arial" w:cs="Arial"/>
          <w:sz w:val="20"/>
          <w:szCs w:val="20"/>
        </w:rPr>
        <w:t>, B</w:t>
      </w:r>
      <w:r w:rsidR="00651774" w:rsidRPr="0013304C">
        <w:rPr>
          <w:rFonts w:ascii="Arial" w:hAnsi="Arial" w:cs="Arial"/>
          <w:sz w:val="20"/>
          <w:szCs w:val="20"/>
        </w:rPr>
        <w:t>.</w:t>
      </w:r>
      <w:r w:rsidR="001836FC" w:rsidRPr="0013304C">
        <w:rPr>
          <w:rFonts w:ascii="Arial" w:hAnsi="Arial" w:cs="Arial"/>
          <w:sz w:val="20"/>
          <w:szCs w:val="20"/>
        </w:rPr>
        <w:t xml:space="preserve"> (2021).</w:t>
      </w:r>
      <w:r w:rsidR="00651774" w:rsidRPr="0013304C">
        <w:rPr>
          <w:rFonts w:ascii="Arial" w:hAnsi="Arial" w:cs="Arial"/>
          <w:sz w:val="20"/>
          <w:szCs w:val="20"/>
        </w:rPr>
        <w:t> Microwave Assisted Envirocat EPZ-10 Catalyzed Multi-component Synthesis of 1-Amidoalkyl-2-naphthols. Asian Journal of Organic &amp; Medicinal Chemistry, </w:t>
      </w:r>
      <w:r w:rsidR="00651774" w:rsidRPr="0013304C">
        <w:rPr>
          <w:rFonts w:ascii="Arial" w:hAnsi="Arial" w:cs="Arial"/>
          <w:i/>
          <w:iCs/>
          <w:sz w:val="20"/>
          <w:szCs w:val="20"/>
        </w:rPr>
        <w:t>6 </w:t>
      </w:r>
      <w:r w:rsidR="00651774" w:rsidRPr="0013304C">
        <w:rPr>
          <w:rFonts w:ascii="Arial" w:hAnsi="Arial" w:cs="Arial"/>
          <w:sz w:val="20"/>
          <w:szCs w:val="20"/>
        </w:rPr>
        <w:t>(3),</w:t>
      </w:r>
      <w:r w:rsidR="001836FC" w:rsidRPr="0013304C">
        <w:rPr>
          <w:rFonts w:ascii="Arial" w:hAnsi="Arial" w:cs="Arial"/>
          <w:sz w:val="20"/>
          <w:szCs w:val="20"/>
        </w:rPr>
        <w:t xml:space="preserve"> </w:t>
      </w:r>
      <w:r w:rsidR="00651774" w:rsidRPr="0013304C">
        <w:rPr>
          <w:rFonts w:ascii="Arial" w:hAnsi="Arial" w:cs="Arial"/>
          <w:sz w:val="20"/>
          <w:szCs w:val="20"/>
        </w:rPr>
        <w:t>204-210. </w:t>
      </w:r>
    </w:p>
    <w:p w14:paraId="759D9F50" w14:textId="382CCD24" w:rsidR="00651774" w:rsidRPr="0013304C" w:rsidRDefault="001836FC" w:rsidP="00EB6A57">
      <w:pPr>
        <w:jc w:val="both"/>
        <w:rPr>
          <w:rFonts w:ascii="Arial" w:hAnsi="Arial" w:cs="Arial"/>
          <w:sz w:val="20"/>
          <w:szCs w:val="20"/>
        </w:rPr>
      </w:pPr>
      <w:hyperlink r:id="rId44" w:history="1">
        <w:r w:rsidRPr="0013304C">
          <w:rPr>
            <w:rStyle w:val="Hyperlink"/>
            <w:rFonts w:ascii="Arial" w:hAnsi="Arial" w:cs="Arial"/>
            <w:sz w:val="20"/>
            <w:szCs w:val="20"/>
          </w:rPr>
          <w:t>https://doi.org/10.14233/ajomc.2021.AJOMC-P335</w:t>
        </w:r>
      </w:hyperlink>
    </w:p>
    <w:p w14:paraId="61B21B5C" w14:textId="79218B94" w:rsidR="001836FC" w:rsidRPr="0013304C" w:rsidRDefault="003824E5" w:rsidP="001836FC">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22</w:t>
      </w:r>
      <w:r w:rsidRPr="0013304C">
        <w:rPr>
          <w:rFonts w:ascii="Arial" w:hAnsi="Arial" w:cs="Arial"/>
          <w:sz w:val="20"/>
          <w:szCs w:val="20"/>
        </w:rPr>
        <w:t>]</w:t>
      </w:r>
      <w:r w:rsidR="00651774" w:rsidRPr="0013304C">
        <w:rPr>
          <w:rFonts w:ascii="Arial" w:hAnsi="Arial" w:cs="Arial"/>
          <w:sz w:val="20"/>
          <w:szCs w:val="20"/>
        </w:rPr>
        <w:t xml:space="preserve"> Ghorbani,</w:t>
      </w:r>
      <w:r w:rsidR="001836FC" w:rsidRPr="0013304C">
        <w:rPr>
          <w:rFonts w:ascii="Arial" w:hAnsi="Arial" w:cs="Arial"/>
          <w:sz w:val="20"/>
          <w:szCs w:val="20"/>
        </w:rPr>
        <w:t xml:space="preserve"> F.,</w:t>
      </w:r>
      <w:r w:rsidR="00651774" w:rsidRPr="0013304C">
        <w:rPr>
          <w:rFonts w:ascii="Arial" w:hAnsi="Arial" w:cs="Arial"/>
          <w:sz w:val="20"/>
          <w:szCs w:val="20"/>
        </w:rPr>
        <w:t> Kiyani,</w:t>
      </w:r>
      <w:r w:rsidR="001836FC" w:rsidRPr="0013304C">
        <w:rPr>
          <w:rFonts w:ascii="Arial" w:hAnsi="Arial" w:cs="Arial"/>
          <w:sz w:val="20"/>
          <w:szCs w:val="20"/>
        </w:rPr>
        <w:t xml:space="preserve"> H.,</w:t>
      </w:r>
      <w:r w:rsidR="00651774" w:rsidRPr="0013304C">
        <w:rPr>
          <w:rFonts w:ascii="Arial" w:hAnsi="Arial" w:cs="Arial"/>
          <w:sz w:val="20"/>
          <w:szCs w:val="20"/>
        </w:rPr>
        <w:t> </w:t>
      </w:r>
      <w:proofErr w:type="spellStart"/>
      <w:r w:rsidR="00651774" w:rsidRPr="0013304C">
        <w:rPr>
          <w:rFonts w:ascii="Arial" w:hAnsi="Arial" w:cs="Arial"/>
          <w:sz w:val="20"/>
          <w:szCs w:val="20"/>
        </w:rPr>
        <w:t>Pourmousavi</w:t>
      </w:r>
      <w:proofErr w:type="spellEnd"/>
      <w:r w:rsidR="00651774" w:rsidRPr="0013304C">
        <w:rPr>
          <w:rFonts w:ascii="Arial" w:hAnsi="Arial" w:cs="Arial"/>
          <w:sz w:val="20"/>
          <w:szCs w:val="20"/>
        </w:rPr>
        <w:t>,</w:t>
      </w:r>
      <w:r w:rsidR="001836FC" w:rsidRPr="0013304C">
        <w:rPr>
          <w:rFonts w:ascii="Arial" w:hAnsi="Arial" w:cs="Arial"/>
          <w:sz w:val="20"/>
          <w:szCs w:val="20"/>
        </w:rPr>
        <w:t xml:space="preserve"> S. A.,</w:t>
      </w:r>
      <w:r w:rsidR="00651774" w:rsidRPr="0013304C">
        <w:rPr>
          <w:rFonts w:ascii="Arial" w:hAnsi="Arial" w:cs="Arial"/>
          <w:sz w:val="20"/>
          <w:szCs w:val="20"/>
        </w:rPr>
        <w:t> </w:t>
      </w:r>
      <w:proofErr w:type="spellStart"/>
      <w:r w:rsidR="00651774" w:rsidRPr="0013304C">
        <w:rPr>
          <w:rFonts w:ascii="Arial" w:hAnsi="Arial" w:cs="Arial"/>
          <w:sz w:val="20"/>
          <w:szCs w:val="20"/>
        </w:rPr>
        <w:t>Ajloo</w:t>
      </w:r>
      <w:proofErr w:type="spellEnd"/>
      <w:r w:rsidR="001836FC" w:rsidRPr="0013304C">
        <w:rPr>
          <w:rFonts w:ascii="Arial" w:hAnsi="Arial" w:cs="Arial"/>
          <w:sz w:val="20"/>
          <w:szCs w:val="20"/>
        </w:rPr>
        <w:t>, D. (2020)</w:t>
      </w:r>
      <w:r w:rsidR="00651774" w:rsidRPr="0013304C">
        <w:rPr>
          <w:rFonts w:ascii="Arial" w:hAnsi="Arial" w:cs="Arial"/>
          <w:sz w:val="20"/>
          <w:szCs w:val="20"/>
        </w:rPr>
        <w:t>. Solvent-free synthesis of 1-amidoalkyl-2-naphthols using magnetic nanoparticle-supported 2-(((4-(1-iminoethyl)</w:t>
      </w:r>
      <w:r w:rsidR="001836FC" w:rsidRPr="0013304C">
        <w:rPr>
          <w:rFonts w:ascii="Arial" w:hAnsi="Arial" w:cs="Arial"/>
          <w:sz w:val="20"/>
          <w:szCs w:val="20"/>
        </w:rPr>
        <w:t xml:space="preserve"> </w:t>
      </w:r>
      <w:r w:rsidR="00651774" w:rsidRPr="0013304C">
        <w:rPr>
          <w:rFonts w:ascii="Arial" w:hAnsi="Arial" w:cs="Arial"/>
          <w:sz w:val="20"/>
          <w:szCs w:val="20"/>
        </w:rPr>
        <w:t>phenyl)</w:t>
      </w:r>
      <w:r w:rsidR="001836FC" w:rsidRPr="0013304C">
        <w:rPr>
          <w:rFonts w:ascii="Arial" w:hAnsi="Arial" w:cs="Arial"/>
          <w:sz w:val="20"/>
          <w:szCs w:val="20"/>
        </w:rPr>
        <w:t xml:space="preserve"> </w:t>
      </w:r>
      <w:proofErr w:type="spellStart"/>
      <w:r w:rsidR="00651774" w:rsidRPr="0013304C">
        <w:rPr>
          <w:rFonts w:ascii="Arial" w:hAnsi="Arial" w:cs="Arial"/>
          <w:sz w:val="20"/>
          <w:szCs w:val="20"/>
        </w:rPr>
        <w:t>imino</w:t>
      </w:r>
      <w:proofErr w:type="spellEnd"/>
      <w:r w:rsidR="00651774" w:rsidRPr="0013304C">
        <w:rPr>
          <w:rFonts w:ascii="Arial" w:hAnsi="Arial" w:cs="Arial"/>
          <w:sz w:val="20"/>
          <w:szCs w:val="20"/>
        </w:rPr>
        <w:t>)</w:t>
      </w:r>
      <w:r w:rsidR="001836FC" w:rsidRPr="0013304C">
        <w:rPr>
          <w:rFonts w:ascii="Arial" w:hAnsi="Arial" w:cs="Arial"/>
          <w:sz w:val="20"/>
          <w:szCs w:val="20"/>
        </w:rPr>
        <w:t xml:space="preserve"> </w:t>
      </w:r>
      <w:r w:rsidR="00651774" w:rsidRPr="0013304C">
        <w:rPr>
          <w:rFonts w:ascii="Arial" w:hAnsi="Arial" w:cs="Arial"/>
          <w:sz w:val="20"/>
          <w:szCs w:val="20"/>
        </w:rPr>
        <w:t>methyl)</w:t>
      </w:r>
      <w:r w:rsidR="001836FC" w:rsidRPr="0013304C">
        <w:rPr>
          <w:rFonts w:ascii="Arial" w:hAnsi="Arial" w:cs="Arial"/>
          <w:sz w:val="20"/>
          <w:szCs w:val="20"/>
        </w:rPr>
        <w:t xml:space="preserve"> </w:t>
      </w:r>
      <w:r w:rsidR="00651774" w:rsidRPr="0013304C">
        <w:rPr>
          <w:rFonts w:ascii="Arial" w:hAnsi="Arial" w:cs="Arial"/>
          <w:sz w:val="20"/>
          <w:szCs w:val="20"/>
        </w:rPr>
        <w:t>phenol Cu (II) or Zn (II) Schiff base complexes. Research on Chemical Intermediates, </w:t>
      </w:r>
      <w:r w:rsidR="00651774" w:rsidRPr="0013304C">
        <w:rPr>
          <w:rFonts w:ascii="Arial" w:hAnsi="Arial" w:cs="Arial"/>
          <w:i/>
          <w:iCs/>
          <w:sz w:val="20"/>
          <w:szCs w:val="20"/>
        </w:rPr>
        <w:t>46 </w:t>
      </w:r>
      <w:r w:rsidR="00651774" w:rsidRPr="0013304C">
        <w:rPr>
          <w:rFonts w:ascii="Arial" w:hAnsi="Arial" w:cs="Arial"/>
          <w:sz w:val="20"/>
          <w:szCs w:val="20"/>
        </w:rPr>
        <w:t>(6), 3145-3164. </w:t>
      </w:r>
    </w:p>
    <w:p w14:paraId="3AF5BC5F" w14:textId="60C488E0" w:rsidR="00651774" w:rsidRPr="0013304C" w:rsidRDefault="001836FC" w:rsidP="00EB6A57">
      <w:pPr>
        <w:jc w:val="both"/>
        <w:rPr>
          <w:rFonts w:ascii="Arial" w:hAnsi="Arial" w:cs="Arial"/>
          <w:sz w:val="20"/>
          <w:szCs w:val="20"/>
        </w:rPr>
      </w:pPr>
      <w:hyperlink r:id="rId45" w:history="1">
        <w:r w:rsidRPr="0013304C">
          <w:rPr>
            <w:rStyle w:val="Hyperlink"/>
            <w:rFonts w:ascii="Arial" w:hAnsi="Arial" w:cs="Arial"/>
            <w:sz w:val="20"/>
            <w:szCs w:val="20"/>
          </w:rPr>
          <w:t>https://doi.org/10.1007/s11164-020-04142-7</w:t>
        </w:r>
      </w:hyperlink>
    </w:p>
    <w:p w14:paraId="6178E06C" w14:textId="089DF41D" w:rsidR="00802BF1" w:rsidRPr="0013304C" w:rsidRDefault="003824E5" w:rsidP="00802BF1">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23</w:t>
      </w:r>
      <w:r w:rsidRPr="0013304C">
        <w:rPr>
          <w:rFonts w:ascii="Arial" w:hAnsi="Arial" w:cs="Arial"/>
          <w:sz w:val="20"/>
          <w:szCs w:val="20"/>
        </w:rPr>
        <w:t>]</w:t>
      </w:r>
      <w:r w:rsidR="00651774" w:rsidRPr="0013304C">
        <w:rPr>
          <w:rFonts w:ascii="Arial" w:hAnsi="Arial" w:cs="Arial"/>
          <w:sz w:val="20"/>
          <w:szCs w:val="20"/>
        </w:rPr>
        <w:t xml:space="preserve"> Nakhate,</w:t>
      </w:r>
      <w:r w:rsidR="00802BF1" w:rsidRPr="0013304C">
        <w:rPr>
          <w:rFonts w:ascii="Arial" w:hAnsi="Arial" w:cs="Arial"/>
          <w:sz w:val="20"/>
          <w:szCs w:val="20"/>
        </w:rPr>
        <w:t xml:space="preserve"> A. V.,</w:t>
      </w:r>
      <w:r w:rsidR="00651774" w:rsidRPr="0013304C">
        <w:rPr>
          <w:rFonts w:ascii="Arial" w:hAnsi="Arial" w:cs="Arial"/>
          <w:sz w:val="20"/>
          <w:szCs w:val="20"/>
        </w:rPr>
        <w:t> Ingale,</w:t>
      </w:r>
      <w:r w:rsidR="00802BF1" w:rsidRPr="0013304C">
        <w:rPr>
          <w:rFonts w:ascii="Arial" w:hAnsi="Arial" w:cs="Arial"/>
          <w:sz w:val="20"/>
          <w:szCs w:val="20"/>
        </w:rPr>
        <w:t xml:space="preserve"> A. P., </w:t>
      </w:r>
      <w:r w:rsidR="00651774" w:rsidRPr="0013304C">
        <w:rPr>
          <w:rFonts w:ascii="Arial" w:hAnsi="Arial" w:cs="Arial"/>
          <w:sz w:val="20"/>
          <w:szCs w:val="20"/>
        </w:rPr>
        <w:t>Shinde</w:t>
      </w:r>
      <w:r w:rsidR="00802BF1" w:rsidRPr="0013304C">
        <w:rPr>
          <w:rFonts w:ascii="Arial" w:hAnsi="Arial" w:cs="Arial"/>
          <w:sz w:val="20"/>
          <w:szCs w:val="20"/>
        </w:rPr>
        <w:t>, S. V. (2021)</w:t>
      </w:r>
      <w:r w:rsidR="00651774" w:rsidRPr="0013304C">
        <w:rPr>
          <w:rFonts w:ascii="Arial" w:hAnsi="Arial" w:cs="Arial"/>
          <w:sz w:val="20"/>
          <w:szCs w:val="20"/>
        </w:rPr>
        <w:t>. Cetrimonium Bromide Promoted Efficient Multi-</w:t>
      </w:r>
      <w:r w:rsidR="00802BF1" w:rsidRPr="0013304C">
        <w:rPr>
          <w:rFonts w:ascii="Arial" w:hAnsi="Arial" w:cs="Arial"/>
          <w:sz w:val="20"/>
          <w:szCs w:val="20"/>
        </w:rPr>
        <w:t>Component</w:t>
      </w:r>
      <w:r w:rsidR="00651774" w:rsidRPr="0013304C">
        <w:rPr>
          <w:rFonts w:ascii="Arial" w:hAnsi="Arial" w:cs="Arial"/>
          <w:sz w:val="20"/>
          <w:szCs w:val="20"/>
        </w:rPr>
        <w:t xml:space="preserve"> Protocol for Synthesis of 1-Amidoalkyl-2-naphthols in Aqueous Medium. </w:t>
      </w:r>
      <w:r w:rsidR="00651774" w:rsidRPr="0013304C">
        <w:rPr>
          <w:rFonts w:ascii="Arial" w:hAnsi="Arial" w:cs="Arial"/>
          <w:i/>
          <w:iCs/>
          <w:sz w:val="20"/>
          <w:szCs w:val="20"/>
        </w:rPr>
        <w:t>Asian Journal of Chemistry</w:t>
      </w:r>
      <w:r w:rsidR="00651774" w:rsidRPr="0013304C">
        <w:rPr>
          <w:rFonts w:ascii="Arial" w:hAnsi="Arial" w:cs="Arial"/>
          <w:sz w:val="20"/>
          <w:szCs w:val="20"/>
        </w:rPr>
        <w:t> </w:t>
      </w:r>
      <w:r w:rsidR="00651774" w:rsidRPr="0013304C">
        <w:rPr>
          <w:rFonts w:ascii="Arial" w:hAnsi="Arial" w:cs="Arial"/>
          <w:b/>
          <w:bCs/>
          <w:sz w:val="20"/>
          <w:szCs w:val="20"/>
        </w:rPr>
        <w:t>2021</w:t>
      </w:r>
      <w:r w:rsidR="00651774" w:rsidRPr="0013304C">
        <w:rPr>
          <w:rFonts w:ascii="Arial" w:hAnsi="Arial" w:cs="Arial"/>
          <w:sz w:val="20"/>
          <w:szCs w:val="20"/>
        </w:rPr>
        <w:t>, </w:t>
      </w:r>
      <w:r w:rsidR="00651774" w:rsidRPr="0013304C">
        <w:rPr>
          <w:rFonts w:ascii="Arial" w:hAnsi="Arial" w:cs="Arial"/>
          <w:i/>
          <w:iCs/>
          <w:sz w:val="20"/>
          <w:szCs w:val="20"/>
        </w:rPr>
        <w:t>33 </w:t>
      </w:r>
      <w:r w:rsidR="00651774" w:rsidRPr="0013304C">
        <w:rPr>
          <w:rFonts w:ascii="Arial" w:hAnsi="Arial" w:cs="Arial"/>
          <w:sz w:val="20"/>
          <w:szCs w:val="20"/>
        </w:rPr>
        <w:t>(7), 1620-1630. </w:t>
      </w:r>
    </w:p>
    <w:p w14:paraId="0048492E" w14:textId="3CA29977" w:rsidR="00651774" w:rsidRPr="0013304C" w:rsidRDefault="00802BF1" w:rsidP="00EB6A57">
      <w:pPr>
        <w:jc w:val="both"/>
        <w:rPr>
          <w:rFonts w:ascii="Arial" w:hAnsi="Arial" w:cs="Arial"/>
          <w:sz w:val="20"/>
          <w:szCs w:val="20"/>
        </w:rPr>
      </w:pPr>
      <w:hyperlink r:id="rId46" w:history="1">
        <w:r w:rsidRPr="0013304C">
          <w:rPr>
            <w:rStyle w:val="Hyperlink"/>
            <w:rFonts w:ascii="Arial" w:hAnsi="Arial" w:cs="Arial"/>
            <w:sz w:val="20"/>
            <w:szCs w:val="20"/>
          </w:rPr>
          <w:t>https://doi.org/10.14233/ajchem.2021.23251</w:t>
        </w:r>
      </w:hyperlink>
    </w:p>
    <w:p w14:paraId="702C13D1" w14:textId="7D529B6A"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24</w:t>
      </w:r>
      <w:r w:rsidRPr="0013304C">
        <w:rPr>
          <w:rFonts w:ascii="Arial" w:hAnsi="Arial" w:cs="Arial"/>
          <w:sz w:val="20"/>
          <w:szCs w:val="20"/>
        </w:rPr>
        <w:t>]</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T</w:t>
      </w:r>
      <w:r w:rsidR="007D0017" w:rsidRPr="0013304C">
        <w:rPr>
          <w:rFonts w:ascii="Arial" w:hAnsi="Arial" w:cs="Arial"/>
          <w:sz w:val="20"/>
          <w:szCs w:val="20"/>
        </w:rPr>
        <w:t>otawar</w:t>
      </w:r>
      <w:proofErr w:type="spellEnd"/>
      <w:r w:rsidR="00651774" w:rsidRPr="0013304C">
        <w:rPr>
          <w:rFonts w:ascii="Arial" w:hAnsi="Arial" w:cs="Arial"/>
          <w:sz w:val="20"/>
          <w:szCs w:val="20"/>
        </w:rPr>
        <w:t>,</w:t>
      </w:r>
      <w:r w:rsidR="007D0017" w:rsidRPr="0013304C">
        <w:rPr>
          <w:rFonts w:ascii="Arial" w:hAnsi="Arial" w:cs="Arial"/>
          <w:sz w:val="20"/>
          <w:szCs w:val="20"/>
        </w:rPr>
        <w:t xml:space="preserve"> P. R.,</w:t>
      </w:r>
      <w:r w:rsidR="00651774" w:rsidRPr="0013304C">
        <w:rPr>
          <w:rFonts w:ascii="Arial" w:hAnsi="Arial" w:cs="Arial"/>
          <w:sz w:val="20"/>
          <w:szCs w:val="20"/>
        </w:rPr>
        <w:t> </w:t>
      </w:r>
      <w:proofErr w:type="spellStart"/>
      <w:r w:rsidR="00651774" w:rsidRPr="0013304C">
        <w:rPr>
          <w:rFonts w:ascii="Arial" w:hAnsi="Arial" w:cs="Arial"/>
          <w:sz w:val="20"/>
          <w:szCs w:val="20"/>
        </w:rPr>
        <w:t>V</w:t>
      </w:r>
      <w:r w:rsidR="007D0017" w:rsidRPr="0013304C">
        <w:rPr>
          <w:rFonts w:ascii="Arial" w:hAnsi="Arial" w:cs="Arial"/>
          <w:sz w:val="20"/>
          <w:szCs w:val="20"/>
        </w:rPr>
        <w:t>arala</w:t>
      </w:r>
      <w:proofErr w:type="spellEnd"/>
      <w:r w:rsidR="00651774" w:rsidRPr="0013304C">
        <w:rPr>
          <w:rFonts w:ascii="Arial" w:hAnsi="Arial" w:cs="Arial"/>
          <w:sz w:val="20"/>
          <w:szCs w:val="20"/>
        </w:rPr>
        <w:t>,</w:t>
      </w:r>
      <w:r w:rsidR="007D0017" w:rsidRPr="0013304C">
        <w:rPr>
          <w:rFonts w:ascii="Arial" w:hAnsi="Arial" w:cs="Arial"/>
          <w:sz w:val="20"/>
          <w:szCs w:val="20"/>
        </w:rPr>
        <w:t xml:space="preserve"> R.,</w:t>
      </w:r>
      <w:r w:rsidR="00651774" w:rsidRPr="0013304C">
        <w:rPr>
          <w:rFonts w:ascii="Arial" w:hAnsi="Arial" w:cs="Arial"/>
          <w:sz w:val="20"/>
          <w:szCs w:val="20"/>
        </w:rPr>
        <w:t> P</w:t>
      </w:r>
      <w:r w:rsidR="007D0017" w:rsidRPr="0013304C">
        <w:rPr>
          <w:rFonts w:ascii="Arial" w:hAnsi="Arial" w:cs="Arial"/>
          <w:sz w:val="20"/>
          <w:szCs w:val="20"/>
        </w:rPr>
        <w:t>ulle</w:t>
      </w:r>
      <w:r w:rsidR="00651774" w:rsidRPr="0013304C">
        <w:rPr>
          <w:rFonts w:ascii="Arial" w:hAnsi="Arial" w:cs="Arial"/>
          <w:sz w:val="20"/>
          <w:szCs w:val="20"/>
        </w:rPr>
        <w:t>,</w:t>
      </w:r>
      <w:r w:rsidR="007D0017" w:rsidRPr="0013304C">
        <w:rPr>
          <w:rFonts w:ascii="Arial" w:hAnsi="Arial" w:cs="Arial"/>
          <w:sz w:val="20"/>
          <w:szCs w:val="20"/>
        </w:rPr>
        <w:t xml:space="preserve"> J. S. (2023)</w:t>
      </w:r>
      <w:r w:rsidR="00651774" w:rsidRPr="0013304C">
        <w:rPr>
          <w:rFonts w:ascii="Arial" w:hAnsi="Arial" w:cs="Arial"/>
          <w:sz w:val="20"/>
          <w:szCs w:val="20"/>
        </w:rPr>
        <w:t>. Zn</w:t>
      </w:r>
      <w:r w:rsidR="007D0017" w:rsidRPr="0013304C">
        <w:rPr>
          <w:rFonts w:ascii="Arial" w:hAnsi="Arial" w:cs="Arial"/>
          <w:sz w:val="20"/>
          <w:szCs w:val="20"/>
        </w:rPr>
        <w:t xml:space="preserve"> </w:t>
      </w:r>
      <w:r w:rsidR="00651774" w:rsidRPr="0013304C">
        <w:rPr>
          <w:rFonts w:ascii="Arial" w:hAnsi="Arial" w:cs="Arial"/>
          <w:sz w:val="20"/>
          <w:szCs w:val="20"/>
        </w:rPr>
        <w:t xml:space="preserve">(OAc)2•2H2O-catalyzed green synthesis of substituted 1-amido/thioamidoalkyl-2-naphthols. Revue </w:t>
      </w:r>
      <w:proofErr w:type="spellStart"/>
      <w:r w:rsidR="00651774" w:rsidRPr="0013304C">
        <w:rPr>
          <w:rFonts w:ascii="Arial" w:hAnsi="Arial" w:cs="Arial"/>
          <w:sz w:val="20"/>
          <w:szCs w:val="20"/>
        </w:rPr>
        <w:t>Roumaine</w:t>
      </w:r>
      <w:proofErr w:type="spellEnd"/>
      <w:r w:rsidR="00651774" w:rsidRPr="0013304C">
        <w:rPr>
          <w:rFonts w:ascii="Arial" w:hAnsi="Arial" w:cs="Arial"/>
          <w:sz w:val="20"/>
          <w:szCs w:val="20"/>
        </w:rPr>
        <w:t xml:space="preserve"> de Chimie, </w:t>
      </w:r>
      <w:r w:rsidR="00651774" w:rsidRPr="0013304C">
        <w:rPr>
          <w:rFonts w:ascii="Arial" w:hAnsi="Arial" w:cs="Arial"/>
          <w:i/>
          <w:iCs/>
          <w:sz w:val="20"/>
          <w:szCs w:val="20"/>
        </w:rPr>
        <w:t>68 </w:t>
      </w:r>
      <w:r w:rsidR="00651774" w:rsidRPr="0013304C">
        <w:rPr>
          <w:rFonts w:ascii="Arial" w:hAnsi="Arial" w:cs="Arial"/>
          <w:sz w:val="20"/>
          <w:szCs w:val="20"/>
        </w:rPr>
        <w:t>(1-2</w:t>
      </w:r>
      <w:proofErr w:type="gramStart"/>
      <w:r w:rsidR="00651774" w:rsidRPr="0013304C">
        <w:rPr>
          <w:rFonts w:ascii="Arial" w:hAnsi="Arial" w:cs="Arial"/>
          <w:sz w:val="20"/>
          <w:szCs w:val="20"/>
        </w:rPr>
        <w:t>) ,</w:t>
      </w:r>
      <w:proofErr w:type="gramEnd"/>
      <w:r w:rsidR="00651774" w:rsidRPr="0013304C">
        <w:rPr>
          <w:rFonts w:ascii="Arial" w:hAnsi="Arial" w:cs="Arial"/>
          <w:sz w:val="20"/>
          <w:szCs w:val="20"/>
        </w:rPr>
        <w:t xml:space="preserve"> 75-83. </w:t>
      </w:r>
      <w:hyperlink r:id="rId47" w:tooltip="DOI URL" w:history="1">
        <w:r w:rsidR="00651774" w:rsidRPr="0013304C">
          <w:rPr>
            <w:rStyle w:val="Hyperlink"/>
            <w:rFonts w:ascii="Arial" w:hAnsi="Arial" w:cs="Arial"/>
            <w:sz w:val="20"/>
            <w:szCs w:val="20"/>
          </w:rPr>
          <w:t>https://doi.org/10.33224/rrch.2023.68.1-2.07</w:t>
        </w:r>
      </w:hyperlink>
    </w:p>
    <w:p w14:paraId="08295C2C" w14:textId="6E7F0C60" w:rsidR="00A647E6" w:rsidRPr="0013304C" w:rsidRDefault="003824E5" w:rsidP="00A647E6">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25</w:t>
      </w:r>
      <w:r w:rsidRPr="0013304C">
        <w:rPr>
          <w:rFonts w:ascii="Arial" w:hAnsi="Arial" w:cs="Arial"/>
          <w:sz w:val="20"/>
          <w:szCs w:val="20"/>
        </w:rPr>
        <w:t>]</w:t>
      </w:r>
      <w:r w:rsidR="00A647E6" w:rsidRPr="0013304C">
        <w:rPr>
          <w:rFonts w:ascii="Arial" w:hAnsi="Arial" w:cs="Arial"/>
          <w:sz w:val="20"/>
          <w:szCs w:val="20"/>
        </w:rPr>
        <w:t xml:space="preserve"> </w:t>
      </w:r>
      <w:proofErr w:type="spellStart"/>
      <w:r w:rsidR="00651774" w:rsidRPr="0013304C">
        <w:rPr>
          <w:rFonts w:ascii="Arial" w:hAnsi="Arial" w:cs="Arial"/>
          <w:sz w:val="20"/>
          <w:szCs w:val="20"/>
        </w:rPr>
        <w:t>Khanapure</w:t>
      </w:r>
      <w:proofErr w:type="spellEnd"/>
      <w:r w:rsidR="00651774" w:rsidRPr="0013304C">
        <w:rPr>
          <w:rFonts w:ascii="Arial" w:hAnsi="Arial" w:cs="Arial"/>
          <w:sz w:val="20"/>
          <w:szCs w:val="20"/>
        </w:rPr>
        <w:t>,</w:t>
      </w:r>
      <w:r w:rsidR="00A647E6" w:rsidRPr="0013304C">
        <w:rPr>
          <w:rFonts w:ascii="Arial" w:hAnsi="Arial" w:cs="Arial"/>
          <w:sz w:val="20"/>
          <w:szCs w:val="20"/>
        </w:rPr>
        <w:t xml:space="preserve"> S.,</w:t>
      </w:r>
      <w:r w:rsidR="00651774" w:rsidRPr="0013304C">
        <w:rPr>
          <w:rFonts w:ascii="Arial" w:hAnsi="Arial" w:cs="Arial"/>
          <w:sz w:val="20"/>
          <w:szCs w:val="20"/>
        </w:rPr>
        <w:t> </w:t>
      </w:r>
      <w:proofErr w:type="spellStart"/>
      <w:r w:rsidR="00651774" w:rsidRPr="0013304C">
        <w:rPr>
          <w:rFonts w:ascii="Arial" w:hAnsi="Arial" w:cs="Arial"/>
          <w:sz w:val="20"/>
          <w:szCs w:val="20"/>
        </w:rPr>
        <w:t>Jagadale</w:t>
      </w:r>
      <w:proofErr w:type="spellEnd"/>
      <w:r w:rsidR="00651774" w:rsidRPr="0013304C">
        <w:rPr>
          <w:rFonts w:ascii="Arial" w:hAnsi="Arial" w:cs="Arial"/>
          <w:sz w:val="20"/>
          <w:szCs w:val="20"/>
        </w:rPr>
        <w:t>,</w:t>
      </w:r>
      <w:r w:rsidR="00A647E6" w:rsidRPr="0013304C">
        <w:rPr>
          <w:rFonts w:ascii="Arial" w:hAnsi="Arial" w:cs="Arial"/>
          <w:sz w:val="20"/>
          <w:szCs w:val="20"/>
        </w:rPr>
        <w:t xml:space="preserve"> M.,</w:t>
      </w:r>
      <w:r w:rsidR="00651774" w:rsidRPr="0013304C">
        <w:rPr>
          <w:rFonts w:ascii="Arial" w:hAnsi="Arial" w:cs="Arial"/>
          <w:sz w:val="20"/>
          <w:szCs w:val="20"/>
        </w:rPr>
        <w:t> Salunkhe,</w:t>
      </w:r>
      <w:r w:rsidR="00A647E6" w:rsidRPr="0013304C">
        <w:rPr>
          <w:rFonts w:ascii="Arial" w:hAnsi="Arial" w:cs="Arial"/>
          <w:sz w:val="20"/>
          <w:szCs w:val="20"/>
        </w:rPr>
        <w:t xml:space="preserve"> R.,</w:t>
      </w:r>
      <w:r w:rsidR="00651774" w:rsidRPr="0013304C">
        <w:rPr>
          <w:rFonts w:ascii="Arial" w:hAnsi="Arial" w:cs="Arial"/>
          <w:sz w:val="20"/>
          <w:szCs w:val="20"/>
        </w:rPr>
        <w:t> </w:t>
      </w:r>
      <w:proofErr w:type="spellStart"/>
      <w:r w:rsidR="00651774" w:rsidRPr="0013304C">
        <w:rPr>
          <w:rFonts w:ascii="Arial" w:hAnsi="Arial" w:cs="Arial"/>
          <w:sz w:val="20"/>
          <w:szCs w:val="20"/>
        </w:rPr>
        <w:t>Rashinkar</w:t>
      </w:r>
      <w:proofErr w:type="spellEnd"/>
      <w:r w:rsidR="00A647E6" w:rsidRPr="0013304C">
        <w:rPr>
          <w:rFonts w:ascii="Arial" w:hAnsi="Arial" w:cs="Arial"/>
          <w:sz w:val="20"/>
          <w:szCs w:val="20"/>
        </w:rPr>
        <w:t>, G. (2016)</w:t>
      </w:r>
      <w:r w:rsidR="00651774" w:rsidRPr="0013304C">
        <w:rPr>
          <w:rFonts w:ascii="Arial" w:hAnsi="Arial" w:cs="Arial"/>
          <w:sz w:val="20"/>
          <w:szCs w:val="20"/>
        </w:rPr>
        <w:t>. Zirconocene dichloride catalyzed multi-component synthesis of 1-amidoalkyl-2-naphthols at ambient temperature. Research on Chemical Intermediates, 42 (3), 2075-2085. </w:t>
      </w:r>
    </w:p>
    <w:p w14:paraId="66013C46" w14:textId="4C8C5587" w:rsidR="00651774" w:rsidRPr="0013304C" w:rsidRDefault="00A647E6" w:rsidP="00EB6A57">
      <w:pPr>
        <w:jc w:val="both"/>
        <w:rPr>
          <w:rFonts w:ascii="Arial" w:hAnsi="Arial" w:cs="Arial"/>
          <w:sz w:val="20"/>
          <w:szCs w:val="20"/>
        </w:rPr>
      </w:pPr>
      <w:hyperlink r:id="rId48" w:history="1">
        <w:r w:rsidRPr="0013304C">
          <w:rPr>
            <w:rStyle w:val="Hyperlink"/>
            <w:rFonts w:ascii="Arial" w:hAnsi="Arial" w:cs="Arial"/>
            <w:sz w:val="20"/>
            <w:szCs w:val="20"/>
          </w:rPr>
          <w:t>https://doi.org/10.1007/s11164-015-2136-9</w:t>
        </w:r>
      </w:hyperlink>
    </w:p>
    <w:p w14:paraId="6D6216AF" w14:textId="540F4C5E" w:rsidR="00A647E6" w:rsidRPr="0013304C" w:rsidRDefault="003824E5" w:rsidP="00A647E6">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26</w:t>
      </w:r>
      <w:r w:rsidRPr="0013304C">
        <w:rPr>
          <w:rFonts w:ascii="Arial" w:hAnsi="Arial" w:cs="Arial"/>
          <w:sz w:val="20"/>
          <w:szCs w:val="20"/>
        </w:rPr>
        <w:t>]</w:t>
      </w:r>
      <w:r w:rsidR="00651774" w:rsidRPr="0013304C">
        <w:rPr>
          <w:rFonts w:ascii="Arial" w:hAnsi="Arial" w:cs="Arial"/>
          <w:sz w:val="20"/>
          <w:szCs w:val="20"/>
        </w:rPr>
        <w:t xml:space="preserve"> Selvam, N.P. and Perumal, P.T. (2006)</w:t>
      </w:r>
      <w:r w:rsidR="00A647E6" w:rsidRPr="0013304C">
        <w:rPr>
          <w:rFonts w:ascii="Arial" w:hAnsi="Arial" w:cs="Arial"/>
          <w:sz w:val="20"/>
          <w:szCs w:val="20"/>
        </w:rPr>
        <w:t>.</w:t>
      </w:r>
      <w:r w:rsidR="00651774" w:rsidRPr="0013304C">
        <w:rPr>
          <w:rFonts w:ascii="Arial" w:hAnsi="Arial" w:cs="Arial"/>
          <w:sz w:val="20"/>
          <w:szCs w:val="20"/>
        </w:rPr>
        <w:t xml:space="preserve"> A New Synthesis of Acetamido Phenols Promoted by </w:t>
      </w:r>
      <w:proofErr w:type="gramStart"/>
      <w:r w:rsidR="00651774" w:rsidRPr="0013304C">
        <w:rPr>
          <w:rFonts w:ascii="Arial" w:hAnsi="Arial" w:cs="Arial"/>
          <w:sz w:val="20"/>
          <w:szCs w:val="20"/>
        </w:rPr>
        <w:t>Ce(</w:t>
      </w:r>
      <w:proofErr w:type="gramEnd"/>
      <w:r w:rsidR="00651774" w:rsidRPr="0013304C">
        <w:rPr>
          <w:rFonts w:ascii="Arial" w:hAnsi="Arial" w:cs="Arial"/>
          <w:sz w:val="20"/>
          <w:szCs w:val="20"/>
        </w:rPr>
        <w:t>SO</w:t>
      </w:r>
      <w:r w:rsidR="00651774" w:rsidRPr="0013304C">
        <w:rPr>
          <w:rFonts w:ascii="Arial" w:hAnsi="Arial" w:cs="Arial"/>
          <w:sz w:val="20"/>
          <w:szCs w:val="20"/>
          <w:vertAlign w:val="subscript"/>
        </w:rPr>
        <w:t>4</w:t>
      </w:r>
      <w:r w:rsidR="00651774" w:rsidRPr="0013304C">
        <w:rPr>
          <w:rFonts w:ascii="Arial" w:hAnsi="Arial" w:cs="Arial"/>
          <w:sz w:val="20"/>
          <w:szCs w:val="20"/>
        </w:rPr>
        <w:t>)</w:t>
      </w:r>
      <w:r w:rsidR="00651774" w:rsidRPr="0013304C">
        <w:rPr>
          <w:rFonts w:ascii="Arial" w:hAnsi="Arial" w:cs="Arial"/>
          <w:sz w:val="20"/>
          <w:szCs w:val="20"/>
          <w:vertAlign w:val="subscript"/>
        </w:rPr>
        <w:t>2</w:t>
      </w:r>
      <w:r w:rsidR="00651774" w:rsidRPr="0013304C">
        <w:rPr>
          <w:rFonts w:ascii="Arial" w:hAnsi="Arial" w:cs="Arial"/>
          <w:sz w:val="20"/>
          <w:szCs w:val="20"/>
        </w:rPr>
        <w:t>. Tetrahedron Letters, 47, 7481-7483.</w:t>
      </w:r>
    </w:p>
    <w:p w14:paraId="587241B0" w14:textId="7E6B1719" w:rsidR="00651774" w:rsidRPr="0013304C" w:rsidRDefault="00651774" w:rsidP="00EB6A57">
      <w:pPr>
        <w:jc w:val="both"/>
        <w:rPr>
          <w:rFonts w:ascii="Arial" w:hAnsi="Arial" w:cs="Arial"/>
          <w:sz w:val="20"/>
          <w:szCs w:val="20"/>
        </w:rPr>
      </w:pPr>
      <w:r w:rsidRPr="0013304C">
        <w:rPr>
          <w:rFonts w:ascii="Arial" w:hAnsi="Arial" w:cs="Arial"/>
          <w:sz w:val="20"/>
          <w:szCs w:val="20"/>
        </w:rPr>
        <w:t xml:space="preserve"> </w:t>
      </w:r>
      <w:hyperlink r:id="rId49" w:history="1">
        <w:r w:rsidRPr="0013304C">
          <w:rPr>
            <w:rStyle w:val="Hyperlink"/>
            <w:rFonts w:ascii="Arial" w:hAnsi="Arial" w:cs="Arial"/>
            <w:sz w:val="20"/>
            <w:szCs w:val="20"/>
          </w:rPr>
          <w:t>http://dx.doi.org/10.1016/j.tetlet.2006.08.038</w:t>
        </w:r>
      </w:hyperlink>
    </w:p>
    <w:p w14:paraId="324EEB3C" w14:textId="03F8EB77"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27</w:t>
      </w:r>
      <w:r w:rsidRPr="0013304C">
        <w:rPr>
          <w:rFonts w:ascii="Arial" w:hAnsi="Arial" w:cs="Arial"/>
          <w:sz w:val="20"/>
          <w:szCs w:val="20"/>
        </w:rPr>
        <w:t>]</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Kantevari</w:t>
      </w:r>
      <w:proofErr w:type="spellEnd"/>
      <w:r w:rsidR="00651774" w:rsidRPr="0013304C">
        <w:rPr>
          <w:rFonts w:ascii="Arial" w:hAnsi="Arial" w:cs="Arial"/>
          <w:sz w:val="20"/>
          <w:szCs w:val="20"/>
        </w:rPr>
        <w:t xml:space="preserve">, S., </w:t>
      </w:r>
      <w:proofErr w:type="spellStart"/>
      <w:r w:rsidR="00651774" w:rsidRPr="0013304C">
        <w:rPr>
          <w:rFonts w:ascii="Arial" w:hAnsi="Arial" w:cs="Arial"/>
          <w:sz w:val="20"/>
          <w:szCs w:val="20"/>
        </w:rPr>
        <w:t>Vuppalapati</w:t>
      </w:r>
      <w:proofErr w:type="spellEnd"/>
      <w:r w:rsidR="00651774" w:rsidRPr="0013304C">
        <w:rPr>
          <w:rFonts w:ascii="Arial" w:hAnsi="Arial" w:cs="Arial"/>
          <w:sz w:val="20"/>
          <w:szCs w:val="20"/>
        </w:rPr>
        <w:t xml:space="preserve">, S.V.N. and </w:t>
      </w:r>
      <w:proofErr w:type="spellStart"/>
      <w:r w:rsidR="00651774" w:rsidRPr="0013304C">
        <w:rPr>
          <w:rFonts w:ascii="Arial" w:hAnsi="Arial" w:cs="Arial"/>
          <w:sz w:val="20"/>
          <w:szCs w:val="20"/>
        </w:rPr>
        <w:t>Nagarapu</w:t>
      </w:r>
      <w:proofErr w:type="spellEnd"/>
      <w:r w:rsidR="00651774" w:rsidRPr="0013304C">
        <w:rPr>
          <w:rFonts w:ascii="Arial" w:hAnsi="Arial" w:cs="Arial"/>
          <w:sz w:val="20"/>
          <w:szCs w:val="20"/>
        </w:rPr>
        <w:t>, L. (2007)</w:t>
      </w:r>
      <w:r w:rsidR="00493690" w:rsidRPr="0013304C">
        <w:rPr>
          <w:rFonts w:ascii="Arial" w:hAnsi="Arial" w:cs="Arial"/>
          <w:sz w:val="20"/>
          <w:szCs w:val="20"/>
        </w:rPr>
        <w:t>.</w:t>
      </w:r>
      <w:r w:rsidR="00651774" w:rsidRPr="0013304C">
        <w:rPr>
          <w:rFonts w:ascii="Arial" w:hAnsi="Arial" w:cs="Arial"/>
          <w:sz w:val="20"/>
          <w:szCs w:val="20"/>
        </w:rPr>
        <w:t xml:space="preserve"> Montmorillonite K10 Catalyzed Efficient Synthesis of Amidoalkyl Naphthols under Solvent Free Conditions. Catalysis Communications, 8, 1857-1862. </w:t>
      </w:r>
      <w:hyperlink r:id="rId50" w:history="1">
        <w:r w:rsidR="00651774" w:rsidRPr="0013304C">
          <w:rPr>
            <w:rStyle w:val="Hyperlink"/>
            <w:rFonts w:ascii="Arial" w:hAnsi="Arial" w:cs="Arial"/>
            <w:sz w:val="20"/>
            <w:szCs w:val="20"/>
          </w:rPr>
          <w:t>http://dx.doi.org/10.1016/j.catcom.2007.02.022</w:t>
        </w:r>
      </w:hyperlink>
    </w:p>
    <w:p w14:paraId="26150AC3" w14:textId="47806BCA" w:rsidR="00493690" w:rsidRPr="0013304C" w:rsidRDefault="003824E5" w:rsidP="00493690">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28</w:t>
      </w:r>
      <w:r w:rsidRPr="0013304C">
        <w:rPr>
          <w:rFonts w:ascii="Arial" w:hAnsi="Arial" w:cs="Arial"/>
          <w:sz w:val="20"/>
          <w:szCs w:val="20"/>
        </w:rPr>
        <w:t>]</w:t>
      </w:r>
      <w:r w:rsidR="00651774" w:rsidRPr="0013304C">
        <w:rPr>
          <w:rFonts w:ascii="Arial" w:hAnsi="Arial" w:cs="Arial"/>
          <w:sz w:val="20"/>
          <w:szCs w:val="20"/>
        </w:rPr>
        <w:t xml:space="preserve"> Das, B., Laxminarayana, K., Ravikanth, B. and Rao, B.R. (2007)</w:t>
      </w:r>
      <w:r w:rsidR="00493690" w:rsidRPr="0013304C">
        <w:rPr>
          <w:rFonts w:ascii="Arial" w:hAnsi="Arial" w:cs="Arial"/>
          <w:sz w:val="20"/>
          <w:szCs w:val="20"/>
        </w:rPr>
        <w:t>.</w:t>
      </w:r>
      <w:r w:rsidR="00651774" w:rsidRPr="0013304C">
        <w:rPr>
          <w:rFonts w:ascii="Arial" w:hAnsi="Arial" w:cs="Arial"/>
          <w:sz w:val="20"/>
          <w:szCs w:val="20"/>
        </w:rPr>
        <w:t xml:space="preserve"> Iodine Catalyzed Preparation of Amidoalkyl Naphthols in Solution and under Solvent-Free Conditions. Journal of Molecular Catalysis A: Chemical, 261, 180-183.</w:t>
      </w:r>
    </w:p>
    <w:p w14:paraId="18A31EA9" w14:textId="1224BA8A" w:rsidR="00651774" w:rsidRPr="0013304C" w:rsidRDefault="00651774" w:rsidP="00EB6A57">
      <w:pPr>
        <w:jc w:val="both"/>
        <w:rPr>
          <w:rFonts w:ascii="Arial" w:hAnsi="Arial" w:cs="Arial"/>
          <w:sz w:val="20"/>
          <w:szCs w:val="20"/>
        </w:rPr>
      </w:pPr>
      <w:r w:rsidRPr="0013304C">
        <w:rPr>
          <w:rFonts w:ascii="Arial" w:hAnsi="Arial" w:cs="Arial"/>
          <w:sz w:val="20"/>
          <w:szCs w:val="20"/>
        </w:rPr>
        <w:t xml:space="preserve"> </w:t>
      </w:r>
      <w:hyperlink r:id="rId51" w:history="1">
        <w:r w:rsidRPr="0013304C">
          <w:rPr>
            <w:rStyle w:val="Hyperlink"/>
            <w:rFonts w:ascii="Arial" w:hAnsi="Arial" w:cs="Arial"/>
            <w:sz w:val="20"/>
            <w:szCs w:val="20"/>
          </w:rPr>
          <w:t>http://dx.doi.org/10.1016/j.molcata.2006.07.077</w:t>
        </w:r>
      </w:hyperlink>
    </w:p>
    <w:p w14:paraId="44DC0645" w14:textId="4D31DD2F" w:rsidR="00651774" w:rsidRPr="0013304C" w:rsidRDefault="003824E5" w:rsidP="00EB6A57">
      <w:pPr>
        <w:jc w:val="both"/>
        <w:rPr>
          <w:rFonts w:ascii="Arial" w:hAnsi="Arial" w:cs="Arial"/>
          <w:sz w:val="20"/>
          <w:szCs w:val="20"/>
        </w:rPr>
      </w:pPr>
      <w:r w:rsidRPr="0013304C">
        <w:rPr>
          <w:rFonts w:ascii="Arial" w:hAnsi="Arial" w:cs="Arial"/>
          <w:sz w:val="20"/>
          <w:szCs w:val="20"/>
        </w:rPr>
        <w:lastRenderedPageBreak/>
        <w:t>[</w:t>
      </w:r>
      <w:r w:rsidR="00651774" w:rsidRPr="0013304C">
        <w:rPr>
          <w:rFonts w:ascii="Arial" w:hAnsi="Arial" w:cs="Arial"/>
          <w:sz w:val="20"/>
          <w:szCs w:val="20"/>
        </w:rPr>
        <w:t>29</w:t>
      </w:r>
      <w:r w:rsidRPr="0013304C">
        <w:rPr>
          <w:rFonts w:ascii="Arial" w:hAnsi="Arial" w:cs="Arial"/>
          <w:sz w:val="20"/>
          <w:szCs w:val="20"/>
        </w:rPr>
        <w:t>]</w:t>
      </w:r>
      <w:r w:rsidR="00651774" w:rsidRPr="0013304C">
        <w:rPr>
          <w:rFonts w:ascii="Arial" w:hAnsi="Arial" w:cs="Arial"/>
          <w:sz w:val="20"/>
          <w:szCs w:val="20"/>
        </w:rPr>
        <w:t xml:space="preserve"> </w:t>
      </w:r>
      <w:proofErr w:type="spellStart"/>
      <w:r w:rsidR="00651774" w:rsidRPr="0013304C">
        <w:rPr>
          <w:rFonts w:ascii="Arial" w:hAnsi="Arial" w:cs="Arial"/>
          <w:sz w:val="20"/>
          <w:szCs w:val="20"/>
        </w:rPr>
        <w:t>Shaterian</w:t>
      </w:r>
      <w:proofErr w:type="spellEnd"/>
      <w:r w:rsidR="00651774" w:rsidRPr="0013304C">
        <w:rPr>
          <w:rFonts w:ascii="Arial" w:hAnsi="Arial" w:cs="Arial"/>
          <w:sz w:val="20"/>
          <w:szCs w:val="20"/>
        </w:rPr>
        <w:t>, H.R. and Yarahmadi, H. (2008)</w:t>
      </w:r>
      <w:r w:rsidR="0072497E" w:rsidRPr="0013304C">
        <w:rPr>
          <w:rFonts w:ascii="Arial" w:hAnsi="Arial" w:cs="Arial"/>
          <w:sz w:val="20"/>
          <w:szCs w:val="20"/>
        </w:rPr>
        <w:t>.</w:t>
      </w:r>
      <w:r w:rsidR="00651774" w:rsidRPr="0013304C">
        <w:rPr>
          <w:rFonts w:ascii="Arial" w:hAnsi="Arial" w:cs="Arial"/>
          <w:sz w:val="20"/>
          <w:szCs w:val="20"/>
        </w:rPr>
        <w:t xml:space="preserve"> Sodium Hydrogen Sulfate as Effective and Reusable Heterogeneous Catalyst for the One-Pot Preparation of Amidoalkyl Naphthols. ARKIVOC,105-114. </w:t>
      </w:r>
      <w:hyperlink r:id="rId52" w:history="1">
        <w:r w:rsidR="00651774" w:rsidRPr="0013304C">
          <w:rPr>
            <w:rStyle w:val="Hyperlink"/>
            <w:rFonts w:ascii="Arial" w:hAnsi="Arial" w:cs="Arial"/>
            <w:sz w:val="20"/>
            <w:szCs w:val="20"/>
          </w:rPr>
          <w:t>http://www.arkat-usa.org/get-file/23225/</w:t>
        </w:r>
      </w:hyperlink>
    </w:p>
    <w:p w14:paraId="523D22EF" w14:textId="77777777" w:rsidR="0034106F" w:rsidRPr="0013304C" w:rsidRDefault="003824E5" w:rsidP="0034106F">
      <w:pPr>
        <w:spacing w:after="0"/>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30</w:t>
      </w:r>
      <w:r w:rsidRPr="0013304C">
        <w:rPr>
          <w:rFonts w:ascii="Arial" w:hAnsi="Arial" w:cs="Arial"/>
          <w:sz w:val="20"/>
          <w:szCs w:val="20"/>
        </w:rPr>
        <w:t xml:space="preserve">] </w:t>
      </w:r>
      <w:proofErr w:type="spellStart"/>
      <w:r w:rsidR="00651774" w:rsidRPr="0013304C">
        <w:rPr>
          <w:rFonts w:ascii="Arial" w:hAnsi="Arial" w:cs="Arial"/>
          <w:sz w:val="20"/>
          <w:szCs w:val="20"/>
        </w:rPr>
        <w:t>Nagarapu</w:t>
      </w:r>
      <w:proofErr w:type="spellEnd"/>
      <w:r w:rsidR="00651774" w:rsidRPr="0013304C">
        <w:rPr>
          <w:rFonts w:ascii="Arial" w:hAnsi="Arial" w:cs="Arial"/>
          <w:sz w:val="20"/>
          <w:szCs w:val="20"/>
        </w:rPr>
        <w:t xml:space="preserve">, L., </w:t>
      </w:r>
      <w:proofErr w:type="spellStart"/>
      <w:r w:rsidR="00651774" w:rsidRPr="0013304C">
        <w:rPr>
          <w:rFonts w:ascii="Arial" w:hAnsi="Arial" w:cs="Arial"/>
          <w:sz w:val="20"/>
          <w:szCs w:val="20"/>
        </w:rPr>
        <w:t>Baseeruddin</w:t>
      </w:r>
      <w:proofErr w:type="spellEnd"/>
      <w:r w:rsidR="00651774" w:rsidRPr="0013304C">
        <w:rPr>
          <w:rFonts w:ascii="Arial" w:hAnsi="Arial" w:cs="Arial"/>
          <w:sz w:val="20"/>
          <w:szCs w:val="20"/>
        </w:rPr>
        <w:t xml:space="preserve">, M., </w:t>
      </w:r>
      <w:proofErr w:type="spellStart"/>
      <w:r w:rsidR="00651774" w:rsidRPr="0013304C">
        <w:rPr>
          <w:rFonts w:ascii="Arial" w:hAnsi="Arial" w:cs="Arial"/>
          <w:sz w:val="20"/>
          <w:szCs w:val="20"/>
        </w:rPr>
        <w:t>Apuri</w:t>
      </w:r>
      <w:proofErr w:type="spellEnd"/>
      <w:r w:rsidR="00651774" w:rsidRPr="0013304C">
        <w:rPr>
          <w:rFonts w:ascii="Arial" w:hAnsi="Arial" w:cs="Arial"/>
          <w:sz w:val="20"/>
          <w:szCs w:val="20"/>
        </w:rPr>
        <w:t xml:space="preserve">, S. and </w:t>
      </w:r>
      <w:proofErr w:type="spellStart"/>
      <w:r w:rsidR="00651774" w:rsidRPr="0013304C">
        <w:rPr>
          <w:rFonts w:ascii="Arial" w:hAnsi="Arial" w:cs="Arial"/>
          <w:sz w:val="20"/>
          <w:szCs w:val="20"/>
        </w:rPr>
        <w:t>Kantevari</w:t>
      </w:r>
      <w:proofErr w:type="spellEnd"/>
      <w:r w:rsidR="00651774" w:rsidRPr="0013304C">
        <w:rPr>
          <w:rFonts w:ascii="Arial" w:hAnsi="Arial" w:cs="Arial"/>
          <w:sz w:val="20"/>
          <w:szCs w:val="20"/>
        </w:rPr>
        <w:t>, S. (2007)</w:t>
      </w:r>
      <w:r w:rsidR="0034106F" w:rsidRPr="0013304C">
        <w:rPr>
          <w:rFonts w:ascii="Arial" w:hAnsi="Arial" w:cs="Arial"/>
          <w:sz w:val="20"/>
          <w:szCs w:val="20"/>
        </w:rPr>
        <w:t>.</w:t>
      </w:r>
      <w:r w:rsidR="00651774" w:rsidRPr="0013304C">
        <w:rPr>
          <w:rFonts w:ascii="Arial" w:hAnsi="Arial" w:cs="Arial"/>
          <w:sz w:val="20"/>
          <w:szCs w:val="20"/>
        </w:rPr>
        <w:t xml:space="preserve"> Potassium Dodecatungstocobaltate Trihydrate (K5CoW12O40·3H2O): A Mild and Efficient Reusable Catalyst for the Synthesis of Amidoalkyl Naphthols in Solution and under Solvent-Free Conditions. Catalysis Communications, 8, 1729-1734. </w:t>
      </w:r>
    </w:p>
    <w:p w14:paraId="47E96CD8" w14:textId="4128B88F" w:rsidR="00651774" w:rsidRPr="0013304C" w:rsidRDefault="00651774" w:rsidP="00EB6A57">
      <w:pPr>
        <w:jc w:val="both"/>
        <w:rPr>
          <w:rFonts w:ascii="Arial" w:hAnsi="Arial" w:cs="Arial"/>
          <w:sz w:val="20"/>
          <w:szCs w:val="20"/>
        </w:rPr>
      </w:pPr>
      <w:r w:rsidRPr="0013304C">
        <w:rPr>
          <w:rFonts w:ascii="Arial" w:hAnsi="Arial" w:cs="Arial"/>
          <w:sz w:val="20"/>
          <w:szCs w:val="20"/>
        </w:rPr>
        <w:t xml:space="preserve">http://dx.doi.org/10.1016/j.catcom.2007.02.008 </w:t>
      </w:r>
    </w:p>
    <w:p w14:paraId="610163E6" w14:textId="46767298"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31</w:t>
      </w:r>
      <w:r w:rsidRPr="0013304C">
        <w:rPr>
          <w:rFonts w:ascii="Arial" w:hAnsi="Arial" w:cs="Arial"/>
          <w:sz w:val="20"/>
          <w:szCs w:val="20"/>
        </w:rPr>
        <w:t>]</w:t>
      </w:r>
      <w:r w:rsidR="00651774" w:rsidRPr="0013304C">
        <w:rPr>
          <w:rFonts w:ascii="Arial" w:hAnsi="Arial" w:cs="Arial"/>
          <w:sz w:val="20"/>
          <w:szCs w:val="20"/>
        </w:rPr>
        <w:t xml:space="preserve"> Zare, A., Hasaninejad, A., Rostami, E., Moosavi-Zare, A.R., Roshankar, N., Khedri, F. and Khedri, M. (2010)</w:t>
      </w:r>
      <w:r w:rsidR="00605396" w:rsidRPr="0013304C">
        <w:rPr>
          <w:rFonts w:ascii="Arial" w:hAnsi="Arial" w:cs="Arial"/>
          <w:sz w:val="20"/>
          <w:szCs w:val="20"/>
        </w:rPr>
        <w:t>.</w:t>
      </w:r>
      <w:r w:rsidR="00651774" w:rsidRPr="0013304C">
        <w:rPr>
          <w:rFonts w:ascii="Arial" w:hAnsi="Arial" w:cs="Arial"/>
          <w:sz w:val="20"/>
          <w:szCs w:val="20"/>
        </w:rPr>
        <w:t xml:space="preserve"> An Efficient Solvent-Free Protocol for the Synthesis of 1-Amidoalkyl-2-naphthols Using Silica-Supported Molybdatophosphoric Acid. E-Journal of Chemistry, 7, 1162-1169. </w:t>
      </w:r>
      <w:hyperlink r:id="rId53" w:history="1">
        <w:r w:rsidR="00651774" w:rsidRPr="0013304C">
          <w:rPr>
            <w:rStyle w:val="Hyperlink"/>
            <w:rFonts w:ascii="Arial" w:hAnsi="Arial" w:cs="Arial"/>
            <w:sz w:val="20"/>
            <w:szCs w:val="20"/>
          </w:rPr>
          <w:t>http://dx.doi.org/10.1155/2010/512392</w:t>
        </w:r>
      </w:hyperlink>
    </w:p>
    <w:p w14:paraId="0D6248B2" w14:textId="0DB8789B"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32</w:t>
      </w:r>
      <w:r w:rsidRPr="0013304C">
        <w:rPr>
          <w:rFonts w:ascii="Arial" w:hAnsi="Arial" w:cs="Arial"/>
          <w:sz w:val="20"/>
          <w:szCs w:val="20"/>
        </w:rPr>
        <w:t>]</w:t>
      </w:r>
      <w:r w:rsidR="00651774" w:rsidRPr="0013304C">
        <w:rPr>
          <w:rFonts w:ascii="Arial" w:hAnsi="Arial" w:cs="Arial"/>
          <w:sz w:val="20"/>
          <w:szCs w:val="20"/>
        </w:rPr>
        <w:t xml:space="preserve"> Shahrisa, A., Somayehesmati and Nazari, M.G. (2012)</w:t>
      </w:r>
      <w:r w:rsidR="00D07046" w:rsidRPr="0013304C">
        <w:rPr>
          <w:rFonts w:ascii="Arial" w:hAnsi="Arial" w:cs="Arial"/>
          <w:sz w:val="20"/>
          <w:szCs w:val="20"/>
        </w:rPr>
        <w:t>.</w:t>
      </w:r>
      <w:r w:rsidR="00651774" w:rsidRPr="0013304C">
        <w:rPr>
          <w:rFonts w:ascii="Arial" w:hAnsi="Arial" w:cs="Arial"/>
          <w:sz w:val="20"/>
          <w:szCs w:val="20"/>
        </w:rPr>
        <w:t xml:space="preserve"> Boric Acid as a Mild and Efficient Catalyst for One-Pot Synthesis of 1-Amidoalkyl-2-naphthols under Solvent-Free Conditions. Journal of Chemical Sciences, 124, 927-931.http://dx.doi.org/10.1007/s12039-012-0285-6</w:t>
      </w:r>
    </w:p>
    <w:p w14:paraId="0E8B9BD9" w14:textId="78F7887B"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33</w:t>
      </w:r>
      <w:r w:rsidRPr="0013304C">
        <w:rPr>
          <w:rFonts w:ascii="Arial" w:hAnsi="Arial" w:cs="Arial"/>
          <w:sz w:val="20"/>
          <w:szCs w:val="20"/>
        </w:rPr>
        <w:t>]</w:t>
      </w:r>
      <w:r w:rsidR="00651774" w:rsidRPr="0013304C">
        <w:rPr>
          <w:rFonts w:ascii="Arial" w:hAnsi="Arial" w:cs="Arial"/>
          <w:sz w:val="20"/>
          <w:szCs w:val="20"/>
        </w:rPr>
        <w:t xml:space="preserve"> Nagawade, R.R. and Shinde, D.B. (2007)</w:t>
      </w:r>
      <w:r w:rsidR="00D07046" w:rsidRPr="0013304C">
        <w:rPr>
          <w:rFonts w:ascii="Arial" w:hAnsi="Arial" w:cs="Arial"/>
          <w:sz w:val="20"/>
          <w:szCs w:val="20"/>
        </w:rPr>
        <w:t>.</w:t>
      </w:r>
      <w:r w:rsidR="00651774" w:rsidRPr="0013304C">
        <w:rPr>
          <w:rFonts w:ascii="Arial" w:hAnsi="Arial" w:cs="Arial"/>
          <w:sz w:val="20"/>
          <w:szCs w:val="20"/>
        </w:rPr>
        <w:t xml:space="preserve"> Zirconyl</w:t>
      </w:r>
      <w:r w:rsidR="001D0121" w:rsidRPr="0013304C">
        <w:rPr>
          <w:rFonts w:ascii="Arial" w:hAnsi="Arial" w:cs="Arial"/>
          <w:sz w:val="20"/>
          <w:szCs w:val="20"/>
        </w:rPr>
        <w:t xml:space="preserve"> </w:t>
      </w:r>
      <w:r w:rsidR="00651774" w:rsidRPr="0013304C">
        <w:rPr>
          <w:rFonts w:ascii="Arial" w:hAnsi="Arial" w:cs="Arial"/>
          <w:sz w:val="20"/>
          <w:szCs w:val="20"/>
        </w:rPr>
        <w:t>(IV) Chloride—Catalyzed Multicomponent Reaction of β-Naphthols: An Expeditious Synthesis of Amidoalkyl Naphthols. Acta Chimica Slovenica, 54, 642-646.</w:t>
      </w:r>
    </w:p>
    <w:p w14:paraId="1CE69CBD" w14:textId="04F31AEA" w:rsidR="00651774" w:rsidRPr="0013304C" w:rsidRDefault="003824E5" w:rsidP="00EB6A57">
      <w:pPr>
        <w:jc w:val="both"/>
        <w:rPr>
          <w:rFonts w:ascii="Arial" w:hAnsi="Arial" w:cs="Arial"/>
          <w:sz w:val="20"/>
          <w:szCs w:val="20"/>
        </w:rPr>
      </w:pPr>
      <w:r w:rsidRPr="0013304C">
        <w:rPr>
          <w:rFonts w:ascii="Arial" w:hAnsi="Arial" w:cs="Arial"/>
          <w:sz w:val="20"/>
          <w:szCs w:val="20"/>
        </w:rPr>
        <w:t>[</w:t>
      </w:r>
      <w:r w:rsidR="00651774" w:rsidRPr="0013304C">
        <w:rPr>
          <w:rFonts w:ascii="Arial" w:hAnsi="Arial" w:cs="Arial"/>
          <w:sz w:val="20"/>
          <w:szCs w:val="20"/>
        </w:rPr>
        <w:t>34</w:t>
      </w:r>
      <w:r w:rsidRPr="0013304C">
        <w:rPr>
          <w:rFonts w:ascii="Arial" w:hAnsi="Arial" w:cs="Arial"/>
          <w:sz w:val="20"/>
          <w:szCs w:val="20"/>
        </w:rPr>
        <w:t>]</w:t>
      </w:r>
      <w:r w:rsidR="00651774" w:rsidRPr="0013304C">
        <w:rPr>
          <w:rFonts w:ascii="Arial" w:hAnsi="Arial" w:cs="Arial"/>
          <w:sz w:val="20"/>
          <w:szCs w:val="20"/>
        </w:rPr>
        <w:t xml:space="preserve"> Sapanamalik, S. and Singh, R.K. (2012)</w:t>
      </w:r>
      <w:r w:rsidR="00E6004C" w:rsidRPr="0013304C">
        <w:rPr>
          <w:rFonts w:ascii="Arial" w:hAnsi="Arial" w:cs="Arial"/>
          <w:sz w:val="20"/>
          <w:szCs w:val="20"/>
        </w:rPr>
        <w:t>.</w:t>
      </w:r>
      <w:r w:rsidR="00651774" w:rsidRPr="0013304C">
        <w:rPr>
          <w:rFonts w:ascii="Arial" w:hAnsi="Arial" w:cs="Arial"/>
          <w:sz w:val="20"/>
          <w:szCs w:val="20"/>
        </w:rPr>
        <w:t xml:space="preserve"> Microwave Assisted Synthesis of 1-Amidoalkyl-2-naphthols Catalyzed by Anhydrous Zinc Chloride. Asian Journal of Chemistry, 24, 5669-5672.</w:t>
      </w:r>
    </w:p>
    <w:p w14:paraId="1B8CC34A" w14:textId="0D49A097" w:rsidR="00C23BBF" w:rsidRPr="0013304C" w:rsidRDefault="00C23BBF" w:rsidP="00EB6A57">
      <w:pPr>
        <w:jc w:val="both"/>
        <w:rPr>
          <w:rFonts w:ascii="Arial" w:hAnsi="Arial" w:cs="Arial"/>
          <w:sz w:val="20"/>
          <w:szCs w:val="20"/>
        </w:rPr>
      </w:pPr>
      <w:r w:rsidRPr="0013304C">
        <w:rPr>
          <w:rFonts w:ascii="Arial" w:hAnsi="Arial" w:cs="Arial"/>
          <w:sz w:val="20"/>
          <w:szCs w:val="20"/>
          <w:lang w:val="en-US"/>
        </w:rPr>
        <w:t xml:space="preserve">[35] </w:t>
      </w:r>
      <w:r w:rsidRPr="0013304C">
        <w:rPr>
          <w:rFonts w:ascii="Arial" w:hAnsi="Arial" w:cs="Arial"/>
          <w:sz w:val="20"/>
          <w:szCs w:val="20"/>
        </w:rPr>
        <w:t>Wu, X.F. and Neumann, H.</w:t>
      </w:r>
      <w:r w:rsidR="00E6004C" w:rsidRPr="0013304C">
        <w:rPr>
          <w:rFonts w:ascii="Arial" w:hAnsi="Arial" w:cs="Arial"/>
          <w:sz w:val="20"/>
          <w:szCs w:val="20"/>
        </w:rPr>
        <w:t xml:space="preserve"> (</w:t>
      </w:r>
      <w:r w:rsidRPr="0013304C">
        <w:rPr>
          <w:rFonts w:ascii="Arial" w:hAnsi="Arial" w:cs="Arial"/>
          <w:sz w:val="20"/>
          <w:szCs w:val="20"/>
        </w:rPr>
        <w:t>2012</w:t>
      </w:r>
      <w:r w:rsidR="00E6004C" w:rsidRPr="0013304C">
        <w:rPr>
          <w:rFonts w:ascii="Arial" w:hAnsi="Arial" w:cs="Arial"/>
          <w:sz w:val="20"/>
          <w:szCs w:val="20"/>
        </w:rPr>
        <w:t>)</w:t>
      </w:r>
      <w:r w:rsidRPr="0013304C">
        <w:rPr>
          <w:rFonts w:ascii="Arial" w:hAnsi="Arial" w:cs="Arial"/>
          <w:sz w:val="20"/>
          <w:szCs w:val="20"/>
        </w:rPr>
        <w:t>. Zinc</w:t>
      </w:r>
      <w:r w:rsidRPr="0013304C">
        <w:rPr>
          <w:rFonts w:ascii="Cambria Math" w:hAnsi="Cambria Math" w:cs="Cambria Math"/>
          <w:sz w:val="20"/>
          <w:szCs w:val="20"/>
        </w:rPr>
        <w:t>‐</w:t>
      </w:r>
      <w:r w:rsidRPr="0013304C">
        <w:rPr>
          <w:rFonts w:ascii="Arial" w:hAnsi="Arial" w:cs="Arial"/>
          <w:sz w:val="20"/>
          <w:szCs w:val="20"/>
        </w:rPr>
        <w:t>Catalyzed Organic Synthesis: C-C, C-N, C-O Bond Formation Reactions. Advanced Synthesis &amp; Catalysis, 354(</w:t>
      </w:r>
      <w:r w:rsidR="00E6004C" w:rsidRPr="0013304C">
        <w:rPr>
          <w:rFonts w:ascii="Arial" w:hAnsi="Arial" w:cs="Arial"/>
          <w:sz w:val="20"/>
          <w:szCs w:val="20"/>
        </w:rPr>
        <w:t>1</w:t>
      </w:r>
      <w:r w:rsidRPr="0013304C">
        <w:rPr>
          <w:rFonts w:ascii="Arial" w:hAnsi="Arial" w:cs="Arial"/>
          <w:sz w:val="20"/>
          <w:szCs w:val="20"/>
        </w:rPr>
        <w:t>7), 3141-3160.</w:t>
      </w:r>
    </w:p>
    <w:p w14:paraId="022CAD34" w14:textId="50D79091" w:rsidR="00C23BBF" w:rsidRPr="0013304C" w:rsidRDefault="00C23BBF" w:rsidP="00EB6A57">
      <w:pPr>
        <w:jc w:val="both"/>
        <w:rPr>
          <w:rFonts w:ascii="Arial" w:hAnsi="Arial" w:cs="Arial"/>
          <w:sz w:val="20"/>
          <w:szCs w:val="20"/>
          <w:lang w:val="en-US"/>
        </w:rPr>
      </w:pPr>
      <w:r w:rsidRPr="0013304C">
        <w:rPr>
          <w:rFonts w:ascii="Arial" w:hAnsi="Arial" w:cs="Arial"/>
          <w:sz w:val="20"/>
          <w:szCs w:val="20"/>
        </w:rPr>
        <w:t xml:space="preserve">[36] Ranu, B.C., Majee, A. and Das, A.R. </w:t>
      </w:r>
      <w:r w:rsidR="00940207" w:rsidRPr="0013304C">
        <w:rPr>
          <w:rFonts w:ascii="Arial" w:hAnsi="Arial" w:cs="Arial"/>
          <w:sz w:val="20"/>
          <w:szCs w:val="20"/>
        </w:rPr>
        <w:t>(</w:t>
      </w:r>
      <w:r w:rsidRPr="0013304C">
        <w:rPr>
          <w:rFonts w:ascii="Arial" w:hAnsi="Arial" w:cs="Arial"/>
          <w:sz w:val="20"/>
          <w:szCs w:val="20"/>
        </w:rPr>
        <w:t>1995</w:t>
      </w:r>
      <w:r w:rsidR="00940207" w:rsidRPr="0013304C">
        <w:rPr>
          <w:rFonts w:ascii="Arial" w:hAnsi="Arial" w:cs="Arial"/>
          <w:sz w:val="20"/>
          <w:szCs w:val="20"/>
        </w:rPr>
        <w:t>)</w:t>
      </w:r>
      <w:r w:rsidRPr="0013304C">
        <w:rPr>
          <w:rFonts w:ascii="Arial" w:hAnsi="Arial" w:cs="Arial"/>
          <w:sz w:val="20"/>
          <w:szCs w:val="20"/>
        </w:rPr>
        <w:t>. Facile and efficient synthesis of homoallylic alcohols using allyl bromide and commercial zinc dust. Tetrahedron letters, 36(27), 4885-4888.</w:t>
      </w:r>
    </w:p>
    <w:p w14:paraId="06FD43AA" w14:textId="67CFC362" w:rsidR="00C23BBF" w:rsidRPr="0013304C" w:rsidRDefault="00C23BBF" w:rsidP="00EB6A57">
      <w:pPr>
        <w:jc w:val="both"/>
        <w:rPr>
          <w:rFonts w:ascii="Arial" w:hAnsi="Arial" w:cs="Arial"/>
          <w:sz w:val="20"/>
          <w:szCs w:val="20"/>
        </w:rPr>
      </w:pPr>
      <w:r w:rsidRPr="0013304C">
        <w:rPr>
          <w:rFonts w:ascii="Arial" w:hAnsi="Arial" w:cs="Arial"/>
          <w:sz w:val="20"/>
          <w:szCs w:val="20"/>
          <w:lang w:val="en-US"/>
        </w:rPr>
        <w:t xml:space="preserve">[37] </w:t>
      </w:r>
      <w:r w:rsidRPr="0013304C">
        <w:rPr>
          <w:rFonts w:ascii="Arial" w:hAnsi="Arial" w:cs="Arial"/>
          <w:sz w:val="20"/>
          <w:szCs w:val="20"/>
        </w:rPr>
        <w:t>Fieser</w:t>
      </w:r>
      <w:r w:rsidR="00940207" w:rsidRPr="0013304C">
        <w:rPr>
          <w:rFonts w:ascii="Arial" w:hAnsi="Arial" w:cs="Arial"/>
          <w:sz w:val="20"/>
          <w:szCs w:val="20"/>
        </w:rPr>
        <w:t xml:space="preserve">, L. F. </w:t>
      </w:r>
      <w:r w:rsidRPr="0013304C">
        <w:rPr>
          <w:rFonts w:ascii="Arial" w:hAnsi="Arial" w:cs="Arial"/>
          <w:sz w:val="20"/>
          <w:szCs w:val="20"/>
        </w:rPr>
        <w:t>and Fieser,</w:t>
      </w:r>
      <w:r w:rsidR="00940207" w:rsidRPr="0013304C">
        <w:rPr>
          <w:rFonts w:ascii="Arial" w:hAnsi="Arial" w:cs="Arial"/>
          <w:sz w:val="20"/>
          <w:szCs w:val="20"/>
        </w:rPr>
        <w:t xml:space="preserve"> M. </w:t>
      </w:r>
      <w:r w:rsidRPr="0013304C">
        <w:rPr>
          <w:rFonts w:ascii="Arial" w:hAnsi="Arial" w:cs="Arial"/>
          <w:sz w:val="20"/>
          <w:szCs w:val="20"/>
        </w:rPr>
        <w:t>Reagents for Organic Synthesis</w:t>
      </w:r>
      <w:r w:rsidR="00940207" w:rsidRPr="0013304C">
        <w:rPr>
          <w:rFonts w:ascii="Arial" w:hAnsi="Arial" w:cs="Arial"/>
          <w:sz w:val="20"/>
          <w:szCs w:val="20"/>
        </w:rPr>
        <w:t xml:space="preserve">. </w:t>
      </w:r>
      <w:r w:rsidRPr="0013304C">
        <w:rPr>
          <w:rFonts w:ascii="Arial" w:hAnsi="Arial" w:cs="Arial"/>
          <w:sz w:val="20"/>
          <w:szCs w:val="20"/>
        </w:rPr>
        <w:t>John Wiley &amp; Sons, Inc., New York, Vols.1–17.</w:t>
      </w:r>
    </w:p>
    <w:p w14:paraId="3D1984D6" w14:textId="44904941" w:rsidR="00C23BBF" w:rsidRPr="0013304C" w:rsidRDefault="00C23BBF" w:rsidP="00EB6A57">
      <w:pPr>
        <w:jc w:val="both"/>
        <w:rPr>
          <w:rFonts w:ascii="Arial" w:hAnsi="Arial" w:cs="Arial"/>
          <w:sz w:val="20"/>
          <w:szCs w:val="20"/>
        </w:rPr>
      </w:pPr>
      <w:r w:rsidRPr="0013304C">
        <w:rPr>
          <w:rFonts w:ascii="Arial" w:hAnsi="Arial" w:cs="Arial"/>
          <w:sz w:val="20"/>
          <w:szCs w:val="20"/>
        </w:rPr>
        <w:t xml:space="preserve">[38] Zinc Tetrafluoroborate; Chemical Book: Beijing; www.chemicalbook.com/Chemi </w:t>
      </w:r>
      <w:proofErr w:type="spellStart"/>
      <w:r w:rsidRPr="0013304C">
        <w:rPr>
          <w:rFonts w:ascii="Arial" w:hAnsi="Arial" w:cs="Arial"/>
          <w:sz w:val="20"/>
          <w:szCs w:val="20"/>
        </w:rPr>
        <w:t>cal</w:t>
      </w:r>
      <w:proofErr w:type="spellEnd"/>
      <w:r w:rsidR="00E54035" w:rsidRPr="0013304C">
        <w:rPr>
          <w:rFonts w:ascii="Arial" w:hAnsi="Arial" w:cs="Arial"/>
          <w:sz w:val="20"/>
          <w:szCs w:val="20"/>
        </w:rPr>
        <w:t xml:space="preserve"> </w:t>
      </w:r>
      <w:r w:rsidRPr="0013304C">
        <w:rPr>
          <w:rFonts w:ascii="Arial" w:hAnsi="Arial" w:cs="Arial"/>
          <w:sz w:val="20"/>
          <w:szCs w:val="20"/>
        </w:rPr>
        <w:t>Product</w:t>
      </w:r>
      <w:r w:rsidR="00E54035" w:rsidRPr="0013304C">
        <w:rPr>
          <w:rFonts w:ascii="Arial" w:hAnsi="Arial" w:cs="Arial"/>
          <w:sz w:val="20"/>
          <w:szCs w:val="20"/>
        </w:rPr>
        <w:t xml:space="preserve"> </w:t>
      </w:r>
      <w:r w:rsidRPr="0013304C">
        <w:rPr>
          <w:rFonts w:ascii="Arial" w:hAnsi="Arial" w:cs="Arial"/>
          <w:sz w:val="20"/>
          <w:szCs w:val="20"/>
        </w:rPr>
        <w:t>Property_EN_CB0490982.htm (accessed Jan 19, 2015).</w:t>
      </w:r>
    </w:p>
    <w:p w14:paraId="1709D96E" w14:textId="6E2ACA16" w:rsidR="00C23BBF" w:rsidRPr="0013304C" w:rsidRDefault="00C23BBF" w:rsidP="00EB6A57">
      <w:pPr>
        <w:jc w:val="both"/>
        <w:rPr>
          <w:rFonts w:ascii="Arial" w:hAnsi="Arial" w:cs="Arial"/>
          <w:sz w:val="20"/>
          <w:szCs w:val="20"/>
          <w:lang w:val="en-US"/>
        </w:rPr>
      </w:pPr>
      <w:r w:rsidRPr="0013304C">
        <w:rPr>
          <w:rFonts w:ascii="Arial" w:hAnsi="Arial" w:cs="Arial"/>
          <w:sz w:val="20"/>
          <w:szCs w:val="20"/>
          <w:lang w:val="en-US"/>
        </w:rPr>
        <w:t xml:space="preserve">[39] </w:t>
      </w:r>
      <w:r w:rsidRPr="0013304C">
        <w:rPr>
          <w:rFonts w:ascii="Arial" w:hAnsi="Arial" w:cs="Arial"/>
          <w:sz w:val="20"/>
          <w:szCs w:val="20"/>
        </w:rPr>
        <w:t>Ranu, B. C., Dutta, J., Das, A.</w:t>
      </w:r>
      <w:r w:rsidR="00790CFD" w:rsidRPr="0013304C">
        <w:rPr>
          <w:rFonts w:ascii="Arial" w:hAnsi="Arial" w:cs="Arial"/>
          <w:sz w:val="20"/>
          <w:szCs w:val="20"/>
        </w:rPr>
        <w:t xml:space="preserve"> (2003).</w:t>
      </w:r>
      <w:r w:rsidRPr="0013304C">
        <w:rPr>
          <w:rFonts w:ascii="Arial" w:hAnsi="Arial" w:cs="Arial"/>
          <w:sz w:val="20"/>
          <w:szCs w:val="20"/>
        </w:rPr>
        <w:t xml:space="preserve"> Zinc Tetrafluoroborate-Catalyzed Efficient Conversion of Aldehydes to Geminal Diacetates and Cyanoacetates</w:t>
      </w:r>
      <w:r w:rsidR="00790CFD" w:rsidRPr="0013304C">
        <w:rPr>
          <w:rFonts w:ascii="Arial" w:hAnsi="Arial" w:cs="Arial"/>
          <w:sz w:val="20"/>
          <w:szCs w:val="20"/>
        </w:rPr>
        <w:t>.</w:t>
      </w:r>
      <w:r w:rsidRPr="0013304C">
        <w:rPr>
          <w:rFonts w:ascii="Arial" w:hAnsi="Arial" w:cs="Arial"/>
          <w:sz w:val="20"/>
          <w:szCs w:val="20"/>
        </w:rPr>
        <w:t xml:space="preserve"> Chemistry Letters, 32(4), 366-367</w:t>
      </w:r>
    </w:p>
    <w:p w14:paraId="6FE71764" w14:textId="75BABFCF" w:rsidR="00C23BBF" w:rsidRPr="0013304C" w:rsidRDefault="00C23BBF" w:rsidP="00EB6A57">
      <w:pPr>
        <w:jc w:val="both"/>
        <w:rPr>
          <w:rFonts w:ascii="Arial" w:hAnsi="Arial" w:cs="Arial"/>
          <w:sz w:val="20"/>
          <w:szCs w:val="20"/>
          <w:lang w:val="en-US"/>
        </w:rPr>
      </w:pPr>
      <w:r w:rsidRPr="0013304C">
        <w:rPr>
          <w:rFonts w:ascii="Arial" w:hAnsi="Arial" w:cs="Arial"/>
          <w:sz w:val="20"/>
          <w:szCs w:val="20"/>
          <w:lang w:val="en-US"/>
        </w:rPr>
        <w:t xml:space="preserve">[40] </w:t>
      </w:r>
      <w:r w:rsidRPr="0013304C">
        <w:rPr>
          <w:rFonts w:ascii="Arial" w:hAnsi="Arial" w:cs="Arial"/>
          <w:sz w:val="20"/>
          <w:szCs w:val="20"/>
        </w:rPr>
        <w:t xml:space="preserve">Pujala, B., Rana, S., Chakraborti, A. K. </w:t>
      </w:r>
      <w:r w:rsidR="009E2148" w:rsidRPr="0013304C">
        <w:rPr>
          <w:rFonts w:ascii="Arial" w:hAnsi="Arial" w:cs="Arial"/>
          <w:sz w:val="20"/>
          <w:szCs w:val="20"/>
        </w:rPr>
        <w:t xml:space="preserve"> (2011). </w:t>
      </w:r>
      <w:r w:rsidRPr="0013304C">
        <w:rPr>
          <w:rFonts w:ascii="Arial" w:hAnsi="Arial" w:cs="Arial"/>
          <w:sz w:val="20"/>
          <w:szCs w:val="20"/>
        </w:rPr>
        <w:t>Zinc Tetrafluoroborate Hydrate as a Mild Catalyst for Epoxide Ring Opening with Amines: Scope and Limitations of Metal Tetrafluoroborates and Applications in the Synthesis of Antihypertensive Drugs (RS)/(R)/(S)-Metoprolols. J. Org. Chem.</w:t>
      </w:r>
      <w:r w:rsidR="009E2148" w:rsidRPr="0013304C">
        <w:rPr>
          <w:rFonts w:ascii="Arial" w:hAnsi="Arial" w:cs="Arial"/>
          <w:sz w:val="20"/>
          <w:szCs w:val="20"/>
        </w:rPr>
        <w:t>,</w:t>
      </w:r>
      <w:r w:rsidRPr="0013304C">
        <w:rPr>
          <w:rFonts w:ascii="Arial" w:hAnsi="Arial" w:cs="Arial"/>
          <w:sz w:val="20"/>
          <w:szCs w:val="20"/>
        </w:rPr>
        <w:t xml:space="preserve"> 76, 8768–8780</w:t>
      </w:r>
    </w:p>
    <w:p w14:paraId="0F794DA5" w14:textId="6FA93927" w:rsidR="00C23BBF" w:rsidRPr="0013304C" w:rsidRDefault="00C23BBF" w:rsidP="00EB6A57">
      <w:pPr>
        <w:jc w:val="both"/>
        <w:rPr>
          <w:rFonts w:ascii="Arial" w:hAnsi="Arial" w:cs="Arial"/>
          <w:sz w:val="20"/>
          <w:szCs w:val="20"/>
          <w:lang w:val="en-US"/>
        </w:rPr>
      </w:pPr>
      <w:r w:rsidRPr="0013304C">
        <w:rPr>
          <w:rFonts w:ascii="Arial" w:hAnsi="Arial" w:cs="Arial"/>
          <w:sz w:val="20"/>
          <w:szCs w:val="20"/>
          <w:lang w:val="en-US"/>
        </w:rPr>
        <w:t xml:space="preserve">[41] </w:t>
      </w:r>
      <w:r w:rsidRPr="0013304C">
        <w:rPr>
          <w:rFonts w:ascii="Arial" w:hAnsi="Arial" w:cs="Arial"/>
          <w:sz w:val="20"/>
          <w:szCs w:val="20"/>
        </w:rPr>
        <w:t>Ranu, B. C., Ghosh, S., Das, A. 2006. Zinc tetrafluoroborate-catalysed synthesis of highly substituted pyrroles by a solvent-free reaction. Mendeleev Commun., 16(4), 220–221.</w:t>
      </w:r>
    </w:p>
    <w:p w14:paraId="25878CA7" w14:textId="421DAE4A" w:rsidR="000943F9" w:rsidRPr="0013304C" w:rsidRDefault="000943F9" w:rsidP="000943F9">
      <w:pPr>
        <w:jc w:val="both"/>
        <w:rPr>
          <w:rFonts w:ascii="Arial" w:hAnsi="Arial" w:cs="Arial"/>
          <w:sz w:val="20"/>
          <w:szCs w:val="20"/>
        </w:rPr>
      </w:pPr>
      <w:r w:rsidRPr="0013304C">
        <w:rPr>
          <w:rFonts w:ascii="Arial" w:hAnsi="Arial" w:cs="Arial"/>
          <w:sz w:val="20"/>
          <w:szCs w:val="20"/>
        </w:rPr>
        <w:t>[42] Selvam, N.P., Perumal, P.T.</w:t>
      </w:r>
      <w:r w:rsidR="006B568E" w:rsidRPr="0013304C">
        <w:rPr>
          <w:rFonts w:ascii="Arial" w:hAnsi="Arial" w:cs="Arial"/>
          <w:sz w:val="20"/>
          <w:szCs w:val="20"/>
        </w:rPr>
        <w:t xml:space="preserve"> (</w:t>
      </w:r>
      <w:r w:rsidRPr="0013304C">
        <w:rPr>
          <w:rFonts w:ascii="Arial" w:hAnsi="Arial" w:cs="Arial"/>
          <w:sz w:val="20"/>
          <w:szCs w:val="20"/>
        </w:rPr>
        <w:t>2006</w:t>
      </w:r>
      <w:r w:rsidR="006B568E" w:rsidRPr="0013304C">
        <w:rPr>
          <w:rFonts w:ascii="Arial" w:hAnsi="Arial" w:cs="Arial"/>
          <w:sz w:val="20"/>
          <w:szCs w:val="20"/>
        </w:rPr>
        <w:t>)</w:t>
      </w:r>
      <w:r w:rsidRPr="0013304C">
        <w:rPr>
          <w:rFonts w:ascii="Arial" w:hAnsi="Arial" w:cs="Arial"/>
          <w:sz w:val="20"/>
          <w:szCs w:val="20"/>
        </w:rPr>
        <w:t xml:space="preserve">. A new synthesis of acetamido phenols promoted by </w:t>
      </w:r>
      <w:proofErr w:type="gramStart"/>
      <w:r w:rsidRPr="0013304C">
        <w:rPr>
          <w:rFonts w:ascii="Arial" w:hAnsi="Arial" w:cs="Arial"/>
          <w:sz w:val="20"/>
          <w:szCs w:val="20"/>
        </w:rPr>
        <w:t>Ce(</w:t>
      </w:r>
      <w:proofErr w:type="gramEnd"/>
      <w:r w:rsidRPr="0013304C">
        <w:rPr>
          <w:rFonts w:ascii="Arial" w:hAnsi="Arial" w:cs="Arial"/>
          <w:sz w:val="20"/>
          <w:szCs w:val="20"/>
        </w:rPr>
        <w:t>SO</w:t>
      </w:r>
      <w:r w:rsidRPr="0013304C">
        <w:rPr>
          <w:rFonts w:ascii="Arial" w:hAnsi="Arial" w:cs="Arial"/>
          <w:sz w:val="20"/>
          <w:szCs w:val="20"/>
          <w:vertAlign w:val="subscript"/>
        </w:rPr>
        <w:t>4</w:t>
      </w:r>
      <w:r w:rsidRPr="0013304C">
        <w:rPr>
          <w:rFonts w:ascii="Arial" w:hAnsi="Arial" w:cs="Arial"/>
          <w:sz w:val="20"/>
          <w:szCs w:val="20"/>
        </w:rPr>
        <w:t>)</w:t>
      </w:r>
      <w:r w:rsidRPr="0013304C">
        <w:rPr>
          <w:rFonts w:ascii="Arial" w:hAnsi="Arial" w:cs="Arial"/>
          <w:sz w:val="20"/>
          <w:szCs w:val="20"/>
          <w:vertAlign w:val="subscript"/>
        </w:rPr>
        <w:t>2</w:t>
      </w:r>
      <w:r w:rsidRPr="0013304C">
        <w:rPr>
          <w:rFonts w:ascii="Arial" w:hAnsi="Arial" w:cs="Arial"/>
          <w:sz w:val="20"/>
          <w:szCs w:val="20"/>
        </w:rPr>
        <w:t>. Tetrahedron letters, 47(42),7481-7483.</w:t>
      </w:r>
    </w:p>
    <w:p w14:paraId="0E12D56F" w14:textId="77777777" w:rsidR="006B568E" w:rsidRPr="0013304C" w:rsidRDefault="000943F9" w:rsidP="006B568E">
      <w:pPr>
        <w:spacing w:after="0"/>
        <w:jc w:val="both"/>
        <w:rPr>
          <w:rFonts w:ascii="Arial" w:hAnsi="Arial" w:cs="Arial"/>
          <w:sz w:val="20"/>
          <w:szCs w:val="20"/>
        </w:rPr>
      </w:pPr>
      <w:r w:rsidRPr="0013304C">
        <w:rPr>
          <w:rFonts w:ascii="Arial" w:hAnsi="Arial" w:cs="Arial"/>
          <w:sz w:val="20"/>
          <w:szCs w:val="20"/>
        </w:rPr>
        <w:t xml:space="preserve">[43] </w:t>
      </w:r>
      <w:proofErr w:type="spellStart"/>
      <w:r w:rsidRPr="0013304C">
        <w:rPr>
          <w:rFonts w:ascii="Arial" w:hAnsi="Arial" w:cs="Arial"/>
          <w:sz w:val="20"/>
          <w:szCs w:val="20"/>
        </w:rPr>
        <w:t>Shaterian</w:t>
      </w:r>
      <w:proofErr w:type="spellEnd"/>
      <w:r w:rsidRPr="0013304C">
        <w:rPr>
          <w:rFonts w:ascii="Arial" w:hAnsi="Arial" w:cs="Arial"/>
          <w:sz w:val="20"/>
          <w:szCs w:val="20"/>
        </w:rPr>
        <w:t>, H.</w:t>
      </w:r>
      <w:r w:rsidR="006B568E" w:rsidRPr="0013304C">
        <w:rPr>
          <w:rFonts w:ascii="Arial" w:hAnsi="Arial" w:cs="Arial"/>
          <w:sz w:val="20"/>
          <w:szCs w:val="20"/>
        </w:rPr>
        <w:t xml:space="preserve"> </w:t>
      </w:r>
      <w:r w:rsidRPr="0013304C">
        <w:rPr>
          <w:rFonts w:ascii="Arial" w:hAnsi="Arial" w:cs="Arial"/>
          <w:sz w:val="20"/>
          <w:szCs w:val="20"/>
        </w:rPr>
        <w:t>R., Yarahmadi, H. and Ghashang, M. (2008)</w:t>
      </w:r>
      <w:r w:rsidR="006B568E" w:rsidRPr="0013304C">
        <w:rPr>
          <w:rFonts w:ascii="Arial" w:hAnsi="Arial" w:cs="Arial"/>
          <w:sz w:val="20"/>
          <w:szCs w:val="20"/>
        </w:rPr>
        <w:t>.</w:t>
      </w:r>
      <w:r w:rsidRPr="0013304C">
        <w:rPr>
          <w:rFonts w:ascii="Arial" w:hAnsi="Arial" w:cs="Arial"/>
          <w:sz w:val="20"/>
          <w:szCs w:val="20"/>
        </w:rPr>
        <w:t xml:space="preserve"> An Efficient, Simple and Expedition Synthesis of 1-Amidoalkyl-2-naphthols as “Drug Like” Molecules for Biological Screening. Bioorganic &amp; Medicinal Chemistry Letters, 18, 788-792. </w:t>
      </w:r>
    </w:p>
    <w:p w14:paraId="5C2BB9F5" w14:textId="65E49AC8" w:rsidR="000943F9" w:rsidRPr="0013304C" w:rsidRDefault="000943F9" w:rsidP="000943F9">
      <w:pPr>
        <w:jc w:val="both"/>
        <w:rPr>
          <w:rFonts w:ascii="Arial" w:hAnsi="Arial" w:cs="Arial"/>
          <w:sz w:val="20"/>
          <w:szCs w:val="20"/>
        </w:rPr>
      </w:pPr>
      <w:r w:rsidRPr="0013304C">
        <w:rPr>
          <w:rFonts w:ascii="Arial" w:hAnsi="Arial" w:cs="Arial"/>
          <w:sz w:val="20"/>
          <w:szCs w:val="20"/>
        </w:rPr>
        <w:t>http://dx.doi.org/10.1016/j.bmcl.2007.11.035</w:t>
      </w:r>
    </w:p>
    <w:p w14:paraId="7CC7CEB3" w14:textId="77777777" w:rsidR="0093205D" w:rsidRPr="0013304C" w:rsidRDefault="000943F9" w:rsidP="0093205D">
      <w:pPr>
        <w:spacing w:after="0"/>
        <w:jc w:val="both"/>
        <w:rPr>
          <w:rFonts w:ascii="Arial" w:hAnsi="Arial" w:cs="Arial"/>
          <w:sz w:val="20"/>
          <w:szCs w:val="20"/>
        </w:rPr>
      </w:pPr>
      <w:r w:rsidRPr="0013304C">
        <w:rPr>
          <w:rFonts w:ascii="Arial" w:hAnsi="Arial" w:cs="Arial"/>
          <w:sz w:val="20"/>
          <w:szCs w:val="20"/>
        </w:rPr>
        <w:t>[44] Patil, S.</w:t>
      </w:r>
      <w:r w:rsidR="0093205D" w:rsidRPr="0013304C">
        <w:rPr>
          <w:rFonts w:ascii="Arial" w:hAnsi="Arial" w:cs="Arial"/>
          <w:sz w:val="20"/>
          <w:szCs w:val="20"/>
        </w:rPr>
        <w:t xml:space="preserve"> </w:t>
      </w:r>
      <w:r w:rsidRPr="0013304C">
        <w:rPr>
          <w:rFonts w:ascii="Arial" w:hAnsi="Arial" w:cs="Arial"/>
          <w:sz w:val="20"/>
          <w:szCs w:val="20"/>
        </w:rPr>
        <w:t>B., Singh, P.</w:t>
      </w:r>
      <w:r w:rsidR="0093205D" w:rsidRPr="0013304C">
        <w:rPr>
          <w:rFonts w:ascii="Arial" w:hAnsi="Arial" w:cs="Arial"/>
          <w:sz w:val="20"/>
          <w:szCs w:val="20"/>
        </w:rPr>
        <w:t xml:space="preserve"> </w:t>
      </w:r>
      <w:r w:rsidRPr="0013304C">
        <w:rPr>
          <w:rFonts w:ascii="Arial" w:hAnsi="Arial" w:cs="Arial"/>
          <w:sz w:val="20"/>
          <w:szCs w:val="20"/>
        </w:rPr>
        <w:t>R., Surpur, M.</w:t>
      </w:r>
      <w:r w:rsidR="0093205D" w:rsidRPr="0013304C">
        <w:rPr>
          <w:rFonts w:ascii="Arial" w:hAnsi="Arial" w:cs="Arial"/>
          <w:sz w:val="20"/>
          <w:szCs w:val="20"/>
        </w:rPr>
        <w:t xml:space="preserve"> </w:t>
      </w:r>
      <w:r w:rsidRPr="0013304C">
        <w:rPr>
          <w:rFonts w:ascii="Arial" w:hAnsi="Arial" w:cs="Arial"/>
          <w:sz w:val="20"/>
          <w:szCs w:val="20"/>
        </w:rPr>
        <w:t>P. and Samant, S.</w:t>
      </w:r>
      <w:r w:rsidR="0093205D" w:rsidRPr="0013304C">
        <w:rPr>
          <w:rFonts w:ascii="Arial" w:hAnsi="Arial" w:cs="Arial"/>
          <w:sz w:val="20"/>
          <w:szCs w:val="20"/>
        </w:rPr>
        <w:t xml:space="preserve"> </w:t>
      </w:r>
      <w:r w:rsidRPr="0013304C">
        <w:rPr>
          <w:rFonts w:ascii="Arial" w:hAnsi="Arial" w:cs="Arial"/>
          <w:sz w:val="20"/>
          <w:szCs w:val="20"/>
        </w:rPr>
        <w:t xml:space="preserve">D. (2007). Cation-Exchanged Resins: Efficient Heterogeneous Catalysts for Facile Synthesis of 1-Amidoalkyl-2-naphthols from One-Pot, Three-Component Condensations of Amides/Ureas, Aldehydes, and 2-Naphthol. Synthetic Communications, 37, 1659-1664. </w:t>
      </w:r>
    </w:p>
    <w:p w14:paraId="1489DD4C" w14:textId="09A43D14" w:rsidR="000943F9" w:rsidRPr="0013304C" w:rsidRDefault="000943F9" w:rsidP="000943F9">
      <w:pPr>
        <w:jc w:val="both"/>
        <w:rPr>
          <w:rFonts w:ascii="Arial" w:hAnsi="Arial" w:cs="Arial"/>
          <w:sz w:val="20"/>
          <w:szCs w:val="20"/>
        </w:rPr>
      </w:pPr>
      <w:r w:rsidRPr="0013304C">
        <w:rPr>
          <w:rFonts w:ascii="Arial" w:hAnsi="Arial" w:cs="Arial"/>
          <w:sz w:val="20"/>
          <w:szCs w:val="20"/>
        </w:rPr>
        <w:lastRenderedPageBreak/>
        <w:t>http://dx.doi.org/10.1080/00397910701263858</w:t>
      </w:r>
    </w:p>
    <w:p w14:paraId="07FB78AA" w14:textId="4124E986" w:rsidR="000943F9" w:rsidRPr="005A3720" w:rsidRDefault="000943F9" w:rsidP="000943F9">
      <w:pPr>
        <w:jc w:val="both"/>
        <w:rPr>
          <w:rFonts w:ascii="Arial" w:hAnsi="Arial" w:cs="Arial"/>
          <w:sz w:val="20"/>
          <w:szCs w:val="20"/>
        </w:rPr>
      </w:pPr>
      <w:r w:rsidRPr="0013304C">
        <w:rPr>
          <w:rFonts w:ascii="Arial" w:hAnsi="Arial" w:cs="Arial"/>
          <w:sz w:val="20"/>
          <w:szCs w:val="20"/>
        </w:rPr>
        <w:t xml:space="preserve">[45] </w:t>
      </w:r>
      <w:r w:rsidR="00B00142">
        <w:rPr>
          <w:rFonts w:ascii="Arial" w:hAnsi="Arial" w:cs="Arial"/>
          <w:sz w:val="20"/>
          <w:szCs w:val="20"/>
        </w:rPr>
        <w:t xml:space="preserve">(a) </w:t>
      </w:r>
      <w:r w:rsidRPr="0013304C">
        <w:rPr>
          <w:rFonts w:ascii="Arial" w:hAnsi="Arial" w:cs="Arial"/>
          <w:sz w:val="20"/>
          <w:szCs w:val="20"/>
        </w:rPr>
        <w:t>Nandi, G.</w:t>
      </w:r>
      <w:r w:rsidR="0093205D" w:rsidRPr="0013304C">
        <w:rPr>
          <w:rFonts w:ascii="Arial" w:hAnsi="Arial" w:cs="Arial"/>
          <w:sz w:val="20"/>
          <w:szCs w:val="20"/>
        </w:rPr>
        <w:t xml:space="preserve"> </w:t>
      </w:r>
      <w:r w:rsidRPr="0013304C">
        <w:rPr>
          <w:rFonts w:ascii="Arial" w:hAnsi="Arial" w:cs="Arial"/>
          <w:sz w:val="20"/>
          <w:szCs w:val="20"/>
        </w:rPr>
        <w:t>C., Samai, S., Kumar, R. and Singh, M.S.</w:t>
      </w:r>
      <w:r w:rsidR="0093205D" w:rsidRPr="0013304C">
        <w:rPr>
          <w:rFonts w:ascii="Arial" w:hAnsi="Arial" w:cs="Arial"/>
          <w:sz w:val="20"/>
          <w:szCs w:val="20"/>
        </w:rPr>
        <w:t xml:space="preserve"> (</w:t>
      </w:r>
      <w:r w:rsidRPr="0013304C">
        <w:rPr>
          <w:rFonts w:ascii="Arial" w:hAnsi="Arial" w:cs="Arial"/>
          <w:sz w:val="20"/>
          <w:szCs w:val="20"/>
        </w:rPr>
        <w:t>2009</w:t>
      </w:r>
      <w:r w:rsidR="0093205D" w:rsidRPr="0013304C">
        <w:rPr>
          <w:rFonts w:ascii="Arial" w:hAnsi="Arial" w:cs="Arial"/>
          <w:sz w:val="20"/>
          <w:szCs w:val="20"/>
        </w:rPr>
        <w:t>)</w:t>
      </w:r>
      <w:r w:rsidRPr="0013304C">
        <w:rPr>
          <w:rFonts w:ascii="Arial" w:hAnsi="Arial" w:cs="Arial"/>
          <w:sz w:val="20"/>
          <w:szCs w:val="20"/>
        </w:rPr>
        <w:t>. Atom-efficient and environment-friendly multicomponent synthesis of amidoalkyl naphthols catalyzed by P</w:t>
      </w:r>
      <w:r w:rsidRPr="0013304C">
        <w:rPr>
          <w:rFonts w:ascii="Arial" w:hAnsi="Arial" w:cs="Arial"/>
          <w:sz w:val="20"/>
          <w:szCs w:val="20"/>
          <w:vertAlign w:val="subscript"/>
        </w:rPr>
        <w:t>2</w:t>
      </w:r>
      <w:r w:rsidRPr="0013304C">
        <w:rPr>
          <w:rFonts w:ascii="Arial" w:hAnsi="Arial" w:cs="Arial"/>
          <w:sz w:val="20"/>
          <w:szCs w:val="20"/>
        </w:rPr>
        <w:t>O</w:t>
      </w:r>
      <w:r w:rsidRPr="0013304C">
        <w:rPr>
          <w:rFonts w:ascii="Arial" w:hAnsi="Arial" w:cs="Arial"/>
          <w:sz w:val="20"/>
          <w:szCs w:val="20"/>
          <w:vertAlign w:val="subscript"/>
        </w:rPr>
        <w:t>5</w:t>
      </w:r>
      <w:r w:rsidRPr="0013304C">
        <w:rPr>
          <w:rFonts w:ascii="Arial" w:hAnsi="Arial" w:cs="Arial"/>
          <w:sz w:val="20"/>
          <w:szCs w:val="20"/>
        </w:rPr>
        <w:t>. Tetrahedron Letters, 50(51), 7220-7222.</w:t>
      </w:r>
      <w:r w:rsidR="00B00142">
        <w:rPr>
          <w:rFonts w:ascii="Arial" w:hAnsi="Arial" w:cs="Arial"/>
          <w:sz w:val="20"/>
          <w:szCs w:val="20"/>
        </w:rPr>
        <w:t xml:space="preserve"> </w:t>
      </w:r>
      <w:r w:rsidR="00B00142" w:rsidRPr="005A3720">
        <w:rPr>
          <w:rFonts w:ascii="Arial" w:hAnsi="Arial" w:cs="Arial"/>
          <w:sz w:val="20"/>
          <w:szCs w:val="20"/>
        </w:rPr>
        <w:t xml:space="preserve">(b) </w:t>
      </w:r>
      <w:r w:rsidR="005A3720" w:rsidRPr="005A3720">
        <w:rPr>
          <w:rFonts w:ascii="Arial" w:hAnsi="Arial" w:cs="Arial"/>
          <w:sz w:val="20"/>
          <w:szCs w:val="20"/>
          <w:lang w:val="en-US"/>
        </w:rPr>
        <w:t>Ahmed, I. O., Ali A., Pavel, K., Bahareh, T., Mohamed, F., Pow-Seng, Y., Amal A. (2024). Coordination-driven innovations in low-energy catalytic processes: Advancing sustainability in chemical production, Coordination Chemistry Reviews, Volume 514, 215900.</w:t>
      </w:r>
    </w:p>
    <w:p w14:paraId="5550D33F" w14:textId="7C5893DB" w:rsidR="000943F9" w:rsidRPr="0013304C" w:rsidRDefault="000943F9" w:rsidP="000943F9">
      <w:pPr>
        <w:jc w:val="both"/>
        <w:rPr>
          <w:rFonts w:ascii="Arial" w:hAnsi="Arial" w:cs="Arial"/>
          <w:sz w:val="20"/>
          <w:szCs w:val="20"/>
        </w:rPr>
      </w:pPr>
      <w:r w:rsidRPr="0013304C">
        <w:rPr>
          <w:rFonts w:ascii="Arial" w:hAnsi="Arial" w:cs="Arial"/>
          <w:sz w:val="20"/>
          <w:szCs w:val="20"/>
        </w:rPr>
        <w:t>[46] Luo, J. and Zhang, Q.</w:t>
      </w:r>
      <w:r w:rsidR="00D91286" w:rsidRPr="0013304C">
        <w:rPr>
          <w:rFonts w:ascii="Arial" w:hAnsi="Arial" w:cs="Arial"/>
          <w:sz w:val="20"/>
          <w:szCs w:val="20"/>
        </w:rPr>
        <w:t xml:space="preserve"> (</w:t>
      </w:r>
      <w:r w:rsidRPr="0013304C">
        <w:rPr>
          <w:rFonts w:ascii="Arial" w:hAnsi="Arial" w:cs="Arial"/>
          <w:sz w:val="20"/>
          <w:szCs w:val="20"/>
        </w:rPr>
        <w:t>2011</w:t>
      </w:r>
      <w:r w:rsidR="00D91286" w:rsidRPr="0013304C">
        <w:rPr>
          <w:rFonts w:ascii="Arial" w:hAnsi="Arial" w:cs="Arial"/>
          <w:sz w:val="20"/>
          <w:szCs w:val="20"/>
        </w:rPr>
        <w:t>)</w:t>
      </w:r>
      <w:r w:rsidRPr="0013304C">
        <w:rPr>
          <w:rFonts w:ascii="Arial" w:hAnsi="Arial" w:cs="Arial"/>
          <w:sz w:val="20"/>
          <w:szCs w:val="20"/>
        </w:rPr>
        <w:t>. A one-pot multicomponent reaction for synthesis of 1-amidoalkyl-2-naphthols catalyzed by PEG-based dicationic acidic ionic liquids under solvent-free conditions. Monatshefte für Chemie-Chemical Monthly, 142(9), 923-930.</w:t>
      </w:r>
    </w:p>
    <w:p w14:paraId="18C4E84A" w14:textId="4EE6CE21" w:rsidR="000943F9" w:rsidRPr="0013304C" w:rsidRDefault="000943F9" w:rsidP="000943F9">
      <w:pPr>
        <w:spacing w:after="0"/>
        <w:jc w:val="both"/>
        <w:rPr>
          <w:rFonts w:ascii="Arial" w:hAnsi="Arial" w:cs="Arial"/>
          <w:sz w:val="20"/>
          <w:szCs w:val="20"/>
        </w:rPr>
      </w:pPr>
      <w:r w:rsidRPr="0013304C">
        <w:rPr>
          <w:rFonts w:ascii="Arial" w:hAnsi="Arial" w:cs="Arial"/>
          <w:sz w:val="20"/>
          <w:szCs w:val="20"/>
        </w:rPr>
        <w:t xml:space="preserve">[47] Su, </w:t>
      </w:r>
      <w:r w:rsidR="00C102E9" w:rsidRPr="0013304C">
        <w:rPr>
          <w:rFonts w:ascii="Arial" w:hAnsi="Arial" w:cs="Arial"/>
          <w:sz w:val="20"/>
          <w:szCs w:val="20"/>
        </w:rPr>
        <w:t xml:space="preserve">W. K., </w:t>
      </w:r>
      <w:r w:rsidRPr="0013304C">
        <w:rPr>
          <w:rFonts w:ascii="Arial" w:hAnsi="Arial" w:cs="Arial"/>
          <w:sz w:val="20"/>
          <w:szCs w:val="20"/>
        </w:rPr>
        <w:t>Tang,</w:t>
      </w:r>
      <w:r w:rsidR="00C102E9" w:rsidRPr="0013304C">
        <w:rPr>
          <w:rFonts w:ascii="Arial" w:hAnsi="Arial" w:cs="Arial"/>
          <w:sz w:val="20"/>
          <w:szCs w:val="20"/>
        </w:rPr>
        <w:t xml:space="preserve"> W. Y., </w:t>
      </w:r>
      <w:r w:rsidRPr="0013304C">
        <w:rPr>
          <w:rFonts w:ascii="Arial" w:hAnsi="Arial" w:cs="Arial"/>
          <w:sz w:val="20"/>
          <w:szCs w:val="20"/>
        </w:rPr>
        <w:t>Li,</w:t>
      </w:r>
      <w:r w:rsidR="00C102E9" w:rsidRPr="0013304C">
        <w:rPr>
          <w:rFonts w:ascii="Arial" w:hAnsi="Arial" w:cs="Arial"/>
          <w:sz w:val="20"/>
          <w:szCs w:val="20"/>
        </w:rPr>
        <w:t xml:space="preserve"> J. J. (</w:t>
      </w:r>
      <w:r w:rsidRPr="0013304C">
        <w:rPr>
          <w:rFonts w:ascii="Arial" w:hAnsi="Arial" w:cs="Arial"/>
          <w:sz w:val="20"/>
          <w:szCs w:val="20"/>
        </w:rPr>
        <w:t>2008</w:t>
      </w:r>
      <w:r w:rsidR="00C102E9" w:rsidRPr="0013304C">
        <w:rPr>
          <w:rFonts w:ascii="Arial" w:hAnsi="Arial" w:cs="Arial"/>
          <w:sz w:val="20"/>
          <w:szCs w:val="20"/>
        </w:rPr>
        <w:t>).</w:t>
      </w:r>
      <w:r w:rsidRPr="0013304C">
        <w:rPr>
          <w:rFonts w:ascii="Arial" w:hAnsi="Arial" w:cs="Arial"/>
          <w:sz w:val="20"/>
          <w:szCs w:val="20"/>
        </w:rPr>
        <w:t xml:space="preserve"> Strontium (II) triflate catalysed condensation of β-naphthol, aldehyde and urea or amides: a facile synthesis of amidoalkyl naphthols, Journal of Chemical Research, 123-128.</w:t>
      </w:r>
    </w:p>
    <w:p w14:paraId="55100E89" w14:textId="77777777" w:rsidR="000943F9" w:rsidRPr="0013304C" w:rsidRDefault="000943F9" w:rsidP="000943F9">
      <w:pPr>
        <w:spacing w:after="0"/>
        <w:rPr>
          <w:rFonts w:ascii="Arial" w:hAnsi="Arial" w:cs="Arial"/>
          <w:sz w:val="20"/>
          <w:szCs w:val="20"/>
        </w:rPr>
      </w:pPr>
    </w:p>
    <w:p w14:paraId="640A8BB0" w14:textId="2D0DEE44" w:rsidR="000943F9" w:rsidRPr="00BE7C74" w:rsidRDefault="000943F9" w:rsidP="000943F9">
      <w:pPr>
        <w:jc w:val="both"/>
        <w:rPr>
          <w:rFonts w:ascii="Times New Roman" w:hAnsi="Times New Roman" w:cs="Times New Roman"/>
          <w:sz w:val="24"/>
          <w:szCs w:val="24"/>
        </w:rPr>
      </w:pPr>
      <w:r w:rsidRPr="0013304C">
        <w:rPr>
          <w:rFonts w:ascii="Arial" w:hAnsi="Arial" w:cs="Arial"/>
          <w:sz w:val="20"/>
          <w:szCs w:val="20"/>
        </w:rPr>
        <w:t>[48] Kotadia, D.</w:t>
      </w:r>
      <w:r w:rsidR="00C102E9" w:rsidRPr="0013304C">
        <w:rPr>
          <w:rFonts w:ascii="Arial" w:hAnsi="Arial" w:cs="Arial"/>
          <w:sz w:val="20"/>
          <w:szCs w:val="20"/>
        </w:rPr>
        <w:t xml:space="preserve"> </w:t>
      </w:r>
      <w:r w:rsidRPr="0013304C">
        <w:rPr>
          <w:rFonts w:ascii="Arial" w:hAnsi="Arial" w:cs="Arial"/>
          <w:sz w:val="20"/>
          <w:szCs w:val="20"/>
        </w:rPr>
        <w:t>A. and Soni, S.</w:t>
      </w:r>
      <w:r w:rsidR="00C102E9" w:rsidRPr="0013304C">
        <w:rPr>
          <w:rFonts w:ascii="Arial" w:hAnsi="Arial" w:cs="Arial"/>
          <w:sz w:val="20"/>
          <w:szCs w:val="20"/>
        </w:rPr>
        <w:t xml:space="preserve"> </w:t>
      </w:r>
      <w:r w:rsidRPr="0013304C">
        <w:rPr>
          <w:rFonts w:ascii="Arial" w:hAnsi="Arial" w:cs="Arial"/>
          <w:sz w:val="20"/>
          <w:szCs w:val="20"/>
        </w:rPr>
        <w:t>S.</w:t>
      </w:r>
      <w:r w:rsidR="00C102E9" w:rsidRPr="0013304C">
        <w:rPr>
          <w:rFonts w:ascii="Arial" w:hAnsi="Arial" w:cs="Arial"/>
          <w:sz w:val="20"/>
          <w:szCs w:val="20"/>
        </w:rPr>
        <w:t xml:space="preserve"> (</w:t>
      </w:r>
      <w:r w:rsidRPr="0013304C">
        <w:rPr>
          <w:rFonts w:ascii="Arial" w:hAnsi="Arial" w:cs="Arial"/>
          <w:sz w:val="20"/>
          <w:szCs w:val="20"/>
        </w:rPr>
        <w:t>2012</w:t>
      </w:r>
      <w:r w:rsidR="00C102E9" w:rsidRPr="0013304C">
        <w:rPr>
          <w:rFonts w:ascii="Arial" w:hAnsi="Arial" w:cs="Arial"/>
          <w:sz w:val="20"/>
          <w:szCs w:val="20"/>
        </w:rPr>
        <w:t>)</w:t>
      </w:r>
      <w:r w:rsidRPr="0013304C">
        <w:rPr>
          <w:rFonts w:ascii="Arial" w:hAnsi="Arial" w:cs="Arial"/>
          <w:sz w:val="20"/>
          <w:szCs w:val="20"/>
        </w:rPr>
        <w:t>. Silica gel supported–SO</w:t>
      </w:r>
      <w:r w:rsidRPr="0013304C">
        <w:rPr>
          <w:rFonts w:ascii="Arial" w:hAnsi="Arial" w:cs="Arial"/>
          <w:sz w:val="20"/>
          <w:szCs w:val="20"/>
          <w:vertAlign w:val="subscript"/>
        </w:rPr>
        <w:t>3</w:t>
      </w:r>
      <w:r w:rsidRPr="0013304C">
        <w:rPr>
          <w:rFonts w:ascii="Arial" w:hAnsi="Arial" w:cs="Arial"/>
          <w:sz w:val="20"/>
          <w:szCs w:val="20"/>
        </w:rPr>
        <w:t>H functionalised benzimidazolium based ionic liquid as a mild and effective catalyst for rapid synthesis of 1-amidoalkyl naphthols. Journal of Molecular Catalysis A: Chemical, 353, 44-49.</w:t>
      </w:r>
    </w:p>
    <w:p w14:paraId="72483A99" w14:textId="77777777" w:rsidR="00C72B54" w:rsidRPr="00BE7C74" w:rsidRDefault="00C72B54">
      <w:pPr>
        <w:rPr>
          <w:rFonts w:ascii="Times New Roman" w:hAnsi="Times New Roman" w:cs="Times New Roman"/>
          <w:sz w:val="24"/>
          <w:szCs w:val="24"/>
          <w:lang w:val="en-US"/>
        </w:rPr>
      </w:pPr>
    </w:p>
    <w:p w14:paraId="1BF4018D" w14:textId="77777777" w:rsidR="00C72B54" w:rsidRPr="00BE7C74" w:rsidRDefault="00C72B54">
      <w:pPr>
        <w:rPr>
          <w:rFonts w:ascii="Times New Roman" w:hAnsi="Times New Roman" w:cs="Times New Roman"/>
          <w:sz w:val="24"/>
          <w:szCs w:val="24"/>
          <w:lang w:val="en-US"/>
        </w:rPr>
      </w:pPr>
    </w:p>
    <w:p w14:paraId="535DC4A3" w14:textId="77777777" w:rsidR="00C72B54" w:rsidRPr="00BE7C74" w:rsidRDefault="00C72B54">
      <w:pPr>
        <w:rPr>
          <w:rFonts w:ascii="Times New Roman" w:hAnsi="Times New Roman" w:cs="Times New Roman"/>
          <w:sz w:val="24"/>
          <w:szCs w:val="24"/>
          <w:lang w:val="en-US"/>
        </w:rPr>
      </w:pPr>
    </w:p>
    <w:p w14:paraId="6B459072" w14:textId="77777777" w:rsidR="00C72B54" w:rsidRPr="00BE7C74" w:rsidRDefault="00C72B54">
      <w:pPr>
        <w:rPr>
          <w:rFonts w:ascii="Times New Roman" w:hAnsi="Times New Roman" w:cs="Times New Roman"/>
          <w:sz w:val="24"/>
          <w:szCs w:val="24"/>
          <w:lang w:val="en-US"/>
        </w:rPr>
      </w:pPr>
    </w:p>
    <w:p w14:paraId="6CD4218C" w14:textId="77777777" w:rsidR="00C72B54" w:rsidRPr="00BE7C74" w:rsidRDefault="00C72B54">
      <w:pPr>
        <w:rPr>
          <w:rFonts w:ascii="Times New Roman" w:hAnsi="Times New Roman" w:cs="Times New Roman"/>
          <w:sz w:val="24"/>
          <w:szCs w:val="24"/>
          <w:lang w:val="en-US"/>
        </w:rPr>
      </w:pPr>
    </w:p>
    <w:p w14:paraId="2B02641F" w14:textId="77777777" w:rsidR="00C72B54" w:rsidRPr="00BE7C74" w:rsidRDefault="00C72B54">
      <w:pPr>
        <w:rPr>
          <w:rFonts w:ascii="Times New Roman" w:hAnsi="Times New Roman" w:cs="Times New Roman"/>
          <w:sz w:val="24"/>
          <w:szCs w:val="24"/>
          <w:lang w:val="en-US"/>
        </w:rPr>
      </w:pPr>
    </w:p>
    <w:p w14:paraId="2C4E1163" w14:textId="77777777" w:rsidR="00C72B54" w:rsidRPr="00BE7C74" w:rsidRDefault="00C72B54">
      <w:pPr>
        <w:rPr>
          <w:rFonts w:ascii="Times New Roman" w:hAnsi="Times New Roman" w:cs="Times New Roman"/>
          <w:sz w:val="24"/>
          <w:szCs w:val="24"/>
          <w:lang w:val="en-US"/>
        </w:rPr>
      </w:pPr>
    </w:p>
    <w:p w14:paraId="2B03FCE6" w14:textId="77777777" w:rsidR="00C72B54" w:rsidRPr="00BE7C74" w:rsidRDefault="00C72B54">
      <w:pPr>
        <w:rPr>
          <w:rFonts w:ascii="Times New Roman" w:hAnsi="Times New Roman" w:cs="Times New Roman"/>
          <w:sz w:val="24"/>
          <w:szCs w:val="24"/>
          <w:lang w:val="en-US"/>
        </w:rPr>
      </w:pPr>
    </w:p>
    <w:p w14:paraId="38888B04" w14:textId="77777777" w:rsidR="00C72B54" w:rsidRPr="00BE7C74" w:rsidRDefault="00C72B54">
      <w:pPr>
        <w:rPr>
          <w:rFonts w:ascii="Times New Roman" w:hAnsi="Times New Roman" w:cs="Times New Roman"/>
          <w:sz w:val="24"/>
          <w:szCs w:val="24"/>
          <w:lang w:val="en-US"/>
        </w:rPr>
      </w:pPr>
    </w:p>
    <w:p w14:paraId="5459DEFF" w14:textId="77777777" w:rsidR="00C72B54" w:rsidRPr="00BE7C74" w:rsidRDefault="00C72B54">
      <w:pPr>
        <w:rPr>
          <w:rFonts w:ascii="Times New Roman" w:hAnsi="Times New Roman" w:cs="Times New Roman"/>
          <w:sz w:val="24"/>
          <w:szCs w:val="24"/>
          <w:lang w:val="en-US"/>
        </w:rPr>
      </w:pPr>
    </w:p>
    <w:p w14:paraId="46B7D589" w14:textId="77777777" w:rsidR="00C72B54" w:rsidRPr="00BE7C74" w:rsidRDefault="00C72B54">
      <w:pPr>
        <w:rPr>
          <w:rFonts w:ascii="Times New Roman" w:hAnsi="Times New Roman" w:cs="Times New Roman"/>
          <w:sz w:val="24"/>
          <w:szCs w:val="24"/>
          <w:lang w:val="en-US"/>
        </w:rPr>
      </w:pPr>
    </w:p>
    <w:sectPr w:rsidR="00C72B54" w:rsidRPr="00BE7C74" w:rsidSect="001D0432">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E892" w14:textId="77777777" w:rsidR="00124D4D" w:rsidRDefault="00124D4D" w:rsidP="00D34185">
      <w:pPr>
        <w:spacing w:after="0" w:line="240" w:lineRule="auto"/>
      </w:pPr>
      <w:r>
        <w:separator/>
      </w:r>
    </w:p>
  </w:endnote>
  <w:endnote w:type="continuationSeparator" w:id="0">
    <w:p w14:paraId="0499AF20" w14:textId="77777777" w:rsidR="00124D4D" w:rsidRDefault="00124D4D" w:rsidP="00D3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91E2" w14:textId="77777777" w:rsidR="00BF6CAB" w:rsidRDefault="00BF6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B219" w14:textId="77777777" w:rsidR="00BF6CAB" w:rsidRDefault="00BF6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55E1" w14:textId="77777777" w:rsidR="00BF6CAB" w:rsidRDefault="00BF6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84EC" w14:textId="77777777" w:rsidR="00124D4D" w:rsidRDefault="00124D4D" w:rsidP="00D34185">
      <w:pPr>
        <w:spacing w:after="0" w:line="240" w:lineRule="auto"/>
      </w:pPr>
      <w:r>
        <w:separator/>
      </w:r>
    </w:p>
  </w:footnote>
  <w:footnote w:type="continuationSeparator" w:id="0">
    <w:p w14:paraId="07384F9E" w14:textId="77777777" w:rsidR="00124D4D" w:rsidRDefault="00124D4D" w:rsidP="00D3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2F18" w14:textId="565A1905" w:rsidR="00BF6CAB" w:rsidRDefault="00000000">
    <w:pPr>
      <w:pStyle w:val="Header"/>
    </w:pPr>
    <w:r>
      <w:rPr>
        <w:noProof/>
      </w:rPr>
      <w:pict w14:anchorId="3A1F1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292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506B" w14:textId="7F8E826C" w:rsidR="00BF6CAB" w:rsidRDefault="00000000">
    <w:pPr>
      <w:pStyle w:val="Header"/>
    </w:pPr>
    <w:r>
      <w:rPr>
        <w:noProof/>
      </w:rPr>
      <w:pict w14:anchorId="04530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292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74FE" w14:textId="4D903A72" w:rsidR="00BF6CAB" w:rsidRDefault="00000000">
    <w:pPr>
      <w:pStyle w:val="Header"/>
    </w:pPr>
    <w:r>
      <w:rPr>
        <w:noProof/>
      </w:rPr>
      <w:pict w14:anchorId="35926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292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95250"/>
    <w:multiLevelType w:val="hybridMultilevel"/>
    <w:tmpl w:val="01789A86"/>
    <w:lvl w:ilvl="0" w:tplc="D100AB10">
      <w:start w:val="1"/>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D95190E"/>
    <w:multiLevelType w:val="hybridMultilevel"/>
    <w:tmpl w:val="B2B661C8"/>
    <w:lvl w:ilvl="0" w:tplc="0BCCCD7C">
      <w:start w:val="1"/>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58969835">
    <w:abstractNumId w:val="1"/>
  </w:num>
  <w:num w:numId="2" w16cid:durableId="159304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NLY0MTQ3M7QwNjZV0lEKTi0uzszPAykwrAUAuT/QkywAAAA="/>
  </w:docVars>
  <w:rsids>
    <w:rsidRoot w:val="00AE2CB2"/>
    <w:rsid w:val="00011656"/>
    <w:rsid w:val="00023B97"/>
    <w:rsid w:val="000300BC"/>
    <w:rsid w:val="00042FDE"/>
    <w:rsid w:val="00044587"/>
    <w:rsid w:val="000464F7"/>
    <w:rsid w:val="00061E1C"/>
    <w:rsid w:val="00064C49"/>
    <w:rsid w:val="00076A18"/>
    <w:rsid w:val="000770B0"/>
    <w:rsid w:val="000862FD"/>
    <w:rsid w:val="00094182"/>
    <w:rsid w:val="000943F9"/>
    <w:rsid w:val="000955C8"/>
    <w:rsid w:val="000A0070"/>
    <w:rsid w:val="000A2266"/>
    <w:rsid w:val="000C06AF"/>
    <w:rsid w:val="000E6203"/>
    <w:rsid w:val="00111773"/>
    <w:rsid w:val="00112B8D"/>
    <w:rsid w:val="001173C6"/>
    <w:rsid w:val="00117B56"/>
    <w:rsid w:val="00122EFA"/>
    <w:rsid w:val="00124D4D"/>
    <w:rsid w:val="00125860"/>
    <w:rsid w:val="0013304C"/>
    <w:rsid w:val="001338ED"/>
    <w:rsid w:val="00133AE1"/>
    <w:rsid w:val="001354D4"/>
    <w:rsid w:val="00141067"/>
    <w:rsid w:val="00146C7E"/>
    <w:rsid w:val="001478AB"/>
    <w:rsid w:val="00151DA4"/>
    <w:rsid w:val="00157F1F"/>
    <w:rsid w:val="001635FB"/>
    <w:rsid w:val="00167B7D"/>
    <w:rsid w:val="00176C06"/>
    <w:rsid w:val="00177543"/>
    <w:rsid w:val="00182E29"/>
    <w:rsid w:val="00182E53"/>
    <w:rsid w:val="001833DE"/>
    <w:rsid w:val="001836FC"/>
    <w:rsid w:val="001844B2"/>
    <w:rsid w:val="00186841"/>
    <w:rsid w:val="00191F73"/>
    <w:rsid w:val="001A02F1"/>
    <w:rsid w:val="001A616D"/>
    <w:rsid w:val="001B77B3"/>
    <w:rsid w:val="001C28EA"/>
    <w:rsid w:val="001C49FB"/>
    <w:rsid w:val="001D0121"/>
    <w:rsid w:val="001D0432"/>
    <w:rsid w:val="001D2750"/>
    <w:rsid w:val="001D338F"/>
    <w:rsid w:val="001D50EA"/>
    <w:rsid w:val="001D6283"/>
    <w:rsid w:val="001D76EE"/>
    <w:rsid w:val="001D7D63"/>
    <w:rsid w:val="001E18F5"/>
    <w:rsid w:val="001E1D87"/>
    <w:rsid w:val="001E5513"/>
    <w:rsid w:val="001F25DA"/>
    <w:rsid w:val="0020366B"/>
    <w:rsid w:val="00205FB0"/>
    <w:rsid w:val="002139A5"/>
    <w:rsid w:val="002157F3"/>
    <w:rsid w:val="00217F8E"/>
    <w:rsid w:val="00223D30"/>
    <w:rsid w:val="00232053"/>
    <w:rsid w:val="00247A6C"/>
    <w:rsid w:val="00253F8D"/>
    <w:rsid w:val="002562DC"/>
    <w:rsid w:val="002630EE"/>
    <w:rsid w:val="002634C2"/>
    <w:rsid w:val="00274ED3"/>
    <w:rsid w:val="00277A80"/>
    <w:rsid w:val="002A208C"/>
    <w:rsid w:val="002B285B"/>
    <w:rsid w:val="002B2FDB"/>
    <w:rsid w:val="002B718C"/>
    <w:rsid w:val="002C4E88"/>
    <w:rsid w:val="002D20FC"/>
    <w:rsid w:val="002E22F1"/>
    <w:rsid w:val="002F25B2"/>
    <w:rsid w:val="002F7788"/>
    <w:rsid w:val="002F7ECB"/>
    <w:rsid w:val="00303786"/>
    <w:rsid w:val="00303BFE"/>
    <w:rsid w:val="00305992"/>
    <w:rsid w:val="00307178"/>
    <w:rsid w:val="003203F0"/>
    <w:rsid w:val="00324AFC"/>
    <w:rsid w:val="003313A1"/>
    <w:rsid w:val="003334CC"/>
    <w:rsid w:val="0033755D"/>
    <w:rsid w:val="0034106F"/>
    <w:rsid w:val="00341897"/>
    <w:rsid w:val="00344B71"/>
    <w:rsid w:val="003465BA"/>
    <w:rsid w:val="00356E58"/>
    <w:rsid w:val="00365C41"/>
    <w:rsid w:val="00366382"/>
    <w:rsid w:val="00371261"/>
    <w:rsid w:val="003824E5"/>
    <w:rsid w:val="0038299E"/>
    <w:rsid w:val="003862CD"/>
    <w:rsid w:val="003A5E30"/>
    <w:rsid w:val="003A6BA5"/>
    <w:rsid w:val="003B7B69"/>
    <w:rsid w:val="003C1381"/>
    <w:rsid w:val="003C4A49"/>
    <w:rsid w:val="003D4557"/>
    <w:rsid w:val="003E044C"/>
    <w:rsid w:val="003E7FA5"/>
    <w:rsid w:val="003F0924"/>
    <w:rsid w:val="003F6ED5"/>
    <w:rsid w:val="00405AB5"/>
    <w:rsid w:val="0040709D"/>
    <w:rsid w:val="004071B2"/>
    <w:rsid w:val="00407481"/>
    <w:rsid w:val="0042075D"/>
    <w:rsid w:val="004245F5"/>
    <w:rsid w:val="0043667D"/>
    <w:rsid w:val="00445CF3"/>
    <w:rsid w:val="0045067F"/>
    <w:rsid w:val="00467E2A"/>
    <w:rsid w:val="00485EB7"/>
    <w:rsid w:val="00493690"/>
    <w:rsid w:val="00493D4F"/>
    <w:rsid w:val="004A4324"/>
    <w:rsid w:val="004B5E38"/>
    <w:rsid w:val="004E1FD5"/>
    <w:rsid w:val="004F45FA"/>
    <w:rsid w:val="004F7BCD"/>
    <w:rsid w:val="00514799"/>
    <w:rsid w:val="00516541"/>
    <w:rsid w:val="0052013D"/>
    <w:rsid w:val="0053064C"/>
    <w:rsid w:val="00533976"/>
    <w:rsid w:val="00536D9A"/>
    <w:rsid w:val="0054295B"/>
    <w:rsid w:val="00544CC7"/>
    <w:rsid w:val="005509B2"/>
    <w:rsid w:val="00551495"/>
    <w:rsid w:val="00555B33"/>
    <w:rsid w:val="00567700"/>
    <w:rsid w:val="00571FC8"/>
    <w:rsid w:val="00577C01"/>
    <w:rsid w:val="00584AA3"/>
    <w:rsid w:val="0058514B"/>
    <w:rsid w:val="00590715"/>
    <w:rsid w:val="00590CE2"/>
    <w:rsid w:val="00595C31"/>
    <w:rsid w:val="005A02FD"/>
    <w:rsid w:val="005A3720"/>
    <w:rsid w:val="005A5C81"/>
    <w:rsid w:val="005B5453"/>
    <w:rsid w:val="005B6EC2"/>
    <w:rsid w:val="005C2896"/>
    <w:rsid w:val="005C7343"/>
    <w:rsid w:val="005E4FA3"/>
    <w:rsid w:val="005F0874"/>
    <w:rsid w:val="005F28D9"/>
    <w:rsid w:val="00605396"/>
    <w:rsid w:val="00607097"/>
    <w:rsid w:val="00622FE3"/>
    <w:rsid w:val="00624B73"/>
    <w:rsid w:val="006324A9"/>
    <w:rsid w:val="00640014"/>
    <w:rsid w:val="006424AE"/>
    <w:rsid w:val="00651774"/>
    <w:rsid w:val="0065195B"/>
    <w:rsid w:val="00651A0A"/>
    <w:rsid w:val="00651B35"/>
    <w:rsid w:val="00682037"/>
    <w:rsid w:val="00684948"/>
    <w:rsid w:val="00684B32"/>
    <w:rsid w:val="006855D1"/>
    <w:rsid w:val="0068742D"/>
    <w:rsid w:val="0069332A"/>
    <w:rsid w:val="006941C5"/>
    <w:rsid w:val="006A2E93"/>
    <w:rsid w:val="006A31C2"/>
    <w:rsid w:val="006A4EF1"/>
    <w:rsid w:val="006A68AA"/>
    <w:rsid w:val="006B568E"/>
    <w:rsid w:val="006B5BD5"/>
    <w:rsid w:val="006C0DB2"/>
    <w:rsid w:val="006D17B8"/>
    <w:rsid w:val="006D697D"/>
    <w:rsid w:val="006D7C69"/>
    <w:rsid w:val="006E6C83"/>
    <w:rsid w:val="006F70D3"/>
    <w:rsid w:val="0070058F"/>
    <w:rsid w:val="0070207A"/>
    <w:rsid w:val="00706875"/>
    <w:rsid w:val="00715ABD"/>
    <w:rsid w:val="00722A6F"/>
    <w:rsid w:val="0072497E"/>
    <w:rsid w:val="00731D5A"/>
    <w:rsid w:val="00770223"/>
    <w:rsid w:val="0077642E"/>
    <w:rsid w:val="00780279"/>
    <w:rsid w:val="00787BC0"/>
    <w:rsid w:val="00787C8D"/>
    <w:rsid w:val="00790CFD"/>
    <w:rsid w:val="007A3BF1"/>
    <w:rsid w:val="007B65A2"/>
    <w:rsid w:val="007C2C08"/>
    <w:rsid w:val="007D0017"/>
    <w:rsid w:val="007D6174"/>
    <w:rsid w:val="007F692E"/>
    <w:rsid w:val="00802BF1"/>
    <w:rsid w:val="0082007D"/>
    <w:rsid w:val="0083294B"/>
    <w:rsid w:val="008370D2"/>
    <w:rsid w:val="0084310E"/>
    <w:rsid w:val="00847DDD"/>
    <w:rsid w:val="008509FA"/>
    <w:rsid w:val="00860CBA"/>
    <w:rsid w:val="00865888"/>
    <w:rsid w:val="008676A6"/>
    <w:rsid w:val="008727AD"/>
    <w:rsid w:val="00875220"/>
    <w:rsid w:val="00880957"/>
    <w:rsid w:val="00883E7C"/>
    <w:rsid w:val="00890645"/>
    <w:rsid w:val="008A221F"/>
    <w:rsid w:val="008B0E17"/>
    <w:rsid w:val="008B6CA4"/>
    <w:rsid w:val="008F0125"/>
    <w:rsid w:val="00903C5F"/>
    <w:rsid w:val="009108DB"/>
    <w:rsid w:val="009108ED"/>
    <w:rsid w:val="00914267"/>
    <w:rsid w:val="00921A61"/>
    <w:rsid w:val="009230BB"/>
    <w:rsid w:val="009243BD"/>
    <w:rsid w:val="00925443"/>
    <w:rsid w:val="00926C69"/>
    <w:rsid w:val="00926DD8"/>
    <w:rsid w:val="0093205D"/>
    <w:rsid w:val="00940207"/>
    <w:rsid w:val="00961439"/>
    <w:rsid w:val="00962E9F"/>
    <w:rsid w:val="009878F2"/>
    <w:rsid w:val="00991B79"/>
    <w:rsid w:val="009974E1"/>
    <w:rsid w:val="009A525E"/>
    <w:rsid w:val="009A5BD1"/>
    <w:rsid w:val="009B3B1C"/>
    <w:rsid w:val="009B4924"/>
    <w:rsid w:val="009B4C7B"/>
    <w:rsid w:val="009B788C"/>
    <w:rsid w:val="009C1108"/>
    <w:rsid w:val="009C3901"/>
    <w:rsid w:val="009C5E6F"/>
    <w:rsid w:val="009C615D"/>
    <w:rsid w:val="009D074F"/>
    <w:rsid w:val="009D46F8"/>
    <w:rsid w:val="009D6D4E"/>
    <w:rsid w:val="009E2148"/>
    <w:rsid w:val="009E769E"/>
    <w:rsid w:val="009F5044"/>
    <w:rsid w:val="009F6676"/>
    <w:rsid w:val="00A03F97"/>
    <w:rsid w:val="00A06231"/>
    <w:rsid w:val="00A104E0"/>
    <w:rsid w:val="00A17118"/>
    <w:rsid w:val="00A17123"/>
    <w:rsid w:val="00A21AD2"/>
    <w:rsid w:val="00A405E5"/>
    <w:rsid w:val="00A439CE"/>
    <w:rsid w:val="00A44E4D"/>
    <w:rsid w:val="00A544F7"/>
    <w:rsid w:val="00A56DB7"/>
    <w:rsid w:val="00A647E6"/>
    <w:rsid w:val="00A84080"/>
    <w:rsid w:val="00A840EB"/>
    <w:rsid w:val="00A9756C"/>
    <w:rsid w:val="00AA13DF"/>
    <w:rsid w:val="00AA4CB2"/>
    <w:rsid w:val="00AB5CE9"/>
    <w:rsid w:val="00AD2A9D"/>
    <w:rsid w:val="00AD7EF4"/>
    <w:rsid w:val="00AE0EE3"/>
    <w:rsid w:val="00AE2CB2"/>
    <w:rsid w:val="00AE5B1A"/>
    <w:rsid w:val="00AF2FF6"/>
    <w:rsid w:val="00B00142"/>
    <w:rsid w:val="00B054CA"/>
    <w:rsid w:val="00B16B1A"/>
    <w:rsid w:val="00B22075"/>
    <w:rsid w:val="00B258DC"/>
    <w:rsid w:val="00B822FE"/>
    <w:rsid w:val="00B87677"/>
    <w:rsid w:val="00B924B1"/>
    <w:rsid w:val="00B9545A"/>
    <w:rsid w:val="00BA1641"/>
    <w:rsid w:val="00BA4B1A"/>
    <w:rsid w:val="00BB0FC6"/>
    <w:rsid w:val="00BB1666"/>
    <w:rsid w:val="00BB37C3"/>
    <w:rsid w:val="00BB4B13"/>
    <w:rsid w:val="00BC356F"/>
    <w:rsid w:val="00BC6156"/>
    <w:rsid w:val="00BC6388"/>
    <w:rsid w:val="00BD2EFB"/>
    <w:rsid w:val="00BD4370"/>
    <w:rsid w:val="00BD5DD0"/>
    <w:rsid w:val="00BE44F8"/>
    <w:rsid w:val="00BE7C74"/>
    <w:rsid w:val="00BF6CAB"/>
    <w:rsid w:val="00C07C47"/>
    <w:rsid w:val="00C102E9"/>
    <w:rsid w:val="00C146ED"/>
    <w:rsid w:val="00C220CF"/>
    <w:rsid w:val="00C23BBF"/>
    <w:rsid w:val="00C275F8"/>
    <w:rsid w:val="00C34FFB"/>
    <w:rsid w:val="00C368A5"/>
    <w:rsid w:val="00C40ED4"/>
    <w:rsid w:val="00C450CD"/>
    <w:rsid w:val="00C478E5"/>
    <w:rsid w:val="00C51AE9"/>
    <w:rsid w:val="00C67E8E"/>
    <w:rsid w:val="00C72B54"/>
    <w:rsid w:val="00C72C09"/>
    <w:rsid w:val="00C73912"/>
    <w:rsid w:val="00C77B4C"/>
    <w:rsid w:val="00C868B1"/>
    <w:rsid w:val="00C92EED"/>
    <w:rsid w:val="00CA298E"/>
    <w:rsid w:val="00CA2EB1"/>
    <w:rsid w:val="00CB2BB9"/>
    <w:rsid w:val="00CB7DD4"/>
    <w:rsid w:val="00CC6EA8"/>
    <w:rsid w:val="00CD10B9"/>
    <w:rsid w:val="00CD46C6"/>
    <w:rsid w:val="00CE29F8"/>
    <w:rsid w:val="00CE55B4"/>
    <w:rsid w:val="00CE5632"/>
    <w:rsid w:val="00CF34D2"/>
    <w:rsid w:val="00CF6817"/>
    <w:rsid w:val="00D00E17"/>
    <w:rsid w:val="00D03EB5"/>
    <w:rsid w:val="00D07046"/>
    <w:rsid w:val="00D10622"/>
    <w:rsid w:val="00D114DD"/>
    <w:rsid w:val="00D22377"/>
    <w:rsid w:val="00D34185"/>
    <w:rsid w:val="00D41009"/>
    <w:rsid w:val="00D450A9"/>
    <w:rsid w:val="00D54E60"/>
    <w:rsid w:val="00D54FD1"/>
    <w:rsid w:val="00D56021"/>
    <w:rsid w:val="00D6763B"/>
    <w:rsid w:val="00D720D5"/>
    <w:rsid w:val="00D734D2"/>
    <w:rsid w:val="00D810E8"/>
    <w:rsid w:val="00D81937"/>
    <w:rsid w:val="00D91286"/>
    <w:rsid w:val="00D925A1"/>
    <w:rsid w:val="00D934ED"/>
    <w:rsid w:val="00D95976"/>
    <w:rsid w:val="00DB031B"/>
    <w:rsid w:val="00DB0954"/>
    <w:rsid w:val="00DB5870"/>
    <w:rsid w:val="00DC36E9"/>
    <w:rsid w:val="00DC773B"/>
    <w:rsid w:val="00DD190E"/>
    <w:rsid w:val="00DD68DC"/>
    <w:rsid w:val="00DE201D"/>
    <w:rsid w:val="00DE29E1"/>
    <w:rsid w:val="00DE34D7"/>
    <w:rsid w:val="00DE72E5"/>
    <w:rsid w:val="00E05C1F"/>
    <w:rsid w:val="00E07C6B"/>
    <w:rsid w:val="00E155CF"/>
    <w:rsid w:val="00E161D9"/>
    <w:rsid w:val="00E326DB"/>
    <w:rsid w:val="00E356B4"/>
    <w:rsid w:val="00E42859"/>
    <w:rsid w:val="00E54035"/>
    <w:rsid w:val="00E6004C"/>
    <w:rsid w:val="00E76109"/>
    <w:rsid w:val="00E8072C"/>
    <w:rsid w:val="00EA6726"/>
    <w:rsid w:val="00EB159D"/>
    <w:rsid w:val="00EB3318"/>
    <w:rsid w:val="00EB6A57"/>
    <w:rsid w:val="00EC4FF1"/>
    <w:rsid w:val="00ED08C3"/>
    <w:rsid w:val="00EE7147"/>
    <w:rsid w:val="00EF687F"/>
    <w:rsid w:val="00F025CD"/>
    <w:rsid w:val="00F0566A"/>
    <w:rsid w:val="00F105F4"/>
    <w:rsid w:val="00F127ED"/>
    <w:rsid w:val="00F12C68"/>
    <w:rsid w:val="00F23157"/>
    <w:rsid w:val="00F248A5"/>
    <w:rsid w:val="00F430A3"/>
    <w:rsid w:val="00F43E07"/>
    <w:rsid w:val="00F45EA5"/>
    <w:rsid w:val="00F50949"/>
    <w:rsid w:val="00F66A50"/>
    <w:rsid w:val="00F72625"/>
    <w:rsid w:val="00F744A7"/>
    <w:rsid w:val="00F86EA0"/>
    <w:rsid w:val="00F9678B"/>
    <w:rsid w:val="00FA2C0C"/>
    <w:rsid w:val="00FA48EE"/>
    <w:rsid w:val="00FB0927"/>
    <w:rsid w:val="00FC7E85"/>
    <w:rsid w:val="00FD20F3"/>
    <w:rsid w:val="00FD25A8"/>
    <w:rsid w:val="00FD34BD"/>
    <w:rsid w:val="00FF54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F6699"/>
  <w15:chartTrackingRefBased/>
  <w15:docId w15:val="{CCF0EA02-7F05-4CE7-B5DA-E9CD4A62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2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2C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2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C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2C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2C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2C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C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CB2"/>
    <w:rPr>
      <w:rFonts w:eastAsiaTheme="majorEastAsia" w:cstheme="majorBidi"/>
      <w:color w:val="272727" w:themeColor="text1" w:themeTint="D8"/>
    </w:rPr>
  </w:style>
  <w:style w:type="paragraph" w:styleId="Title">
    <w:name w:val="Title"/>
    <w:basedOn w:val="Normal"/>
    <w:next w:val="Normal"/>
    <w:link w:val="TitleChar"/>
    <w:uiPriority w:val="10"/>
    <w:qFormat/>
    <w:rsid w:val="00AE2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CB2"/>
    <w:pPr>
      <w:spacing w:before="160"/>
      <w:jc w:val="center"/>
    </w:pPr>
    <w:rPr>
      <w:i/>
      <w:iCs/>
      <w:color w:val="404040" w:themeColor="text1" w:themeTint="BF"/>
    </w:rPr>
  </w:style>
  <w:style w:type="character" w:customStyle="1" w:styleId="QuoteChar">
    <w:name w:val="Quote Char"/>
    <w:basedOn w:val="DefaultParagraphFont"/>
    <w:link w:val="Quote"/>
    <w:uiPriority w:val="29"/>
    <w:rsid w:val="00AE2CB2"/>
    <w:rPr>
      <w:i/>
      <w:iCs/>
      <w:color w:val="404040" w:themeColor="text1" w:themeTint="BF"/>
    </w:rPr>
  </w:style>
  <w:style w:type="paragraph" w:styleId="ListParagraph">
    <w:name w:val="List Paragraph"/>
    <w:basedOn w:val="Normal"/>
    <w:uiPriority w:val="34"/>
    <w:qFormat/>
    <w:rsid w:val="00AE2CB2"/>
    <w:pPr>
      <w:ind w:left="720"/>
      <w:contextualSpacing/>
    </w:pPr>
  </w:style>
  <w:style w:type="character" w:styleId="IntenseEmphasis">
    <w:name w:val="Intense Emphasis"/>
    <w:basedOn w:val="DefaultParagraphFont"/>
    <w:uiPriority w:val="21"/>
    <w:qFormat/>
    <w:rsid w:val="00AE2CB2"/>
    <w:rPr>
      <w:i/>
      <w:iCs/>
      <w:color w:val="2F5496" w:themeColor="accent1" w:themeShade="BF"/>
    </w:rPr>
  </w:style>
  <w:style w:type="paragraph" w:styleId="IntenseQuote">
    <w:name w:val="Intense Quote"/>
    <w:basedOn w:val="Normal"/>
    <w:next w:val="Normal"/>
    <w:link w:val="IntenseQuoteChar"/>
    <w:uiPriority w:val="30"/>
    <w:qFormat/>
    <w:rsid w:val="00AE2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CB2"/>
    <w:rPr>
      <w:i/>
      <w:iCs/>
      <w:color w:val="2F5496" w:themeColor="accent1" w:themeShade="BF"/>
    </w:rPr>
  </w:style>
  <w:style w:type="character" w:styleId="IntenseReference">
    <w:name w:val="Intense Reference"/>
    <w:basedOn w:val="DefaultParagraphFont"/>
    <w:uiPriority w:val="32"/>
    <w:qFormat/>
    <w:rsid w:val="00AE2CB2"/>
    <w:rPr>
      <w:b/>
      <w:bCs/>
      <w:smallCaps/>
      <w:color w:val="2F5496" w:themeColor="accent1" w:themeShade="BF"/>
      <w:spacing w:val="5"/>
    </w:rPr>
  </w:style>
  <w:style w:type="character" w:styleId="Hyperlink">
    <w:name w:val="Hyperlink"/>
    <w:basedOn w:val="DefaultParagraphFont"/>
    <w:uiPriority w:val="99"/>
    <w:unhideWhenUsed/>
    <w:rsid w:val="00BC356F"/>
    <w:rPr>
      <w:color w:val="0563C1" w:themeColor="hyperlink"/>
      <w:u w:val="single"/>
    </w:rPr>
  </w:style>
  <w:style w:type="character" w:customStyle="1" w:styleId="UnresolvedMention1">
    <w:name w:val="Unresolved Mention1"/>
    <w:basedOn w:val="DefaultParagraphFont"/>
    <w:uiPriority w:val="99"/>
    <w:semiHidden/>
    <w:unhideWhenUsed/>
    <w:rsid w:val="00BC356F"/>
    <w:rPr>
      <w:color w:val="605E5C"/>
      <w:shd w:val="clear" w:color="auto" w:fill="E1DFDD"/>
    </w:rPr>
  </w:style>
  <w:style w:type="table" w:styleId="TableGrid">
    <w:name w:val="Table Grid"/>
    <w:basedOn w:val="TableNormal"/>
    <w:uiPriority w:val="39"/>
    <w:rsid w:val="003F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185"/>
  </w:style>
  <w:style w:type="paragraph" w:styleId="Footer">
    <w:name w:val="footer"/>
    <w:basedOn w:val="Normal"/>
    <w:link w:val="FooterChar"/>
    <w:uiPriority w:val="99"/>
    <w:unhideWhenUsed/>
    <w:rsid w:val="00D34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https://doi.org/10.1016/j.inoche.2023.111993" TargetMode="External"/><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hyperlink" Target="https://doi.org/10.1002/slct.201702038" TargetMode="External"/><Relationship Id="rId47" Type="http://schemas.openxmlformats.org/officeDocument/2006/relationships/hyperlink" Target="https://doi.org/10.33224/rrch.2023.68.1-2.07" TargetMode="External"/><Relationship Id="rId50" Type="http://schemas.openxmlformats.org/officeDocument/2006/relationships/hyperlink" Target="http://dx.doi.org/10.1016/j.catcom.2007.02.022"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5.bin"/><Relationship Id="rId40" Type="http://schemas.openxmlformats.org/officeDocument/2006/relationships/hyperlink" Target="https://doi.org/10.1016/j.molstruc.2023.135543" TargetMode="External"/><Relationship Id="rId45" Type="http://schemas.openxmlformats.org/officeDocument/2006/relationships/hyperlink" Target="https://doi.org/10.1007/s11164-020-04142-7" TargetMode="External"/><Relationship Id="rId53" Type="http://schemas.openxmlformats.org/officeDocument/2006/relationships/hyperlink" Target="http://dx.doi.org/10.1155/2010/512392"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emf"/><Relationship Id="rId35" Type="http://schemas.openxmlformats.org/officeDocument/2006/relationships/oleObject" Target="embeddings/oleObject14.bin"/><Relationship Id="rId43" Type="http://schemas.openxmlformats.org/officeDocument/2006/relationships/hyperlink" Target="https://doi.org/10.1016/j.molstruc.2024.140888" TargetMode="External"/><Relationship Id="rId48" Type="http://schemas.openxmlformats.org/officeDocument/2006/relationships/hyperlink" Target="https://doi.org/10.1007/s11164-015-2136-9" TargetMode="External"/><Relationship Id="rId56"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hyperlink" Target="http://dx.doi.org/10.1016/j.molcata.2006.07.077"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yperlink" Target="https://doi.org/10.1016/j.crci.2016.02.00" TargetMode="External"/><Relationship Id="rId46" Type="http://schemas.openxmlformats.org/officeDocument/2006/relationships/hyperlink" Target="https://doi.org/10.14233/ajchem.2021.23251" TargetMode="External"/><Relationship Id="rId59" Type="http://schemas.openxmlformats.org/officeDocument/2006/relationships/footer" Target="footer3.xml"/><Relationship Id="rId20" Type="http://schemas.openxmlformats.org/officeDocument/2006/relationships/image" Target="media/image7.emf"/><Relationship Id="rId41" Type="http://schemas.openxmlformats.org/officeDocument/2006/relationships/hyperlink" Target="https://doi.org/10.1007/s00706-018-2247-2"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hyperlink" Target="http://dx.doi.org/10.1016/j.tetlet.2006.08.038" TargetMode="External"/><Relationship Id="rId57" Type="http://schemas.openxmlformats.org/officeDocument/2006/relationships/footer" Target="footer2.xml"/><Relationship Id="rId10" Type="http://schemas.openxmlformats.org/officeDocument/2006/relationships/image" Target="media/image2.emf"/><Relationship Id="rId31" Type="http://schemas.openxmlformats.org/officeDocument/2006/relationships/oleObject" Target="embeddings/oleObject12.bin"/><Relationship Id="rId44" Type="http://schemas.openxmlformats.org/officeDocument/2006/relationships/hyperlink" Target="https://doi.org/10.14233/ajomc.2021.AJOMC-P335" TargetMode="External"/><Relationship Id="rId52" Type="http://schemas.openxmlformats.org/officeDocument/2006/relationships/hyperlink" Target="http://www.arkat-usa.org/get-file/2322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9A8B2-2440-4A83-AF8F-289EAC57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12</Pages>
  <Words>4637</Words>
  <Characters>26435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Nagesh Sutar</dc:creator>
  <cp:keywords/>
  <dc:description/>
  <cp:lastModifiedBy>Nagesh Sutar</cp:lastModifiedBy>
  <cp:revision>403</cp:revision>
  <dcterms:created xsi:type="dcterms:W3CDTF">2025-09-06T14:23:00Z</dcterms:created>
  <dcterms:modified xsi:type="dcterms:W3CDTF">2025-09-20T18:13:00Z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feb7b50b-f078-463a-a601-0a24b91e588d</vt:lpwstr>
  </property>
</Properties>
</file>