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E8F7" w14:textId="638243BF" w:rsidR="002817BD" w:rsidRDefault="00AD5911" w:rsidP="00164B4B">
      <w:pPr>
        <w:spacing w:line="360" w:lineRule="auto"/>
        <w:jc w:val="both"/>
        <w:rPr>
          <w:rFonts w:ascii="Arial" w:hAnsi="Arial" w:cs="Arial"/>
          <w:b/>
          <w:bCs/>
        </w:rPr>
      </w:pPr>
      <w:r w:rsidRPr="00AD5911">
        <w:rPr>
          <w:rFonts w:ascii="Times New Roman" w:hAnsi="Times New Roman" w:cs="Times New Roman"/>
          <w:b/>
          <w:bCs/>
          <w:sz w:val="36"/>
          <w:szCs w:val="36"/>
        </w:rPr>
        <w:t>Design and Evaluation of a Smart Solar Energy Controller for Irrigation and Agricultural Appliances</w:t>
      </w:r>
    </w:p>
    <w:p w14:paraId="5F9C2FE5" w14:textId="694C748B" w:rsidR="00210691" w:rsidRPr="002E0FF5" w:rsidRDefault="00210691" w:rsidP="00164B4B">
      <w:pPr>
        <w:spacing w:line="360" w:lineRule="auto"/>
        <w:jc w:val="both"/>
        <w:rPr>
          <w:rFonts w:ascii="Arial" w:hAnsi="Arial" w:cs="Arial"/>
          <w:b/>
          <w:bCs/>
        </w:rPr>
      </w:pPr>
      <w:r w:rsidRPr="002E0FF5">
        <w:rPr>
          <w:rFonts w:ascii="Arial" w:hAnsi="Arial" w:cs="Arial"/>
          <w:b/>
          <w:bCs/>
        </w:rPr>
        <w:t xml:space="preserve">ABSTRACT </w:t>
      </w:r>
    </w:p>
    <w:p w14:paraId="1534DA2C" w14:textId="5D311FB0" w:rsidR="00773DEB" w:rsidRPr="00EA55C5" w:rsidRDefault="00773DEB" w:rsidP="00773DEB">
      <w:pPr>
        <w:jc w:val="both"/>
        <w:rPr>
          <w:rFonts w:ascii="Arial" w:hAnsi="Arial" w:cs="Arial"/>
          <w:sz w:val="20"/>
          <w:szCs w:val="20"/>
        </w:rPr>
      </w:pPr>
      <w:r w:rsidRPr="00EA55C5">
        <w:rPr>
          <w:rFonts w:ascii="Arial" w:hAnsi="Arial" w:cs="Arial"/>
          <w:sz w:val="20"/>
          <w:szCs w:val="20"/>
        </w:rPr>
        <w:t xml:space="preserve">This study introduces a designed, </w:t>
      </w:r>
      <w:r w:rsidR="0026021D">
        <w:rPr>
          <w:rFonts w:ascii="Arial" w:hAnsi="Arial" w:cs="Arial"/>
          <w:sz w:val="20"/>
          <w:szCs w:val="20"/>
        </w:rPr>
        <w:t>e</w:t>
      </w:r>
      <w:r w:rsidR="00CE5CA6" w:rsidRPr="00CE5CA6">
        <w:rPr>
          <w:rFonts w:ascii="Arial" w:hAnsi="Arial" w:cs="Arial"/>
          <w:sz w:val="20"/>
          <w:szCs w:val="20"/>
        </w:rPr>
        <w:t>valuation</w:t>
      </w:r>
      <w:r w:rsidRPr="00EA55C5">
        <w:rPr>
          <w:rFonts w:ascii="Arial" w:hAnsi="Arial" w:cs="Arial"/>
          <w:sz w:val="20"/>
          <w:szCs w:val="20"/>
        </w:rPr>
        <w:t xml:space="preserve"> and tested smart solar pump controller intended to maximize the use of solar photovoltaic (PV) in the agricultural sector mostly through resolving the issue of underused solar pumps. Traditional solar pumping set-ups have stood idle in over 200-220 days a year, resulting in waste of generated energy. To overcome this, a prototype controller was developed at the Department of Farm Machinery and Power Engineering, IGKV Raipur (Jan–July 2025), integrating a 2.2 kW PV array with a submersible pump and auxiliary agricultural gadgets. The controller incorporates maximum power point tracking (MPPT) and a DC changeover mechanism that redirects surplus solar power from irrigation to secondary applications such as a flour mill and other farm tools. Analysis of performance measurement during full-load and no-load conditions showed that the controller is able to regulate the voltage and current effectively such that different devices are well controlled. The system ensured consistent output at both the high-voltage irrigation pumps and the low-voltage farm load and thus, made energy efficiency and reliability. Results confirm that the controller reduces solar energy wastage, enhances flexibility of usage, and provides an economically and environmentally sustainable solution for rural agriculture. The developed system is an inventive step towards solar-powered agriculture as nowadays it is possible to use PV energy in a constant mode both to irrigate the land and to realize useful activities on the farm.</w:t>
      </w:r>
    </w:p>
    <w:p w14:paraId="3F114946" w14:textId="77777777" w:rsidR="00773DEB" w:rsidRPr="0097773D" w:rsidRDefault="00773DEB" w:rsidP="0097773D">
      <w:pPr>
        <w:jc w:val="both"/>
        <w:rPr>
          <w:rFonts w:ascii="Arial" w:eastAsia="Times New Roman" w:hAnsi="Arial" w:cs="Arial"/>
          <w:kern w:val="0"/>
          <w:sz w:val="20"/>
          <w:szCs w:val="20"/>
          <w:lang w:bidi="hi-IN"/>
        </w:rPr>
      </w:pPr>
    </w:p>
    <w:p w14:paraId="2F33FBA7" w14:textId="12BEBC85" w:rsidR="002E0FF5" w:rsidRPr="00480427" w:rsidRDefault="00480427">
      <w:pPr>
        <w:rPr>
          <w:rFonts w:ascii="Arial" w:hAnsi="Arial" w:cs="Arial"/>
          <w:i/>
          <w:iCs/>
          <w:sz w:val="24"/>
          <w:szCs w:val="24"/>
        </w:rPr>
      </w:pPr>
      <w:r w:rsidRPr="00480427">
        <w:rPr>
          <w:rFonts w:ascii="Arial" w:hAnsi="Arial" w:cs="Arial"/>
          <w:i/>
          <w:iCs/>
          <w:sz w:val="20"/>
          <w:szCs w:val="20"/>
        </w:rPr>
        <w:t xml:space="preserve">Keywords: </w:t>
      </w:r>
      <w:r w:rsidRPr="005E27BC">
        <w:rPr>
          <w:rFonts w:ascii="Arial" w:hAnsi="Arial" w:cs="Arial"/>
          <w:i/>
          <w:iCs/>
          <w:sz w:val="20"/>
          <w:szCs w:val="20"/>
        </w:rPr>
        <w:t>Photovoltaic,</w:t>
      </w:r>
      <w:r w:rsidR="005E27BC" w:rsidRPr="005E27BC">
        <w:rPr>
          <w:rFonts w:ascii="Arial" w:hAnsi="Arial" w:cs="Arial"/>
          <w:i/>
          <w:iCs/>
          <w:sz w:val="20"/>
          <w:szCs w:val="20"/>
        </w:rPr>
        <w:t xml:space="preserve"> </w:t>
      </w:r>
      <w:r w:rsidR="001513E6" w:rsidRPr="005E27BC">
        <w:rPr>
          <w:rFonts w:ascii="Arial" w:hAnsi="Arial" w:cs="Arial"/>
          <w:i/>
          <w:iCs/>
          <w:sz w:val="20"/>
          <w:szCs w:val="20"/>
        </w:rPr>
        <w:t>Solar Pump Controller,</w:t>
      </w:r>
      <w:r w:rsidR="005E27BC" w:rsidRPr="005E27BC">
        <w:rPr>
          <w:rFonts w:ascii="Arial" w:hAnsi="Arial" w:cs="Arial"/>
          <w:i/>
          <w:iCs/>
          <w:sz w:val="20"/>
          <w:szCs w:val="20"/>
        </w:rPr>
        <w:t xml:space="preserve"> Flour Mill</w:t>
      </w:r>
      <w:r w:rsidR="00E35D7D">
        <w:rPr>
          <w:rFonts w:ascii="Arial" w:hAnsi="Arial" w:cs="Arial"/>
          <w:i/>
          <w:iCs/>
          <w:sz w:val="24"/>
          <w:szCs w:val="24"/>
        </w:rPr>
        <w:t xml:space="preserve">, </w:t>
      </w:r>
      <w:r w:rsidR="00E35D7D" w:rsidRPr="00E35D7D">
        <w:rPr>
          <w:rFonts w:ascii="Arial" w:hAnsi="Arial" w:cs="Arial"/>
          <w:i/>
          <w:iCs/>
          <w:sz w:val="24"/>
          <w:szCs w:val="24"/>
        </w:rPr>
        <w:t>Irrigation</w:t>
      </w:r>
      <w:r w:rsidR="002E0FF5" w:rsidRPr="00480427">
        <w:rPr>
          <w:rFonts w:ascii="Arial" w:hAnsi="Arial" w:cs="Arial"/>
          <w:i/>
          <w:iCs/>
          <w:sz w:val="24"/>
          <w:szCs w:val="24"/>
        </w:rPr>
        <w:br w:type="page"/>
      </w:r>
    </w:p>
    <w:p w14:paraId="5A720AA6" w14:textId="0401B1DD" w:rsidR="006873DC" w:rsidRPr="002E0FF5" w:rsidRDefault="00FE56F0" w:rsidP="00915390">
      <w:pPr>
        <w:rPr>
          <w:rFonts w:ascii="Arial" w:hAnsi="Arial" w:cs="Arial"/>
          <w:b/>
          <w:bCs/>
        </w:rPr>
      </w:pPr>
      <w:r w:rsidRPr="002E0FF5">
        <w:rPr>
          <w:rFonts w:ascii="Arial" w:hAnsi="Arial" w:cs="Arial"/>
          <w:b/>
          <w:bCs/>
        </w:rPr>
        <w:lastRenderedPageBreak/>
        <w:t xml:space="preserve">INTRODUCTION </w:t>
      </w:r>
    </w:p>
    <w:p w14:paraId="49D559F7" w14:textId="145A8FEE" w:rsidR="00915390" w:rsidRPr="00915390" w:rsidRDefault="00301E56" w:rsidP="002E0FF5">
      <w:pPr>
        <w:spacing w:line="360" w:lineRule="auto"/>
        <w:jc w:val="both"/>
        <w:rPr>
          <w:rFonts w:ascii="Arial" w:eastAsia="Times New Roman" w:hAnsi="Arial" w:cs="Arial"/>
          <w:sz w:val="20"/>
          <w:szCs w:val="20"/>
        </w:rPr>
      </w:pPr>
      <w:r w:rsidRPr="00301E56">
        <w:rPr>
          <w:rFonts w:ascii="Arial" w:hAnsi="Arial" w:cs="Arial"/>
          <w:sz w:val="20"/>
          <w:szCs w:val="20"/>
        </w:rPr>
        <w:t>As per Delhi EEREM, India receives over 5,000 trillion kWh of solar energy annually, which is far greater than its total energy consumption. With daily solar radiation ranging from 4</w:t>
      </w:r>
      <w:r>
        <w:rPr>
          <w:rFonts w:ascii="Arial" w:hAnsi="Arial" w:cs="Arial"/>
          <w:sz w:val="20"/>
          <w:szCs w:val="20"/>
        </w:rPr>
        <w:t>-</w:t>
      </w:r>
      <w:r w:rsidRPr="00301E56">
        <w:rPr>
          <w:rFonts w:ascii="Arial" w:hAnsi="Arial" w:cs="Arial"/>
          <w:sz w:val="20"/>
          <w:szCs w:val="20"/>
        </w:rPr>
        <w:t>7 kWh/m² and about 250</w:t>
      </w:r>
      <w:r>
        <w:rPr>
          <w:rFonts w:ascii="Arial" w:hAnsi="Arial" w:cs="Arial"/>
          <w:sz w:val="20"/>
          <w:szCs w:val="20"/>
        </w:rPr>
        <w:t>-</w:t>
      </w:r>
      <w:r w:rsidRPr="00301E56">
        <w:rPr>
          <w:rFonts w:ascii="Arial" w:hAnsi="Arial" w:cs="Arial"/>
          <w:sz w:val="20"/>
          <w:szCs w:val="20"/>
        </w:rPr>
        <w:t xml:space="preserve">300 sunny days each year, the country has highly favourable conditions for solar power. Considering its rapidly growing energy demand, India holds one of the greatest potentials for large-scale solar </w:t>
      </w:r>
      <w:r w:rsidR="001513E6" w:rsidRPr="00301E56">
        <w:rPr>
          <w:rFonts w:ascii="Arial" w:hAnsi="Arial" w:cs="Arial"/>
          <w:sz w:val="20"/>
          <w:szCs w:val="20"/>
        </w:rPr>
        <w:t>development</w:t>
      </w:r>
      <w:r w:rsidR="001513E6" w:rsidRPr="00915390">
        <w:rPr>
          <w:rFonts w:ascii="Arial" w:eastAsia="Times New Roman" w:hAnsi="Arial" w:cs="Arial"/>
          <w:sz w:val="20"/>
          <w:szCs w:val="20"/>
        </w:rPr>
        <w:t xml:space="preserve"> (</w:t>
      </w:r>
      <w:r w:rsidR="00915390" w:rsidRPr="00915390">
        <w:rPr>
          <w:rFonts w:ascii="Arial" w:eastAsia="Times New Roman" w:hAnsi="Arial" w:cs="Arial"/>
          <w:sz w:val="20"/>
          <w:szCs w:val="20"/>
        </w:rPr>
        <w:t>Vanitha et al., 2019).</w:t>
      </w:r>
    </w:p>
    <w:p w14:paraId="22DBD751" w14:textId="7E5F8F1D" w:rsidR="00915390" w:rsidRPr="002E0FF5" w:rsidRDefault="00BB0016" w:rsidP="00BB0016">
      <w:pPr>
        <w:spacing w:line="360" w:lineRule="auto"/>
        <w:ind w:firstLine="720"/>
        <w:jc w:val="both"/>
        <w:rPr>
          <w:rFonts w:ascii="Arial" w:eastAsia="Times New Roman" w:hAnsi="Arial" w:cs="Arial"/>
          <w:sz w:val="20"/>
          <w:szCs w:val="20"/>
        </w:rPr>
      </w:pPr>
      <w:r w:rsidRPr="002E0FF5">
        <w:rPr>
          <w:rFonts w:ascii="Arial" w:eastAsia="Times New Roman" w:hAnsi="Arial" w:cs="Arial"/>
          <w:sz w:val="20"/>
          <w:szCs w:val="20"/>
        </w:rPr>
        <w:t xml:space="preserve"> </w:t>
      </w:r>
      <w:r w:rsidR="00915390" w:rsidRPr="002E0FF5">
        <w:rPr>
          <w:rFonts w:ascii="Arial" w:eastAsia="Times New Roman" w:hAnsi="Arial" w:cs="Arial"/>
          <w:sz w:val="20"/>
          <w:szCs w:val="20"/>
        </w:rPr>
        <w:t xml:space="preserve">Solar water pumping systems, usually 3 hp or 5 hp, are promoted by both central and state governments. By 2019, about 1.8 lakh pumps were installed in India, with Chhattisgarh and Rajasthan leading. By 2024, Chhattisgarh alone had over 1.19 lakh pumps under the highly subsidized </w:t>
      </w:r>
      <w:r w:rsidR="00915390" w:rsidRPr="002E0FF5">
        <w:rPr>
          <w:rFonts w:ascii="Arial" w:eastAsia="Times New Roman" w:hAnsi="Arial" w:cs="Arial"/>
          <w:i/>
          <w:iCs/>
          <w:sz w:val="20"/>
          <w:szCs w:val="20"/>
        </w:rPr>
        <w:t xml:space="preserve">Saur </w:t>
      </w:r>
      <w:proofErr w:type="spellStart"/>
      <w:r w:rsidR="00915390" w:rsidRPr="002E0FF5">
        <w:rPr>
          <w:rFonts w:ascii="Arial" w:eastAsia="Times New Roman" w:hAnsi="Arial" w:cs="Arial"/>
          <w:i/>
          <w:iCs/>
          <w:sz w:val="20"/>
          <w:szCs w:val="20"/>
        </w:rPr>
        <w:t>Sujala</w:t>
      </w:r>
      <w:proofErr w:type="spellEnd"/>
      <w:r w:rsidR="00915390" w:rsidRPr="002E0FF5">
        <w:rPr>
          <w:rFonts w:ascii="Arial" w:eastAsia="Times New Roman" w:hAnsi="Arial" w:cs="Arial"/>
          <w:i/>
          <w:iCs/>
          <w:sz w:val="20"/>
          <w:szCs w:val="20"/>
        </w:rPr>
        <w:t xml:space="preserve"> Yojana</w:t>
      </w:r>
      <w:r w:rsidR="00915390" w:rsidRPr="002E0FF5">
        <w:rPr>
          <w:rFonts w:ascii="Arial" w:eastAsia="Times New Roman" w:hAnsi="Arial" w:cs="Arial"/>
          <w:sz w:val="20"/>
          <w:szCs w:val="20"/>
        </w:rPr>
        <w:t>, while Rajasthan also showed rapid growth. National schemes like PM-KUSUM and JNNSM, offering 30</w:t>
      </w:r>
      <w:r w:rsidR="005E27BC">
        <w:rPr>
          <w:rFonts w:ascii="Arial" w:eastAsia="Times New Roman" w:hAnsi="Arial" w:cs="Arial"/>
          <w:sz w:val="20"/>
          <w:szCs w:val="20"/>
        </w:rPr>
        <w:t>-</w:t>
      </w:r>
      <w:r w:rsidR="00915390" w:rsidRPr="002E0FF5">
        <w:rPr>
          <w:rFonts w:ascii="Arial" w:eastAsia="Times New Roman" w:hAnsi="Arial" w:cs="Arial"/>
          <w:sz w:val="20"/>
          <w:szCs w:val="20"/>
        </w:rPr>
        <w:t>95% subsidies, have boosted adoption. Between 2019 and 2023, Rajasthan’s installations grew by 123% and Chhattisgarh nearly doubled. These efforts highlight the government’s push for solar energy in agriculture, valued for being renewable, low-maintenance, and ideal for rural areas without reliable electricity (Gad et al., 2020).</w:t>
      </w:r>
    </w:p>
    <w:p w14:paraId="1D8AD3EB" w14:textId="3F83157B" w:rsidR="00915390" w:rsidRPr="002E0FF5" w:rsidRDefault="00915390" w:rsidP="00BB0016">
      <w:pPr>
        <w:spacing w:line="360" w:lineRule="auto"/>
        <w:ind w:firstLine="720"/>
        <w:jc w:val="both"/>
        <w:rPr>
          <w:rFonts w:ascii="Arial" w:hAnsi="Arial" w:cs="Arial"/>
          <w:sz w:val="20"/>
          <w:szCs w:val="20"/>
        </w:rPr>
      </w:pPr>
      <w:r w:rsidRPr="002E0FF5">
        <w:rPr>
          <w:rFonts w:ascii="Arial" w:hAnsi="Arial" w:cs="Arial"/>
          <w:sz w:val="20"/>
          <w:szCs w:val="20"/>
        </w:rPr>
        <w:t>As per a survey conducted by the Ministry of New and Renewable Energy (MNRE), solar energy is available for approximately 300 days annually, yet solar pumps remain unused for 200 to 220 days, resulting in a substantial loss of potential energy utilization.</w:t>
      </w:r>
      <w:r w:rsidRPr="002E0FF5">
        <w:rPr>
          <w:rFonts w:ascii="Arial" w:hAnsi="Arial" w:cs="Arial"/>
          <w:sz w:val="18"/>
          <w:szCs w:val="18"/>
        </w:rPr>
        <w:t xml:space="preserve"> </w:t>
      </w:r>
      <w:r w:rsidRPr="002E0FF5">
        <w:rPr>
          <w:rFonts w:ascii="Arial" w:hAnsi="Arial" w:cs="Arial"/>
          <w:sz w:val="20"/>
          <w:szCs w:val="20"/>
        </w:rPr>
        <w:t>Solar panels produce electricity whenever there is sunlight, but if irrigation is not needed and no storage is available, this energy is wasted. Most controllers send all the power only to the pump, so when the pump is off, extra energy is lost. Studies show that 80-95% of the solar energy from such systems often goes unused, showing a big drawback of traditional solar pumping (</w:t>
      </w:r>
      <w:proofErr w:type="spellStart"/>
      <w:r w:rsidRPr="002E0FF5">
        <w:rPr>
          <w:rFonts w:ascii="Arial" w:hAnsi="Arial" w:cs="Arial"/>
          <w:sz w:val="20"/>
          <w:szCs w:val="20"/>
        </w:rPr>
        <w:t>Keskar</w:t>
      </w:r>
      <w:proofErr w:type="spellEnd"/>
      <w:r w:rsidRPr="002E0FF5">
        <w:rPr>
          <w:rFonts w:ascii="Arial" w:hAnsi="Arial" w:cs="Arial"/>
          <w:sz w:val="20"/>
          <w:szCs w:val="20"/>
        </w:rPr>
        <w:t xml:space="preserve"> et al., 2023).</w:t>
      </w:r>
    </w:p>
    <w:p w14:paraId="4B3BCFB1" w14:textId="3A52F775" w:rsidR="002E0FF5" w:rsidRDefault="00915390" w:rsidP="00AD547D">
      <w:pPr>
        <w:spacing w:line="360" w:lineRule="auto"/>
        <w:ind w:firstLine="720"/>
        <w:jc w:val="both"/>
        <w:rPr>
          <w:rFonts w:ascii="Arial" w:hAnsi="Arial" w:cs="Arial"/>
          <w:sz w:val="20"/>
          <w:szCs w:val="20"/>
        </w:rPr>
      </w:pPr>
      <w:r w:rsidRPr="002E0FF5">
        <w:rPr>
          <w:rFonts w:ascii="Arial" w:hAnsi="Arial" w:cs="Arial"/>
          <w:sz w:val="20"/>
          <w:szCs w:val="20"/>
        </w:rPr>
        <w:t>This limited usage leads to inefficiencies, as a large portion of the energy generated by the photovoltaic (PV) panels remains unused when irrigation is not required. To address this challenge, there is a need to develop an intelligent solar pump controller capable of optimizing energy consumption and maximizing the utility of surplus solar power.</w:t>
      </w:r>
    </w:p>
    <w:p w14:paraId="1BEC25BD" w14:textId="1EE247A0" w:rsidR="00E35D7D" w:rsidRPr="00E35D7D" w:rsidRDefault="00E35D7D" w:rsidP="00E35D7D">
      <w:pPr>
        <w:spacing w:line="360" w:lineRule="auto"/>
        <w:jc w:val="both"/>
        <w:rPr>
          <w:rFonts w:ascii="Arial" w:hAnsi="Arial" w:cs="Arial"/>
          <w:b/>
          <w:sz w:val="20"/>
          <w:szCs w:val="20"/>
        </w:rPr>
      </w:pPr>
      <w:r w:rsidRPr="00E35D7D">
        <w:rPr>
          <w:rFonts w:ascii="Arial" w:hAnsi="Arial" w:cs="Arial"/>
          <w:b/>
          <w:sz w:val="20"/>
          <w:szCs w:val="20"/>
        </w:rPr>
        <w:t xml:space="preserve">Methodology: </w:t>
      </w:r>
      <w:bookmarkStart w:id="0" w:name="_GoBack"/>
      <w:bookmarkEnd w:id="0"/>
    </w:p>
    <w:p w14:paraId="4C4C79A4" w14:textId="05542EC5" w:rsidR="00BB0016" w:rsidRPr="00AD547D" w:rsidRDefault="00BB0016" w:rsidP="00BB0016">
      <w:pPr>
        <w:spacing w:line="360" w:lineRule="auto"/>
        <w:jc w:val="both"/>
        <w:rPr>
          <w:rFonts w:ascii="Arial" w:hAnsi="Arial" w:cs="Arial"/>
          <w:b/>
          <w:bCs/>
          <w:color w:val="000000" w:themeColor="text1"/>
        </w:rPr>
      </w:pPr>
      <w:r w:rsidRPr="00AD547D">
        <w:rPr>
          <w:rFonts w:ascii="Arial" w:hAnsi="Arial" w:cs="Arial"/>
          <w:b/>
          <w:bCs/>
          <w:color w:val="000000" w:themeColor="text1"/>
        </w:rPr>
        <w:t xml:space="preserve">Design </w:t>
      </w:r>
      <w:r w:rsidR="002E0FF5" w:rsidRPr="00AD547D">
        <w:rPr>
          <w:rFonts w:ascii="Arial" w:hAnsi="Arial" w:cs="Arial"/>
          <w:b/>
          <w:bCs/>
          <w:color w:val="000000" w:themeColor="text1"/>
        </w:rPr>
        <w:t xml:space="preserve">and development of solar controller </w:t>
      </w:r>
    </w:p>
    <w:p w14:paraId="2CE35DA0" w14:textId="77777777" w:rsidR="00BB0016" w:rsidRPr="00AD547D" w:rsidRDefault="00BB0016" w:rsidP="002E0FF5">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development of a solar water pumping system involves the integration of key components including solar panels, a submersible pump, a solar controller, and various agricultural gadgets to create a reliable, eco-friendly solution for water supply and farm operations without dependence on grid electricity or fossil fuels. The design of the solar photovoltaic (PV) system requires careful attention to panel selection, mounting structure, system sizing, and efficiency analysis to ensure optimal performance. A central feature of this project is the custom designed solar pump controller, which plays a critical role in maximizing the utility of the solar energy produced.</w:t>
      </w:r>
    </w:p>
    <w:p w14:paraId="298B7CD2" w14:textId="6A95A082" w:rsidR="00BB0016" w:rsidRPr="00AD547D" w:rsidRDefault="00BB0016" w:rsidP="000F2446">
      <w:pPr>
        <w:spacing w:line="360" w:lineRule="auto"/>
        <w:ind w:firstLine="720"/>
        <w:jc w:val="both"/>
        <w:rPr>
          <w:rFonts w:ascii="Arial" w:hAnsi="Arial" w:cs="Arial"/>
          <w:color w:val="000000" w:themeColor="text1"/>
          <w:sz w:val="20"/>
          <w:szCs w:val="20"/>
        </w:rPr>
      </w:pPr>
      <w:r w:rsidRPr="00AD547D">
        <w:rPr>
          <w:rFonts w:ascii="Arial" w:hAnsi="Arial" w:cs="Arial"/>
          <w:color w:val="000000" w:themeColor="text1"/>
          <w:sz w:val="20"/>
          <w:szCs w:val="20"/>
        </w:rPr>
        <w:t xml:space="preserve"> The controller is primarily configured to operate a DC submersible solar pump for irrigation. However, when irrigation is not required, the same solar energy is intelligently redirected to power other agricultural equipment such as sprayers, chaff cutters, and grinders. This is made possible through an </w:t>
      </w:r>
      <w:r w:rsidRPr="00AD547D">
        <w:rPr>
          <w:rFonts w:ascii="Arial" w:hAnsi="Arial" w:cs="Arial"/>
          <w:color w:val="000000" w:themeColor="text1"/>
          <w:sz w:val="20"/>
          <w:szCs w:val="20"/>
        </w:rPr>
        <w:lastRenderedPageBreak/>
        <w:t xml:space="preserve">integrated changeover mechanism, which allows for manual switching of power between the pump and auxiliary devices based on operational needs. The system not only ensures efficient energy utilization and enhanced </w:t>
      </w:r>
      <w:r w:rsidR="00DB7782" w:rsidRPr="00AD547D">
        <w:rPr>
          <w:rFonts w:ascii="Arial" w:hAnsi="Arial" w:cs="Arial"/>
          <w:color w:val="000000" w:themeColor="text1"/>
          <w:sz w:val="20"/>
          <w:szCs w:val="20"/>
        </w:rPr>
        <w:t>flexibility but</w:t>
      </w:r>
      <w:r w:rsidRPr="00AD547D">
        <w:rPr>
          <w:rFonts w:ascii="Arial" w:hAnsi="Arial" w:cs="Arial"/>
          <w:color w:val="000000" w:themeColor="text1"/>
          <w:sz w:val="20"/>
          <w:szCs w:val="20"/>
        </w:rPr>
        <w:t xml:space="preserve"> also supports sustainable agricultural practices by making full use of the available solar resource.</w:t>
      </w:r>
    </w:p>
    <w:p w14:paraId="674058E2" w14:textId="77777777" w:rsidR="00BB0016" w:rsidRPr="00AD547D" w:rsidRDefault="00BB0016" w:rsidP="00BB0016">
      <w:pPr>
        <w:spacing w:line="360" w:lineRule="auto"/>
        <w:jc w:val="both"/>
        <w:rPr>
          <w:rFonts w:ascii="Arial" w:hAnsi="Arial" w:cs="Arial"/>
          <w:b/>
          <w:bCs/>
        </w:rPr>
      </w:pPr>
      <w:r w:rsidRPr="00AD547D">
        <w:rPr>
          <w:rFonts w:ascii="Arial" w:hAnsi="Arial" w:cs="Arial"/>
          <w:b/>
          <w:bCs/>
        </w:rPr>
        <w:t>Components used in controller</w:t>
      </w:r>
    </w:p>
    <w:p w14:paraId="2A9EB2B7" w14:textId="77777777" w:rsidR="00BB0016" w:rsidRPr="00AB5BF4" w:rsidRDefault="00BB0016" w:rsidP="00AD547D">
      <w:pPr>
        <w:spacing w:line="360" w:lineRule="auto"/>
        <w:jc w:val="both"/>
        <w:rPr>
          <w:rFonts w:ascii="Arial" w:hAnsi="Arial" w:cs="Arial"/>
          <w:color w:val="000000" w:themeColor="text1"/>
          <w:sz w:val="20"/>
          <w:szCs w:val="20"/>
        </w:rPr>
      </w:pPr>
      <w:r w:rsidRPr="00AB5BF4">
        <w:rPr>
          <w:rFonts w:ascii="Arial" w:hAnsi="Arial" w:cs="Arial"/>
          <w:color w:val="000000" w:themeColor="text1"/>
          <w:sz w:val="20"/>
          <w:szCs w:val="20"/>
        </w:rPr>
        <w:t>The solar controller system is made up of several essential components that work together to efficiently control and distribute the power generated by solar panels.</w:t>
      </w:r>
    </w:p>
    <w:p w14:paraId="253ADD71"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MCB (DC miniature circuit breaker) </w:t>
      </w:r>
    </w:p>
    <w:p w14:paraId="5E4DEC0D"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A DC MCB is a protective device designed to automatically disconnect the solar array from the rest of the system in case of overcurrent or short circuit. It plays a crucial role in ensuring electrical safety by preventing damage to system components due to faults or overloading commonly encountered in solar DC applications.</w:t>
      </w:r>
    </w:p>
    <w:p w14:paraId="6E658ACF"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Motherboard (solar controller main PCB)</w:t>
      </w:r>
    </w:p>
    <w:p w14:paraId="488B0A1B"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motherboard, often referred to as the main printed circuit board (PCB) of the solar controller, acts as the central platform that interconnects all major electrical components. It houses control circuitry, power conversion elements, protection devices, and relay drivers, integrating power management and signal processing functionalities required for the efficient operation of the solar controller.</w:t>
      </w:r>
    </w:p>
    <w:p w14:paraId="190F7EA9"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Heat sink </w:t>
      </w:r>
    </w:p>
    <w:p w14:paraId="027ACC80"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 xml:space="preserve">A heat sink is a metallic component (usually </w:t>
      </w:r>
      <w:proofErr w:type="spellStart"/>
      <w:r w:rsidRPr="00AD547D">
        <w:rPr>
          <w:rFonts w:ascii="Arial" w:hAnsi="Arial" w:cs="Arial"/>
          <w:color w:val="000000" w:themeColor="text1"/>
          <w:sz w:val="20"/>
          <w:szCs w:val="20"/>
        </w:rPr>
        <w:t>aluminum</w:t>
      </w:r>
      <w:proofErr w:type="spellEnd"/>
      <w:r w:rsidRPr="00AD547D">
        <w:rPr>
          <w:rFonts w:ascii="Arial" w:hAnsi="Arial" w:cs="Arial"/>
          <w:color w:val="000000" w:themeColor="text1"/>
          <w:sz w:val="20"/>
          <w:szCs w:val="20"/>
        </w:rPr>
        <w:t xml:space="preserve"> or copper) attached to power electronic devices such as MOSFETs or voltage regulators on the controller's motherboard. It dissipates heat generated during operation, maintaining optimum temperature levels for sensitive electronics and thereby enhancing reliability and extending component lifespan.</w:t>
      </w:r>
    </w:p>
    <w:p w14:paraId="3C03F955"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 xml:space="preserve">Panel box </w:t>
      </w:r>
    </w:p>
    <w:p w14:paraId="7F80F982"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The panel box serves as a protective enclosure where electrical connections from multiple solar panels are consolidated. It may house fuses, MCBs, terminal blocks, surge protection devices, and wiring for neat and secure assembly. The box provides environmental protection, insulation, and easy access for maintenance or inspection.</w:t>
      </w:r>
    </w:p>
    <w:p w14:paraId="1BE852C6" w14:textId="77777777" w:rsidR="00BB0016" w:rsidRPr="00AD547D" w:rsidRDefault="00BB0016" w:rsidP="00BB0016">
      <w:pPr>
        <w:spacing w:line="360" w:lineRule="auto"/>
        <w:jc w:val="both"/>
        <w:rPr>
          <w:rFonts w:ascii="Arial" w:hAnsi="Arial" w:cs="Arial"/>
          <w:b/>
          <w:bCs/>
          <w:color w:val="000000" w:themeColor="text1"/>
          <w:sz w:val="20"/>
          <w:szCs w:val="20"/>
        </w:rPr>
      </w:pPr>
      <w:r w:rsidRPr="00AD547D">
        <w:rPr>
          <w:rFonts w:ascii="Arial" w:hAnsi="Arial" w:cs="Arial"/>
          <w:b/>
          <w:bCs/>
          <w:color w:val="000000" w:themeColor="text1"/>
          <w:sz w:val="20"/>
          <w:szCs w:val="20"/>
        </w:rPr>
        <w:t>DC changeover</w:t>
      </w:r>
    </w:p>
    <w:p w14:paraId="3ABC32B2" w14:textId="77777777" w:rsidR="00BB0016" w:rsidRPr="00AD547D" w:rsidRDefault="00BB0016" w:rsidP="00AD547D">
      <w:pPr>
        <w:spacing w:line="360" w:lineRule="auto"/>
        <w:jc w:val="both"/>
        <w:rPr>
          <w:rFonts w:ascii="Arial" w:hAnsi="Arial" w:cs="Arial"/>
          <w:color w:val="000000" w:themeColor="text1"/>
          <w:sz w:val="20"/>
          <w:szCs w:val="20"/>
        </w:rPr>
      </w:pPr>
      <w:r w:rsidRPr="00AD547D">
        <w:rPr>
          <w:rFonts w:ascii="Arial" w:hAnsi="Arial" w:cs="Arial"/>
          <w:color w:val="000000" w:themeColor="text1"/>
          <w:sz w:val="20"/>
          <w:szCs w:val="20"/>
        </w:rPr>
        <w:t>A DC changeover is a crucial component in solar powered systems that enables the switching of power supply between multiple DC operated devices. In this project, the DC changeover mechanism allows solar energy when not being used for the DC submersible pump to be redirected to other agricultural gadgets such as sprayers, chaff cutters, or flour mill. This system can be operated manually. This ensures continuous utilization of solar energy, reduces energy wastage, and improves overall efficiency of the PV system.</w:t>
      </w:r>
    </w:p>
    <w:p w14:paraId="60F1BC6A" w14:textId="77777777" w:rsidR="00BB0016" w:rsidRPr="004112D1" w:rsidRDefault="00BB0016" w:rsidP="00BB0016">
      <w:pPr>
        <w:spacing w:line="360" w:lineRule="auto"/>
        <w:ind w:firstLine="720"/>
        <w:jc w:val="both"/>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0F2446" w14:paraId="1F83465D" w14:textId="77777777" w:rsidTr="004E6361">
        <w:tc>
          <w:tcPr>
            <w:tcW w:w="4621" w:type="dxa"/>
          </w:tcPr>
          <w:p w14:paraId="34D621F9" w14:textId="0EE66D98" w:rsidR="000F2446" w:rsidRDefault="00AD547D" w:rsidP="00BB001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0F2446" w:rsidRPr="000F2446">
              <w:rPr>
                <w:rFonts w:ascii="Times New Roman" w:hAnsi="Times New Roman" w:cs="Times New Roman"/>
                <w:noProof/>
                <w:sz w:val="24"/>
                <w:szCs w:val="24"/>
              </w:rPr>
              <w:drawing>
                <wp:inline distT="0" distB="0" distL="0" distR="0" wp14:anchorId="6E97C0D6" wp14:editId="4ECDCECC">
                  <wp:extent cx="1112520" cy="1112520"/>
                  <wp:effectExtent l="0" t="0" r="0" b="0"/>
                  <wp:docPr id="4" name="Picture 12" descr="A white circuit breaker with black switches&#10;&#10;AI-generated content may be incorrect.">
                    <a:extLst xmlns:a="http://schemas.openxmlformats.org/drawingml/2006/main">
                      <a:ext uri="{FF2B5EF4-FFF2-40B4-BE49-F238E27FC236}">
                        <a16:creationId xmlns:a16="http://schemas.microsoft.com/office/drawing/2014/main" id="{9A110FCC-9610-1648-C647-13EA95206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white circuit breaker with black switches&#10;&#10;AI-generated content may be incorrect.">
                            <a:extLst>
                              <a:ext uri="{FF2B5EF4-FFF2-40B4-BE49-F238E27FC236}">
                                <a16:creationId xmlns:a16="http://schemas.microsoft.com/office/drawing/2014/main" id="{9A110FCC-9610-1648-C647-13EA95206DAF}"/>
                              </a:ext>
                            </a:extLst>
                          </pic:cNvPr>
                          <pic:cNvPicPr>
                            <a:picLocks noChangeAspect="1"/>
                          </pic:cNvPicPr>
                        </pic:nvPicPr>
                        <pic:blipFill>
                          <a:blip r:embed="rId8" cstate="print"/>
                          <a:stretch>
                            <a:fillRect/>
                          </a:stretch>
                        </pic:blipFill>
                        <pic:spPr>
                          <a:xfrm>
                            <a:off x="0" y="0"/>
                            <a:ext cx="1112599" cy="1112599"/>
                          </a:xfrm>
                          <a:prstGeom prst="rect">
                            <a:avLst/>
                          </a:prstGeom>
                        </pic:spPr>
                      </pic:pic>
                    </a:graphicData>
                  </a:graphic>
                </wp:inline>
              </w:drawing>
            </w:r>
          </w:p>
        </w:tc>
        <w:tc>
          <w:tcPr>
            <w:tcW w:w="4621" w:type="dxa"/>
          </w:tcPr>
          <w:p w14:paraId="15E223C7" w14:textId="7A1515CA" w:rsidR="000F2446" w:rsidRDefault="00AD547D" w:rsidP="00BB001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0F2446" w:rsidRPr="000F2446">
              <w:rPr>
                <w:rFonts w:ascii="Times New Roman" w:hAnsi="Times New Roman" w:cs="Times New Roman"/>
                <w:noProof/>
                <w:sz w:val="24"/>
                <w:szCs w:val="24"/>
              </w:rPr>
              <w:drawing>
                <wp:inline distT="0" distB="0" distL="0" distR="0" wp14:anchorId="48834818" wp14:editId="093B851B">
                  <wp:extent cx="1278467" cy="1278467"/>
                  <wp:effectExtent l="0" t="0" r="0" b="0"/>
                  <wp:docPr id="3" name="Picture 5" descr="A blue and black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37617" name="Picture 5" descr="A blue and black mechanical devi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838" cy="1280838"/>
                          </a:xfrm>
                          <a:prstGeom prst="rect">
                            <a:avLst/>
                          </a:prstGeom>
                        </pic:spPr>
                      </pic:pic>
                    </a:graphicData>
                  </a:graphic>
                </wp:inline>
              </w:drawing>
            </w:r>
          </w:p>
        </w:tc>
      </w:tr>
      <w:tr w:rsidR="000F2446" w14:paraId="7083577B" w14:textId="77777777" w:rsidTr="004E6361">
        <w:tc>
          <w:tcPr>
            <w:tcW w:w="4621" w:type="dxa"/>
          </w:tcPr>
          <w:p w14:paraId="0A2F12B0" w14:textId="05D4D55C" w:rsidR="000F2446" w:rsidRPr="004E6361" w:rsidRDefault="000F2446" w:rsidP="000F2446">
            <w:pPr>
              <w:spacing w:line="360" w:lineRule="auto"/>
              <w:jc w:val="both"/>
              <w:rPr>
                <w:rFonts w:ascii="Arial" w:hAnsi="Arial" w:cs="Arial"/>
                <w:b/>
                <w:bCs/>
                <w:color w:val="000000" w:themeColor="text1"/>
              </w:rPr>
            </w:pPr>
            <w:r w:rsidRPr="004E6361">
              <w:rPr>
                <w:rFonts w:ascii="Arial" w:hAnsi="Arial" w:cs="Arial"/>
                <w:b/>
                <w:bCs/>
                <w:color w:val="000000" w:themeColor="text1"/>
              </w:rPr>
              <w:t>Fig.</w:t>
            </w:r>
            <w:r w:rsidR="004E6361">
              <w:rPr>
                <w:rFonts w:ascii="Arial" w:hAnsi="Arial" w:cs="Arial"/>
                <w:b/>
                <w:bCs/>
                <w:color w:val="000000" w:themeColor="text1"/>
              </w:rPr>
              <w:t xml:space="preserve"> </w:t>
            </w:r>
            <w:r w:rsidR="00AD547D" w:rsidRPr="004E6361">
              <w:rPr>
                <w:rFonts w:ascii="Arial" w:hAnsi="Arial" w:cs="Arial"/>
                <w:b/>
                <w:bCs/>
                <w:color w:val="000000" w:themeColor="text1"/>
              </w:rPr>
              <w:t>1</w:t>
            </w:r>
            <w:r w:rsidR="004E6361">
              <w:rPr>
                <w:rFonts w:ascii="Arial" w:hAnsi="Arial" w:cs="Arial"/>
                <w:b/>
                <w:bCs/>
                <w:color w:val="000000" w:themeColor="text1"/>
              </w:rPr>
              <w:t>.</w:t>
            </w:r>
            <w:r w:rsidR="00AD547D" w:rsidRPr="004E6361">
              <w:rPr>
                <w:rFonts w:ascii="Arial" w:hAnsi="Arial" w:cs="Arial"/>
                <w:b/>
                <w:bCs/>
                <w:color w:val="000000" w:themeColor="text1"/>
              </w:rPr>
              <w:t xml:space="preserve"> DC</w:t>
            </w:r>
            <w:r w:rsidRPr="004E6361">
              <w:rPr>
                <w:rFonts w:ascii="Arial" w:hAnsi="Arial" w:cs="Arial"/>
                <w:b/>
                <w:bCs/>
                <w:color w:val="000000" w:themeColor="text1"/>
              </w:rPr>
              <w:t xml:space="preserve"> Miniature circuit breaker</w:t>
            </w:r>
          </w:p>
          <w:p w14:paraId="4AECA68E" w14:textId="77777777" w:rsidR="000F2446" w:rsidRPr="004E6361" w:rsidRDefault="000F2446" w:rsidP="00BB0016">
            <w:pPr>
              <w:spacing w:line="360" w:lineRule="auto"/>
              <w:jc w:val="both"/>
              <w:rPr>
                <w:rFonts w:ascii="Arial" w:hAnsi="Arial" w:cs="Arial"/>
                <w:b/>
                <w:bCs/>
                <w:noProof/>
              </w:rPr>
            </w:pPr>
          </w:p>
        </w:tc>
        <w:tc>
          <w:tcPr>
            <w:tcW w:w="4621" w:type="dxa"/>
          </w:tcPr>
          <w:p w14:paraId="73BE6D66" w14:textId="7566A715" w:rsidR="000F2446" w:rsidRPr="004E6361" w:rsidRDefault="000F2446" w:rsidP="000F2446">
            <w:pPr>
              <w:spacing w:line="360" w:lineRule="auto"/>
              <w:jc w:val="both"/>
              <w:rPr>
                <w:rFonts w:ascii="Arial" w:hAnsi="Arial" w:cs="Arial"/>
                <w:b/>
                <w:bCs/>
                <w:noProof/>
              </w:rPr>
            </w:pPr>
            <w:r w:rsidRPr="004E6361">
              <w:rPr>
                <w:rFonts w:ascii="Arial" w:hAnsi="Arial" w:cs="Arial"/>
                <w:b/>
                <w:bCs/>
                <w:noProof/>
              </w:rPr>
              <w:t>Fig.</w:t>
            </w:r>
            <w:r w:rsidR="004E6361">
              <w:rPr>
                <w:rFonts w:ascii="Arial" w:hAnsi="Arial" w:cs="Arial"/>
                <w:b/>
                <w:bCs/>
                <w:noProof/>
              </w:rPr>
              <w:t xml:space="preserve"> </w:t>
            </w:r>
            <w:r w:rsidR="00AD547D" w:rsidRPr="004E6361">
              <w:rPr>
                <w:rFonts w:ascii="Arial" w:hAnsi="Arial" w:cs="Arial"/>
                <w:b/>
                <w:bCs/>
                <w:noProof/>
              </w:rPr>
              <w:t>2</w:t>
            </w:r>
            <w:r w:rsidR="004E6361">
              <w:rPr>
                <w:rFonts w:ascii="Arial" w:hAnsi="Arial" w:cs="Arial"/>
                <w:b/>
                <w:bCs/>
                <w:noProof/>
              </w:rPr>
              <w:t xml:space="preserve">. </w:t>
            </w:r>
            <w:r w:rsidRPr="004E6361">
              <w:rPr>
                <w:rFonts w:ascii="Arial" w:hAnsi="Arial" w:cs="Arial"/>
                <w:b/>
                <w:bCs/>
                <w:noProof/>
              </w:rPr>
              <w:t xml:space="preserve"> DC changeover</w:t>
            </w:r>
          </w:p>
          <w:p w14:paraId="6B77DDC2" w14:textId="77777777" w:rsidR="000F2446" w:rsidRPr="004E6361" w:rsidRDefault="000F2446" w:rsidP="00BB0016">
            <w:pPr>
              <w:spacing w:line="360" w:lineRule="auto"/>
              <w:jc w:val="both"/>
              <w:rPr>
                <w:rFonts w:ascii="Arial" w:hAnsi="Arial" w:cs="Arial"/>
                <w:b/>
                <w:bCs/>
                <w:noProof/>
              </w:rPr>
            </w:pPr>
          </w:p>
        </w:tc>
      </w:tr>
    </w:tbl>
    <w:p w14:paraId="79BFFB32" w14:textId="77777777" w:rsidR="000F2446" w:rsidRPr="004112D1" w:rsidRDefault="000F2446" w:rsidP="00BB0016">
      <w:pPr>
        <w:spacing w:line="360" w:lineRule="auto"/>
        <w:jc w:val="both"/>
        <w:rPr>
          <w:rFonts w:ascii="Times New Roman" w:hAnsi="Times New Roman" w:cs="Times New Roman"/>
          <w:noProof/>
          <w:sz w:val="24"/>
          <w:szCs w:val="24"/>
        </w:rPr>
      </w:pPr>
    </w:p>
    <w:p w14:paraId="5514B48F" w14:textId="77777777" w:rsidR="00BB0016" w:rsidRPr="00AD547D" w:rsidRDefault="00BB0016" w:rsidP="00BB0016">
      <w:pPr>
        <w:spacing w:line="360" w:lineRule="auto"/>
        <w:jc w:val="both"/>
        <w:rPr>
          <w:rFonts w:ascii="Arial" w:hAnsi="Arial" w:cs="Arial"/>
          <w:b/>
          <w:bCs/>
          <w:sz w:val="24"/>
          <w:szCs w:val="24"/>
        </w:rPr>
      </w:pPr>
      <w:r w:rsidRPr="00AD547D">
        <w:rPr>
          <w:rFonts w:ascii="Arial" w:hAnsi="Arial" w:cs="Arial"/>
          <w:b/>
          <w:bCs/>
        </w:rPr>
        <w:t>Design and Operation of the Proposed Solar Controller System</w:t>
      </w:r>
    </w:p>
    <w:p w14:paraId="709BA70D" w14:textId="40A6AD22" w:rsidR="00BB0016" w:rsidRPr="00AD547D" w:rsidRDefault="00BB0016" w:rsidP="00AD547D">
      <w:pPr>
        <w:spacing w:after="0" w:line="360" w:lineRule="auto"/>
        <w:jc w:val="both"/>
        <w:rPr>
          <w:rFonts w:ascii="Arial" w:hAnsi="Arial" w:cs="Arial"/>
          <w:sz w:val="20"/>
          <w:szCs w:val="20"/>
        </w:rPr>
      </w:pPr>
      <w:r w:rsidRPr="00AD547D">
        <w:rPr>
          <w:rFonts w:ascii="Arial" w:hAnsi="Arial" w:cs="Arial"/>
          <w:sz w:val="20"/>
          <w:szCs w:val="20"/>
        </w:rPr>
        <w:t xml:space="preserve">The proposed solar controller system is designed to efficiently manage solar power distribution between a submersible pump and other agricultural or domestic gadgets. The system comprises a 2.2 kW solar PV array connected to a solar pump controller equipped with MPPT functionality and multiple protection </w:t>
      </w:r>
      <w:r w:rsidR="004E6361" w:rsidRPr="00AD547D">
        <w:rPr>
          <w:rFonts w:ascii="Arial" w:hAnsi="Arial" w:cs="Arial"/>
          <w:sz w:val="20"/>
          <w:szCs w:val="20"/>
        </w:rPr>
        <w:t>features. The</w:t>
      </w:r>
      <w:r w:rsidRPr="00AD547D">
        <w:rPr>
          <w:rFonts w:ascii="Arial" w:hAnsi="Arial" w:cs="Arial"/>
          <w:sz w:val="20"/>
          <w:szCs w:val="20"/>
        </w:rPr>
        <w:t xml:space="preserve"> controller receives DC input from the solar panels and regulates it, ensuring optimal power output. The output of the controller is routed through a changeover box (MCB or switch) which allows the operator to manually select between two modes of operation:</w:t>
      </w:r>
    </w:p>
    <w:p w14:paraId="1E648BCB" w14:textId="77777777" w:rsidR="00BB0016" w:rsidRPr="00AD547D" w:rsidRDefault="00BB0016" w:rsidP="00BB0016">
      <w:pPr>
        <w:spacing w:line="360" w:lineRule="auto"/>
        <w:jc w:val="both"/>
        <w:rPr>
          <w:rFonts w:ascii="Arial" w:hAnsi="Arial" w:cs="Arial"/>
          <w:sz w:val="20"/>
          <w:szCs w:val="20"/>
        </w:rPr>
      </w:pPr>
      <w:r w:rsidRPr="00AD547D">
        <w:rPr>
          <w:rFonts w:ascii="Arial" w:hAnsi="Arial" w:cs="Arial"/>
          <w:b/>
          <w:bCs/>
          <w:sz w:val="20"/>
          <w:szCs w:val="20"/>
        </w:rPr>
        <w:t>Submersible Pump Mode:</w:t>
      </w:r>
      <w:r w:rsidRPr="00AD547D">
        <w:rPr>
          <w:rFonts w:ascii="Arial" w:hAnsi="Arial" w:cs="Arial"/>
          <w:sz w:val="20"/>
          <w:szCs w:val="20"/>
        </w:rPr>
        <w:t xml:space="preserve"> When irrigation is required, the power is directed to a DC submersible pump (rated at 160V, 10A max) for water pumping.</w:t>
      </w:r>
    </w:p>
    <w:p w14:paraId="1253BE25" w14:textId="77777777" w:rsidR="00BB0016" w:rsidRPr="00AD547D" w:rsidRDefault="00BB0016" w:rsidP="00BB0016">
      <w:pPr>
        <w:spacing w:line="360" w:lineRule="auto"/>
        <w:jc w:val="both"/>
        <w:rPr>
          <w:rFonts w:ascii="Arial" w:hAnsi="Arial" w:cs="Arial"/>
          <w:sz w:val="20"/>
          <w:szCs w:val="20"/>
        </w:rPr>
      </w:pPr>
      <w:r w:rsidRPr="00AD547D">
        <w:rPr>
          <w:rFonts w:ascii="Arial" w:hAnsi="Arial" w:cs="Arial"/>
          <w:b/>
          <w:bCs/>
          <w:sz w:val="20"/>
          <w:szCs w:val="20"/>
        </w:rPr>
        <w:t>Agricultural Gadget Mode:</w:t>
      </w:r>
      <w:r w:rsidRPr="00AD547D">
        <w:rPr>
          <w:rFonts w:ascii="Arial" w:hAnsi="Arial" w:cs="Arial"/>
          <w:sz w:val="20"/>
          <w:szCs w:val="20"/>
        </w:rPr>
        <w:t xml:space="preserve"> When the pump is not in use, the same solar power can be diverted to run agricultural machinery, such as a small motor-based gadget or tool.</w:t>
      </w:r>
    </w:p>
    <w:p w14:paraId="31B24B4A" w14:textId="77777777" w:rsidR="00BB0016" w:rsidRDefault="00BB0016" w:rsidP="000F2446">
      <w:pPr>
        <w:spacing w:line="360" w:lineRule="auto"/>
        <w:jc w:val="center"/>
        <w:rPr>
          <w:rFonts w:ascii="Times New Roman" w:hAnsi="Times New Roman" w:cs="Times New Roman"/>
          <w:color w:val="EE0000"/>
          <w:sz w:val="24"/>
          <w:szCs w:val="24"/>
        </w:rPr>
      </w:pPr>
      <w:r>
        <w:rPr>
          <w:rFonts w:ascii="Times New Roman" w:hAnsi="Times New Roman" w:cs="Times New Roman"/>
          <w:noProof/>
          <w:color w:val="EE0000"/>
          <w:sz w:val="24"/>
          <w:szCs w:val="24"/>
          <w:lang w:bidi="hi-IN"/>
        </w:rPr>
        <w:drawing>
          <wp:inline distT="0" distB="0" distL="0" distR="0" wp14:anchorId="726EA6B3" wp14:editId="7B4278DC">
            <wp:extent cx="3511550" cy="3345180"/>
            <wp:effectExtent l="0" t="0" r="0" b="7620"/>
            <wp:docPr id="5284046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0468"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511670" cy="3345294"/>
                    </a:xfrm>
                    <a:prstGeom prst="rect">
                      <a:avLst/>
                    </a:prstGeom>
                  </pic:spPr>
                </pic:pic>
              </a:graphicData>
            </a:graphic>
          </wp:inline>
        </w:drawing>
      </w:r>
    </w:p>
    <w:p w14:paraId="7B4C47C7" w14:textId="676309A3" w:rsidR="003B7E40" w:rsidRPr="004E6361" w:rsidRDefault="004E6361" w:rsidP="004E6361">
      <w:pPr>
        <w:spacing w:line="360" w:lineRule="auto"/>
        <w:ind w:left="720"/>
        <w:jc w:val="both"/>
        <w:rPr>
          <w:rFonts w:ascii="Arial" w:hAnsi="Arial" w:cs="Arial"/>
          <w:b/>
          <w:bCs/>
          <w:color w:val="000000" w:themeColor="text1"/>
          <w:sz w:val="24"/>
          <w:szCs w:val="24"/>
        </w:rPr>
      </w:pPr>
      <w:r w:rsidRPr="004112D1">
        <w:rPr>
          <w:rFonts w:ascii="Times New Roman" w:hAnsi="Times New Roman" w:cs="Times New Roman"/>
          <w:b/>
          <w:bCs/>
          <w:color w:val="000000" w:themeColor="text1"/>
          <w:sz w:val="24"/>
          <w:szCs w:val="24"/>
        </w:rPr>
        <w:lastRenderedPageBreak/>
        <w:t xml:space="preserve">   </w:t>
      </w:r>
      <w:r w:rsidRPr="004E6361">
        <w:rPr>
          <w:rFonts w:ascii="Arial" w:hAnsi="Arial" w:cs="Arial"/>
          <w:b/>
          <w:bCs/>
          <w:color w:val="000000" w:themeColor="text1"/>
        </w:rPr>
        <w:t>Fig.</w:t>
      </w:r>
      <w:r>
        <w:rPr>
          <w:rFonts w:ascii="Arial" w:hAnsi="Arial" w:cs="Arial"/>
          <w:b/>
          <w:bCs/>
          <w:color w:val="000000" w:themeColor="text1"/>
        </w:rPr>
        <w:t xml:space="preserve"> </w:t>
      </w:r>
      <w:r w:rsidRPr="004E6361">
        <w:rPr>
          <w:rFonts w:ascii="Arial" w:hAnsi="Arial" w:cs="Arial"/>
          <w:b/>
          <w:bCs/>
          <w:color w:val="000000" w:themeColor="text1"/>
        </w:rPr>
        <w:t>3</w:t>
      </w:r>
      <w:r>
        <w:rPr>
          <w:rFonts w:ascii="Arial" w:hAnsi="Arial" w:cs="Arial"/>
          <w:b/>
          <w:bCs/>
          <w:color w:val="000000" w:themeColor="text1"/>
        </w:rPr>
        <w:t>.</w:t>
      </w:r>
      <w:r w:rsidRPr="004E6361">
        <w:rPr>
          <w:rFonts w:ascii="Arial" w:hAnsi="Arial" w:cs="Arial"/>
          <w:b/>
          <w:bCs/>
          <w:color w:val="000000" w:themeColor="text1"/>
        </w:rPr>
        <w:t xml:space="preserve"> Schematic diagram of the solar controller system</w:t>
      </w:r>
    </w:p>
    <w:p w14:paraId="69540E9D" w14:textId="0FE5BB3A" w:rsidR="003B7E40" w:rsidRPr="003B7E40" w:rsidRDefault="003B7E40" w:rsidP="003B7E40">
      <w:pPr>
        <w:spacing w:before="100" w:beforeAutospacing="1" w:line="360" w:lineRule="auto"/>
        <w:jc w:val="both"/>
        <w:rPr>
          <w:rFonts w:ascii="Arial" w:eastAsia="Times New Roman" w:hAnsi="Arial" w:cs="Arial"/>
          <w:sz w:val="20"/>
          <w:szCs w:val="20"/>
          <w:lang w:eastAsia="en-IN" w:bidi="hi-IN"/>
        </w:rPr>
      </w:pPr>
      <w:r w:rsidRPr="003B7E40">
        <w:rPr>
          <w:rFonts w:ascii="Arial" w:hAnsi="Arial" w:cs="Arial"/>
          <w:b/>
          <w:bCs/>
          <w:sz w:val="20"/>
          <w:szCs w:val="20"/>
        </w:rPr>
        <w:t>Measurement of current</w:t>
      </w:r>
    </w:p>
    <w:p w14:paraId="7C1BD923" w14:textId="666AB06A" w:rsidR="003B7E40" w:rsidRPr="003B7E40" w:rsidRDefault="003B7E40" w:rsidP="003B7E40">
      <w:pPr>
        <w:spacing w:line="360" w:lineRule="auto"/>
        <w:jc w:val="both"/>
        <w:rPr>
          <w:rFonts w:ascii="Arial" w:hAnsi="Arial" w:cs="Arial"/>
          <w:sz w:val="20"/>
          <w:szCs w:val="20"/>
        </w:rPr>
      </w:pPr>
      <w:r w:rsidRPr="003B7E40">
        <w:rPr>
          <w:rFonts w:ascii="Arial" w:hAnsi="Arial" w:cs="Arial"/>
          <w:sz w:val="20"/>
          <w:szCs w:val="20"/>
        </w:rPr>
        <w:t>The current (A) (in amperes) generated by the PV array under both tracked and non-tracked conditions was recorded hourly on a sunny day, using a DC ammeter with a range of 0 to 20 amperes. The ammeter was directly connected to the power output terminals of the PV array to accurately measure the output current.</w:t>
      </w:r>
    </w:p>
    <w:p w14:paraId="152790F1" w14:textId="45A8E9BD" w:rsidR="003B7E40" w:rsidRPr="003B7E40" w:rsidRDefault="003B7E40" w:rsidP="00B32661">
      <w:pPr>
        <w:spacing w:after="0" w:line="360" w:lineRule="auto"/>
        <w:jc w:val="both"/>
        <w:rPr>
          <w:rFonts w:ascii="Arial" w:hAnsi="Arial" w:cs="Arial"/>
          <w:sz w:val="20"/>
          <w:szCs w:val="20"/>
        </w:rPr>
      </w:pPr>
      <w:r w:rsidRPr="003B7E40">
        <w:rPr>
          <w:rFonts w:ascii="Arial" w:hAnsi="Arial" w:cs="Arial"/>
          <w:b/>
          <w:bCs/>
          <w:sz w:val="20"/>
          <w:szCs w:val="20"/>
        </w:rPr>
        <w:t>Measurement of voltage</w:t>
      </w:r>
    </w:p>
    <w:p w14:paraId="34642CF4" w14:textId="61D5F329" w:rsidR="003B7E40" w:rsidRPr="003B7E40" w:rsidRDefault="003B7E40" w:rsidP="003B7E40">
      <w:pPr>
        <w:spacing w:line="360" w:lineRule="auto"/>
        <w:jc w:val="both"/>
        <w:rPr>
          <w:rFonts w:ascii="Arial" w:hAnsi="Arial" w:cs="Arial"/>
          <w:sz w:val="20"/>
          <w:szCs w:val="20"/>
        </w:rPr>
      </w:pPr>
      <w:r w:rsidRPr="003B7E40">
        <w:rPr>
          <w:rFonts w:ascii="Arial" w:hAnsi="Arial" w:cs="Arial"/>
          <w:sz w:val="20"/>
          <w:szCs w:val="20"/>
        </w:rPr>
        <w:t>The voltage (V) generated by the PV array under both tracked and non-tracked conditions was recorded hourly on a sunny day using a digital voltmeter. The voltmeter</w:t>
      </w:r>
      <w:r w:rsidR="000D277E">
        <w:rPr>
          <w:rFonts w:ascii="Arial" w:hAnsi="Arial" w:cs="Arial"/>
          <w:sz w:val="20"/>
          <w:szCs w:val="20"/>
        </w:rPr>
        <w:t xml:space="preserve"> </w:t>
      </w:r>
      <w:r w:rsidRPr="003B7E40">
        <w:rPr>
          <w:rFonts w:ascii="Arial" w:hAnsi="Arial" w:cs="Arial"/>
          <w:sz w:val="20"/>
          <w:szCs w:val="20"/>
        </w:rPr>
        <w:t>was directly connected to the power output terminals of the PV array to measure the output voltage accurately.</w:t>
      </w:r>
    </w:p>
    <w:p w14:paraId="6EDF1A0E" w14:textId="7FF787B0" w:rsidR="00B32661" w:rsidRDefault="00AD547D" w:rsidP="00B32661">
      <w:pPr>
        <w:tabs>
          <w:tab w:val="left" w:pos="0"/>
        </w:tabs>
        <w:spacing w:before="240" w:line="360" w:lineRule="auto"/>
        <w:jc w:val="both"/>
        <w:rPr>
          <w:rFonts w:ascii="Arial" w:hAnsi="Arial" w:cs="Arial"/>
          <w:b/>
          <w:bCs/>
          <w:color w:val="000000" w:themeColor="text1"/>
        </w:rPr>
      </w:pPr>
      <w:r w:rsidRPr="00AD547D">
        <w:rPr>
          <w:rFonts w:ascii="Arial" w:hAnsi="Arial" w:cs="Arial"/>
          <w:b/>
          <w:bCs/>
          <w:color w:val="000000" w:themeColor="text1"/>
        </w:rPr>
        <w:t>RESULTS AND DISCUSSION</w:t>
      </w:r>
    </w:p>
    <w:p w14:paraId="47A39C67" w14:textId="518804E4" w:rsidR="00390F2C" w:rsidRDefault="00390F2C" w:rsidP="00164B4B">
      <w:pPr>
        <w:tabs>
          <w:tab w:val="left" w:pos="0"/>
        </w:tabs>
        <w:spacing w:after="0" w:line="360" w:lineRule="auto"/>
        <w:jc w:val="both"/>
        <w:rPr>
          <w:rFonts w:ascii="Arial" w:hAnsi="Arial" w:cs="Arial"/>
          <w:color w:val="000000" w:themeColor="text1"/>
          <w:sz w:val="20"/>
          <w:szCs w:val="20"/>
        </w:rPr>
      </w:pPr>
      <w:r w:rsidRPr="00390F2C">
        <w:rPr>
          <w:rFonts w:ascii="Arial" w:hAnsi="Arial" w:cs="Arial"/>
          <w:color w:val="000000" w:themeColor="text1"/>
          <w:sz w:val="20"/>
          <w:szCs w:val="20"/>
        </w:rPr>
        <w:t>The system employs a 2.2 kW PV array feeding a smart controller that stabilizes voltage and current and routes power via a changeover switch either to a submersible irrigation pump or to farm tools such as a flour mill, as needed. Installed with care, the setup includes protections against under/over</w:t>
      </w:r>
      <w:r w:rsidRPr="00390F2C">
        <w:rPr>
          <w:rFonts w:ascii="Arial" w:hAnsi="Arial" w:cs="Arial"/>
          <w:color w:val="000000" w:themeColor="text1"/>
          <w:sz w:val="20"/>
          <w:szCs w:val="20"/>
        </w:rPr>
        <w:noBreakHyphen/>
        <w:t>voltage, over</w:t>
      </w:r>
      <w:r w:rsidRPr="00390F2C">
        <w:rPr>
          <w:rFonts w:ascii="Arial" w:hAnsi="Arial" w:cs="Arial"/>
          <w:color w:val="000000" w:themeColor="text1"/>
          <w:sz w:val="20"/>
          <w:szCs w:val="20"/>
        </w:rPr>
        <w:noBreakHyphen/>
        <w:t>current, dry</w:t>
      </w:r>
      <w:r w:rsidRPr="00390F2C">
        <w:rPr>
          <w:rFonts w:ascii="Arial" w:hAnsi="Arial" w:cs="Arial"/>
          <w:color w:val="000000" w:themeColor="text1"/>
          <w:sz w:val="20"/>
          <w:szCs w:val="20"/>
        </w:rPr>
        <w:noBreakHyphen/>
        <w:t>run, and overheating to safeguard equipment and ensure reliable performance. During commissioning, electrical measurements verified stable operation under varying sunlight. The flour mill was tested both without grain and under load with grain to assess real</w:t>
      </w:r>
      <w:r w:rsidRPr="00390F2C">
        <w:rPr>
          <w:rFonts w:ascii="Arial" w:hAnsi="Arial" w:cs="Arial"/>
          <w:color w:val="000000" w:themeColor="text1"/>
          <w:sz w:val="20"/>
          <w:szCs w:val="20"/>
        </w:rPr>
        <w:noBreakHyphen/>
        <w:t xml:space="preserve">world </w:t>
      </w:r>
      <w:proofErr w:type="spellStart"/>
      <w:r w:rsidRPr="00390F2C">
        <w:rPr>
          <w:rFonts w:ascii="Arial" w:hAnsi="Arial" w:cs="Arial"/>
          <w:color w:val="000000" w:themeColor="text1"/>
          <w:sz w:val="20"/>
          <w:szCs w:val="20"/>
        </w:rPr>
        <w:t>behavior</w:t>
      </w:r>
      <w:proofErr w:type="spellEnd"/>
      <w:r w:rsidRPr="00390F2C">
        <w:rPr>
          <w:rFonts w:ascii="Arial" w:hAnsi="Arial" w:cs="Arial"/>
          <w:color w:val="000000" w:themeColor="text1"/>
          <w:sz w:val="20"/>
          <w:szCs w:val="20"/>
        </w:rPr>
        <w:t>. Across these scenarios, the controller maintained steady output and smooth load transitions. Overall, tests confirmed consistent, dependable operation for irrigation and productive farm uses.</w:t>
      </w:r>
    </w:p>
    <w:p w14:paraId="44ABE397" w14:textId="0E1E2ACE" w:rsidR="00390F2C" w:rsidRDefault="00390F2C" w:rsidP="00B32661">
      <w:pPr>
        <w:tabs>
          <w:tab w:val="left" w:pos="0"/>
        </w:tabs>
        <w:spacing w:before="240" w:after="0" w:line="360" w:lineRule="auto"/>
        <w:jc w:val="both"/>
        <w:rPr>
          <w:rFonts w:ascii="Arial" w:hAnsi="Arial" w:cs="Arial"/>
          <w:b/>
          <w:bCs/>
          <w:color w:val="000000" w:themeColor="text1"/>
        </w:rPr>
      </w:pPr>
      <w:r>
        <w:rPr>
          <w:rFonts w:ascii="Arial" w:hAnsi="Arial" w:cs="Arial"/>
          <w:b/>
          <w:bCs/>
          <w:color w:val="000000" w:themeColor="text1"/>
        </w:rPr>
        <w:t>Detail of developed controller</w:t>
      </w:r>
    </w:p>
    <w:p w14:paraId="228ECFA2" w14:textId="2EAEA41C" w:rsidR="00390F2C" w:rsidRDefault="00390F2C" w:rsidP="00164B4B">
      <w:pPr>
        <w:tabs>
          <w:tab w:val="left" w:pos="0"/>
        </w:tabs>
        <w:spacing w:after="0" w:line="360" w:lineRule="auto"/>
        <w:jc w:val="both"/>
        <w:rPr>
          <w:rFonts w:ascii="Arial" w:hAnsi="Arial" w:cs="Arial"/>
          <w:color w:val="000000" w:themeColor="text1"/>
          <w:sz w:val="20"/>
          <w:szCs w:val="20"/>
        </w:rPr>
      </w:pPr>
      <w:r w:rsidRPr="00390F2C">
        <w:rPr>
          <w:rFonts w:ascii="Arial" w:hAnsi="Arial" w:cs="Arial"/>
          <w:color w:val="000000" w:themeColor="text1"/>
          <w:sz w:val="20"/>
          <w:szCs w:val="20"/>
        </w:rPr>
        <w:t>The developed solar pump controller is a vital component of the solar-powered system, receiving input directly from PV panels and regulating power for safe and reliable operation. A key feature is its built-in changeover switch, which allows users to direct power either to a submersible pump for irrigation or to agricultural equipment such as a flour mill. This flexibility ensures optimal utilization of solar energy, making the controller central to power management, protection, and efficient energy use in both agricultural and domestic applications.</w:t>
      </w:r>
    </w:p>
    <w:p w14:paraId="6FA5C903" w14:textId="21862FA3" w:rsidR="0055676F" w:rsidRPr="0055676F" w:rsidRDefault="0055676F" w:rsidP="00B32661">
      <w:pPr>
        <w:tabs>
          <w:tab w:val="left" w:pos="0"/>
        </w:tabs>
        <w:spacing w:before="240" w:after="0" w:line="360" w:lineRule="auto"/>
        <w:jc w:val="both"/>
        <w:rPr>
          <w:rFonts w:ascii="Arial" w:hAnsi="Arial" w:cs="Arial"/>
          <w:b/>
          <w:bCs/>
          <w:color w:val="000000" w:themeColor="text1"/>
        </w:rPr>
      </w:pPr>
      <w:r w:rsidRPr="0055676F">
        <w:rPr>
          <w:rFonts w:ascii="Arial" w:hAnsi="Arial" w:cs="Arial"/>
          <w:b/>
          <w:bCs/>
          <w:color w:val="000000" w:themeColor="text1"/>
        </w:rPr>
        <w:t>Performance of controller</w:t>
      </w:r>
    </w:p>
    <w:p w14:paraId="38539F68" w14:textId="17DAD9D3" w:rsidR="008D013F" w:rsidRPr="008D013F" w:rsidRDefault="008D013F" w:rsidP="008D013F">
      <w:pPr>
        <w:tabs>
          <w:tab w:val="left" w:pos="0"/>
        </w:tabs>
        <w:spacing w:after="0" w:line="360" w:lineRule="auto"/>
        <w:jc w:val="both"/>
        <w:rPr>
          <w:rFonts w:ascii="Arial" w:hAnsi="Arial" w:cs="Arial"/>
          <w:sz w:val="20"/>
          <w:szCs w:val="20"/>
        </w:rPr>
      </w:pPr>
      <w:r w:rsidRPr="008D013F">
        <w:rPr>
          <w:rFonts w:ascii="Arial" w:hAnsi="Arial" w:cs="Arial"/>
          <w:sz w:val="20"/>
          <w:szCs w:val="20"/>
        </w:rPr>
        <w:t>The performance of the developed solar pump controller was evaluated through prototype testing. Each solar panel produced an output of 46 V, and when four panels were connected in series, the total input voltage supplied to the controller was around 180 V. The controller was equipped with a changeover switch that allowed power to be supplied either to a submersible pump or to an agricultural gadget such as a flour mill. The submersible pump required about 160 V for proper operation, while the agricultural gadget required only 46 V. The controller efficiently managed these different voltage requirements by regulating the input power and delivering it according to the selected output. During testing, the output voltage was carefully monitored for both applications, confirming the controller’s ability to safely operate the pump as well as the flour mill, and to make full use of the available solar energy.</w:t>
      </w:r>
    </w:p>
    <w:p w14:paraId="6E99CA82" w14:textId="7B173BAF" w:rsidR="00931A38" w:rsidRDefault="00931A38" w:rsidP="00931A38">
      <w:pPr>
        <w:tabs>
          <w:tab w:val="left" w:pos="0"/>
        </w:tabs>
        <w:spacing w:after="0" w:line="360" w:lineRule="auto"/>
        <w:jc w:val="both"/>
        <w:rPr>
          <w:rFonts w:ascii="Arial" w:hAnsi="Arial" w:cs="Arial"/>
          <w:lang w:val="en-US"/>
        </w:rPr>
      </w:pPr>
    </w:p>
    <w:p w14:paraId="41753944" w14:textId="684F87C1" w:rsidR="008D013F" w:rsidRDefault="008D013F" w:rsidP="00931A38">
      <w:pPr>
        <w:tabs>
          <w:tab w:val="left" w:pos="0"/>
        </w:tabs>
        <w:spacing w:after="0" w:line="360" w:lineRule="auto"/>
        <w:jc w:val="both"/>
        <w:rPr>
          <w:rFonts w:ascii="Arial" w:hAnsi="Arial" w:cs="Arial"/>
          <w:sz w:val="20"/>
          <w:szCs w:val="20"/>
        </w:rPr>
      </w:pPr>
      <w:r w:rsidRPr="008D013F">
        <w:rPr>
          <w:rFonts w:ascii="Arial" w:hAnsi="Arial" w:cs="Arial"/>
          <w:sz w:val="20"/>
          <w:szCs w:val="20"/>
        </w:rPr>
        <w:t xml:space="preserve"> Fig. 4</w:t>
      </w:r>
      <w:r w:rsidR="003F2901">
        <w:rPr>
          <w:rFonts w:ascii="Arial" w:hAnsi="Arial" w:cs="Arial"/>
          <w:sz w:val="20"/>
          <w:szCs w:val="20"/>
        </w:rPr>
        <w:t>.</w:t>
      </w:r>
      <w:r w:rsidRPr="008D013F">
        <w:rPr>
          <w:rFonts w:ascii="Arial" w:hAnsi="Arial" w:cs="Arial"/>
          <w:sz w:val="20"/>
          <w:szCs w:val="20"/>
        </w:rPr>
        <w:t xml:space="preserve"> present the variation in output voltage of the controller for the submersible pump under no-load conditions, measured hourly from 11:00 AM to 4:00 PM. The recorded voltages ranged between 161 V and 164 V, with a mean value of 162.33 V, a standard deviation of 1.14, and a coefficient of variation (CV) of 0.007. These statistical values indicate very low variability in the output, reflecting the stability of the controller. The voltage gradually increased from 161 V at 11:00 AM to 164 V at 2:00 PM, corresponding to the period of maximum solar irradiance, and then slightly declined to 162 V by 4:00 PM as sunlight intensity reduced. The graph shows a clear trend of rising voltage with increasing solar intensity during midday, followed by a slight decrease in the late afternoon. This consistent and narrow voltage range demonstrates the ability of the controller to regulate power effectively and maintain the required voltage close to the pump’s operating need of 160 V, ensuring reliable performance despite fluctuations in solar radiation.</w:t>
      </w:r>
    </w:p>
    <w:p w14:paraId="1A921EF6" w14:textId="72BA854D" w:rsidR="003F2901" w:rsidRDefault="003F2901" w:rsidP="00931A38">
      <w:pPr>
        <w:tabs>
          <w:tab w:val="left" w:pos="0"/>
        </w:tabs>
        <w:spacing w:after="0" w:line="360" w:lineRule="auto"/>
        <w:jc w:val="both"/>
        <w:rPr>
          <w:rFonts w:ascii="Arial" w:hAnsi="Arial" w:cs="Arial"/>
          <w:sz w:val="20"/>
          <w:szCs w:val="20"/>
        </w:rPr>
      </w:pPr>
      <w:r w:rsidRPr="004112D1">
        <w:rPr>
          <w:rFonts w:ascii="Times New Roman" w:hAnsi="Times New Roman" w:cs="Times New Roman"/>
          <w:noProof/>
        </w:rPr>
        <w:drawing>
          <wp:inline distT="0" distB="0" distL="0" distR="0" wp14:anchorId="7898D52D" wp14:editId="1A372971">
            <wp:extent cx="3924300" cy="2552700"/>
            <wp:effectExtent l="0" t="0" r="0" b="0"/>
            <wp:docPr id="1505635778" name="Chart 1">
              <a:extLst xmlns:a="http://schemas.openxmlformats.org/drawingml/2006/main">
                <a:ext uri="{FF2B5EF4-FFF2-40B4-BE49-F238E27FC236}">
                  <a16:creationId xmlns:a16="http://schemas.microsoft.com/office/drawing/2014/main" id="{40541D8D-54A2-E7BB-6057-815411E59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5000" w:type="pct"/>
        <w:tblBorders>
          <w:top w:val="double" w:sz="4" w:space="0" w:color="auto"/>
          <w:bottom w:val="double" w:sz="4" w:space="0" w:color="auto"/>
        </w:tblBorders>
        <w:tblLook w:val="04A0" w:firstRow="1" w:lastRow="0" w:firstColumn="1" w:lastColumn="0" w:noHBand="0" w:noVBand="1"/>
      </w:tblPr>
      <w:tblGrid>
        <w:gridCol w:w="1982"/>
        <w:gridCol w:w="3730"/>
        <w:gridCol w:w="3314"/>
      </w:tblGrid>
      <w:tr w:rsidR="003F2901" w:rsidRPr="004112D1" w14:paraId="2088F3E1" w14:textId="77777777" w:rsidTr="003F2901">
        <w:trPr>
          <w:trHeight w:val="312"/>
        </w:trPr>
        <w:tc>
          <w:tcPr>
            <w:tcW w:w="1098" w:type="pct"/>
            <w:noWrap/>
            <w:vAlign w:val="bottom"/>
            <w:hideMark/>
          </w:tcPr>
          <w:p w14:paraId="4B1A8750" w14:textId="66CF8547"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mean</w:t>
            </w:r>
          </w:p>
        </w:tc>
        <w:tc>
          <w:tcPr>
            <w:tcW w:w="2066" w:type="pct"/>
            <w:noWrap/>
            <w:vAlign w:val="bottom"/>
            <w:hideMark/>
          </w:tcPr>
          <w:p w14:paraId="53C5EE7D" w14:textId="19504389"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B5B16DC" w14:textId="02947601"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162.33</w:t>
            </w:r>
          </w:p>
        </w:tc>
      </w:tr>
      <w:tr w:rsidR="003F2901" w:rsidRPr="004112D1" w14:paraId="5B9F31F4" w14:textId="77777777" w:rsidTr="003F2901">
        <w:trPr>
          <w:trHeight w:val="312"/>
        </w:trPr>
        <w:tc>
          <w:tcPr>
            <w:tcW w:w="1098" w:type="pct"/>
            <w:noWrap/>
            <w:vAlign w:val="bottom"/>
            <w:hideMark/>
          </w:tcPr>
          <w:p w14:paraId="4100BF40" w14:textId="01C27009"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Sd</w:t>
            </w:r>
          </w:p>
        </w:tc>
        <w:tc>
          <w:tcPr>
            <w:tcW w:w="2066" w:type="pct"/>
            <w:noWrap/>
            <w:vAlign w:val="bottom"/>
            <w:hideMark/>
          </w:tcPr>
          <w:p w14:paraId="54B5E326" w14:textId="03040176"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0D80E08" w14:textId="0AF2F4BD"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1.14</w:t>
            </w:r>
          </w:p>
        </w:tc>
      </w:tr>
      <w:tr w:rsidR="003F2901" w:rsidRPr="004112D1" w14:paraId="55254D89" w14:textId="77777777" w:rsidTr="003F2901">
        <w:trPr>
          <w:trHeight w:val="312"/>
        </w:trPr>
        <w:tc>
          <w:tcPr>
            <w:tcW w:w="1098" w:type="pct"/>
            <w:noWrap/>
            <w:vAlign w:val="bottom"/>
            <w:hideMark/>
          </w:tcPr>
          <w:p w14:paraId="054C50CF" w14:textId="14EAB98F"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xml:space="preserve">CV </w:t>
            </w:r>
          </w:p>
        </w:tc>
        <w:tc>
          <w:tcPr>
            <w:tcW w:w="2066" w:type="pct"/>
            <w:noWrap/>
            <w:vAlign w:val="bottom"/>
            <w:hideMark/>
          </w:tcPr>
          <w:p w14:paraId="5BC4CFA4" w14:textId="47600D37"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285EBA7E" w14:textId="3A4E5972" w:rsidR="003F2901" w:rsidRPr="004112D1" w:rsidRDefault="003F2901" w:rsidP="003F2901">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0.007</w:t>
            </w:r>
          </w:p>
        </w:tc>
      </w:tr>
    </w:tbl>
    <w:p w14:paraId="04C8DA85" w14:textId="77777777" w:rsidR="003F2901" w:rsidRDefault="003F2901" w:rsidP="00931A38">
      <w:pPr>
        <w:tabs>
          <w:tab w:val="left" w:pos="0"/>
        </w:tabs>
        <w:spacing w:after="0" w:line="360" w:lineRule="auto"/>
        <w:jc w:val="both"/>
        <w:rPr>
          <w:rFonts w:ascii="Arial" w:hAnsi="Arial" w:cs="Arial"/>
          <w:sz w:val="20"/>
          <w:szCs w:val="20"/>
        </w:rPr>
      </w:pPr>
    </w:p>
    <w:p w14:paraId="481EC0E3" w14:textId="2F5444E2" w:rsidR="003F2901" w:rsidRPr="003F2901" w:rsidRDefault="003F2901" w:rsidP="003F2901">
      <w:pPr>
        <w:spacing w:line="360" w:lineRule="auto"/>
        <w:jc w:val="both"/>
        <w:rPr>
          <w:rFonts w:ascii="Arial" w:eastAsia="Times New Roman" w:hAnsi="Arial" w:cs="Arial"/>
          <w:b/>
          <w:bCs/>
          <w:color w:val="000000"/>
          <w:sz w:val="20"/>
          <w:szCs w:val="20"/>
          <w:lang w:eastAsia="en-IN" w:bidi="hi-IN"/>
        </w:rPr>
      </w:pPr>
      <w:r w:rsidRPr="003F2901">
        <w:rPr>
          <w:rFonts w:ascii="Arial" w:hAnsi="Arial" w:cs="Arial"/>
          <w:b/>
          <w:bCs/>
          <w:sz w:val="20"/>
          <w:szCs w:val="20"/>
        </w:rPr>
        <w:t xml:space="preserve">Fig. 4. </w:t>
      </w:r>
      <w:r w:rsidRPr="003F2901">
        <w:rPr>
          <w:rFonts w:ascii="Arial" w:eastAsia="Times New Roman" w:hAnsi="Arial" w:cs="Arial"/>
          <w:b/>
          <w:bCs/>
          <w:color w:val="000000"/>
          <w:sz w:val="20"/>
          <w:szCs w:val="20"/>
          <w:lang w:eastAsia="en-IN" w:bidi="hi-IN"/>
        </w:rPr>
        <w:t>Variation of output voltage (V) of the controller at hourly intervals for the submersible pump</w:t>
      </w:r>
    </w:p>
    <w:p w14:paraId="3BE4DC55" w14:textId="77777777" w:rsidR="008D013F" w:rsidRPr="00931A38" w:rsidRDefault="008D013F" w:rsidP="00931A38">
      <w:pPr>
        <w:tabs>
          <w:tab w:val="left" w:pos="0"/>
        </w:tabs>
        <w:spacing w:after="0" w:line="360" w:lineRule="auto"/>
        <w:jc w:val="both"/>
        <w:rPr>
          <w:rFonts w:ascii="Arial" w:hAnsi="Arial" w:cs="Arial"/>
          <w:lang w:val="en-US"/>
        </w:rPr>
      </w:pPr>
    </w:p>
    <w:p w14:paraId="7D043A0D" w14:textId="0D88784D" w:rsidR="00931A38" w:rsidRDefault="003F2901" w:rsidP="00931A38">
      <w:pPr>
        <w:tabs>
          <w:tab w:val="left" w:pos="0"/>
        </w:tabs>
        <w:spacing w:after="0" w:line="360" w:lineRule="auto"/>
        <w:jc w:val="both"/>
        <w:rPr>
          <w:rFonts w:ascii="Arial" w:hAnsi="Arial" w:cs="Arial"/>
          <w:sz w:val="20"/>
          <w:szCs w:val="20"/>
        </w:rPr>
      </w:pPr>
      <w:r w:rsidRPr="003F2901">
        <w:rPr>
          <w:rFonts w:ascii="Arial" w:hAnsi="Arial" w:cs="Arial"/>
          <w:sz w:val="20"/>
          <w:szCs w:val="20"/>
        </w:rPr>
        <w:t xml:space="preserve"> Fig. </w:t>
      </w:r>
      <w:r>
        <w:rPr>
          <w:rFonts w:ascii="Arial" w:hAnsi="Arial" w:cs="Arial"/>
          <w:sz w:val="20"/>
          <w:szCs w:val="20"/>
        </w:rPr>
        <w:t>5.</w:t>
      </w:r>
      <w:r w:rsidRPr="003F2901">
        <w:rPr>
          <w:rFonts w:ascii="Arial" w:hAnsi="Arial" w:cs="Arial"/>
          <w:sz w:val="20"/>
          <w:szCs w:val="20"/>
        </w:rPr>
        <w:t xml:space="preserve"> present the variation in output voltage of the controller for the flour mill terminal under no-load conditions, measured hourly from 11:00 AM to 4:00 PM. The voltage ranged between 44 V and 46 V, with a mean value of 45 V, a standard deviation of 0.89, and a coefficient of variation (CV) of 0.019. These values indicate that the output remained highly stable, with only minor fluctuations during the observation period. The graph shows that the voltage increased gradually from 44 V at 11:00 AM to 46 V at 1:00 PM, corresponding to peak solar irradiance, and then remained nearly steady until 3:00 PM before dropping slightly back to 44 V by 4:00 PM as sunlight intensity declined. This consistent voltage profile demonstrates the ability of the controller to regulate power effectively, ensuring that the flour mill </w:t>
      </w:r>
      <w:r w:rsidRPr="003F2901">
        <w:rPr>
          <w:rFonts w:ascii="Arial" w:hAnsi="Arial" w:cs="Arial"/>
          <w:sz w:val="20"/>
          <w:szCs w:val="20"/>
        </w:rPr>
        <w:lastRenderedPageBreak/>
        <w:t>receives its required 46 V for smooth operation. Such regulation is particularly important, as even small voltage drops could affect the efficiency of agricultural gadgets. Hence, the controller successfully provides a reliable and stable power supply for secondary agricultural applications in addition to pumping.</w:t>
      </w:r>
    </w:p>
    <w:p w14:paraId="12BDFEAF" w14:textId="77777777" w:rsidR="00E9011B" w:rsidRPr="00E9011B" w:rsidRDefault="00E9011B" w:rsidP="00931A38">
      <w:pPr>
        <w:tabs>
          <w:tab w:val="left" w:pos="0"/>
        </w:tabs>
        <w:spacing w:after="0" w:line="360" w:lineRule="auto"/>
        <w:jc w:val="both"/>
        <w:rPr>
          <w:rFonts w:ascii="Arial" w:hAnsi="Arial" w:cs="Arial"/>
          <w:sz w:val="24"/>
          <w:szCs w:val="24"/>
        </w:rPr>
      </w:pPr>
    </w:p>
    <w:p w14:paraId="36FE88A2" w14:textId="736569AC" w:rsidR="00931A38" w:rsidRDefault="00931A38" w:rsidP="00164B4B">
      <w:pPr>
        <w:tabs>
          <w:tab w:val="left" w:pos="0"/>
        </w:tabs>
        <w:spacing w:after="0" w:line="360" w:lineRule="auto"/>
        <w:jc w:val="both"/>
        <w:rPr>
          <w:rFonts w:ascii="Arial" w:hAnsi="Arial" w:cs="Arial"/>
          <w:color w:val="000000" w:themeColor="text1"/>
          <w:sz w:val="20"/>
          <w:szCs w:val="20"/>
        </w:rPr>
      </w:pPr>
      <w:r w:rsidRPr="004112D1">
        <w:rPr>
          <w:rFonts w:ascii="Times New Roman" w:hAnsi="Times New Roman" w:cs="Times New Roman"/>
          <w:noProof/>
        </w:rPr>
        <w:drawing>
          <wp:inline distT="0" distB="0" distL="0" distR="0" wp14:anchorId="1493D1C4" wp14:editId="05E2FD6F">
            <wp:extent cx="4566033" cy="2760338"/>
            <wp:effectExtent l="0" t="0" r="6350" b="2540"/>
            <wp:docPr id="303921744" name="Chart 1">
              <a:extLst xmlns:a="http://schemas.openxmlformats.org/drawingml/2006/main">
                <a:ext uri="{FF2B5EF4-FFF2-40B4-BE49-F238E27FC236}">
                  <a16:creationId xmlns:a16="http://schemas.microsoft.com/office/drawing/2014/main" id="{B10B7CEA-621D-8329-0269-969214FC7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5000" w:type="pct"/>
        <w:tblBorders>
          <w:top w:val="double" w:sz="4" w:space="0" w:color="auto"/>
          <w:bottom w:val="double" w:sz="4" w:space="0" w:color="auto"/>
        </w:tblBorders>
        <w:tblLook w:val="04A0" w:firstRow="1" w:lastRow="0" w:firstColumn="1" w:lastColumn="0" w:noHBand="0" w:noVBand="1"/>
      </w:tblPr>
      <w:tblGrid>
        <w:gridCol w:w="1982"/>
        <w:gridCol w:w="3730"/>
        <w:gridCol w:w="3314"/>
      </w:tblGrid>
      <w:tr w:rsidR="003F2901" w:rsidRPr="004112D1" w14:paraId="205E0E72" w14:textId="77777777" w:rsidTr="003F2901">
        <w:trPr>
          <w:trHeight w:val="312"/>
        </w:trPr>
        <w:tc>
          <w:tcPr>
            <w:tcW w:w="1098" w:type="pct"/>
            <w:noWrap/>
            <w:vAlign w:val="bottom"/>
            <w:hideMark/>
          </w:tcPr>
          <w:p w14:paraId="06C6001B"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mean</w:t>
            </w:r>
          </w:p>
        </w:tc>
        <w:tc>
          <w:tcPr>
            <w:tcW w:w="2066" w:type="pct"/>
            <w:noWrap/>
            <w:vAlign w:val="bottom"/>
            <w:hideMark/>
          </w:tcPr>
          <w:p w14:paraId="74FECB7F"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6DD1B01C"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45</w:t>
            </w:r>
          </w:p>
        </w:tc>
      </w:tr>
      <w:tr w:rsidR="003F2901" w:rsidRPr="004112D1" w14:paraId="092F8720" w14:textId="77777777" w:rsidTr="00FA0470">
        <w:trPr>
          <w:trHeight w:val="312"/>
        </w:trPr>
        <w:tc>
          <w:tcPr>
            <w:tcW w:w="1098" w:type="pct"/>
            <w:noWrap/>
            <w:vAlign w:val="bottom"/>
            <w:hideMark/>
          </w:tcPr>
          <w:p w14:paraId="535CF106"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Sd</w:t>
            </w:r>
          </w:p>
        </w:tc>
        <w:tc>
          <w:tcPr>
            <w:tcW w:w="2066" w:type="pct"/>
            <w:noWrap/>
            <w:vAlign w:val="bottom"/>
            <w:hideMark/>
          </w:tcPr>
          <w:p w14:paraId="2F974334"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58F9FB6E"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0.89</w:t>
            </w:r>
          </w:p>
        </w:tc>
      </w:tr>
      <w:tr w:rsidR="003F2901" w:rsidRPr="004112D1" w14:paraId="44284980" w14:textId="77777777" w:rsidTr="00FA0470">
        <w:trPr>
          <w:trHeight w:val="312"/>
        </w:trPr>
        <w:tc>
          <w:tcPr>
            <w:tcW w:w="1098" w:type="pct"/>
            <w:noWrap/>
            <w:vAlign w:val="bottom"/>
            <w:hideMark/>
          </w:tcPr>
          <w:p w14:paraId="7F5F9A22"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xml:space="preserve">CV </w:t>
            </w:r>
          </w:p>
        </w:tc>
        <w:tc>
          <w:tcPr>
            <w:tcW w:w="2066" w:type="pct"/>
            <w:noWrap/>
            <w:vAlign w:val="bottom"/>
            <w:hideMark/>
          </w:tcPr>
          <w:p w14:paraId="11A8FD72"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 </w:t>
            </w:r>
          </w:p>
        </w:tc>
        <w:tc>
          <w:tcPr>
            <w:tcW w:w="1836" w:type="pct"/>
            <w:noWrap/>
            <w:vAlign w:val="bottom"/>
            <w:hideMark/>
          </w:tcPr>
          <w:p w14:paraId="1B0FB1E4" w14:textId="77777777" w:rsidR="003F2901" w:rsidRPr="004112D1" w:rsidRDefault="003F2901" w:rsidP="00FA0470">
            <w:pPr>
              <w:spacing w:after="0" w:line="360" w:lineRule="auto"/>
              <w:rPr>
                <w:rFonts w:ascii="Times New Roman" w:eastAsia="Times New Roman" w:hAnsi="Times New Roman" w:cs="Times New Roman"/>
                <w:color w:val="000000"/>
                <w:sz w:val="24"/>
                <w:szCs w:val="24"/>
                <w:lang w:eastAsia="en-IN" w:bidi="hi-IN"/>
              </w:rPr>
            </w:pPr>
            <w:r w:rsidRPr="004112D1">
              <w:rPr>
                <w:rFonts w:ascii="Times New Roman" w:eastAsia="Times New Roman" w:hAnsi="Times New Roman" w:cs="Times New Roman"/>
                <w:color w:val="000000"/>
                <w:sz w:val="24"/>
                <w:szCs w:val="24"/>
                <w:lang w:eastAsia="en-IN" w:bidi="hi-IN"/>
              </w:rPr>
              <w:t>0.019</w:t>
            </w:r>
          </w:p>
        </w:tc>
      </w:tr>
    </w:tbl>
    <w:p w14:paraId="24AC730A" w14:textId="77777777" w:rsidR="003F2901" w:rsidRPr="003F2901" w:rsidRDefault="003F2901" w:rsidP="00164B4B">
      <w:pPr>
        <w:tabs>
          <w:tab w:val="left" w:pos="0"/>
        </w:tabs>
        <w:spacing w:after="0" w:line="360" w:lineRule="auto"/>
        <w:jc w:val="both"/>
        <w:rPr>
          <w:rFonts w:ascii="Arial" w:hAnsi="Arial" w:cs="Arial"/>
          <w:b/>
          <w:bCs/>
          <w:color w:val="000000" w:themeColor="text1"/>
          <w:sz w:val="20"/>
          <w:szCs w:val="20"/>
        </w:rPr>
      </w:pPr>
    </w:p>
    <w:p w14:paraId="2D1A45BE" w14:textId="64CD5CC7" w:rsidR="00E9011B" w:rsidRPr="004E6361" w:rsidRDefault="00E9011B" w:rsidP="00164B4B">
      <w:pPr>
        <w:tabs>
          <w:tab w:val="left" w:pos="0"/>
        </w:tabs>
        <w:spacing w:after="0" w:line="360" w:lineRule="auto"/>
        <w:jc w:val="both"/>
        <w:rPr>
          <w:rFonts w:ascii="Arial" w:hAnsi="Arial" w:cs="Arial"/>
          <w:b/>
          <w:bCs/>
        </w:rPr>
      </w:pPr>
      <w:r w:rsidRPr="004E6361">
        <w:rPr>
          <w:rFonts w:ascii="Arial" w:hAnsi="Arial" w:cs="Arial"/>
          <w:b/>
          <w:bCs/>
          <w:color w:val="000000" w:themeColor="text1"/>
        </w:rPr>
        <w:t>Fig.</w:t>
      </w:r>
      <w:r w:rsidR="004E6361">
        <w:rPr>
          <w:rFonts w:ascii="Arial" w:hAnsi="Arial" w:cs="Arial"/>
          <w:b/>
          <w:bCs/>
          <w:color w:val="000000" w:themeColor="text1"/>
        </w:rPr>
        <w:t xml:space="preserve"> </w:t>
      </w:r>
      <w:r w:rsidR="00B32661">
        <w:rPr>
          <w:rFonts w:ascii="Arial" w:hAnsi="Arial" w:cs="Arial"/>
          <w:b/>
          <w:bCs/>
          <w:color w:val="000000" w:themeColor="text1"/>
        </w:rPr>
        <w:t>5</w:t>
      </w:r>
      <w:r w:rsidR="004E6361">
        <w:rPr>
          <w:rFonts w:ascii="Arial" w:hAnsi="Arial" w:cs="Arial"/>
          <w:b/>
          <w:bCs/>
          <w:color w:val="000000" w:themeColor="text1"/>
        </w:rPr>
        <w:t>.</w:t>
      </w:r>
      <w:r w:rsidRPr="004E6361">
        <w:rPr>
          <w:rFonts w:ascii="Arial" w:hAnsi="Arial" w:cs="Arial"/>
          <w:b/>
          <w:bCs/>
          <w:color w:val="000000" w:themeColor="text1"/>
        </w:rPr>
        <w:t xml:space="preserve"> </w:t>
      </w:r>
      <w:r w:rsidRPr="004E6361">
        <w:rPr>
          <w:rFonts w:ascii="Arial" w:hAnsi="Arial" w:cs="Arial"/>
          <w:b/>
          <w:bCs/>
        </w:rPr>
        <w:t>Hourly variation of controller output voltage (V) for the flour mill system</w:t>
      </w:r>
    </w:p>
    <w:p w14:paraId="02CE0F77" w14:textId="77777777" w:rsidR="003F2901" w:rsidRDefault="003F2901" w:rsidP="007F42E6">
      <w:pPr>
        <w:spacing w:line="360" w:lineRule="auto"/>
        <w:jc w:val="both"/>
        <w:rPr>
          <w:rFonts w:ascii="Arial" w:hAnsi="Arial" w:cs="Arial"/>
          <w:sz w:val="20"/>
          <w:szCs w:val="20"/>
        </w:rPr>
      </w:pPr>
    </w:p>
    <w:p w14:paraId="5ACF4F1C" w14:textId="77777777"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The results indicate that the developed solar pump controller effectively regulated power for both the submersible pump and the flour mill. It maintained stable voltage levels despite variations in solar irradiance, ensuring reliable operation of both high-voltage and low-voltage devices. The integrated changeover switch enabled flexible utilization of solar power, either for irrigation or for operating agricultural gadgets, thereby maximizing the use of available energy. This dual functionality demonstrates the controller’s adaptability to diverse farm requirements and its potential to reduce dependence on conventional energy sources.</w:t>
      </w:r>
    </w:p>
    <w:p w14:paraId="5E1AD244" w14:textId="77777777" w:rsidR="00B32661" w:rsidRPr="00B32661" w:rsidRDefault="00B32661" w:rsidP="00B32661">
      <w:pPr>
        <w:spacing w:line="360" w:lineRule="auto"/>
        <w:ind w:firstLine="720"/>
        <w:jc w:val="both"/>
        <w:rPr>
          <w:rFonts w:ascii="Arial" w:hAnsi="Arial" w:cs="Arial"/>
          <w:sz w:val="20"/>
          <w:szCs w:val="20"/>
        </w:rPr>
      </w:pPr>
      <w:r w:rsidRPr="00B32661">
        <w:rPr>
          <w:rFonts w:ascii="Arial" w:hAnsi="Arial" w:cs="Arial"/>
          <w:sz w:val="20"/>
          <w:szCs w:val="20"/>
        </w:rPr>
        <w:t>Overall, the findings confirm that the developed controller can serve as a multifunctional and reliable solution for solar-powered agricultural operations, contributing to improved productivity and energy efficiency in rural applications.</w:t>
      </w:r>
    </w:p>
    <w:p w14:paraId="3A204A07" w14:textId="5AAFB381" w:rsidR="00B32661" w:rsidRPr="00B32661" w:rsidRDefault="00B32661" w:rsidP="007F42E6">
      <w:pPr>
        <w:spacing w:line="360" w:lineRule="auto"/>
        <w:jc w:val="both"/>
        <w:rPr>
          <w:rFonts w:ascii="Arial" w:hAnsi="Arial" w:cs="Arial"/>
          <w:b/>
          <w:bCs/>
        </w:rPr>
      </w:pPr>
      <w:r w:rsidRPr="00B32661">
        <w:rPr>
          <w:rFonts w:ascii="Arial" w:hAnsi="Arial" w:cs="Arial"/>
          <w:b/>
          <w:bCs/>
        </w:rPr>
        <w:t>Testing of controller for submersible pump</w:t>
      </w:r>
    </w:p>
    <w:p w14:paraId="50E2FA2A" w14:textId="7EFF14F4"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 xml:space="preserve">The performance of the solar pumping system was evaluated by recording operational data from the controller’s built-in display. During testing, the output voltage ranged between 150 V and 160 V, while </w:t>
      </w:r>
      <w:r w:rsidRPr="00B32661">
        <w:rPr>
          <w:rFonts w:ascii="Arial" w:hAnsi="Arial" w:cs="Arial"/>
          <w:sz w:val="20"/>
          <w:szCs w:val="20"/>
        </w:rPr>
        <w:lastRenderedPageBreak/>
        <w:t>the current varied from 7 A to 10 A, corresponding to a power output of 1.3</w:t>
      </w:r>
      <w:r>
        <w:rPr>
          <w:rFonts w:ascii="Arial" w:hAnsi="Arial" w:cs="Arial"/>
          <w:sz w:val="20"/>
          <w:szCs w:val="20"/>
        </w:rPr>
        <w:t>-</w:t>
      </w:r>
      <w:r w:rsidRPr="00B32661">
        <w:rPr>
          <w:rFonts w:ascii="Arial" w:hAnsi="Arial" w:cs="Arial"/>
          <w:sz w:val="20"/>
          <w:szCs w:val="20"/>
        </w:rPr>
        <w:t>1.46 kW. These values confirm that the system can deliver sufficient power for reliable operation of the submersible pump under normal solar conditions.</w:t>
      </w:r>
    </w:p>
    <w:p w14:paraId="2EA3FFF1" w14:textId="77777777" w:rsidR="00B32661" w:rsidRPr="00B32661" w:rsidRDefault="00B32661" w:rsidP="00B32661">
      <w:pPr>
        <w:spacing w:line="360" w:lineRule="auto"/>
        <w:jc w:val="both"/>
        <w:rPr>
          <w:rFonts w:ascii="Arial" w:hAnsi="Arial" w:cs="Arial"/>
          <w:sz w:val="20"/>
          <w:szCs w:val="20"/>
        </w:rPr>
      </w:pPr>
      <w:r w:rsidRPr="00B32661">
        <w:rPr>
          <w:rFonts w:ascii="Arial" w:hAnsi="Arial" w:cs="Arial"/>
          <w:sz w:val="20"/>
          <w:szCs w:val="20"/>
        </w:rPr>
        <w:t xml:space="preserve">The rotational speed of the pump was also monitored using the controller’s integrated RPM display. At </w:t>
      </w:r>
      <w:proofErr w:type="spellStart"/>
      <w:r w:rsidRPr="00B32661">
        <w:rPr>
          <w:rFonts w:ascii="Arial" w:hAnsi="Arial" w:cs="Arial"/>
          <w:sz w:val="20"/>
          <w:szCs w:val="20"/>
        </w:rPr>
        <w:t>startup</w:t>
      </w:r>
      <w:proofErr w:type="spellEnd"/>
      <w:r w:rsidRPr="00B32661">
        <w:rPr>
          <w:rFonts w:ascii="Arial" w:hAnsi="Arial" w:cs="Arial"/>
          <w:sz w:val="20"/>
          <w:szCs w:val="20"/>
        </w:rPr>
        <w:t xml:space="preserve">, the pump operated at a lower speed as the controller stabilized the voltage, after which it reached a steady operating speed of 1600 RPM. This highlights the controller’s critical role in managing the </w:t>
      </w:r>
      <w:proofErr w:type="spellStart"/>
      <w:r w:rsidRPr="00B32661">
        <w:rPr>
          <w:rFonts w:ascii="Arial" w:hAnsi="Arial" w:cs="Arial"/>
          <w:sz w:val="20"/>
          <w:szCs w:val="20"/>
        </w:rPr>
        <w:t>startup</w:t>
      </w:r>
      <w:proofErr w:type="spellEnd"/>
      <w:r w:rsidRPr="00B32661">
        <w:rPr>
          <w:rFonts w:ascii="Arial" w:hAnsi="Arial" w:cs="Arial"/>
          <w:sz w:val="20"/>
          <w:szCs w:val="20"/>
        </w:rPr>
        <w:t xml:space="preserve"> process and ensuring stable and safe pump operation.</w:t>
      </w:r>
    </w:p>
    <w:p w14:paraId="057935A6" w14:textId="26A32221" w:rsidR="003B7E40" w:rsidRPr="004E6361" w:rsidRDefault="004E6361" w:rsidP="00E9011B">
      <w:pPr>
        <w:spacing w:line="360" w:lineRule="auto"/>
        <w:jc w:val="both"/>
        <w:rPr>
          <w:rFonts w:ascii="Arial" w:hAnsi="Arial" w:cs="Arial"/>
          <w:b/>
          <w:bCs/>
        </w:rPr>
      </w:pPr>
      <w:r w:rsidRPr="004E6361">
        <w:rPr>
          <w:rFonts w:ascii="Arial" w:hAnsi="Arial" w:cs="Arial"/>
          <w:b/>
          <w:bCs/>
        </w:rPr>
        <w:t>Testing of Controller for Flour Mill</w:t>
      </w:r>
    </w:p>
    <w:p w14:paraId="09FE6576" w14:textId="77777777" w:rsidR="00B32661" w:rsidRPr="00B32661" w:rsidRDefault="00B32661" w:rsidP="00B32661">
      <w:pPr>
        <w:tabs>
          <w:tab w:val="left" w:pos="0"/>
        </w:tabs>
        <w:spacing w:after="0" w:line="360" w:lineRule="auto"/>
        <w:jc w:val="both"/>
        <w:rPr>
          <w:rFonts w:ascii="Arial" w:hAnsi="Arial" w:cs="Arial"/>
          <w:sz w:val="20"/>
          <w:szCs w:val="20"/>
        </w:rPr>
      </w:pPr>
      <w:r w:rsidRPr="00B32661">
        <w:rPr>
          <w:rFonts w:ascii="Arial" w:hAnsi="Arial" w:cs="Arial"/>
          <w:sz w:val="20"/>
          <w:szCs w:val="20"/>
        </w:rPr>
        <w:t xml:space="preserve">The flour mill was tested under no-load conditions to evaluate the baseline electrical performance of the solar pump controller. In this test, the motor was allowed to run freely without any mechanical resistance, enabling observation of its natural operating </w:t>
      </w:r>
      <w:proofErr w:type="spellStart"/>
      <w:r w:rsidRPr="00B32661">
        <w:rPr>
          <w:rFonts w:ascii="Arial" w:hAnsi="Arial" w:cs="Arial"/>
          <w:sz w:val="20"/>
          <w:szCs w:val="20"/>
        </w:rPr>
        <w:t>behavior</w:t>
      </w:r>
      <w:proofErr w:type="spellEnd"/>
      <w:r w:rsidRPr="00B32661">
        <w:rPr>
          <w:rFonts w:ascii="Arial" w:hAnsi="Arial" w:cs="Arial"/>
          <w:sz w:val="20"/>
          <w:szCs w:val="20"/>
        </w:rPr>
        <w:t xml:space="preserve"> when powered through the controller.</w:t>
      </w:r>
    </w:p>
    <w:p w14:paraId="7F870374" w14:textId="245BBE2B" w:rsidR="00B32661" w:rsidRPr="00B32661" w:rsidRDefault="00B32661" w:rsidP="00B32661">
      <w:pPr>
        <w:tabs>
          <w:tab w:val="left" w:pos="0"/>
        </w:tabs>
        <w:spacing w:after="0" w:line="360" w:lineRule="auto"/>
        <w:jc w:val="both"/>
        <w:rPr>
          <w:rFonts w:ascii="Arial" w:hAnsi="Arial" w:cs="Arial"/>
          <w:sz w:val="20"/>
          <w:szCs w:val="20"/>
        </w:rPr>
      </w:pPr>
      <w:r>
        <w:rPr>
          <w:rFonts w:ascii="Arial" w:hAnsi="Arial" w:cs="Arial"/>
          <w:sz w:val="20"/>
          <w:szCs w:val="20"/>
        </w:rPr>
        <w:tab/>
      </w:r>
      <w:r w:rsidRPr="00B32661">
        <w:rPr>
          <w:rFonts w:ascii="Arial" w:hAnsi="Arial" w:cs="Arial"/>
          <w:sz w:val="20"/>
          <w:szCs w:val="20"/>
        </w:rPr>
        <w:t xml:space="preserve">The graph in Fig. </w:t>
      </w:r>
      <w:r>
        <w:rPr>
          <w:rFonts w:ascii="Arial" w:hAnsi="Arial" w:cs="Arial"/>
          <w:sz w:val="20"/>
          <w:szCs w:val="20"/>
        </w:rPr>
        <w:t>6</w:t>
      </w:r>
      <w:r w:rsidRPr="00B32661">
        <w:rPr>
          <w:rFonts w:ascii="Arial" w:hAnsi="Arial" w:cs="Arial"/>
          <w:sz w:val="20"/>
          <w:szCs w:val="20"/>
        </w:rPr>
        <w:t xml:space="preserve"> illustrates the variation of voltage and current during the test. The voltage output remained stable within a narrow range of 44</w:t>
      </w:r>
      <w:r>
        <w:rPr>
          <w:rFonts w:ascii="Arial" w:hAnsi="Arial" w:cs="Arial"/>
          <w:sz w:val="20"/>
          <w:szCs w:val="20"/>
        </w:rPr>
        <w:t>-</w:t>
      </w:r>
      <w:r w:rsidRPr="00B32661">
        <w:rPr>
          <w:rFonts w:ascii="Arial" w:hAnsi="Arial" w:cs="Arial"/>
          <w:sz w:val="20"/>
          <w:szCs w:val="20"/>
        </w:rPr>
        <w:t xml:space="preserve">46 V, indicating that the controller effectively regulated the supply voltage despite natural variations in solar input. In contrast, the current exhibited minor fluctuations, starting at 1.64 A, gradually rising to a peak of 2.51 A, and then slightly decreasing to 2.11 A by the end of the observation period. This trend reflects the initial stabilization of the motor during </w:t>
      </w:r>
      <w:proofErr w:type="spellStart"/>
      <w:r w:rsidRPr="00B32661">
        <w:rPr>
          <w:rFonts w:ascii="Arial" w:hAnsi="Arial" w:cs="Arial"/>
          <w:sz w:val="20"/>
          <w:szCs w:val="20"/>
        </w:rPr>
        <w:t>startup</w:t>
      </w:r>
      <w:proofErr w:type="spellEnd"/>
      <w:r w:rsidRPr="00B32661">
        <w:rPr>
          <w:rFonts w:ascii="Arial" w:hAnsi="Arial" w:cs="Arial"/>
          <w:sz w:val="20"/>
          <w:szCs w:val="20"/>
        </w:rPr>
        <w:t>, followed by a steady-state operation with reduced current demand.</w:t>
      </w:r>
    </w:p>
    <w:p w14:paraId="799C840E" w14:textId="19739D42" w:rsidR="00B32661" w:rsidRPr="00B32661" w:rsidRDefault="00B32661" w:rsidP="00B32661">
      <w:pPr>
        <w:tabs>
          <w:tab w:val="left" w:pos="0"/>
        </w:tabs>
        <w:spacing w:after="0" w:line="360" w:lineRule="auto"/>
        <w:jc w:val="both"/>
        <w:rPr>
          <w:rFonts w:ascii="Arial" w:hAnsi="Arial" w:cs="Arial"/>
          <w:sz w:val="20"/>
          <w:szCs w:val="20"/>
        </w:rPr>
      </w:pPr>
      <w:r>
        <w:rPr>
          <w:rFonts w:ascii="Arial" w:hAnsi="Arial" w:cs="Arial"/>
          <w:sz w:val="20"/>
          <w:szCs w:val="20"/>
        </w:rPr>
        <w:tab/>
      </w:r>
      <w:r w:rsidRPr="00B32661">
        <w:rPr>
          <w:rFonts w:ascii="Arial" w:hAnsi="Arial" w:cs="Arial"/>
          <w:sz w:val="20"/>
          <w:szCs w:val="20"/>
        </w:rPr>
        <w:t>Overall, the results confirm that the controller successfully maintained a consistent voltage output while accommodating small current variations inherent to no-load operation. This demonstrates its reliability in supplying stable power to auxiliary agricultural equipment, such as the flour mill, thereby validating its suitability for multipurpose agricultural applications.</w:t>
      </w:r>
    </w:p>
    <w:p w14:paraId="35129565" w14:textId="765755EB" w:rsidR="00E9011B" w:rsidRDefault="004E6361" w:rsidP="00164B4B">
      <w:pPr>
        <w:tabs>
          <w:tab w:val="left" w:pos="0"/>
        </w:tabs>
        <w:spacing w:after="0" w:line="360" w:lineRule="auto"/>
        <w:jc w:val="both"/>
        <w:rPr>
          <w:rFonts w:ascii="Arial" w:hAnsi="Arial" w:cs="Arial"/>
          <w:b/>
          <w:bCs/>
          <w:color w:val="000000" w:themeColor="text1"/>
          <w:sz w:val="20"/>
          <w:szCs w:val="20"/>
        </w:rPr>
      </w:pPr>
      <w:r w:rsidRPr="000202B8">
        <w:rPr>
          <w:rFonts w:ascii="Times New Roman" w:eastAsia="Times New Roman" w:hAnsi="Times New Roman" w:cs="Times New Roman"/>
          <w:b/>
          <w:bCs/>
          <w:noProof/>
          <w:color w:val="000000"/>
          <w:sz w:val="24"/>
          <w:szCs w:val="24"/>
          <w:lang w:eastAsia="en-IN" w:bidi="hi-IN"/>
        </w:rPr>
        <w:drawing>
          <wp:inline distT="0" distB="0" distL="0" distR="0" wp14:anchorId="0F881415" wp14:editId="727718E8">
            <wp:extent cx="5091430" cy="3438525"/>
            <wp:effectExtent l="0" t="0" r="13970" b="9525"/>
            <wp:docPr id="1887718547" name="Chart 1">
              <a:extLst xmlns:a="http://schemas.openxmlformats.org/drawingml/2006/main">
                <a:ext uri="{FF2B5EF4-FFF2-40B4-BE49-F238E27FC236}">
                  <a16:creationId xmlns:a16="http://schemas.microsoft.com/office/drawing/2014/main" id="{8C359391-3708-C7CE-AFEF-CB97F7B5A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CA1559" w14:textId="24B6536F" w:rsidR="004E6361" w:rsidRPr="004E6361" w:rsidRDefault="004E6361" w:rsidP="00164B4B">
      <w:pPr>
        <w:tabs>
          <w:tab w:val="left" w:pos="0"/>
        </w:tabs>
        <w:spacing w:after="0" w:line="360" w:lineRule="auto"/>
        <w:jc w:val="both"/>
        <w:rPr>
          <w:rFonts w:ascii="Arial" w:hAnsi="Arial" w:cs="Arial"/>
          <w:b/>
          <w:bCs/>
          <w:color w:val="000000" w:themeColor="text1"/>
          <w:sz w:val="18"/>
          <w:szCs w:val="18"/>
        </w:rPr>
      </w:pPr>
      <w:r w:rsidRPr="004E6361">
        <w:rPr>
          <w:rFonts w:ascii="Arial" w:eastAsia="Times New Roman" w:hAnsi="Arial" w:cs="Arial"/>
          <w:b/>
          <w:bCs/>
          <w:color w:val="000000"/>
          <w:lang w:eastAsia="en-IN" w:bidi="hi-IN"/>
        </w:rPr>
        <w:t>Fig.</w:t>
      </w:r>
      <w:r>
        <w:rPr>
          <w:rFonts w:ascii="Arial" w:eastAsia="Times New Roman" w:hAnsi="Arial" w:cs="Arial"/>
          <w:b/>
          <w:bCs/>
          <w:color w:val="000000"/>
          <w:lang w:eastAsia="en-IN" w:bidi="hi-IN"/>
        </w:rPr>
        <w:t xml:space="preserve"> </w:t>
      </w:r>
      <w:r w:rsidR="00B32661">
        <w:rPr>
          <w:rFonts w:ascii="Arial" w:eastAsia="Times New Roman" w:hAnsi="Arial" w:cs="Arial"/>
          <w:b/>
          <w:bCs/>
          <w:color w:val="000000"/>
          <w:lang w:eastAsia="en-IN" w:bidi="hi-IN"/>
        </w:rPr>
        <w:t>6</w:t>
      </w:r>
      <w:r>
        <w:rPr>
          <w:rFonts w:ascii="Arial" w:eastAsia="Times New Roman" w:hAnsi="Arial" w:cs="Arial"/>
          <w:b/>
          <w:bCs/>
          <w:color w:val="000000"/>
          <w:lang w:eastAsia="en-IN" w:bidi="hi-IN"/>
        </w:rPr>
        <w:t>.</w:t>
      </w:r>
      <w:r w:rsidRPr="004E6361">
        <w:rPr>
          <w:rFonts w:ascii="Arial" w:eastAsia="Times New Roman" w:hAnsi="Arial" w:cs="Arial"/>
          <w:b/>
          <w:bCs/>
          <w:color w:val="000000"/>
          <w:lang w:eastAsia="en-IN" w:bidi="hi-IN"/>
        </w:rPr>
        <w:t xml:space="preserve"> Graph of voltage and current </w:t>
      </w:r>
      <w:r w:rsidR="00B32661">
        <w:rPr>
          <w:rFonts w:ascii="Arial" w:eastAsia="Times New Roman" w:hAnsi="Arial" w:cs="Arial"/>
          <w:b/>
          <w:bCs/>
          <w:color w:val="000000"/>
          <w:lang w:eastAsia="en-IN" w:bidi="hi-IN"/>
        </w:rPr>
        <w:t>for flour mill</w:t>
      </w:r>
    </w:p>
    <w:p w14:paraId="4CF6999E" w14:textId="77777777" w:rsidR="00B32661" w:rsidRDefault="00B32661" w:rsidP="00B32661">
      <w:pPr>
        <w:tabs>
          <w:tab w:val="left" w:pos="0"/>
        </w:tabs>
        <w:spacing w:after="0" w:line="360" w:lineRule="auto"/>
        <w:jc w:val="both"/>
        <w:rPr>
          <w:rFonts w:ascii="Arial" w:hAnsi="Arial" w:cs="Arial"/>
          <w:b/>
          <w:bCs/>
          <w:color w:val="000000" w:themeColor="text1"/>
        </w:rPr>
      </w:pPr>
    </w:p>
    <w:p w14:paraId="17645118" w14:textId="6F45345C" w:rsidR="00164B4B" w:rsidRPr="00AD547D" w:rsidRDefault="00164B4B" w:rsidP="00B32661">
      <w:pPr>
        <w:tabs>
          <w:tab w:val="left" w:pos="0"/>
        </w:tabs>
        <w:spacing w:after="0" w:line="360" w:lineRule="auto"/>
        <w:jc w:val="both"/>
        <w:rPr>
          <w:rFonts w:ascii="Arial" w:hAnsi="Arial" w:cs="Arial"/>
          <w:b/>
          <w:bCs/>
        </w:rPr>
      </w:pPr>
      <w:r w:rsidRPr="00AD547D">
        <w:rPr>
          <w:rFonts w:ascii="Arial" w:hAnsi="Arial" w:cs="Arial"/>
          <w:b/>
          <w:bCs/>
        </w:rPr>
        <w:t>CONCLUSION</w:t>
      </w:r>
    </w:p>
    <w:p w14:paraId="3B803B7C" w14:textId="59D20F06" w:rsidR="00FC213F" w:rsidRPr="00FC213F" w:rsidRDefault="00FC213F" w:rsidP="00FC213F">
      <w:pPr>
        <w:tabs>
          <w:tab w:val="left" w:pos="0"/>
        </w:tabs>
        <w:spacing w:after="0" w:line="360" w:lineRule="auto"/>
        <w:jc w:val="both"/>
        <w:rPr>
          <w:rFonts w:ascii="Arial" w:eastAsia="Times New Roman" w:hAnsi="Arial" w:cs="Arial"/>
          <w:sz w:val="20"/>
          <w:szCs w:val="16"/>
          <w:lang w:bidi="en-US"/>
        </w:rPr>
      </w:pPr>
      <w:r w:rsidRPr="00FC213F">
        <w:rPr>
          <w:rFonts w:ascii="Arial" w:eastAsia="Times New Roman" w:hAnsi="Arial" w:cs="Arial"/>
          <w:sz w:val="20"/>
          <w:szCs w:val="16"/>
          <w:lang w:bidi="en-US"/>
        </w:rPr>
        <w:t>This study successfully designed, developed, and tested a smart solar pump controller to make better use of solar photovoltaic (PV) energy in farming. The system showed stable performance for both the submersible pump and the flour mill, proving that it can work reliably under different conditions. By regulating voltage and current, the controller ensured smooth operation for both irrigation and farm tools.</w:t>
      </w:r>
    </w:p>
    <w:p w14:paraId="09059550" w14:textId="5CD69CE2" w:rsidR="00FC213F" w:rsidRPr="00FC213F" w:rsidRDefault="00FC213F" w:rsidP="00FC213F">
      <w:pPr>
        <w:tabs>
          <w:tab w:val="left" w:pos="0"/>
        </w:tabs>
        <w:spacing w:after="0" w:line="360" w:lineRule="auto"/>
        <w:jc w:val="both"/>
        <w:rPr>
          <w:rFonts w:ascii="Arial" w:eastAsia="Times New Roman" w:hAnsi="Arial" w:cs="Arial"/>
          <w:sz w:val="20"/>
          <w:szCs w:val="16"/>
          <w:lang w:bidi="en-US"/>
        </w:rPr>
      </w:pPr>
      <w:r>
        <w:rPr>
          <w:rFonts w:ascii="Arial" w:eastAsia="Times New Roman" w:hAnsi="Arial" w:cs="Arial"/>
          <w:sz w:val="20"/>
          <w:szCs w:val="16"/>
          <w:lang w:bidi="en-US"/>
        </w:rPr>
        <w:tab/>
      </w:r>
      <w:r w:rsidRPr="00FC213F">
        <w:rPr>
          <w:rFonts w:ascii="Arial" w:eastAsia="Times New Roman" w:hAnsi="Arial" w:cs="Arial"/>
          <w:sz w:val="20"/>
          <w:szCs w:val="16"/>
          <w:lang w:bidi="en-US"/>
        </w:rPr>
        <w:t>The main contribution of this work is that it allows farmers to use solar energy in two ways</w:t>
      </w:r>
      <w:r>
        <w:rPr>
          <w:rFonts w:ascii="Arial" w:eastAsia="Times New Roman" w:hAnsi="Arial" w:cs="Arial"/>
          <w:sz w:val="20"/>
          <w:szCs w:val="16"/>
          <w:lang w:bidi="en-US"/>
        </w:rPr>
        <w:t xml:space="preserve"> </w:t>
      </w:r>
      <w:r w:rsidRPr="00FC213F">
        <w:rPr>
          <w:rFonts w:ascii="Arial" w:eastAsia="Times New Roman" w:hAnsi="Arial" w:cs="Arial"/>
          <w:sz w:val="20"/>
          <w:szCs w:val="16"/>
          <w:lang w:bidi="en-US"/>
        </w:rPr>
        <w:t xml:space="preserve">for irrigation and for running </w:t>
      </w:r>
      <w:proofErr w:type="gramStart"/>
      <w:r w:rsidRPr="00FC213F">
        <w:rPr>
          <w:rFonts w:ascii="Arial" w:eastAsia="Times New Roman" w:hAnsi="Arial" w:cs="Arial"/>
          <w:sz w:val="20"/>
          <w:szCs w:val="16"/>
          <w:lang w:bidi="en-US"/>
        </w:rPr>
        <w:t>other</w:t>
      </w:r>
      <w:proofErr w:type="gramEnd"/>
      <w:r w:rsidRPr="00FC213F">
        <w:rPr>
          <w:rFonts w:ascii="Arial" w:eastAsia="Times New Roman" w:hAnsi="Arial" w:cs="Arial"/>
          <w:sz w:val="20"/>
          <w:szCs w:val="16"/>
          <w:lang w:bidi="en-US"/>
        </w:rPr>
        <w:t xml:space="preserve"> farm equipment. This reduces energy wastage, improves flexibility, and makes solar pumping systems more useful throughout the year.</w:t>
      </w:r>
    </w:p>
    <w:p w14:paraId="3E34DCF3" w14:textId="7A6F7550" w:rsidR="00460B67" w:rsidRDefault="00FC213F" w:rsidP="00FC213F">
      <w:pPr>
        <w:tabs>
          <w:tab w:val="left" w:pos="0"/>
        </w:tabs>
        <w:spacing w:after="0" w:line="360" w:lineRule="auto"/>
        <w:jc w:val="both"/>
        <w:rPr>
          <w:rFonts w:ascii="Arial" w:eastAsia="Times New Roman" w:hAnsi="Arial" w:cs="Arial"/>
          <w:sz w:val="20"/>
          <w:szCs w:val="16"/>
          <w:lang w:bidi="en-US"/>
        </w:rPr>
      </w:pPr>
      <w:r>
        <w:rPr>
          <w:rFonts w:ascii="Arial" w:eastAsia="Times New Roman" w:hAnsi="Arial" w:cs="Arial"/>
          <w:sz w:val="20"/>
          <w:szCs w:val="16"/>
          <w:lang w:bidi="en-US"/>
        </w:rPr>
        <w:tab/>
      </w:r>
      <w:r w:rsidRPr="00FC213F">
        <w:rPr>
          <w:rFonts w:ascii="Arial" w:eastAsia="Times New Roman" w:hAnsi="Arial" w:cs="Arial"/>
          <w:sz w:val="20"/>
          <w:szCs w:val="16"/>
          <w:lang w:bidi="en-US"/>
        </w:rPr>
        <w:t>For the future, the system can be further improved by scaling it up for larger farms, automating the changeover function, and adding storage options. These steps will make the system even more reliable and farmer friendly. Overall, this innovation provides a simple, cost-saving, and eco-friendly way to support sustainable agriculture.</w:t>
      </w:r>
    </w:p>
    <w:p w14:paraId="5345BA11" w14:textId="77777777" w:rsidR="00FC213F" w:rsidRDefault="00FC213F" w:rsidP="00FC213F">
      <w:pPr>
        <w:tabs>
          <w:tab w:val="left" w:pos="0"/>
        </w:tabs>
        <w:spacing w:after="0" w:line="360" w:lineRule="auto"/>
        <w:jc w:val="both"/>
        <w:rPr>
          <w:rFonts w:ascii="Times New Roman" w:hAnsi="Times New Roman" w:cs="Times New Roman"/>
          <w:b/>
          <w:bCs/>
          <w:sz w:val="24"/>
          <w:szCs w:val="24"/>
        </w:rPr>
      </w:pPr>
    </w:p>
    <w:p w14:paraId="287605A2" w14:textId="77777777" w:rsidR="00460B67" w:rsidRPr="00E35D7D" w:rsidRDefault="00460B67" w:rsidP="00460B67">
      <w:pPr>
        <w:rPr>
          <w:b/>
          <w:highlight w:val="yellow"/>
        </w:rPr>
      </w:pPr>
      <w:r w:rsidRPr="00E35D7D">
        <w:rPr>
          <w:b/>
          <w:highlight w:val="yellow"/>
        </w:rPr>
        <w:t>Disclaimer (Artificial intelligence)</w:t>
      </w:r>
    </w:p>
    <w:p w14:paraId="52C2E075" w14:textId="77777777" w:rsidR="00460B67" w:rsidRPr="00740879" w:rsidRDefault="00460B67" w:rsidP="00460B67">
      <w:pPr>
        <w:rPr>
          <w:highlight w:val="yellow"/>
        </w:rPr>
      </w:pPr>
      <w:r w:rsidRPr="00740879">
        <w:rPr>
          <w:highlight w:val="yellow"/>
        </w:rPr>
        <w:t xml:space="preserve">Option 1: </w:t>
      </w:r>
    </w:p>
    <w:p w14:paraId="1929C2B8" w14:textId="77777777" w:rsidR="00460B67" w:rsidRPr="00740879" w:rsidRDefault="00460B67" w:rsidP="00460B6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FA24D8F" w14:textId="77777777" w:rsidR="00460B67" w:rsidRDefault="00460B67" w:rsidP="00BB0016">
      <w:pPr>
        <w:tabs>
          <w:tab w:val="left" w:pos="0"/>
        </w:tabs>
        <w:spacing w:after="0" w:line="360" w:lineRule="auto"/>
        <w:jc w:val="both"/>
        <w:rPr>
          <w:rFonts w:ascii="Times New Roman" w:hAnsi="Times New Roman" w:cs="Times New Roman"/>
          <w:b/>
          <w:bCs/>
          <w:sz w:val="24"/>
          <w:szCs w:val="24"/>
        </w:rPr>
      </w:pPr>
    </w:p>
    <w:p w14:paraId="4E358053" w14:textId="637F00EB" w:rsidR="004A504A" w:rsidRPr="004E6361" w:rsidRDefault="00E33ABD" w:rsidP="00BB0016">
      <w:pPr>
        <w:tabs>
          <w:tab w:val="left" w:pos="0"/>
        </w:tabs>
        <w:spacing w:after="0" w:line="360" w:lineRule="auto"/>
        <w:jc w:val="both"/>
        <w:rPr>
          <w:rFonts w:ascii="Arial" w:hAnsi="Arial" w:cs="Arial"/>
          <w:b/>
          <w:bCs/>
        </w:rPr>
      </w:pPr>
      <w:r w:rsidRPr="004E6361">
        <w:rPr>
          <w:rFonts w:ascii="Arial" w:hAnsi="Arial" w:cs="Arial"/>
          <w:b/>
          <w:bCs/>
        </w:rPr>
        <w:t xml:space="preserve">REFERENCE </w:t>
      </w:r>
    </w:p>
    <w:p w14:paraId="74BA5C21" w14:textId="77777777" w:rsidR="004C6B7D" w:rsidRPr="002A72F3" w:rsidRDefault="004C6B7D" w:rsidP="004C6B7D">
      <w:pPr>
        <w:rPr>
          <w:sz w:val="20"/>
          <w:szCs w:val="20"/>
          <w:lang w:val="en-GB"/>
        </w:rPr>
      </w:pPr>
    </w:p>
    <w:p w14:paraId="2C6D5D85" w14:textId="77777777" w:rsidR="004C6B7D" w:rsidRPr="001513E6" w:rsidRDefault="004C6B7D"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 xml:space="preserve">Aliyu, M., Hassan, G., </w:t>
      </w:r>
      <w:proofErr w:type="spellStart"/>
      <w:r w:rsidRPr="001513E6">
        <w:rPr>
          <w:rFonts w:ascii="Arial" w:hAnsi="Arial" w:cs="Arial"/>
          <w:sz w:val="20"/>
          <w:szCs w:val="20"/>
          <w:lang w:bidi="en-US"/>
        </w:rPr>
        <w:t>Elamin</w:t>
      </w:r>
      <w:proofErr w:type="spellEnd"/>
      <w:r w:rsidRPr="001513E6">
        <w:rPr>
          <w:rFonts w:ascii="Arial" w:hAnsi="Arial" w:cs="Arial"/>
          <w:sz w:val="20"/>
          <w:szCs w:val="20"/>
          <w:lang w:bidi="en-US"/>
        </w:rPr>
        <w:t xml:space="preserve">, I. M., Said, S. A., Siddiqui, M. U., &amp; </w:t>
      </w:r>
      <w:proofErr w:type="spellStart"/>
      <w:r w:rsidRPr="001513E6">
        <w:rPr>
          <w:rFonts w:ascii="Arial" w:hAnsi="Arial" w:cs="Arial"/>
          <w:sz w:val="20"/>
          <w:szCs w:val="20"/>
          <w:lang w:bidi="en-US"/>
        </w:rPr>
        <w:t>Alawami</w:t>
      </w:r>
      <w:proofErr w:type="spellEnd"/>
      <w:r w:rsidRPr="001513E6">
        <w:rPr>
          <w:rFonts w:ascii="Arial" w:hAnsi="Arial" w:cs="Arial"/>
          <w:sz w:val="20"/>
          <w:szCs w:val="20"/>
          <w:lang w:bidi="en-US"/>
        </w:rPr>
        <w:t xml:space="preserve">, A. T. 2018. A review of solar-powered water pumping systems. Renewable and Sustainable Energy Reviews, 87: 61-76. </w:t>
      </w:r>
    </w:p>
    <w:p w14:paraId="7AA970C8" w14:textId="77777777" w:rsidR="004C6B7D" w:rsidRDefault="004C6B7D" w:rsidP="00423E40">
      <w:pPr>
        <w:spacing w:after="0" w:line="360" w:lineRule="auto"/>
        <w:ind w:left="1134" w:hanging="1134"/>
        <w:jc w:val="both"/>
        <w:rPr>
          <w:rFonts w:ascii="Arial" w:hAnsi="Arial" w:cs="Arial"/>
          <w:sz w:val="20"/>
          <w:szCs w:val="20"/>
          <w:lang w:bidi="en-US"/>
        </w:rPr>
      </w:pPr>
      <w:r w:rsidRPr="00423E40">
        <w:rPr>
          <w:rFonts w:ascii="Arial" w:hAnsi="Arial" w:cs="Arial"/>
          <w:sz w:val="20"/>
          <w:szCs w:val="20"/>
          <w:lang w:bidi="en-US"/>
        </w:rPr>
        <w:t xml:space="preserve">Aliyu, M., Hassan, G., </w:t>
      </w:r>
      <w:proofErr w:type="spellStart"/>
      <w:r w:rsidRPr="00423E40">
        <w:rPr>
          <w:rFonts w:ascii="Arial" w:hAnsi="Arial" w:cs="Arial"/>
          <w:sz w:val="20"/>
          <w:szCs w:val="20"/>
          <w:lang w:bidi="en-US"/>
        </w:rPr>
        <w:t>Elamin</w:t>
      </w:r>
      <w:proofErr w:type="spellEnd"/>
      <w:r w:rsidRPr="00423E40">
        <w:rPr>
          <w:rFonts w:ascii="Arial" w:hAnsi="Arial" w:cs="Arial"/>
          <w:sz w:val="20"/>
          <w:szCs w:val="20"/>
          <w:lang w:bidi="en-US"/>
        </w:rPr>
        <w:t xml:space="preserve">, I. M., Said, S. A., Siddiqui, M. U., &amp; </w:t>
      </w:r>
      <w:proofErr w:type="spellStart"/>
      <w:r w:rsidRPr="00423E40">
        <w:rPr>
          <w:rFonts w:ascii="Arial" w:hAnsi="Arial" w:cs="Arial"/>
          <w:sz w:val="20"/>
          <w:szCs w:val="20"/>
          <w:lang w:bidi="en-US"/>
        </w:rPr>
        <w:t>Alawami</w:t>
      </w:r>
      <w:proofErr w:type="spellEnd"/>
      <w:r w:rsidRPr="00423E40">
        <w:rPr>
          <w:rFonts w:ascii="Arial" w:hAnsi="Arial" w:cs="Arial"/>
          <w:sz w:val="20"/>
          <w:szCs w:val="20"/>
          <w:lang w:bidi="en-US"/>
        </w:rPr>
        <w:t>, A. T. 2018. A review of solar-powered water pumping systems. Renewable and Sustainable Energy Reviews, 87: 61-76.</w:t>
      </w:r>
    </w:p>
    <w:p w14:paraId="5158B512" w14:textId="77777777" w:rsidR="004C6B7D" w:rsidRPr="001513E6" w:rsidRDefault="004C6B7D"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 xml:space="preserve">Bansal, S., Patel, R. N., Nigam, M. K., Victor, V. M., Kishor, Y., &amp; </w:t>
      </w:r>
      <w:proofErr w:type="spellStart"/>
      <w:r w:rsidRPr="001513E6">
        <w:rPr>
          <w:rFonts w:ascii="Arial" w:hAnsi="Arial" w:cs="Arial"/>
          <w:sz w:val="20"/>
          <w:szCs w:val="20"/>
          <w:lang w:bidi="en-US"/>
        </w:rPr>
        <w:t>Ruchira</w:t>
      </w:r>
      <w:proofErr w:type="spellEnd"/>
      <w:r w:rsidRPr="001513E6">
        <w:rPr>
          <w:rFonts w:ascii="Arial" w:hAnsi="Arial" w:cs="Arial"/>
          <w:sz w:val="20"/>
          <w:szCs w:val="20"/>
          <w:lang w:bidi="en-US"/>
        </w:rPr>
        <w:t>. 2023. Designing and implementation of power converter for solar pump to drive agriculture load. SAMRIDDHI: A Journal of Physical Sciences, Engineering and Technology, 15(2): 210-216.</w:t>
      </w:r>
    </w:p>
    <w:p w14:paraId="53275CAA" w14:textId="77777777" w:rsidR="004C6B7D" w:rsidRPr="00423E40" w:rsidRDefault="004C6B7D" w:rsidP="00423E40">
      <w:pPr>
        <w:spacing w:after="0" w:line="360" w:lineRule="auto"/>
        <w:ind w:left="1134" w:hanging="1134"/>
        <w:jc w:val="both"/>
        <w:rPr>
          <w:rFonts w:ascii="Arial" w:hAnsi="Arial" w:cs="Arial"/>
          <w:sz w:val="20"/>
          <w:szCs w:val="20"/>
          <w:lang w:bidi="en-US"/>
        </w:rPr>
      </w:pPr>
      <w:proofErr w:type="spellStart"/>
      <w:r w:rsidRPr="00423E40">
        <w:rPr>
          <w:rFonts w:ascii="Arial" w:hAnsi="Arial" w:cs="Arial"/>
          <w:sz w:val="20"/>
          <w:szCs w:val="20"/>
          <w:lang w:bidi="en-US"/>
        </w:rPr>
        <w:t>Dambhare</w:t>
      </w:r>
      <w:proofErr w:type="spellEnd"/>
      <w:r w:rsidRPr="00423E40">
        <w:rPr>
          <w:rFonts w:ascii="Arial" w:hAnsi="Arial" w:cs="Arial"/>
          <w:sz w:val="20"/>
          <w:szCs w:val="20"/>
          <w:lang w:bidi="en-US"/>
        </w:rPr>
        <w:t xml:space="preserve">, M. V., </w:t>
      </w:r>
      <w:proofErr w:type="spellStart"/>
      <w:r w:rsidRPr="00423E40">
        <w:rPr>
          <w:rFonts w:ascii="Arial" w:hAnsi="Arial" w:cs="Arial"/>
          <w:sz w:val="20"/>
          <w:szCs w:val="20"/>
          <w:lang w:bidi="en-US"/>
        </w:rPr>
        <w:t>Butey</w:t>
      </w:r>
      <w:proofErr w:type="spellEnd"/>
      <w:r w:rsidRPr="00423E40">
        <w:rPr>
          <w:rFonts w:ascii="Arial" w:hAnsi="Arial" w:cs="Arial"/>
          <w:sz w:val="20"/>
          <w:szCs w:val="20"/>
          <w:lang w:bidi="en-US"/>
        </w:rPr>
        <w:t xml:space="preserve">, B., &amp; </w:t>
      </w:r>
      <w:proofErr w:type="spellStart"/>
      <w:r w:rsidRPr="00423E40">
        <w:rPr>
          <w:rFonts w:ascii="Arial" w:hAnsi="Arial" w:cs="Arial"/>
          <w:sz w:val="20"/>
          <w:szCs w:val="20"/>
          <w:lang w:bidi="en-US"/>
        </w:rPr>
        <w:t>Moharil</w:t>
      </w:r>
      <w:proofErr w:type="spellEnd"/>
      <w:r w:rsidRPr="00423E40">
        <w:rPr>
          <w:rFonts w:ascii="Arial" w:hAnsi="Arial" w:cs="Arial"/>
          <w:sz w:val="20"/>
          <w:szCs w:val="20"/>
          <w:lang w:bidi="en-US"/>
        </w:rPr>
        <w:t>, S. 2021. Solar photovoltaic technology: A review of different types of solar cells and its future trends. Journal of Physics: Conference Series, 1913(1), 012053.</w:t>
      </w:r>
    </w:p>
    <w:p w14:paraId="281AB988" w14:textId="77777777" w:rsidR="004C6B7D" w:rsidRDefault="004C6B7D" w:rsidP="001513E6">
      <w:pPr>
        <w:spacing w:after="0" w:line="360" w:lineRule="auto"/>
        <w:ind w:left="1134" w:hanging="1134"/>
        <w:rPr>
          <w:rFonts w:ascii="Arial" w:hAnsi="Arial" w:cs="Arial"/>
          <w:sz w:val="20"/>
          <w:szCs w:val="20"/>
          <w:lang w:bidi="en-US"/>
        </w:rPr>
      </w:pPr>
      <w:r w:rsidRPr="001513E6">
        <w:rPr>
          <w:rFonts w:ascii="Arial" w:hAnsi="Arial" w:cs="Arial"/>
          <w:sz w:val="20"/>
          <w:szCs w:val="20"/>
          <w:lang w:bidi="en-US"/>
        </w:rPr>
        <w:t>Energy Efficiency and Renewable Energy Management Centre Department of Power, Govt. of NCT of Delhi. Solar energy.</w:t>
      </w:r>
    </w:p>
    <w:p w14:paraId="244C4CBB" w14:textId="77777777" w:rsidR="004C6B7D" w:rsidRPr="001513E6" w:rsidRDefault="004C6B7D"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Gad, S., El-</w:t>
      </w:r>
      <w:proofErr w:type="spellStart"/>
      <w:r w:rsidRPr="001513E6">
        <w:rPr>
          <w:rFonts w:ascii="Arial" w:hAnsi="Arial" w:cs="Arial"/>
          <w:sz w:val="20"/>
          <w:szCs w:val="20"/>
          <w:lang w:bidi="en-US"/>
        </w:rPr>
        <w:t>Shazly</w:t>
      </w:r>
      <w:proofErr w:type="spellEnd"/>
      <w:r w:rsidRPr="001513E6">
        <w:rPr>
          <w:rFonts w:ascii="Arial" w:hAnsi="Arial" w:cs="Arial"/>
          <w:sz w:val="20"/>
          <w:szCs w:val="20"/>
          <w:lang w:bidi="en-US"/>
        </w:rPr>
        <w:t xml:space="preserve">, M. A., </w:t>
      </w:r>
      <w:proofErr w:type="spellStart"/>
      <w:r w:rsidRPr="001513E6">
        <w:rPr>
          <w:rFonts w:ascii="Arial" w:hAnsi="Arial" w:cs="Arial"/>
          <w:sz w:val="20"/>
          <w:szCs w:val="20"/>
          <w:lang w:bidi="en-US"/>
        </w:rPr>
        <w:t>Wasfy</w:t>
      </w:r>
      <w:proofErr w:type="spellEnd"/>
      <w:r w:rsidRPr="001513E6">
        <w:rPr>
          <w:rFonts w:ascii="Arial" w:hAnsi="Arial" w:cs="Arial"/>
          <w:sz w:val="20"/>
          <w:szCs w:val="20"/>
          <w:lang w:bidi="en-US"/>
        </w:rPr>
        <w:t xml:space="preserve">, K. I., and </w:t>
      </w:r>
      <w:proofErr w:type="spellStart"/>
      <w:r w:rsidRPr="001513E6">
        <w:rPr>
          <w:rFonts w:ascii="Arial" w:hAnsi="Arial" w:cs="Arial"/>
          <w:sz w:val="20"/>
          <w:szCs w:val="20"/>
          <w:lang w:bidi="en-US"/>
        </w:rPr>
        <w:t>Awny</w:t>
      </w:r>
      <w:proofErr w:type="spellEnd"/>
      <w:r w:rsidRPr="001513E6">
        <w:rPr>
          <w:rFonts w:ascii="Arial" w:hAnsi="Arial" w:cs="Arial"/>
          <w:sz w:val="20"/>
          <w:szCs w:val="20"/>
          <w:lang w:bidi="en-US"/>
        </w:rPr>
        <w:t>, A. 2020. Utilization of solar energy and climate control systems for enhancing poultry houses productivity. Renewable Energy, 15(4): 278-289.</w:t>
      </w:r>
    </w:p>
    <w:p w14:paraId="1E286FDD" w14:textId="77777777" w:rsidR="004C6B7D" w:rsidRPr="001513E6" w:rsidRDefault="004C6B7D" w:rsidP="00480427">
      <w:pPr>
        <w:spacing w:after="0" w:line="360" w:lineRule="auto"/>
        <w:ind w:left="1134" w:hanging="1134"/>
        <w:jc w:val="both"/>
        <w:rPr>
          <w:rFonts w:ascii="Arial" w:hAnsi="Arial" w:cs="Arial"/>
          <w:sz w:val="20"/>
          <w:szCs w:val="20"/>
          <w:lang w:bidi="en-US"/>
        </w:rPr>
      </w:pPr>
      <w:proofErr w:type="spellStart"/>
      <w:r w:rsidRPr="001513E6">
        <w:rPr>
          <w:rFonts w:ascii="Arial" w:hAnsi="Arial" w:cs="Arial"/>
          <w:sz w:val="20"/>
          <w:szCs w:val="20"/>
          <w:lang w:bidi="en-US"/>
        </w:rPr>
        <w:lastRenderedPageBreak/>
        <w:t>Keskar</w:t>
      </w:r>
      <w:proofErr w:type="spellEnd"/>
      <w:r w:rsidRPr="001513E6">
        <w:rPr>
          <w:rFonts w:ascii="Arial" w:hAnsi="Arial" w:cs="Arial"/>
          <w:sz w:val="20"/>
          <w:szCs w:val="20"/>
          <w:lang w:bidi="en-US"/>
        </w:rPr>
        <w:t xml:space="preserve">, A., </w:t>
      </w:r>
      <w:proofErr w:type="spellStart"/>
      <w:r w:rsidRPr="001513E6">
        <w:rPr>
          <w:rFonts w:ascii="Arial" w:hAnsi="Arial" w:cs="Arial"/>
          <w:sz w:val="20"/>
          <w:szCs w:val="20"/>
          <w:lang w:bidi="en-US"/>
        </w:rPr>
        <w:t>Soni</w:t>
      </w:r>
      <w:proofErr w:type="spellEnd"/>
      <w:r w:rsidRPr="001513E6">
        <w:rPr>
          <w:rFonts w:ascii="Arial" w:hAnsi="Arial" w:cs="Arial"/>
          <w:sz w:val="20"/>
          <w:szCs w:val="20"/>
          <w:lang w:bidi="en-US"/>
        </w:rPr>
        <w:t>, V., Shukla, J., Jain, S., Ghosh, S., Patel, R., &amp; Johnson, J. X. 2023. Tapping the unused energy potential of solar water pumps in India. Environmental Science &amp; Technology, 57(38), 14173–14181.</w:t>
      </w:r>
    </w:p>
    <w:p w14:paraId="1058212B" w14:textId="77777777" w:rsidR="004C6B7D" w:rsidRPr="001513E6" w:rsidRDefault="004C6B7D"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Kumar, R., and Singh, B. 2015. BLDC motor driven water pump fed by solar photovoltaic array using boost converter. In 2015 Annual IEEE India Conference (INDICON), 1-6.</w:t>
      </w:r>
    </w:p>
    <w:p w14:paraId="1FFD24B9" w14:textId="77777777" w:rsidR="004C6B7D" w:rsidRPr="00423E40" w:rsidRDefault="004C6B7D" w:rsidP="00423E40">
      <w:pPr>
        <w:spacing w:after="0" w:line="360" w:lineRule="auto"/>
        <w:ind w:left="1134" w:hanging="1134"/>
        <w:jc w:val="both"/>
        <w:rPr>
          <w:rFonts w:ascii="Arial" w:hAnsi="Arial" w:cs="Arial"/>
          <w:sz w:val="20"/>
          <w:szCs w:val="20"/>
          <w:lang w:bidi="en-US"/>
        </w:rPr>
      </w:pPr>
      <w:proofErr w:type="spellStart"/>
      <w:r w:rsidRPr="00423E40">
        <w:rPr>
          <w:rFonts w:ascii="Arial" w:hAnsi="Arial" w:cs="Arial"/>
          <w:sz w:val="20"/>
          <w:szCs w:val="20"/>
          <w:lang w:bidi="en-US"/>
        </w:rPr>
        <w:t>Maka</w:t>
      </w:r>
      <w:proofErr w:type="spellEnd"/>
      <w:r w:rsidRPr="00423E40">
        <w:rPr>
          <w:rFonts w:ascii="Arial" w:hAnsi="Arial" w:cs="Arial"/>
          <w:sz w:val="20"/>
          <w:szCs w:val="20"/>
          <w:lang w:bidi="en-US"/>
        </w:rPr>
        <w:t>, A. O. M., Mehmood, M., &amp; Chaudhary, T. N. (2022). Design, simulation and performance analysis of photovoltaic solar water pumping system. Energy Harvesting and Systems, 10(2), 287–299.</w:t>
      </w:r>
    </w:p>
    <w:p w14:paraId="4D76863A" w14:textId="77777777" w:rsidR="004C6B7D" w:rsidRPr="00423E40" w:rsidRDefault="004C6B7D" w:rsidP="00423E40">
      <w:pPr>
        <w:spacing w:after="0" w:line="360" w:lineRule="auto"/>
        <w:ind w:left="1134" w:hanging="1134"/>
        <w:jc w:val="both"/>
        <w:rPr>
          <w:rFonts w:ascii="Arial" w:hAnsi="Arial" w:cs="Arial"/>
          <w:sz w:val="20"/>
          <w:szCs w:val="20"/>
          <w:lang w:bidi="en-US"/>
        </w:rPr>
      </w:pPr>
      <w:r w:rsidRPr="00423E40">
        <w:rPr>
          <w:rFonts w:ascii="Arial" w:hAnsi="Arial" w:cs="Arial"/>
          <w:sz w:val="20"/>
          <w:szCs w:val="20"/>
          <w:lang w:bidi="en-US"/>
        </w:rPr>
        <w:t xml:space="preserve">Mansoor, Y., Zahid, F., </w:t>
      </w:r>
      <w:proofErr w:type="spellStart"/>
      <w:r w:rsidRPr="00423E40">
        <w:rPr>
          <w:rFonts w:ascii="Arial" w:hAnsi="Arial" w:cs="Arial"/>
          <w:sz w:val="20"/>
          <w:szCs w:val="20"/>
          <w:lang w:bidi="en-US"/>
        </w:rPr>
        <w:t>Abro</w:t>
      </w:r>
      <w:proofErr w:type="spellEnd"/>
      <w:r w:rsidRPr="00423E40">
        <w:rPr>
          <w:rFonts w:ascii="Arial" w:hAnsi="Arial" w:cs="Arial"/>
          <w:sz w:val="20"/>
          <w:szCs w:val="20"/>
          <w:lang w:bidi="en-US"/>
        </w:rPr>
        <w:t xml:space="preserve">, G. E. Mustafa, </w:t>
      </w:r>
      <w:proofErr w:type="spellStart"/>
      <w:r w:rsidRPr="00423E40">
        <w:rPr>
          <w:rFonts w:ascii="Arial" w:hAnsi="Arial" w:cs="Arial"/>
          <w:sz w:val="20"/>
          <w:szCs w:val="20"/>
          <w:lang w:bidi="en-US"/>
        </w:rPr>
        <w:t>Azhar</w:t>
      </w:r>
      <w:proofErr w:type="spellEnd"/>
      <w:r w:rsidRPr="00423E40">
        <w:rPr>
          <w:rFonts w:ascii="Arial" w:hAnsi="Arial" w:cs="Arial"/>
          <w:sz w:val="20"/>
          <w:szCs w:val="20"/>
          <w:lang w:bidi="en-US"/>
        </w:rPr>
        <w:t xml:space="preserve">, S. S., Rajput, S., and </w:t>
      </w:r>
      <w:proofErr w:type="spellStart"/>
      <w:r w:rsidRPr="00423E40">
        <w:rPr>
          <w:rFonts w:ascii="Arial" w:hAnsi="Arial" w:cs="Arial"/>
          <w:sz w:val="20"/>
          <w:szCs w:val="20"/>
          <w:lang w:bidi="en-US"/>
        </w:rPr>
        <w:t>Aromoye</w:t>
      </w:r>
      <w:proofErr w:type="spellEnd"/>
      <w:r w:rsidRPr="00423E40">
        <w:rPr>
          <w:rFonts w:ascii="Arial" w:hAnsi="Arial" w:cs="Arial"/>
          <w:sz w:val="20"/>
          <w:szCs w:val="20"/>
          <w:lang w:bidi="en-US"/>
        </w:rPr>
        <w:t>, I. A. 2025. Energy-efficient solar water pumping: The role of PLCs and DC-DC boost converters in addressing water scarcity. Transportation Research Procedia, 84: 681-688.</w:t>
      </w:r>
    </w:p>
    <w:p w14:paraId="570841AD" w14:textId="77777777" w:rsidR="004C6B7D" w:rsidRDefault="004C6B7D" w:rsidP="001513E6">
      <w:pPr>
        <w:spacing w:after="0" w:line="360" w:lineRule="auto"/>
        <w:ind w:left="1134" w:hanging="1134"/>
        <w:rPr>
          <w:rFonts w:ascii="Arial" w:hAnsi="Arial" w:cs="Arial"/>
          <w:sz w:val="20"/>
          <w:szCs w:val="20"/>
          <w:lang w:bidi="en-US"/>
        </w:rPr>
      </w:pPr>
      <w:r w:rsidRPr="005E27BC">
        <w:rPr>
          <w:rFonts w:ascii="Arial" w:hAnsi="Arial" w:cs="Arial"/>
          <w:sz w:val="20"/>
          <w:szCs w:val="20"/>
          <w:lang w:bidi="en-US"/>
        </w:rPr>
        <w:t xml:space="preserve">Ministry of New and Renewable Energy. 2025. Pradhan Mantri </w:t>
      </w:r>
      <w:proofErr w:type="spellStart"/>
      <w:r w:rsidRPr="005E27BC">
        <w:rPr>
          <w:rFonts w:ascii="Arial" w:hAnsi="Arial" w:cs="Arial"/>
          <w:sz w:val="20"/>
          <w:szCs w:val="20"/>
          <w:lang w:bidi="en-US"/>
        </w:rPr>
        <w:t>Kisan</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Urja</w:t>
      </w:r>
      <w:proofErr w:type="spellEnd"/>
      <w:r w:rsidRPr="005E27BC">
        <w:rPr>
          <w:rFonts w:ascii="Arial" w:hAnsi="Arial" w:cs="Arial"/>
          <w:sz w:val="20"/>
          <w:szCs w:val="20"/>
          <w:lang w:bidi="en-US"/>
        </w:rPr>
        <w:t xml:space="preserve"> Suraksha </w:t>
      </w:r>
      <w:proofErr w:type="spellStart"/>
      <w:r w:rsidRPr="005E27BC">
        <w:rPr>
          <w:rFonts w:ascii="Arial" w:hAnsi="Arial" w:cs="Arial"/>
          <w:sz w:val="20"/>
          <w:szCs w:val="20"/>
          <w:lang w:bidi="en-US"/>
        </w:rPr>
        <w:t>evam</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Utthaan</w:t>
      </w:r>
      <w:proofErr w:type="spellEnd"/>
      <w:r w:rsidRPr="005E27BC">
        <w:rPr>
          <w:rFonts w:ascii="Arial" w:hAnsi="Arial" w:cs="Arial"/>
          <w:sz w:val="20"/>
          <w:szCs w:val="20"/>
          <w:lang w:bidi="en-US"/>
        </w:rPr>
        <w:t xml:space="preserve"> </w:t>
      </w:r>
      <w:proofErr w:type="spellStart"/>
      <w:r w:rsidRPr="005E27BC">
        <w:rPr>
          <w:rFonts w:ascii="Arial" w:hAnsi="Arial" w:cs="Arial"/>
          <w:sz w:val="20"/>
          <w:szCs w:val="20"/>
          <w:lang w:bidi="en-US"/>
        </w:rPr>
        <w:t>Mahabhiyan</w:t>
      </w:r>
      <w:proofErr w:type="spellEnd"/>
      <w:r w:rsidRPr="005E27BC">
        <w:rPr>
          <w:rFonts w:ascii="Arial" w:hAnsi="Arial" w:cs="Arial"/>
          <w:sz w:val="20"/>
          <w:szCs w:val="20"/>
          <w:lang w:bidi="en-US"/>
        </w:rPr>
        <w:t xml:space="preserve"> (PM-KUSUM). Government of India. </w:t>
      </w:r>
    </w:p>
    <w:p w14:paraId="72CC652F" w14:textId="77777777" w:rsidR="004C6B7D" w:rsidRPr="00423E40" w:rsidRDefault="004C6B7D" w:rsidP="00423E40">
      <w:pPr>
        <w:spacing w:after="0" w:line="360" w:lineRule="auto"/>
        <w:ind w:left="1134" w:hanging="1134"/>
        <w:jc w:val="both"/>
        <w:rPr>
          <w:rFonts w:ascii="Arial" w:hAnsi="Arial" w:cs="Arial"/>
          <w:sz w:val="20"/>
          <w:szCs w:val="20"/>
          <w:lang w:bidi="en-US"/>
        </w:rPr>
      </w:pPr>
      <w:proofErr w:type="spellStart"/>
      <w:r w:rsidRPr="00423E40">
        <w:rPr>
          <w:rFonts w:ascii="Arial" w:hAnsi="Arial" w:cs="Arial"/>
          <w:sz w:val="20"/>
          <w:szCs w:val="20"/>
          <w:lang w:bidi="en-US"/>
        </w:rPr>
        <w:t>Narale</w:t>
      </w:r>
      <w:proofErr w:type="spellEnd"/>
      <w:r w:rsidRPr="00423E40">
        <w:rPr>
          <w:rFonts w:ascii="Arial" w:hAnsi="Arial" w:cs="Arial"/>
          <w:sz w:val="20"/>
          <w:szCs w:val="20"/>
          <w:lang w:bidi="en-US"/>
        </w:rPr>
        <w:t>, P. D., Rathore, N. S., Kothari, S., &amp; Bhosale, P. V. 2023. Design and economic analysis of a solar PV water pumping system for irrigation of banana. International Journal of Agricultural Engineering, 6(1): 8-13.</w:t>
      </w:r>
    </w:p>
    <w:p w14:paraId="2652A606" w14:textId="77777777" w:rsidR="004C6B7D" w:rsidRPr="001513E6" w:rsidRDefault="004C6B7D" w:rsidP="00480427">
      <w:pPr>
        <w:spacing w:after="0" w:line="360" w:lineRule="auto"/>
        <w:ind w:left="1134" w:hanging="1134"/>
        <w:jc w:val="both"/>
        <w:rPr>
          <w:rFonts w:ascii="Arial" w:hAnsi="Arial" w:cs="Arial"/>
          <w:sz w:val="20"/>
          <w:szCs w:val="20"/>
          <w:lang w:bidi="en-US"/>
        </w:rPr>
      </w:pPr>
      <w:r w:rsidRPr="001513E6">
        <w:rPr>
          <w:rFonts w:ascii="Arial" w:hAnsi="Arial" w:cs="Arial"/>
          <w:sz w:val="20"/>
          <w:szCs w:val="20"/>
          <w:lang w:bidi="en-US"/>
        </w:rPr>
        <w:t>Vanitha, P., Sharan, P. S., and David, K. 2019. Solar energy in India: An overview. International Journal of Innovative Research in Multidisciplinary and Professional Studies, 7(5): 15-20.</w:t>
      </w:r>
    </w:p>
    <w:p w14:paraId="4BB80806" w14:textId="77777777" w:rsidR="004C6B7D" w:rsidRPr="00423E40" w:rsidRDefault="004C6B7D" w:rsidP="00423E40">
      <w:pPr>
        <w:spacing w:after="0" w:line="360" w:lineRule="auto"/>
        <w:ind w:left="1134" w:hanging="1134"/>
        <w:jc w:val="both"/>
        <w:rPr>
          <w:rFonts w:ascii="Arial" w:hAnsi="Arial" w:cs="Arial"/>
          <w:sz w:val="20"/>
          <w:szCs w:val="20"/>
          <w:lang w:bidi="en-US"/>
        </w:rPr>
      </w:pPr>
      <w:r w:rsidRPr="004C6B7D">
        <w:rPr>
          <w:rFonts w:ascii="Arial" w:hAnsi="Arial" w:cs="Arial"/>
          <w:sz w:val="20"/>
          <w:szCs w:val="20"/>
          <w:lang w:bidi="en-US"/>
        </w:rPr>
        <w:t xml:space="preserve">Wanyama, J., </w:t>
      </w:r>
      <w:proofErr w:type="spellStart"/>
      <w:r w:rsidRPr="004C6B7D">
        <w:rPr>
          <w:rFonts w:ascii="Arial" w:hAnsi="Arial" w:cs="Arial"/>
          <w:sz w:val="20"/>
          <w:szCs w:val="20"/>
          <w:lang w:bidi="en-US"/>
        </w:rPr>
        <w:t>Soddo</w:t>
      </w:r>
      <w:proofErr w:type="spellEnd"/>
      <w:r w:rsidRPr="004C6B7D">
        <w:rPr>
          <w:rFonts w:ascii="Arial" w:hAnsi="Arial" w:cs="Arial"/>
          <w:sz w:val="20"/>
          <w:szCs w:val="20"/>
          <w:lang w:bidi="en-US"/>
        </w:rPr>
        <w:t xml:space="preserve">, P., </w:t>
      </w:r>
      <w:proofErr w:type="spellStart"/>
      <w:r w:rsidRPr="004C6B7D">
        <w:rPr>
          <w:rFonts w:ascii="Arial" w:hAnsi="Arial" w:cs="Arial"/>
          <w:sz w:val="20"/>
          <w:szCs w:val="20"/>
          <w:lang w:bidi="en-US"/>
        </w:rPr>
        <w:t>Nakawuka</w:t>
      </w:r>
      <w:proofErr w:type="spellEnd"/>
      <w:r w:rsidRPr="004C6B7D">
        <w:rPr>
          <w:rFonts w:ascii="Arial" w:hAnsi="Arial" w:cs="Arial"/>
          <w:sz w:val="20"/>
          <w:szCs w:val="20"/>
          <w:lang w:bidi="en-US"/>
        </w:rPr>
        <w:t xml:space="preserve">, P., </w:t>
      </w:r>
      <w:proofErr w:type="spellStart"/>
      <w:r w:rsidRPr="004C6B7D">
        <w:rPr>
          <w:rFonts w:ascii="Arial" w:hAnsi="Arial" w:cs="Arial"/>
          <w:sz w:val="20"/>
          <w:szCs w:val="20"/>
          <w:lang w:bidi="en-US"/>
        </w:rPr>
        <w:t>Tumutegyereize</w:t>
      </w:r>
      <w:proofErr w:type="spellEnd"/>
      <w:r w:rsidRPr="004C6B7D">
        <w:rPr>
          <w:rFonts w:ascii="Arial" w:hAnsi="Arial" w:cs="Arial"/>
          <w:sz w:val="20"/>
          <w:szCs w:val="20"/>
          <w:lang w:bidi="en-US"/>
        </w:rPr>
        <w:t xml:space="preserve">, P., </w:t>
      </w:r>
      <w:proofErr w:type="spellStart"/>
      <w:r w:rsidRPr="004C6B7D">
        <w:rPr>
          <w:rFonts w:ascii="Arial" w:hAnsi="Arial" w:cs="Arial"/>
          <w:sz w:val="20"/>
          <w:szCs w:val="20"/>
          <w:lang w:bidi="en-US"/>
        </w:rPr>
        <w:t>Bwambale</w:t>
      </w:r>
      <w:proofErr w:type="spellEnd"/>
      <w:r w:rsidRPr="004C6B7D">
        <w:rPr>
          <w:rFonts w:ascii="Arial" w:hAnsi="Arial" w:cs="Arial"/>
          <w:sz w:val="20"/>
          <w:szCs w:val="20"/>
          <w:lang w:bidi="en-US"/>
        </w:rPr>
        <w:t xml:space="preserve">, E., </w:t>
      </w:r>
      <w:proofErr w:type="spellStart"/>
      <w:r w:rsidRPr="004C6B7D">
        <w:rPr>
          <w:rFonts w:ascii="Arial" w:hAnsi="Arial" w:cs="Arial"/>
          <w:sz w:val="20"/>
          <w:szCs w:val="20"/>
          <w:lang w:bidi="en-US"/>
        </w:rPr>
        <w:t>Oluk</w:t>
      </w:r>
      <w:proofErr w:type="spellEnd"/>
      <w:r w:rsidRPr="004C6B7D">
        <w:rPr>
          <w:rFonts w:ascii="Arial" w:hAnsi="Arial" w:cs="Arial"/>
          <w:sz w:val="20"/>
          <w:szCs w:val="20"/>
          <w:lang w:bidi="en-US"/>
        </w:rPr>
        <w:t xml:space="preserve">, I., </w:t>
      </w:r>
      <w:proofErr w:type="spellStart"/>
      <w:r w:rsidRPr="004C6B7D">
        <w:rPr>
          <w:rFonts w:ascii="Arial" w:hAnsi="Arial" w:cs="Arial"/>
          <w:sz w:val="20"/>
          <w:szCs w:val="20"/>
          <w:lang w:bidi="en-US"/>
        </w:rPr>
        <w:t>Mutumba</w:t>
      </w:r>
      <w:proofErr w:type="spellEnd"/>
      <w:r w:rsidRPr="004C6B7D">
        <w:rPr>
          <w:rFonts w:ascii="Arial" w:hAnsi="Arial" w:cs="Arial"/>
          <w:sz w:val="20"/>
          <w:szCs w:val="20"/>
          <w:lang w:bidi="en-US"/>
        </w:rPr>
        <w:t xml:space="preserve">, W., &amp; </w:t>
      </w:r>
      <w:proofErr w:type="spellStart"/>
      <w:r w:rsidRPr="004C6B7D">
        <w:rPr>
          <w:rFonts w:ascii="Arial" w:hAnsi="Arial" w:cs="Arial"/>
          <w:sz w:val="20"/>
          <w:szCs w:val="20"/>
          <w:lang w:bidi="en-US"/>
        </w:rPr>
        <w:t>Komakech</w:t>
      </w:r>
      <w:proofErr w:type="spellEnd"/>
      <w:r w:rsidRPr="004C6B7D">
        <w:rPr>
          <w:rFonts w:ascii="Arial" w:hAnsi="Arial" w:cs="Arial"/>
          <w:sz w:val="20"/>
          <w:szCs w:val="20"/>
          <w:lang w:bidi="en-US"/>
        </w:rPr>
        <w:t>, A. J. (2023). Development of a solar powered smart irrigation control system Kit. Smart Agricultural Technology, 5, 100273.</w:t>
      </w:r>
    </w:p>
    <w:p w14:paraId="5637AAFB" w14:textId="77777777" w:rsidR="004C6B7D" w:rsidRPr="002A72F3" w:rsidRDefault="004C6B7D" w:rsidP="004C6B7D">
      <w:pPr>
        <w:rPr>
          <w:sz w:val="20"/>
          <w:szCs w:val="20"/>
          <w:lang w:val="en-GB"/>
        </w:rPr>
      </w:pPr>
    </w:p>
    <w:p w14:paraId="30A74C6E" w14:textId="77777777" w:rsidR="004C6B7D" w:rsidRPr="002A72F3" w:rsidRDefault="004C6B7D" w:rsidP="004C6B7D">
      <w:pPr>
        <w:rPr>
          <w:sz w:val="20"/>
          <w:szCs w:val="20"/>
          <w:lang w:val="en-GB"/>
        </w:rPr>
      </w:pPr>
    </w:p>
    <w:p w14:paraId="1D2BEB5C" w14:textId="77777777" w:rsidR="004C6B7D" w:rsidRPr="002A72F3" w:rsidRDefault="004C6B7D" w:rsidP="004C6B7D">
      <w:pPr>
        <w:rPr>
          <w:sz w:val="20"/>
          <w:szCs w:val="20"/>
          <w:lang w:val="en-GB"/>
        </w:rPr>
      </w:pPr>
    </w:p>
    <w:p w14:paraId="4D1BB939" w14:textId="77777777" w:rsidR="00423E40" w:rsidRPr="00363DC1" w:rsidRDefault="00423E40" w:rsidP="00423E40">
      <w:pPr>
        <w:spacing w:after="0" w:line="360" w:lineRule="auto"/>
        <w:ind w:left="1134" w:hanging="1134"/>
        <w:jc w:val="both"/>
        <w:rPr>
          <w:rFonts w:ascii="Times New Roman" w:hAnsi="Times New Roman" w:cs="Times New Roman"/>
          <w:sz w:val="24"/>
          <w:szCs w:val="24"/>
          <w:lang w:bidi="en-US"/>
        </w:rPr>
      </w:pPr>
    </w:p>
    <w:p w14:paraId="60B6AF1F" w14:textId="77777777" w:rsidR="00423E40" w:rsidRDefault="00423E40" w:rsidP="001513E6">
      <w:pPr>
        <w:spacing w:after="0" w:line="360" w:lineRule="auto"/>
        <w:ind w:left="1134" w:hanging="1134"/>
        <w:rPr>
          <w:rFonts w:ascii="Arial" w:hAnsi="Arial" w:cs="Arial"/>
          <w:sz w:val="20"/>
          <w:szCs w:val="20"/>
          <w:lang w:bidi="en-US"/>
        </w:rPr>
      </w:pPr>
    </w:p>
    <w:p w14:paraId="3FDD885F" w14:textId="77777777" w:rsidR="005E27BC" w:rsidRPr="001513E6" w:rsidRDefault="005E27BC" w:rsidP="001513E6">
      <w:pPr>
        <w:spacing w:after="0" w:line="360" w:lineRule="auto"/>
        <w:ind w:left="1134" w:hanging="1134"/>
        <w:rPr>
          <w:rFonts w:ascii="Arial" w:hAnsi="Arial" w:cs="Arial"/>
          <w:sz w:val="20"/>
          <w:szCs w:val="20"/>
          <w:lang w:bidi="en-US"/>
        </w:rPr>
      </w:pPr>
    </w:p>
    <w:p w14:paraId="16877AA5" w14:textId="77777777" w:rsidR="00480427" w:rsidRPr="004112D1" w:rsidRDefault="00480427" w:rsidP="00480427">
      <w:pPr>
        <w:spacing w:after="0" w:line="360" w:lineRule="auto"/>
        <w:ind w:left="1134" w:hanging="1134"/>
        <w:jc w:val="both"/>
        <w:rPr>
          <w:rFonts w:ascii="Times New Roman" w:hAnsi="Times New Roman" w:cs="Times New Roman"/>
          <w:sz w:val="24"/>
          <w:szCs w:val="24"/>
          <w:lang w:bidi="en-US"/>
        </w:rPr>
      </w:pPr>
    </w:p>
    <w:p w14:paraId="1749789F" w14:textId="77777777" w:rsidR="00235B23" w:rsidRPr="00D21FCF" w:rsidRDefault="00235B23" w:rsidP="00164B4B">
      <w:pPr>
        <w:autoSpaceDE w:val="0"/>
        <w:autoSpaceDN w:val="0"/>
        <w:adjustRightInd w:val="0"/>
        <w:spacing w:after="0" w:line="360" w:lineRule="auto"/>
        <w:ind w:left="720" w:hanging="720"/>
        <w:jc w:val="both"/>
        <w:rPr>
          <w:rFonts w:ascii="Times New Roman" w:hAnsi="Times New Roman"/>
          <w:sz w:val="24"/>
          <w:szCs w:val="24"/>
        </w:rPr>
      </w:pPr>
    </w:p>
    <w:p w14:paraId="78A53689" w14:textId="77777777" w:rsidR="006C457E" w:rsidRPr="00411A3B" w:rsidRDefault="006C457E" w:rsidP="00164B4B">
      <w:pPr>
        <w:tabs>
          <w:tab w:val="left" w:pos="1843"/>
        </w:tabs>
        <w:spacing w:beforeLines="40" w:before="96" w:afterLines="40" w:after="96"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p>
    <w:p w14:paraId="752A309C" w14:textId="77777777" w:rsidR="00E33ABD" w:rsidRPr="00E33ABD" w:rsidRDefault="00E33ABD" w:rsidP="00164B4B">
      <w:pPr>
        <w:spacing w:line="360" w:lineRule="auto"/>
        <w:jc w:val="both"/>
        <w:rPr>
          <w:rFonts w:ascii="Times New Roman" w:hAnsi="Times New Roman" w:cs="Times New Roman"/>
          <w:b/>
          <w:bCs/>
          <w:sz w:val="24"/>
          <w:szCs w:val="24"/>
        </w:rPr>
      </w:pPr>
    </w:p>
    <w:sectPr w:rsidR="00E33ABD" w:rsidRPr="00E33ABD" w:rsidSect="00AD79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CD172" w14:textId="77777777" w:rsidR="00D52D85" w:rsidRDefault="00D52D85" w:rsidP="002817BD">
      <w:pPr>
        <w:spacing w:after="0" w:line="240" w:lineRule="auto"/>
      </w:pPr>
      <w:r>
        <w:separator/>
      </w:r>
    </w:p>
  </w:endnote>
  <w:endnote w:type="continuationSeparator" w:id="0">
    <w:p w14:paraId="48ECD98C" w14:textId="77777777" w:rsidR="00D52D85" w:rsidRDefault="00D52D85" w:rsidP="0028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6A81" w14:textId="77777777" w:rsidR="002817BD" w:rsidRDefault="0028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5CA3" w14:textId="77777777" w:rsidR="002817BD" w:rsidRDefault="0028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B260" w14:textId="77777777" w:rsidR="002817BD" w:rsidRDefault="002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16D3" w14:textId="77777777" w:rsidR="00D52D85" w:rsidRDefault="00D52D85" w:rsidP="002817BD">
      <w:pPr>
        <w:spacing w:after="0" w:line="240" w:lineRule="auto"/>
      </w:pPr>
      <w:r>
        <w:separator/>
      </w:r>
    </w:p>
  </w:footnote>
  <w:footnote w:type="continuationSeparator" w:id="0">
    <w:p w14:paraId="0BAA5986" w14:textId="77777777" w:rsidR="00D52D85" w:rsidRDefault="00D52D85" w:rsidP="0028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796E" w14:textId="7BE59BC5" w:rsidR="002817BD" w:rsidRDefault="00D52D85">
    <w:pPr>
      <w:pStyle w:val="Header"/>
    </w:pPr>
    <w:r>
      <w:rPr>
        <w:noProof/>
      </w:rPr>
      <w:pict w14:anchorId="6BAA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AA85" w14:textId="1144406C" w:rsidR="002817BD" w:rsidRDefault="00D52D85">
    <w:pPr>
      <w:pStyle w:val="Header"/>
    </w:pPr>
    <w:r>
      <w:rPr>
        <w:noProof/>
      </w:rPr>
      <w:pict w14:anchorId="150C3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7851" w14:textId="4DD15F26" w:rsidR="002817BD" w:rsidRDefault="00D52D85">
    <w:pPr>
      <w:pStyle w:val="Header"/>
    </w:pPr>
    <w:r>
      <w:rPr>
        <w:noProof/>
      </w:rPr>
      <w:pict w14:anchorId="0E2C1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5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83A"/>
    <w:multiLevelType w:val="multilevel"/>
    <w:tmpl w:val="8D4C4576"/>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04C7A"/>
    <w:multiLevelType w:val="multilevel"/>
    <w:tmpl w:val="5AA6F6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62FB9"/>
    <w:multiLevelType w:val="hybridMultilevel"/>
    <w:tmpl w:val="02D4D278"/>
    <w:lvl w:ilvl="0" w:tplc="3132C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E607F"/>
    <w:multiLevelType w:val="hybridMultilevel"/>
    <w:tmpl w:val="DD4AD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B0F7C"/>
    <w:multiLevelType w:val="multilevel"/>
    <w:tmpl w:val="9C4A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F4DDA"/>
    <w:multiLevelType w:val="multilevel"/>
    <w:tmpl w:val="A5681836"/>
    <w:lvl w:ilvl="0">
      <w:start w:val="1"/>
      <w:numFmt w:val="none"/>
      <w:lvlText w:val="3.5"/>
      <w:lvlJc w:val="left"/>
      <w:pPr>
        <w:ind w:left="432" w:hanging="432"/>
      </w:pPr>
      <w:rPr>
        <w:rFonts w:ascii="Times New Roman" w:hAnsi="Times New Roman" w:hint="default"/>
        <w:b/>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1F41BE2"/>
    <w:multiLevelType w:val="multilevel"/>
    <w:tmpl w:val="ADB20B0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F0"/>
    <w:rsid w:val="00072E2B"/>
    <w:rsid w:val="000D277E"/>
    <w:rsid w:val="000F2446"/>
    <w:rsid w:val="00113C17"/>
    <w:rsid w:val="00140681"/>
    <w:rsid w:val="001513E6"/>
    <w:rsid w:val="00164B4B"/>
    <w:rsid w:val="001B40D2"/>
    <w:rsid w:val="00210691"/>
    <w:rsid w:val="00235B23"/>
    <w:rsid w:val="00236425"/>
    <w:rsid w:val="00236B92"/>
    <w:rsid w:val="00246F98"/>
    <w:rsid w:val="0026021D"/>
    <w:rsid w:val="002817BD"/>
    <w:rsid w:val="002B6C36"/>
    <w:rsid w:val="002E0FF5"/>
    <w:rsid w:val="00301E56"/>
    <w:rsid w:val="00314C34"/>
    <w:rsid w:val="00387C2A"/>
    <w:rsid w:val="00387FCF"/>
    <w:rsid w:val="00390F2C"/>
    <w:rsid w:val="003A015C"/>
    <w:rsid w:val="003B7E40"/>
    <w:rsid w:val="003C4E6F"/>
    <w:rsid w:val="003F2901"/>
    <w:rsid w:val="0041556F"/>
    <w:rsid w:val="00423E40"/>
    <w:rsid w:val="0043768D"/>
    <w:rsid w:val="00447D1B"/>
    <w:rsid w:val="00460B67"/>
    <w:rsid w:val="00480427"/>
    <w:rsid w:val="004A504A"/>
    <w:rsid w:val="004C6B7D"/>
    <w:rsid w:val="004E6361"/>
    <w:rsid w:val="0055676F"/>
    <w:rsid w:val="005678E1"/>
    <w:rsid w:val="00571341"/>
    <w:rsid w:val="0057370C"/>
    <w:rsid w:val="005D26D1"/>
    <w:rsid w:val="005E27BC"/>
    <w:rsid w:val="005E4AC4"/>
    <w:rsid w:val="005F0DB7"/>
    <w:rsid w:val="00602A79"/>
    <w:rsid w:val="00624E72"/>
    <w:rsid w:val="006873DC"/>
    <w:rsid w:val="006B4B37"/>
    <w:rsid w:val="006C457E"/>
    <w:rsid w:val="007217A7"/>
    <w:rsid w:val="0076316D"/>
    <w:rsid w:val="00773DEB"/>
    <w:rsid w:val="007D1D2B"/>
    <w:rsid w:val="007E76C9"/>
    <w:rsid w:val="007F42E6"/>
    <w:rsid w:val="00840D03"/>
    <w:rsid w:val="0084187E"/>
    <w:rsid w:val="00851D62"/>
    <w:rsid w:val="008D013F"/>
    <w:rsid w:val="008F5187"/>
    <w:rsid w:val="00915390"/>
    <w:rsid w:val="00920ACD"/>
    <w:rsid w:val="009314ED"/>
    <w:rsid w:val="00931A38"/>
    <w:rsid w:val="00940FD6"/>
    <w:rsid w:val="00965AF9"/>
    <w:rsid w:val="0097773D"/>
    <w:rsid w:val="00997F56"/>
    <w:rsid w:val="009C53EF"/>
    <w:rsid w:val="00A447AB"/>
    <w:rsid w:val="00AB5BF4"/>
    <w:rsid w:val="00AC0953"/>
    <w:rsid w:val="00AD547D"/>
    <w:rsid w:val="00AD5911"/>
    <w:rsid w:val="00AD659D"/>
    <w:rsid w:val="00AD7923"/>
    <w:rsid w:val="00AE555A"/>
    <w:rsid w:val="00B109F9"/>
    <w:rsid w:val="00B13A66"/>
    <w:rsid w:val="00B32661"/>
    <w:rsid w:val="00B40051"/>
    <w:rsid w:val="00B42E4E"/>
    <w:rsid w:val="00B462C4"/>
    <w:rsid w:val="00B81BA5"/>
    <w:rsid w:val="00BB0016"/>
    <w:rsid w:val="00BB34A1"/>
    <w:rsid w:val="00C2118A"/>
    <w:rsid w:val="00C2216B"/>
    <w:rsid w:val="00C31FBE"/>
    <w:rsid w:val="00C372EE"/>
    <w:rsid w:val="00C92FF0"/>
    <w:rsid w:val="00CE4748"/>
    <w:rsid w:val="00CE5CA6"/>
    <w:rsid w:val="00D35ABA"/>
    <w:rsid w:val="00D52D85"/>
    <w:rsid w:val="00DB7782"/>
    <w:rsid w:val="00DF660C"/>
    <w:rsid w:val="00E03EF7"/>
    <w:rsid w:val="00E05C30"/>
    <w:rsid w:val="00E14E9F"/>
    <w:rsid w:val="00E33ABD"/>
    <w:rsid w:val="00E35D7D"/>
    <w:rsid w:val="00E848D4"/>
    <w:rsid w:val="00E9011B"/>
    <w:rsid w:val="00E972CE"/>
    <w:rsid w:val="00EA1EE3"/>
    <w:rsid w:val="00EA55C5"/>
    <w:rsid w:val="00EC7EE3"/>
    <w:rsid w:val="00ED2507"/>
    <w:rsid w:val="00F9076C"/>
    <w:rsid w:val="00F95EC6"/>
    <w:rsid w:val="00FC213F"/>
    <w:rsid w:val="00FC25C4"/>
    <w:rsid w:val="00FE56F0"/>
    <w:rsid w:val="00FF797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11E9B"/>
  <w15:docId w15:val="{0B63207D-A876-4B07-8FD1-8A63840A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23"/>
  </w:style>
  <w:style w:type="paragraph" w:styleId="Heading4">
    <w:name w:val="heading 4"/>
    <w:basedOn w:val="Normal"/>
    <w:link w:val="Heading4Char"/>
    <w:uiPriority w:val="1"/>
    <w:qFormat/>
    <w:rsid w:val="004A504A"/>
    <w:pPr>
      <w:widowControl w:val="0"/>
      <w:autoSpaceDE w:val="0"/>
      <w:autoSpaceDN w:val="0"/>
      <w:spacing w:before="106" w:after="0" w:line="240" w:lineRule="auto"/>
      <w:ind w:left="20"/>
      <w:outlineLvl w:val="3"/>
    </w:pPr>
    <w:rPr>
      <w:rFonts w:ascii="Times New Roman" w:eastAsia="Times New Roman" w:hAnsi="Times New Roman" w:cs="Times New Roman"/>
      <w:kern w:val="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4A"/>
    <w:rPr>
      <w:rFonts w:ascii="Tahoma" w:hAnsi="Tahoma" w:cs="Tahoma"/>
      <w:sz w:val="16"/>
      <w:szCs w:val="16"/>
    </w:rPr>
  </w:style>
  <w:style w:type="character" w:customStyle="1" w:styleId="Heading4Char">
    <w:name w:val="Heading 4 Char"/>
    <w:basedOn w:val="DefaultParagraphFont"/>
    <w:link w:val="Heading4"/>
    <w:uiPriority w:val="1"/>
    <w:rsid w:val="004A504A"/>
    <w:rPr>
      <w:rFonts w:ascii="Times New Roman" w:eastAsia="Times New Roman" w:hAnsi="Times New Roman" w:cs="Times New Roman"/>
      <w:kern w:val="0"/>
      <w:sz w:val="26"/>
      <w:szCs w:val="26"/>
      <w:lang w:val="en-US"/>
    </w:rPr>
  </w:style>
  <w:style w:type="paragraph" w:customStyle="1" w:styleId="Default">
    <w:name w:val="Default"/>
    <w:rsid w:val="004A504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table" w:styleId="TableGrid">
    <w:name w:val="Table Grid"/>
    <w:basedOn w:val="TableNormal"/>
    <w:uiPriority w:val="39"/>
    <w:rsid w:val="00AD659D"/>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AD659D"/>
    <w:pPr>
      <w:spacing w:after="200" w:line="276" w:lineRule="auto"/>
      <w:ind w:left="720"/>
      <w:contextualSpacing/>
    </w:pPr>
    <w:rPr>
      <w:rFonts w:eastAsiaTheme="minorEastAsia"/>
      <w:kern w:val="0"/>
      <w:lang w:val="en-US"/>
    </w:rPr>
  </w:style>
  <w:style w:type="paragraph" w:styleId="NormalWeb">
    <w:name w:val="Normal (Web)"/>
    <w:basedOn w:val="Normal"/>
    <w:uiPriority w:val="99"/>
    <w:unhideWhenUsed/>
    <w:rsid w:val="00602A79"/>
    <w:pPr>
      <w:spacing w:before="100" w:beforeAutospacing="1" w:after="100" w:afterAutospacing="1" w:line="240" w:lineRule="auto"/>
    </w:pPr>
    <w:rPr>
      <w:rFonts w:ascii="Times New Roman" w:eastAsia="Times New Roman" w:hAnsi="Times New Roman" w:cs="Times New Roman"/>
      <w:kern w:val="0"/>
      <w:sz w:val="24"/>
      <w:szCs w:val="24"/>
      <w:lang w:val="en-US" w:bidi="hi-IN"/>
    </w:rPr>
  </w:style>
  <w:style w:type="character" w:styleId="Hyperlink">
    <w:name w:val="Hyperlink"/>
    <w:basedOn w:val="DefaultParagraphFont"/>
    <w:uiPriority w:val="99"/>
    <w:unhideWhenUsed/>
    <w:rsid w:val="00447D1B"/>
    <w:rPr>
      <w:color w:val="0563C1" w:themeColor="hyperlink"/>
      <w:u w:val="single"/>
    </w:rPr>
  </w:style>
  <w:style w:type="character" w:styleId="UnresolvedMention">
    <w:name w:val="Unresolved Mention"/>
    <w:basedOn w:val="DefaultParagraphFont"/>
    <w:uiPriority w:val="99"/>
    <w:semiHidden/>
    <w:unhideWhenUsed/>
    <w:rsid w:val="00447D1B"/>
    <w:rPr>
      <w:color w:val="605E5C"/>
      <w:shd w:val="clear" w:color="auto" w:fill="E1DFDD"/>
    </w:rPr>
  </w:style>
  <w:style w:type="paragraph" w:styleId="Header">
    <w:name w:val="header"/>
    <w:basedOn w:val="Normal"/>
    <w:link w:val="HeaderChar"/>
    <w:uiPriority w:val="99"/>
    <w:unhideWhenUsed/>
    <w:rsid w:val="00281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BD"/>
  </w:style>
  <w:style w:type="paragraph" w:styleId="Footer">
    <w:name w:val="footer"/>
    <w:basedOn w:val="Normal"/>
    <w:link w:val="FooterChar"/>
    <w:uiPriority w:val="99"/>
    <w:unhideWhenUsed/>
    <w:rsid w:val="00281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7529">
      <w:bodyDiv w:val="1"/>
      <w:marLeft w:val="0"/>
      <w:marRight w:val="0"/>
      <w:marTop w:val="0"/>
      <w:marBottom w:val="0"/>
      <w:divBdr>
        <w:top w:val="none" w:sz="0" w:space="0" w:color="auto"/>
        <w:left w:val="none" w:sz="0" w:space="0" w:color="auto"/>
        <w:bottom w:val="none" w:sz="0" w:space="0" w:color="auto"/>
        <w:right w:val="none" w:sz="0" w:space="0" w:color="auto"/>
      </w:divBdr>
    </w:div>
    <w:div w:id="116414218">
      <w:bodyDiv w:val="1"/>
      <w:marLeft w:val="0"/>
      <w:marRight w:val="0"/>
      <w:marTop w:val="0"/>
      <w:marBottom w:val="0"/>
      <w:divBdr>
        <w:top w:val="none" w:sz="0" w:space="0" w:color="auto"/>
        <w:left w:val="none" w:sz="0" w:space="0" w:color="auto"/>
        <w:bottom w:val="none" w:sz="0" w:space="0" w:color="auto"/>
        <w:right w:val="none" w:sz="0" w:space="0" w:color="auto"/>
      </w:divBdr>
    </w:div>
    <w:div w:id="134763524">
      <w:bodyDiv w:val="1"/>
      <w:marLeft w:val="0"/>
      <w:marRight w:val="0"/>
      <w:marTop w:val="0"/>
      <w:marBottom w:val="0"/>
      <w:divBdr>
        <w:top w:val="none" w:sz="0" w:space="0" w:color="auto"/>
        <w:left w:val="none" w:sz="0" w:space="0" w:color="auto"/>
        <w:bottom w:val="none" w:sz="0" w:space="0" w:color="auto"/>
        <w:right w:val="none" w:sz="0" w:space="0" w:color="auto"/>
      </w:divBdr>
    </w:div>
    <w:div w:id="140660971">
      <w:bodyDiv w:val="1"/>
      <w:marLeft w:val="0"/>
      <w:marRight w:val="0"/>
      <w:marTop w:val="0"/>
      <w:marBottom w:val="0"/>
      <w:divBdr>
        <w:top w:val="none" w:sz="0" w:space="0" w:color="auto"/>
        <w:left w:val="none" w:sz="0" w:space="0" w:color="auto"/>
        <w:bottom w:val="none" w:sz="0" w:space="0" w:color="auto"/>
        <w:right w:val="none" w:sz="0" w:space="0" w:color="auto"/>
      </w:divBdr>
    </w:div>
    <w:div w:id="388922370">
      <w:bodyDiv w:val="1"/>
      <w:marLeft w:val="0"/>
      <w:marRight w:val="0"/>
      <w:marTop w:val="0"/>
      <w:marBottom w:val="0"/>
      <w:divBdr>
        <w:top w:val="none" w:sz="0" w:space="0" w:color="auto"/>
        <w:left w:val="none" w:sz="0" w:space="0" w:color="auto"/>
        <w:bottom w:val="none" w:sz="0" w:space="0" w:color="auto"/>
        <w:right w:val="none" w:sz="0" w:space="0" w:color="auto"/>
      </w:divBdr>
    </w:div>
    <w:div w:id="390155941">
      <w:bodyDiv w:val="1"/>
      <w:marLeft w:val="0"/>
      <w:marRight w:val="0"/>
      <w:marTop w:val="0"/>
      <w:marBottom w:val="0"/>
      <w:divBdr>
        <w:top w:val="none" w:sz="0" w:space="0" w:color="auto"/>
        <w:left w:val="none" w:sz="0" w:space="0" w:color="auto"/>
        <w:bottom w:val="none" w:sz="0" w:space="0" w:color="auto"/>
        <w:right w:val="none" w:sz="0" w:space="0" w:color="auto"/>
      </w:divBdr>
    </w:div>
    <w:div w:id="691959949">
      <w:bodyDiv w:val="1"/>
      <w:marLeft w:val="0"/>
      <w:marRight w:val="0"/>
      <w:marTop w:val="0"/>
      <w:marBottom w:val="0"/>
      <w:divBdr>
        <w:top w:val="none" w:sz="0" w:space="0" w:color="auto"/>
        <w:left w:val="none" w:sz="0" w:space="0" w:color="auto"/>
        <w:bottom w:val="none" w:sz="0" w:space="0" w:color="auto"/>
        <w:right w:val="none" w:sz="0" w:space="0" w:color="auto"/>
      </w:divBdr>
    </w:div>
    <w:div w:id="869073666">
      <w:bodyDiv w:val="1"/>
      <w:marLeft w:val="0"/>
      <w:marRight w:val="0"/>
      <w:marTop w:val="0"/>
      <w:marBottom w:val="0"/>
      <w:divBdr>
        <w:top w:val="none" w:sz="0" w:space="0" w:color="auto"/>
        <w:left w:val="none" w:sz="0" w:space="0" w:color="auto"/>
        <w:bottom w:val="none" w:sz="0" w:space="0" w:color="auto"/>
        <w:right w:val="none" w:sz="0" w:space="0" w:color="auto"/>
      </w:divBdr>
    </w:div>
    <w:div w:id="889151243">
      <w:bodyDiv w:val="1"/>
      <w:marLeft w:val="0"/>
      <w:marRight w:val="0"/>
      <w:marTop w:val="0"/>
      <w:marBottom w:val="0"/>
      <w:divBdr>
        <w:top w:val="none" w:sz="0" w:space="0" w:color="auto"/>
        <w:left w:val="none" w:sz="0" w:space="0" w:color="auto"/>
        <w:bottom w:val="none" w:sz="0" w:space="0" w:color="auto"/>
        <w:right w:val="none" w:sz="0" w:space="0" w:color="auto"/>
      </w:divBdr>
    </w:div>
    <w:div w:id="1043679205">
      <w:bodyDiv w:val="1"/>
      <w:marLeft w:val="0"/>
      <w:marRight w:val="0"/>
      <w:marTop w:val="0"/>
      <w:marBottom w:val="0"/>
      <w:divBdr>
        <w:top w:val="none" w:sz="0" w:space="0" w:color="auto"/>
        <w:left w:val="none" w:sz="0" w:space="0" w:color="auto"/>
        <w:bottom w:val="none" w:sz="0" w:space="0" w:color="auto"/>
        <w:right w:val="none" w:sz="0" w:space="0" w:color="auto"/>
      </w:divBdr>
    </w:div>
    <w:div w:id="1289435516">
      <w:bodyDiv w:val="1"/>
      <w:marLeft w:val="0"/>
      <w:marRight w:val="0"/>
      <w:marTop w:val="0"/>
      <w:marBottom w:val="0"/>
      <w:divBdr>
        <w:top w:val="none" w:sz="0" w:space="0" w:color="auto"/>
        <w:left w:val="none" w:sz="0" w:space="0" w:color="auto"/>
        <w:bottom w:val="none" w:sz="0" w:space="0" w:color="auto"/>
        <w:right w:val="none" w:sz="0" w:space="0" w:color="auto"/>
      </w:divBdr>
    </w:div>
    <w:div w:id="1407148709">
      <w:bodyDiv w:val="1"/>
      <w:marLeft w:val="0"/>
      <w:marRight w:val="0"/>
      <w:marTop w:val="0"/>
      <w:marBottom w:val="0"/>
      <w:divBdr>
        <w:top w:val="none" w:sz="0" w:space="0" w:color="auto"/>
        <w:left w:val="none" w:sz="0" w:space="0" w:color="auto"/>
        <w:bottom w:val="none" w:sz="0" w:space="0" w:color="auto"/>
        <w:right w:val="none" w:sz="0" w:space="0" w:color="auto"/>
      </w:divBdr>
    </w:div>
    <w:div w:id="1475560752">
      <w:bodyDiv w:val="1"/>
      <w:marLeft w:val="0"/>
      <w:marRight w:val="0"/>
      <w:marTop w:val="0"/>
      <w:marBottom w:val="0"/>
      <w:divBdr>
        <w:top w:val="none" w:sz="0" w:space="0" w:color="auto"/>
        <w:left w:val="none" w:sz="0" w:space="0" w:color="auto"/>
        <w:bottom w:val="none" w:sz="0" w:space="0" w:color="auto"/>
        <w:right w:val="none" w:sz="0" w:space="0" w:color="auto"/>
      </w:divBdr>
    </w:div>
    <w:div w:id="1652518231">
      <w:bodyDiv w:val="1"/>
      <w:marLeft w:val="0"/>
      <w:marRight w:val="0"/>
      <w:marTop w:val="0"/>
      <w:marBottom w:val="0"/>
      <w:divBdr>
        <w:top w:val="none" w:sz="0" w:space="0" w:color="auto"/>
        <w:left w:val="none" w:sz="0" w:space="0" w:color="auto"/>
        <w:bottom w:val="none" w:sz="0" w:space="0" w:color="auto"/>
        <w:right w:val="none" w:sz="0" w:space="0" w:color="auto"/>
      </w:divBdr>
    </w:div>
    <w:div w:id="20060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il\OneDrive\Desktop\project%20data\Final%20thesis%20work\table%20and%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Voltage (V</a:t>
            </a:r>
            <a:r>
              <a:rPr lang="en-IN"/>
              <a:t>)</a:t>
            </a:r>
          </a:p>
        </c:rich>
      </c:tx>
      <c:layout>
        <c:manualLayout>
          <c:xMode val="edge"/>
          <c:yMode val="edge"/>
          <c:x val="0.3580277777777777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Voltage (V)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Sheet1!$C$5:$C$10</c:f>
              <c:numCache>
                <c:formatCode>h:mm</c:formatCode>
                <c:ptCount val="6"/>
                <c:pt idx="0">
                  <c:v>0.45833333333333331</c:v>
                </c:pt>
                <c:pt idx="1">
                  <c:v>0.5</c:v>
                </c:pt>
                <c:pt idx="2">
                  <c:v>0.54166666666666663</c:v>
                </c:pt>
                <c:pt idx="3">
                  <c:v>0.58333333333333337</c:v>
                </c:pt>
                <c:pt idx="4">
                  <c:v>0.625</c:v>
                </c:pt>
                <c:pt idx="5">
                  <c:v>0.66666666666666663</c:v>
                </c:pt>
              </c:numCache>
            </c:numRef>
          </c:cat>
          <c:val>
            <c:numRef>
              <c:f>Sheet1!$D$5:$D$10</c:f>
              <c:numCache>
                <c:formatCode>General</c:formatCode>
                <c:ptCount val="6"/>
                <c:pt idx="0">
                  <c:v>161</c:v>
                </c:pt>
                <c:pt idx="1">
                  <c:v>162</c:v>
                </c:pt>
                <c:pt idx="2">
                  <c:v>163</c:v>
                </c:pt>
                <c:pt idx="3">
                  <c:v>164</c:v>
                </c:pt>
                <c:pt idx="4">
                  <c:v>162</c:v>
                </c:pt>
                <c:pt idx="5">
                  <c:v>162</c:v>
                </c:pt>
              </c:numCache>
            </c:numRef>
          </c:val>
          <c:extLst>
            <c:ext xmlns:c16="http://schemas.microsoft.com/office/drawing/2014/chart" uri="{C3380CC4-5D6E-409C-BE32-E72D297353CC}">
              <c16:uniqueId val="{00000000-B397-4470-8917-27522BD20369}"/>
            </c:ext>
          </c:extLst>
        </c:ser>
        <c:dLbls>
          <c:dLblPos val="outEnd"/>
          <c:showLegendKey val="0"/>
          <c:showVal val="1"/>
          <c:showCatName val="0"/>
          <c:showSerName val="0"/>
          <c:showPercent val="0"/>
          <c:showBubbleSize val="0"/>
        </c:dLbls>
        <c:gapWidth val="219"/>
        <c:overlap val="-27"/>
        <c:axId val="2043520160"/>
        <c:axId val="2043518240"/>
      </c:barChart>
      <c:catAx>
        <c:axId val="204352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Time</a:t>
                </a:r>
              </a:p>
            </c:rich>
          </c:tx>
          <c:layout>
            <c:manualLayout>
              <c:xMode val="edge"/>
              <c:yMode val="edge"/>
              <c:x val="0.45327412307119469"/>
              <c:y val="0.847640966628308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518240"/>
        <c:crosses val="autoZero"/>
        <c:auto val="1"/>
        <c:lblAlgn val="ctr"/>
        <c:lblOffset val="100"/>
        <c:noMultiLvlLbl val="0"/>
      </c:catAx>
      <c:valAx>
        <c:axId val="204351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Voltage</a:t>
                </a:r>
              </a:p>
            </c:rich>
          </c:tx>
          <c:layout>
            <c:manualLayout>
              <c:xMode val="edge"/>
              <c:yMode val="edge"/>
              <c:x val="1.9471488178025034E-2"/>
              <c:y val="0.420878374092766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52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789986091794156"/>
          <c:y val="4.14173953060285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Sheet1!$N$5</c:f>
              <c:strCache>
                <c:ptCount val="1"/>
                <c:pt idx="0">
                  <c:v>Voltage (V)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Sheet1!$M$6:$M$11</c:f>
              <c:numCache>
                <c:formatCode>h:mm</c:formatCode>
                <c:ptCount val="6"/>
                <c:pt idx="0">
                  <c:v>0.45833333333333331</c:v>
                </c:pt>
                <c:pt idx="1">
                  <c:v>0.5</c:v>
                </c:pt>
                <c:pt idx="2">
                  <c:v>0.54166666666666663</c:v>
                </c:pt>
                <c:pt idx="3">
                  <c:v>0.58333333333333337</c:v>
                </c:pt>
                <c:pt idx="4">
                  <c:v>0.625</c:v>
                </c:pt>
                <c:pt idx="5">
                  <c:v>0.66666666666666663</c:v>
                </c:pt>
              </c:numCache>
            </c:numRef>
          </c:cat>
          <c:val>
            <c:numRef>
              <c:f>Sheet1!$N$6:$N$11</c:f>
              <c:numCache>
                <c:formatCode>General</c:formatCode>
                <c:ptCount val="6"/>
                <c:pt idx="0">
                  <c:v>44</c:v>
                </c:pt>
                <c:pt idx="1">
                  <c:v>45</c:v>
                </c:pt>
                <c:pt idx="2">
                  <c:v>46</c:v>
                </c:pt>
                <c:pt idx="3">
                  <c:v>45</c:v>
                </c:pt>
                <c:pt idx="4">
                  <c:v>46</c:v>
                </c:pt>
                <c:pt idx="5">
                  <c:v>44</c:v>
                </c:pt>
              </c:numCache>
            </c:numRef>
          </c:val>
          <c:extLst>
            <c:ext xmlns:c16="http://schemas.microsoft.com/office/drawing/2014/chart" uri="{C3380CC4-5D6E-409C-BE32-E72D297353CC}">
              <c16:uniqueId val="{00000000-C514-41B8-9258-945F27497174}"/>
            </c:ext>
          </c:extLst>
        </c:ser>
        <c:dLbls>
          <c:dLblPos val="outEnd"/>
          <c:showLegendKey val="0"/>
          <c:showVal val="1"/>
          <c:showCatName val="0"/>
          <c:showSerName val="0"/>
          <c:showPercent val="0"/>
          <c:showBubbleSize val="0"/>
        </c:dLbls>
        <c:gapWidth val="219"/>
        <c:overlap val="-27"/>
        <c:axId val="398763568"/>
        <c:axId val="398767408"/>
      </c:barChart>
      <c:catAx>
        <c:axId val="39876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Time</a:t>
                </a:r>
              </a:p>
            </c:rich>
          </c:tx>
          <c:layout>
            <c:manualLayout>
              <c:xMode val="edge"/>
              <c:yMode val="edge"/>
              <c:x val="0.47602794782780106"/>
              <c:y val="0.879406169488823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7408"/>
        <c:crosses val="autoZero"/>
        <c:auto val="1"/>
        <c:lblAlgn val="ctr"/>
        <c:lblOffset val="100"/>
        <c:noMultiLvlLbl val="0"/>
      </c:catAx>
      <c:valAx>
        <c:axId val="39876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Voltage</a:t>
                </a:r>
              </a:p>
            </c:rich>
          </c:tx>
          <c:layout>
            <c:manualLayout>
              <c:xMode val="edge"/>
              <c:yMode val="edge"/>
              <c:x val="3.3379694019471488E-2"/>
              <c:y val="0.395608958912349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Variation of voltage (V) and current (A)</a:t>
            </a:r>
          </a:p>
        </c:rich>
      </c:tx>
      <c:layout>
        <c:manualLayout>
          <c:xMode val="edge"/>
          <c:yMode val="edge"/>
          <c:x val="0.1694444444444444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Sheet1!$D$17</c:f>
              <c:strCache>
                <c:ptCount val="1"/>
                <c:pt idx="0">
                  <c:v>Voltage (V)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Sheet1!$D$18:$D$23</c:f>
              <c:numCache>
                <c:formatCode>General</c:formatCode>
                <c:ptCount val="6"/>
                <c:pt idx="0">
                  <c:v>46</c:v>
                </c:pt>
                <c:pt idx="1">
                  <c:v>44</c:v>
                </c:pt>
                <c:pt idx="2">
                  <c:v>45</c:v>
                </c:pt>
                <c:pt idx="3">
                  <c:v>45</c:v>
                </c:pt>
                <c:pt idx="4">
                  <c:v>46</c:v>
                </c:pt>
                <c:pt idx="5">
                  <c:v>45</c:v>
                </c:pt>
              </c:numCache>
            </c:numRef>
          </c:val>
          <c:smooth val="0"/>
          <c:extLst>
            <c:ext xmlns:c16="http://schemas.microsoft.com/office/drawing/2014/chart" uri="{C3380CC4-5D6E-409C-BE32-E72D297353CC}">
              <c16:uniqueId val="{00000000-C714-410A-8182-23DFF1E32024}"/>
            </c:ext>
          </c:extLst>
        </c:ser>
        <c:dLbls>
          <c:dLblPos val="t"/>
          <c:showLegendKey val="0"/>
          <c:showVal val="1"/>
          <c:showCatName val="0"/>
          <c:showSerName val="0"/>
          <c:showPercent val="0"/>
          <c:showBubbleSize val="0"/>
        </c:dLbls>
        <c:marker val="1"/>
        <c:smooth val="0"/>
        <c:axId val="1799931631"/>
        <c:axId val="1799933071"/>
      </c:lineChart>
      <c:lineChart>
        <c:grouping val="standard"/>
        <c:varyColors val="0"/>
        <c:ser>
          <c:idx val="0"/>
          <c:order val="0"/>
          <c:tx>
            <c:strRef>
              <c:f>Sheet1!$C$17</c:f>
              <c:strCache>
                <c:ptCount val="1"/>
                <c:pt idx="0">
                  <c:v>Current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Sheet1!$C$18:$C$23</c:f>
              <c:numCache>
                <c:formatCode>General</c:formatCode>
                <c:ptCount val="6"/>
                <c:pt idx="0">
                  <c:v>1.64</c:v>
                </c:pt>
                <c:pt idx="1">
                  <c:v>1.93</c:v>
                </c:pt>
                <c:pt idx="2">
                  <c:v>2.23</c:v>
                </c:pt>
                <c:pt idx="3">
                  <c:v>2.5099999999999998</c:v>
                </c:pt>
                <c:pt idx="4">
                  <c:v>2.21</c:v>
                </c:pt>
                <c:pt idx="5">
                  <c:v>2.11</c:v>
                </c:pt>
              </c:numCache>
            </c:numRef>
          </c:val>
          <c:smooth val="0"/>
          <c:extLst>
            <c:ext xmlns:c16="http://schemas.microsoft.com/office/drawing/2014/chart" uri="{C3380CC4-5D6E-409C-BE32-E72D297353CC}">
              <c16:uniqueId val="{00000001-C714-410A-8182-23DFF1E32024}"/>
            </c:ext>
          </c:extLst>
        </c:ser>
        <c:dLbls>
          <c:showLegendKey val="0"/>
          <c:showVal val="0"/>
          <c:showCatName val="0"/>
          <c:showSerName val="0"/>
          <c:showPercent val="0"/>
          <c:showBubbleSize val="0"/>
        </c:dLbls>
        <c:marker val="1"/>
        <c:smooth val="0"/>
        <c:axId val="1322810015"/>
        <c:axId val="1322809535"/>
      </c:lineChart>
      <c:catAx>
        <c:axId val="17999316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933071"/>
        <c:crosses val="autoZero"/>
        <c:auto val="1"/>
        <c:lblAlgn val="ctr"/>
        <c:lblOffset val="100"/>
        <c:noMultiLvlLbl val="0"/>
      </c:catAx>
      <c:valAx>
        <c:axId val="179993307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Voltage (V)</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931631"/>
        <c:crosses val="autoZero"/>
        <c:crossBetween val="between"/>
      </c:valAx>
      <c:valAx>
        <c:axId val="1322809535"/>
        <c:scaling>
          <c:orientation val="minMax"/>
          <c:max val="10"/>
        </c:scaling>
        <c:delete val="0"/>
        <c:axPos val="r"/>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dirty="0">
                    <a:latin typeface="Times New Roman" panose="02020603050405020304" pitchFamily="18" charset="0"/>
                    <a:cs typeface="Times New Roman" panose="02020603050405020304" pitchFamily="18" charset="0"/>
                  </a:rPr>
                  <a:t>Current (A)</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2810015"/>
        <c:crosses val="max"/>
        <c:crossBetween val="between"/>
      </c:valAx>
      <c:catAx>
        <c:axId val="1322810015"/>
        <c:scaling>
          <c:orientation val="minMax"/>
        </c:scaling>
        <c:delete val="1"/>
        <c:axPos val="b"/>
        <c:majorTickMark val="out"/>
        <c:minorTickMark val="none"/>
        <c:tickLblPos val="nextTo"/>
        <c:crossAx val="1322809535"/>
        <c:crosses val="autoZero"/>
        <c:auto val="1"/>
        <c:lblAlgn val="ctr"/>
        <c:lblOffset val="100"/>
        <c:noMultiLvlLbl val="0"/>
      </c:catAx>
      <c:spPr>
        <a:noFill/>
        <a:ln>
          <a:noFill/>
        </a:ln>
        <a:effectLst/>
      </c:spPr>
    </c:plotArea>
    <c:legend>
      <c:legendPos val="t"/>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CEDE-22E9-4381-A5D8-4E6F76C0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10</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MEESHA LAHRE</dc:creator>
  <cp:lastModifiedBy>SDI 1183</cp:lastModifiedBy>
  <cp:revision>48</cp:revision>
  <dcterms:created xsi:type="dcterms:W3CDTF">2025-08-24T13:02:00Z</dcterms:created>
  <dcterms:modified xsi:type="dcterms:W3CDTF">2025-08-30T07:05:00Z</dcterms:modified>
</cp:coreProperties>
</file>