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9AFF5" w14:textId="15B3CEF7" w:rsidR="00754C9A" w:rsidRDefault="00003044" w:rsidP="00441B6F">
      <w:pPr>
        <w:pStyle w:val="Title"/>
        <w:spacing w:after="0"/>
        <w:jc w:val="both"/>
        <w:rPr>
          <w:rFonts w:ascii="Arial" w:hAnsi="Arial" w:cs="Arial"/>
          <w:bCs/>
          <w:i/>
          <w:iCs/>
          <w:u w:val="single"/>
        </w:rPr>
      </w:pPr>
      <w:r w:rsidRPr="00003044">
        <w:rPr>
          <w:rFonts w:ascii="Arial" w:hAnsi="Arial" w:cs="Arial"/>
          <w:bCs/>
          <w:i/>
          <w:iCs/>
          <w:u w:val="single"/>
        </w:rPr>
        <w:t>Original Research Article</w:t>
      </w:r>
    </w:p>
    <w:p w14:paraId="06AA331D" w14:textId="77777777" w:rsidR="000B4540" w:rsidRDefault="000B4540" w:rsidP="00441B6F">
      <w:pPr>
        <w:pStyle w:val="Title"/>
        <w:spacing w:after="0"/>
        <w:jc w:val="both"/>
        <w:rPr>
          <w:rFonts w:ascii="Arial" w:hAnsi="Arial" w:cs="Arial"/>
        </w:rPr>
      </w:pPr>
    </w:p>
    <w:p w14:paraId="72D019E8" w14:textId="78A4D91A" w:rsidR="00D41862" w:rsidRDefault="00D41862" w:rsidP="00441B6F">
      <w:pPr>
        <w:pStyle w:val="Author"/>
        <w:spacing w:line="240" w:lineRule="auto"/>
        <w:rPr>
          <w:rFonts w:ascii="Arial" w:hAnsi="Arial" w:cs="Arial"/>
          <w:bCs/>
          <w:iCs/>
          <w:kern w:val="28"/>
          <w:sz w:val="36"/>
        </w:rPr>
      </w:pPr>
    </w:p>
    <w:p w14:paraId="2AF656E6" w14:textId="77777777" w:rsidR="00D41862" w:rsidRDefault="00D41862" w:rsidP="00441B6F">
      <w:pPr>
        <w:pStyle w:val="Author"/>
        <w:spacing w:line="240" w:lineRule="auto"/>
        <w:rPr>
          <w:rFonts w:ascii="Arial" w:hAnsi="Arial" w:cs="Arial"/>
          <w:bCs/>
          <w:iCs/>
          <w:kern w:val="28"/>
          <w:sz w:val="36"/>
        </w:rPr>
      </w:pPr>
    </w:p>
    <w:p w14:paraId="4FE802DF" w14:textId="102A4065" w:rsidR="00D41862" w:rsidRPr="00163BC4" w:rsidRDefault="00D41862" w:rsidP="00441B6F">
      <w:pPr>
        <w:pStyle w:val="Author"/>
        <w:spacing w:line="240" w:lineRule="auto"/>
        <w:rPr>
          <w:rFonts w:ascii="Arial" w:hAnsi="Arial" w:cs="Arial"/>
          <w:bCs/>
          <w:iCs/>
          <w:kern w:val="28"/>
          <w:sz w:val="36"/>
        </w:rPr>
      </w:pPr>
      <w:r w:rsidRPr="000548CB">
        <w:rPr>
          <w:rFonts w:ascii="Arial" w:hAnsi="Arial" w:cs="Arial"/>
          <w:bCs/>
          <w:iCs/>
          <w:kern w:val="28"/>
          <w:sz w:val="36"/>
          <w:highlight w:val="yellow"/>
        </w:rPr>
        <w:t>Microbiological and Physicochemical Assessment of a Retort-Processed Thai Ready-to-Eat Dessert: Cha Bang Ang</w:t>
      </w:r>
    </w:p>
    <w:p w14:paraId="0AB75C39" w14:textId="77777777" w:rsidR="00A258C3" w:rsidRPr="002C22A1" w:rsidRDefault="00A258C3" w:rsidP="00441B6F">
      <w:pPr>
        <w:pStyle w:val="Author"/>
        <w:spacing w:line="240" w:lineRule="auto"/>
        <w:jc w:val="both"/>
        <w:rPr>
          <w:rFonts w:ascii="Arial" w:hAnsi="Arial" w:cs="Arial"/>
          <w:sz w:val="36"/>
          <w:lang w:val="en-GB"/>
        </w:rPr>
      </w:pPr>
    </w:p>
    <w:p w14:paraId="2D27ABA9" w14:textId="77777777" w:rsidR="00790ADA" w:rsidRPr="002C22A1" w:rsidRDefault="00790ADA" w:rsidP="00441B6F">
      <w:pPr>
        <w:pStyle w:val="Affiliation"/>
        <w:spacing w:after="0" w:line="240" w:lineRule="auto"/>
        <w:jc w:val="both"/>
        <w:rPr>
          <w:rFonts w:ascii="Arial" w:hAnsi="Arial" w:cs="Arial"/>
          <w:lang w:val="en-MY"/>
        </w:rPr>
      </w:pPr>
    </w:p>
    <w:p w14:paraId="65F13E38" w14:textId="77777777" w:rsidR="002C57D2" w:rsidRPr="00FB3A86" w:rsidRDefault="002C57D2" w:rsidP="00441B6F">
      <w:pPr>
        <w:pStyle w:val="Affiliation"/>
        <w:spacing w:after="0" w:line="240" w:lineRule="auto"/>
        <w:jc w:val="both"/>
        <w:rPr>
          <w:rFonts w:ascii="Arial" w:hAnsi="Arial" w:cs="Arial"/>
        </w:rPr>
      </w:pPr>
    </w:p>
    <w:p w14:paraId="72ECE3A6" w14:textId="77777777" w:rsidR="00B01FCD" w:rsidRPr="00FB3A86" w:rsidRDefault="00000000" w:rsidP="00441B6F">
      <w:pPr>
        <w:pStyle w:val="Copyright"/>
        <w:spacing w:after="0" w:line="240" w:lineRule="auto"/>
        <w:jc w:val="both"/>
        <w:rPr>
          <w:rFonts w:ascii="Arial" w:hAnsi="Arial" w:cs="Arial"/>
        </w:rPr>
        <w:sectPr w:rsidR="00B01FCD" w:rsidRPr="00FB3A86" w:rsidSect="00257675">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Pr>
          <w:rFonts w:ascii="Arial" w:hAnsi="Arial" w:cs="Arial"/>
        </w:rPr>
      </w:r>
      <w:r>
        <w:rPr>
          <w:rFonts w:ascii="Arial" w:hAnsi="Arial" w:cs="Arial"/>
        </w:rPr>
        <w:pict w14:anchorId="1925595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4E65A6F" w14:textId="47CC9DD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428030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C577B46" w14:textId="77777777" w:rsidTr="001E44FE">
        <w:tc>
          <w:tcPr>
            <w:tcW w:w="9576" w:type="dxa"/>
            <w:shd w:val="clear" w:color="auto" w:fill="F2F2F2"/>
          </w:tcPr>
          <w:p w14:paraId="07C09FA1" w14:textId="649B2042" w:rsidR="00D01135" w:rsidRDefault="00D01135" w:rsidP="00441B6F">
            <w:pPr>
              <w:pStyle w:val="Body"/>
              <w:spacing w:after="0"/>
              <w:rPr>
                <w:rFonts w:ascii="Arial" w:eastAsia="Calibri" w:hAnsi="Arial" w:cs="Arial"/>
                <w:b/>
                <w:bCs/>
                <w:szCs w:val="22"/>
              </w:rPr>
            </w:pPr>
            <w:r w:rsidRPr="000548CB">
              <w:rPr>
                <w:rFonts w:ascii="Arial" w:eastAsia="Calibri" w:hAnsi="Arial" w:cs="Arial"/>
                <w:b/>
                <w:bCs/>
                <w:szCs w:val="22"/>
                <w:highlight w:val="yellow"/>
              </w:rPr>
              <w:t xml:space="preserve">Background: </w:t>
            </w:r>
            <w:r w:rsidR="00B50A3F" w:rsidRPr="000548CB">
              <w:rPr>
                <w:rFonts w:ascii="Arial" w:hAnsi="Arial" w:cs="Arial"/>
                <w:highlight w:val="yellow"/>
              </w:rPr>
              <w:t>Retort processing is a thermal food preservation technique that involves heating hermetically sealed containers to achieve commercial sterility and microbiological safety. This method can be applied to various food products, including canned foods, ready-to-eat meals, and health drinks.</w:t>
            </w:r>
            <w:r w:rsidR="00B50A3F" w:rsidRPr="005F590F">
              <w:rPr>
                <w:rFonts w:ascii="Arial" w:hAnsi="Arial" w:cs="Arial"/>
              </w:rPr>
              <w:t xml:space="preserve"> </w:t>
            </w:r>
          </w:p>
          <w:p w14:paraId="64332034" w14:textId="6729B999" w:rsidR="00842982" w:rsidRDefault="00047910" w:rsidP="00441B6F">
            <w:pPr>
              <w:pStyle w:val="Body"/>
              <w:spacing w:after="0"/>
              <w:rPr>
                <w:rFonts w:ascii="Arial" w:eastAsia="Calibri" w:hAnsi="Arial" w:cs="Arial"/>
                <w:szCs w:val="22"/>
              </w:rPr>
            </w:pPr>
            <w:r w:rsidRPr="00842982">
              <w:rPr>
                <w:rFonts w:ascii="Arial" w:eastAsia="Calibri" w:hAnsi="Arial" w:cs="Arial"/>
                <w:b/>
                <w:bCs/>
                <w:szCs w:val="22"/>
              </w:rPr>
              <w:t>Aim</w:t>
            </w:r>
            <w:r>
              <w:rPr>
                <w:rFonts w:ascii="Arial" w:eastAsia="Calibri" w:hAnsi="Arial" w:cs="Arial"/>
                <w:szCs w:val="22"/>
              </w:rPr>
              <w:t>:</w:t>
            </w:r>
            <w:r w:rsidRPr="00842982">
              <w:rPr>
                <w:rFonts w:ascii="Arial" w:eastAsia="Calibri" w:hAnsi="Arial" w:cs="Arial"/>
                <w:szCs w:val="22"/>
              </w:rPr>
              <w:t xml:space="preserve"> The</w:t>
            </w:r>
            <w:r w:rsidR="00842982" w:rsidRPr="00842982">
              <w:rPr>
                <w:rFonts w:ascii="Arial" w:eastAsia="Calibri" w:hAnsi="Arial" w:cs="Arial"/>
                <w:szCs w:val="22"/>
              </w:rPr>
              <w:t xml:space="preserve"> present study was carried out to assess the microbiological quality and physico-chemical properties of the ready-to-eat (RTE) Thai dessert</w:t>
            </w:r>
            <w:r w:rsidR="00F02F12">
              <w:rPr>
                <w:rFonts w:ascii="Arial" w:eastAsia="Calibri" w:hAnsi="Arial" w:cs="Arial"/>
                <w:szCs w:val="22"/>
              </w:rPr>
              <w:t>,</w:t>
            </w:r>
            <w:r w:rsidR="00842982" w:rsidRPr="00842982">
              <w:rPr>
                <w:rFonts w:ascii="Arial" w:eastAsia="Calibri" w:hAnsi="Arial" w:cs="Arial"/>
                <w:szCs w:val="22"/>
              </w:rPr>
              <w:t xml:space="preserve"> namely </w:t>
            </w:r>
            <w:r w:rsidR="005C4117">
              <w:rPr>
                <w:rFonts w:ascii="Arial" w:eastAsia="Calibri" w:hAnsi="Arial" w:cs="Arial"/>
                <w:szCs w:val="22"/>
              </w:rPr>
              <w:t>Cha Bang Ang</w:t>
            </w:r>
            <w:r w:rsidR="00842982" w:rsidRPr="00842982">
              <w:rPr>
                <w:rFonts w:ascii="Arial" w:eastAsia="Calibri" w:hAnsi="Arial" w:cs="Arial"/>
                <w:szCs w:val="22"/>
              </w:rPr>
              <w:t xml:space="preserve">. </w:t>
            </w:r>
          </w:p>
          <w:p w14:paraId="02673D75" w14:textId="021FC777" w:rsidR="00842982" w:rsidRDefault="00842982" w:rsidP="00441B6F">
            <w:pPr>
              <w:pStyle w:val="Body"/>
              <w:spacing w:after="0"/>
              <w:rPr>
                <w:rFonts w:ascii="Arial" w:eastAsia="Calibri" w:hAnsi="Arial" w:cs="Arial"/>
                <w:szCs w:val="22"/>
              </w:rPr>
            </w:pPr>
            <w:r w:rsidRPr="00842982">
              <w:rPr>
                <w:rFonts w:ascii="Arial" w:eastAsia="Calibri" w:hAnsi="Arial" w:cs="Arial"/>
                <w:b/>
                <w:bCs/>
                <w:szCs w:val="22"/>
              </w:rPr>
              <w:t>Material and methods</w:t>
            </w:r>
            <w:r>
              <w:rPr>
                <w:rFonts w:ascii="Arial" w:eastAsia="Calibri" w:hAnsi="Arial" w:cs="Arial"/>
                <w:szCs w:val="22"/>
              </w:rPr>
              <w:t xml:space="preserve">: </w:t>
            </w:r>
            <w:r w:rsidRPr="00842982">
              <w:rPr>
                <w:rFonts w:ascii="Arial" w:eastAsia="Calibri" w:hAnsi="Arial" w:cs="Arial"/>
                <w:szCs w:val="22"/>
              </w:rPr>
              <w:t xml:space="preserve">This </w:t>
            </w:r>
            <w:r w:rsidR="005C4117">
              <w:rPr>
                <w:rFonts w:ascii="Arial" w:eastAsia="Calibri" w:hAnsi="Arial" w:cs="Arial"/>
                <w:szCs w:val="22"/>
              </w:rPr>
              <w:t>Cha Bang Ang</w:t>
            </w:r>
            <w:r w:rsidRPr="00842982">
              <w:rPr>
                <w:rFonts w:ascii="Arial" w:eastAsia="Calibri" w:hAnsi="Arial" w:cs="Arial"/>
                <w:szCs w:val="22"/>
              </w:rPr>
              <w:t xml:space="preserve"> was </w:t>
            </w:r>
            <w:r w:rsidR="006978F7" w:rsidRPr="006978F7">
              <w:rPr>
                <w:rFonts w:ascii="Arial" w:eastAsia="Calibri" w:hAnsi="Arial" w:cs="Arial"/>
                <w:szCs w:val="22"/>
                <w:highlight w:val="cyan"/>
              </w:rPr>
              <w:t xml:space="preserve">subjected to </w:t>
            </w:r>
            <w:r w:rsidRPr="006978F7">
              <w:rPr>
                <w:rFonts w:ascii="Arial" w:eastAsia="Calibri" w:hAnsi="Arial" w:cs="Arial"/>
                <w:szCs w:val="22"/>
                <w:highlight w:val="cyan"/>
              </w:rPr>
              <w:t>retort</w:t>
            </w:r>
            <w:r w:rsidR="006978F7" w:rsidRPr="006978F7">
              <w:rPr>
                <w:rFonts w:ascii="Arial" w:eastAsia="Calibri" w:hAnsi="Arial" w:cs="Arial"/>
                <w:szCs w:val="22"/>
                <w:highlight w:val="cyan"/>
              </w:rPr>
              <w:t xml:space="preserve"> processing</w:t>
            </w:r>
            <w:r w:rsidRPr="00842982">
              <w:rPr>
                <w:rFonts w:ascii="Arial" w:eastAsia="Calibri" w:hAnsi="Arial" w:cs="Arial"/>
                <w:szCs w:val="22"/>
              </w:rPr>
              <w:t xml:space="preserve"> at different temperatures</w:t>
            </w:r>
            <w:r w:rsidR="00F02F12">
              <w:rPr>
                <w:rFonts w:ascii="Arial" w:eastAsia="Calibri" w:hAnsi="Arial" w:cs="Arial"/>
                <w:szCs w:val="22"/>
              </w:rPr>
              <w:t>,</w:t>
            </w:r>
            <w:r w:rsidRPr="00842982">
              <w:rPr>
                <w:rFonts w:ascii="Arial" w:eastAsia="Calibri" w:hAnsi="Arial" w:cs="Arial"/>
                <w:szCs w:val="22"/>
              </w:rPr>
              <w:t xml:space="preserve"> 114 °C, 118 °C, and 121 °C</w:t>
            </w:r>
            <w:r w:rsidR="00F02F12">
              <w:rPr>
                <w:rFonts w:ascii="Arial" w:eastAsia="Calibri" w:hAnsi="Arial" w:cs="Arial"/>
                <w:szCs w:val="22"/>
              </w:rPr>
              <w:t>,</w:t>
            </w:r>
            <w:r w:rsidRPr="00842982">
              <w:rPr>
                <w:rFonts w:ascii="Arial" w:eastAsia="Calibri" w:hAnsi="Arial" w:cs="Arial"/>
                <w:szCs w:val="22"/>
              </w:rPr>
              <w:t xml:space="preserve"> with </w:t>
            </w:r>
            <w:r w:rsidR="00F02F12" w:rsidRPr="000548CB">
              <w:rPr>
                <w:rFonts w:ascii="Arial" w:eastAsia="Calibri" w:hAnsi="Arial" w:cs="Arial"/>
                <w:szCs w:val="22"/>
                <w:highlight w:val="yellow"/>
              </w:rPr>
              <w:t>a</w:t>
            </w:r>
            <w:r w:rsidR="00F02F12">
              <w:rPr>
                <w:rFonts w:ascii="Arial" w:eastAsia="Calibri" w:hAnsi="Arial" w:cs="Arial"/>
                <w:szCs w:val="22"/>
              </w:rPr>
              <w:t xml:space="preserve"> </w:t>
            </w:r>
            <w:r w:rsidRPr="00842982">
              <w:rPr>
                <w:rFonts w:ascii="Arial" w:eastAsia="Calibri" w:hAnsi="Arial" w:cs="Arial"/>
                <w:szCs w:val="22"/>
              </w:rPr>
              <w:t>Fo value of 3 (</w:t>
            </w:r>
            <w:r w:rsidR="00F02F12" w:rsidRPr="000548CB">
              <w:rPr>
                <w:rFonts w:ascii="Arial" w:eastAsia="Calibri" w:hAnsi="Arial" w:cs="Arial"/>
                <w:szCs w:val="22"/>
                <w:highlight w:val="yellow"/>
              </w:rPr>
              <w:t>sterilisation</w:t>
            </w:r>
            <w:r w:rsidR="00F02F12" w:rsidRPr="00842982">
              <w:rPr>
                <w:rFonts w:ascii="Arial" w:eastAsia="Calibri" w:hAnsi="Arial" w:cs="Arial"/>
                <w:szCs w:val="22"/>
              </w:rPr>
              <w:t xml:space="preserve"> </w:t>
            </w:r>
            <w:r w:rsidRPr="00842982">
              <w:rPr>
                <w:rFonts w:ascii="Arial" w:eastAsia="Calibri" w:hAnsi="Arial" w:cs="Arial"/>
                <w:szCs w:val="22"/>
              </w:rPr>
              <w:t xml:space="preserve">unit). Before retorting processing, all ingredients, including caramel milk, grass jelly, and basil seeds, were mixed to produce the dessert. The filled and sealed pouches were then subjected to retort processing to </w:t>
            </w:r>
            <w:r w:rsidR="00F02F12" w:rsidRPr="000548CB">
              <w:rPr>
                <w:rFonts w:ascii="Arial" w:eastAsia="Calibri" w:hAnsi="Arial" w:cs="Arial"/>
                <w:szCs w:val="22"/>
                <w:highlight w:val="yellow"/>
              </w:rPr>
              <w:t>optimise</w:t>
            </w:r>
            <w:r w:rsidR="00F02F12" w:rsidRPr="00842982">
              <w:rPr>
                <w:rFonts w:ascii="Arial" w:eastAsia="Calibri" w:hAnsi="Arial" w:cs="Arial"/>
                <w:szCs w:val="22"/>
              </w:rPr>
              <w:t xml:space="preserve"> </w:t>
            </w:r>
            <w:r w:rsidRPr="00842982">
              <w:rPr>
                <w:rFonts w:ascii="Arial" w:eastAsia="Calibri" w:hAnsi="Arial" w:cs="Arial"/>
                <w:szCs w:val="22"/>
              </w:rPr>
              <w:t xml:space="preserve">the process temperature at </w:t>
            </w:r>
            <w:r w:rsidR="00F02F12">
              <w:rPr>
                <w:rFonts w:ascii="Arial" w:eastAsia="Calibri" w:hAnsi="Arial" w:cs="Arial"/>
                <w:szCs w:val="22"/>
              </w:rPr>
              <w:t xml:space="preserve">a </w:t>
            </w:r>
            <w:r w:rsidRPr="00842982">
              <w:rPr>
                <w:rFonts w:ascii="Arial" w:eastAsia="Calibri" w:hAnsi="Arial" w:cs="Arial"/>
                <w:szCs w:val="22"/>
              </w:rPr>
              <w:t xml:space="preserve">Fo value of 3. A control sample of the </w:t>
            </w:r>
            <w:r w:rsidR="005C4117">
              <w:rPr>
                <w:rFonts w:ascii="Arial" w:eastAsia="Calibri" w:hAnsi="Arial" w:cs="Arial"/>
                <w:szCs w:val="22"/>
              </w:rPr>
              <w:t>Cha Bang Ang</w:t>
            </w:r>
            <w:r w:rsidRPr="00842982">
              <w:rPr>
                <w:rFonts w:ascii="Arial" w:eastAsia="Calibri" w:hAnsi="Arial" w:cs="Arial"/>
                <w:szCs w:val="22"/>
              </w:rPr>
              <w:t xml:space="preserve"> without retort processing was also prepared. </w:t>
            </w:r>
            <w:r w:rsidR="00DB7829" w:rsidRPr="000548CB">
              <w:rPr>
                <w:rFonts w:ascii="Arial" w:hAnsi="Arial" w:cs="Arial"/>
                <w:highlight w:val="yellow"/>
              </w:rPr>
              <w:t xml:space="preserve">The total soluble solids (TSS) were measured using a handheld refractometer and expressed as Brix. Viscosity was determined using a viscometer at a temperature of 25°C ± 2°C. The colour changes of Cha Bang Ang before and after the retort process were determined using a chromameter (by measuring the L*, a* and b* parameters. </w:t>
            </w:r>
            <w:r w:rsidR="00CD2B0B" w:rsidRPr="000548CB">
              <w:rPr>
                <w:rFonts w:ascii="Arial" w:hAnsi="Arial" w:cs="Arial"/>
                <w:highlight w:val="yellow"/>
              </w:rPr>
              <w:t>All data were expressed as means ± standard deviations (SD). Results were compared using one-way analysis of variance (ANOVA) using Tukey’s HSD post hoc test with 95% confidence using Minitab 19.</w:t>
            </w:r>
            <w:r w:rsidR="00CD2B0B" w:rsidRPr="005F590F">
              <w:rPr>
                <w:rFonts w:ascii="Arial" w:hAnsi="Arial" w:cs="Arial"/>
              </w:rPr>
              <w:t xml:space="preserve"> </w:t>
            </w:r>
          </w:p>
          <w:p w14:paraId="3C39EA9A" w14:textId="01BF0343" w:rsidR="00220A00" w:rsidRPr="000548CB" w:rsidRDefault="00842982" w:rsidP="000548CB">
            <w:pPr>
              <w:jc w:val="both"/>
            </w:pPr>
            <w:r w:rsidRPr="00842982">
              <w:rPr>
                <w:rFonts w:ascii="Arial" w:eastAsia="Calibri" w:hAnsi="Arial" w:cs="Arial"/>
                <w:b/>
                <w:bCs/>
                <w:szCs w:val="22"/>
              </w:rPr>
              <w:t>Results</w:t>
            </w:r>
            <w:r>
              <w:rPr>
                <w:rFonts w:ascii="Arial" w:eastAsia="Calibri" w:hAnsi="Arial" w:cs="Arial"/>
                <w:szCs w:val="22"/>
              </w:rPr>
              <w:t xml:space="preserve">: </w:t>
            </w:r>
            <w:r w:rsidRPr="00842982">
              <w:rPr>
                <w:rFonts w:ascii="Arial" w:eastAsia="Calibri" w:hAnsi="Arial" w:cs="Arial"/>
                <w:szCs w:val="22"/>
              </w:rPr>
              <w:t xml:space="preserve">The effects of the different temperatures on microbiological properties (total plate count, </w:t>
            </w:r>
            <w:r w:rsidRPr="000548CB">
              <w:rPr>
                <w:rFonts w:ascii="Arial" w:eastAsia="Calibri" w:hAnsi="Arial" w:cs="Arial"/>
                <w:i/>
                <w:iCs/>
                <w:szCs w:val="22"/>
              </w:rPr>
              <w:t>E. coli</w:t>
            </w:r>
            <w:r w:rsidRPr="00842982">
              <w:rPr>
                <w:rFonts w:ascii="Arial" w:eastAsia="Calibri" w:hAnsi="Arial" w:cs="Arial"/>
                <w:szCs w:val="22"/>
              </w:rPr>
              <w:t xml:space="preserve">, coliform, and yeast &amp; </w:t>
            </w:r>
            <w:r w:rsidR="00F02F12" w:rsidRPr="000548CB">
              <w:rPr>
                <w:rFonts w:ascii="Arial" w:eastAsia="Calibri" w:hAnsi="Arial" w:cs="Arial"/>
                <w:szCs w:val="22"/>
                <w:highlight w:val="yellow"/>
              </w:rPr>
              <w:t>mould</w:t>
            </w:r>
            <w:r w:rsidRPr="000548CB">
              <w:rPr>
                <w:rFonts w:ascii="Arial" w:eastAsia="Calibri" w:hAnsi="Arial" w:cs="Arial"/>
                <w:szCs w:val="22"/>
                <w:highlight w:val="yellow"/>
              </w:rPr>
              <w:t>), sensory</w:t>
            </w:r>
            <w:r w:rsidRPr="00842982">
              <w:rPr>
                <w:rFonts w:ascii="Arial" w:eastAsia="Calibri" w:hAnsi="Arial" w:cs="Arial"/>
                <w:szCs w:val="22"/>
              </w:rPr>
              <w:t xml:space="preserve"> evaluation, and physicochemical properties were evaluated. Microbial analysis results indicated no bacterial growth at any of the temperatures tested. Viscosity and total soluble solids increased with rising temperatures, while the </w:t>
            </w:r>
            <w:r w:rsidR="00F02F12" w:rsidRPr="000548CB">
              <w:rPr>
                <w:rFonts w:ascii="Arial" w:eastAsia="Calibri" w:hAnsi="Arial" w:cs="Arial"/>
                <w:szCs w:val="22"/>
                <w:highlight w:val="yellow"/>
              </w:rPr>
              <w:t>colour</w:t>
            </w:r>
            <w:r w:rsidR="00F02F12" w:rsidRPr="00842982">
              <w:rPr>
                <w:rFonts w:ascii="Arial" w:eastAsia="Calibri" w:hAnsi="Arial" w:cs="Arial"/>
                <w:szCs w:val="22"/>
              </w:rPr>
              <w:t xml:space="preserve"> </w:t>
            </w:r>
            <w:r w:rsidRPr="00842982">
              <w:rPr>
                <w:rFonts w:ascii="Arial" w:eastAsia="Calibri" w:hAnsi="Arial" w:cs="Arial"/>
                <w:szCs w:val="22"/>
              </w:rPr>
              <w:t xml:space="preserve">(lightness) of the caramel milk darkened after the retort process. </w:t>
            </w:r>
            <w:r w:rsidR="00220A00" w:rsidRPr="000548CB">
              <w:rPr>
                <w:rFonts w:ascii="Arial" w:hAnsi="Arial" w:cs="Arial"/>
                <w:highlight w:val="yellow"/>
              </w:rPr>
              <w:t>The panellist prefers retorted Cha Bang Ang samples, except for the texture of the grass jelly. The sensory score given by the panel for colour of the product was found to be 5.83, 5.89, 5.97 and 5.97 for non-retort and retorted samples at 114°C, 118°C and 121°C, respectively. The overall acceptability of the Cha Bang Ang sample retorted at 121°C was the most preferred by the panellists, with a score given of 6.11 ± 0.98 when compared to the other samples.</w:t>
            </w:r>
          </w:p>
          <w:p w14:paraId="24E9E734" w14:textId="1669C9E6" w:rsidR="00505F06" w:rsidRPr="00BA1B01" w:rsidRDefault="00842982" w:rsidP="0023368C">
            <w:pPr>
              <w:pStyle w:val="Body"/>
              <w:spacing w:after="0"/>
              <w:rPr>
                <w:rFonts w:ascii="Arial" w:eastAsia="Calibri" w:hAnsi="Arial" w:cs="Arial"/>
                <w:szCs w:val="22"/>
              </w:rPr>
            </w:pPr>
            <w:r w:rsidRPr="00842982">
              <w:rPr>
                <w:rFonts w:ascii="Arial" w:eastAsia="Calibri" w:hAnsi="Arial" w:cs="Arial"/>
                <w:b/>
                <w:bCs/>
                <w:szCs w:val="22"/>
              </w:rPr>
              <w:t>Conclusion</w:t>
            </w:r>
            <w:r>
              <w:rPr>
                <w:rFonts w:ascii="Arial" w:eastAsia="Calibri" w:hAnsi="Arial" w:cs="Arial"/>
                <w:szCs w:val="22"/>
              </w:rPr>
              <w:t>:</w:t>
            </w:r>
            <w:r w:rsidRPr="00842982">
              <w:rPr>
                <w:rFonts w:ascii="Arial" w:eastAsia="Calibri" w:hAnsi="Arial" w:cs="Arial"/>
                <w:szCs w:val="22"/>
              </w:rPr>
              <w:t xml:space="preserve"> </w:t>
            </w:r>
            <w:r>
              <w:rPr>
                <w:rFonts w:ascii="Arial" w:eastAsia="Calibri" w:hAnsi="Arial" w:cs="Arial"/>
                <w:szCs w:val="22"/>
              </w:rPr>
              <w:t>T</w:t>
            </w:r>
            <w:r w:rsidRPr="00842982">
              <w:rPr>
                <w:rFonts w:ascii="Arial" w:eastAsia="Calibri" w:hAnsi="Arial" w:cs="Arial"/>
                <w:szCs w:val="22"/>
              </w:rPr>
              <w:t xml:space="preserve">he </w:t>
            </w:r>
            <w:r w:rsidR="005C4117">
              <w:rPr>
                <w:rFonts w:ascii="Arial" w:eastAsia="Calibri" w:hAnsi="Arial" w:cs="Arial"/>
                <w:szCs w:val="22"/>
              </w:rPr>
              <w:t>Cha Bang Ang</w:t>
            </w:r>
            <w:r w:rsidRPr="00842982">
              <w:rPr>
                <w:rFonts w:ascii="Arial" w:eastAsia="Calibri" w:hAnsi="Arial" w:cs="Arial"/>
                <w:szCs w:val="22"/>
              </w:rPr>
              <w:t xml:space="preserve"> retorted </w:t>
            </w:r>
            <w:r w:rsidRPr="006978F7">
              <w:rPr>
                <w:rFonts w:ascii="Arial" w:eastAsia="Calibri" w:hAnsi="Arial" w:cs="Arial"/>
                <w:szCs w:val="22"/>
                <w:highlight w:val="cyan"/>
              </w:rPr>
              <w:t xml:space="preserve">to </w:t>
            </w:r>
            <w:r w:rsidR="006978F7" w:rsidRPr="006978F7">
              <w:rPr>
                <w:rFonts w:ascii="Arial" w:eastAsia="Calibri" w:hAnsi="Arial" w:cs="Arial"/>
                <w:szCs w:val="22"/>
                <w:highlight w:val="cyan"/>
              </w:rPr>
              <w:t>achieve a</w:t>
            </w:r>
            <w:r w:rsidR="006978F7">
              <w:rPr>
                <w:rFonts w:ascii="Arial" w:eastAsia="Calibri" w:hAnsi="Arial" w:cs="Arial"/>
                <w:szCs w:val="22"/>
              </w:rPr>
              <w:t xml:space="preserve"> </w:t>
            </w:r>
            <w:r w:rsidRPr="00842982">
              <w:rPr>
                <w:rFonts w:ascii="Arial" w:eastAsia="Calibri" w:hAnsi="Arial" w:cs="Arial"/>
                <w:szCs w:val="22"/>
              </w:rPr>
              <w:t>Fo value of 3 at all temperatures studied (114°C, 118°C, and 121°C) met accep</w:t>
            </w:r>
            <w:r w:rsidRPr="000B527E">
              <w:rPr>
                <w:rFonts w:ascii="Arial" w:eastAsia="Calibri" w:hAnsi="Arial" w:cs="Arial"/>
                <w:szCs w:val="22"/>
              </w:rPr>
              <w:t>table</w:t>
            </w:r>
            <w:r w:rsidRPr="00842982">
              <w:rPr>
                <w:rFonts w:ascii="Arial" w:eastAsia="Calibri" w:hAnsi="Arial" w:cs="Arial"/>
                <w:szCs w:val="22"/>
              </w:rPr>
              <w:t xml:space="preserve"> microbiological limits and exhibited accep</w:t>
            </w:r>
            <w:r w:rsidRPr="000B527E">
              <w:rPr>
                <w:rFonts w:ascii="Arial" w:eastAsia="Calibri" w:hAnsi="Arial" w:cs="Arial"/>
                <w:szCs w:val="22"/>
              </w:rPr>
              <w:t>table</w:t>
            </w:r>
            <w:r w:rsidRPr="00842982">
              <w:rPr>
                <w:rFonts w:ascii="Arial" w:eastAsia="Calibri" w:hAnsi="Arial" w:cs="Arial"/>
                <w:szCs w:val="22"/>
              </w:rPr>
              <w:t xml:space="preserve"> physicochemical characteristics.</w:t>
            </w:r>
            <w:r w:rsidR="00C71616">
              <w:rPr>
                <w:rFonts w:ascii="Arial" w:eastAsia="Calibri" w:hAnsi="Arial" w:cs="Arial"/>
                <w:szCs w:val="22"/>
              </w:rPr>
              <w:t xml:space="preserve"> </w:t>
            </w:r>
            <w:r w:rsidR="00C71616" w:rsidRPr="000548CB">
              <w:rPr>
                <w:rFonts w:ascii="Arial" w:eastAsia="Calibri" w:hAnsi="Arial" w:cs="Arial"/>
                <w:szCs w:val="22"/>
                <w:highlight w:val="yellow"/>
              </w:rPr>
              <w:t>These findings suggest the feasibility of using retort processing to improve the shelf stability and safety of traditional Thai desserts without compromising quality.</w:t>
            </w:r>
          </w:p>
        </w:tc>
      </w:tr>
    </w:tbl>
    <w:p w14:paraId="03210DEA" w14:textId="77777777" w:rsidR="00636EB2" w:rsidRDefault="00636EB2" w:rsidP="00441B6F">
      <w:pPr>
        <w:pStyle w:val="Body"/>
        <w:spacing w:after="0"/>
        <w:rPr>
          <w:rFonts w:ascii="Arial" w:hAnsi="Arial" w:cs="Arial"/>
          <w:i/>
        </w:rPr>
      </w:pPr>
    </w:p>
    <w:p w14:paraId="261F898D" w14:textId="740EE333" w:rsidR="00A24E7E" w:rsidRDefault="008C2434" w:rsidP="00441B6F">
      <w:pPr>
        <w:pStyle w:val="Body"/>
        <w:spacing w:after="0"/>
        <w:rPr>
          <w:rFonts w:ascii="Arial" w:hAnsi="Arial" w:cs="Arial"/>
          <w:i/>
        </w:rPr>
      </w:pPr>
      <w:r w:rsidRPr="008C2434">
        <w:rPr>
          <w:rFonts w:ascii="Arial" w:hAnsi="Arial" w:cs="Arial"/>
          <w:i/>
        </w:rPr>
        <w:t xml:space="preserve">Keywords: </w:t>
      </w:r>
      <w:r w:rsidR="005C4117">
        <w:rPr>
          <w:rFonts w:ascii="Arial" w:hAnsi="Arial" w:cs="Arial"/>
          <w:i/>
        </w:rPr>
        <w:t>Cha Bang Ang</w:t>
      </w:r>
      <w:r w:rsidRPr="008C2434">
        <w:rPr>
          <w:rFonts w:ascii="Arial" w:hAnsi="Arial" w:cs="Arial"/>
          <w:i/>
        </w:rPr>
        <w:t xml:space="preserve">, retort processing, retort pouches, ready </w:t>
      </w:r>
      <w:r w:rsidRPr="000548CB">
        <w:rPr>
          <w:rFonts w:ascii="Arial" w:hAnsi="Arial" w:cs="Arial"/>
          <w:i/>
          <w:highlight w:val="yellow"/>
        </w:rPr>
        <w:t xml:space="preserve">to </w:t>
      </w:r>
      <w:r w:rsidR="00B53B7E" w:rsidRPr="000548CB">
        <w:rPr>
          <w:rFonts w:ascii="Arial" w:hAnsi="Arial" w:cs="Arial"/>
          <w:i/>
          <w:highlight w:val="yellow"/>
        </w:rPr>
        <w:t xml:space="preserve">eat </w:t>
      </w:r>
      <w:r w:rsidRPr="000548CB">
        <w:rPr>
          <w:rFonts w:ascii="Arial" w:hAnsi="Arial" w:cs="Arial"/>
          <w:i/>
          <w:highlight w:val="yellow"/>
        </w:rPr>
        <w:t>(RT</w:t>
      </w:r>
      <w:r w:rsidR="00B53B7E" w:rsidRPr="000548CB">
        <w:rPr>
          <w:rFonts w:ascii="Arial" w:hAnsi="Arial" w:cs="Arial"/>
          <w:i/>
          <w:highlight w:val="yellow"/>
        </w:rPr>
        <w:t>E</w:t>
      </w:r>
      <w:r w:rsidRPr="000548CB">
        <w:rPr>
          <w:rFonts w:ascii="Arial" w:hAnsi="Arial" w:cs="Arial"/>
          <w:i/>
          <w:highlight w:val="yellow"/>
        </w:rPr>
        <w:t>),</w:t>
      </w:r>
      <w:r w:rsidRPr="008C2434">
        <w:rPr>
          <w:rFonts w:ascii="Arial" w:hAnsi="Arial" w:cs="Arial"/>
          <w:i/>
        </w:rPr>
        <w:t xml:space="preserve"> Fo values</w:t>
      </w:r>
    </w:p>
    <w:p w14:paraId="7C3F72D8" w14:textId="77777777" w:rsidR="008C2434" w:rsidRDefault="008C2434" w:rsidP="008C2434">
      <w:pPr>
        <w:pStyle w:val="Body"/>
        <w:spacing w:after="0"/>
        <w:rPr>
          <w:rFonts w:ascii="Arial" w:hAnsi="Arial" w:cs="Arial"/>
          <w:i/>
          <w:sz w:val="18"/>
        </w:rPr>
      </w:pPr>
    </w:p>
    <w:p w14:paraId="0BC672FE" w14:textId="77777777" w:rsidR="0024282C" w:rsidRDefault="0024282C" w:rsidP="00441B6F">
      <w:pPr>
        <w:pStyle w:val="Body"/>
        <w:spacing w:after="0"/>
        <w:rPr>
          <w:rFonts w:ascii="Arial" w:hAnsi="Arial" w:cs="Arial"/>
          <w:i/>
          <w:sz w:val="18"/>
        </w:rPr>
      </w:pPr>
    </w:p>
    <w:p w14:paraId="57363F82" w14:textId="77777777" w:rsidR="00505F06" w:rsidRPr="00A24E7E" w:rsidRDefault="00505F06" w:rsidP="00441B6F">
      <w:pPr>
        <w:pStyle w:val="Body"/>
        <w:spacing w:after="0"/>
        <w:rPr>
          <w:rFonts w:ascii="Arial" w:hAnsi="Arial" w:cs="Arial"/>
          <w:i/>
        </w:rPr>
      </w:pPr>
    </w:p>
    <w:p w14:paraId="572F31C5" w14:textId="2CECA4B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89540B6" w14:textId="77777777" w:rsidR="00790ADA" w:rsidRPr="00FB3A86" w:rsidRDefault="00790ADA" w:rsidP="00441B6F">
      <w:pPr>
        <w:pStyle w:val="AbstHead"/>
        <w:spacing w:after="0"/>
        <w:jc w:val="both"/>
        <w:rPr>
          <w:rFonts w:ascii="Arial" w:hAnsi="Arial" w:cs="Arial"/>
        </w:rPr>
      </w:pPr>
    </w:p>
    <w:p w14:paraId="432B1E18" w14:textId="7A2F1941" w:rsidR="005F590F" w:rsidRPr="005F590F" w:rsidRDefault="005F590F" w:rsidP="005F590F">
      <w:pPr>
        <w:pStyle w:val="Body"/>
        <w:rPr>
          <w:rFonts w:ascii="Arial" w:hAnsi="Arial" w:cs="Arial"/>
        </w:rPr>
      </w:pPr>
      <w:r w:rsidRPr="005F590F">
        <w:rPr>
          <w:rFonts w:ascii="Arial" w:hAnsi="Arial" w:cs="Arial"/>
        </w:rPr>
        <w:t xml:space="preserve">Ready-to-eat (RTE) food consumption in Malaysia is primarily driven by convenience, with consumers purchasing these products multiple times per week, especially for lunch (Basurra et al., 2021). </w:t>
      </w:r>
      <w:r w:rsidR="002E0CB0" w:rsidRPr="00D87316">
        <w:rPr>
          <w:rFonts w:ascii="Arial" w:hAnsi="Arial" w:cs="Arial"/>
          <w:highlight w:val="yellow"/>
        </w:rPr>
        <w:t>The demand for functional food products in the RTE category has witnessed significant growth in recent years. Consumers are increasingly seeking minimally processed options that are free from chemical additives</w:t>
      </w:r>
      <w:r w:rsidR="002E0CB0">
        <w:rPr>
          <w:rFonts w:ascii="Arial" w:hAnsi="Arial" w:cs="Arial"/>
          <w:highlight w:val="yellow"/>
        </w:rPr>
        <w:t xml:space="preserve"> (Adil et al., 2024)</w:t>
      </w:r>
      <w:r w:rsidR="002E0CB0" w:rsidRPr="00D87316">
        <w:rPr>
          <w:rFonts w:ascii="Arial" w:hAnsi="Arial" w:cs="Arial"/>
          <w:highlight w:val="yellow"/>
        </w:rPr>
        <w:t>.</w:t>
      </w:r>
      <w:r w:rsidR="002E0CB0" w:rsidRPr="002E0CB0">
        <w:rPr>
          <w:rFonts w:ascii="Arial" w:hAnsi="Arial" w:cs="Arial"/>
        </w:rPr>
        <w:t> </w:t>
      </w:r>
      <w:r w:rsidRPr="005F590F">
        <w:rPr>
          <w:rFonts w:ascii="Arial" w:hAnsi="Arial" w:cs="Arial"/>
        </w:rPr>
        <w:t xml:space="preserve">Factors influencing purchase intentions include perceived price, safety, packaging, brand image, and convenience (Baskaran et al., 2017). While consumers generally demonstrate food safety awareness, there are concerns about human-spread diseases and bacteria when buying RTE foods (Basurra et al., 2021). Microbiological quality assessments of RTE foods in Malaysia have shown that while most samples meet safety guidelines, there is still a need for improved hygiene conditions and food handler education (Alyaaqoubi et al., 2010). These insights can benefit RTE food marketers and public health </w:t>
      </w:r>
      <w:r w:rsidR="00E725F4" w:rsidRPr="000548CB">
        <w:rPr>
          <w:rFonts w:ascii="Arial" w:hAnsi="Arial" w:cs="Arial"/>
          <w:highlight w:val="yellow"/>
        </w:rPr>
        <w:t>organisations</w:t>
      </w:r>
      <w:r w:rsidR="00E725F4" w:rsidRPr="005F590F">
        <w:rPr>
          <w:rFonts w:ascii="Arial" w:hAnsi="Arial" w:cs="Arial"/>
        </w:rPr>
        <w:t xml:space="preserve"> </w:t>
      </w:r>
      <w:r w:rsidRPr="005F590F">
        <w:rPr>
          <w:rFonts w:ascii="Arial" w:hAnsi="Arial" w:cs="Arial"/>
        </w:rPr>
        <w:t>in developing effective strategies and educational programs to enhance food safety and consumer awareness.</w:t>
      </w:r>
    </w:p>
    <w:p w14:paraId="682E6093" w14:textId="7BE8CB05" w:rsidR="005F590F" w:rsidRPr="005F590F" w:rsidRDefault="000061EA" w:rsidP="005F590F">
      <w:pPr>
        <w:pStyle w:val="Body"/>
        <w:rPr>
          <w:rFonts w:ascii="Arial" w:hAnsi="Arial" w:cs="Arial"/>
        </w:rPr>
      </w:pPr>
      <w:r w:rsidRPr="000548CB">
        <w:rPr>
          <w:rFonts w:ascii="Arial" w:hAnsi="Arial" w:cs="Arial"/>
          <w:highlight w:val="yellow"/>
        </w:rPr>
        <w:t xml:space="preserve">Thermal processing is a widely used technique for preserving food and has gained increasing interest in recent years due to the demand for longer-lasting, high-quality food. Heat treatment is a commonly used thermal processing technology in the food industry because it is a safe, chemical-free, and cost-effective method for producing cooked aromas and </w:t>
      </w:r>
      <w:r w:rsidR="008D61E2">
        <w:rPr>
          <w:rFonts w:ascii="Arial" w:hAnsi="Arial" w:cs="Arial"/>
          <w:highlight w:val="yellow"/>
        </w:rPr>
        <w:t>flavours</w:t>
      </w:r>
      <w:r w:rsidRPr="000548CB">
        <w:rPr>
          <w:rFonts w:ascii="Arial" w:hAnsi="Arial" w:cs="Arial"/>
          <w:highlight w:val="yellow"/>
        </w:rPr>
        <w:t xml:space="preserve"> while extending shelf life (</w:t>
      </w:r>
      <w:r w:rsidR="008D61E2" w:rsidRPr="00D87316">
        <w:rPr>
          <w:highlight w:val="yellow"/>
        </w:rPr>
        <w:t>Jimenez</w:t>
      </w:r>
      <w:r w:rsidR="008D61E2">
        <w:rPr>
          <w:highlight w:val="yellow"/>
        </w:rPr>
        <w:t xml:space="preserve"> et al., 2024</w:t>
      </w:r>
      <w:r w:rsidR="004A5D81">
        <w:rPr>
          <w:rFonts w:ascii="Arial" w:hAnsi="Arial" w:cs="Arial"/>
          <w:highlight w:val="yellow"/>
        </w:rPr>
        <w:t xml:space="preserve">; </w:t>
      </w:r>
      <w:r w:rsidR="004A5D81" w:rsidRPr="00D87316">
        <w:rPr>
          <w:bCs/>
          <w:highlight w:val="yellow"/>
        </w:rPr>
        <w:t>Singh</w:t>
      </w:r>
      <w:r w:rsidR="004A5D81">
        <w:rPr>
          <w:bCs/>
          <w:highlight w:val="yellow"/>
        </w:rPr>
        <w:t xml:space="preserve"> et al., 2021</w:t>
      </w:r>
      <w:r w:rsidRPr="000548CB">
        <w:rPr>
          <w:rFonts w:ascii="Arial" w:hAnsi="Arial" w:cs="Arial"/>
          <w:highlight w:val="yellow"/>
        </w:rPr>
        <w:t>).</w:t>
      </w:r>
      <w:r w:rsidRPr="000061EA">
        <w:rPr>
          <w:rFonts w:ascii="Arial" w:hAnsi="Arial" w:cs="Arial"/>
        </w:rPr>
        <w:t> </w:t>
      </w:r>
      <w:r w:rsidR="005F590F" w:rsidRPr="005F590F">
        <w:rPr>
          <w:rFonts w:ascii="Arial" w:hAnsi="Arial" w:cs="Arial"/>
        </w:rPr>
        <w:t xml:space="preserve">Retort processing is a thermal food preservation technique that involves heating hermetically sealed containers to achieve commercial sterility and microbiological safety (Jimenez et al., 2023). This method can be applied to various food products, including canned foods, ready-to-eat meals, and health drinks (Yerolla et al., 2022; W.Z. et al., 2024; Benjakul et al., 2018). The process typically involves heating at temperatures around 115-121°C for specific durations to achieve desired F0 values (W.Z. et al., 2024; Benjakul et al., 2018). Retort processing can affect the physicochemical properties of foods, such as moisture content, </w:t>
      </w:r>
      <w:r w:rsidR="00E725F4" w:rsidRPr="000548CB">
        <w:rPr>
          <w:rFonts w:ascii="Arial" w:hAnsi="Arial" w:cs="Arial"/>
          <w:highlight w:val="yellow"/>
        </w:rPr>
        <w:t>colour</w:t>
      </w:r>
      <w:r w:rsidR="005F590F" w:rsidRPr="000548CB">
        <w:rPr>
          <w:rFonts w:ascii="Arial" w:hAnsi="Arial" w:cs="Arial"/>
          <w:highlight w:val="yellow"/>
        </w:rPr>
        <w:t>, and</w:t>
      </w:r>
      <w:r w:rsidR="005F590F" w:rsidRPr="005F590F">
        <w:rPr>
          <w:rFonts w:ascii="Arial" w:hAnsi="Arial" w:cs="Arial"/>
        </w:rPr>
        <w:t xml:space="preserve"> texture (W.Z. et al., 2024; Benjakul et al., 2018). However, it can also enhance certain qualities, such as antioxidative activity in some products (Benjakul et al., 2018). Technology continues to evolve, with advancements in equipment design allowing for various agitation states and processing speeds in both batch and continuous operations (Jimenez et al., 2023).</w:t>
      </w:r>
    </w:p>
    <w:p w14:paraId="6C3F6499" w14:textId="50D8EC3B" w:rsidR="00790ADA" w:rsidRDefault="005F590F" w:rsidP="005F590F">
      <w:pPr>
        <w:pStyle w:val="Body"/>
        <w:spacing w:after="0"/>
        <w:rPr>
          <w:rFonts w:ascii="Arial" w:hAnsi="Arial" w:cs="Arial"/>
        </w:rPr>
      </w:pPr>
      <w:r w:rsidRPr="005F590F">
        <w:rPr>
          <w:rFonts w:ascii="Arial" w:hAnsi="Arial" w:cs="Arial"/>
        </w:rPr>
        <w:t>Retort processing is widely used for producing shelf-s</w:t>
      </w:r>
      <w:r w:rsidRPr="000B527E">
        <w:rPr>
          <w:rFonts w:ascii="Arial" w:hAnsi="Arial" w:cs="Arial"/>
        </w:rPr>
        <w:t>table</w:t>
      </w:r>
      <w:r w:rsidRPr="005F590F">
        <w:rPr>
          <w:rFonts w:ascii="Arial" w:hAnsi="Arial" w:cs="Arial"/>
        </w:rPr>
        <w:t xml:space="preserve"> milk-based beverages. Studies have shown that retort processing can effectively </w:t>
      </w:r>
      <w:r w:rsidR="00E725F4" w:rsidRPr="000548CB">
        <w:rPr>
          <w:rFonts w:ascii="Arial" w:hAnsi="Arial" w:cs="Arial"/>
          <w:highlight w:val="yellow"/>
        </w:rPr>
        <w:t>sterilise</w:t>
      </w:r>
      <w:r w:rsidR="00E725F4" w:rsidRPr="005F590F">
        <w:rPr>
          <w:rFonts w:ascii="Arial" w:hAnsi="Arial" w:cs="Arial"/>
        </w:rPr>
        <w:t xml:space="preserve"> </w:t>
      </w:r>
      <w:r w:rsidRPr="005F590F">
        <w:rPr>
          <w:rFonts w:ascii="Arial" w:hAnsi="Arial" w:cs="Arial"/>
        </w:rPr>
        <w:t xml:space="preserve">products, eliminating bacteria like </w:t>
      </w:r>
      <w:r w:rsidRPr="006978F7">
        <w:rPr>
          <w:rFonts w:ascii="Arial" w:hAnsi="Arial" w:cs="Arial"/>
          <w:i/>
          <w:iCs/>
          <w:highlight w:val="cyan"/>
        </w:rPr>
        <w:t>B. cereus</w:t>
      </w:r>
      <w:r w:rsidRPr="005F590F">
        <w:rPr>
          <w:rFonts w:ascii="Arial" w:hAnsi="Arial" w:cs="Arial"/>
        </w:rPr>
        <w:t xml:space="preserve"> (Lima et al., 2017). </w:t>
      </w:r>
      <w:r w:rsidR="006978F7" w:rsidRPr="006978F7">
        <w:rPr>
          <w:rFonts w:ascii="Arial" w:hAnsi="Arial" w:cs="Arial"/>
          <w:highlight w:val="cyan"/>
        </w:rPr>
        <w:t>Retort processing has been shown to significantly improve the shelf life of milk-based products. Studies on rose-flavored milk and kheer (a traditional dairy dessert) demonstrated that retort processing in pouches extended shelf life while maintaining acceptable sensory qualities (Anandh et al., 2014; Jha et al., 2011). Retort-processed milk products showed slight changes in physicochemical properties, such as pH, acidity, and color, over time (Anandh et al., 2014; Jha et al., 2011). Despite these changes, retort-processed products remained microbiologically safe and sensorially acceptable for extended periods, with kheer maintaining quality for up to 150 days at 37°C (Jha et al., 2014).</w:t>
      </w:r>
      <w:r w:rsidR="006978F7" w:rsidRPr="006978F7">
        <w:rPr>
          <w:rFonts w:ascii="Arial" w:hAnsi="Arial" w:cs="Arial"/>
        </w:rPr>
        <w:t xml:space="preserve"> </w:t>
      </w:r>
      <w:r w:rsidRPr="005F590F">
        <w:rPr>
          <w:rFonts w:ascii="Arial" w:hAnsi="Arial" w:cs="Arial"/>
        </w:rPr>
        <w:t xml:space="preserve">Interestingly, it can enhance antioxidative activity in some products (Benjakul et al., 2018). For milk coffee drinks, a </w:t>
      </w:r>
      <w:r w:rsidR="00E725F4" w:rsidRPr="000548CB">
        <w:rPr>
          <w:rFonts w:ascii="Arial" w:hAnsi="Arial" w:cs="Arial"/>
          <w:highlight w:val="yellow"/>
        </w:rPr>
        <w:t>blending-after-sterilisation</w:t>
      </w:r>
      <w:r w:rsidRPr="005F590F">
        <w:rPr>
          <w:rFonts w:ascii="Arial" w:hAnsi="Arial" w:cs="Arial"/>
        </w:rPr>
        <w:t xml:space="preserve"> process better preserves volatile compounds and original coffee </w:t>
      </w:r>
      <w:r w:rsidR="00E725F4" w:rsidRPr="000548CB">
        <w:rPr>
          <w:rFonts w:ascii="Arial" w:hAnsi="Arial" w:cs="Arial"/>
          <w:highlight w:val="yellow"/>
        </w:rPr>
        <w:t xml:space="preserve">flavour </w:t>
      </w:r>
      <w:r w:rsidRPr="000548CB">
        <w:rPr>
          <w:rFonts w:ascii="Arial" w:hAnsi="Arial" w:cs="Arial"/>
          <w:highlight w:val="yellow"/>
        </w:rPr>
        <w:t>compared</w:t>
      </w:r>
      <w:r w:rsidRPr="005F590F">
        <w:rPr>
          <w:rFonts w:ascii="Arial" w:hAnsi="Arial" w:cs="Arial"/>
        </w:rPr>
        <w:t xml:space="preserve"> to </w:t>
      </w:r>
      <w:r w:rsidR="00E725F4" w:rsidRPr="000548CB">
        <w:rPr>
          <w:rFonts w:ascii="Arial" w:hAnsi="Arial" w:cs="Arial"/>
          <w:highlight w:val="yellow"/>
        </w:rPr>
        <w:t>blending-before-sterilisation</w:t>
      </w:r>
      <w:r w:rsidRPr="000548CB">
        <w:rPr>
          <w:rFonts w:ascii="Arial" w:hAnsi="Arial" w:cs="Arial"/>
          <w:highlight w:val="yellow"/>
        </w:rPr>
        <w:t xml:space="preserve"> (Ikeda</w:t>
      </w:r>
      <w:r w:rsidRPr="005F590F">
        <w:rPr>
          <w:rFonts w:ascii="Arial" w:hAnsi="Arial" w:cs="Arial"/>
        </w:rPr>
        <w:t xml:space="preserve"> et al., 2018). Despite some changes in sensory attributes, retort-processed products generally </w:t>
      </w:r>
      <w:r w:rsidRPr="005F590F">
        <w:rPr>
          <w:rFonts w:ascii="Arial" w:hAnsi="Arial" w:cs="Arial"/>
        </w:rPr>
        <w:lastRenderedPageBreak/>
        <w:t>maintain accep</w:t>
      </w:r>
      <w:r w:rsidRPr="000B527E">
        <w:rPr>
          <w:rFonts w:ascii="Arial" w:hAnsi="Arial" w:cs="Arial"/>
        </w:rPr>
        <w:t>table</w:t>
      </w:r>
      <w:r w:rsidRPr="005F590F">
        <w:rPr>
          <w:rFonts w:ascii="Arial" w:hAnsi="Arial" w:cs="Arial"/>
        </w:rPr>
        <w:t xml:space="preserve"> sensory qualities (Anandh et al., 2014; Benjakul et al., 2018). Overall, retort processing offers a viable method for producing safe, shelf-s</w:t>
      </w:r>
      <w:r w:rsidRPr="000B527E">
        <w:rPr>
          <w:rFonts w:ascii="Arial" w:hAnsi="Arial" w:cs="Arial"/>
        </w:rPr>
        <w:t>table</w:t>
      </w:r>
      <w:r w:rsidRPr="005F590F">
        <w:rPr>
          <w:rFonts w:ascii="Arial" w:hAnsi="Arial" w:cs="Arial"/>
        </w:rPr>
        <w:t xml:space="preserve"> milk drinks, although with some trade-offs in nutritional and sensory qualities.</w:t>
      </w:r>
    </w:p>
    <w:p w14:paraId="128A39F5" w14:textId="77777777" w:rsidR="005F590F" w:rsidRPr="00FB3A86" w:rsidRDefault="005F590F" w:rsidP="005F590F">
      <w:pPr>
        <w:pStyle w:val="Body"/>
        <w:spacing w:after="0"/>
        <w:rPr>
          <w:rFonts w:ascii="Arial" w:hAnsi="Arial" w:cs="Arial"/>
        </w:rPr>
      </w:pPr>
    </w:p>
    <w:p w14:paraId="570344EE" w14:textId="11B2AF32" w:rsidR="007F7B32" w:rsidRDefault="00902823" w:rsidP="00441B6F">
      <w:pPr>
        <w:pStyle w:val="AbstHead"/>
        <w:spacing w:after="0"/>
        <w:jc w:val="both"/>
        <w:rPr>
          <w:rFonts w:ascii="Arial" w:hAnsi="Arial" w:cs="Arial"/>
        </w:rPr>
      </w:pPr>
      <w:r>
        <w:rPr>
          <w:rFonts w:ascii="Arial" w:hAnsi="Arial" w:cs="Arial"/>
        </w:rPr>
        <w:t xml:space="preserve">2. </w:t>
      </w:r>
      <w:r w:rsidR="00E725F4" w:rsidRPr="000548CB">
        <w:rPr>
          <w:rFonts w:ascii="Arial" w:hAnsi="Arial" w:cs="Arial"/>
          <w:highlight w:val="yellow"/>
        </w:rPr>
        <w:t xml:space="preserve">Materials </w:t>
      </w:r>
      <w:r w:rsidRPr="000548CB">
        <w:rPr>
          <w:rFonts w:ascii="Arial" w:hAnsi="Arial" w:cs="Arial"/>
          <w:highlight w:val="yellow"/>
        </w:rPr>
        <w:t xml:space="preserve">and </w:t>
      </w:r>
      <w:r w:rsidR="00E725F4" w:rsidRPr="000548CB">
        <w:rPr>
          <w:rFonts w:ascii="Arial" w:hAnsi="Arial" w:cs="Arial"/>
          <w:highlight w:val="yellow"/>
        </w:rPr>
        <w:t>Methods</w:t>
      </w:r>
      <w:r w:rsidR="00E725F4">
        <w:rPr>
          <w:rFonts w:ascii="Arial" w:hAnsi="Arial" w:cs="Arial"/>
        </w:rPr>
        <w:t xml:space="preserve"> </w:t>
      </w:r>
    </w:p>
    <w:p w14:paraId="33784856" w14:textId="77777777" w:rsidR="00790ADA" w:rsidRPr="00FB3A86" w:rsidRDefault="00790ADA" w:rsidP="00441B6F">
      <w:pPr>
        <w:pStyle w:val="AbstHead"/>
        <w:spacing w:after="0"/>
        <w:jc w:val="both"/>
        <w:rPr>
          <w:rFonts w:ascii="Arial" w:hAnsi="Arial" w:cs="Arial"/>
        </w:rPr>
      </w:pPr>
    </w:p>
    <w:p w14:paraId="5FAE07D6" w14:textId="684363C2" w:rsidR="005F590F" w:rsidRPr="005F590F" w:rsidRDefault="005F590F" w:rsidP="005F590F">
      <w:pPr>
        <w:pStyle w:val="Body"/>
        <w:rPr>
          <w:rFonts w:ascii="Arial" w:hAnsi="Arial" w:cs="Arial"/>
          <w:b/>
          <w:bCs/>
        </w:rPr>
      </w:pPr>
      <w:r w:rsidRPr="005F590F">
        <w:rPr>
          <w:rFonts w:ascii="Arial" w:hAnsi="Arial" w:cs="Arial"/>
          <w:b/>
          <w:bCs/>
        </w:rPr>
        <w:t xml:space="preserve">2.1 Preparation of </w:t>
      </w:r>
      <w:r w:rsidR="005C4117">
        <w:rPr>
          <w:rFonts w:ascii="Arial" w:hAnsi="Arial" w:cs="Arial"/>
          <w:b/>
          <w:bCs/>
        </w:rPr>
        <w:t>Cha Bang Ang</w:t>
      </w:r>
    </w:p>
    <w:p w14:paraId="79BD5CF1" w14:textId="13B6374A" w:rsidR="005F590F" w:rsidRPr="005F590F" w:rsidRDefault="005C4117" w:rsidP="005F590F">
      <w:pPr>
        <w:pStyle w:val="Body"/>
        <w:rPr>
          <w:rFonts w:ascii="Arial" w:hAnsi="Arial" w:cs="Arial"/>
        </w:rPr>
      </w:pPr>
      <w:r>
        <w:rPr>
          <w:rFonts w:ascii="Arial" w:hAnsi="Arial" w:cs="Arial"/>
        </w:rPr>
        <w:t>Cha Bang Ang</w:t>
      </w:r>
      <w:r w:rsidR="005F590F" w:rsidRPr="005F590F">
        <w:rPr>
          <w:rFonts w:ascii="Arial" w:hAnsi="Arial" w:cs="Arial"/>
        </w:rPr>
        <w:t xml:space="preserve"> was prepared according to a </w:t>
      </w:r>
      <w:r w:rsidR="00E725F4" w:rsidRPr="000548CB">
        <w:rPr>
          <w:rFonts w:ascii="Arial" w:hAnsi="Arial" w:cs="Arial"/>
          <w:highlight w:val="yellow"/>
        </w:rPr>
        <w:t>standardised</w:t>
      </w:r>
      <w:r w:rsidR="00E725F4" w:rsidRPr="005F590F">
        <w:rPr>
          <w:rFonts w:ascii="Arial" w:hAnsi="Arial" w:cs="Arial"/>
        </w:rPr>
        <w:t xml:space="preserve"> </w:t>
      </w:r>
      <w:r w:rsidR="005F590F" w:rsidRPr="005F590F">
        <w:rPr>
          <w:rFonts w:ascii="Arial" w:hAnsi="Arial" w:cs="Arial"/>
        </w:rPr>
        <w:t xml:space="preserve">recipe. The ingredients involved were caramel milk (a mixture of fresh milk, condensed milk, evaporated milk and caramel syrup), grass jelly and basil seeds. </w:t>
      </w:r>
      <w:r>
        <w:rPr>
          <w:rFonts w:ascii="Arial" w:hAnsi="Arial" w:cs="Arial"/>
        </w:rPr>
        <w:t>Cha Bang Ang</w:t>
      </w:r>
      <w:r w:rsidR="005F590F" w:rsidRPr="005F590F">
        <w:rPr>
          <w:rFonts w:ascii="Arial" w:hAnsi="Arial" w:cs="Arial"/>
        </w:rPr>
        <w:t xml:space="preserve"> was packed into </w:t>
      </w:r>
      <w:r w:rsidR="00E725F4" w:rsidRPr="000548CB">
        <w:rPr>
          <w:rFonts w:ascii="Arial" w:hAnsi="Arial" w:cs="Arial"/>
          <w:highlight w:val="yellow"/>
        </w:rPr>
        <w:t>retail-size</w:t>
      </w:r>
      <w:r w:rsidR="005F590F" w:rsidRPr="000548CB">
        <w:rPr>
          <w:rFonts w:ascii="Arial" w:hAnsi="Arial" w:cs="Arial"/>
          <w:highlight w:val="yellow"/>
        </w:rPr>
        <w:t xml:space="preserve"> retort</w:t>
      </w:r>
      <w:r w:rsidR="005F590F" w:rsidRPr="005F590F">
        <w:rPr>
          <w:rFonts w:ascii="Arial" w:hAnsi="Arial" w:cs="Arial"/>
        </w:rPr>
        <w:t xml:space="preserve"> pouches in </w:t>
      </w:r>
      <w:r w:rsidR="00E725F4" w:rsidRPr="000548CB">
        <w:rPr>
          <w:rFonts w:ascii="Arial" w:hAnsi="Arial" w:cs="Arial"/>
          <w:highlight w:val="yellow"/>
        </w:rPr>
        <w:t>RCPP</w:t>
      </w:r>
      <w:r w:rsidR="005F590F" w:rsidRPr="000548CB">
        <w:rPr>
          <w:rFonts w:ascii="Arial" w:hAnsi="Arial" w:cs="Arial"/>
          <w:highlight w:val="yellow"/>
        </w:rPr>
        <w:t>/ Nylon</w:t>
      </w:r>
      <w:r w:rsidR="005F590F" w:rsidRPr="005F590F">
        <w:rPr>
          <w:rFonts w:ascii="Arial" w:hAnsi="Arial" w:cs="Arial"/>
        </w:rPr>
        <w:t>/Al/PET measuring 150 x 200 mm.</w:t>
      </w:r>
    </w:p>
    <w:p w14:paraId="70A39511" w14:textId="34BC9848" w:rsidR="005F590F" w:rsidRPr="00A21A90" w:rsidRDefault="00A21A90" w:rsidP="005F590F">
      <w:pPr>
        <w:pStyle w:val="Body"/>
        <w:rPr>
          <w:rFonts w:ascii="Arial" w:hAnsi="Arial" w:cs="Arial"/>
          <w:b/>
          <w:bCs/>
        </w:rPr>
      </w:pPr>
      <w:r w:rsidRPr="00A21A90">
        <w:rPr>
          <w:rFonts w:ascii="Arial" w:hAnsi="Arial" w:cs="Arial"/>
          <w:b/>
          <w:bCs/>
        </w:rPr>
        <w:t xml:space="preserve">2.2 </w:t>
      </w:r>
      <w:r w:rsidR="005F590F" w:rsidRPr="00A21A90">
        <w:rPr>
          <w:rFonts w:ascii="Arial" w:hAnsi="Arial" w:cs="Arial"/>
          <w:b/>
          <w:bCs/>
        </w:rPr>
        <w:t xml:space="preserve">Retort processing of </w:t>
      </w:r>
      <w:r w:rsidR="005C4117">
        <w:rPr>
          <w:rFonts w:ascii="Arial" w:hAnsi="Arial" w:cs="Arial"/>
          <w:b/>
          <w:bCs/>
        </w:rPr>
        <w:t>Cha Bang Ang</w:t>
      </w:r>
      <w:r w:rsidR="005F590F" w:rsidRPr="00A21A90">
        <w:rPr>
          <w:rFonts w:ascii="Arial" w:hAnsi="Arial" w:cs="Arial"/>
          <w:b/>
          <w:bCs/>
        </w:rPr>
        <w:t>.</w:t>
      </w:r>
    </w:p>
    <w:p w14:paraId="4E9A8F68" w14:textId="4A4F080D" w:rsidR="005F590F" w:rsidRPr="005F590F" w:rsidRDefault="005F590F" w:rsidP="005F590F">
      <w:pPr>
        <w:pStyle w:val="Body"/>
        <w:rPr>
          <w:rFonts w:ascii="Arial" w:hAnsi="Arial" w:cs="Arial"/>
        </w:rPr>
      </w:pPr>
      <w:r w:rsidRPr="005F590F">
        <w:rPr>
          <w:rFonts w:ascii="Arial" w:hAnsi="Arial" w:cs="Arial"/>
        </w:rPr>
        <w:t xml:space="preserve">Retort processing of </w:t>
      </w:r>
      <w:r w:rsidR="005C4117">
        <w:rPr>
          <w:rFonts w:ascii="Arial" w:hAnsi="Arial" w:cs="Arial"/>
        </w:rPr>
        <w:t>Cha Bang Ang</w:t>
      </w:r>
      <w:r w:rsidRPr="005F590F">
        <w:rPr>
          <w:rFonts w:ascii="Arial" w:hAnsi="Arial" w:cs="Arial"/>
        </w:rPr>
        <w:t xml:space="preserve"> was carried out in a horizontal water immersion clutch retort (Model H60, type C50, Toyo Seikan Kaisha LTD) located at </w:t>
      </w:r>
      <w:r w:rsidR="00E725F4">
        <w:rPr>
          <w:rFonts w:ascii="Arial" w:hAnsi="Arial" w:cs="Arial"/>
        </w:rPr>
        <w:t xml:space="preserve">the </w:t>
      </w:r>
      <w:r w:rsidRPr="005F590F">
        <w:rPr>
          <w:rFonts w:ascii="Arial" w:hAnsi="Arial" w:cs="Arial"/>
        </w:rPr>
        <w:t xml:space="preserve">Food Science and Technology Research Centre, Malaysian Agricultural Research and Development Institute (MARDI), Serdang, Selangor. The retort pouches in the present study were processed </w:t>
      </w:r>
      <w:r w:rsidR="00E725F4">
        <w:rPr>
          <w:rFonts w:ascii="Arial" w:hAnsi="Arial" w:cs="Arial"/>
        </w:rPr>
        <w:t>at</w:t>
      </w:r>
      <w:r w:rsidR="00E725F4" w:rsidRPr="005F590F">
        <w:rPr>
          <w:rFonts w:ascii="Arial" w:hAnsi="Arial" w:cs="Arial"/>
        </w:rPr>
        <w:t xml:space="preserve"> </w:t>
      </w:r>
      <w:r w:rsidRPr="005F590F">
        <w:rPr>
          <w:rFonts w:ascii="Arial" w:hAnsi="Arial" w:cs="Arial"/>
        </w:rPr>
        <w:t xml:space="preserve">different </w:t>
      </w:r>
      <w:r w:rsidR="00A21A90" w:rsidRPr="005F590F">
        <w:rPr>
          <w:rFonts w:ascii="Arial" w:hAnsi="Arial" w:cs="Arial"/>
        </w:rPr>
        <w:t>temperatures</w:t>
      </w:r>
      <w:r w:rsidRPr="005F590F">
        <w:rPr>
          <w:rFonts w:ascii="Arial" w:hAnsi="Arial" w:cs="Arial"/>
        </w:rPr>
        <w:t xml:space="preserve"> at 114 °C, 118 °C and 121°C</w:t>
      </w:r>
      <w:r w:rsidR="00E725F4">
        <w:rPr>
          <w:rFonts w:ascii="Arial" w:hAnsi="Arial" w:cs="Arial"/>
        </w:rPr>
        <w:t>,</w:t>
      </w:r>
      <w:r w:rsidRPr="005F590F">
        <w:rPr>
          <w:rFonts w:ascii="Arial" w:hAnsi="Arial" w:cs="Arial"/>
        </w:rPr>
        <w:t xml:space="preserve"> with </w:t>
      </w:r>
      <w:r w:rsidR="00E725F4" w:rsidRPr="000548CB">
        <w:rPr>
          <w:rFonts w:ascii="Arial" w:hAnsi="Arial" w:cs="Arial"/>
          <w:highlight w:val="yellow"/>
        </w:rPr>
        <w:t xml:space="preserve">a </w:t>
      </w:r>
      <w:r w:rsidRPr="000548CB">
        <w:rPr>
          <w:rFonts w:ascii="Arial" w:hAnsi="Arial" w:cs="Arial"/>
          <w:highlight w:val="yellow"/>
        </w:rPr>
        <w:t xml:space="preserve">Fo value </w:t>
      </w:r>
      <w:r w:rsidR="00E725F4" w:rsidRPr="000548CB">
        <w:rPr>
          <w:rFonts w:ascii="Arial" w:hAnsi="Arial" w:cs="Arial"/>
          <w:highlight w:val="yellow"/>
        </w:rPr>
        <w:t xml:space="preserve">of </w:t>
      </w:r>
      <w:r w:rsidRPr="000548CB">
        <w:rPr>
          <w:rFonts w:ascii="Arial" w:hAnsi="Arial" w:cs="Arial"/>
          <w:highlight w:val="yellow"/>
        </w:rPr>
        <w:t>3</w:t>
      </w:r>
      <w:r w:rsidRPr="005F590F">
        <w:rPr>
          <w:rFonts w:ascii="Arial" w:hAnsi="Arial" w:cs="Arial"/>
        </w:rPr>
        <w:t xml:space="preserve">. Three thermocouples were inserted into three of the pouches and connected to an ELLAB temperature/Fo recorder (Model CTF 84). This recorder automatically converts the heat penetration data received into </w:t>
      </w:r>
      <w:r w:rsidR="00E725F4">
        <w:rPr>
          <w:rFonts w:ascii="Arial" w:hAnsi="Arial" w:cs="Arial"/>
        </w:rPr>
        <w:t xml:space="preserve">the </w:t>
      </w:r>
      <w:r w:rsidRPr="005F590F">
        <w:rPr>
          <w:rFonts w:ascii="Arial" w:hAnsi="Arial" w:cs="Arial"/>
        </w:rPr>
        <w:t xml:space="preserve">Fo value directly. The pouches </w:t>
      </w:r>
      <w:r w:rsidR="00A21A90" w:rsidRPr="005F590F">
        <w:rPr>
          <w:rFonts w:ascii="Arial" w:hAnsi="Arial" w:cs="Arial"/>
        </w:rPr>
        <w:t>weighed</w:t>
      </w:r>
      <w:r w:rsidRPr="005F590F">
        <w:rPr>
          <w:rFonts w:ascii="Arial" w:hAnsi="Arial" w:cs="Arial"/>
        </w:rPr>
        <w:t xml:space="preserve"> 300 g each</w:t>
      </w:r>
      <w:r w:rsidR="00E725F4">
        <w:rPr>
          <w:rFonts w:ascii="Arial" w:hAnsi="Arial" w:cs="Arial"/>
        </w:rPr>
        <w:t>,</w:t>
      </w:r>
      <w:r w:rsidRPr="005F590F">
        <w:rPr>
          <w:rFonts w:ascii="Arial" w:hAnsi="Arial" w:cs="Arial"/>
        </w:rPr>
        <w:t xml:space="preserve"> were then placed into separate compartments in the retort trays</w:t>
      </w:r>
      <w:r w:rsidR="00E725F4">
        <w:rPr>
          <w:rFonts w:ascii="Arial" w:hAnsi="Arial" w:cs="Arial"/>
        </w:rPr>
        <w:t>,</w:t>
      </w:r>
      <w:r w:rsidRPr="005F590F">
        <w:rPr>
          <w:rFonts w:ascii="Arial" w:hAnsi="Arial" w:cs="Arial"/>
        </w:rPr>
        <w:t xml:space="preserve"> and the product </w:t>
      </w:r>
      <w:r w:rsidR="00E725F4">
        <w:rPr>
          <w:rFonts w:ascii="Arial" w:hAnsi="Arial" w:cs="Arial"/>
        </w:rPr>
        <w:t xml:space="preserve">was </w:t>
      </w:r>
      <w:r w:rsidRPr="005F590F">
        <w:rPr>
          <w:rFonts w:ascii="Arial" w:hAnsi="Arial" w:cs="Arial"/>
        </w:rPr>
        <w:t xml:space="preserve">retorted at different </w:t>
      </w:r>
      <w:r w:rsidR="00514283" w:rsidRPr="000548CB">
        <w:rPr>
          <w:rFonts w:ascii="Arial" w:hAnsi="Arial" w:cs="Arial"/>
          <w:highlight w:val="yellow"/>
        </w:rPr>
        <w:t xml:space="preserve">temperatures </w:t>
      </w:r>
      <w:r w:rsidRPr="000548CB">
        <w:rPr>
          <w:rFonts w:ascii="Arial" w:hAnsi="Arial" w:cs="Arial"/>
          <w:highlight w:val="yellow"/>
        </w:rPr>
        <w:t>accordingly</w:t>
      </w:r>
      <w:r w:rsidRPr="005F590F">
        <w:rPr>
          <w:rFonts w:ascii="Arial" w:hAnsi="Arial" w:cs="Arial"/>
        </w:rPr>
        <w:t xml:space="preserve">. The thermal processing was carried out to achieve different </w:t>
      </w:r>
      <w:r w:rsidR="00514283" w:rsidRPr="000548CB">
        <w:rPr>
          <w:rFonts w:ascii="Arial" w:hAnsi="Arial" w:cs="Arial"/>
          <w:highlight w:val="yellow"/>
        </w:rPr>
        <w:t>sterilisatio</w:t>
      </w:r>
      <w:r w:rsidR="00514283">
        <w:rPr>
          <w:rFonts w:ascii="Arial" w:hAnsi="Arial" w:cs="Arial"/>
        </w:rPr>
        <w:t>n</w:t>
      </w:r>
      <w:r w:rsidR="00514283" w:rsidRPr="005F590F">
        <w:rPr>
          <w:rFonts w:ascii="Arial" w:hAnsi="Arial" w:cs="Arial"/>
        </w:rPr>
        <w:t xml:space="preserve"> </w:t>
      </w:r>
      <w:r w:rsidR="003D5F95" w:rsidRPr="005F590F">
        <w:rPr>
          <w:rFonts w:ascii="Arial" w:hAnsi="Arial" w:cs="Arial"/>
        </w:rPr>
        <w:t>temperatures</w:t>
      </w:r>
      <w:r w:rsidRPr="005F590F">
        <w:rPr>
          <w:rFonts w:ascii="Arial" w:hAnsi="Arial" w:cs="Arial"/>
        </w:rPr>
        <w:t xml:space="preserve">. After </w:t>
      </w:r>
      <w:r w:rsidR="00514283" w:rsidRPr="000548CB">
        <w:rPr>
          <w:rFonts w:ascii="Arial" w:hAnsi="Arial" w:cs="Arial"/>
          <w:highlight w:val="yellow"/>
        </w:rPr>
        <w:t xml:space="preserve">completing </w:t>
      </w:r>
      <w:r w:rsidRPr="000548CB">
        <w:rPr>
          <w:rFonts w:ascii="Arial" w:hAnsi="Arial" w:cs="Arial"/>
          <w:highlight w:val="yellow"/>
        </w:rPr>
        <w:t>the</w:t>
      </w:r>
      <w:r w:rsidRPr="005F590F">
        <w:rPr>
          <w:rFonts w:ascii="Arial" w:hAnsi="Arial" w:cs="Arial"/>
        </w:rPr>
        <w:t xml:space="preserve"> </w:t>
      </w:r>
      <w:r w:rsidR="00514283" w:rsidRPr="000548CB">
        <w:rPr>
          <w:rFonts w:ascii="Arial" w:hAnsi="Arial" w:cs="Arial"/>
          <w:highlight w:val="yellow"/>
        </w:rPr>
        <w:t xml:space="preserve">sterilisation </w:t>
      </w:r>
      <w:r w:rsidRPr="000548CB">
        <w:rPr>
          <w:rFonts w:ascii="Arial" w:hAnsi="Arial" w:cs="Arial"/>
          <w:highlight w:val="yellow"/>
        </w:rPr>
        <w:t>time, product</w:t>
      </w:r>
      <w:r w:rsidRPr="005F590F">
        <w:rPr>
          <w:rFonts w:ascii="Arial" w:hAnsi="Arial" w:cs="Arial"/>
        </w:rPr>
        <w:t xml:space="preserve"> temperature was brought down to 50 – 55 °C by </w:t>
      </w:r>
      <w:r w:rsidR="00514283" w:rsidRPr="000548CB">
        <w:rPr>
          <w:rFonts w:ascii="Arial" w:hAnsi="Arial" w:cs="Arial"/>
          <w:highlight w:val="yellow"/>
        </w:rPr>
        <w:t xml:space="preserve">pressurised </w:t>
      </w:r>
      <w:r w:rsidRPr="000548CB">
        <w:rPr>
          <w:rFonts w:ascii="Arial" w:hAnsi="Arial" w:cs="Arial"/>
          <w:highlight w:val="yellow"/>
        </w:rPr>
        <w:t>cooling</w:t>
      </w:r>
      <w:r w:rsidRPr="005F590F">
        <w:rPr>
          <w:rFonts w:ascii="Arial" w:hAnsi="Arial" w:cs="Arial"/>
        </w:rPr>
        <w:t xml:space="preserve"> (compressed air and water) in 4 – 5 min. The cooled </w:t>
      </w:r>
      <w:r w:rsidRPr="000548CB">
        <w:rPr>
          <w:rFonts w:ascii="Arial" w:hAnsi="Arial" w:cs="Arial"/>
          <w:highlight w:val="yellow"/>
        </w:rPr>
        <w:t xml:space="preserve">pouches were wiped dry and examined for any visual defects. After the </w:t>
      </w:r>
      <w:r w:rsidR="00514283">
        <w:rPr>
          <w:rFonts w:ascii="Arial" w:hAnsi="Arial" w:cs="Arial"/>
        </w:rPr>
        <w:t>sterilisation</w:t>
      </w:r>
      <w:r w:rsidR="00514283" w:rsidRPr="005F590F">
        <w:rPr>
          <w:rFonts w:ascii="Arial" w:hAnsi="Arial" w:cs="Arial"/>
        </w:rPr>
        <w:t xml:space="preserve"> </w:t>
      </w:r>
      <w:r w:rsidRPr="005F590F">
        <w:rPr>
          <w:rFonts w:ascii="Arial" w:hAnsi="Arial" w:cs="Arial"/>
        </w:rPr>
        <w:t xml:space="preserve">process, the products were incubated for two weeks to ensure the product’s stability in achieving </w:t>
      </w:r>
      <w:r w:rsidR="00514283" w:rsidRPr="000548CB">
        <w:rPr>
          <w:rFonts w:ascii="Arial" w:hAnsi="Arial" w:cs="Arial"/>
          <w:highlight w:val="yellow"/>
        </w:rPr>
        <w:t>commercial sterility</w:t>
      </w:r>
      <w:r w:rsidRPr="000548CB">
        <w:rPr>
          <w:rFonts w:ascii="Arial" w:hAnsi="Arial" w:cs="Arial"/>
          <w:highlight w:val="yellow"/>
        </w:rPr>
        <w:t>. The</w:t>
      </w:r>
      <w:r w:rsidRPr="005F590F">
        <w:rPr>
          <w:rFonts w:ascii="Arial" w:hAnsi="Arial" w:cs="Arial"/>
        </w:rPr>
        <w:t xml:space="preserve"> processed retort pouches were stored in a cool, dry place at room temperature (35 ± 2 °C) for further analysis.</w:t>
      </w:r>
    </w:p>
    <w:p w14:paraId="1A7C67B8" w14:textId="6A44DA06" w:rsidR="005F590F" w:rsidRPr="00A21A90" w:rsidRDefault="00A21A90" w:rsidP="005F590F">
      <w:pPr>
        <w:pStyle w:val="Body"/>
        <w:rPr>
          <w:rFonts w:ascii="Arial" w:hAnsi="Arial" w:cs="Arial"/>
          <w:b/>
          <w:bCs/>
        </w:rPr>
      </w:pPr>
      <w:r w:rsidRPr="00A21A90">
        <w:rPr>
          <w:rFonts w:ascii="Arial" w:hAnsi="Arial" w:cs="Arial"/>
          <w:b/>
          <w:bCs/>
        </w:rPr>
        <w:t xml:space="preserve">2.3 </w:t>
      </w:r>
      <w:r w:rsidR="005F590F" w:rsidRPr="00A21A90">
        <w:rPr>
          <w:rFonts w:ascii="Arial" w:hAnsi="Arial" w:cs="Arial"/>
          <w:b/>
          <w:bCs/>
        </w:rPr>
        <w:t xml:space="preserve">Microbiological analysis </w:t>
      </w:r>
    </w:p>
    <w:p w14:paraId="31A3B6A4" w14:textId="5F90F337" w:rsidR="005F590F" w:rsidRPr="005F590F" w:rsidRDefault="005F590F" w:rsidP="005F590F">
      <w:pPr>
        <w:pStyle w:val="Body"/>
        <w:rPr>
          <w:rFonts w:ascii="Arial" w:hAnsi="Arial" w:cs="Arial"/>
        </w:rPr>
      </w:pPr>
      <w:r w:rsidRPr="005F590F">
        <w:rPr>
          <w:rFonts w:ascii="Arial" w:hAnsi="Arial" w:cs="Arial"/>
        </w:rPr>
        <w:t xml:space="preserve">In the microbiology analysis, </w:t>
      </w:r>
      <w:r w:rsidR="005C4117">
        <w:rPr>
          <w:rFonts w:ascii="Arial" w:hAnsi="Arial" w:cs="Arial"/>
        </w:rPr>
        <w:t>Cha Bang Ang</w:t>
      </w:r>
      <w:r w:rsidRPr="005F590F">
        <w:rPr>
          <w:rFonts w:ascii="Arial" w:hAnsi="Arial" w:cs="Arial"/>
        </w:rPr>
        <w:t xml:space="preserve"> samples </w:t>
      </w:r>
      <w:r w:rsidR="00A21A90" w:rsidRPr="005F590F">
        <w:rPr>
          <w:rFonts w:ascii="Arial" w:hAnsi="Arial" w:cs="Arial"/>
        </w:rPr>
        <w:t>were</w:t>
      </w:r>
      <w:r w:rsidRPr="005F590F">
        <w:rPr>
          <w:rFonts w:ascii="Arial" w:hAnsi="Arial" w:cs="Arial"/>
        </w:rPr>
        <w:t xml:space="preserve"> taken using </w:t>
      </w:r>
      <w:r w:rsidR="00514283">
        <w:rPr>
          <w:rFonts w:ascii="Arial" w:hAnsi="Arial" w:cs="Arial"/>
        </w:rPr>
        <w:t xml:space="preserve">an </w:t>
      </w:r>
      <w:r w:rsidRPr="005F590F">
        <w:rPr>
          <w:rFonts w:ascii="Arial" w:hAnsi="Arial" w:cs="Arial"/>
        </w:rPr>
        <w:t xml:space="preserve">aseptic </w:t>
      </w:r>
      <w:r w:rsidR="00514283">
        <w:rPr>
          <w:rFonts w:ascii="Arial" w:hAnsi="Arial" w:cs="Arial"/>
        </w:rPr>
        <w:t>technique</w:t>
      </w:r>
      <w:r w:rsidR="00514283" w:rsidRPr="005F590F">
        <w:rPr>
          <w:rFonts w:ascii="Arial" w:hAnsi="Arial" w:cs="Arial"/>
        </w:rPr>
        <w:t xml:space="preserve"> </w:t>
      </w:r>
      <w:r w:rsidRPr="005F590F">
        <w:rPr>
          <w:rFonts w:ascii="Arial" w:hAnsi="Arial" w:cs="Arial"/>
        </w:rPr>
        <w:t xml:space="preserve">where approximately 10 g </w:t>
      </w:r>
      <w:r w:rsidRPr="002417EC">
        <w:rPr>
          <w:rFonts w:ascii="Arial" w:hAnsi="Arial" w:cs="Arial"/>
        </w:rPr>
        <w:t xml:space="preserve">of each sample was weighed and </w:t>
      </w:r>
      <w:r w:rsidR="00514283" w:rsidRPr="000548CB">
        <w:rPr>
          <w:rFonts w:ascii="Arial" w:hAnsi="Arial" w:cs="Arial"/>
          <w:highlight w:val="yellow"/>
        </w:rPr>
        <w:t xml:space="preserve">homogenised </w:t>
      </w:r>
      <w:r w:rsidRPr="000548CB">
        <w:rPr>
          <w:rFonts w:ascii="Arial" w:hAnsi="Arial" w:cs="Arial"/>
          <w:highlight w:val="yellow"/>
        </w:rPr>
        <w:t xml:space="preserve">with 90 ml </w:t>
      </w:r>
      <w:r w:rsidR="003D5F95" w:rsidRPr="000548CB">
        <w:rPr>
          <w:rFonts w:ascii="Arial" w:hAnsi="Arial" w:cs="Arial"/>
          <w:highlight w:val="yellow"/>
        </w:rPr>
        <w:t>sterile</w:t>
      </w:r>
      <w:r w:rsidRPr="000548CB">
        <w:rPr>
          <w:rFonts w:ascii="Arial" w:hAnsi="Arial" w:cs="Arial"/>
          <w:highlight w:val="yellow"/>
        </w:rPr>
        <w:t xml:space="preserve"> </w:t>
      </w:r>
      <w:r w:rsidR="00514283" w:rsidRPr="000548CB">
        <w:rPr>
          <w:rFonts w:ascii="Arial" w:hAnsi="Arial" w:cs="Arial"/>
          <w:highlight w:val="yellow"/>
        </w:rPr>
        <w:t>Ringer's</w:t>
      </w:r>
      <w:r w:rsidR="00514283" w:rsidRPr="005F590F">
        <w:rPr>
          <w:rFonts w:ascii="Arial" w:hAnsi="Arial" w:cs="Arial"/>
        </w:rPr>
        <w:t xml:space="preserve"> </w:t>
      </w:r>
      <w:r w:rsidRPr="005F590F">
        <w:rPr>
          <w:rFonts w:ascii="Arial" w:hAnsi="Arial" w:cs="Arial"/>
        </w:rPr>
        <w:t xml:space="preserve">solution (Oxoid, UK) and </w:t>
      </w:r>
      <w:r w:rsidR="00514283">
        <w:rPr>
          <w:rFonts w:ascii="Arial" w:hAnsi="Arial" w:cs="Arial"/>
        </w:rPr>
        <w:t>homogenised</w:t>
      </w:r>
      <w:r w:rsidR="00514283" w:rsidRPr="005F590F">
        <w:rPr>
          <w:rFonts w:ascii="Arial" w:hAnsi="Arial" w:cs="Arial"/>
        </w:rPr>
        <w:t xml:space="preserve"> </w:t>
      </w:r>
      <w:r w:rsidRPr="005F590F">
        <w:rPr>
          <w:rFonts w:ascii="Arial" w:hAnsi="Arial" w:cs="Arial"/>
        </w:rPr>
        <w:t xml:space="preserve">for 1 min in a stomacher (Stomacher, Seward 400, UK). Next, about 1 ml of the </w:t>
      </w:r>
      <w:r w:rsidR="00514283" w:rsidRPr="000548CB">
        <w:rPr>
          <w:rFonts w:ascii="Arial" w:hAnsi="Arial" w:cs="Arial"/>
          <w:highlight w:val="yellow"/>
        </w:rPr>
        <w:t xml:space="preserve">homogenised </w:t>
      </w:r>
      <w:r w:rsidRPr="000548CB">
        <w:rPr>
          <w:rFonts w:ascii="Arial" w:hAnsi="Arial" w:cs="Arial"/>
          <w:highlight w:val="yellow"/>
        </w:rPr>
        <w:t xml:space="preserve">diluent </w:t>
      </w:r>
      <w:r w:rsidR="00514283" w:rsidRPr="000548CB">
        <w:rPr>
          <w:rFonts w:ascii="Arial" w:hAnsi="Arial" w:cs="Arial"/>
          <w:highlight w:val="yellow"/>
        </w:rPr>
        <w:t>was</w:t>
      </w:r>
      <w:r w:rsidR="00514283">
        <w:rPr>
          <w:rFonts w:ascii="Arial" w:hAnsi="Arial" w:cs="Arial"/>
        </w:rPr>
        <w:t xml:space="preserve"> </w:t>
      </w:r>
      <w:r w:rsidRPr="005F590F">
        <w:rPr>
          <w:rFonts w:ascii="Arial" w:hAnsi="Arial" w:cs="Arial"/>
        </w:rPr>
        <w:t xml:space="preserve">then pipetted into 9 ml </w:t>
      </w:r>
      <w:r w:rsidR="003D5F95" w:rsidRPr="005F590F">
        <w:rPr>
          <w:rFonts w:ascii="Arial" w:hAnsi="Arial" w:cs="Arial"/>
        </w:rPr>
        <w:t>sterile</w:t>
      </w:r>
      <w:r w:rsidRPr="005F590F">
        <w:rPr>
          <w:rFonts w:ascii="Arial" w:hAnsi="Arial" w:cs="Arial"/>
        </w:rPr>
        <w:t xml:space="preserve"> </w:t>
      </w:r>
      <w:r w:rsidR="00514283">
        <w:rPr>
          <w:rFonts w:ascii="Arial" w:hAnsi="Arial" w:cs="Arial"/>
        </w:rPr>
        <w:t>Ringer's</w:t>
      </w:r>
      <w:r w:rsidR="00514283" w:rsidRPr="005F590F">
        <w:rPr>
          <w:rFonts w:ascii="Arial" w:hAnsi="Arial" w:cs="Arial"/>
        </w:rPr>
        <w:t xml:space="preserve"> </w:t>
      </w:r>
      <w:r w:rsidRPr="005F590F">
        <w:rPr>
          <w:rFonts w:ascii="Arial" w:hAnsi="Arial" w:cs="Arial"/>
        </w:rPr>
        <w:t xml:space="preserve">Solution (Oxoid) for a 10-fold decimal dilution. All dilution suspensions were shaken using </w:t>
      </w:r>
      <w:r w:rsidR="00514283">
        <w:rPr>
          <w:rFonts w:ascii="Arial" w:hAnsi="Arial" w:cs="Arial"/>
        </w:rPr>
        <w:t xml:space="preserve">a </w:t>
      </w:r>
      <w:r w:rsidRPr="005F590F">
        <w:rPr>
          <w:rFonts w:ascii="Arial" w:hAnsi="Arial" w:cs="Arial"/>
        </w:rPr>
        <w:t>vortex and used immediately for microbiological analysis.  For total plate count (TPC) analysis, the pour plate method was performed using the following media and culture conditions: plate count agar (PCA) (Oxoid, UK)</w:t>
      </w:r>
      <w:r w:rsidR="00514283">
        <w:rPr>
          <w:rFonts w:ascii="Arial" w:hAnsi="Arial" w:cs="Arial"/>
        </w:rPr>
        <w:t>,</w:t>
      </w:r>
      <w:r w:rsidRPr="005F590F">
        <w:rPr>
          <w:rFonts w:ascii="Arial" w:hAnsi="Arial" w:cs="Arial"/>
        </w:rPr>
        <w:t xml:space="preserve"> incubated at 35 °C for 48 ± 2 h. For Coliforms and Escherichia coli, all counts were performed using 3M </w:t>
      </w:r>
      <w:r w:rsidR="003D5F95" w:rsidRPr="005F590F">
        <w:rPr>
          <w:rFonts w:ascii="Arial" w:hAnsi="Arial" w:cs="Arial"/>
        </w:rPr>
        <w:t>Petri film</w:t>
      </w:r>
      <w:r w:rsidRPr="005F590F">
        <w:rPr>
          <w:rFonts w:ascii="Arial" w:hAnsi="Arial" w:cs="Arial"/>
        </w:rPr>
        <w:t xml:space="preserve"> (3M, USA) incubated at 37 °C for 48 ± 2 h. After incubation, colonies were enumerated and results reported as </w:t>
      </w:r>
      <w:r w:rsidR="00514283" w:rsidRPr="000548CB">
        <w:rPr>
          <w:rFonts w:ascii="Arial" w:hAnsi="Arial" w:cs="Arial"/>
          <w:highlight w:val="yellow"/>
        </w:rPr>
        <w:t>colony-forming</w:t>
      </w:r>
      <w:r w:rsidRPr="000548CB">
        <w:rPr>
          <w:rFonts w:ascii="Arial" w:hAnsi="Arial" w:cs="Arial"/>
          <w:highlight w:val="yellow"/>
        </w:rPr>
        <w:t xml:space="preserve"> unit</w:t>
      </w:r>
      <w:r w:rsidRPr="005F590F">
        <w:rPr>
          <w:rFonts w:ascii="Arial" w:hAnsi="Arial" w:cs="Arial"/>
        </w:rPr>
        <w:t xml:space="preserve"> (</w:t>
      </w:r>
      <w:r w:rsidR="003D5F95">
        <w:rPr>
          <w:rFonts w:ascii="Arial" w:hAnsi="Arial" w:cs="Arial"/>
        </w:rPr>
        <w:t>CFU</w:t>
      </w:r>
      <w:r w:rsidRPr="005F590F">
        <w:rPr>
          <w:rFonts w:ascii="Arial" w:hAnsi="Arial" w:cs="Arial"/>
        </w:rPr>
        <w:t xml:space="preserve">)/mL of sample. For yeast and </w:t>
      </w:r>
      <w:r w:rsidR="00514283" w:rsidRPr="000548CB">
        <w:rPr>
          <w:rFonts w:ascii="Arial" w:hAnsi="Arial" w:cs="Arial"/>
          <w:highlight w:val="yellow"/>
        </w:rPr>
        <w:t>mould</w:t>
      </w:r>
      <w:r w:rsidR="00514283" w:rsidRPr="005F590F">
        <w:rPr>
          <w:rFonts w:ascii="Arial" w:hAnsi="Arial" w:cs="Arial"/>
        </w:rPr>
        <w:t xml:space="preserve"> </w:t>
      </w:r>
      <w:r w:rsidRPr="005F590F">
        <w:rPr>
          <w:rFonts w:ascii="Arial" w:hAnsi="Arial" w:cs="Arial"/>
        </w:rPr>
        <w:t>counts, the spread plate method was performed using the following media and culture conditions: potato dextrose agar (PDA) (Oxoid, UK) with the addition of 10% tartaric acid</w:t>
      </w:r>
      <w:r w:rsidR="00514283">
        <w:rPr>
          <w:rFonts w:ascii="Arial" w:hAnsi="Arial" w:cs="Arial"/>
        </w:rPr>
        <w:t>,</w:t>
      </w:r>
      <w:r w:rsidRPr="005F590F">
        <w:rPr>
          <w:rFonts w:ascii="Arial" w:hAnsi="Arial" w:cs="Arial"/>
        </w:rPr>
        <w:t xml:space="preserve"> incubated at 32 °C for 48 ± 2 h. </w:t>
      </w:r>
    </w:p>
    <w:p w14:paraId="70A27F47" w14:textId="64643995" w:rsidR="005F590F" w:rsidRPr="00A21A90" w:rsidRDefault="00A21A90" w:rsidP="005F590F">
      <w:pPr>
        <w:pStyle w:val="Body"/>
        <w:rPr>
          <w:rFonts w:ascii="Arial" w:hAnsi="Arial" w:cs="Arial"/>
          <w:b/>
          <w:bCs/>
        </w:rPr>
      </w:pPr>
      <w:r w:rsidRPr="00A21A90">
        <w:rPr>
          <w:rFonts w:ascii="Arial" w:hAnsi="Arial" w:cs="Arial"/>
          <w:b/>
          <w:bCs/>
        </w:rPr>
        <w:t xml:space="preserve">2.4 </w:t>
      </w:r>
      <w:r w:rsidR="005F590F" w:rsidRPr="00A21A90">
        <w:rPr>
          <w:rFonts w:ascii="Arial" w:hAnsi="Arial" w:cs="Arial"/>
          <w:b/>
          <w:bCs/>
        </w:rPr>
        <w:t>Physicochemical measurements</w:t>
      </w:r>
    </w:p>
    <w:p w14:paraId="57402ED4" w14:textId="77777777" w:rsidR="00AD2688" w:rsidRPr="00AD2688" w:rsidRDefault="00AD2688" w:rsidP="00AD2688">
      <w:pPr>
        <w:pStyle w:val="Body"/>
        <w:rPr>
          <w:rFonts w:ascii="Arial" w:hAnsi="Arial" w:cs="Arial"/>
          <w:highlight w:val="cyan"/>
        </w:rPr>
      </w:pPr>
      <w:r w:rsidRPr="00AD2688">
        <w:rPr>
          <w:rFonts w:ascii="Arial" w:hAnsi="Arial" w:cs="Arial"/>
          <w:highlight w:val="cyan"/>
        </w:rPr>
        <w:t>2.4.1 Determination of Total Soluble Solids (TSS)</w:t>
      </w:r>
    </w:p>
    <w:p w14:paraId="54515634" w14:textId="77777777" w:rsidR="00AD2688" w:rsidRPr="00AD2688" w:rsidRDefault="00AD2688" w:rsidP="00AD2688">
      <w:pPr>
        <w:pStyle w:val="Body"/>
        <w:rPr>
          <w:rFonts w:ascii="Arial" w:hAnsi="Arial" w:cs="Arial"/>
        </w:rPr>
      </w:pPr>
      <w:r w:rsidRPr="00AD2688">
        <w:rPr>
          <w:rFonts w:ascii="Arial" w:hAnsi="Arial" w:cs="Arial"/>
          <w:highlight w:val="cyan"/>
        </w:rPr>
        <w:lastRenderedPageBreak/>
        <w:t>The total soluble solids (TSS) content of Cha Bang Ang was measured using a handheld refractometer (Model ATAGO, Japan). Prior to measurement, the instrument was calibrated with distilled water to ensure accuracy. Approximately two to three drops of the sample were placed onto the prism surface of the refractometer, and the reading was taken at ambient temperature. The TSS values were expressed in degrees Brix (°Brix), representing the percentage by weight of soluble solids—mainly sugars, organic acids, and other soluble components—present in the sample. Each measurement was performed in triplicate, and the mean value was reported.</w:t>
      </w:r>
    </w:p>
    <w:p w14:paraId="4F64E4E7" w14:textId="77777777" w:rsidR="00AD2688" w:rsidRPr="00AD2688" w:rsidRDefault="00AD2688" w:rsidP="00AD2688">
      <w:pPr>
        <w:pStyle w:val="Body"/>
        <w:rPr>
          <w:rFonts w:ascii="Arial" w:hAnsi="Arial" w:cs="Arial"/>
          <w:highlight w:val="cyan"/>
        </w:rPr>
      </w:pPr>
      <w:r w:rsidRPr="00AD2688">
        <w:rPr>
          <w:rFonts w:ascii="Arial" w:hAnsi="Arial" w:cs="Arial"/>
          <w:highlight w:val="cyan"/>
        </w:rPr>
        <w:t>2.4.2 Determination of Viscosity</w:t>
      </w:r>
    </w:p>
    <w:p w14:paraId="6CAE4DDA" w14:textId="77777777" w:rsidR="00AD2688" w:rsidRPr="00AD2688" w:rsidRDefault="00AD2688" w:rsidP="00AD2688">
      <w:pPr>
        <w:pStyle w:val="Body"/>
        <w:rPr>
          <w:rFonts w:ascii="Arial" w:hAnsi="Arial" w:cs="Arial"/>
          <w:highlight w:val="cyan"/>
        </w:rPr>
      </w:pPr>
      <w:r w:rsidRPr="00AD2688">
        <w:rPr>
          <w:rFonts w:ascii="Arial" w:hAnsi="Arial" w:cs="Arial"/>
          <w:highlight w:val="cyan"/>
        </w:rPr>
        <w:t>The viscosity of the samples was determined using a digital viscometer (Model SV-10, A\&amp;D Company Limited, Japan) at a controlled temperature of 25 ± 2 °C. The instrument utilizes a vibration method to measure viscosity, in which the damping effect of the fluid on vibrating sensor plates is translated into viscosity values. For each sample, three independent readings were recorded, and the average was calculated to ensure reliability of the results.</w:t>
      </w:r>
    </w:p>
    <w:p w14:paraId="75ED9F86" w14:textId="77777777" w:rsidR="00AD2688" w:rsidRPr="00AD2688" w:rsidRDefault="00AD2688" w:rsidP="00AD2688">
      <w:pPr>
        <w:pStyle w:val="Body"/>
        <w:rPr>
          <w:rFonts w:ascii="Arial" w:hAnsi="Arial" w:cs="Arial"/>
          <w:highlight w:val="cyan"/>
        </w:rPr>
      </w:pPr>
      <w:r w:rsidRPr="00AD2688">
        <w:rPr>
          <w:rFonts w:ascii="Arial" w:hAnsi="Arial" w:cs="Arial"/>
          <w:highlight w:val="cyan"/>
        </w:rPr>
        <w:t>2.4.3 Colour Measurement</w:t>
      </w:r>
    </w:p>
    <w:p w14:paraId="1A827811" w14:textId="77777777" w:rsidR="00AD2688" w:rsidRDefault="00AD2688" w:rsidP="00AD2688">
      <w:pPr>
        <w:pStyle w:val="Body"/>
        <w:rPr>
          <w:rFonts w:ascii="Arial" w:hAnsi="Arial" w:cs="Arial"/>
        </w:rPr>
      </w:pPr>
      <w:r w:rsidRPr="00AD2688">
        <w:rPr>
          <w:rFonts w:ascii="Arial" w:hAnsi="Arial" w:cs="Arial"/>
          <w:highlight w:val="cyan"/>
        </w:rPr>
        <w:t>Colour changes in Cha Bang Ang before and after retort processing were evaluated using a chromameter (Minolta Chroma Meter CR-400, Konica Minolta, Inc., Tokyo, Japan) based on the CIE L*a*b* colour space. The L* value indicates the lightness of the sample on a scale from 0 (black) to 100 (white), the a* value indicates the position along the red-green axis (positive values indicating redness, negative values indicating greenness), and the b* value indicates the position along the yellow-blue axis (positive values indicating yellowness, negative values indicating blueness). Measurements were taken at five different locations on the surface of each sample to account for possible heterogeneity in colour distribution. The results were then averaged to obtain representative L*, a*, and b* values for each sample.</w:t>
      </w:r>
    </w:p>
    <w:p w14:paraId="72ED1608" w14:textId="0608CBE3" w:rsidR="00500798" w:rsidRPr="00500798" w:rsidRDefault="00500798" w:rsidP="00AD2688">
      <w:pPr>
        <w:pStyle w:val="Body"/>
        <w:rPr>
          <w:rFonts w:ascii="Arial" w:hAnsi="Arial" w:cs="Arial"/>
          <w:b/>
          <w:bCs/>
        </w:rPr>
      </w:pPr>
      <w:r w:rsidRPr="00500798">
        <w:rPr>
          <w:rFonts w:ascii="Arial" w:hAnsi="Arial" w:cs="Arial"/>
          <w:b/>
          <w:bCs/>
        </w:rPr>
        <w:t>2.5 Sensory evaluation</w:t>
      </w:r>
    </w:p>
    <w:p w14:paraId="78396C98" w14:textId="7E154702" w:rsidR="00500798" w:rsidRPr="005F590F" w:rsidRDefault="007C1CCD" w:rsidP="005F590F">
      <w:pPr>
        <w:pStyle w:val="Body"/>
        <w:rPr>
          <w:rFonts w:ascii="Arial" w:hAnsi="Arial" w:cs="Arial"/>
        </w:rPr>
      </w:pPr>
      <w:r w:rsidRPr="007C1CCD">
        <w:rPr>
          <w:rFonts w:ascii="Arial" w:hAnsi="Arial" w:cs="Arial"/>
          <w:highlight w:val="cyan"/>
        </w:rPr>
        <w:t>Sensory evaluation tests were conducted to determine the effect of the retort process on the sensory characteristics of the Cha Bang Ang.</w:t>
      </w:r>
      <w:r>
        <w:rPr>
          <w:rFonts w:ascii="Arial" w:hAnsi="Arial" w:cs="Arial"/>
        </w:rPr>
        <w:t xml:space="preserve"> </w:t>
      </w:r>
      <w:r w:rsidR="003D5F95">
        <w:rPr>
          <w:rFonts w:ascii="Arial" w:hAnsi="Arial" w:cs="Arial"/>
        </w:rPr>
        <w:t xml:space="preserve">Sensory evaluation was </w:t>
      </w:r>
      <w:r w:rsidR="00500798" w:rsidRPr="00500798">
        <w:rPr>
          <w:rFonts w:ascii="Arial" w:hAnsi="Arial" w:cs="Arial"/>
        </w:rPr>
        <w:t xml:space="preserve">carried out using a 7-point Hedonic rating test (7= Like very much; 6 = Like; 5 = Like slightly; 4 = Neither like nor dislike; 3 = Dislike slightly; 2 = Dislike; 1 = Dislike very much). Products were coded by three-digit random numbers prior to evaluation. 30 mL of the </w:t>
      </w:r>
      <w:r w:rsidR="005C4117">
        <w:rPr>
          <w:rFonts w:ascii="Arial" w:hAnsi="Arial" w:cs="Arial"/>
        </w:rPr>
        <w:t>Cha Bang Ang</w:t>
      </w:r>
      <w:r w:rsidR="006E57CB">
        <w:rPr>
          <w:rFonts w:ascii="Arial" w:hAnsi="Arial" w:cs="Arial"/>
        </w:rPr>
        <w:t xml:space="preserve"> sample</w:t>
      </w:r>
      <w:r w:rsidR="00500798" w:rsidRPr="00500798">
        <w:rPr>
          <w:rFonts w:ascii="Arial" w:hAnsi="Arial" w:cs="Arial"/>
        </w:rPr>
        <w:t xml:space="preserve"> </w:t>
      </w:r>
      <w:r w:rsidR="00514283" w:rsidRPr="000548CB">
        <w:rPr>
          <w:rFonts w:ascii="Arial" w:hAnsi="Arial" w:cs="Arial"/>
          <w:highlight w:val="yellow"/>
        </w:rPr>
        <w:t xml:space="preserve">was </w:t>
      </w:r>
      <w:r w:rsidR="00500798" w:rsidRPr="000548CB">
        <w:rPr>
          <w:rFonts w:ascii="Arial" w:hAnsi="Arial" w:cs="Arial"/>
          <w:highlight w:val="yellow"/>
        </w:rPr>
        <w:t>tra</w:t>
      </w:r>
      <w:r w:rsidR="00500798" w:rsidRPr="00500798">
        <w:rPr>
          <w:rFonts w:ascii="Arial" w:hAnsi="Arial" w:cs="Arial"/>
        </w:rPr>
        <w:t xml:space="preserve">nsferred to cups </w:t>
      </w:r>
      <w:r w:rsidR="006E57CB">
        <w:rPr>
          <w:rFonts w:ascii="Arial" w:hAnsi="Arial" w:cs="Arial"/>
        </w:rPr>
        <w:t xml:space="preserve">and </w:t>
      </w:r>
      <w:r w:rsidR="007B040B">
        <w:rPr>
          <w:rFonts w:ascii="Arial" w:hAnsi="Arial" w:cs="Arial"/>
        </w:rPr>
        <w:t>mixed</w:t>
      </w:r>
      <w:r w:rsidR="006E57CB">
        <w:rPr>
          <w:rFonts w:ascii="Arial" w:hAnsi="Arial" w:cs="Arial"/>
        </w:rPr>
        <w:t xml:space="preserve"> with ice prior to </w:t>
      </w:r>
      <w:r w:rsidR="00514283" w:rsidRPr="000548CB">
        <w:rPr>
          <w:rFonts w:ascii="Arial" w:hAnsi="Arial" w:cs="Arial"/>
          <w:highlight w:val="yellow"/>
        </w:rPr>
        <w:t xml:space="preserve">the </w:t>
      </w:r>
      <w:r w:rsidR="00500798" w:rsidRPr="000548CB">
        <w:rPr>
          <w:rFonts w:ascii="Arial" w:hAnsi="Arial" w:cs="Arial"/>
          <w:highlight w:val="yellow"/>
        </w:rPr>
        <w:t>sensory</w:t>
      </w:r>
      <w:r w:rsidR="00500798" w:rsidRPr="00500798">
        <w:rPr>
          <w:rFonts w:ascii="Arial" w:hAnsi="Arial" w:cs="Arial"/>
        </w:rPr>
        <w:t xml:space="preserve"> test</w:t>
      </w:r>
      <w:r w:rsidR="00514283">
        <w:rPr>
          <w:rFonts w:ascii="Arial" w:hAnsi="Arial" w:cs="Arial"/>
        </w:rPr>
        <w:t>,</w:t>
      </w:r>
      <w:r w:rsidR="00500798" w:rsidRPr="00500798">
        <w:rPr>
          <w:rFonts w:ascii="Arial" w:hAnsi="Arial" w:cs="Arial"/>
        </w:rPr>
        <w:t xml:space="preserve"> where a group of 35 semi-trained </w:t>
      </w:r>
      <w:r w:rsidR="00514283" w:rsidRPr="000548CB">
        <w:rPr>
          <w:rFonts w:ascii="Arial" w:hAnsi="Arial" w:cs="Arial"/>
          <w:highlight w:val="yellow"/>
        </w:rPr>
        <w:t xml:space="preserve">panellists </w:t>
      </w:r>
      <w:r w:rsidR="00500798" w:rsidRPr="000548CB">
        <w:rPr>
          <w:rFonts w:ascii="Arial" w:hAnsi="Arial" w:cs="Arial"/>
          <w:highlight w:val="yellow"/>
        </w:rPr>
        <w:t>evaluated</w:t>
      </w:r>
      <w:r w:rsidR="00500798" w:rsidRPr="00500798">
        <w:rPr>
          <w:rFonts w:ascii="Arial" w:hAnsi="Arial" w:cs="Arial"/>
        </w:rPr>
        <w:t xml:space="preserve"> the </w:t>
      </w:r>
      <w:r w:rsidR="006E57CB">
        <w:rPr>
          <w:rFonts w:ascii="Arial" w:hAnsi="Arial" w:cs="Arial"/>
        </w:rPr>
        <w:t>retorted</w:t>
      </w:r>
      <w:r w:rsidR="00500798" w:rsidRPr="00500798">
        <w:rPr>
          <w:rFonts w:ascii="Arial" w:hAnsi="Arial" w:cs="Arial"/>
        </w:rPr>
        <w:t xml:space="preserve"> samples on colour, odour, </w:t>
      </w:r>
      <w:r w:rsidR="006E57CB">
        <w:rPr>
          <w:rFonts w:ascii="Arial" w:hAnsi="Arial" w:cs="Arial"/>
        </w:rPr>
        <w:t>texture</w:t>
      </w:r>
      <w:r w:rsidR="00500798" w:rsidRPr="00500798">
        <w:rPr>
          <w:rFonts w:ascii="Arial" w:hAnsi="Arial" w:cs="Arial"/>
        </w:rPr>
        <w:t xml:space="preserve">, </w:t>
      </w:r>
      <w:r w:rsidR="007B040B">
        <w:rPr>
          <w:rFonts w:ascii="Arial" w:hAnsi="Arial" w:cs="Arial"/>
        </w:rPr>
        <w:t xml:space="preserve">taste </w:t>
      </w:r>
      <w:r w:rsidR="00500798" w:rsidRPr="00500798">
        <w:rPr>
          <w:rFonts w:ascii="Arial" w:hAnsi="Arial" w:cs="Arial"/>
        </w:rPr>
        <w:t xml:space="preserve">and overall acceptability. </w:t>
      </w:r>
      <w:r w:rsidR="00E422EE" w:rsidRPr="00E422EE">
        <w:rPr>
          <w:rFonts w:ascii="Arial" w:hAnsi="Arial" w:cs="Arial"/>
          <w:highlight w:val="cyan"/>
        </w:rPr>
        <w:t>Panelists were required to rinse their mouths after each sample evaluation before the next sample.</w:t>
      </w:r>
      <w:r w:rsidR="00E422EE">
        <w:rPr>
          <w:rFonts w:ascii="Arial" w:hAnsi="Arial" w:cs="Arial"/>
          <w:highlight w:val="cyan"/>
        </w:rPr>
        <w:t xml:space="preserve"> </w:t>
      </w:r>
      <w:r w:rsidR="00E422EE" w:rsidRPr="00E422EE">
        <w:rPr>
          <w:rFonts w:ascii="Arial" w:hAnsi="Arial" w:cs="Arial"/>
          <w:highlight w:val="cyan"/>
        </w:rPr>
        <w:t xml:space="preserve">Thirty-five untrained panelists’ ages ranged from 21 to 58, possess good health and non-smokers. </w:t>
      </w:r>
      <w:r w:rsidR="00500798" w:rsidRPr="00E422EE">
        <w:rPr>
          <w:rFonts w:ascii="Arial" w:hAnsi="Arial" w:cs="Arial"/>
          <w:highlight w:val="cyan"/>
        </w:rPr>
        <w:t>The sensory testing was conducted in the designated panel room with controlled temperature</w:t>
      </w:r>
      <w:r w:rsidR="00E422EE" w:rsidRPr="00E422EE">
        <w:rPr>
          <w:rFonts w:ascii="Arial" w:hAnsi="Arial" w:cs="Arial"/>
          <w:highlight w:val="cyan"/>
        </w:rPr>
        <w:t xml:space="preserve"> at the Food Sensory Laboratory, Food Science and Technology Research Centre in MARDI</w:t>
      </w:r>
      <w:r w:rsidR="00500798" w:rsidRPr="00E422EE">
        <w:rPr>
          <w:rFonts w:ascii="Arial" w:hAnsi="Arial" w:cs="Arial"/>
          <w:highlight w:val="cyan"/>
        </w:rPr>
        <w:t>.</w:t>
      </w:r>
      <w:r w:rsidR="00500798" w:rsidRPr="00500798">
        <w:rPr>
          <w:rFonts w:ascii="Arial" w:hAnsi="Arial" w:cs="Arial"/>
        </w:rPr>
        <w:t xml:space="preserve"> The panel room was completely free of food or chemical odour, unnecessary sound and mixing of daylight.</w:t>
      </w:r>
      <w:r w:rsidR="00E422EE">
        <w:rPr>
          <w:rFonts w:ascii="Arial" w:hAnsi="Arial" w:cs="Arial"/>
        </w:rPr>
        <w:t xml:space="preserve"> </w:t>
      </w:r>
      <w:r w:rsidR="00E422EE" w:rsidRPr="00E422EE">
        <w:rPr>
          <w:rFonts w:ascii="Arial" w:hAnsi="Arial" w:cs="Arial"/>
          <w:highlight w:val="cyan"/>
        </w:rPr>
        <w:t>Samples with the mean scores of more than 5.  For overall acceptability were considered acceptable.</w:t>
      </w:r>
    </w:p>
    <w:p w14:paraId="19A8009A" w14:textId="5075F417" w:rsidR="005F590F" w:rsidRPr="00A21A90" w:rsidRDefault="00A21A90" w:rsidP="005F590F">
      <w:pPr>
        <w:pStyle w:val="Body"/>
        <w:rPr>
          <w:rFonts w:ascii="Arial" w:hAnsi="Arial" w:cs="Arial"/>
          <w:b/>
          <w:bCs/>
        </w:rPr>
      </w:pPr>
      <w:r w:rsidRPr="00A21A90">
        <w:rPr>
          <w:rFonts w:ascii="Arial" w:hAnsi="Arial" w:cs="Arial"/>
          <w:b/>
          <w:bCs/>
        </w:rPr>
        <w:t>2.</w:t>
      </w:r>
      <w:r w:rsidR="00500798">
        <w:rPr>
          <w:rFonts w:ascii="Arial" w:hAnsi="Arial" w:cs="Arial"/>
          <w:b/>
          <w:bCs/>
        </w:rPr>
        <w:t>6</w:t>
      </w:r>
      <w:r w:rsidRPr="00A21A90">
        <w:rPr>
          <w:rFonts w:ascii="Arial" w:hAnsi="Arial" w:cs="Arial"/>
          <w:b/>
          <w:bCs/>
        </w:rPr>
        <w:t xml:space="preserve"> </w:t>
      </w:r>
      <w:r w:rsidR="005F590F" w:rsidRPr="00A21A90">
        <w:rPr>
          <w:rFonts w:ascii="Arial" w:hAnsi="Arial" w:cs="Arial"/>
          <w:b/>
          <w:bCs/>
        </w:rPr>
        <w:t>Statistical analysis</w:t>
      </w:r>
    </w:p>
    <w:p w14:paraId="6FC782F7" w14:textId="5DC6F6BA" w:rsidR="00790ADA" w:rsidRDefault="005F590F" w:rsidP="005F590F">
      <w:pPr>
        <w:pStyle w:val="Body"/>
        <w:spacing w:after="0"/>
        <w:rPr>
          <w:rFonts w:ascii="Arial" w:hAnsi="Arial" w:cs="Arial"/>
        </w:rPr>
      </w:pPr>
      <w:r w:rsidRPr="005F590F">
        <w:rPr>
          <w:rFonts w:ascii="Arial" w:hAnsi="Arial" w:cs="Arial"/>
        </w:rPr>
        <w:t xml:space="preserve">All data were expressed as means ± standard deviations (SD). Results were compared using one-way analysis of variance (ANOVA) using Tukey’s HSD post hoc test with 95% confidence using Minitab 19. All experiments and readings were done in </w:t>
      </w:r>
      <w:r w:rsidR="00CD6DAE" w:rsidRPr="000548CB">
        <w:rPr>
          <w:rFonts w:ascii="Arial" w:hAnsi="Arial" w:cs="Arial"/>
          <w:highlight w:val="yellow"/>
        </w:rPr>
        <w:t>triplicate</w:t>
      </w:r>
      <w:r w:rsidRPr="000548CB">
        <w:rPr>
          <w:rFonts w:ascii="Arial" w:hAnsi="Arial" w:cs="Arial"/>
          <w:highlight w:val="yellow"/>
        </w:rPr>
        <w:t>.</w:t>
      </w:r>
    </w:p>
    <w:p w14:paraId="1F693170" w14:textId="77777777" w:rsidR="00A21A90" w:rsidRPr="00FB3A86" w:rsidRDefault="00A21A90" w:rsidP="005F590F">
      <w:pPr>
        <w:pStyle w:val="Body"/>
        <w:spacing w:after="0"/>
        <w:rPr>
          <w:rFonts w:ascii="Arial" w:hAnsi="Arial" w:cs="Arial"/>
        </w:rPr>
      </w:pPr>
    </w:p>
    <w:p w14:paraId="53F83790"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747876A3" w14:textId="77777777" w:rsidR="00790ADA" w:rsidRPr="00FB3A86" w:rsidRDefault="00790ADA" w:rsidP="00441B6F">
      <w:pPr>
        <w:pStyle w:val="Head1"/>
        <w:spacing w:after="0"/>
        <w:jc w:val="both"/>
        <w:rPr>
          <w:rFonts w:ascii="Arial" w:hAnsi="Arial" w:cs="Arial"/>
        </w:rPr>
      </w:pPr>
    </w:p>
    <w:p w14:paraId="137053F1" w14:textId="787D8C66" w:rsidR="00D75256" w:rsidRPr="00D75256" w:rsidRDefault="00D75256" w:rsidP="00D75256">
      <w:pPr>
        <w:pStyle w:val="Body"/>
        <w:rPr>
          <w:rFonts w:ascii="Arial" w:hAnsi="Arial" w:cs="Arial"/>
          <w:b/>
          <w:bCs/>
        </w:rPr>
      </w:pPr>
      <w:r w:rsidRPr="00D75256">
        <w:rPr>
          <w:rFonts w:ascii="Arial" w:hAnsi="Arial" w:cs="Arial"/>
          <w:b/>
          <w:bCs/>
        </w:rPr>
        <w:t>3.1 Microbiological quality evaluation</w:t>
      </w:r>
    </w:p>
    <w:p w14:paraId="57288325" w14:textId="28FB5479" w:rsidR="00D75256" w:rsidRDefault="00D75256" w:rsidP="00D75256">
      <w:pPr>
        <w:pStyle w:val="Body"/>
        <w:rPr>
          <w:rFonts w:ascii="Arial" w:hAnsi="Arial" w:cs="Arial"/>
        </w:rPr>
      </w:pPr>
      <w:r w:rsidRPr="00D75256">
        <w:rPr>
          <w:rFonts w:ascii="Arial" w:hAnsi="Arial" w:cs="Arial"/>
        </w:rPr>
        <w:t xml:space="preserve">The total plate count, total coliform, E. coli, and yeast </w:t>
      </w:r>
      <w:r w:rsidRPr="000548CB">
        <w:rPr>
          <w:rFonts w:ascii="Arial" w:hAnsi="Arial" w:cs="Arial"/>
          <w:highlight w:val="yellow"/>
        </w:rPr>
        <w:t xml:space="preserve">and </w:t>
      </w:r>
      <w:r w:rsidR="00CD6DAE" w:rsidRPr="000548CB">
        <w:rPr>
          <w:rFonts w:ascii="Arial" w:hAnsi="Arial" w:cs="Arial"/>
          <w:highlight w:val="yellow"/>
        </w:rPr>
        <w:t xml:space="preserve">mould </w:t>
      </w:r>
      <w:r w:rsidRPr="000548CB">
        <w:rPr>
          <w:rFonts w:ascii="Arial" w:hAnsi="Arial" w:cs="Arial"/>
          <w:highlight w:val="yellow"/>
        </w:rPr>
        <w:t>were</w:t>
      </w:r>
      <w:r w:rsidRPr="00D75256">
        <w:rPr>
          <w:rFonts w:ascii="Arial" w:hAnsi="Arial" w:cs="Arial"/>
        </w:rPr>
        <w:t xml:space="preserve"> </w:t>
      </w:r>
      <w:r w:rsidR="00CD6DAE">
        <w:rPr>
          <w:rFonts w:ascii="Arial" w:hAnsi="Arial" w:cs="Arial"/>
        </w:rPr>
        <w:t>analysed</w:t>
      </w:r>
      <w:r w:rsidR="00CD6DAE" w:rsidRPr="00D75256">
        <w:rPr>
          <w:rFonts w:ascii="Arial" w:hAnsi="Arial" w:cs="Arial"/>
        </w:rPr>
        <w:t xml:space="preserve"> </w:t>
      </w:r>
      <w:r w:rsidRPr="00D75256">
        <w:rPr>
          <w:rFonts w:ascii="Arial" w:hAnsi="Arial" w:cs="Arial"/>
        </w:rPr>
        <w:t xml:space="preserve">after the retort processing. No microbial growth was observed in any sample processed at different </w:t>
      </w:r>
      <w:r w:rsidR="00CD6DAE" w:rsidRPr="000548CB">
        <w:rPr>
          <w:rFonts w:ascii="Arial" w:hAnsi="Arial" w:cs="Arial"/>
          <w:highlight w:val="yellow"/>
        </w:rPr>
        <w:t xml:space="preserve">sterilisation </w:t>
      </w:r>
      <w:r w:rsidRPr="000548CB">
        <w:rPr>
          <w:rFonts w:ascii="Arial" w:hAnsi="Arial" w:cs="Arial"/>
          <w:highlight w:val="yellow"/>
        </w:rPr>
        <w:t>temperatures</w:t>
      </w:r>
      <w:r w:rsidRPr="00D75256">
        <w:rPr>
          <w:rFonts w:ascii="Arial" w:hAnsi="Arial" w:cs="Arial"/>
        </w:rPr>
        <w:t xml:space="preserve"> (</w:t>
      </w:r>
      <w:r w:rsidRPr="000B527E">
        <w:rPr>
          <w:rFonts w:ascii="Arial" w:hAnsi="Arial" w:cs="Arial"/>
        </w:rPr>
        <w:t>Table</w:t>
      </w:r>
      <w:r w:rsidRPr="00D75256">
        <w:rPr>
          <w:rFonts w:ascii="Arial" w:hAnsi="Arial" w:cs="Arial"/>
        </w:rPr>
        <w:t xml:space="preserve"> 1). This finding indicates that the </w:t>
      </w:r>
      <w:r w:rsidRPr="002417EC">
        <w:rPr>
          <w:rFonts w:ascii="Arial" w:hAnsi="Arial" w:cs="Arial"/>
        </w:rPr>
        <w:t xml:space="preserve">recommended thermal processing parameters successfully achieved commercial </w:t>
      </w:r>
      <w:r w:rsidR="00CD6DAE" w:rsidRPr="000548CB">
        <w:rPr>
          <w:rFonts w:ascii="Arial" w:hAnsi="Arial" w:cs="Arial"/>
          <w:highlight w:val="yellow"/>
        </w:rPr>
        <w:t xml:space="preserve">sterilisation </w:t>
      </w:r>
      <w:r w:rsidRPr="000548CB">
        <w:rPr>
          <w:rFonts w:ascii="Arial" w:hAnsi="Arial" w:cs="Arial"/>
          <w:highlight w:val="yellow"/>
        </w:rPr>
        <w:t>of</w:t>
      </w:r>
      <w:r w:rsidRPr="00D75256">
        <w:rPr>
          <w:rFonts w:ascii="Arial" w:hAnsi="Arial" w:cs="Arial"/>
        </w:rPr>
        <w:t xml:space="preserve"> the </w:t>
      </w:r>
      <w:r w:rsidR="005C4117">
        <w:rPr>
          <w:rFonts w:ascii="Arial" w:hAnsi="Arial" w:cs="Arial"/>
        </w:rPr>
        <w:t>Cha Bang Ang</w:t>
      </w:r>
      <w:r w:rsidRPr="00D75256">
        <w:rPr>
          <w:rFonts w:ascii="Arial" w:hAnsi="Arial" w:cs="Arial"/>
        </w:rPr>
        <w:t xml:space="preserve"> in retort pouches. Before the thermal process, the microbial counts for </w:t>
      </w:r>
      <w:r w:rsidR="005C4117">
        <w:rPr>
          <w:rFonts w:ascii="Arial" w:hAnsi="Arial" w:cs="Arial"/>
        </w:rPr>
        <w:t>Cha Bang Ang</w:t>
      </w:r>
      <w:r w:rsidRPr="00D75256">
        <w:rPr>
          <w:rFonts w:ascii="Arial" w:hAnsi="Arial" w:cs="Arial"/>
        </w:rPr>
        <w:t xml:space="preserve"> were 1.46 x 10⁷ </w:t>
      </w:r>
      <w:r w:rsidR="003D5F95">
        <w:rPr>
          <w:rFonts w:ascii="Arial" w:hAnsi="Arial" w:cs="Arial"/>
        </w:rPr>
        <w:t>CFU</w:t>
      </w:r>
      <w:r w:rsidRPr="00D75256">
        <w:rPr>
          <w:rFonts w:ascii="Arial" w:hAnsi="Arial" w:cs="Arial"/>
        </w:rPr>
        <w:t xml:space="preserve">/mL for the total plate count, 1.00 x 10⁶ </w:t>
      </w:r>
      <w:r w:rsidR="003D5F95">
        <w:rPr>
          <w:rFonts w:ascii="Arial" w:hAnsi="Arial" w:cs="Arial"/>
        </w:rPr>
        <w:t>CFU</w:t>
      </w:r>
      <w:r w:rsidRPr="00D75256">
        <w:rPr>
          <w:rFonts w:ascii="Arial" w:hAnsi="Arial" w:cs="Arial"/>
        </w:rPr>
        <w:t xml:space="preserve">/mL for total coliform, and 9.20 x 10⁴ </w:t>
      </w:r>
      <w:r w:rsidR="003D5F95">
        <w:rPr>
          <w:rFonts w:ascii="Arial" w:hAnsi="Arial" w:cs="Arial"/>
        </w:rPr>
        <w:t>CFU</w:t>
      </w:r>
      <w:r w:rsidRPr="00D75256">
        <w:rPr>
          <w:rFonts w:ascii="Arial" w:hAnsi="Arial" w:cs="Arial"/>
        </w:rPr>
        <w:t xml:space="preserve">/mL for yeast and </w:t>
      </w:r>
      <w:r w:rsidR="00CD6DAE" w:rsidRPr="000548CB">
        <w:rPr>
          <w:rFonts w:ascii="Arial" w:hAnsi="Arial" w:cs="Arial"/>
          <w:highlight w:val="yellow"/>
        </w:rPr>
        <w:t>mould</w:t>
      </w:r>
      <w:r w:rsidRPr="000548CB">
        <w:rPr>
          <w:rFonts w:ascii="Arial" w:hAnsi="Arial" w:cs="Arial"/>
          <w:highlight w:val="yellow"/>
        </w:rPr>
        <w:t>.</w:t>
      </w:r>
      <w:r w:rsidRPr="00D75256">
        <w:rPr>
          <w:rFonts w:ascii="Arial" w:hAnsi="Arial" w:cs="Arial"/>
        </w:rPr>
        <w:t xml:space="preserve"> The absence of microbial counts after the retort process confirms the effectiveness of this method by significantly reducing the microbial load of the product.</w:t>
      </w:r>
    </w:p>
    <w:p w14:paraId="6CF3796F" w14:textId="51E4DCA2" w:rsidR="00D75256" w:rsidRPr="00D75256" w:rsidRDefault="00D75256" w:rsidP="00D75256">
      <w:pPr>
        <w:spacing w:before="240"/>
        <w:jc w:val="both"/>
        <w:rPr>
          <w:rFonts w:ascii="Arial" w:hAnsi="Arial" w:cs="Arial"/>
          <w:b/>
          <w:bCs/>
        </w:rPr>
      </w:pPr>
      <w:r w:rsidRPr="000B527E">
        <w:rPr>
          <w:rFonts w:ascii="Arial" w:hAnsi="Arial" w:cs="Arial"/>
          <w:b/>
          <w:bCs/>
        </w:rPr>
        <w:t>Table</w:t>
      </w:r>
      <w:r w:rsidRPr="00D75256">
        <w:rPr>
          <w:rFonts w:ascii="Arial" w:hAnsi="Arial" w:cs="Arial"/>
          <w:b/>
          <w:bCs/>
        </w:rPr>
        <w:t xml:space="preserve"> 1: Microbiological properties of </w:t>
      </w:r>
      <w:r w:rsidR="005C4117">
        <w:rPr>
          <w:rFonts w:ascii="Arial" w:hAnsi="Arial" w:cs="Arial"/>
          <w:b/>
          <w:bCs/>
          <w:i/>
          <w:iCs/>
          <w:lang w:val="en-GB"/>
        </w:rPr>
        <w:t>Cha Bang Ang</w:t>
      </w:r>
      <w:r w:rsidRPr="00D75256">
        <w:rPr>
          <w:rFonts w:ascii="Arial" w:hAnsi="Arial" w:cs="Arial"/>
          <w:lang w:val="en-GB"/>
        </w:rPr>
        <w:t xml:space="preserve"> </w:t>
      </w:r>
      <w:r w:rsidRPr="00D75256">
        <w:rPr>
          <w:rFonts w:ascii="Arial" w:hAnsi="Arial" w:cs="Arial"/>
          <w:b/>
          <w:bCs/>
        </w:rPr>
        <w:t xml:space="preserve">before and after </w:t>
      </w:r>
      <w:r w:rsidR="00CD6DAE" w:rsidRPr="000548CB">
        <w:rPr>
          <w:rFonts w:ascii="Arial" w:hAnsi="Arial" w:cs="Arial"/>
          <w:b/>
          <w:bCs/>
          <w:highlight w:val="yellow"/>
        </w:rPr>
        <w:t xml:space="preserve">the </w:t>
      </w:r>
      <w:r w:rsidRPr="000548CB">
        <w:rPr>
          <w:rFonts w:ascii="Arial" w:hAnsi="Arial" w:cs="Arial"/>
          <w:b/>
          <w:bCs/>
          <w:highlight w:val="yellow"/>
        </w:rPr>
        <w:t>retort</w:t>
      </w:r>
      <w:r w:rsidRPr="00D75256">
        <w:rPr>
          <w:rFonts w:ascii="Arial" w:hAnsi="Arial" w:cs="Arial"/>
          <w:b/>
          <w:bCs/>
        </w:rPr>
        <w:t xml:space="preserve"> process</w:t>
      </w:r>
    </w:p>
    <w:tbl>
      <w:tblPr>
        <w:tblW w:w="8318" w:type="dxa"/>
        <w:jc w:val="center"/>
        <w:tblLook w:val="04A0" w:firstRow="1" w:lastRow="0" w:firstColumn="1" w:lastColumn="0" w:noHBand="0" w:noVBand="1"/>
      </w:tblPr>
      <w:tblGrid>
        <w:gridCol w:w="1913"/>
        <w:gridCol w:w="1601"/>
        <w:gridCol w:w="1601"/>
        <w:gridCol w:w="1601"/>
        <w:gridCol w:w="1602"/>
      </w:tblGrid>
      <w:tr w:rsidR="00D75256" w:rsidRPr="00D75256" w14:paraId="7CF9ECEA" w14:textId="77777777" w:rsidTr="00D75256">
        <w:trPr>
          <w:trHeight w:val="166"/>
          <w:jc w:val="center"/>
        </w:trPr>
        <w:tc>
          <w:tcPr>
            <w:tcW w:w="1913" w:type="dxa"/>
            <w:vMerge w:val="restart"/>
            <w:tcBorders>
              <w:top w:val="single" w:sz="4" w:space="0" w:color="auto"/>
              <w:left w:val="single" w:sz="4" w:space="0" w:color="auto"/>
              <w:right w:val="single" w:sz="4" w:space="0" w:color="auto"/>
            </w:tcBorders>
            <w:shd w:val="clear" w:color="auto" w:fill="D9E2F3"/>
            <w:noWrap/>
            <w:vAlign w:val="center"/>
            <w:hideMark/>
          </w:tcPr>
          <w:p w14:paraId="53867DE6"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lang w:eastAsia="en-MY"/>
              </w:rPr>
              <w:t>Sterilisation Temperature</w:t>
            </w:r>
          </w:p>
        </w:tc>
        <w:tc>
          <w:tcPr>
            <w:tcW w:w="1601" w:type="dxa"/>
            <w:tcBorders>
              <w:top w:val="single" w:sz="4" w:space="0" w:color="auto"/>
              <w:left w:val="nil"/>
              <w:bottom w:val="single" w:sz="4" w:space="0" w:color="auto"/>
              <w:right w:val="nil"/>
            </w:tcBorders>
            <w:shd w:val="clear" w:color="auto" w:fill="D9E2F3"/>
          </w:tcPr>
          <w:p w14:paraId="6998D404" w14:textId="77777777" w:rsidR="00D75256" w:rsidRPr="00D75256" w:rsidRDefault="00D75256" w:rsidP="00B46C05">
            <w:pPr>
              <w:jc w:val="center"/>
              <w:rPr>
                <w:rFonts w:ascii="Arial" w:hAnsi="Arial" w:cs="Arial"/>
                <w:color w:val="000000"/>
                <w:lang w:eastAsia="en-MY"/>
              </w:rPr>
            </w:pPr>
          </w:p>
        </w:tc>
        <w:tc>
          <w:tcPr>
            <w:tcW w:w="4804" w:type="dxa"/>
            <w:gridSpan w:val="3"/>
            <w:tcBorders>
              <w:top w:val="single" w:sz="4" w:space="0" w:color="auto"/>
              <w:left w:val="nil"/>
              <w:bottom w:val="single" w:sz="4" w:space="0" w:color="auto"/>
              <w:right w:val="single" w:sz="4" w:space="0" w:color="000000"/>
            </w:tcBorders>
            <w:shd w:val="clear" w:color="auto" w:fill="D9E2F3"/>
            <w:noWrap/>
            <w:vAlign w:val="center"/>
            <w:hideMark/>
          </w:tcPr>
          <w:p w14:paraId="270A9A23" w14:textId="2920ECCC" w:rsidR="00D75256" w:rsidRPr="00D75256" w:rsidRDefault="00D75256" w:rsidP="00B46C05">
            <w:pPr>
              <w:rPr>
                <w:rFonts w:ascii="Arial" w:hAnsi="Arial" w:cs="Arial"/>
                <w:color w:val="000000"/>
                <w:lang w:eastAsia="en-MY"/>
              </w:rPr>
            </w:pPr>
            <w:r w:rsidRPr="00D75256">
              <w:rPr>
                <w:rFonts w:ascii="Arial" w:hAnsi="Arial" w:cs="Arial"/>
                <w:color w:val="000000"/>
                <w:lang w:eastAsia="en-MY"/>
              </w:rPr>
              <w:t>Microbiological analysis (</w:t>
            </w:r>
            <w:r w:rsidR="003D5F95">
              <w:rPr>
                <w:rFonts w:ascii="Arial" w:hAnsi="Arial" w:cs="Arial"/>
                <w:color w:val="000000"/>
                <w:lang w:eastAsia="en-MY"/>
              </w:rPr>
              <w:t>CFU</w:t>
            </w:r>
            <w:r w:rsidRPr="00D75256">
              <w:rPr>
                <w:rFonts w:ascii="Arial" w:hAnsi="Arial" w:cs="Arial"/>
                <w:color w:val="000000"/>
                <w:lang w:eastAsia="en-MY"/>
              </w:rPr>
              <w:t>/mL)</w:t>
            </w:r>
          </w:p>
          <w:p w14:paraId="5CC7EDC8" w14:textId="77777777" w:rsidR="00D75256" w:rsidRPr="00D75256" w:rsidRDefault="00D75256" w:rsidP="00B46C05">
            <w:pPr>
              <w:rPr>
                <w:rFonts w:ascii="Arial" w:hAnsi="Arial" w:cs="Arial"/>
                <w:color w:val="000000"/>
                <w:lang w:eastAsia="en-MY"/>
              </w:rPr>
            </w:pPr>
          </w:p>
        </w:tc>
      </w:tr>
      <w:tr w:rsidR="00D75256" w:rsidRPr="00D75256" w14:paraId="25B851F4" w14:textId="77777777" w:rsidTr="00D75256">
        <w:trPr>
          <w:trHeight w:val="166"/>
          <w:jc w:val="center"/>
        </w:trPr>
        <w:tc>
          <w:tcPr>
            <w:tcW w:w="1913" w:type="dxa"/>
            <w:vMerge/>
            <w:tcBorders>
              <w:left w:val="single" w:sz="4" w:space="0" w:color="auto"/>
              <w:bottom w:val="single" w:sz="4" w:space="0" w:color="auto"/>
              <w:right w:val="single" w:sz="4" w:space="0" w:color="auto"/>
            </w:tcBorders>
            <w:shd w:val="clear" w:color="auto" w:fill="D9E2F3"/>
            <w:noWrap/>
            <w:vAlign w:val="center"/>
            <w:hideMark/>
          </w:tcPr>
          <w:p w14:paraId="1B02D65B" w14:textId="77777777" w:rsidR="00D75256" w:rsidRPr="00D75256" w:rsidRDefault="00D75256" w:rsidP="00B46C05">
            <w:pPr>
              <w:jc w:val="center"/>
              <w:rPr>
                <w:rFonts w:ascii="Arial" w:hAnsi="Arial" w:cs="Arial"/>
                <w:color w:val="000000"/>
                <w:lang w:eastAsia="en-MY"/>
              </w:rPr>
            </w:pPr>
          </w:p>
        </w:tc>
        <w:tc>
          <w:tcPr>
            <w:tcW w:w="1601" w:type="dxa"/>
            <w:tcBorders>
              <w:top w:val="single" w:sz="4" w:space="0" w:color="auto"/>
              <w:left w:val="nil"/>
              <w:bottom w:val="single" w:sz="4" w:space="0" w:color="auto"/>
              <w:right w:val="single" w:sz="4" w:space="0" w:color="auto"/>
            </w:tcBorders>
            <w:shd w:val="clear" w:color="auto" w:fill="DAE3F3"/>
            <w:noWrap/>
            <w:hideMark/>
          </w:tcPr>
          <w:p w14:paraId="56E61296" w14:textId="4CE468A5" w:rsidR="00D75256" w:rsidRPr="00D75256" w:rsidRDefault="00D75256" w:rsidP="00B46C05">
            <w:pPr>
              <w:pStyle w:val="NormalWeb"/>
              <w:spacing w:before="0" w:beforeAutospacing="0" w:after="160" w:afterAutospacing="0" w:line="276" w:lineRule="auto"/>
              <w:jc w:val="center"/>
              <w:rPr>
                <w:rFonts w:ascii="Arial" w:hAnsi="Arial" w:cs="Arial"/>
                <w:sz w:val="20"/>
                <w:szCs w:val="20"/>
              </w:rPr>
            </w:pPr>
            <w:r w:rsidRPr="00D75256">
              <w:rPr>
                <w:rFonts w:ascii="Arial" w:hAnsi="Arial" w:cs="Arial"/>
                <w:color w:val="000000" w:themeColor="text1"/>
                <w:kern w:val="24"/>
                <w:sz w:val="20"/>
                <w:szCs w:val="20"/>
              </w:rPr>
              <w:t>Total plate count (TPC)</w:t>
            </w:r>
          </w:p>
        </w:tc>
        <w:tc>
          <w:tcPr>
            <w:tcW w:w="1601" w:type="dxa"/>
            <w:tcBorders>
              <w:top w:val="nil"/>
              <w:left w:val="single" w:sz="4" w:space="0" w:color="auto"/>
              <w:bottom w:val="single" w:sz="4" w:space="0" w:color="auto"/>
              <w:right w:val="single" w:sz="4" w:space="0" w:color="auto"/>
            </w:tcBorders>
            <w:shd w:val="clear" w:color="auto" w:fill="DAE3F3"/>
            <w:noWrap/>
            <w:hideMark/>
          </w:tcPr>
          <w:p w14:paraId="5363E0CE" w14:textId="77777777" w:rsidR="00D75256" w:rsidRPr="00D75256" w:rsidRDefault="00D75256" w:rsidP="00B46C05">
            <w:pPr>
              <w:jc w:val="center"/>
              <w:rPr>
                <w:rFonts w:ascii="Arial" w:hAnsi="Arial" w:cs="Arial"/>
                <w:i/>
                <w:iCs/>
                <w:color w:val="000000"/>
                <w:lang w:eastAsia="en-MY"/>
              </w:rPr>
            </w:pPr>
            <w:r w:rsidRPr="00D75256">
              <w:rPr>
                <w:rFonts w:ascii="Arial" w:hAnsi="Arial" w:cs="Arial"/>
                <w:i/>
                <w:iCs/>
                <w:color w:val="000000" w:themeColor="text1"/>
                <w:kern w:val="24"/>
              </w:rPr>
              <w:t>E. coli</w:t>
            </w:r>
          </w:p>
        </w:tc>
        <w:tc>
          <w:tcPr>
            <w:tcW w:w="1601" w:type="dxa"/>
            <w:tcBorders>
              <w:top w:val="nil"/>
              <w:left w:val="single" w:sz="4" w:space="0" w:color="auto"/>
              <w:bottom w:val="single" w:sz="4" w:space="0" w:color="auto"/>
              <w:right w:val="single" w:sz="4" w:space="0" w:color="auto"/>
            </w:tcBorders>
            <w:shd w:val="clear" w:color="auto" w:fill="DAE3F3"/>
          </w:tcPr>
          <w:p w14:paraId="39B41049"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Total coliform</w:t>
            </w:r>
          </w:p>
        </w:tc>
        <w:tc>
          <w:tcPr>
            <w:tcW w:w="1602" w:type="dxa"/>
            <w:tcBorders>
              <w:top w:val="nil"/>
              <w:left w:val="single" w:sz="4" w:space="0" w:color="auto"/>
              <w:bottom w:val="single" w:sz="4" w:space="0" w:color="auto"/>
              <w:right w:val="single" w:sz="4" w:space="0" w:color="auto"/>
            </w:tcBorders>
            <w:shd w:val="clear" w:color="auto" w:fill="DAE3F3"/>
            <w:noWrap/>
            <w:hideMark/>
          </w:tcPr>
          <w:p w14:paraId="4BE18501" w14:textId="1192A193" w:rsidR="00D75256" w:rsidRPr="00D75256" w:rsidRDefault="00D75256" w:rsidP="00B46C05">
            <w:pPr>
              <w:pStyle w:val="NormalWeb"/>
              <w:spacing w:before="0" w:beforeAutospacing="0" w:after="160" w:afterAutospacing="0" w:line="276" w:lineRule="auto"/>
              <w:jc w:val="center"/>
              <w:rPr>
                <w:rFonts w:ascii="Arial" w:hAnsi="Arial" w:cs="Arial"/>
                <w:sz w:val="20"/>
                <w:szCs w:val="20"/>
              </w:rPr>
            </w:pPr>
            <w:r w:rsidRPr="00D75256">
              <w:rPr>
                <w:rFonts w:ascii="Arial" w:hAnsi="Arial" w:cs="Arial"/>
                <w:color w:val="000000" w:themeColor="text1"/>
                <w:kern w:val="24"/>
                <w:sz w:val="20"/>
                <w:szCs w:val="20"/>
              </w:rPr>
              <w:t>Total yeast &amp; mo</w:t>
            </w:r>
            <w:r w:rsidR="00CD6DAE">
              <w:rPr>
                <w:rFonts w:ascii="Arial" w:hAnsi="Arial" w:cs="Arial"/>
                <w:color w:val="000000" w:themeColor="text1"/>
                <w:kern w:val="24"/>
                <w:sz w:val="20"/>
                <w:szCs w:val="20"/>
              </w:rPr>
              <w:t>u</w:t>
            </w:r>
            <w:r w:rsidRPr="00D75256">
              <w:rPr>
                <w:rFonts w:ascii="Arial" w:hAnsi="Arial" w:cs="Arial"/>
                <w:color w:val="000000" w:themeColor="text1"/>
                <w:kern w:val="24"/>
                <w:sz w:val="20"/>
                <w:szCs w:val="20"/>
              </w:rPr>
              <w:t>ld, (Y&amp;M)</w:t>
            </w:r>
          </w:p>
        </w:tc>
      </w:tr>
      <w:tr w:rsidR="00D75256" w:rsidRPr="00D75256" w14:paraId="682D8BCC" w14:textId="77777777" w:rsidTr="00D75256">
        <w:trPr>
          <w:trHeight w:val="418"/>
          <w:jc w:val="center"/>
        </w:trPr>
        <w:tc>
          <w:tcPr>
            <w:tcW w:w="1913" w:type="dxa"/>
            <w:tcBorders>
              <w:top w:val="single" w:sz="4" w:space="0" w:color="auto"/>
              <w:left w:val="single" w:sz="4" w:space="0" w:color="auto"/>
              <w:bottom w:val="single" w:sz="4" w:space="0" w:color="auto"/>
              <w:right w:val="single" w:sz="4" w:space="0" w:color="auto"/>
            </w:tcBorders>
            <w:noWrap/>
            <w:vAlign w:val="center"/>
          </w:tcPr>
          <w:p w14:paraId="2B2CC845"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lang w:eastAsia="en-MY"/>
              </w:rPr>
              <w:t>Non-retort (Control)</w:t>
            </w:r>
          </w:p>
        </w:tc>
        <w:tc>
          <w:tcPr>
            <w:tcW w:w="1601" w:type="dxa"/>
            <w:tcBorders>
              <w:top w:val="single" w:sz="4" w:space="0" w:color="auto"/>
              <w:left w:val="nil"/>
              <w:bottom w:val="single" w:sz="4" w:space="0" w:color="auto"/>
              <w:right w:val="single" w:sz="4" w:space="0" w:color="auto"/>
            </w:tcBorders>
            <w:noWrap/>
            <w:vAlign w:val="center"/>
          </w:tcPr>
          <w:p w14:paraId="700BD59B" w14:textId="77777777" w:rsidR="00D75256" w:rsidRPr="00D75256" w:rsidRDefault="00D75256" w:rsidP="00B46C05">
            <w:pPr>
              <w:jc w:val="center"/>
              <w:rPr>
                <w:rFonts w:ascii="Arial" w:hAnsi="Arial" w:cs="Arial"/>
                <w:color w:val="000000"/>
              </w:rPr>
            </w:pPr>
            <w:r w:rsidRPr="00D75256">
              <w:rPr>
                <w:rFonts w:ascii="Arial" w:hAnsi="Arial" w:cs="Arial"/>
                <w:color w:val="000000" w:themeColor="text1"/>
                <w:kern w:val="24"/>
              </w:rPr>
              <w:t>1.46 x 10</w:t>
            </w:r>
            <w:r w:rsidRPr="00D75256">
              <w:rPr>
                <w:rFonts w:ascii="Arial" w:hAnsi="Arial" w:cs="Arial"/>
                <w:color w:val="000000" w:themeColor="text1"/>
                <w:kern w:val="24"/>
                <w:vertAlign w:val="superscript"/>
              </w:rPr>
              <w:t>7</w:t>
            </w:r>
          </w:p>
        </w:tc>
        <w:tc>
          <w:tcPr>
            <w:tcW w:w="1601" w:type="dxa"/>
            <w:tcBorders>
              <w:top w:val="single" w:sz="4" w:space="0" w:color="auto"/>
              <w:left w:val="single" w:sz="4" w:space="0" w:color="auto"/>
              <w:bottom w:val="single" w:sz="4" w:space="0" w:color="auto"/>
              <w:right w:val="single" w:sz="4" w:space="0" w:color="auto"/>
            </w:tcBorders>
            <w:noWrap/>
            <w:vAlign w:val="center"/>
          </w:tcPr>
          <w:p w14:paraId="110E93A6" w14:textId="77777777" w:rsidR="00D75256" w:rsidRPr="00D75256" w:rsidRDefault="00D75256" w:rsidP="00B46C05">
            <w:pPr>
              <w:jc w:val="center"/>
              <w:rPr>
                <w:rFonts w:ascii="Arial" w:hAnsi="Arial" w:cs="Arial"/>
                <w:color w:val="000000"/>
              </w:rPr>
            </w:pPr>
            <w:r w:rsidRPr="00D75256">
              <w:rPr>
                <w:rFonts w:ascii="Arial" w:hAnsi="Arial" w:cs="Arial"/>
                <w:color w:val="000000" w:themeColor="text1"/>
                <w:kern w:val="24"/>
              </w:rPr>
              <w:t>&lt;1.00 x 10</w:t>
            </w:r>
          </w:p>
        </w:tc>
        <w:tc>
          <w:tcPr>
            <w:tcW w:w="1601" w:type="dxa"/>
            <w:tcBorders>
              <w:top w:val="single" w:sz="4" w:space="0" w:color="auto"/>
              <w:left w:val="single" w:sz="4" w:space="0" w:color="auto"/>
              <w:bottom w:val="single" w:sz="4" w:space="0" w:color="auto"/>
              <w:right w:val="single" w:sz="4" w:space="0" w:color="auto"/>
            </w:tcBorders>
            <w:vAlign w:val="center"/>
          </w:tcPr>
          <w:p w14:paraId="7742EFFD" w14:textId="77777777" w:rsidR="00D75256" w:rsidRPr="00D75256" w:rsidRDefault="00D75256" w:rsidP="00B46C05">
            <w:pPr>
              <w:jc w:val="center"/>
              <w:rPr>
                <w:rFonts w:ascii="Arial" w:hAnsi="Arial" w:cs="Arial"/>
                <w:color w:val="000000" w:themeColor="text1"/>
                <w:kern w:val="24"/>
              </w:rPr>
            </w:pPr>
            <w:r w:rsidRPr="00D75256">
              <w:rPr>
                <w:rFonts w:ascii="Arial" w:hAnsi="Arial" w:cs="Arial"/>
                <w:color w:val="000000" w:themeColor="text1"/>
                <w:kern w:val="24"/>
              </w:rPr>
              <w:t>1.00 x 10</w:t>
            </w:r>
            <w:r w:rsidRPr="00D75256">
              <w:rPr>
                <w:rFonts w:ascii="Arial" w:hAnsi="Arial" w:cs="Arial"/>
                <w:color w:val="000000" w:themeColor="text1"/>
                <w:kern w:val="24"/>
                <w:vertAlign w:val="superscript"/>
              </w:rPr>
              <w:t>6</w:t>
            </w:r>
          </w:p>
        </w:tc>
        <w:tc>
          <w:tcPr>
            <w:tcW w:w="1602" w:type="dxa"/>
            <w:tcBorders>
              <w:top w:val="single" w:sz="4" w:space="0" w:color="auto"/>
              <w:left w:val="single" w:sz="4" w:space="0" w:color="auto"/>
              <w:bottom w:val="single" w:sz="4" w:space="0" w:color="auto"/>
              <w:right w:val="single" w:sz="4" w:space="0" w:color="auto"/>
            </w:tcBorders>
            <w:noWrap/>
            <w:vAlign w:val="center"/>
          </w:tcPr>
          <w:p w14:paraId="5DFDAEF3" w14:textId="77777777" w:rsidR="00D75256" w:rsidRPr="00D75256" w:rsidRDefault="00D75256" w:rsidP="00B46C05">
            <w:pPr>
              <w:jc w:val="center"/>
              <w:rPr>
                <w:rFonts w:ascii="Arial" w:hAnsi="Arial" w:cs="Arial"/>
                <w:color w:val="000000"/>
              </w:rPr>
            </w:pPr>
            <w:r w:rsidRPr="00D75256">
              <w:rPr>
                <w:rFonts w:ascii="Arial" w:hAnsi="Arial" w:cs="Arial"/>
                <w:color w:val="000000" w:themeColor="text1"/>
                <w:kern w:val="24"/>
              </w:rPr>
              <w:t>9.20 x 10</w:t>
            </w:r>
            <w:r w:rsidRPr="00D75256">
              <w:rPr>
                <w:rFonts w:ascii="Arial" w:hAnsi="Arial" w:cs="Arial"/>
                <w:color w:val="000000" w:themeColor="text1"/>
                <w:kern w:val="24"/>
                <w:vertAlign w:val="superscript"/>
              </w:rPr>
              <w:t>4</w:t>
            </w:r>
          </w:p>
        </w:tc>
      </w:tr>
      <w:tr w:rsidR="00D75256" w:rsidRPr="00D75256" w14:paraId="1C365980" w14:textId="77777777" w:rsidTr="00D75256">
        <w:trPr>
          <w:trHeight w:val="418"/>
          <w:jc w:val="center"/>
        </w:trPr>
        <w:tc>
          <w:tcPr>
            <w:tcW w:w="1913" w:type="dxa"/>
            <w:tcBorders>
              <w:top w:val="single" w:sz="4" w:space="0" w:color="auto"/>
              <w:left w:val="single" w:sz="4" w:space="0" w:color="auto"/>
              <w:bottom w:val="single" w:sz="4" w:space="0" w:color="auto"/>
              <w:right w:val="single" w:sz="4" w:space="0" w:color="auto"/>
            </w:tcBorders>
            <w:noWrap/>
            <w:vAlign w:val="center"/>
            <w:hideMark/>
          </w:tcPr>
          <w:p w14:paraId="3659040D"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lang w:eastAsia="en-MY"/>
              </w:rPr>
              <w:t>114</w:t>
            </w:r>
          </w:p>
        </w:tc>
        <w:tc>
          <w:tcPr>
            <w:tcW w:w="1601" w:type="dxa"/>
            <w:tcBorders>
              <w:top w:val="single" w:sz="4" w:space="0" w:color="auto"/>
              <w:left w:val="nil"/>
              <w:bottom w:val="single" w:sz="4" w:space="0" w:color="auto"/>
              <w:right w:val="single" w:sz="4" w:space="0" w:color="auto"/>
            </w:tcBorders>
            <w:noWrap/>
            <w:vAlign w:val="center"/>
            <w:hideMark/>
          </w:tcPr>
          <w:p w14:paraId="0FFD32A1"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&lt;1.00 x 10</w:t>
            </w:r>
          </w:p>
        </w:tc>
        <w:tc>
          <w:tcPr>
            <w:tcW w:w="1601" w:type="dxa"/>
            <w:tcBorders>
              <w:top w:val="single" w:sz="4" w:space="0" w:color="auto"/>
              <w:left w:val="single" w:sz="4" w:space="0" w:color="auto"/>
              <w:bottom w:val="single" w:sz="4" w:space="0" w:color="auto"/>
              <w:right w:val="single" w:sz="4" w:space="0" w:color="auto"/>
            </w:tcBorders>
            <w:noWrap/>
            <w:vAlign w:val="center"/>
            <w:hideMark/>
          </w:tcPr>
          <w:p w14:paraId="7F8BFE09"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&lt;1.00 x 10</w:t>
            </w:r>
          </w:p>
        </w:tc>
        <w:tc>
          <w:tcPr>
            <w:tcW w:w="1601" w:type="dxa"/>
            <w:tcBorders>
              <w:top w:val="single" w:sz="4" w:space="0" w:color="auto"/>
              <w:left w:val="single" w:sz="4" w:space="0" w:color="auto"/>
              <w:bottom w:val="single" w:sz="4" w:space="0" w:color="auto"/>
              <w:right w:val="single" w:sz="4" w:space="0" w:color="auto"/>
            </w:tcBorders>
            <w:vAlign w:val="center"/>
          </w:tcPr>
          <w:p w14:paraId="389D9E46" w14:textId="77777777" w:rsidR="00D75256" w:rsidRPr="00D75256" w:rsidRDefault="00D75256" w:rsidP="00B46C05">
            <w:pPr>
              <w:jc w:val="center"/>
              <w:rPr>
                <w:rFonts w:ascii="Arial" w:hAnsi="Arial" w:cs="Arial"/>
                <w:color w:val="000000" w:themeColor="text1"/>
                <w:kern w:val="24"/>
              </w:rPr>
            </w:pPr>
            <w:r w:rsidRPr="00D75256">
              <w:rPr>
                <w:rFonts w:ascii="Arial" w:hAnsi="Arial" w:cs="Arial"/>
                <w:color w:val="000000" w:themeColor="text1"/>
                <w:kern w:val="24"/>
              </w:rPr>
              <w:t>&lt;1.00 x 10</w:t>
            </w:r>
          </w:p>
        </w:tc>
        <w:tc>
          <w:tcPr>
            <w:tcW w:w="1602" w:type="dxa"/>
            <w:tcBorders>
              <w:top w:val="single" w:sz="4" w:space="0" w:color="auto"/>
              <w:left w:val="single" w:sz="4" w:space="0" w:color="auto"/>
              <w:bottom w:val="single" w:sz="4" w:space="0" w:color="auto"/>
              <w:right w:val="single" w:sz="4" w:space="0" w:color="auto"/>
            </w:tcBorders>
            <w:noWrap/>
            <w:vAlign w:val="center"/>
            <w:hideMark/>
          </w:tcPr>
          <w:p w14:paraId="11CDB8C7"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&lt;1.00 x 10</w:t>
            </w:r>
          </w:p>
        </w:tc>
      </w:tr>
      <w:tr w:rsidR="00D75256" w:rsidRPr="00D75256" w14:paraId="650C77AE" w14:textId="77777777" w:rsidTr="00D75256">
        <w:trPr>
          <w:trHeight w:val="418"/>
          <w:jc w:val="center"/>
        </w:trPr>
        <w:tc>
          <w:tcPr>
            <w:tcW w:w="1913" w:type="dxa"/>
            <w:tcBorders>
              <w:top w:val="single" w:sz="4" w:space="0" w:color="auto"/>
              <w:left w:val="single" w:sz="4" w:space="0" w:color="auto"/>
              <w:bottom w:val="single" w:sz="4" w:space="0" w:color="auto"/>
              <w:right w:val="single" w:sz="4" w:space="0" w:color="auto"/>
            </w:tcBorders>
            <w:noWrap/>
            <w:vAlign w:val="center"/>
            <w:hideMark/>
          </w:tcPr>
          <w:p w14:paraId="6C14479C"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lang w:eastAsia="en-MY"/>
              </w:rPr>
              <w:t>118</w:t>
            </w:r>
          </w:p>
        </w:tc>
        <w:tc>
          <w:tcPr>
            <w:tcW w:w="1601" w:type="dxa"/>
            <w:tcBorders>
              <w:top w:val="single" w:sz="4" w:space="0" w:color="auto"/>
              <w:left w:val="nil"/>
              <w:bottom w:val="single" w:sz="4" w:space="0" w:color="auto"/>
              <w:right w:val="single" w:sz="4" w:space="0" w:color="auto"/>
            </w:tcBorders>
            <w:noWrap/>
            <w:vAlign w:val="center"/>
            <w:hideMark/>
          </w:tcPr>
          <w:p w14:paraId="610C09C8"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&lt;1.00 x 10</w:t>
            </w:r>
          </w:p>
        </w:tc>
        <w:tc>
          <w:tcPr>
            <w:tcW w:w="1601" w:type="dxa"/>
            <w:tcBorders>
              <w:top w:val="single" w:sz="4" w:space="0" w:color="auto"/>
              <w:left w:val="single" w:sz="4" w:space="0" w:color="auto"/>
              <w:bottom w:val="single" w:sz="4" w:space="0" w:color="auto"/>
              <w:right w:val="single" w:sz="4" w:space="0" w:color="auto"/>
            </w:tcBorders>
            <w:noWrap/>
            <w:vAlign w:val="center"/>
            <w:hideMark/>
          </w:tcPr>
          <w:p w14:paraId="25E01CE4"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&lt;1.00 x 10</w:t>
            </w:r>
          </w:p>
        </w:tc>
        <w:tc>
          <w:tcPr>
            <w:tcW w:w="1601" w:type="dxa"/>
            <w:tcBorders>
              <w:top w:val="single" w:sz="4" w:space="0" w:color="auto"/>
              <w:left w:val="single" w:sz="4" w:space="0" w:color="auto"/>
              <w:bottom w:val="single" w:sz="4" w:space="0" w:color="auto"/>
              <w:right w:val="single" w:sz="4" w:space="0" w:color="auto"/>
            </w:tcBorders>
            <w:vAlign w:val="center"/>
          </w:tcPr>
          <w:p w14:paraId="21C12B80" w14:textId="77777777" w:rsidR="00D75256" w:rsidRPr="00D75256" w:rsidRDefault="00D75256" w:rsidP="00B46C05">
            <w:pPr>
              <w:jc w:val="center"/>
              <w:rPr>
                <w:rFonts w:ascii="Arial" w:hAnsi="Arial" w:cs="Arial"/>
                <w:color w:val="000000" w:themeColor="text1"/>
                <w:kern w:val="24"/>
              </w:rPr>
            </w:pPr>
            <w:r w:rsidRPr="00D75256">
              <w:rPr>
                <w:rFonts w:ascii="Arial" w:hAnsi="Arial" w:cs="Arial"/>
                <w:color w:val="000000" w:themeColor="text1"/>
                <w:kern w:val="24"/>
              </w:rPr>
              <w:t>&lt;1.00 x 10</w:t>
            </w:r>
          </w:p>
        </w:tc>
        <w:tc>
          <w:tcPr>
            <w:tcW w:w="1602" w:type="dxa"/>
            <w:tcBorders>
              <w:top w:val="single" w:sz="4" w:space="0" w:color="auto"/>
              <w:left w:val="single" w:sz="4" w:space="0" w:color="auto"/>
              <w:bottom w:val="single" w:sz="4" w:space="0" w:color="auto"/>
              <w:right w:val="single" w:sz="4" w:space="0" w:color="auto"/>
            </w:tcBorders>
            <w:noWrap/>
            <w:vAlign w:val="center"/>
            <w:hideMark/>
          </w:tcPr>
          <w:p w14:paraId="0AAE8AB8"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&lt;1.00 x 10</w:t>
            </w:r>
          </w:p>
        </w:tc>
      </w:tr>
      <w:tr w:rsidR="00D75256" w:rsidRPr="00D75256" w14:paraId="3903B7EB" w14:textId="77777777" w:rsidTr="00D75256">
        <w:trPr>
          <w:trHeight w:val="418"/>
          <w:jc w:val="center"/>
        </w:trPr>
        <w:tc>
          <w:tcPr>
            <w:tcW w:w="1913" w:type="dxa"/>
            <w:tcBorders>
              <w:top w:val="single" w:sz="4" w:space="0" w:color="auto"/>
              <w:left w:val="single" w:sz="4" w:space="0" w:color="auto"/>
              <w:bottom w:val="single" w:sz="4" w:space="0" w:color="auto"/>
              <w:right w:val="single" w:sz="4" w:space="0" w:color="auto"/>
            </w:tcBorders>
            <w:noWrap/>
            <w:vAlign w:val="center"/>
            <w:hideMark/>
          </w:tcPr>
          <w:p w14:paraId="2A5828F3"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lang w:eastAsia="en-MY"/>
              </w:rPr>
              <w:t>121</w:t>
            </w:r>
          </w:p>
        </w:tc>
        <w:tc>
          <w:tcPr>
            <w:tcW w:w="1601" w:type="dxa"/>
            <w:tcBorders>
              <w:top w:val="single" w:sz="4" w:space="0" w:color="auto"/>
              <w:left w:val="nil"/>
              <w:bottom w:val="single" w:sz="4" w:space="0" w:color="auto"/>
              <w:right w:val="single" w:sz="4" w:space="0" w:color="auto"/>
            </w:tcBorders>
            <w:noWrap/>
            <w:vAlign w:val="center"/>
            <w:hideMark/>
          </w:tcPr>
          <w:p w14:paraId="1327CAD8"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&lt;1.00 x 10</w:t>
            </w:r>
          </w:p>
        </w:tc>
        <w:tc>
          <w:tcPr>
            <w:tcW w:w="1601" w:type="dxa"/>
            <w:tcBorders>
              <w:top w:val="single" w:sz="4" w:space="0" w:color="auto"/>
              <w:left w:val="single" w:sz="4" w:space="0" w:color="auto"/>
              <w:bottom w:val="single" w:sz="4" w:space="0" w:color="auto"/>
              <w:right w:val="single" w:sz="4" w:space="0" w:color="auto"/>
            </w:tcBorders>
            <w:noWrap/>
            <w:vAlign w:val="center"/>
            <w:hideMark/>
          </w:tcPr>
          <w:p w14:paraId="789D8EC4"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&lt;1.00 x 10</w:t>
            </w:r>
          </w:p>
        </w:tc>
        <w:tc>
          <w:tcPr>
            <w:tcW w:w="1601" w:type="dxa"/>
            <w:tcBorders>
              <w:top w:val="single" w:sz="4" w:space="0" w:color="auto"/>
              <w:left w:val="single" w:sz="4" w:space="0" w:color="auto"/>
              <w:bottom w:val="single" w:sz="4" w:space="0" w:color="auto"/>
              <w:right w:val="single" w:sz="4" w:space="0" w:color="auto"/>
            </w:tcBorders>
            <w:vAlign w:val="center"/>
          </w:tcPr>
          <w:p w14:paraId="4F7AEE49" w14:textId="77777777" w:rsidR="00D75256" w:rsidRPr="00D75256" w:rsidRDefault="00D75256" w:rsidP="00B46C05">
            <w:pPr>
              <w:jc w:val="center"/>
              <w:rPr>
                <w:rFonts w:ascii="Arial" w:hAnsi="Arial" w:cs="Arial"/>
                <w:color w:val="000000" w:themeColor="text1"/>
                <w:kern w:val="24"/>
              </w:rPr>
            </w:pPr>
            <w:r w:rsidRPr="00D75256">
              <w:rPr>
                <w:rFonts w:ascii="Arial" w:hAnsi="Arial" w:cs="Arial"/>
                <w:color w:val="000000" w:themeColor="text1"/>
                <w:kern w:val="24"/>
              </w:rPr>
              <w:t>&lt;1.00 x 10</w:t>
            </w:r>
          </w:p>
        </w:tc>
        <w:tc>
          <w:tcPr>
            <w:tcW w:w="1602" w:type="dxa"/>
            <w:tcBorders>
              <w:top w:val="single" w:sz="4" w:space="0" w:color="auto"/>
              <w:left w:val="single" w:sz="4" w:space="0" w:color="auto"/>
              <w:bottom w:val="single" w:sz="4" w:space="0" w:color="auto"/>
              <w:right w:val="single" w:sz="4" w:space="0" w:color="auto"/>
            </w:tcBorders>
            <w:noWrap/>
            <w:vAlign w:val="center"/>
            <w:hideMark/>
          </w:tcPr>
          <w:p w14:paraId="3A1454BD"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&lt;1.00 x 10</w:t>
            </w:r>
          </w:p>
        </w:tc>
      </w:tr>
    </w:tbl>
    <w:p w14:paraId="6E35221D" w14:textId="716BD275" w:rsidR="00D75256" w:rsidRPr="00AB356D" w:rsidRDefault="00D75256" w:rsidP="00D75256">
      <w:pPr>
        <w:jc w:val="both"/>
        <w:rPr>
          <w:rFonts w:ascii="Arial" w:hAnsi="Arial" w:cs="Arial"/>
          <w:sz w:val="18"/>
          <w:szCs w:val="18"/>
        </w:rPr>
      </w:pPr>
      <w:r w:rsidRPr="00AB356D">
        <w:rPr>
          <w:rFonts w:ascii="Arial" w:eastAsia="Calibri" w:hAnsi="Arial" w:cs="Arial"/>
          <w:b/>
          <w:bCs/>
          <w:sz w:val="18"/>
          <w:szCs w:val="18"/>
        </w:rPr>
        <w:t>Notes:</w:t>
      </w:r>
      <w:r w:rsidRPr="00AB356D">
        <w:rPr>
          <w:rFonts w:ascii="Arial" w:eastAsia="Calibri" w:hAnsi="Arial" w:cs="Arial"/>
          <w:sz w:val="18"/>
          <w:szCs w:val="18"/>
        </w:rPr>
        <w:t xml:space="preserve"> &lt;1.00 x 10 indicates the microorganisms tested were not detected in the </w:t>
      </w:r>
      <w:r w:rsidR="00AB356D" w:rsidRPr="00AB356D">
        <w:rPr>
          <w:rFonts w:ascii="Arial" w:eastAsia="Calibri" w:hAnsi="Arial" w:cs="Arial"/>
          <w:sz w:val="18"/>
          <w:szCs w:val="18"/>
        </w:rPr>
        <w:t>samples analyzed</w:t>
      </w:r>
      <w:r w:rsidRPr="00AB356D">
        <w:rPr>
          <w:rFonts w:ascii="Arial" w:hAnsi="Arial" w:cs="Arial"/>
          <w:sz w:val="18"/>
          <w:szCs w:val="18"/>
        </w:rPr>
        <w:t xml:space="preserve"> </w:t>
      </w:r>
    </w:p>
    <w:p w14:paraId="329770CA" w14:textId="77777777" w:rsidR="00D75256" w:rsidRPr="00D75256" w:rsidRDefault="00D75256" w:rsidP="00D75256">
      <w:pPr>
        <w:jc w:val="both"/>
        <w:rPr>
          <w:rFonts w:ascii="Arial" w:hAnsi="Arial" w:cs="Arial"/>
        </w:rPr>
      </w:pPr>
    </w:p>
    <w:p w14:paraId="451F0DA9" w14:textId="6E41A882" w:rsidR="00924F85" w:rsidRPr="00D75256" w:rsidRDefault="00D75256" w:rsidP="00D75256">
      <w:pPr>
        <w:pStyle w:val="Body"/>
        <w:rPr>
          <w:rFonts w:ascii="Arial" w:hAnsi="Arial" w:cs="Arial"/>
        </w:rPr>
      </w:pPr>
      <w:r w:rsidRPr="00D75256">
        <w:rPr>
          <w:rFonts w:ascii="Arial" w:hAnsi="Arial" w:cs="Arial"/>
        </w:rPr>
        <w:t>Retort processing is an effective method for preserving food and enhancing shelf life by reducing microbial loads. Studies have shown that retort-processed foods exhibit significantly lower microbial counts compared to non-processed counterparts (W. Z. et al., 2024; Muzzafar &amp; Bhat, 2014). The combination of retort processing with other techniques, such as gamma irradiation, can further improve microbial safety and extend shelf life (Kumar et al., 2013). While retort processing effectively controls microbial growth, some studies have observed slight increases in microbial counts during storage, although these remain negligible (Navajeevan &amp; Rao, 2008). The process can affect sensory qualities and physicochemical properties, with higher F</w:t>
      </w:r>
      <w:r w:rsidR="005C4117">
        <w:rPr>
          <w:rFonts w:ascii="Arial" w:hAnsi="Arial" w:cs="Arial"/>
        </w:rPr>
        <w:t>o</w:t>
      </w:r>
      <w:r w:rsidRPr="00D75256">
        <w:rPr>
          <w:rFonts w:ascii="Arial" w:hAnsi="Arial" w:cs="Arial"/>
        </w:rPr>
        <w:t xml:space="preserve"> values generally resulting in better microbial control but potentially impacting product characteristics (W.Z. et al., 2024). </w:t>
      </w:r>
    </w:p>
    <w:p w14:paraId="447D3776" w14:textId="2DF8E91B" w:rsidR="00D75256" w:rsidRPr="00D75256" w:rsidRDefault="00D75256" w:rsidP="00D75256">
      <w:pPr>
        <w:pStyle w:val="Body"/>
        <w:rPr>
          <w:rFonts w:ascii="Arial" w:hAnsi="Arial" w:cs="Arial"/>
          <w:b/>
          <w:bCs/>
        </w:rPr>
      </w:pPr>
      <w:r w:rsidRPr="00D75256">
        <w:rPr>
          <w:rFonts w:ascii="Arial" w:hAnsi="Arial" w:cs="Arial"/>
          <w:b/>
          <w:bCs/>
        </w:rPr>
        <w:t>3.2 Physico-chemical properties evaluation</w:t>
      </w:r>
    </w:p>
    <w:p w14:paraId="3D4694D7" w14:textId="21CCAFD5" w:rsidR="00D75256" w:rsidRPr="00D75256" w:rsidRDefault="00D75256" w:rsidP="00D75256">
      <w:pPr>
        <w:pStyle w:val="Body"/>
        <w:rPr>
          <w:rFonts w:ascii="Arial" w:hAnsi="Arial" w:cs="Arial"/>
        </w:rPr>
      </w:pPr>
      <w:r w:rsidRPr="00D75256">
        <w:rPr>
          <w:rFonts w:ascii="Arial" w:hAnsi="Arial" w:cs="Arial"/>
        </w:rPr>
        <w:t xml:space="preserve">Retorted samples of </w:t>
      </w:r>
      <w:r w:rsidR="005C4117">
        <w:rPr>
          <w:rFonts w:ascii="Arial" w:hAnsi="Arial" w:cs="Arial"/>
        </w:rPr>
        <w:t>Cha Bang Ang</w:t>
      </w:r>
      <w:r w:rsidRPr="00D75256">
        <w:rPr>
          <w:rFonts w:ascii="Arial" w:hAnsi="Arial" w:cs="Arial"/>
        </w:rPr>
        <w:t xml:space="preserve"> had a higher total soluble solid and viscosity compared with </w:t>
      </w:r>
      <w:r w:rsidR="00CD6DAE" w:rsidRPr="000548CB">
        <w:rPr>
          <w:rFonts w:ascii="Arial" w:hAnsi="Arial" w:cs="Arial"/>
          <w:highlight w:val="yellow"/>
        </w:rPr>
        <w:t xml:space="preserve">the </w:t>
      </w:r>
      <w:r w:rsidRPr="000548CB">
        <w:rPr>
          <w:rFonts w:ascii="Arial" w:hAnsi="Arial" w:cs="Arial"/>
          <w:highlight w:val="yellow"/>
        </w:rPr>
        <w:t>control/</w:t>
      </w:r>
      <w:r w:rsidR="00CD6DAE" w:rsidRPr="000548CB">
        <w:rPr>
          <w:rFonts w:ascii="Arial" w:hAnsi="Arial" w:cs="Arial"/>
          <w:highlight w:val="yellow"/>
        </w:rPr>
        <w:t>non-retort</w:t>
      </w:r>
      <w:r w:rsidRPr="000548CB">
        <w:rPr>
          <w:rFonts w:ascii="Arial" w:hAnsi="Arial" w:cs="Arial"/>
          <w:highlight w:val="yellow"/>
        </w:rPr>
        <w:t xml:space="preserve"> sample</w:t>
      </w:r>
      <w:r w:rsidRPr="00D75256">
        <w:rPr>
          <w:rFonts w:ascii="Arial" w:hAnsi="Arial" w:cs="Arial"/>
        </w:rPr>
        <w:t xml:space="preserve"> (</w:t>
      </w:r>
      <w:r w:rsidRPr="000B527E">
        <w:rPr>
          <w:rFonts w:ascii="Arial" w:hAnsi="Arial" w:cs="Arial"/>
        </w:rPr>
        <w:t>Table</w:t>
      </w:r>
      <w:r w:rsidRPr="00D75256">
        <w:rPr>
          <w:rFonts w:ascii="Arial" w:hAnsi="Arial" w:cs="Arial"/>
        </w:rPr>
        <w:t xml:space="preserve"> 2). Research indicates that thermal processing, such as retorting, significantly affects the physicochemical properties of food products. Heating time, temperature, pH, and soluble solids content influence serum viscosity and </w:t>
      </w:r>
      <w:r w:rsidR="00CD6DAE" w:rsidRPr="000548CB">
        <w:rPr>
          <w:rFonts w:ascii="Arial" w:hAnsi="Arial" w:cs="Arial"/>
          <w:highlight w:val="yellow"/>
        </w:rPr>
        <w:t xml:space="preserve">colour </w:t>
      </w:r>
      <w:r w:rsidRPr="000548CB">
        <w:rPr>
          <w:rFonts w:ascii="Arial" w:hAnsi="Arial" w:cs="Arial"/>
          <w:highlight w:val="yellow"/>
        </w:rPr>
        <w:t>in</w:t>
      </w:r>
      <w:r w:rsidRPr="00D75256">
        <w:rPr>
          <w:rFonts w:ascii="Arial" w:hAnsi="Arial" w:cs="Arial"/>
        </w:rPr>
        <w:t xml:space="preserve"> tomato juice, with higher pH and soluble solids leading to increased viscosity losses and browning (Thakur et al., 1997). For starches, retorting can dramatically alter viscosity, with modified starches (e.g., E1442) maintaining higher viscosity post-processing compared to native starches (Mandlawy, 2013). These findings explain why retorted samples often exhibit higher total soluble solids and viscosity compared to non-retorted samples, due to thermal processing effects on food components.</w:t>
      </w:r>
    </w:p>
    <w:p w14:paraId="507F22AB" w14:textId="10E14F00" w:rsidR="00D75256" w:rsidRDefault="007C1CCD" w:rsidP="00D75256">
      <w:pPr>
        <w:pStyle w:val="Body"/>
        <w:rPr>
          <w:rFonts w:ascii="Arial" w:hAnsi="Arial" w:cs="Arial"/>
        </w:rPr>
      </w:pPr>
      <w:r w:rsidRPr="007C1CCD">
        <w:rPr>
          <w:rFonts w:ascii="Arial" w:hAnsi="Arial" w:cs="Arial"/>
          <w:highlight w:val="cyan"/>
        </w:rPr>
        <w:lastRenderedPageBreak/>
        <w:t>Retort processing leads to changes in the colour of the samples, which can influence consumer perceptions.</w:t>
      </w:r>
      <w:r>
        <w:rPr>
          <w:rFonts w:ascii="Arial" w:hAnsi="Arial" w:cs="Arial"/>
        </w:rPr>
        <w:t xml:space="preserve"> </w:t>
      </w:r>
      <w:r w:rsidR="005C4117">
        <w:rPr>
          <w:rFonts w:ascii="Arial" w:hAnsi="Arial" w:cs="Arial"/>
        </w:rPr>
        <w:t>Cha Bang Ang</w:t>
      </w:r>
      <w:r w:rsidR="00D75256" w:rsidRPr="00D75256">
        <w:rPr>
          <w:rFonts w:ascii="Arial" w:hAnsi="Arial" w:cs="Arial"/>
        </w:rPr>
        <w:t xml:space="preserve"> samples become darker upon </w:t>
      </w:r>
      <w:r w:rsidR="00CD6DAE">
        <w:rPr>
          <w:rFonts w:ascii="Arial" w:hAnsi="Arial" w:cs="Arial"/>
        </w:rPr>
        <w:t xml:space="preserve">the </w:t>
      </w:r>
      <w:r w:rsidR="00D75256" w:rsidRPr="00D75256">
        <w:rPr>
          <w:rFonts w:ascii="Arial" w:hAnsi="Arial" w:cs="Arial"/>
        </w:rPr>
        <w:t xml:space="preserve">retort process as the value of L* decreased significantly after heat treatment. </w:t>
      </w:r>
      <w:r>
        <w:rPr>
          <w:rFonts w:ascii="Arial" w:hAnsi="Arial" w:cs="Arial"/>
        </w:rPr>
        <w:t xml:space="preserve">Similar findings have been reported by Yeoh et al. (2014), where retort treatments generally resulted in decreased L* and b*, and increased a* values. </w:t>
      </w:r>
      <w:r w:rsidR="00D75256" w:rsidRPr="00D75256">
        <w:rPr>
          <w:rFonts w:ascii="Arial" w:hAnsi="Arial" w:cs="Arial"/>
        </w:rPr>
        <w:t xml:space="preserve">The retort process and other heat treatments can cause milk samples to darken due to the Maillard reaction between </w:t>
      </w:r>
      <w:r w:rsidR="00D75256" w:rsidRPr="002417EC">
        <w:rPr>
          <w:rFonts w:ascii="Arial" w:hAnsi="Arial" w:cs="Arial"/>
        </w:rPr>
        <w:t>lactose and milk proteins (Shimamura &amp; Ukeda, 2012). Studies have shown that retort</w:t>
      </w:r>
      <w:r w:rsidR="00D75256" w:rsidRPr="000548CB">
        <w:rPr>
          <w:rFonts w:ascii="Arial" w:hAnsi="Arial" w:cs="Arial"/>
          <w:highlight w:val="yellow"/>
        </w:rPr>
        <w:t xml:space="preserve"> </w:t>
      </w:r>
      <w:r w:rsidR="00CD6DAE" w:rsidRPr="000548CB">
        <w:rPr>
          <w:rFonts w:ascii="Arial" w:hAnsi="Arial" w:cs="Arial"/>
          <w:highlight w:val="yellow"/>
        </w:rPr>
        <w:t>sterilisation</w:t>
      </w:r>
      <w:r w:rsidR="00CD6DAE" w:rsidRPr="00D75256">
        <w:rPr>
          <w:rFonts w:ascii="Arial" w:hAnsi="Arial" w:cs="Arial"/>
        </w:rPr>
        <w:t xml:space="preserve"> </w:t>
      </w:r>
      <w:r w:rsidR="00D75256" w:rsidRPr="00D75256">
        <w:rPr>
          <w:rFonts w:ascii="Arial" w:hAnsi="Arial" w:cs="Arial"/>
        </w:rPr>
        <w:t xml:space="preserve">and UHT treatment lead to decreased L* values (lightness) and increased a* and b* values, indicating darkening and increased yellowness (Ansari &amp; Sahoo, 2018; Anandh et al., 2014). While these </w:t>
      </w:r>
      <w:r w:rsidR="00CD6DAE" w:rsidRPr="000548CB">
        <w:rPr>
          <w:rFonts w:ascii="Arial" w:hAnsi="Arial" w:cs="Arial"/>
          <w:highlight w:val="yellow"/>
        </w:rPr>
        <w:t xml:space="preserve">colour </w:t>
      </w:r>
      <w:r w:rsidR="00D75256" w:rsidRPr="000548CB">
        <w:rPr>
          <w:rFonts w:ascii="Arial" w:hAnsi="Arial" w:cs="Arial"/>
          <w:highlight w:val="yellow"/>
        </w:rPr>
        <w:t>changes are</w:t>
      </w:r>
      <w:r w:rsidR="00D75256" w:rsidRPr="00D75256">
        <w:rPr>
          <w:rFonts w:ascii="Arial" w:hAnsi="Arial" w:cs="Arial"/>
        </w:rPr>
        <w:t xml:space="preserve"> normal physico-chemical reactions, they can affect the sensory attributes and potentially the nutritional quality of the milk (Anandh et al., 2014; Meredith-Dennis et al., 2018).</w:t>
      </w:r>
    </w:p>
    <w:p w14:paraId="73F74BA5" w14:textId="3B849F50" w:rsidR="00BB28CA" w:rsidRPr="00BB28CA" w:rsidRDefault="00BB28CA" w:rsidP="00BB28CA">
      <w:pPr>
        <w:spacing w:before="240"/>
        <w:jc w:val="both"/>
        <w:rPr>
          <w:rFonts w:ascii="Arial" w:hAnsi="Arial" w:cs="Arial"/>
          <w:b/>
          <w:bCs/>
        </w:rPr>
      </w:pPr>
      <w:r w:rsidRPr="000B527E">
        <w:rPr>
          <w:rFonts w:ascii="Arial" w:hAnsi="Arial" w:cs="Arial"/>
          <w:b/>
          <w:bCs/>
        </w:rPr>
        <w:t>Table</w:t>
      </w:r>
      <w:r w:rsidRPr="00BB28CA">
        <w:rPr>
          <w:rFonts w:ascii="Arial" w:hAnsi="Arial" w:cs="Arial"/>
          <w:b/>
          <w:bCs/>
        </w:rPr>
        <w:t xml:space="preserve"> 2: Physicochemical properties of Thai-dessert </w:t>
      </w:r>
      <w:r w:rsidR="005C4117">
        <w:rPr>
          <w:rFonts w:ascii="Arial" w:hAnsi="Arial" w:cs="Arial"/>
          <w:b/>
          <w:bCs/>
          <w:i/>
          <w:iCs/>
        </w:rPr>
        <w:t>Cha Bang Ang</w:t>
      </w:r>
      <w:r w:rsidRPr="00BB28CA">
        <w:rPr>
          <w:rFonts w:ascii="Arial" w:hAnsi="Arial" w:cs="Arial"/>
          <w:b/>
          <w:bCs/>
          <w:i/>
          <w:iCs/>
        </w:rPr>
        <w:t xml:space="preserve"> </w:t>
      </w:r>
      <w:r w:rsidRPr="00BB28CA">
        <w:rPr>
          <w:rFonts w:ascii="Arial" w:hAnsi="Arial" w:cs="Arial"/>
          <w:b/>
          <w:bCs/>
        </w:rPr>
        <w:t>before and after retort process</w:t>
      </w:r>
    </w:p>
    <w:tbl>
      <w:tblPr>
        <w:tblW w:w="8387" w:type="dxa"/>
        <w:jc w:val="center"/>
        <w:tblLook w:val="04A0" w:firstRow="1" w:lastRow="0" w:firstColumn="1" w:lastColumn="0" w:noHBand="0" w:noVBand="1"/>
      </w:tblPr>
      <w:tblGrid>
        <w:gridCol w:w="1417"/>
        <w:gridCol w:w="1374"/>
        <w:gridCol w:w="1398"/>
        <w:gridCol w:w="1398"/>
        <w:gridCol w:w="1398"/>
        <w:gridCol w:w="1402"/>
      </w:tblGrid>
      <w:tr w:rsidR="00BB28CA" w:rsidRPr="00BB28CA" w14:paraId="58700CF6" w14:textId="77777777" w:rsidTr="001963D8">
        <w:trPr>
          <w:trHeight w:val="151"/>
          <w:jc w:val="center"/>
        </w:trPr>
        <w:tc>
          <w:tcPr>
            <w:tcW w:w="1417" w:type="dxa"/>
            <w:vMerge w:val="restart"/>
            <w:tcBorders>
              <w:top w:val="single" w:sz="4" w:space="0" w:color="auto"/>
              <w:left w:val="single" w:sz="4" w:space="0" w:color="auto"/>
              <w:right w:val="single" w:sz="4" w:space="0" w:color="auto"/>
            </w:tcBorders>
            <w:shd w:val="clear" w:color="auto" w:fill="D9E2F3"/>
            <w:noWrap/>
            <w:vAlign w:val="center"/>
            <w:hideMark/>
          </w:tcPr>
          <w:p w14:paraId="711DE6DC" w14:textId="4A41848A"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Sterilisation Temperature</w:t>
            </w:r>
            <w:r w:rsidR="007B267A">
              <w:rPr>
                <w:rFonts w:ascii="Arial" w:hAnsi="Arial" w:cs="Arial"/>
                <w:color w:val="000000"/>
                <w:lang w:eastAsia="en-MY"/>
              </w:rPr>
              <w:t>, °C</w:t>
            </w:r>
          </w:p>
        </w:tc>
        <w:tc>
          <w:tcPr>
            <w:tcW w:w="1374" w:type="dxa"/>
            <w:vMerge w:val="restart"/>
            <w:tcBorders>
              <w:top w:val="single" w:sz="4" w:space="0" w:color="auto"/>
              <w:left w:val="single" w:sz="4" w:space="0" w:color="auto"/>
              <w:bottom w:val="single" w:sz="4" w:space="0" w:color="000000"/>
              <w:right w:val="single" w:sz="4" w:space="0" w:color="auto"/>
            </w:tcBorders>
            <w:shd w:val="clear" w:color="auto" w:fill="D9E2F3"/>
            <w:vAlign w:val="center"/>
            <w:hideMark/>
          </w:tcPr>
          <w:p w14:paraId="232E71BF"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 xml:space="preserve">Total soluble solid, </w:t>
            </w:r>
            <w:r w:rsidRPr="00BB28CA">
              <w:rPr>
                <w:rFonts w:ascii="Arial" w:hAnsi="Arial" w:cs="Arial"/>
                <w:color w:val="000000"/>
                <w:vertAlign w:val="superscript"/>
                <w:lang w:eastAsia="en-MY"/>
              </w:rPr>
              <w:t>o</w:t>
            </w:r>
            <w:r w:rsidRPr="00BB28CA">
              <w:rPr>
                <w:rFonts w:ascii="Arial" w:hAnsi="Arial" w:cs="Arial"/>
                <w:color w:val="000000"/>
                <w:lang w:eastAsia="en-MY"/>
              </w:rPr>
              <w:t>Brix</w:t>
            </w:r>
          </w:p>
        </w:tc>
        <w:tc>
          <w:tcPr>
            <w:tcW w:w="1398" w:type="dxa"/>
            <w:vMerge w:val="restart"/>
            <w:tcBorders>
              <w:top w:val="single" w:sz="4" w:space="0" w:color="auto"/>
              <w:left w:val="single" w:sz="4" w:space="0" w:color="auto"/>
              <w:bottom w:val="single" w:sz="4" w:space="0" w:color="000000"/>
              <w:right w:val="single" w:sz="4" w:space="0" w:color="auto"/>
            </w:tcBorders>
            <w:shd w:val="clear" w:color="auto" w:fill="D9E2F3"/>
            <w:vAlign w:val="center"/>
            <w:hideMark/>
          </w:tcPr>
          <w:p w14:paraId="47CE6E8C"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Viscosity, m.Pa.s</w:t>
            </w:r>
          </w:p>
        </w:tc>
        <w:tc>
          <w:tcPr>
            <w:tcW w:w="4198" w:type="dxa"/>
            <w:gridSpan w:val="3"/>
            <w:tcBorders>
              <w:top w:val="single" w:sz="4" w:space="0" w:color="auto"/>
              <w:left w:val="nil"/>
              <w:bottom w:val="single" w:sz="4" w:space="0" w:color="auto"/>
              <w:right w:val="single" w:sz="4" w:space="0" w:color="000000"/>
            </w:tcBorders>
            <w:shd w:val="clear" w:color="auto" w:fill="D9E2F3"/>
            <w:noWrap/>
            <w:vAlign w:val="center"/>
            <w:hideMark/>
          </w:tcPr>
          <w:p w14:paraId="5573D99C"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Colour</w:t>
            </w:r>
          </w:p>
        </w:tc>
      </w:tr>
      <w:tr w:rsidR="00BB28CA" w:rsidRPr="00BB28CA" w14:paraId="7AEEA02C" w14:textId="77777777" w:rsidTr="001963D8">
        <w:trPr>
          <w:trHeight w:val="151"/>
          <w:jc w:val="center"/>
        </w:trPr>
        <w:tc>
          <w:tcPr>
            <w:tcW w:w="1417" w:type="dxa"/>
            <w:vMerge/>
            <w:tcBorders>
              <w:left w:val="single" w:sz="4" w:space="0" w:color="auto"/>
              <w:bottom w:val="single" w:sz="4" w:space="0" w:color="auto"/>
              <w:right w:val="single" w:sz="4" w:space="0" w:color="auto"/>
            </w:tcBorders>
            <w:shd w:val="clear" w:color="auto" w:fill="D9E2F3"/>
            <w:noWrap/>
            <w:vAlign w:val="center"/>
            <w:hideMark/>
          </w:tcPr>
          <w:p w14:paraId="5DAE2AA8" w14:textId="77777777" w:rsidR="00BB28CA" w:rsidRPr="00BB28CA" w:rsidRDefault="00BB28CA" w:rsidP="00B46C05">
            <w:pPr>
              <w:jc w:val="center"/>
              <w:rPr>
                <w:rFonts w:ascii="Arial" w:hAnsi="Arial" w:cs="Arial"/>
                <w:color w:val="000000"/>
                <w:lang w:eastAsia="en-MY"/>
              </w:rPr>
            </w:pPr>
          </w:p>
        </w:tc>
        <w:tc>
          <w:tcPr>
            <w:tcW w:w="1374"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7DA76171" w14:textId="77777777" w:rsidR="00BB28CA" w:rsidRPr="00BB28CA" w:rsidRDefault="00BB28CA" w:rsidP="00B46C05">
            <w:pPr>
              <w:jc w:val="center"/>
              <w:rPr>
                <w:rFonts w:ascii="Arial" w:hAnsi="Arial" w:cs="Arial"/>
                <w:color w:val="000000"/>
                <w:lang w:eastAsia="en-MY"/>
              </w:rPr>
            </w:pPr>
          </w:p>
        </w:tc>
        <w:tc>
          <w:tcPr>
            <w:tcW w:w="1398"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19523A44" w14:textId="77777777" w:rsidR="00BB28CA" w:rsidRPr="00BB28CA" w:rsidRDefault="00BB28CA" w:rsidP="00B46C05">
            <w:pPr>
              <w:jc w:val="center"/>
              <w:rPr>
                <w:rFonts w:ascii="Arial" w:hAnsi="Arial" w:cs="Arial"/>
                <w:color w:val="000000"/>
                <w:lang w:eastAsia="en-MY"/>
              </w:rPr>
            </w:pPr>
          </w:p>
        </w:tc>
        <w:tc>
          <w:tcPr>
            <w:tcW w:w="1398" w:type="dxa"/>
            <w:tcBorders>
              <w:top w:val="nil"/>
              <w:left w:val="nil"/>
              <w:bottom w:val="single" w:sz="4" w:space="0" w:color="auto"/>
              <w:right w:val="single" w:sz="4" w:space="0" w:color="auto"/>
            </w:tcBorders>
            <w:shd w:val="clear" w:color="auto" w:fill="D9E2F3"/>
            <w:noWrap/>
            <w:vAlign w:val="center"/>
            <w:hideMark/>
          </w:tcPr>
          <w:p w14:paraId="02921341"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L*</w:t>
            </w:r>
          </w:p>
        </w:tc>
        <w:tc>
          <w:tcPr>
            <w:tcW w:w="1398" w:type="dxa"/>
            <w:tcBorders>
              <w:top w:val="nil"/>
              <w:left w:val="nil"/>
              <w:bottom w:val="single" w:sz="4" w:space="0" w:color="auto"/>
              <w:right w:val="single" w:sz="4" w:space="0" w:color="auto"/>
            </w:tcBorders>
            <w:shd w:val="clear" w:color="auto" w:fill="D9E2F3"/>
            <w:noWrap/>
            <w:vAlign w:val="center"/>
            <w:hideMark/>
          </w:tcPr>
          <w:p w14:paraId="38F96235"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a*</w:t>
            </w:r>
          </w:p>
        </w:tc>
        <w:tc>
          <w:tcPr>
            <w:tcW w:w="1402" w:type="dxa"/>
            <w:tcBorders>
              <w:top w:val="nil"/>
              <w:left w:val="nil"/>
              <w:bottom w:val="single" w:sz="4" w:space="0" w:color="auto"/>
              <w:right w:val="single" w:sz="4" w:space="0" w:color="auto"/>
            </w:tcBorders>
            <w:shd w:val="clear" w:color="auto" w:fill="D9E2F3"/>
            <w:noWrap/>
            <w:vAlign w:val="center"/>
            <w:hideMark/>
          </w:tcPr>
          <w:p w14:paraId="52394A92"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b*</w:t>
            </w:r>
          </w:p>
        </w:tc>
      </w:tr>
      <w:tr w:rsidR="00BB28CA" w:rsidRPr="00BB28CA" w14:paraId="02EAB94C" w14:textId="77777777" w:rsidTr="001963D8">
        <w:trPr>
          <w:trHeight w:val="381"/>
          <w:jc w:val="center"/>
        </w:trPr>
        <w:tc>
          <w:tcPr>
            <w:tcW w:w="1417" w:type="dxa"/>
            <w:tcBorders>
              <w:top w:val="single" w:sz="4" w:space="0" w:color="auto"/>
              <w:left w:val="single" w:sz="4" w:space="0" w:color="auto"/>
              <w:bottom w:val="single" w:sz="4" w:space="0" w:color="auto"/>
              <w:right w:val="single" w:sz="4" w:space="0" w:color="auto"/>
            </w:tcBorders>
            <w:noWrap/>
            <w:vAlign w:val="center"/>
          </w:tcPr>
          <w:p w14:paraId="2F83AFB9"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Non-retort (Control)</w:t>
            </w:r>
          </w:p>
        </w:tc>
        <w:tc>
          <w:tcPr>
            <w:tcW w:w="1374" w:type="dxa"/>
            <w:tcBorders>
              <w:top w:val="single" w:sz="4" w:space="0" w:color="auto"/>
              <w:left w:val="single" w:sz="4" w:space="0" w:color="auto"/>
              <w:bottom w:val="single" w:sz="4" w:space="0" w:color="auto"/>
              <w:right w:val="single" w:sz="4" w:space="0" w:color="auto"/>
            </w:tcBorders>
            <w:vAlign w:val="center"/>
          </w:tcPr>
          <w:p w14:paraId="69F909DF" w14:textId="77777777" w:rsidR="00BB28CA" w:rsidRPr="00BB28CA" w:rsidRDefault="00BB28CA" w:rsidP="00B46C05">
            <w:pPr>
              <w:jc w:val="center"/>
              <w:rPr>
                <w:rFonts w:ascii="Arial" w:hAnsi="Arial" w:cs="Arial"/>
                <w:color w:val="000000"/>
              </w:rPr>
            </w:pPr>
            <w:r w:rsidRPr="00BB28CA">
              <w:rPr>
                <w:rFonts w:ascii="Arial" w:hAnsi="Arial" w:cs="Arial"/>
                <w:color w:val="000000" w:themeColor="text1"/>
                <w:kern w:val="24"/>
              </w:rPr>
              <w:t>31.36±0.05</w:t>
            </w:r>
            <w:r w:rsidRPr="00BB28CA">
              <w:rPr>
                <w:rFonts w:ascii="Arial" w:hAnsi="Arial" w:cs="Arial"/>
                <w:color w:val="000000" w:themeColor="text1"/>
                <w:kern w:val="24"/>
                <w:vertAlign w:val="superscript"/>
              </w:rPr>
              <w:t>c</w:t>
            </w:r>
          </w:p>
        </w:tc>
        <w:tc>
          <w:tcPr>
            <w:tcW w:w="1398" w:type="dxa"/>
            <w:tcBorders>
              <w:top w:val="single" w:sz="4" w:space="0" w:color="auto"/>
              <w:left w:val="single" w:sz="4" w:space="0" w:color="auto"/>
              <w:bottom w:val="single" w:sz="4" w:space="0" w:color="auto"/>
              <w:right w:val="single" w:sz="4" w:space="0" w:color="auto"/>
            </w:tcBorders>
            <w:vAlign w:val="center"/>
          </w:tcPr>
          <w:p w14:paraId="11FC9CA9" w14:textId="77777777" w:rsidR="00BB28CA" w:rsidRPr="00BB28CA" w:rsidRDefault="00BB28CA" w:rsidP="00B46C05">
            <w:pPr>
              <w:jc w:val="center"/>
              <w:rPr>
                <w:rFonts w:ascii="Arial" w:hAnsi="Arial" w:cs="Arial"/>
                <w:color w:val="000000"/>
              </w:rPr>
            </w:pPr>
            <w:r w:rsidRPr="00BB28CA">
              <w:rPr>
                <w:rFonts w:ascii="Arial" w:hAnsi="Arial" w:cs="Arial"/>
                <w:color w:val="000000" w:themeColor="text1"/>
                <w:kern w:val="24"/>
              </w:rPr>
              <w:t>14.72±0.04</w:t>
            </w:r>
            <w:r w:rsidRPr="00BB28CA">
              <w:rPr>
                <w:rFonts w:ascii="Arial" w:hAnsi="Arial" w:cs="Arial"/>
                <w:color w:val="000000" w:themeColor="text1"/>
                <w:kern w:val="24"/>
                <w:vertAlign w:val="superscript"/>
              </w:rPr>
              <w:t>b</w:t>
            </w:r>
          </w:p>
        </w:tc>
        <w:tc>
          <w:tcPr>
            <w:tcW w:w="1398" w:type="dxa"/>
            <w:tcBorders>
              <w:top w:val="single" w:sz="4" w:space="0" w:color="auto"/>
              <w:left w:val="single" w:sz="4" w:space="0" w:color="auto"/>
              <w:bottom w:val="single" w:sz="4" w:space="0" w:color="auto"/>
              <w:right w:val="single" w:sz="4" w:space="0" w:color="auto"/>
            </w:tcBorders>
            <w:noWrap/>
            <w:vAlign w:val="center"/>
          </w:tcPr>
          <w:p w14:paraId="2312C169" w14:textId="77777777" w:rsidR="00BB28CA" w:rsidRPr="00BB28CA" w:rsidRDefault="00BB28CA" w:rsidP="00B46C05">
            <w:pPr>
              <w:jc w:val="center"/>
              <w:rPr>
                <w:rFonts w:ascii="Arial" w:hAnsi="Arial" w:cs="Arial"/>
                <w:color w:val="000000"/>
              </w:rPr>
            </w:pPr>
            <w:r w:rsidRPr="00BB28CA">
              <w:rPr>
                <w:rFonts w:ascii="Arial" w:hAnsi="Arial" w:cs="Arial"/>
                <w:color w:val="000000" w:themeColor="text1"/>
                <w:kern w:val="24"/>
              </w:rPr>
              <w:t>61.72±0.01</w:t>
            </w:r>
            <w:r w:rsidRPr="00BB28CA">
              <w:rPr>
                <w:rFonts w:ascii="Arial" w:hAnsi="Arial" w:cs="Arial"/>
                <w:color w:val="000000" w:themeColor="text1"/>
                <w:kern w:val="24"/>
                <w:vertAlign w:val="superscript"/>
              </w:rPr>
              <w:t>a</w:t>
            </w:r>
          </w:p>
        </w:tc>
        <w:tc>
          <w:tcPr>
            <w:tcW w:w="1398" w:type="dxa"/>
            <w:tcBorders>
              <w:top w:val="single" w:sz="4" w:space="0" w:color="auto"/>
              <w:left w:val="single" w:sz="4" w:space="0" w:color="auto"/>
              <w:bottom w:val="single" w:sz="4" w:space="0" w:color="auto"/>
              <w:right w:val="single" w:sz="4" w:space="0" w:color="auto"/>
            </w:tcBorders>
            <w:noWrap/>
            <w:vAlign w:val="center"/>
          </w:tcPr>
          <w:p w14:paraId="21928D99" w14:textId="77777777" w:rsidR="00BB28CA" w:rsidRPr="00BB28CA" w:rsidRDefault="00BB28CA" w:rsidP="00B46C05">
            <w:pPr>
              <w:jc w:val="center"/>
              <w:rPr>
                <w:rFonts w:ascii="Arial" w:hAnsi="Arial" w:cs="Arial"/>
                <w:color w:val="000000"/>
              </w:rPr>
            </w:pPr>
            <w:r w:rsidRPr="00BB28CA">
              <w:rPr>
                <w:rFonts w:ascii="Arial" w:hAnsi="Arial" w:cs="Arial"/>
                <w:color w:val="000000" w:themeColor="text1"/>
                <w:kern w:val="24"/>
              </w:rPr>
              <w:t>-2.18±0.01</w:t>
            </w:r>
            <w:r w:rsidRPr="00BB28CA">
              <w:rPr>
                <w:rFonts w:ascii="Arial" w:hAnsi="Arial" w:cs="Arial"/>
                <w:color w:val="000000" w:themeColor="text1"/>
                <w:kern w:val="24"/>
                <w:vertAlign w:val="superscript"/>
              </w:rPr>
              <w:t>d</w:t>
            </w:r>
          </w:p>
        </w:tc>
        <w:tc>
          <w:tcPr>
            <w:tcW w:w="1402" w:type="dxa"/>
            <w:tcBorders>
              <w:top w:val="single" w:sz="4" w:space="0" w:color="auto"/>
              <w:left w:val="single" w:sz="4" w:space="0" w:color="auto"/>
              <w:bottom w:val="single" w:sz="4" w:space="0" w:color="auto"/>
              <w:right w:val="single" w:sz="4" w:space="0" w:color="auto"/>
            </w:tcBorders>
            <w:noWrap/>
            <w:vAlign w:val="center"/>
          </w:tcPr>
          <w:p w14:paraId="0E4EDFC1" w14:textId="77777777" w:rsidR="00BB28CA" w:rsidRPr="00BB28CA" w:rsidRDefault="00BB28CA" w:rsidP="00B46C05">
            <w:pPr>
              <w:jc w:val="center"/>
              <w:rPr>
                <w:rFonts w:ascii="Arial" w:hAnsi="Arial" w:cs="Arial"/>
                <w:color w:val="000000"/>
              </w:rPr>
            </w:pPr>
            <w:r w:rsidRPr="00BB28CA">
              <w:rPr>
                <w:rFonts w:ascii="Arial" w:hAnsi="Arial" w:cs="Arial"/>
                <w:color w:val="000000" w:themeColor="text1"/>
                <w:kern w:val="24"/>
              </w:rPr>
              <w:t>15.84±0.01</w:t>
            </w:r>
            <w:r w:rsidRPr="00BB28CA">
              <w:rPr>
                <w:rFonts w:ascii="Arial" w:hAnsi="Arial" w:cs="Arial"/>
                <w:color w:val="000000" w:themeColor="text1"/>
                <w:kern w:val="24"/>
                <w:vertAlign w:val="superscript"/>
              </w:rPr>
              <w:t>b</w:t>
            </w:r>
          </w:p>
        </w:tc>
      </w:tr>
      <w:tr w:rsidR="00BB28CA" w:rsidRPr="00BB28CA" w14:paraId="5B43B246" w14:textId="77777777" w:rsidTr="001963D8">
        <w:trPr>
          <w:trHeight w:val="381"/>
          <w:jc w:val="center"/>
        </w:trPr>
        <w:tc>
          <w:tcPr>
            <w:tcW w:w="1417" w:type="dxa"/>
            <w:tcBorders>
              <w:top w:val="single" w:sz="4" w:space="0" w:color="auto"/>
              <w:left w:val="single" w:sz="4" w:space="0" w:color="auto"/>
              <w:bottom w:val="single" w:sz="4" w:space="0" w:color="auto"/>
              <w:right w:val="single" w:sz="4" w:space="0" w:color="auto"/>
            </w:tcBorders>
            <w:noWrap/>
            <w:vAlign w:val="center"/>
            <w:hideMark/>
          </w:tcPr>
          <w:p w14:paraId="01D34558"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114</w:t>
            </w:r>
          </w:p>
        </w:tc>
        <w:tc>
          <w:tcPr>
            <w:tcW w:w="1374" w:type="dxa"/>
            <w:tcBorders>
              <w:top w:val="single" w:sz="4" w:space="0" w:color="auto"/>
              <w:left w:val="single" w:sz="4" w:space="0" w:color="auto"/>
              <w:bottom w:val="single" w:sz="4" w:space="0" w:color="auto"/>
              <w:right w:val="single" w:sz="4" w:space="0" w:color="auto"/>
            </w:tcBorders>
            <w:vAlign w:val="center"/>
            <w:hideMark/>
          </w:tcPr>
          <w:p w14:paraId="2118054F"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35.48±0.04</w:t>
            </w:r>
            <w:r w:rsidRPr="00BB28CA">
              <w:rPr>
                <w:rFonts w:ascii="Arial" w:hAnsi="Arial" w:cs="Arial"/>
                <w:color w:val="000000" w:themeColor="text1"/>
                <w:kern w:val="24"/>
                <w:vertAlign w:val="superscript"/>
              </w:rPr>
              <w:t>a</w:t>
            </w:r>
          </w:p>
        </w:tc>
        <w:tc>
          <w:tcPr>
            <w:tcW w:w="1398" w:type="dxa"/>
            <w:tcBorders>
              <w:top w:val="single" w:sz="4" w:space="0" w:color="auto"/>
              <w:left w:val="single" w:sz="4" w:space="0" w:color="auto"/>
              <w:bottom w:val="single" w:sz="4" w:space="0" w:color="auto"/>
              <w:right w:val="single" w:sz="4" w:space="0" w:color="auto"/>
            </w:tcBorders>
            <w:vAlign w:val="center"/>
            <w:hideMark/>
          </w:tcPr>
          <w:p w14:paraId="319064FD"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19.24±0.22</w:t>
            </w:r>
            <w:r w:rsidRPr="00BB28CA">
              <w:rPr>
                <w:rFonts w:ascii="Arial" w:hAnsi="Arial" w:cs="Arial"/>
                <w:color w:val="000000" w:themeColor="text1"/>
                <w:kern w:val="24"/>
                <w:vertAlign w:val="superscript"/>
              </w:rPr>
              <w:t>a</w:t>
            </w:r>
          </w:p>
        </w:tc>
        <w:tc>
          <w:tcPr>
            <w:tcW w:w="1398" w:type="dxa"/>
            <w:tcBorders>
              <w:top w:val="single" w:sz="4" w:space="0" w:color="auto"/>
              <w:left w:val="single" w:sz="4" w:space="0" w:color="auto"/>
              <w:bottom w:val="single" w:sz="4" w:space="0" w:color="auto"/>
              <w:right w:val="single" w:sz="4" w:space="0" w:color="auto"/>
            </w:tcBorders>
            <w:noWrap/>
            <w:vAlign w:val="center"/>
            <w:hideMark/>
          </w:tcPr>
          <w:p w14:paraId="0B7F0013"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46.78±0.01</w:t>
            </w:r>
            <w:r w:rsidRPr="00BB28CA">
              <w:rPr>
                <w:rFonts w:ascii="Arial" w:hAnsi="Arial" w:cs="Arial"/>
                <w:color w:val="000000" w:themeColor="text1"/>
                <w:kern w:val="24"/>
                <w:vertAlign w:val="superscript"/>
              </w:rPr>
              <w:t>c</w:t>
            </w:r>
          </w:p>
        </w:tc>
        <w:tc>
          <w:tcPr>
            <w:tcW w:w="1398" w:type="dxa"/>
            <w:tcBorders>
              <w:top w:val="single" w:sz="4" w:space="0" w:color="auto"/>
              <w:left w:val="single" w:sz="4" w:space="0" w:color="auto"/>
              <w:bottom w:val="single" w:sz="4" w:space="0" w:color="auto"/>
              <w:right w:val="single" w:sz="4" w:space="0" w:color="auto"/>
            </w:tcBorders>
            <w:noWrap/>
            <w:vAlign w:val="center"/>
            <w:hideMark/>
          </w:tcPr>
          <w:p w14:paraId="22329B4A"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-0.10±0.01</w:t>
            </w:r>
            <w:r w:rsidRPr="00BB28CA">
              <w:rPr>
                <w:rFonts w:ascii="Arial" w:hAnsi="Arial" w:cs="Arial"/>
                <w:color w:val="000000" w:themeColor="text1"/>
                <w:kern w:val="24"/>
                <w:vertAlign w:val="superscript"/>
              </w:rPr>
              <w:t>c</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0A7C3D2E"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13.85±0.04</w:t>
            </w:r>
            <w:r w:rsidRPr="00BB28CA">
              <w:rPr>
                <w:rFonts w:ascii="Arial" w:hAnsi="Arial" w:cs="Arial"/>
                <w:color w:val="000000" w:themeColor="text1"/>
                <w:kern w:val="24"/>
                <w:vertAlign w:val="superscript"/>
              </w:rPr>
              <w:t>c</w:t>
            </w:r>
          </w:p>
        </w:tc>
      </w:tr>
      <w:tr w:rsidR="00BB28CA" w:rsidRPr="00BB28CA" w14:paraId="2DF04A85" w14:textId="77777777" w:rsidTr="001963D8">
        <w:trPr>
          <w:trHeight w:val="381"/>
          <w:jc w:val="center"/>
        </w:trPr>
        <w:tc>
          <w:tcPr>
            <w:tcW w:w="1417" w:type="dxa"/>
            <w:tcBorders>
              <w:top w:val="single" w:sz="4" w:space="0" w:color="auto"/>
              <w:left w:val="single" w:sz="4" w:space="0" w:color="auto"/>
              <w:bottom w:val="single" w:sz="4" w:space="0" w:color="auto"/>
              <w:right w:val="single" w:sz="4" w:space="0" w:color="auto"/>
            </w:tcBorders>
            <w:noWrap/>
            <w:vAlign w:val="center"/>
            <w:hideMark/>
          </w:tcPr>
          <w:p w14:paraId="4F1B19D8"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118</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5DBB5B51"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35.42±0.10</w:t>
            </w:r>
            <w:r w:rsidRPr="00BB28CA">
              <w:rPr>
                <w:rFonts w:ascii="Arial" w:hAnsi="Arial" w:cs="Arial"/>
                <w:color w:val="000000" w:themeColor="text1"/>
                <w:kern w:val="24"/>
                <w:vertAlign w:val="superscript"/>
              </w:rPr>
              <w:t>a</w:t>
            </w:r>
          </w:p>
        </w:tc>
        <w:tc>
          <w:tcPr>
            <w:tcW w:w="1398" w:type="dxa"/>
            <w:tcBorders>
              <w:top w:val="single" w:sz="4" w:space="0" w:color="auto"/>
              <w:left w:val="single" w:sz="4" w:space="0" w:color="auto"/>
              <w:bottom w:val="single" w:sz="4" w:space="0" w:color="auto"/>
              <w:right w:val="single" w:sz="4" w:space="0" w:color="auto"/>
            </w:tcBorders>
            <w:noWrap/>
            <w:vAlign w:val="center"/>
            <w:hideMark/>
          </w:tcPr>
          <w:p w14:paraId="77AB292F"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19.28±0.19</w:t>
            </w:r>
            <w:r w:rsidRPr="00BB28CA">
              <w:rPr>
                <w:rFonts w:ascii="Arial" w:hAnsi="Arial" w:cs="Arial"/>
                <w:color w:val="000000" w:themeColor="text1"/>
                <w:kern w:val="24"/>
                <w:vertAlign w:val="superscript"/>
              </w:rPr>
              <w:t>a</w:t>
            </w:r>
          </w:p>
        </w:tc>
        <w:tc>
          <w:tcPr>
            <w:tcW w:w="1398" w:type="dxa"/>
            <w:tcBorders>
              <w:top w:val="single" w:sz="4" w:space="0" w:color="auto"/>
              <w:left w:val="single" w:sz="4" w:space="0" w:color="auto"/>
              <w:bottom w:val="single" w:sz="4" w:space="0" w:color="auto"/>
              <w:right w:val="single" w:sz="4" w:space="0" w:color="auto"/>
            </w:tcBorders>
            <w:noWrap/>
            <w:vAlign w:val="center"/>
            <w:hideMark/>
          </w:tcPr>
          <w:p w14:paraId="7C57EC74"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45.84±0.02</w:t>
            </w:r>
            <w:r w:rsidRPr="00BB28CA">
              <w:rPr>
                <w:rFonts w:ascii="Arial" w:hAnsi="Arial" w:cs="Arial"/>
                <w:color w:val="000000" w:themeColor="text1"/>
                <w:kern w:val="24"/>
                <w:vertAlign w:val="superscript"/>
              </w:rPr>
              <w:t>d</w:t>
            </w:r>
          </w:p>
        </w:tc>
        <w:tc>
          <w:tcPr>
            <w:tcW w:w="1398" w:type="dxa"/>
            <w:tcBorders>
              <w:top w:val="single" w:sz="4" w:space="0" w:color="auto"/>
              <w:left w:val="single" w:sz="4" w:space="0" w:color="auto"/>
              <w:bottom w:val="single" w:sz="4" w:space="0" w:color="auto"/>
              <w:right w:val="single" w:sz="4" w:space="0" w:color="auto"/>
            </w:tcBorders>
            <w:noWrap/>
            <w:vAlign w:val="center"/>
            <w:hideMark/>
          </w:tcPr>
          <w:p w14:paraId="54170C0F"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0.05±0.02</w:t>
            </w:r>
            <w:r w:rsidRPr="00BB28CA">
              <w:rPr>
                <w:rFonts w:ascii="Arial" w:hAnsi="Arial" w:cs="Arial"/>
                <w:color w:val="000000" w:themeColor="text1"/>
                <w:kern w:val="24"/>
                <w:vertAlign w:val="superscript"/>
              </w:rPr>
              <w:t>b</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13368746"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13.72±0.01</w:t>
            </w:r>
            <w:r w:rsidRPr="00BB28CA">
              <w:rPr>
                <w:rFonts w:ascii="Arial" w:hAnsi="Arial" w:cs="Arial"/>
                <w:color w:val="000000" w:themeColor="text1"/>
                <w:kern w:val="24"/>
                <w:vertAlign w:val="superscript"/>
              </w:rPr>
              <w:t>d</w:t>
            </w:r>
          </w:p>
        </w:tc>
      </w:tr>
      <w:tr w:rsidR="00BB28CA" w:rsidRPr="00BB28CA" w14:paraId="0D5EB7A6" w14:textId="77777777" w:rsidTr="001963D8">
        <w:trPr>
          <w:trHeight w:val="381"/>
          <w:jc w:val="center"/>
        </w:trPr>
        <w:tc>
          <w:tcPr>
            <w:tcW w:w="1417" w:type="dxa"/>
            <w:tcBorders>
              <w:top w:val="single" w:sz="4" w:space="0" w:color="auto"/>
              <w:left w:val="single" w:sz="4" w:space="0" w:color="auto"/>
              <w:bottom w:val="single" w:sz="4" w:space="0" w:color="auto"/>
              <w:right w:val="single" w:sz="4" w:space="0" w:color="auto"/>
            </w:tcBorders>
            <w:noWrap/>
            <w:vAlign w:val="center"/>
            <w:hideMark/>
          </w:tcPr>
          <w:p w14:paraId="76678BBB"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121</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7D6886B5"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34.50±0.24</w:t>
            </w:r>
            <w:r w:rsidRPr="00BB28CA">
              <w:rPr>
                <w:rFonts w:ascii="Arial" w:hAnsi="Arial" w:cs="Arial"/>
                <w:color w:val="000000" w:themeColor="text1"/>
                <w:kern w:val="24"/>
                <w:vertAlign w:val="superscript"/>
              </w:rPr>
              <w:t>b</w:t>
            </w:r>
          </w:p>
        </w:tc>
        <w:tc>
          <w:tcPr>
            <w:tcW w:w="1398" w:type="dxa"/>
            <w:tcBorders>
              <w:top w:val="single" w:sz="4" w:space="0" w:color="auto"/>
              <w:left w:val="single" w:sz="4" w:space="0" w:color="auto"/>
              <w:bottom w:val="single" w:sz="4" w:space="0" w:color="auto"/>
              <w:right w:val="single" w:sz="4" w:space="0" w:color="auto"/>
            </w:tcBorders>
            <w:noWrap/>
            <w:vAlign w:val="center"/>
            <w:hideMark/>
          </w:tcPr>
          <w:p w14:paraId="2E04BEAC"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19.63±0.21</w:t>
            </w:r>
            <w:r w:rsidRPr="00BB28CA">
              <w:rPr>
                <w:rFonts w:ascii="Arial" w:hAnsi="Arial" w:cs="Arial"/>
                <w:color w:val="000000" w:themeColor="text1"/>
                <w:kern w:val="24"/>
                <w:vertAlign w:val="superscript"/>
              </w:rPr>
              <w:t>a</w:t>
            </w:r>
          </w:p>
        </w:tc>
        <w:tc>
          <w:tcPr>
            <w:tcW w:w="1398" w:type="dxa"/>
            <w:tcBorders>
              <w:top w:val="single" w:sz="4" w:space="0" w:color="auto"/>
              <w:left w:val="single" w:sz="4" w:space="0" w:color="auto"/>
              <w:bottom w:val="single" w:sz="4" w:space="0" w:color="auto"/>
              <w:right w:val="single" w:sz="4" w:space="0" w:color="auto"/>
            </w:tcBorders>
            <w:noWrap/>
            <w:vAlign w:val="center"/>
            <w:hideMark/>
          </w:tcPr>
          <w:p w14:paraId="07139C23"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52.96±0.01</w:t>
            </w:r>
            <w:r w:rsidRPr="00BB28CA">
              <w:rPr>
                <w:rFonts w:ascii="Arial" w:hAnsi="Arial" w:cs="Arial"/>
                <w:color w:val="000000" w:themeColor="text1"/>
                <w:kern w:val="24"/>
                <w:vertAlign w:val="superscript"/>
              </w:rPr>
              <w:t>b</w:t>
            </w:r>
          </w:p>
        </w:tc>
        <w:tc>
          <w:tcPr>
            <w:tcW w:w="1398" w:type="dxa"/>
            <w:tcBorders>
              <w:top w:val="single" w:sz="4" w:space="0" w:color="auto"/>
              <w:left w:val="single" w:sz="4" w:space="0" w:color="auto"/>
              <w:bottom w:val="single" w:sz="4" w:space="0" w:color="auto"/>
              <w:right w:val="single" w:sz="4" w:space="0" w:color="auto"/>
            </w:tcBorders>
            <w:noWrap/>
            <w:vAlign w:val="center"/>
            <w:hideMark/>
          </w:tcPr>
          <w:p w14:paraId="1659A16A"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0.58±0.01</w:t>
            </w:r>
            <w:r w:rsidRPr="00BB28CA">
              <w:rPr>
                <w:rFonts w:ascii="Arial" w:hAnsi="Arial" w:cs="Arial"/>
                <w:color w:val="000000" w:themeColor="text1"/>
                <w:kern w:val="24"/>
                <w:vertAlign w:val="superscript"/>
              </w:rPr>
              <w:t>a</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079229EA"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19.22±0.01</w:t>
            </w:r>
            <w:r w:rsidRPr="00BB28CA">
              <w:rPr>
                <w:rFonts w:ascii="Arial" w:hAnsi="Arial" w:cs="Arial"/>
                <w:color w:val="000000" w:themeColor="text1"/>
                <w:kern w:val="24"/>
                <w:vertAlign w:val="superscript"/>
              </w:rPr>
              <w:t>a</w:t>
            </w:r>
          </w:p>
        </w:tc>
      </w:tr>
    </w:tbl>
    <w:p w14:paraId="1157EA59" w14:textId="0919C257" w:rsidR="00B86287" w:rsidRPr="001963D8" w:rsidRDefault="001963D8" w:rsidP="001963D8">
      <w:pPr>
        <w:spacing w:line="480" w:lineRule="auto"/>
        <w:jc w:val="both"/>
        <w:rPr>
          <w:rFonts w:ascii="Arial" w:hAnsi="Arial" w:cs="Arial"/>
          <w:sz w:val="18"/>
          <w:szCs w:val="18"/>
        </w:rPr>
      </w:pPr>
      <w:r w:rsidRPr="004977C7">
        <w:rPr>
          <w:rFonts w:ascii="Arial" w:hAnsi="Arial" w:cs="Arial"/>
          <w:sz w:val="18"/>
          <w:szCs w:val="18"/>
        </w:rPr>
        <w:t>*Mean of the same column with different superscripts significantly indicate differences (p ≤ 0.05).</w:t>
      </w:r>
    </w:p>
    <w:p w14:paraId="0AB07B40" w14:textId="2432E3E7" w:rsidR="00790ADA" w:rsidRDefault="00D75256" w:rsidP="004169F7">
      <w:pPr>
        <w:pStyle w:val="Body"/>
        <w:rPr>
          <w:rFonts w:ascii="Arial" w:hAnsi="Arial" w:cs="Arial"/>
        </w:rPr>
      </w:pPr>
      <w:r w:rsidRPr="00D75256">
        <w:rPr>
          <w:rFonts w:ascii="Arial" w:hAnsi="Arial" w:cs="Arial"/>
        </w:rPr>
        <w:t>Retort processing is an effective method for producing shelf-s</w:t>
      </w:r>
      <w:r w:rsidRPr="000B527E">
        <w:rPr>
          <w:rFonts w:ascii="Arial" w:hAnsi="Arial" w:cs="Arial"/>
        </w:rPr>
        <w:t>table</w:t>
      </w:r>
      <w:r w:rsidRPr="00D75256">
        <w:rPr>
          <w:rFonts w:ascii="Arial" w:hAnsi="Arial" w:cs="Arial"/>
        </w:rPr>
        <w:t xml:space="preserve"> ready-to-drink (RTD) beverages. Studies have shown successful development of RTD traditional Indian </w:t>
      </w:r>
      <w:r w:rsidRPr="00F31E4F">
        <w:rPr>
          <w:rFonts w:ascii="Arial" w:hAnsi="Arial" w:cs="Arial"/>
          <w:i/>
          <w:iCs/>
        </w:rPr>
        <w:t>payasam</w:t>
      </w:r>
      <w:r w:rsidRPr="00D75256">
        <w:rPr>
          <w:rFonts w:ascii="Arial" w:hAnsi="Arial" w:cs="Arial"/>
        </w:rPr>
        <w:t xml:space="preserve"> (Shihab et al., 2013) and </w:t>
      </w:r>
      <w:r w:rsidR="00CD6DAE">
        <w:rPr>
          <w:rFonts w:ascii="Arial" w:hAnsi="Arial" w:cs="Arial"/>
        </w:rPr>
        <w:t>rose-flavoured</w:t>
      </w:r>
      <w:r w:rsidRPr="00D75256">
        <w:rPr>
          <w:rFonts w:ascii="Arial" w:hAnsi="Arial" w:cs="Arial"/>
        </w:rPr>
        <w:t xml:space="preserve"> milk (Anandh et al., 2014) using retort pouches, with both products maintaining quality and safety during storage. Pretreatment with sodium alginate and cross-linking agents can improve the sensory quality of edible bird's nest beverages after retorting (Chantakun &amp; Benjakul, 2020). Retort processing of herbal soups containing </w:t>
      </w:r>
      <w:r w:rsidR="00CD6DAE" w:rsidRPr="000548CB">
        <w:rPr>
          <w:rFonts w:ascii="Arial" w:hAnsi="Arial" w:cs="Arial"/>
          <w:highlight w:val="yellow"/>
        </w:rPr>
        <w:t>hydrolysed</w:t>
      </w:r>
      <w:r w:rsidR="00CD6DAE" w:rsidRPr="00D75256">
        <w:rPr>
          <w:rFonts w:ascii="Arial" w:hAnsi="Arial" w:cs="Arial"/>
        </w:rPr>
        <w:t xml:space="preserve"> </w:t>
      </w:r>
      <w:r w:rsidRPr="00D75256">
        <w:rPr>
          <w:rFonts w:ascii="Arial" w:hAnsi="Arial" w:cs="Arial"/>
        </w:rPr>
        <w:t xml:space="preserve">collagen from fish skin can enhance antioxidative activity and maintain sensory attributes, with optimal processing conditions identified at F0 values of 7 at both 115°C and 121°C (Benjakul et al., 2018). These studies demonstrate that retort processing is a versatile technique for producing various RTD beverages, including traditional drinks, </w:t>
      </w:r>
      <w:r w:rsidR="00CD6DAE" w:rsidRPr="000548CB">
        <w:rPr>
          <w:rFonts w:ascii="Arial" w:hAnsi="Arial" w:cs="Arial"/>
          <w:highlight w:val="yellow"/>
        </w:rPr>
        <w:t xml:space="preserve">flavoured </w:t>
      </w:r>
      <w:r w:rsidRPr="000548CB">
        <w:rPr>
          <w:rFonts w:ascii="Arial" w:hAnsi="Arial" w:cs="Arial"/>
          <w:highlight w:val="yellow"/>
        </w:rPr>
        <w:t>m</w:t>
      </w:r>
      <w:r w:rsidRPr="00D75256">
        <w:rPr>
          <w:rFonts w:ascii="Arial" w:hAnsi="Arial" w:cs="Arial"/>
        </w:rPr>
        <w:t>ilk, and functional beverages, while ensuring product safety and preserving or enhancing desirable qualities.</w:t>
      </w:r>
    </w:p>
    <w:p w14:paraId="1B5FDA9A" w14:textId="138C5317" w:rsidR="004977C7" w:rsidRPr="004977C7" w:rsidRDefault="004977C7" w:rsidP="004169F7">
      <w:pPr>
        <w:pStyle w:val="Body"/>
        <w:rPr>
          <w:rFonts w:ascii="Arial" w:hAnsi="Arial" w:cs="Arial"/>
          <w:b/>
          <w:bCs/>
        </w:rPr>
      </w:pPr>
      <w:r w:rsidRPr="004977C7">
        <w:rPr>
          <w:rFonts w:ascii="Arial" w:hAnsi="Arial" w:cs="Arial"/>
          <w:b/>
          <w:bCs/>
        </w:rPr>
        <w:t>3.3 Sensory properties</w:t>
      </w:r>
    </w:p>
    <w:p w14:paraId="7C62667F" w14:textId="6FFCF2CC" w:rsidR="004977C7" w:rsidRDefault="004977C7" w:rsidP="004977C7">
      <w:pPr>
        <w:pStyle w:val="Body"/>
        <w:rPr>
          <w:rFonts w:ascii="Arial" w:hAnsi="Arial" w:cs="Arial"/>
        </w:rPr>
      </w:pPr>
      <w:r w:rsidRPr="000B527E">
        <w:rPr>
          <w:rFonts w:ascii="Arial" w:hAnsi="Arial" w:cs="Arial"/>
        </w:rPr>
        <w:t>Table</w:t>
      </w:r>
      <w:r w:rsidRPr="004977C7">
        <w:rPr>
          <w:rFonts w:ascii="Arial" w:hAnsi="Arial" w:cs="Arial"/>
        </w:rPr>
        <w:t xml:space="preserve"> </w:t>
      </w:r>
      <w:r w:rsidR="000B527E">
        <w:rPr>
          <w:rFonts w:ascii="Arial" w:hAnsi="Arial" w:cs="Arial"/>
        </w:rPr>
        <w:t>3</w:t>
      </w:r>
      <w:r w:rsidRPr="004977C7">
        <w:rPr>
          <w:rFonts w:ascii="Arial" w:hAnsi="Arial" w:cs="Arial"/>
        </w:rPr>
        <w:t xml:space="preserve"> presents the sensory characteristics of </w:t>
      </w:r>
      <w:r w:rsidR="005C4117">
        <w:rPr>
          <w:rFonts w:ascii="Arial" w:hAnsi="Arial" w:cs="Arial"/>
        </w:rPr>
        <w:t>Cha Bang Ang</w:t>
      </w:r>
      <w:r w:rsidR="005C4117" w:rsidRPr="00D75256">
        <w:rPr>
          <w:rFonts w:ascii="Arial" w:hAnsi="Arial" w:cs="Arial"/>
        </w:rPr>
        <w:t xml:space="preserve"> </w:t>
      </w:r>
      <w:r w:rsidR="002956B4">
        <w:rPr>
          <w:rFonts w:ascii="Arial" w:hAnsi="Arial" w:cs="Arial"/>
        </w:rPr>
        <w:t xml:space="preserve">samples </w:t>
      </w:r>
      <w:r w:rsidR="002956B4" w:rsidRPr="002956B4">
        <w:rPr>
          <w:rFonts w:ascii="Arial" w:hAnsi="Arial" w:cs="Arial"/>
        </w:rPr>
        <w:t xml:space="preserve">before and after </w:t>
      </w:r>
      <w:r w:rsidR="00CD6DAE">
        <w:rPr>
          <w:rFonts w:ascii="Arial" w:hAnsi="Arial" w:cs="Arial"/>
        </w:rPr>
        <w:t xml:space="preserve">the </w:t>
      </w:r>
      <w:r w:rsidR="002956B4" w:rsidRPr="002956B4">
        <w:rPr>
          <w:rFonts w:ascii="Arial" w:hAnsi="Arial" w:cs="Arial"/>
        </w:rPr>
        <w:t>retort process</w:t>
      </w:r>
      <w:r w:rsidRPr="004977C7">
        <w:rPr>
          <w:rFonts w:ascii="Arial" w:hAnsi="Arial" w:cs="Arial"/>
        </w:rPr>
        <w:t xml:space="preserve">. The colour, </w:t>
      </w:r>
      <w:r w:rsidR="00CD6DAE" w:rsidRPr="000548CB">
        <w:rPr>
          <w:rFonts w:ascii="Arial" w:hAnsi="Arial" w:cs="Arial"/>
          <w:highlight w:val="yellow"/>
        </w:rPr>
        <w:t>odour</w:t>
      </w:r>
      <w:r w:rsidRPr="000548CB">
        <w:rPr>
          <w:rFonts w:ascii="Arial" w:hAnsi="Arial" w:cs="Arial"/>
          <w:highlight w:val="yellow"/>
        </w:rPr>
        <w:t xml:space="preserve">, </w:t>
      </w:r>
      <w:r w:rsidR="009B3331" w:rsidRPr="000548CB">
        <w:rPr>
          <w:rFonts w:ascii="Arial" w:hAnsi="Arial" w:cs="Arial"/>
          <w:highlight w:val="yellow"/>
        </w:rPr>
        <w:t>texture</w:t>
      </w:r>
      <w:r w:rsidR="009B3331">
        <w:rPr>
          <w:rFonts w:ascii="Arial" w:hAnsi="Arial" w:cs="Arial"/>
        </w:rPr>
        <w:t>, taste</w:t>
      </w:r>
      <w:r w:rsidRPr="004977C7">
        <w:rPr>
          <w:rFonts w:ascii="Arial" w:hAnsi="Arial" w:cs="Arial"/>
        </w:rPr>
        <w:t xml:space="preserve"> and overall acceptability of </w:t>
      </w:r>
      <w:r w:rsidR="005C4117">
        <w:rPr>
          <w:rFonts w:ascii="Arial" w:hAnsi="Arial" w:cs="Arial"/>
        </w:rPr>
        <w:t>Cha Bang Ang</w:t>
      </w:r>
      <w:r w:rsidR="009B3331" w:rsidRPr="009B3331">
        <w:rPr>
          <w:rFonts w:ascii="Arial" w:hAnsi="Arial" w:cs="Arial"/>
        </w:rPr>
        <w:t xml:space="preserve"> samples </w:t>
      </w:r>
      <w:r w:rsidRPr="004977C7">
        <w:rPr>
          <w:rFonts w:ascii="Arial" w:hAnsi="Arial" w:cs="Arial"/>
        </w:rPr>
        <w:t xml:space="preserve">were evaluated by the </w:t>
      </w:r>
      <w:r w:rsidR="00CD6DAE" w:rsidRPr="000548CB">
        <w:rPr>
          <w:rFonts w:ascii="Arial" w:hAnsi="Arial" w:cs="Arial"/>
          <w:highlight w:val="yellow"/>
        </w:rPr>
        <w:t>panellists</w:t>
      </w:r>
      <w:r w:rsidRPr="000548CB">
        <w:rPr>
          <w:rFonts w:ascii="Arial" w:hAnsi="Arial" w:cs="Arial"/>
          <w:highlight w:val="yellow"/>
        </w:rPr>
        <w:t>. In sensory</w:t>
      </w:r>
      <w:r w:rsidRPr="004977C7">
        <w:rPr>
          <w:rFonts w:ascii="Arial" w:hAnsi="Arial" w:cs="Arial"/>
        </w:rPr>
        <w:t xml:space="preserve"> evaluation of food </w:t>
      </w:r>
      <w:r w:rsidR="005B56EB" w:rsidRPr="004977C7">
        <w:rPr>
          <w:rFonts w:ascii="Arial" w:hAnsi="Arial" w:cs="Arial"/>
        </w:rPr>
        <w:t>products</w:t>
      </w:r>
      <w:r w:rsidRPr="004977C7">
        <w:rPr>
          <w:rFonts w:ascii="Arial" w:hAnsi="Arial" w:cs="Arial"/>
        </w:rPr>
        <w:t>, a hedonic scale of 7 is often used to assess consumers’ subjective preferences. This scale allows individuals to rate the sensory attributes of a food product</w:t>
      </w:r>
      <w:r w:rsidR="00CD6DAE">
        <w:rPr>
          <w:rFonts w:ascii="Arial" w:hAnsi="Arial" w:cs="Arial"/>
        </w:rPr>
        <w:t>,</w:t>
      </w:r>
      <w:r w:rsidRPr="004977C7">
        <w:rPr>
          <w:rFonts w:ascii="Arial" w:hAnsi="Arial" w:cs="Arial"/>
        </w:rPr>
        <w:t xml:space="preserve"> such as taste, aroma, texture, and appearance</w:t>
      </w:r>
      <w:r w:rsidR="00CD6DAE">
        <w:rPr>
          <w:rFonts w:ascii="Arial" w:hAnsi="Arial" w:cs="Arial"/>
        </w:rPr>
        <w:t>,</w:t>
      </w:r>
      <w:r w:rsidRPr="004977C7">
        <w:rPr>
          <w:rFonts w:ascii="Arial" w:hAnsi="Arial" w:cs="Arial"/>
        </w:rPr>
        <w:t xml:space="preserve"> on a scale from 1 to 7. A rating of 1 typically represents extreme dislike, while a rating of 7 indicates strong liking. Generally, all attributes possessed high </w:t>
      </w:r>
      <w:r w:rsidR="00690415" w:rsidRPr="004977C7">
        <w:rPr>
          <w:rFonts w:ascii="Arial" w:hAnsi="Arial" w:cs="Arial"/>
        </w:rPr>
        <w:t>scores</w:t>
      </w:r>
      <w:r w:rsidR="003C3D87">
        <w:rPr>
          <w:rFonts w:ascii="Arial" w:hAnsi="Arial" w:cs="Arial"/>
        </w:rPr>
        <w:t xml:space="preserve"> (more than 5)</w:t>
      </w:r>
      <w:r w:rsidRPr="004977C7">
        <w:rPr>
          <w:rFonts w:ascii="Arial" w:hAnsi="Arial" w:cs="Arial"/>
        </w:rPr>
        <w:t xml:space="preserve">, </w:t>
      </w:r>
      <w:r w:rsidR="003C3D87">
        <w:rPr>
          <w:rFonts w:ascii="Arial" w:hAnsi="Arial" w:cs="Arial"/>
        </w:rPr>
        <w:t xml:space="preserve">and there is a </w:t>
      </w:r>
      <w:r w:rsidR="001963D8">
        <w:rPr>
          <w:rFonts w:ascii="Arial" w:hAnsi="Arial" w:cs="Arial"/>
        </w:rPr>
        <w:t>significant</w:t>
      </w:r>
      <w:r w:rsidR="003C3D87">
        <w:rPr>
          <w:rFonts w:ascii="Arial" w:hAnsi="Arial" w:cs="Arial"/>
        </w:rPr>
        <w:t xml:space="preserve"> difference in all attributes except for odour</w:t>
      </w:r>
      <w:r w:rsidR="00690415">
        <w:rPr>
          <w:rFonts w:ascii="Arial" w:hAnsi="Arial" w:cs="Arial"/>
        </w:rPr>
        <w:t>.</w:t>
      </w:r>
      <w:r w:rsidR="00D47A6C">
        <w:rPr>
          <w:rFonts w:ascii="Arial" w:hAnsi="Arial" w:cs="Arial"/>
        </w:rPr>
        <w:t xml:space="preserve"> </w:t>
      </w:r>
    </w:p>
    <w:p w14:paraId="37F1307A" w14:textId="3607D815" w:rsidR="00921C01" w:rsidRPr="00880B20" w:rsidRDefault="00921C01" w:rsidP="00921C01">
      <w:pPr>
        <w:pStyle w:val="Body"/>
        <w:rPr>
          <w:rFonts w:ascii="Arial" w:hAnsi="Arial" w:cs="Arial"/>
          <w:b/>
          <w:bCs/>
        </w:rPr>
      </w:pPr>
      <w:r>
        <w:rPr>
          <w:rFonts w:ascii="Arial" w:hAnsi="Arial" w:cs="Arial"/>
          <w:b/>
          <w:bCs/>
        </w:rPr>
        <w:t>Table 3</w:t>
      </w:r>
      <w:r w:rsidRPr="004977C7">
        <w:rPr>
          <w:rFonts w:ascii="Arial" w:hAnsi="Arial" w:cs="Arial"/>
          <w:b/>
          <w:bCs/>
        </w:rPr>
        <w:t xml:space="preserve">: </w:t>
      </w:r>
      <w:r>
        <w:rPr>
          <w:rFonts w:ascii="Arial" w:hAnsi="Arial" w:cs="Arial"/>
          <w:b/>
          <w:bCs/>
        </w:rPr>
        <w:t xml:space="preserve">Sensory attributes evaluation of </w:t>
      </w:r>
      <w:r w:rsidRPr="000548CB">
        <w:rPr>
          <w:rFonts w:ascii="Arial" w:hAnsi="Arial" w:cs="Arial"/>
          <w:b/>
          <w:bCs/>
          <w:highlight w:val="yellow"/>
        </w:rPr>
        <w:t>Thai dessert</w:t>
      </w:r>
      <w:r w:rsidRPr="004977C7">
        <w:rPr>
          <w:rFonts w:ascii="Arial" w:hAnsi="Arial" w:cs="Arial"/>
          <w:b/>
          <w:bCs/>
        </w:rPr>
        <w:t xml:space="preserve"> </w:t>
      </w:r>
      <w:r>
        <w:rPr>
          <w:rFonts w:ascii="Arial" w:hAnsi="Arial" w:cs="Arial"/>
          <w:b/>
          <w:bCs/>
        </w:rPr>
        <w:t>Cha Bang Ang</w:t>
      </w:r>
      <w:r w:rsidRPr="004977C7">
        <w:rPr>
          <w:rFonts w:ascii="Arial" w:hAnsi="Arial" w:cs="Arial"/>
          <w:b/>
          <w:bCs/>
        </w:rPr>
        <w:t xml:space="preserve"> before and after </w:t>
      </w:r>
      <w:r w:rsidRPr="000548CB">
        <w:rPr>
          <w:rFonts w:ascii="Arial" w:hAnsi="Arial" w:cs="Arial"/>
          <w:b/>
          <w:bCs/>
          <w:highlight w:val="yellow"/>
        </w:rPr>
        <w:t>the retort</w:t>
      </w:r>
      <w:r w:rsidRPr="004977C7">
        <w:rPr>
          <w:rFonts w:ascii="Arial" w:hAnsi="Arial" w:cs="Arial"/>
          <w:b/>
          <w:bCs/>
        </w:rPr>
        <w:t xml:space="preserve"> process</w:t>
      </w:r>
    </w:p>
    <w:p w14:paraId="36138B28" w14:textId="32398CDA" w:rsidR="004977C7" w:rsidRPr="004977C7" w:rsidRDefault="004977C7" w:rsidP="004977C7">
      <w:pPr>
        <w:spacing w:line="276" w:lineRule="auto"/>
        <w:jc w:val="both"/>
        <w:rPr>
          <w:rFonts w:ascii="Arial" w:hAnsi="Arial" w:cs="Arial"/>
          <w:b/>
          <w:bCs/>
        </w:rPr>
      </w:pPr>
    </w:p>
    <w:tbl>
      <w:tblPr>
        <w:tblW w:w="8309" w:type="dxa"/>
        <w:tblLayout w:type="fixed"/>
        <w:tblLook w:val="04A0" w:firstRow="1" w:lastRow="0" w:firstColumn="1" w:lastColumn="0" w:noHBand="0" w:noVBand="1"/>
      </w:tblPr>
      <w:tblGrid>
        <w:gridCol w:w="1439"/>
        <w:gridCol w:w="1360"/>
        <w:gridCol w:w="1361"/>
        <w:gridCol w:w="1360"/>
        <w:gridCol w:w="1361"/>
        <w:gridCol w:w="1428"/>
      </w:tblGrid>
      <w:tr w:rsidR="007B040B" w:rsidRPr="004977C7" w14:paraId="3FEB06C2" w14:textId="77777777" w:rsidTr="007B040B">
        <w:trPr>
          <w:trHeight w:val="504"/>
        </w:trPr>
        <w:tc>
          <w:tcPr>
            <w:tcW w:w="1439" w:type="dxa"/>
            <w:tcBorders>
              <w:top w:val="single" w:sz="4" w:space="0" w:color="auto"/>
              <w:left w:val="single" w:sz="4" w:space="0" w:color="auto"/>
              <w:bottom w:val="single" w:sz="4" w:space="0" w:color="auto"/>
              <w:right w:val="single" w:sz="4" w:space="0" w:color="auto"/>
            </w:tcBorders>
            <w:noWrap/>
            <w:vAlign w:val="center"/>
            <w:hideMark/>
          </w:tcPr>
          <w:p w14:paraId="554115FA" w14:textId="3AF2019E" w:rsidR="007B040B" w:rsidRPr="004977C7" w:rsidRDefault="007B267A" w:rsidP="0093307D">
            <w:pPr>
              <w:jc w:val="center"/>
              <w:rPr>
                <w:rFonts w:ascii="Arial" w:hAnsi="Arial" w:cs="Arial"/>
                <w:strike/>
                <w:color w:val="000000"/>
                <w:lang w:eastAsia="en-MY"/>
              </w:rPr>
            </w:pPr>
            <w:r w:rsidRPr="007B267A">
              <w:rPr>
                <w:rFonts w:ascii="Arial" w:hAnsi="Arial" w:cs="Arial"/>
                <w:color w:val="000000"/>
                <w:lang w:eastAsia="en-MY"/>
              </w:rPr>
              <w:t>Sterilisation Temperature, °C</w:t>
            </w:r>
          </w:p>
        </w:tc>
        <w:tc>
          <w:tcPr>
            <w:tcW w:w="1360" w:type="dxa"/>
            <w:tcBorders>
              <w:top w:val="single" w:sz="4" w:space="0" w:color="auto"/>
              <w:left w:val="single" w:sz="4" w:space="0" w:color="auto"/>
              <w:bottom w:val="single" w:sz="4" w:space="0" w:color="auto"/>
              <w:right w:val="nil"/>
            </w:tcBorders>
            <w:noWrap/>
            <w:vAlign w:val="center"/>
            <w:hideMark/>
          </w:tcPr>
          <w:p w14:paraId="3CF4FBDA" w14:textId="77777777" w:rsidR="007B040B" w:rsidRPr="004977C7" w:rsidRDefault="007B040B" w:rsidP="0093307D">
            <w:pPr>
              <w:jc w:val="center"/>
              <w:rPr>
                <w:rFonts w:ascii="Arial" w:hAnsi="Arial" w:cs="Arial"/>
                <w:color w:val="000000"/>
                <w:lang w:eastAsia="en-MY"/>
              </w:rPr>
            </w:pPr>
            <w:r w:rsidRPr="004977C7">
              <w:rPr>
                <w:rFonts w:ascii="Arial" w:hAnsi="Arial" w:cs="Arial"/>
                <w:color w:val="000000"/>
                <w:lang w:eastAsia="en-MY"/>
              </w:rPr>
              <w:t>Colour</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1D6EA07B" w14:textId="77777777" w:rsidR="007B040B" w:rsidRPr="004977C7" w:rsidRDefault="007B040B" w:rsidP="0093307D">
            <w:pPr>
              <w:jc w:val="center"/>
              <w:rPr>
                <w:rFonts w:ascii="Arial" w:hAnsi="Arial" w:cs="Arial"/>
                <w:color w:val="000000"/>
                <w:lang w:eastAsia="en-MY"/>
              </w:rPr>
            </w:pPr>
            <w:r w:rsidRPr="004977C7">
              <w:rPr>
                <w:rFonts w:ascii="Arial" w:hAnsi="Arial" w:cs="Arial"/>
                <w:color w:val="000000"/>
                <w:lang w:eastAsia="en-MY"/>
              </w:rPr>
              <w:t>Odour</w:t>
            </w:r>
          </w:p>
        </w:tc>
        <w:tc>
          <w:tcPr>
            <w:tcW w:w="1360" w:type="dxa"/>
            <w:tcBorders>
              <w:top w:val="single" w:sz="4" w:space="0" w:color="auto"/>
              <w:left w:val="nil"/>
              <w:bottom w:val="single" w:sz="4" w:space="0" w:color="auto"/>
              <w:right w:val="single" w:sz="4" w:space="0" w:color="auto"/>
            </w:tcBorders>
            <w:noWrap/>
            <w:vAlign w:val="center"/>
            <w:hideMark/>
          </w:tcPr>
          <w:p w14:paraId="3E97977A" w14:textId="113A3BAE" w:rsidR="007B040B" w:rsidRPr="004977C7" w:rsidRDefault="007B040B" w:rsidP="0093307D">
            <w:pPr>
              <w:jc w:val="center"/>
              <w:rPr>
                <w:rFonts w:ascii="Arial" w:hAnsi="Arial" w:cs="Arial"/>
                <w:color w:val="000000"/>
                <w:lang w:eastAsia="en-MY"/>
              </w:rPr>
            </w:pPr>
            <w:r>
              <w:rPr>
                <w:rFonts w:ascii="Arial" w:hAnsi="Arial" w:cs="Arial"/>
                <w:color w:val="000000"/>
                <w:lang w:eastAsia="en-MY"/>
              </w:rPr>
              <w:t>Texture</w:t>
            </w:r>
            <w:r w:rsidR="005438E6">
              <w:rPr>
                <w:rFonts w:ascii="Arial" w:hAnsi="Arial" w:cs="Arial"/>
                <w:color w:val="000000"/>
                <w:lang w:eastAsia="en-MY"/>
              </w:rPr>
              <w:t xml:space="preserve"> (grass jelly)</w:t>
            </w:r>
          </w:p>
        </w:tc>
        <w:tc>
          <w:tcPr>
            <w:tcW w:w="1361" w:type="dxa"/>
            <w:tcBorders>
              <w:top w:val="single" w:sz="4" w:space="0" w:color="auto"/>
              <w:left w:val="nil"/>
              <w:bottom w:val="single" w:sz="4" w:space="0" w:color="auto"/>
              <w:right w:val="single" w:sz="4" w:space="0" w:color="auto"/>
            </w:tcBorders>
            <w:vAlign w:val="center"/>
            <w:hideMark/>
          </w:tcPr>
          <w:p w14:paraId="589B02DA" w14:textId="6D9502B4" w:rsidR="007B040B" w:rsidRPr="004977C7" w:rsidRDefault="007B040B" w:rsidP="0093307D">
            <w:pPr>
              <w:jc w:val="center"/>
              <w:rPr>
                <w:rFonts w:ascii="Arial" w:hAnsi="Arial" w:cs="Arial"/>
                <w:color w:val="000000"/>
                <w:lang w:eastAsia="en-MY"/>
              </w:rPr>
            </w:pPr>
            <w:r>
              <w:rPr>
                <w:rFonts w:ascii="Arial" w:hAnsi="Arial" w:cs="Arial"/>
                <w:color w:val="000000"/>
                <w:lang w:eastAsia="en-MY"/>
              </w:rPr>
              <w:t>Taste</w:t>
            </w:r>
          </w:p>
        </w:tc>
        <w:tc>
          <w:tcPr>
            <w:tcW w:w="1428" w:type="dxa"/>
            <w:tcBorders>
              <w:top w:val="single" w:sz="4" w:space="0" w:color="auto"/>
              <w:left w:val="nil"/>
              <w:bottom w:val="single" w:sz="4" w:space="0" w:color="auto"/>
              <w:right w:val="single" w:sz="4" w:space="0" w:color="auto"/>
            </w:tcBorders>
            <w:vAlign w:val="center"/>
            <w:hideMark/>
          </w:tcPr>
          <w:p w14:paraId="4DC955BD" w14:textId="77777777" w:rsidR="007B040B" w:rsidRPr="004977C7" w:rsidRDefault="007B040B" w:rsidP="0093307D">
            <w:pPr>
              <w:jc w:val="center"/>
              <w:rPr>
                <w:rFonts w:ascii="Arial" w:hAnsi="Arial" w:cs="Arial"/>
                <w:color w:val="000000"/>
                <w:lang w:eastAsia="en-MY"/>
              </w:rPr>
            </w:pPr>
            <w:r w:rsidRPr="004977C7">
              <w:rPr>
                <w:rFonts w:ascii="Arial" w:hAnsi="Arial" w:cs="Arial"/>
                <w:color w:val="000000"/>
                <w:lang w:eastAsia="en-MY"/>
              </w:rPr>
              <w:t>Overall acceptability</w:t>
            </w:r>
          </w:p>
        </w:tc>
      </w:tr>
      <w:tr w:rsidR="007B040B" w:rsidRPr="004977C7" w14:paraId="1519781F" w14:textId="77777777" w:rsidTr="00092D05">
        <w:trPr>
          <w:trHeight w:val="380"/>
        </w:trPr>
        <w:tc>
          <w:tcPr>
            <w:tcW w:w="1439" w:type="dxa"/>
            <w:tcBorders>
              <w:top w:val="single" w:sz="4" w:space="0" w:color="auto"/>
              <w:left w:val="single" w:sz="4" w:space="0" w:color="auto"/>
              <w:bottom w:val="single" w:sz="4" w:space="0" w:color="auto"/>
              <w:right w:val="single" w:sz="4" w:space="0" w:color="auto"/>
            </w:tcBorders>
            <w:noWrap/>
            <w:vAlign w:val="center"/>
            <w:hideMark/>
          </w:tcPr>
          <w:p w14:paraId="366F04D0" w14:textId="095C6D84" w:rsidR="007B040B" w:rsidRPr="004977C7" w:rsidRDefault="007B040B" w:rsidP="007B040B">
            <w:pPr>
              <w:jc w:val="center"/>
              <w:rPr>
                <w:rFonts w:ascii="Arial" w:hAnsi="Arial" w:cs="Arial"/>
                <w:color w:val="000000"/>
                <w:lang w:eastAsia="en-MY"/>
              </w:rPr>
            </w:pPr>
            <w:r w:rsidRPr="00E54A03">
              <w:t>Non-retort (Control)</w:t>
            </w:r>
          </w:p>
        </w:tc>
        <w:tc>
          <w:tcPr>
            <w:tcW w:w="1360" w:type="dxa"/>
            <w:tcBorders>
              <w:top w:val="nil"/>
              <w:left w:val="nil"/>
              <w:bottom w:val="single" w:sz="4" w:space="0" w:color="auto"/>
              <w:right w:val="single" w:sz="4" w:space="0" w:color="auto"/>
            </w:tcBorders>
            <w:noWrap/>
            <w:vAlign w:val="center"/>
            <w:hideMark/>
          </w:tcPr>
          <w:p w14:paraId="5C186C36" w14:textId="2D82561B" w:rsidR="007B040B" w:rsidRPr="004977C7" w:rsidRDefault="007B040B" w:rsidP="007B040B">
            <w:pPr>
              <w:jc w:val="center"/>
              <w:rPr>
                <w:rFonts w:ascii="Arial" w:hAnsi="Arial" w:cs="Arial"/>
                <w:color w:val="000000"/>
                <w:lang w:eastAsia="en-MY"/>
              </w:rPr>
            </w:pPr>
            <w:r w:rsidRPr="005E1614">
              <w:t>5.83±0.91</w:t>
            </w:r>
            <w:r w:rsidR="006718F5">
              <w:t>b</w:t>
            </w:r>
          </w:p>
        </w:tc>
        <w:tc>
          <w:tcPr>
            <w:tcW w:w="1361" w:type="dxa"/>
            <w:tcBorders>
              <w:top w:val="nil"/>
              <w:left w:val="nil"/>
              <w:bottom w:val="single" w:sz="4" w:space="0" w:color="auto"/>
              <w:right w:val="single" w:sz="4" w:space="0" w:color="auto"/>
            </w:tcBorders>
            <w:noWrap/>
            <w:vAlign w:val="center"/>
            <w:hideMark/>
          </w:tcPr>
          <w:p w14:paraId="2FFC4CDA" w14:textId="6199EB23" w:rsidR="007B040B" w:rsidRPr="004977C7" w:rsidRDefault="007B040B" w:rsidP="007B040B">
            <w:pPr>
              <w:jc w:val="center"/>
              <w:rPr>
                <w:rFonts w:ascii="Arial" w:hAnsi="Arial" w:cs="Arial"/>
                <w:color w:val="000000"/>
                <w:lang w:eastAsia="en-MY"/>
              </w:rPr>
            </w:pPr>
            <w:r w:rsidRPr="005E1614">
              <w:t>5.86±0.93</w:t>
            </w:r>
            <w:r w:rsidR="009B3331">
              <w:t>a</w:t>
            </w:r>
          </w:p>
        </w:tc>
        <w:tc>
          <w:tcPr>
            <w:tcW w:w="1360" w:type="dxa"/>
            <w:tcBorders>
              <w:top w:val="nil"/>
              <w:left w:val="nil"/>
              <w:bottom w:val="single" w:sz="4" w:space="0" w:color="auto"/>
              <w:right w:val="single" w:sz="4" w:space="0" w:color="auto"/>
            </w:tcBorders>
            <w:noWrap/>
            <w:vAlign w:val="center"/>
            <w:hideMark/>
          </w:tcPr>
          <w:p w14:paraId="60EDEEEC" w14:textId="311BF703" w:rsidR="007B040B" w:rsidRPr="004977C7" w:rsidRDefault="007B040B" w:rsidP="007B040B">
            <w:pPr>
              <w:jc w:val="center"/>
              <w:rPr>
                <w:rFonts w:ascii="Arial" w:hAnsi="Arial" w:cs="Arial"/>
                <w:color w:val="000000"/>
                <w:lang w:eastAsia="en-MY"/>
              </w:rPr>
            </w:pPr>
            <w:r w:rsidRPr="00AE0EC0">
              <w:t>6.17±0.94</w:t>
            </w:r>
            <w:r>
              <w:t>a</w:t>
            </w:r>
          </w:p>
        </w:tc>
        <w:tc>
          <w:tcPr>
            <w:tcW w:w="1361" w:type="dxa"/>
            <w:tcBorders>
              <w:top w:val="nil"/>
              <w:left w:val="nil"/>
              <w:bottom w:val="single" w:sz="4" w:space="0" w:color="auto"/>
              <w:right w:val="single" w:sz="4" w:space="0" w:color="auto"/>
            </w:tcBorders>
            <w:noWrap/>
            <w:vAlign w:val="center"/>
            <w:hideMark/>
          </w:tcPr>
          <w:p w14:paraId="22F3CBD9" w14:textId="30CAF434" w:rsidR="007B040B" w:rsidRPr="004977C7" w:rsidRDefault="007B040B" w:rsidP="007B040B">
            <w:pPr>
              <w:jc w:val="center"/>
              <w:rPr>
                <w:rFonts w:ascii="Arial" w:hAnsi="Arial" w:cs="Arial"/>
                <w:color w:val="000000"/>
                <w:lang w:eastAsia="en-MY"/>
              </w:rPr>
            </w:pPr>
            <w:r w:rsidRPr="00AE0EC0">
              <w:t>6.03±0.88</w:t>
            </w:r>
            <w:r>
              <w:t>a</w:t>
            </w:r>
          </w:p>
        </w:tc>
        <w:tc>
          <w:tcPr>
            <w:tcW w:w="1428" w:type="dxa"/>
            <w:tcBorders>
              <w:top w:val="nil"/>
              <w:left w:val="nil"/>
              <w:bottom w:val="single" w:sz="4" w:space="0" w:color="auto"/>
              <w:right w:val="single" w:sz="4" w:space="0" w:color="auto"/>
            </w:tcBorders>
            <w:noWrap/>
            <w:vAlign w:val="center"/>
            <w:hideMark/>
          </w:tcPr>
          <w:p w14:paraId="7DDFFDD3" w14:textId="2D26186F" w:rsidR="007B040B" w:rsidRPr="004977C7" w:rsidRDefault="007B040B" w:rsidP="007B040B">
            <w:pPr>
              <w:jc w:val="center"/>
              <w:rPr>
                <w:rFonts w:ascii="Arial" w:hAnsi="Arial" w:cs="Arial"/>
                <w:color w:val="000000"/>
                <w:lang w:eastAsia="en-MY"/>
              </w:rPr>
            </w:pPr>
            <w:r w:rsidRPr="00AE0EC0">
              <w:t>6.03±0.81</w:t>
            </w:r>
            <w:r w:rsidR="00690415">
              <w:t>b</w:t>
            </w:r>
          </w:p>
        </w:tc>
      </w:tr>
      <w:tr w:rsidR="007B040B" w:rsidRPr="004977C7" w14:paraId="5358FFE7" w14:textId="77777777" w:rsidTr="00092D05">
        <w:trPr>
          <w:trHeight w:val="380"/>
        </w:trPr>
        <w:tc>
          <w:tcPr>
            <w:tcW w:w="1439" w:type="dxa"/>
            <w:tcBorders>
              <w:top w:val="nil"/>
              <w:left w:val="single" w:sz="4" w:space="0" w:color="auto"/>
              <w:bottom w:val="single" w:sz="4" w:space="0" w:color="auto"/>
              <w:right w:val="single" w:sz="4" w:space="0" w:color="auto"/>
            </w:tcBorders>
            <w:noWrap/>
            <w:vAlign w:val="center"/>
            <w:hideMark/>
          </w:tcPr>
          <w:p w14:paraId="0D220978" w14:textId="2FFD3FBB" w:rsidR="007B040B" w:rsidRPr="004977C7" w:rsidRDefault="007B040B" w:rsidP="007B040B">
            <w:pPr>
              <w:jc w:val="center"/>
              <w:rPr>
                <w:rFonts w:ascii="Arial" w:hAnsi="Arial" w:cs="Arial"/>
                <w:color w:val="000000"/>
                <w:lang w:eastAsia="en-MY"/>
              </w:rPr>
            </w:pPr>
            <w:r w:rsidRPr="00E54A03">
              <w:t>114</w:t>
            </w:r>
          </w:p>
        </w:tc>
        <w:tc>
          <w:tcPr>
            <w:tcW w:w="1360" w:type="dxa"/>
            <w:tcBorders>
              <w:top w:val="nil"/>
              <w:left w:val="nil"/>
              <w:bottom w:val="single" w:sz="4" w:space="0" w:color="auto"/>
              <w:right w:val="single" w:sz="4" w:space="0" w:color="auto"/>
            </w:tcBorders>
            <w:noWrap/>
            <w:vAlign w:val="center"/>
            <w:hideMark/>
          </w:tcPr>
          <w:p w14:paraId="6DD1E9A7" w14:textId="0A5E035C" w:rsidR="007B040B" w:rsidRPr="004977C7" w:rsidRDefault="007B040B" w:rsidP="007B040B">
            <w:pPr>
              <w:jc w:val="center"/>
              <w:rPr>
                <w:rFonts w:ascii="Arial" w:hAnsi="Arial" w:cs="Arial"/>
                <w:color w:val="000000"/>
                <w:lang w:eastAsia="en-MY"/>
              </w:rPr>
            </w:pPr>
            <w:r w:rsidRPr="005E1614">
              <w:t>5.89±1.26</w:t>
            </w:r>
            <w:r w:rsidR="006718F5">
              <w:t>b</w:t>
            </w:r>
          </w:p>
        </w:tc>
        <w:tc>
          <w:tcPr>
            <w:tcW w:w="1361" w:type="dxa"/>
            <w:tcBorders>
              <w:top w:val="nil"/>
              <w:left w:val="nil"/>
              <w:bottom w:val="single" w:sz="4" w:space="0" w:color="auto"/>
              <w:right w:val="single" w:sz="4" w:space="0" w:color="auto"/>
            </w:tcBorders>
            <w:noWrap/>
            <w:vAlign w:val="center"/>
            <w:hideMark/>
          </w:tcPr>
          <w:p w14:paraId="28FD9A30" w14:textId="51F3CC0E" w:rsidR="007B040B" w:rsidRPr="004977C7" w:rsidRDefault="007B040B" w:rsidP="007B040B">
            <w:pPr>
              <w:jc w:val="center"/>
              <w:rPr>
                <w:rFonts w:ascii="Arial" w:hAnsi="Arial" w:cs="Arial"/>
                <w:color w:val="000000"/>
                <w:lang w:eastAsia="en-MY"/>
              </w:rPr>
            </w:pPr>
            <w:r w:rsidRPr="005E1614">
              <w:t>6.06±0.86a</w:t>
            </w:r>
          </w:p>
        </w:tc>
        <w:tc>
          <w:tcPr>
            <w:tcW w:w="1360" w:type="dxa"/>
            <w:tcBorders>
              <w:top w:val="nil"/>
              <w:left w:val="nil"/>
              <w:bottom w:val="single" w:sz="4" w:space="0" w:color="auto"/>
              <w:right w:val="single" w:sz="4" w:space="0" w:color="auto"/>
            </w:tcBorders>
            <w:noWrap/>
            <w:vAlign w:val="center"/>
            <w:hideMark/>
          </w:tcPr>
          <w:p w14:paraId="3A5E63A3" w14:textId="66076259" w:rsidR="007B040B" w:rsidRPr="004977C7" w:rsidRDefault="007B040B" w:rsidP="007B040B">
            <w:pPr>
              <w:jc w:val="center"/>
              <w:rPr>
                <w:rFonts w:ascii="Arial" w:hAnsi="Arial" w:cs="Arial"/>
                <w:color w:val="000000"/>
                <w:lang w:eastAsia="en-MY"/>
              </w:rPr>
            </w:pPr>
            <w:r w:rsidRPr="00AE0EC0">
              <w:t>5.69±1.37</w:t>
            </w:r>
            <w:r>
              <w:t>b</w:t>
            </w:r>
          </w:p>
        </w:tc>
        <w:tc>
          <w:tcPr>
            <w:tcW w:w="1361" w:type="dxa"/>
            <w:tcBorders>
              <w:top w:val="nil"/>
              <w:left w:val="nil"/>
              <w:bottom w:val="single" w:sz="4" w:space="0" w:color="auto"/>
              <w:right w:val="single" w:sz="4" w:space="0" w:color="auto"/>
            </w:tcBorders>
            <w:noWrap/>
            <w:vAlign w:val="center"/>
            <w:hideMark/>
          </w:tcPr>
          <w:p w14:paraId="522148FE" w14:textId="6A608A35" w:rsidR="007B040B" w:rsidRPr="004977C7" w:rsidRDefault="007B040B" w:rsidP="007B040B">
            <w:pPr>
              <w:jc w:val="center"/>
              <w:rPr>
                <w:rFonts w:ascii="Arial" w:hAnsi="Arial" w:cs="Arial"/>
                <w:color w:val="000000"/>
                <w:lang w:eastAsia="en-MY"/>
              </w:rPr>
            </w:pPr>
            <w:r w:rsidRPr="00AE0EC0">
              <w:t>6.03±0.88a</w:t>
            </w:r>
          </w:p>
        </w:tc>
        <w:tc>
          <w:tcPr>
            <w:tcW w:w="1428" w:type="dxa"/>
            <w:tcBorders>
              <w:top w:val="nil"/>
              <w:left w:val="nil"/>
              <w:bottom w:val="single" w:sz="4" w:space="0" w:color="auto"/>
              <w:right w:val="single" w:sz="4" w:space="0" w:color="auto"/>
            </w:tcBorders>
            <w:noWrap/>
            <w:vAlign w:val="center"/>
            <w:hideMark/>
          </w:tcPr>
          <w:p w14:paraId="61FA1DE0" w14:textId="5F47528E" w:rsidR="007B040B" w:rsidRPr="004977C7" w:rsidRDefault="007B040B" w:rsidP="007B040B">
            <w:pPr>
              <w:jc w:val="center"/>
              <w:rPr>
                <w:rFonts w:ascii="Arial" w:hAnsi="Arial" w:cs="Arial"/>
                <w:color w:val="000000"/>
                <w:lang w:eastAsia="en-MY"/>
              </w:rPr>
            </w:pPr>
            <w:r w:rsidRPr="00AE0EC0">
              <w:t>6.03±0.94</w:t>
            </w:r>
            <w:r w:rsidR="00690415">
              <w:t>b</w:t>
            </w:r>
          </w:p>
        </w:tc>
      </w:tr>
      <w:tr w:rsidR="007B040B" w:rsidRPr="004977C7" w14:paraId="4FC8AB58" w14:textId="77777777" w:rsidTr="00092D05">
        <w:trPr>
          <w:trHeight w:val="380"/>
        </w:trPr>
        <w:tc>
          <w:tcPr>
            <w:tcW w:w="1439" w:type="dxa"/>
            <w:tcBorders>
              <w:top w:val="nil"/>
              <w:left w:val="single" w:sz="4" w:space="0" w:color="auto"/>
              <w:bottom w:val="single" w:sz="4" w:space="0" w:color="auto"/>
              <w:right w:val="single" w:sz="4" w:space="0" w:color="auto"/>
            </w:tcBorders>
            <w:noWrap/>
            <w:vAlign w:val="center"/>
            <w:hideMark/>
          </w:tcPr>
          <w:p w14:paraId="185E1F7B" w14:textId="2EB96BA6" w:rsidR="007B040B" w:rsidRPr="004977C7" w:rsidRDefault="007B040B" w:rsidP="007B040B">
            <w:pPr>
              <w:jc w:val="center"/>
              <w:rPr>
                <w:rFonts w:ascii="Arial" w:hAnsi="Arial" w:cs="Arial"/>
                <w:color w:val="000000"/>
                <w:lang w:eastAsia="en-MY"/>
              </w:rPr>
            </w:pPr>
            <w:r w:rsidRPr="00E54A03">
              <w:t>118</w:t>
            </w:r>
          </w:p>
        </w:tc>
        <w:tc>
          <w:tcPr>
            <w:tcW w:w="1360" w:type="dxa"/>
            <w:tcBorders>
              <w:top w:val="nil"/>
              <w:left w:val="nil"/>
              <w:bottom w:val="single" w:sz="4" w:space="0" w:color="auto"/>
              <w:right w:val="single" w:sz="4" w:space="0" w:color="auto"/>
            </w:tcBorders>
            <w:noWrap/>
            <w:vAlign w:val="center"/>
            <w:hideMark/>
          </w:tcPr>
          <w:p w14:paraId="6DEA6E00" w14:textId="34C786C9" w:rsidR="007B040B" w:rsidRPr="004977C7" w:rsidRDefault="007B040B" w:rsidP="007B040B">
            <w:pPr>
              <w:jc w:val="center"/>
              <w:rPr>
                <w:rFonts w:ascii="Arial" w:hAnsi="Arial" w:cs="Arial"/>
                <w:color w:val="000000"/>
                <w:lang w:eastAsia="en-MY"/>
              </w:rPr>
            </w:pPr>
            <w:r w:rsidRPr="005E1614">
              <w:t>5.97±1.23a</w:t>
            </w:r>
          </w:p>
        </w:tc>
        <w:tc>
          <w:tcPr>
            <w:tcW w:w="1361" w:type="dxa"/>
            <w:tcBorders>
              <w:top w:val="nil"/>
              <w:left w:val="nil"/>
              <w:bottom w:val="single" w:sz="4" w:space="0" w:color="auto"/>
              <w:right w:val="single" w:sz="4" w:space="0" w:color="auto"/>
            </w:tcBorders>
            <w:noWrap/>
            <w:vAlign w:val="center"/>
            <w:hideMark/>
          </w:tcPr>
          <w:p w14:paraId="558AD84E" w14:textId="0EF74839" w:rsidR="007B040B" w:rsidRPr="004977C7" w:rsidRDefault="007B040B" w:rsidP="007B040B">
            <w:pPr>
              <w:jc w:val="center"/>
              <w:rPr>
                <w:rFonts w:ascii="Arial" w:hAnsi="Arial" w:cs="Arial"/>
                <w:color w:val="000000"/>
                <w:lang w:eastAsia="en-MY"/>
              </w:rPr>
            </w:pPr>
            <w:r w:rsidRPr="005E1614">
              <w:t>6.17±0.88a</w:t>
            </w:r>
          </w:p>
        </w:tc>
        <w:tc>
          <w:tcPr>
            <w:tcW w:w="1360" w:type="dxa"/>
            <w:tcBorders>
              <w:top w:val="nil"/>
              <w:left w:val="nil"/>
              <w:bottom w:val="single" w:sz="4" w:space="0" w:color="auto"/>
              <w:right w:val="single" w:sz="4" w:space="0" w:color="auto"/>
            </w:tcBorders>
            <w:noWrap/>
            <w:vAlign w:val="center"/>
            <w:hideMark/>
          </w:tcPr>
          <w:p w14:paraId="6CC13553" w14:textId="03F0EAC1" w:rsidR="007B040B" w:rsidRPr="004977C7" w:rsidRDefault="007B040B" w:rsidP="007B040B">
            <w:pPr>
              <w:jc w:val="center"/>
              <w:rPr>
                <w:rFonts w:ascii="Arial" w:hAnsi="Arial" w:cs="Arial"/>
                <w:color w:val="000000"/>
                <w:lang w:eastAsia="en-MY"/>
              </w:rPr>
            </w:pPr>
            <w:r w:rsidRPr="00AE0EC0">
              <w:t>5.66±1.41</w:t>
            </w:r>
            <w:r>
              <w:t>b</w:t>
            </w:r>
          </w:p>
        </w:tc>
        <w:tc>
          <w:tcPr>
            <w:tcW w:w="1361" w:type="dxa"/>
            <w:tcBorders>
              <w:top w:val="nil"/>
              <w:left w:val="nil"/>
              <w:bottom w:val="single" w:sz="4" w:space="0" w:color="auto"/>
              <w:right w:val="single" w:sz="4" w:space="0" w:color="auto"/>
            </w:tcBorders>
            <w:noWrap/>
            <w:vAlign w:val="center"/>
            <w:hideMark/>
          </w:tcPr>
          <w:p w14:paraId="4B27A9B6" w14:textId="32CBC7A0" w:rsidR="007B040B" w:rsidRPr="004977C7" w:rsidRDefault="007B040B" w:rsidP="007B040B">
            <w:pPr>
              <w:jc w:val="center"/>
              <w:rPr>
                <w:rFonts w:ascii="Arial" w:hAnsi="Arial" w:cs="Arial"/>
                <w:color w:val="000000"/>
                <w:lang w:eastAsia="en-MY"/>
              </w:rPr>
            </w:pPr>
            <w:r w:rsidRPr="00AE0EC0">
              <w:t>5.86±1.25</w:t>
            </w:r>
            <w:r>
              <w:t>b</w:t>
            </w:r>
          </w:p>
        </w:tc>
        <w:tc>
          <w:tcPr>
            <w:tcW w:w="1428" w:type="dxa"/>
            <w:tcBorders>
              <w:top w:val="nil"/>
              <w:left w:val="nil"/>
              <w:bottom w:val="single" w:sz="4" w:space="0" w:color="auto"/>
              <w:right w:val="single" w:sz="4" w:space="0" w:color="auto"/>
            </w:tcBorders>
            <w:noWrap/>
            <w:vAlign w:val="center"/>
            <w:hideMark/>
          </w:tcPr>
          <w:p w14:paraId="4BA68EFF" w14:textId="6DE0AD50" w:rsidR="007B040B" w:rsidRPr="004977C7" w:rsidRDefault="007B040B" w:rsidP="007B040B">
            <w:pPr>
              <w:jc w:val="center"/>
              <w:rPr>
                <w:rFonts w:ascii="Arial" w:hAnsi="Arial" w:cs="Arial"/>
                <w:color w:val="000000"/>
                <w:lang w:eastAsia="en-MY"/>
              </w:rPr>
            </w:pPr>
            <w:r w:rsidRPr="00AE0EC0">
              <w:t>5.94±1.12</w:t>
            </w:r>
            <w:r w:rsidR="00690415">
              <w:t>b</w:t>
            </w:r>
          </w:p>
        </w:tc>
      </w:tr>
      <w:tr w:rsidR="007B040B" w:rsidRPr="004977C7" w14:paraId="3DB2C016" w14:textId="77777777" w:rsidTr="00092D05">
        <w:trPr>
          <w:trHeight w:val="380"/>
        </w:trPr>
        <w:tc>
          <w:tcPr>
            <w:tcW w:w="1439" w:type="dxa"/>
            <w:tcBorders>
              <w:top w:val="nil"/>
              <w:left w:val="single" w:sz="4" w:space="0" w:color="auto"/>
              <w:bottom w:val="single" w:sz="4" w:space="0" w:color="auto"/>
              <w:right w:val="single" w:sz="4" w:space="0" w:color="auto"/>
            </w:tcBorders>
            <w:noWrap/>
            <w:vAlign w:val="center"/>
            <w:hideMark/>
          </w:tcPr>
          <w:p w14:paraId="60623F96" w14:textId="77E32A09" w:rsidR="007B040B" w:rsidRPr="004977C7" w:rsidRDefault="007B040B" w:rsidP="007B040B">
            <w:pPr>
              <w:jc w:val="center"/>
              <w:rPr>
                <w:rFonts w:ascii="Arial" w:hAnsi="Arial" w:cs="Arial"/>
                <w:color w:val="000000"/>
                <w:lang w:eastAsia="en-MY"/>
              </w:rPr>
            </w:pPr>
            <w:r w:rsidRPr="00E54A03">
              <w:t>121</w:t>
            </w:r>
          </w:p>
        </w:tc>
        <w:tc>
          <w:tcPr>
            <w:tcW w:w="1360" w:type="dxa"/>
            <w:tcBorders>
              <w:top w:val="nil"/>
              <w:left w:val="nil"/>
              <w:bottom w:val="single" w:sz="4" w:space="0" w:color="auto"/>
              <w:right w:val="single" w:sz="4" w:space="0" w:color="auto"/>
            </w:tcBorders>
            <w:noWrap/>
            <w:vAlign w:val="center"/>
            <w:hideMark/>
          </w:tcPr>
          <w:p w14:paraId="342E378F" w14:textId="237C91A9" w:rsidR="007B040B" w:rsidRPr="004977C7" w:rsidRDefault="007B040B" w:rsidP="007B040B">
            <w:pPr>
              <w:jc w:val="center"/>
              <w:rPr>
                <w:rFonts w:ascii="Arial" w:hAnsi="Arial" w:cs="Arial"/>
                <w:color w:val="000000"/>
                <w:lang w:eastAsia="en-MY"/>
              </w:rPr>
            </w:pPr>
            <w:r w:rsidRPr="005E1614">
              <w:t>5.97±1.23a</w:t>
            </w:r>
          </w:p>
        </w:tc>
        <w:tc>
          <w:tcPr>
            <w:tcW w:w="1361" w:type="dxa"/>
            <w:tcBorders>
              <w:top w:val="nil"/>
              <w:left w:val="nil"/>
              <w:bottom w:val="single" w:sz="4" w:space="0" w:color="auto"/>
              <w:right w:val="single" w:sz="4" w:space="0" w:color="auto"/>
            </w:tcBorders>
            <w:noWrap/>
            <w:vAlign w:val="center"/>
            <w:hideMark/>
          </w:tcPr>
          <w:p w14:paraId="6C162929" w14:textId="2097B9DB" w:rsidR="007B040B" w:rsidRPr="004977C7" w:rsidRDefault="007B040B" w:rsidP="007B040B">
            <w:pPr>
              <w:jc w:val="center"/>
              <w:rPr>
                <w:rFonts w:ascii="Arial" w:hAnsi="Arial" w:cs="Arial"/>
                <w:color w:val="000000"/>
                <w:lang w:eastAsia="en-MY"/>
              </w:rPr>
            </w:pPr>
            <w:r w:rsidRPr="005E1614">
              <w:t>6.03±0.88a</w:t>
            </w:r>
          </w:p>
        </w:tc>
        <w:tc>
          <w:tcPr>
            <w:tcW w:w="1360" w:type="dxa"/>
            <w:tcBorders>
              <w:top w:val="nil"/>
              <w:left w:val="nil"/>
              <w:bottom w:val="single" w:sz="4" w:space="0" w:color="auto"/>
              <w:right w:val="single" w:sz="4" w:space="0" w:color="auto"/>
            </w:tcBorders>
            <w:noWrap/>
            <w:vAlign w:val="center"/>
            <w:hideMark/>
          </w:tcPr>
          <w:p w14:paraId="1742A8DF" w14:textId="3321BFE1" w:rsidR="007B040B" w:rsidRPr="004977C7" w:rsidRDefault="007B040B" w:rsidP="007B040B">
            <w:pPr>
              <w:jc w:val="center"/>
              <w:rPr>
                <w:rFonts w:ascii="Arial" w:hAnsi="Arial" w:cs="Arial"/>
                <w:color w:val="000000"/>
                <w:lang w:eastAsia="en-MY"/>
              </w:rPr>
            </w:pPr>
            <w:r w:rsidRPr="00AE0EC0">
              <w:t>5.66±1.26</w:t>
            </w:r>
            <w:r>
              <w:t>b</w:t>
            </w:r>
          </w:p>
        </w:tc>
        <w:tc>
          <w:tcPr>
            <w:tcW w:w="1361" w:type="dxa"/>
            <w:tcBorders>
              <w:top w:val="nil"/>
              <w:left w:val="nil"/>
              <w:bottom w:val="single" w:sz="4" w:space="0" w:color="auto"/>
              <w:right w:val="single" w:sz="4" w:space="0" w:color="auto"/>
            </w:tcBorders>
            <w:noWrap/>
            <w:vAlign w:val="center"/>
            <w:hideMark/>
          </w:tcPr>
          <w:p w14:paraId="73553432" w14:textId="4C936B08" w:rsidR="007B040B" w:rsidRPr="004977C7" w:rsidRDefault="007B040B" w:rsidP="007B040B">
            <w:pPr>
              <w:jc w:val="center"/>
              <w:rPr>
                <w:rFonts w:ascii="Arial" w:hAnsi="Arial" w:cs="Arial"/>
                <w:color w:val="000000"/>
                <w:lang w:eastAsia="en-MY"/>
              </w:rPr>
            </w:pPr>
            <w:r w:rsidRPr="00AE0EC0">
              <w:t>6.14±0.96a</w:t>
            </w:r>
          </w:p>
        </w:tc>
        <w:tc>
          <w:tcPr>
            <w:tcW w:w="1428" w:type="dxa"/>
            <w:tcBorders>
              <w:top w:val="nil"/>
              <w:left w:val="nil"/>
              <w:bottom w:val="single" w:sz="4" w:space="0" w:color="auto"/>
              <w:right w:val="single" w:sz="4" w:space="0" w:color="auto"/>
            </w:tcBorders>
            <w:noWrap/>
            <w:vAlign w:val="center"/>
            <w:hideMark/>
          </w:tcPr>
          <w:p w14:paraId="26C0636B" w14:textId="5114612F" w:rsidR="007B040B" w:rsidRPr="004977C7" w:rsidRDefault="007B040B" w:rsidP="007B040B">
            <w:pPr>
              <w:jc w:val="center"/>
              <w:rPr>
                <w:rFonts w:ascii="Arial" w:hAnsi="Arial" w:cs="Arial"/>
                <w:color w:val="000000"/>
                <w:lang w:eastAsia="en-MY"/>
              </w:rPr>
            </w:pPr>
            <w:r w:rsidRPr="00AE0EC0">
              <w:t>6.11±0.98a</w:t>
            </w:r>
          </w:p>
        </w:tc>
      </w:tr>
    </w:tbl>
    <w:p w14:paraId="00454A62" w14:textId="65F967BB" w:rsidR="00880B20" w:rsidRPr="00921C01" w:rsidRDefault="004977C7" w:rsidP="00921C01">
      <w:pPr>
        <w:spacing w:line="480" w:lineRule="auto"/>
        <w:jc w:val="both"/>
        <w:rPr>
          <w:rFonts w:ascii="Arial" w:hAnsi="Arial" w:cs="Arial"/>
          <w:sz w:val="18"/>
          <w:szCs w:val="18"/>
        </w:rPr>
      </w:pPr>
      <w:r w:rsidRPr="004977C7">
        <w:rPr>
          <w:rFonts w:ascii="Arial" w:hAnsi="Arial" w:cs="Arial"/>
          <w:sz w:val="18"/>
          <w:szCs w:val="18"/>
        </w:rPr>
        <w:t>*Mean of the same column with different superscripts significantly indicate differences (p ≤ 0.05).</w:t>
      </w:r>
    </w:p>
    <w:p w14:paraId="0AE2C3F6" w14:textId="64DD514C" w:rsidR="004977C7" w:rsidRDefault="006044C1" w:rsidP="004977C7">
      <w:pPr>
        <w:pStyle w:val="Body"/>
        <w:rPr>
          <w:rFonts w:ascii="Arial" w:hAnsi="Arial" w:cs="Arial"/>
        </w:rPr>
      </w:pPr>
      <w:r>
        <w:rPr>
          <w:rFonts w:ascii="Arial" w:hAnsi="Arial" w:cs="Arial"/>
        </w:rPr>
        <w:t>This</w:t>
      </w:r>
      <w:r w:rsidR="004977C7" w:rsidRPr="004977C7">
        <w:rPr>
          <w:rFonts w:ascii="Arial" w:hAnsi="Arial" w:cs="Arial"/>
        </w:rPr>
        <w:t xml:space="preserve"> result suggests that the </w:t>
      </w:r>
      <w:r w:rsidR="00CD6DAE" w:rsidRPr="000548CB">
        <w:rPr>
          <w:rFonts w:ascii="Arial" w:hAnsi="Arial" w:cs="Arial"/>
          <w:highlight w:val="yellow"/>
        </w:rPr>
        <w:t>panellist</w:t>
      </w:r>
      <w:r w:rsidR="00CD6DAE" w:rsidRPr="004977C7">
        <w:rPr>
          <w:rFonts w:ascii="Arial" w:hAnsi="Arial" w:cs="Arial"/>
        </w:rPr>
        <w:t xml:space="preserve"> </w:t>
      </w:r>
      <w:r w:rsidR="004977C7" w:rsidRPr="004977C7">
        <w:rPr>
          <w:rFonts w:ascii="Arial" w:hAnsi="Arial" w:cs="Arial"/>
        </w:rPr>
        <w:t xml:space="preserve">prefers </w:t>
      </w:r>
      <w:r>
        <w:rPr>
          <w:rFonts w:ascii="Arial" w:hAnsi="Arial" w:cs="Arial"/>
        </w:rPr>
        <w:t xml:space="preserve">retorted </w:t>
      </w:r>
      <w:r w:rsidR="005C4117">
        <w:rPr>
          <w:rFonts w:ascii="Arial" w:hAnsi="Arial" w:cs="Arial"/>
        </w:rPr>
        <w:t>Cha Bang Ang</w:t>
      </w:r>
      <w:r>
        <w:rPr>
          <w:rFonts w:ascii="Arial" w:hAnsi="Arial" w:cs="Arial"/>
        </w:rPr>
        <w:t xml:space="preserve"> samples, except for </w:t>
      </w:r>
      <w:r w:rsidR="006718F5">
        <w:rPr>
          <w:rFonts w:ascii="Arial" w:hAnsi="Arial" w:cs="Arial"/>
        </w:rPr>
        <w:t>the texture</w:t>
      </w:r>
      <w:r>
        <w:rPr>
          <w:rFonts w:ascii="Arial" w:hAnsi="Arial" w:cs="Arial"/>
        </w:rPr>
        <w:t xml:space="preserve"> of the grass jelly</w:t>
      </w:r>
      <w:r w:rsidR="004977C7" w:rsidRPr="004977C7">
        <w:rPr>
          <w:rFonts w:ascii="Arial" w:hAnsi="Arial" w:cs="Arial"/>
        </w:rPr>
        <w:t xml:space="preserve">. </w:t>
      </w:r>
      <w:r w:rsidR="006718F5" w:rsidRPr="006718F5">
        <w:rPr>
          <w:rFonts w:ascii="Arial" w:hAnsi="Arial" w:cs="Arial"/>
        </w:rPr>
        <w:t xml:space="preserve">The sensory score given by the panel for </w:t>
      </w:r>
      <w:r w:rsidR="00CD6DAE" w:rsidRPr="000548CB">
        <w:rPr>
          <w:rFonts w:ascii="Arial" w:hAnsi="Arial" w:cs="Arial"/>
          <w:highlight w:val="yellow"/>
        </w:rPr>
        <w:t>colour</w:t>
      </w:r>
      <w:r w:rsidR="00CD6DAE" w:rsidRPr="006718F5">
        <w:rPr>
          <w:rFonts w:ascii="Arial" w:hAnsi="Arial" w:cs="Arial"/>
        </w:rPr>
        <w:t xml:space="preserve"> </w:t>
      </w:r>
      <w:r w:rsidR="006718F5" w:rsidRPr="006718F5">
        <w:rPr>
          <w:rFonts w:ascii="Arial" w:hAnsi="Arial" w:cs="Arial"/>
        </w:rPr>
        <w:t>of the product was found to be 5.</w:t>
      </w:r>
      <w:r w:rsidR="0034407E">
        <w:rPr>
          <w:rFonts w:ascii="Arial" w:hAnsi="Arial" w:cs="Arial"/>
        </w:rPr>
        <w:t>83</w:t>
      </w:r>
      <w:r w:rsidR="006718F5" w:rsidRPr="006718F5">
        <w:rPr>
          <w:rFonts w:ascii="Arial" w:hAnsi="Arial" w:cs="Arial"/>
        </w:rPr>
        <w:t>, 5.</w:t>
      </w:r>
      <w:r w:rsidR="0034407E">
        <w:rPr>
          <w:rFonts w:ascii="Arial" w:hAnsi="Arial" w:cs="Arial"/>
        </w:rPr>
        <w:t>89</w:t>
      </w:r>
      <w:r w:rsidR="006718F5" w:rsidRPr="006718F5">
        <w:rPr>
          <w:rFonts w:ascii="Arial" w:hAnsi="Arial" w:cs="Arial"/>
        </w:rPr>
        <w:t xml:space="preserve">, </w:t>
      </w:r>
      <w:r w:rsidR="0034407E">
        <w:rPr>
          <w:rFonts w:ascii="Arial" w:hAnsi="Arial" w:cs="Arial"/>
        </w:rPr>
        <w:t xml:space="preserve">5.97 </w:t>
      </w:r>
      <w:r w:rsidR="006718F5" w:rsidRPr="006718F5">
        <w:rPr>
          <w:rFonts w:ascii="Arial" w:hAnsi="Arial" w:cs="Arial"/>
        </w:rPr>
        <w:t>and 5.</w:t>
      </w:r>
      <w:r w:rsidR="0034407E">
        <w:rPr>
          <w:rFonts w:ascii="Arial" w:hAnsi="Arial" w:cs="Arial"/>
        </w:rPr>
        <w:t>97</w:t>
      </w:r>
      <w:r w:rsidR="006718F5" w:rsidRPr="006718F5">
        <w:rPr>
          <w:rFonts w:ascii="Arial" w:hAnsi="Arial" w:cs="Arial"/>
        </w:rPr>
        <w:t xml:space="preserve"> for</w:t>
      </w:r>
      <w:r w:rsidR="0034407E">
        <w:rPr>
          <w:rFonts w:ascii="Arial" w:hAnsi="Arial" w:cs="Arial"/>
        </w:rPr>
        <w:t xml:space="preserve"> non-retort and</w:t>
      </w:r>
      <w:r w:rsidR="006718F5" w:rsidRPr="006718F5">
        <w:rPr>
          <w:rFonts w:ascii="Arial" w:hAnsi="Arial" w:cs="Arial"/>
        </w:rPr>
        <w:t xml:space="preserve"> </w:t>
      </w:r>
      <w:r w:rsidR="0034407E">
        <w:rPr>
          <w:rFonts w:ascii="Arial" w:hAnsi="Arial" w:cs="Arial"/>
        </w:rPr>
        <w:t>retorted samples</w:t>
      </w:r>
      <w:r w:rsidR="006718F5" w:rsidRPr="006718F5">
        <w:rPr>
          <w:rFonts w:ascii="Arial" w:hAnsi="Arial" w:cs="Arial"/>
        </w:rPr>
        <w:t xml:space="preserve"> </w:t>
      </w:r>
      <w:r w:rsidR="0034407E">
        <w:rPr>
          <w:rFonts w:ascii="Arial" w:hAnsi="Arial" w:cs="Arial"/>
        </w:rPr>
        <w:t>at 114</w:t>
      </w:r>
      <w:r w:rsidR="0034407E" w:rsidRPr="0034407E">
        <w:rPr>
          <w:rFonts w:ascii="Arial" w:hAnsi="Arial" w:cs="Arial"/>
        </w:rPr>
        <w:t>°C</w:t>
      </w:r>
      <w:r w:rsidR="0034407E">
        <w:rPr>
          <w:rFonts w:ascii="Arial" w:hAnsi="Arial" w:cs="Arial"/>
        </w:rPr>
        <w:t>, 118</w:t>
      </w:r>
      <w:r w:rsidR="0034407E" w:rsidRPr="0034407E">
        <w:rPr>
          <w:rFonts w:ascii="Arial" w:hAnsi="Arial" w:cs="Arial"/>
        </w:rPr>
        <w:t>°C</w:t>
      </w:r>
      <w:r w:rsidR="0034407E">
        <w:rPr>
          <w:rFonts w:ascii="Arial" w:hAnsi="Arial" w:cs="Arial"/>
        </w:rPr>
        <w:t xml:space="preserve"> and 121°C</w:t>
      </w:r>
      <w:r w:rsidR="006718F5" w:rsidRPr="006718F5">
        <w:rPr>
          <w:rFonts w:ascii="Arial" w:hAnsi="Arial" w:cs="Arial"/>
        </w:rPr>
        <w:t>, respectively.</w:t>
      </w:r>
      <w:r w:rsidR="004B0874">
        <w:rPr>
          <w:rFonts w:ascii="Arial" w:hAnsi="Arial" w:cs="Arial"/>
        </w:rPr>
        <w:t xml:space="preserve"> </w:t>
      </w:r>
      <w:r w:rsidR="006718F5" w:rsidRPr="006718F5">
        <w:rPr>
          <w:rFonts w:ascii="Arial" w:hAnsi="Arial" w:cs="Arial"/>
        </w:rPr>
        <w:t xml:space="preserve">In the case </w:t>
      </w:r>
      <w:r w:rsidR="00D85827" w:rsidRPr="006718F5">
        <w:rPr>
          <w:rFonts w:ascii="Arial" w:hAnsi="Arial" w:cs="Arial"/>
        </w:rPr>
        <w:t>of grass</w:t>
      </w:r>
      <w:r w:rsidR="00D85827">
        <w:rPr>
          <w:rFonts w:ascii="Arial" w:hAnsi="Arial" w:cs="Arial"/>
        </w:rPr>
        <w:t xml:space="preserve"> jelly’s texture</w:t>
      </w:r>
      <w:r w:rsidR="006718F5" w:rsidRPr="006718F5">
        <w:rPr>
          <w:rFonts w:ascii="Arial" w:hAnsi="Arial" w:cs="Arial"/>
        </w:rPr>
        <w:t xml:space="preserve">, </w:t>
      </w:r>
      <w:r w:rsidR="00CD6DAE" w:rsidRPr="000548CB">
        <w:rPr>
          <w:rFonts w:ascii="Arial" w:hAnsi="Arial" w:cs="Arial"/>
          <w:highlight w:val="yellow"/>
        </w:rPr>
        <w:t xml:space="preserve">panellists </w:t>
      </w:r>
      <w:r w:rsidR="006718F5" w:rsidRPr="000548CB">
        <w:rPr>
          <w:rFonts w:ascii="Arial" w:hAnsi="Arial" w:cs="Arial"/>
          <w:highlight w:val="yellow"/>
        </w:rPr>
        <w:t>scored</w:t>
      </w:r>
      <w:r w:rsidR="006718F5" w:rsidRPr="006718F5">
        <w:rPr>
          <w:rFonts w:ascii="Arial" w:hAnsi="Arial" w:cs="Arial"/>
        </w:rPr>
        <w:t xml:space="preserve"> </w:t>
      </w:r>
      <w:r w:rsidR="00D85827">
        <w:rPr>
          <w:rFonts w:ascii="Arial" w:hAnsi="Arial" w:cs="Arial"/>
        </w:rPr>
        <w:t xml:space="preserve">the highest for </w:t>
      </w:r>
      <w:r w:rsidR="00CD6DAE">
        <w:rPr>
          <w:rFonts w:ascii="Arial" w:hAnsi="Arial" w:cs="Arial"/>
        </w:rPr>
        <w:t xml:space="preserve">the </w:t>
      </w:r>
      <w:r w:rsidR="00D85827">
        <w:rPr>
          <w:rFonts w:ascii="Arial" w:hAnsi="Arial" w:cs="Arial"/>
        </w:rPr>
        <w:t>non-retort sample (6.17) compared to retorted samples (</w:t>
      </w:r>
      <w:r w:rsidR="006718F5" w:rsidRPr="006718F5">
        <w:rPr>
          <w:rFonts w:ascii="Arial" w:hAnsi="Arial" w:cs="Arial"/>
        </w:rPr>
        <w:t>5.</w:t>
      </w:r>
      <w:r w:rsidR="00D85827">
        <w:rPr>
          <w:rFonts w:ascii="Arial" w:hAnsi="Arial" w:cs="Arial"/>
        </w:rPr>
        <w:t>69</w:t>
      </w:r>
      <w:r w:rsidR="006718F5" w:rsidRPr="006718F5">
        <w:rPr>
          <w:rFonts w:ascii="Arial" w:hAnsi="Arial" w:cs="Arial"/>
        </w:rPr>
        <w:t>, 5.</w:t>
      </w:r>
      <w:r w:rsidR="00D85827">
        <w:rPr>
          <w:rFonts w:ascii="Arial" w:hAnsi="Arial" w:cs="Arial"/>
        </w:rPr>
        <w:t>66</w:t>
      </w:r>
      <w:r w:rsidR="006718F5" w:rsidRPr="006718F5">
        <w:rPr>
          <w:rFonts w:ascii="Arial" w:hAnsi="Arial" w:cs="Arial"/>
        </w:rPr>
        <w:t>, and 5.</w:t>
      </w:r>
      <w:r w:rsidR="00D85827">
        <w:rPr>
          <w:rFonts w:ascii="Arial" w:hAnsi="Arial" w:cs="Arial"/>
        </w:rPr>
        <w:t>66</w:t>
      </w:r>
      <w:r w:rsidR="006718F5" w:rsidRPr="006718F5">
        <w:rPr>
          <w:rFonts w:ascii="Arial" w:hAnsi="Arial" w:cs="Arial"/>
        </w:rPr>
        <w:t xml:space="preserve"> </w:t>
      </w:r>
      <w:r w:rsidR="00D85827" w:rsidRPr="00D85827">
        <w:rPr>
          <w:rFonts w:ascii="Arial" w:hAnsi="Arial" w:cs="Arial"/>
        </w:rPr>
        <w:t>at 114°C, 118°C</w:t>
      </w:r>
      <w:r w:rsidR="004B0874">
        <w:rPr>
          <w:rFonts w:ascii="Arial" w:hAnsi="Arial" w:cs="Arial"/>
        </w:rPr>
        <w:t xml:space="preserve"> and 121°C</w:t>
      </w:r>
      <w:r w:rsidR="006718F5" w:rsidRPr="006718F5">
        <w:rPr>
          <w:rFonts w:ascii="Arial" w:hAnsi="Arial" w:cs="Arial"/>
        </w:rPr>
        <w:t>, respectively. It was observed from the above result that the retort</w:t>
      </w:r>
      <w:r w:rsidR="004B0874">
        <w:rPr>
          <w:rFonts w:ascii="Arial" w:hAnsi="Arial" w:cs="Arial"/>
        </w:rPr>
        <w:t xml:space="preserve">ed Cha Bang Ang increased </w:t>
      </w:r>
      <w:r w:rsidR="006718F5" w:rsidRPr="006718F5">
        <w:rPr>
          <w:rFonts w:ascii="Arial" w:hAnsi="Arial" w:cs="Arial"/>
        </w:rPr>
        <w:t>significantly (p&lt;0.05)</w:t>
      </w:r>
      <w:r w:rsidR="004B0874">
        <w:rPr>
          <w:rFonts w:ascii="Arial" w:hAnsi="Arial" w:cs="Arial"/>
        </w:rPr>
        <w:t xml:space="preserve"> </w:t>
      </w:r>
      <w:r w:rsidR="006718F5" w:rsidRPr="006718F5">
        <w:rPr>
          <w:rFonts w:ascii="Arial" w:hAnsi="Arial" w:cs="Arial"/>
        </w:rPr>
        <w:t xml:space="preserve">in </w:t>
      </w:r>
      <w:r w:rsidR="00CD6DAE">
        <w:rPr>
          <w:rFonts w:ascii="Arial" w:hAnsi="Arial" w:cs="Arial"/>
        </w:rPr>
        <w:t xml:space="preserve">colour </w:t>
      </w:r>
      <w:r w:rsidR="006718F5" w:rsidRPr="006718F5">
        <w:rPr>
          <w:rFonts w:ascii="Arial" w:hAnsi="Arial" w:cs="Arial"/>
        </w:rPr>
        <w:t xml:space="preserve">and </w:t>
      </w:r>
      <w:r w:rsidR="004B0874">
        <w:rPr>
          <w:rFonts w:ascii="Arial" w:hAnsi="Arial" w:cs="Arial"/>
        </w:rPr>
        <w:t xml:space="preserve">decreased significantly in </w:t>
      </w:r>
      <w:r w:rsidR="00690415">
        <w:rPr>
          <w:rFonts w:ascii="Arial" w:hAnsi="Arial" w:cs="Arial"/>
        </w:rPr>
        <w:t xml:space="preserve">texture (grass jelly) </w:t>
      </w:r>
      <w:r w:rsidR="006718F5" w:rsidRPr="006718F5">
        <w:rPr>
          <w:rFonts w:ascii="Arial" w:hAnsi="Arial" w:cs="Arial"/>
        </w:rPr>
        <w:t xml:space="preserve">with the increase of </w:t>
      </w:r>
      <w:r w:rsidR="00690415">
        <w:rPr>
          <w:rFonts w:ascii="Arial" w:hAnsi="Arial" w:cs="Arial"/>
        </w:rPr>
        <w:t>sterile temperature</w:t>
      </w:r>
      <w:r w:rsidR="006718F5" w:rsidRPr="006718F5">
        <w:rPr>
          <w:rFonts w:ascii="Arial" w:hAnsi="Arial" w:cs="Arial"/>
        </w:rPr>
        <w:t>.</w:t>
      </w:r>
      <w:r w:rsidR="006718F5">
        <w:rPr>
          <w:rFonts w:ascii="Arial" w:hAnsi="Arial" w:cs="Arial"/>
        </w:rPr>
        <w:t xml:space="preserve"> </w:t>
      </w:r>
      <w:r w:rsidR="006718F5" w:rsidRPr="006718F5">
        <w:rPr>
          <w:rFonts w:ascii="Arial" w:hAnsi="Arial" w:cs="Arial"/>
        </w:rPr>
        <w:t xml:space="preserve">The overall acceptability of </w:t>
      </w:r>
      <w:r w:rsidR="00CD6DAE">
        <w:rPr>
          <w:rFonts w:ascii="Arial" w:hAnsi="Arial" w:cs="Arial"/>
        </w:rPr>
        <w:t xml:space="preserve">the </w:t>
      </w:r>
      <w:r w:rsidR="00690415">
        <w:rPr>
          <w:rFonts w:ascii="Arial" w:hAnsi="Arial" w:cs="Arial"/>
        </w:rPr>
        <w:t>Cha Bang Ang sample retorted at 121°C</w:t>
      </w:r>
      <w:r w:rsidR="006718F5" w:rsidRPr="006718F5">
        <w:rPr>
          <w:rFonts w:ascii="Arial" w:hAnsi="Arial" w:cs="Arial"/>
        </w:rPr>
        <w:t xml:space="preserve"> was the most preferred by the </w:t>
      </w:r>
      <w:r w:rsidR="00CD6DAE" w:rsidRPr="000548CB">
        <w:rPr>
          <w:rFonts w:ascii="Arial" w:hAnsi="Arial" w:cs="Arial"/>
          <w:highlight w:val="yellow"/>
        </w:rPr>
        <w:t>panellists</w:t>
      </w:r>
      <w:r w:rsidR="006718F5" w:rsidRPr="000548CB">
        <w:rPr>
          <w:rFonts w:ascii="Arial" w:hAnsi="Arial" w:cs="Arial"/>
          <w:highlight w:val="yellow"/>
        </w:rPr>
        <w:t>, with</w:t>
      </w:r>
      <w:r w:rsidR="006718F5" w:rsidRPr="006718F5">
        <w:rPr>
          <w:rFonts w:ascii="Arial" w:hAnsi="Arial" w:cs="Arial"/>
        </w:rPr>
        <w:t xml:space="preserve"> </w:t>
      </w:r>
      <w:r w:rsidR="00CD6DAE">
        <w:rPr>
          <w:rFonts w:ascii="Arial" w:hAnsi="Arial" w:cs="Arial"/>
        </w:rPr>
        <w:t>a</w:t>
      </w:r>
      <w:r w:rsidR="00CD6DAE" w:rsidRPr="006718F5">
        <w:rPr>
          <w:rFonts w:ascii="Arial" w:hAnsi="Arial" w:cs="Arial"/>
        </w:rPr>
        <w:t xml:space="preserve"> </w:t>
      </w:r>
      <w:r w:rsidR="006718F5" w:rsidRPr="006718F5">
        <w:rPr>
          <w:rFonts w:ascii="Arial" w:hAnsi="Arial" w:cs="Arial"/>
        </w:rPr>
        <w:t xml:space="preserve">score given </w:t>
      </w:r>
      <w:r w:rsidR="00CD6DAE">
        <w:rPr>
          <w:rFonts w:ascii="Arial" w:hAnsi="Arial" w:cs="Arial"/>
        </w:rPr>
        <w:t xml:space="preserve">of </w:t>
      </w:r>
      <w:r w:rsidR="00690415">
        <w:rPr>
          <w:rFonts w:ascii="Arial" w:hAnsi="Arial" w:cs="Arial"/>
        </w:rPr>
        <w:t>6.11</w:t>
      </w:r>
      <w:r w:rsidR="006718F5" w:rsidRPr="006718F5">
        <w:rPr>
          <w:rFonts w:ascii="Arial" w:hAnsi="Arial" w:cs="Arial"/>
        </w:rPr>
        <w:t xml:space="preserve"> ± 0.</w:t>
      </w:r>
      <w:r w:rsidR="00690415">
        <w:rPr>
          <w:rFonts w:ascii="Arial" w:hAnsi="Arial" w:cs="Arial"/>
        </w:rPr>
        <w:t>98</w:t>
      </w:r>
      <w:r w:rsidR="006718F5" w:rsidRPr="006718F5">
        <w:rPr>
          <w:rFonts w:ascii="Arial" w:hAnsi="Arial" w:cs="Arial"/>
        </w:rPr>
        <w:t xml:space="preserve"> when compared to the other samples.</w:t>
      </w:r>
      <w:r w:rsidR="00DE7300">
        <w:rPr>
          <w:rFonts w:ascii="Arial" w:hAnsi="Arial" w:cs="Arial"/>
        </w:rPr>
        <w:t xml:space="preserve"> </w:t>
      </w:r>
    </w:p>
    <w:p w14:paraId="1CF0104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0ADA6A6" w14:textId="77777777" w:rsidR="00790ADA" w:rsidRPr="00FB3A86" w:rsidRDefault="00790ADA" w:rsidP="00441B6F">
      <w:pPr>
        <w:pStyle w:val="ConcHead"/>
        <w:spacing w:after="0"/>
        <w:jc w:val="both"/>
        <w:rPr>
          <w:rFonts w:ascii="Arial" w:hAnsi="Arial" w:cs="Arial"/>
        </w:rPr>
      </w:pPr>
    </w:p>
    <w:p w14:paraId="324C5191" w14:textId="3B049523" w:rsidR="00315186" w:rsidRDefault="005C4117" w:rsidP="001C3C2D">
      <w:pPr>
        <w:pStyle w:val="Body"/>
        <w:rPr>
          <w:rFonts w:ascii="Arial" w:hAnsi="Arial" w:cs="Arial"/>
        </w:rPr>
      </w:pPr>
      <w:r>
        <w:rPr>
          <w:rFonts w:ascii="Arial" w:hAnsi="Arial" w:cs="Arial"/>
        </w:rPr>
        <w:t>Cha Bang Ang</w:t>
      </w:r>
      <w:r w:rsidR="004169F7" w:rsidRPr="004169F7">
        <w:rPr>
          <w:rFonts w:ascii="Arial" w:hAnsi="Arial" w:cs="Arial"/>
        </w:rPr>
        <w:t xml:space="preserve">, a delicious </w:t>
      </w:r>
      <w:r w:rsidR="00CD6DAE" w:rsidRPr="000548CB">
        <w:rPr>
          <w:rFonts w:ascii="Arial" w:hAnsi="Arial" w:cs="Arial"/>
          <w:highlight w:val="yellow"/>
        </w:rPr>
        <w:t>Thai dessert,</w:t>
      </w:r>
      <w:r w:rsidR="004169F7" w:rsidRPr="000548CB">
        <w:rPr>
          <w:rFonts w:ascii="Arial" w:hAnsi="Arial" w:cs="Arial"/>
          <w:highlight w:val="yellow"/>
        </w:rPr>
        <w:t xml:space="preserve"> was</w:t>
      </w:r>
      <w:r w:rsidR="004169F7" w:rsidRPr="004169F7">
        <w:rPr>
          <w:rFonts w:ascii="Arial" w:hAnsi="Arial" w:cs="Arial"/>
        </w:rPr>
        <w:t xml:space="preserve"> prepared and thermally processed at different </w:t>
      </w:r>
      <w:r w:rsidR="00CD6DAE" w:rsidRPr="000548CB">
        <w:rPr>
          <w:rFonts w:ascii="Arial" w:hAnsi="Arial" w:cs="Arial"/>
          <w:highlight w:val="yellow"/>
        </w:rPr>
        <w:t xml:space="preserve">temperatures </w:t>
      </w:r>
      <w:r w:rsidR="004169F7" w:rsidRPr="000548CB">
        <w:rPr>
          <w:rFonts w:ascii="Arial" w:hAnsi="Arial" w:cs="Arial"/>
          <w:highlight w:val="yellow"/>
        </w:rPr>
        <w:t>at Fo</w:t>
      </w:r>
      <w:r w:rsidR="004169F7" w:rsidRPr="004169F7">
        <w:rPr>
          <w:rFonts w:ascii="Arial" w:hAnsi="Arial" w:cs="Arial"/>
        </w:rPr>
        <w:t xml:space="preserve"> value 3. Overall, retort processing proves to be a reliable method for ensuring microbial safety in ready-to-eat foods, as no microbial growth was detected in all retorted </w:t>
      </w:r>
      <w:r>
        <w:rPr>
          <w:rFonts w:ascii="Arial" w:hAnsi="Arial" w:cs="Arial"/>
        </w:rPr>
        <w:t>Cha Bang Ang</w:t>
      </w:r>
      <w:r w:rsidR="004169F7" w:rsidRPr="004169F7">
        <w:rPr>
          <w:rFonts w:ascii="Arial" w:hAnsi="Arial" w:cs="Arial"/>
        </w:rPr>
        <w:t xml:space="preserve"> samples. However, a significant </w:t>
      </w:r>
      <w:r w:rsidR="008B4A69" w:rsidRPr="004169F7">
        <w:rPr>
          <w:rFonts w:ascii="Arial" w:hAnsi="Arial" w:cs="Arial"/>
        </w:rPr>
        <w:t>change</w:t>
      </w:r>
      <w:r w:rsidR="004169F7" w:rsidRPr="004169F7">
        <w:rPr>
          <w:rFonts w:ascii="Arial" w:hAnsi="Arial" w:cs="Arial"/>
        </w:rPr>
        <w:t xml:space="preserve"> was observed in physico-chemical properties such as total soluble </w:t>
      </w:r>
      <w:r w:rsidR="00CD6DAE" w:rsidRPr="000548CB">
        <w:rPr>
          <w:rFonts w:ascii="Arial" w:hAnsi="Arial" w:cs="Arial"/>
          <w:highlight w:val="yellow"/>
        </w:rPr>
        <w:t>solids</w:t>
      </w:r>
      <w:r w:rsidR="004169F7" w:rsidRPr="000548CB">
        <w:rPr>
          <w:rFonts w:ascii="Arial" w:hAnsi="Arial" w:cs="Arial"/>
          <w:highlight w:val="yellow"/>
        </w:rPr>
        <w:t>, viscosity</w:t>
      </w:r>
      <w:r w:rsidR="004169F7" w:rsidRPr="004169F7">
        <w:rPr>
          <w:rFonts w:ascii="Arial" w:hAnsi="Arial" w:cs="Arial"/>
        </w:rPr>
        <w:t xml:space="preserve"> and colour. </w:t>
      </w:r>
      <w:r w:rsidR="001C3C2D" w:rsidRPr="00D93982">
        <w:rPr>
          <w:rFonts w:ascii="Arial" w:hAnsi="Arial" w:cs="Arial"/>
          <w:highlight w:val="cyan"/>
        </w:rPr>
        <w:t>Sensory evaluation results indicated that while there was no significant difference between the before and after retort samples, the overall acceptance of the Cha Bang Ang was higher after retort processing, suggesting that retort treatment did not significantly impact consumer preference.</w:t>
      </w:r>
      <w:r w:rsidR="001C3C2D">
        <w:rPr>
          <w:rFonts w:ascii="Arial" w:hAnsi="Arial" w:cs="Arial"/>
        </w:rPr>
        <w:t xml:space="preserve"> </w:t>
      </w:r>
      <w:r w:rsidR="004169F7" w:rsidRPr="004169F7">
        <w:rPr>
          <w:rFonts w:ascii="Arial" w:hAnsi="Arial" w:cs="Arial"/>
        </w:rPr>
        <w:t xml:space="preserve">In summary, </w:t>
      </w:r>
      <w:r w:rsidR="00E75021" w:rsidRPr="004169F7">
        <w:rPr>
          <w:rFonts w:ascii="Arial" w:hAnsi="Arial" w:cs="Arial"/>
        </w:rPr>
        <w:t>the retort</w:t>
      </w:r>
      <w:r w:rsidR="004169F7" w:rsidRPr="004169F7">
        <w:rPr>
          <w:rFonts w:ascii="Arial" w:hAnsi="Arial" w:cs="Arial"/>
        </w:rPr>
        <w:t xml:space="preserve"> process successfully helps in </w:t>
      </w:r>
      <w:r w:rsidR="008B4A69" w:rsidRPr="004169F7">
        <w:rPr>
          <w:rFonts w:ascii="Arial" w:hAnsi="Arial" w:cs="Arial"/>
        </w:rPr>
        <w:t>developing</w:t>
      </w:r>
      <w:r w:rsidR="004169F7" w:rsidRPr="004169F7">
        <w:rPr>
          <w:rFonts w:ascii="Arial" w:hAnsi="Arial" w:cs="Arial"/>
        </w:rPr>
        <w:t xml:space="preserve"> </w:t>
      </w:r>
      <w:r w:rsidR="004A5174" w:rsidRPr="004169F7">
        <w:rPr>
          <w:rFonts w:ascii="Arial" w:hAnsi="Arial" w:cs="Arial"/>
        </w:rPr>
        <w:t>an RTE</w:t>
      </w:r>
      <w:r w:rsidR="004169F7" w:rsidRPr="004169F7">
        <w:rPr>
          <w:rFonts w:ascii="Arial" w:hAnsi="Arial" w:cs="Arial"/>
        </w:rPr>
        <w:t xml:space="preserve"> product that </w:t>
      </w:r>
      <w:r w:rsidR="004A5174" w:rsidRPr="004169F7">
        <w:rPr>
          <w:rFonts w:ascii="Arial" w:hAnsi="Arial" w:cs="Arial"/>
        </w:rPr>
        <w:t>has</w:t>
      </w:r>
      <w:r w:rsidR="004169F7" w:rsidRPr="004169F7">
        <w:rPr>
          <w:rFonts w:ascii="Arial" w:hAnsi="Arial" w:cs="Arial"/>
        </w:rPr>
        <w:t xml:space="preserve"> better stability at room temperature.</w:t>
      </w:r>
      <w:r w:rsidR="001C3C2D">
        <w:rPr>
          <w:rFonts w:ascii="Arial" w:hAnsi="Arial" w:cs="Arial"/>
        </w:rPr>
        <w:t xml:space="preserve"> </w:t>
      </w:r>
      <w:r w:rsidR="001C3C2D" w:rsidRPr="007F575C">
        <w:rPr>
          <w:rFonts w:ascii="Arial" w:hAnsi="Arial" w:cs="Arial"/>
          <w:highlight w:val="cyan"/>
        </w:rPr>
        <w:t>Future research can focus on establishing a safe consumption</w:t>
      </w:r>
      <w:r w:rsidR="0054410D" w:rsidRPr="007F575C">
        <w:rPr>
          <w:rFonts w:ascii="Arial" w:hAnsi="Arial" w:cs="Arial"/>
          <w:highlight w:val="cyan"/>
        </w:rPr>
        <w:t xml:space="preserve"> period for consumers based on the confirmed storage stability achieved through retort processing.</w:t>
      </w:r>
    </w:p>
    <w:p w14:paraId="00B3425E" w14:textId="7805B0F7" w:rsidR="00213AFA" w:rsidRDefault="00213AFA" w:rsidP="004169F7">
      <w:pPr>
        <w:pStyle w:val="Body"/>
        <w:spacing w:after="0"/>
        <w:rPr>
          <w:rFonts w:ascii="Arial" w:hAnsi="Arial" w:cs="Arial"/>
        </w:rPr>
      </w:pPr>
    </w:p>
    <w:p w14:paraId="208D9968" w14:textId="77777777" w:rsidR="00667ED3" w:rsidRPr="00D47A6C" w:rsidRDefault="00667ED3" w:rsidP="00667ED3">
      <w:pPr>
        <w:spacing w:after="200" w:line="276" w:lineRule="auto"/>
        <w:rPr>
          <w:rFonts w:ascii="Calibri" w:eastAsia="Calibri" w:hAnsi="Calibri"/>
          <w:kern w:val="2"/>
          <w:sz w:val="22"/>
          <w:szCs w:val="22"/>
          <w:highlight w:val="cyan"/>
        </w:rPr>
      </w:pPr>
      <w:bookmarkStart w:id="0" w:name="_Hlk197682619"/>
      <w:bookmarkStart w:id="1" w:name="_Hlk180402183"/>
      <w:bookmarkStart w:id="2" w:name="_Hlk183680988"/>
      <w:r w:rsidRPr="00D47A6C">
        <w:rPr>
          <w:rFonts w:ascii="Calibri" w:eastAsia="Calibri" w:hAnsi="Calibri"/>
          <w:kern w:val="2"/>
          <w:sz w:val="22"/>
          <w:szCs w:val="22"/>
          <w:highlight w:val="cyan"/>
        </w:rPr>
        <w:t>Disclaimer (Artificial intelligence)</w:t>
      </w:r>
    </w:p>
    <w:p w14:paraId="7342FF4D" w14:textId="77777777" w:rsidR="00667ED3" w:rsidRPr="00D47A6C" w:rsidRDefault="00667ED3" w:rsidP="00667ED3">
      <w:pPr>
        <w:spacing w:after="200" w:line="276" w:lineRule="auto"/>
        <w:rPr>
          <w:rFonts w:ascii="Calibri" w:eastAsia="Calibri" w:hAnsi="Calibri"/>
          <w:kern w:val="2"/>
          <w:sz w:val="22"/>
          <w:szCs w:val="22"/>
          <w:highlight w:val="cyan"/>
        </w:rPr>
      </w:pPr>
      <w:r w:rsidRPr="00D47A6C">
        <w:rPr>
          <w:rFonts w:ascii="Calibri" w:eastAsia="Calibri" w:hAnsi="Calibri"/>
          <w:kern w:val="2"/>
          <w:sz w:val="22"/>
          <w:szCs w:val="22"/>
          <w:highlight w:val="cyan"/>
        </w:rPr>
        <w:t xml:space="preserve">Option 1: </w:t>
      </w:r>
    </w:p>
    <w:p w14:paraId="0D62E301" w14:textId="4A386163" w:rsidR="00213AFA" w:rsidRPr="00D47A6C" w:rsidRDefault="00667ED3" w:rsidP="00D47A6C">
      <w:pPr>
        <w:spacing w:after="200" w:line="276" w:lineRule="auto"/>
        <w:rPr>
          <w:rFonts w:ascii="Calibri" w:eastAsia="Calibri" w:hAnsi="Calibri"/>
          <w:kern w:val="2"/>
          <w:sz w:val="22"/>
          <w:szCs w:val="22"/>
          <w:highlight w:val="cyan"/>
        </w:rPr>
      </w:pPr>
      <w:r w:rsidRPr="00D47A6C">
        <w:rPr>
          <w:rFonts w:ascii="Calibri" w:eastAsia="Calibri" w:hAnsi="Calibri"/>
          <w:kern w:val="2"/>
          <w:sz w:val="22"/>
          <w:szCs w:val="22"/>
          <w:highlight w:val="cyan"/>
        </w:rPr>
        <w:t xml:space="preserve">Author(s) hereby declare that NO generative AI technologies such as Large Language Models (ChatGPT, COPILOT, etc.) and text-to-image generators have been used during the writing or editing of this manuscript. </w:t>
      </w:r>
      <w:bookmarkEnd w:id="0"/>
      <w:bookmarkEnd w:id="1"/>
      <w:bookmarkEnd w:id="2"/>
    </w:p>
    <w:p w14:paraId="5C28D9D3" w14:textId="77777777" w:rsidR="008B4A69" w:rsidRPr="000548CB" w:rsidRDefault="008B4A69" w:rsidP="00441B6F">
      <w:pPr>
        <w:pStyle w:val="ReferHead"/>
        <w:spacing w:after="0"/>
        <w:jc w:val="both"/>
        <w:rPr>
          <w:rFonts w:ascii="Arial" w:hAnsi="Arial" w:cs="Arial"/>
          <w:bCs/>
          <w:lang w:val="es-US"/>
        </w:rPr>
      </w:pPr>
    </w:p>
    <w:p w14:paraId="13388311" w14:textId="77777777" w:rsidR="00B01FCD" w:rsidRPr="000548CB" w:rsidRDefault="00B01FCD" w:rsidP="00441B6F">
      <w:pPr>
        <w:pStyle w:val="ReferHead"/>
        <w:spacing w:after="0"/>
        <w:jc w:val="both"/>
        <w:rPr>
          <w:rFonts w:ascii="Arial" w:hAnsi="Arial" w:cs="Arial"/>
          <w:lang w:val="es-US"/>
        </w:rPr>
      </w:pPr>
      <w:r w:rsidRPr="000548CB">
        <w:rPr>
          <w:rFonts w:ascii="Arial" w:hAnsi="Arial" w:cs="Arial"/>
          <w:lang w:val="es-US"/>
        </w:rPr>
        <w:t>References</w:t>
      </w:r>
    </w:p>
    <w:p w14:paraId="7A08D839" w14:textId="77777777" w:rsidR="00790ADA" w:rsidRPr="000548CB" w:rsidRDefault="00790ADA" w:rsidP="00441B6F">
      <w:pPr>
        <w:pStyle w:val="ReferHead"/>
        <w:spacing w:after="0"/>
        <w:jc w:val="both"/>
        <w:rPr>
          <w:rFonts w:ascii="Arial" w:hAnsi="Arial" w:cs="Arial"/>
          <w:lang w:val="es-US"/>
        </w:rPr>
      </w:pPr>
    </w:p>
    <w:p w14:paraId="161D99DA" w14:textId="2A88643E" w:rsidR="00845FA5" w:rsidRDefault="00845FA5" w:rsidP="00845FA5">
      <w:pPr>
        <w:rPr>
          <w:bCs/>
        </w:rPr>
      </w:pPr>
      <w:r w:rsidRPr="000548CB">
        <w:rPr>
          <w:bCs/>
          <w:highlight w:val="yellow"/>
        </w:rPr>
        <w:t>Adil, S., Bihola, A., Singh, A., Raziuddin, M., &amp; Shinde, N. (2024). Thermal Processing of RTE Foods: Process Design and Quality Aspect. In </w:t>
      </w:r>
      <w:r w:rsidRPr="000548CB">
        <w:rPr>
          <w:bCs/>
          <w:i/>
          <w:iCs/>
          <w:highlight w:val="yellow"/>
        </w:rPr>
        <w:t>Recent Advances in Ready-to-Eat Food Technology</w:t>
      </w:r>
      <w:r w:rsidRPr="000548CB">
        <w:rPr>
          <w:bCs/>
          <w:highlight w:val="yellow"/>
        </w:rPr>
        <w:t> (pp. 20-34). CRC Press.</w:t>
      </w:r>
    </w:p>
    <w:p w14:paraId="6E685974" w14:textId="77777777" w:rsidR="00845FA5" w:rsidRPr="00845FA5" w:rsidRDefault="00845FA5" w:rsidP="00845FA5">
      <w:pPr>
        <w:rPr>
          <w:bCs/>
        </w:rPr>
      </w:pPr>
    </w:p>
    <w:p w14:paraId="66C5B124" w14:textId="5F4C8881" w:rsidR="007F0FA7" w:rsidRDefault="007F0FA7" w:rsidP="007F0FA7">
      <w:pPr>
        <w:pStyle w:val="Body"/>
      </w:pPr>
      <w:r w:rsidRPr="000548CB">
        <w:rPr>
          <w:lang w:val="es-US"/>
        </w:rPr>
        <w:t xml:space="preserve">Alyaaqoubi, S.J., Sani, N.A., Aminah, Abdullah, &amp; Rahman, R.D. (2010). </w:t>
      </w:r>
      <w:r>
        <w:t>Microbiological Quality of Selected Ready-To-Eat Food at Hulu Langat District, Malaysia.</w:t>
      </w:r>
    </w:p>
    <w:p w14:paraId="4929AE9C" w14:textId="77777777" w:rsidR="007F0FA7" w:rsidRDefault="007F0FA7" w:rsidP="007F0FA7">
      <w:pPr>
        <w:pStyle w:val="Body"/>
      </w:pPr>
      <w:r w:rsidRPr="000548CB">
        <w:rPr>
          <w:lang w:val="es-US"/>
        </w:rPr>
        <w:t xml:space="preserve">Anandh, C.P., Ramasamy, D., &amp; Surendraraj, A. (2014). </w:t>
      </w:r>
      <w:r>
        <w:t>Process Optimization and ShelfLife Study of Retort Processed Rose Flavoured Milk. International Journal of Food, Agriculture and Veterinary Sciences, Vol. 4 (1) January-April, pp.36-46.</w:t>
      </w:r>
    </w:p>
    <w:p w14:paraId="5F1C6C2A" w14:textId="77777777" w:rsidR="007F0FA7" w:rsidRDefault="007F0FA7" w:rsidP="007F0FA7">
      <w:pPr>
        <w:pStyle w:val="Body"/>
      </w:pPr>
      <w:r>
        <w:t>Ansari, M.I., &amp; Sahoo, P.K. (2018). Color variation of Ultra High Temperature (UHT) sterilized milk during storage. International Journal of Chemical Studies, 6, 754-757.</w:t>
      </w:r>
    </w:p>
    <w:p w14:paraId="606E6AC3" w14:textId="77777777" w:rsidR="007F0FA7" w:rsidRDefault="007F0FA7" w:rsidP="007F0FA7">
      <w:pPr>
        <w:pStyle w:val="Body"/>
      </w:pPr>
      <w:r>
        <w:t>Baskaran, S., Ayob, S.A., Howe, N.C., &amp; Mahadi, N. (2017). Understanding Purchase Intention of Ready-To-Eat Food Among Malaysian Urbanites: A Proposed Framework. The International Journal of Academic Research in Business and Social Sciences, 7, 566-579.</w:t>
      </w:r>
    </w:p>
    <w:p w14:paraId="07029D13" w14:textId="77777777" w:rsidR="007F0FA7" w:rsidRDefault="007F0FA7" w:rsidP="007F0FA7">
      <w:pPr>
        <w:pStyle w:val="Body"/>
      </w:pPr>
      <w:r w:rsidRPr="007F0FA7">
        <w:rPr>
          <w:lang w:val="pt-BR"/>
        </w:rPr>
        <w:t xml:space="preserve">Basurra, R.S., R., T., C., K., A., R., M., C., &amp; A., U. (2021). </w:t>
      </w:r>
      <w:r>
        <w:t>Consumption practices and perception of ready-to-eat food among university students and employees in Kuala Lumpur, Malaysia. Food Research.</w:t>
      </w:r>
    </w:p>
    <w:p w14:paraId="0A509A67" w14:textId="77777777" w:rsidR="007F0FA7" w:rsidRDefault="007F0FA7" w:rsidP="007F0FA7">
      <w:pPr>
        <w:pStyle w:val="Body"/>
      </w:pPr>
      <w:r>
        <w:t>Benjakul, S., Chantakun, K., &amp; Karnjanapratum, S. (2018). Impact of retort process on characteristics and bioactivities of herbal soup based on hydrolyzed collagen from seabass skin. Journal of Food Science and Technology, 55, 3779-3791.</w:t>
      </w:r>
    </w:p>
    <w:p w14:paraId="5140133F" w14:textId="77777777" w:rsidR="007F0FA7" w:rsidRDefault="007F0FA7" w:rsidP="007F0FA7">
      <w:pPr>
        <w:pStyle w:val="Body"/>
      </w:pPr>
      <w:r>
        <w:t>Chantakun, K., &amp; Benjakul, S. (2020). Effect of pretreatments and retort process on characteristics and sensory quality of edible bird’s nest beverage. International Journal of Food Science and Technology, 55, 2863-2871.</w:t>
      </w:r>
    </w:p>
    <w:p w14:paraId="222F29B6" w14:textId="77777777" w:rsidR="007F0FA7" w:rsidRDefault="007F0FA7" w:rsidP="007F0FA7">
      <w:pPr>
        <w:pStyle w:val="Body"/>
      </w:pPr>
      <w:r>
        <w:t>Ikeda, M., Akiyama, M., Hirano, Y., Miyazi, K., Kono, M., Imayoshi, Y., Iwabuchi, H., Onodera, T., &amp; Toko, K. (2018). Effects of Processing Conditions During Manufacture on Retronasal-Aroma Compounds from a Milk Coffee Drink. Journal of food science, 83 3, 605-616.</w:t>
      </w:r>
    </w:p>
    <w:p w14:paraId="443D1A89" w14:textId="77777777" w:rsidR="00845FA5" w:rsidRPr="00845FA5" w:rsidRDefault="00845FA5" w:rsidP="00845FA5">
      <w:pPr>
        <w:pStyle w:val="Body"/>
        <w:rPr>
          <w:highlight w:val="cyan"/>
        </w:rPr>
      </w:pPr>
      <w:r w:rsidRPr="00880B20">
        <w:rPr>
          <w:highlight w:val="cyan"/>
          <w:lang w:val="en-MY"/>
        </w:rPr>
        <w:t xml:space="preserve">Jha, A., Patel, A.A., Gopal, T.K., &amp; Nagarajarao, R.C. (2011). </w:t>
      </w:r>
      <w:r w:rsidRPr="00845FA5">
        <w:rPr>
          <w:highlight w:val="cyan"/>
        </w:rPr>
        <w:t>Development of a process for manufacture of long</w:t>
      </w:r>
      <w:r w:rsidRPr="00845FA5">
        <w:rPr>
          <w:rFonts w:ascii="Cambria Math" w:hAnsi="Cambria Math" w:cs="Cambria Math"/>
          <w:highlight w:val="cyan"/>
        </w:rPr>
        <w:t>‐</w:t>
      </w:r>
      <w:r w:rsidRPr="00845FA5">
        <w:rPr>
          <w:highlight w:val="cyan"/>
        </w:rPr>
        <w:t>life dairy dessert kheer and its physicochemical properties. International Journal of Dairy Technology, 64, 591-597.</w:t>
      </w:r>
    </w:p>
    <w:p w14:paraId="6030BB4F" w14:textId="772FCDC3" w:rsidR="00845FA5" w:rsidRDefault="00845FA5" w:rsidP="00845FA5">
      <w:pPr>
        <w:pStyle w:val="Body"/>
      </w:pPr>
      <w:r w:rsidRPr="00845FA5">
        <w:rPr>
          <w:highlight w:val="cyan"/>
        </w:rPr>
        <w:t>Jha A, Patel AA, Gopal TK, Ravishankar CN. Heat penetration characteristics and physico-chemical properties of in-pouch processed dairy desert (kheer). J Food Sci Technol. 2014 Oct;51(10):2560-7. doi: 10.1007/s13197-012-0750-8.</w:t>
      </w:r>
    </w:p>
    <w:p w14:paraId="065FEC15" w14:textId="77777777" w:rsidR="007F0FA7" w:rsidRDefault="007F0FA7" w:rsidP="007F0FA7">
      <w:pPr>
        <w:pStyle w:val="Body"/>
      </w:pPr>
      <w:r>
        <w:t>Jimenez, P.S., Bangar, S.P., Suffern, M., &amp; Whiteside, W.S. (2023). Understanding retort processing: A review. Food Science &amp; Nutrition, 12, 1545 - 1563.</w:t>
      </w:r>
    </w:p>
    <w:p w14:paraId="28F0A79D" w14:textId="77777777" w:rsidR="007F0FA7" w:rsidRDefault="007F0FA7" w:rsidP="007F0FA7">
      <w:pPr>
        <w:pStyle w:val="Body"/>
      </w:pPr>
      <w:r>
        <w:t>Kumar, R., Johnsy, G., Rajamanickam, R., Lakshmana, J.H., Kathiravan, T., Nataraju, S.P., &amp; Nadanasabapathi, S. (2013). Effect of gamma irradiation and retort processing on microbial, chemical and sensory quality of ready-to-eat (RTE) chicken pulav. International Food Research Journal, 20, 1579-1584.</w:t>
      </w:r>
    </w:p>
    <w:p w14:paraId="335AFE8A" w14:textId="77777777" w:rsidR="007F0FA7" w:rsidRDefault="007F0FA7" w:rsidP="007F0FA7">
      <w:pPr>
        <w:pStyle w:val="Body"/>
      </w:pPr>
      <w:r>
        <w:lastRenderedPageBreak/>
        <w:t>Lima, H.K., Wagner-Gillespie, M., Perrin, M.T., &amp; Fogleman, A.D. (2017). Bacteria and Bioactivity in Holder Pasteurized and Shelf-S</w:t>
      </w:r>
      <w:r w:rsidRPr="000B527E">
        <w:t>table</w:t>
      </w:r>
      <w:r>
        <w:t xml:space="preserve"> Human Milk Products. Current Developments in Nutrition, 1.</w:t>
      </w:r>
    </w:p>
    <w:p w14:paraId="44E3B911" w14:textId="77777777" w:rsidR="007F0FA7" w:rsidRDefault="007F0FA7" w:rsidP="007F0FA7">
      <w:pPr>
        <w:pStyle w:val="Body"/>
      </w:pPr>
      <w:r>
        <w:t>Mandlawy, R. (2013). Characterisation of starch properties in retorted products. Master Thesis, Department of Chemical and Biological Engineering, Chalmers University of Technology, Sweden.</w:t>
      </w:r>
    </w:p>
    <w:p w14:paraId="6F3F9F35" w14:textId="77777777" w:rsidR="007F0FA7" w:rsidRDefault="007F0FA7" w:rsidP="007F0FA7">
      <w:pPr>
        <w:pStyle w:val="Body"/>
      </w:pPr>
      <w:r>
        <w:t>Meredith-Dennis, L., Xu, G., Goonatilleke, E., Lebrilla, C.B., Underwood, M.A., &amp; Smilowitz, J.T. (2018). Composition and Variation of Macronutrients, Immune Proteins, and Human Milk Oligosaccharides in Human Milk from Nonprofit and Commercial Milk Banks. Journal of Human Lactation, 34, 120 - 129.</w:t>
      </w:r>
    </w:p>
    <w:p w14:paraId="76CBB2E1" w14:textId="77777777" w:rsidR="007F0FA7" w:rsidRDefault="007F0FA7" w:rsidP="007F0FA7">
      <w:pPr>
        <w:pStyle w:val="Body"/>
      </w:pPr>
      <w:r>
        <w:t>Muzzafar, K., Amin, T., &amp; Bhat, S.V. (2014). Microbial Analysis of Street-vended and Retort Processed Ready-to-eat Foods Available in the Markets of Kashmir Valley, India. Journal of Pure and Applied Microbiology. Vol. 8(4), p.3101-3105.</w:t>
      </w:r>
    </w:p>
    <w:p w14:paraId="7F9A610A" w14:textId="51AE19AF" w:rsidR="007F0FA7" w:rsidRDefault="007F0FA7" w:rsidP="007F0FA7">
      <w:pPr>
        <w:pStyle w:val="Body"/>
      </w:pPr>
      <w:r>
        <w:t xml:space="preserve">Navajeevan, B., &amp; Rao, K.J. (2008). Changes In Rheological, Microbiological </w:t>
      </w:r>
      <w:r w:rsidR="001838B0">
        <w:t>a</w:t>
      </w:r>
      <w:r>
        <w:t xml:space="preserve">nd Sensory Quality </w:t>
      </w:r>
      <w:r w:rsidR="001838B0">
        <w:t>o</w:t>
      </w:r>
      <w:r>
        <w:t>f Retort Processed Kunda During Storage. Asian Journal of Dairy and Food Research, 27, 79-86.</w:t>
      </w:r>
    </w:p>
    <w:p w14:paraId="47072548" w14:textId="7C2B761D" w:rsidR="00B2613F" w:rsidRDefault="00B2613F" w:rsidP="00B2613F">
      <w:pPr>
        <w:rPr>
          <w:bCs/>
        </w:rPr>
      </w:pPr>
      <w:r w:rsidRPr="000548CB">
        <w:rPr>
          <w:bCs/>
          <w:highlight w:val="yellow"/>
        </w:rPr>
        <w:t>Singh, R., Bhardwaj, M., &amp; Saxena, D. C. (2021). Rheological and Thermal Changes Occurring During Processing. In </w:t>
      </w:r>
      <w:r w:rsidRPr="000548CB">
        <w:rPr>
          <w:bCs/>
          <w:i/>
          <w:iCs/>
          <w:highlight w:val="yellow"/>
        </w:rPr>
        <w:t>Advances in Cereals Processing Technologies</w:t>
      </w:r>
      <w:r w:rsidRPr="000548CB">
        <w:rPr>
          <w:bCs/>
          <w:highlight w:val="yellow"/>
        </w:rPr>
        <w:t> (pp. 63-78). CRC Press.</w:t>
      </w:r>
    </w:p>
    <w:p w14:paraId="1F81FC7B" w14:textId="77777777" w:rsidR="00B2613F" w:rsidRPr="00B2613F" w:rsidRDefault="00B2613F" w:rsidP="00B2613F">
      <w:pPr>
        <w:rPr>
          <w:bCs/>
        </w:rPr>
      </w:pPr>
    </w:p>
    <w:p w14:paraId="6089ADD9" w14:textId="77777777" w:rsidR="007F0FA7" w:rsidRDefault="007F0FA7" w:rsidP="007F0FA7">
      <w:pPr>
        <w:pStyle w:val="Body"/>
      </w:pPr>
      <w:r>
        <w:t>Shihab, C.P., Hafeeda, P., Kumar, R., Kathiravan, T., &amp; Nadanasabapathi, S. (2013). Development and evaluation of shelf s</w:t>
      </w:r>
      <w:r w:rsidRPr="000B527E">
        <w:t>table</w:t>
      </w:r>
      <w:r>
        <w:t xml:space="preserve"> retort processed ready-to-drink (RTD) traditional Thari kanchi payasam in flexible retort pouches. International Food Research Journal, 20, 1765-1770.</w:t>
      </w:r>
    </w:p>
    <w:p w14:paraId="1CDF495B" w14:textId="77777777" w:rsidR="007F0FA7" w:rsidRDefault="007F0FA7" w:rsidP="007F0FA7">
      <w:pPr>
        <w:pStyle w:val="Body"/>
      </w:pPr>
      <w:r>
        <w:t>Shimamura, T., &amp; Ukeda, H. (2012). In Chapter 5: Maillard Reaction in Milk - Effect of Heat Treatment. In Mailard Reaction in Milk-Effect of Heat Treatment, Faculty of Agriculture, Kochi University, Nankoku, Japan.</w:t>
      </w:r>
    </w:p>
    <w:p w14:paraId="3D0DF4A3" w14:textId="77777777" w:rsidR="007F0FA7" w:rsidRDefault="007F0FA7" w:rsidP="007F0FA7">
      <w:pPr>
        <w:pStyle w:val="Body"/>
      </w:pPr>
      <w:r>
        <w:t>Thakur, B.R., Singh, R.K., &amp; Nelson, P.E. (1997). Effect of pH and soluble solids on the serum viscosity and serum color of tomato juice at elevated temperatures. Journal of Food Quality, 20, 495-500.</w:t>
      </w:r>
    </w:p>
    <w:p w14:paraId="5B6EDD1E" w14:textId="77777777" w:rsidR="007F0FA7" w:rsidRDefault="007F0FA7" w:rsidP="007F0FA7">
      <w:pPr>
        <w:pStyle w:val="Body"/>
      </w:pPr>
      <w:r>
        <w:t>W.Z., W.N., R.N., R.A., A., N.Z., M., N.A., &amp; H., M.F. (2024). Effect of Retort Processing on the Microbiological, Sensory Evaluation and Physicochemical properties of the Ready-To-Eat Grilled Beef. Asian Food Science Journal.</w:t>
      </w:r>
    </w:p>
    <w:p w14:paraId="5CFDABAB" w14:textId="245FECD6" w:rsidR="00152FC5" w:rsidRDefault="00152FC5" w:rsidP="007F0FA7">
      <w:pPr>
        <w:pStyle w:val="Body"/>
      </w:pPr>
      <w:r w:rsidRPr="00152FC5">
        <w:t>Yeoh, S. Y., Alkarkhi, A. F., &amp; Easa, A. M. (2014). Effect of cross</w:t>
      </w:r>
      <w:r w:rsidRPr="00152FC5">
        <w:rPr>
          <w:rFonts w:ascii="Cambria Math" w:hAnsi="Cambria Math" w:cs="Cambria Math"/>
        </w:rPr>
        <w:t>‐</w:t>
      </w:r>
      <w:r w:rsidRPr="00152FC5">
        <w:t>linking agents on physicochemical, textural properties and microstructure of canned soy protein isolate</w:t>
      </w:r>
      <w:r w:rsidRPr="00152FC5">
        <w:rPr>
          <w:rFonts w:ascii="Cambria Math" w:hAnsi="Cambria Math" w:cs="Cambria Math"/>
        </w:rPr>
        <w:t>‐</w:t>
      </w:r>
      <w:r w:rsidRPr="00152FC5">
        <w:t>yellow alkaline noodles prepared by retort processing. Journal of Food Processing and Preservation, 38(3), 1187-1197.</w:t>
      </w:r>
    </w:p>
    <w:p w14:paraId="4725A1D0" w14:textId="77777777" w:rsidR="007F0FA7" w:rsidRDefault="007F0FA7" w:rsidP="007F0FA7">
      <w:pPr>
        <w:pStyle w:val="Body"/>
      </w:pPr>
      <w:r>
        <w:t>Yerolla, R., Ghodke, P.K., &amp; Bestha, C.S. (2022). Computational Study of Retort Processing. Advanced Computational Techniques for Heat and Mass Transfer in Food Processing.</w:t>
      </w:r>
    </w:p>
    <w:p w14:paraId="77D67D88" w14:textId="77777777" w:rsidR="004D4277" w:rsidRDefault="004D4277" w:rsidP="00441B6F">
      <w:pPr>
        <w:pStyle w:val="Appendix"/>
        <w:spacing w:after="0"/>
        <w:jc w:val="both"/>
        <w:rPr>
          <w:rFonts w:ascii="Arial" w:hAnsi="Arial" w:cs="Arial"/>
          <w:b w:val="0"/>
        </w:rPr>
      </w:pPr>
    </w:p>
    <w:p w14:paraId="323C44DF" w14:textId="0FA43716" w:rsidR="008D61E2" w:rsidRPr="00845FA5" w:rsidRDefault="008D61E2" w:rsidP="008D61E2">
      <w:r w:rsidRPr="00845FA5">
        <w:rPr>
          <w:strike/>
          <w:highlight w:val="yellow"/>
        </w:rPr>
        <w:t>Jimenez, P. S., Bangar, S. P., Suffern, M., &amp; Whiteside, W. S. (2024). Understanding retort processing: A review. </w:t>
      </w:r>
      <w:r w:rsidRPr="00845FA5">
        <w:rPr>
          <w:i/>
          <w:iCs/>
          <w:strike/>
          <w:highlight w:val="yellow"/>
        </w:rPr>
        <w:t>Food Science &amp; Nutrition</w:t>
      </w:r>
      <w:r w:rsidRPr="00845FA5">
        <w:rPr>
          <w:strike/>
          <w:highlight w:val="yellow"/>
        </w:rPr>
        <w:t>, </w:t>
      </w:r>
      <w:r w:rsidRPr="00845FA5">
        <w:rPr>
          <w:i/>
          <w:iCs/>
          <w:strike/>
          <w:highlight w:val="yellow"/>
        </w:rPr>
        <w:t>12</w:t>
      </w:r>
      <w:r w:rsidRPr="00845FA5">
        <w:rPr>
          <w:strike/>
          <w:highlight w:val="yellow"/>
        </w:rPr>
        <w:t>(3), 1545-1563.</w:t>
      </w:r>
      <w:r w:rsidR="00845FA5">
        <w:rPr>
          <w:strike/>
        </w:rPr>
        <w:t xml:space="preserve"> </w:t>
      </w:r>
      <w:r w:rsidR="00845FA5" w:rsidRPr="00845FA5">
        <w:t>Already in the list of References</w:t>
      </w:r>
    </w:p>
    <w:p w14:paraId="3A5D7CDE" w14:textId="77777777" w:rsidR="002E0CB0" w:rsidRDefault="002E0CB0" w:rsidP="008D61E2">
      <w:pPr>
        <w:rPr>
          <w:bCs/>
          <w:highlight w:val="yellow"/>
        </w:rPr>
      </w:pPr>
    </w:p>
    <w:p w14:paraId="33B27D2F" w14:textId="77777777" w:rsidR="002E0CB0" w:rsidRDefault="002E0CB0" w:rsidP="008D61E2">
      <w:pPr>
        <w:rPr>
          <w:bCs/>
        </w:rPr>
      </w:pPr>
    </w:p>
    <w:p w14:paraId="5F769E64" w14:textId="77777777" w:rsidR="008D61E2" w:rsidRDefault="008D61E2" w:rsidP="000548CB">
      <w:pPr>
        <w:rPr>
          <w:b/>
        </w:rPr>
      </w:pPr>
    </w:p>
    <w:p w14:paraId="624B022F" w14:textId="77777777" w:rsidR="008D61E2" w:rsidRDefault="008D61E2" w:rsidP="00441B6F">
      <w:pPr>
        <w:pStyle w:val="Appendix"/>
        <w:spacing w:after="0"/>
        <w:jc w:val="both"/>
        <w:rPr>
          <w:rFonts w:ascii="Arial" w:hAnsi="Arial" w:cs="Arial"/>
          <w:b w:val="0"/>
        </w:rPr>
      </w:pPr>
    </w:p>
    <w:p w14:paraId="56DCACAA" w14:textId="5B610124" w:rsidR="008D61E2" w:rsidRPr="00FB3A86" w:rsidRDefault="008D61E2" w:rsidP="00441B6F">
      <w:pPr>
        <w:pStyle w:val="Appendix"/>
        <w:spacing w:after="0"/>
        <w:jc w:val="both"/>
        <w:rPr>
          <w:rFonts w:ascii="Arial" w:hAnsi="Arial" w:cs="Arial"/>
          <w:b w:val="0"/>
        </w:rPr>
        <w:sectPr w:rsidR="008D61E2" w:rsidRPr="00FB3A86" w:rsidSect="0025767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AD8E805" w14:textId="77777777" w:rsidR="00B01FCD" w:rsidRPr="00FB3A86" w:rsidRDefault="00B01FCD" w:rsidP="00441B6F">
      <w:pPr>
        <w:pStyle w:val="Appendix"/>
        <w:spacing w:after="0"/>
        <w:jc w:val="both"/>
        <w:rPr>
          <w:rFonts w:ascii="Arial" w:hAnsi="Arial" w:cs="Arial"/>
          <w:b w:val="0"/>
        </w:rPr>
      </w:pPr>
    </w:p>
    <w:sectPr w:rsidR="00B01FCD" w:rsidRPr="00FB3A86" w:rsidSect="0025767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87C1" w14:textId="77777777" w:rsidR="00766ADA" w:rsidRDefault="00766ADA" w:rsidP="00C37E61">
      <w:r>
        <w:separator/>
      </w:r>
    </w:p>
  </w:endnote>
  <w:endnote w:type="continuationSeparator" w:id="0">
    <w:p w14:paraId="36786D9A" w14:textId="77777777" w:rsidR="00766ADA" w:rsidRDefault="00766A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7774" w14:textId="77777777" w:rsidR="00257675" w:rsidRDefault="00257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913C" w14:textId="1E242BDE" w:rsidR="00C37E61" w:rsidRPr="00003044" w:rsidRDefault="00C37E61" w:rsidP="000030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12B9" w14:textId="1FA89024" w:rsidR="00754C9A" w:rsidRPr="00257675" w:rsidRDefault="00754C9A" w:rsidP="002576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709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D3D9F" w14:textId="77777777" w:rsidR="00766ADA" w:rsidRDefault="00766ADA" w:rsidP="00C37E61">
      <w:r>
        <w:separator/>
      </w:r>
    </w:p>
  </w:footnote>
  <w:footnote w:type="continuationSeparator" w:id="0">
    <w:p w14:paraId="526A0E7B" w14:textId="77777777" w:rsidR="00766ADA" w:rsidRDefault="00766AD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B28C" w14:textId="13EE77E9" w:rsidR="00257675" w:rsidRDefault="00000000">
    <w:pPr>
      <w:pStyle w:val="Header"/>
    </w:pPr>
    <w:r>
      <w:rPr>
        <w:noProof/>
      </w:rPr>
      <w:pict w14:anchorId="67F09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5362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A2A0" w14:textId="0AA94B7E" w:rsidR="00257675" w:rsidRDefault="00000000">
    <w:pPr>
      <w:pStyle w:val="Header"/>
    </w:pPr>
    <w:r>
      <w:rPr>
        <w:noProof/>
      </w:rPr>
      <w:pict w14:anchorId="7A257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5362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2122" w14:textId="04468BDB" w:rsidR="00296529" w:rsidRPr="00296529" w:rsidRDefault="00000000" w:rsidP="00296529">
    <w:pPr>
      <w:ind w:left="2160"/>
      <w:jc w:val="center"/>
      <w:rPr>
        <w:rFonts w:ascii="Times New Roman" w:eastAsia="Calibri" w:hAnsi="Times New Roman"/>
        <w:i/>
        <w:sz w:val="18"/>
        <w:szCs w:val="22"/>
      </w:rPr>
    </w:pPr>
    <w:r>
      <w:rPr>
        <w:noProof/>
      </w:rPr>
      <w:pict w14:anchorId="6568E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5362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26C8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D3A01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B2328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49558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624EB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72B14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CE2B" w14:textId="46B9A5CB" w:rsidR="00257675" w:rsidRDefault="00000000">
    <w:pPr>
      <w:pStyle w:val="Header"/>
    </w:pPr>
    <w:r>
      <w:rPr>
        <w:noProof/>
      </w:rPr>
      <w:pict w14:anchorId="69824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5362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EE4E" w14:textId="6DCC7CB4" w:rsidR="00257675" w:rsidRDefault="00000000">
    <w:pPr>
      <w:pStyle w:val="Header"/>
    </w:pPr>
    <w:r>
      <w:rPr>
        <w:noProof/>
      </w:rPr>
      <w:pict w14:anchorId="701EE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5362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D8BE" w14:textId="27210C57" w:rsidR="00257675" w:rsidRDefault="00000000">
    <w:pPr>
      <w:pStyle w:val="Header"/>
    </w:pPr>
    <w:r>
      <w:rPr>
        <w:noProof/>
      </w:rPr>
      <w:pict w14:anchorId="0792D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5362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3593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86363022">
    <w:abstractNumId w:val="15"/>
  </w:num>
  <w:num w:numId="3" w16cid:durableId="1423069516">
    <w:abstractNumId w:val="23"/>
  </w:num>
  <w:num w:numId="4" w16cid:durableId="192375784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65027320">
    <w:abstractNumId w:val="7"/>
  </w:num>
  <w:num w:numId="6" w16cid:durableId="241448799">
    <w:abstractNumId w:val="6"/>
  </w:num>
  <w:num w:numId="7" w16cid:durableId="1880320523">
    <w:abstractNumId w:val="1"/>
  </w:num>
  <w:num w:numId="8" w16cid:durableId="1126587388">
    <w:abstractNumId w:val="12"/>
  </w:num>
  <w:num w:numId="9" w16cid:durableId="675033746">
    <w:abstractNumId w:val="25"/>
  </w:num>
  <w:num w:numId="10" w16cid:durableId="1897935850">
    <w:abstractNumId w:val="2"/>
  </w:num>
  <w:num w:numId="11" w16cid:durableId="677779116">
    <w:abstractNumId w:val="18"/>
  </w:num>
  <w:num w:numId="12" w16cid:durableId="1222255827">
    <w:abstractNumId w:val="3"/>
  </w:num>
  <w:num w:numId="13" w16cid:durableId="1917399716">
    <w:abstractNumId w:val="17"/>
  </w:num>
  <w:num w:numId="14" w16cid:durableId="1359892033">
    <w:abstractNumId w:val="8"/>
  </w:num>
  <w:num w:numId="15" w16cid:durableId="1534222525">
    <w:abstractNumId w:val="21"/>
  </w:num>
  <w:num w:numId="16" w16cid:durableId="1299915078">
    <w:abstractNumId w:val="5"/>
  </w:num>
  <w:num w:numId="17" w16cid:durableId="452287999">
    <w:abstractNumId w:val="22"/>
  </w:num>
  <w:num w:numId="18" w16cid:durableId="1777167512">
    <w:abstractNumId w:val="14"/>
  </w:num>
  <w:num w:numId="19" w16cid:durableId="1375351184">
    <w:abstractNumId w:val="28"/>
  </w:num>
  <w:num w:numId="20" w16cid:durableId="1247301268">
    <w:abstractNumId w:val="11"/>
  </w:num>
  <w:num w:numId="21" w16cid:durableId="1052995805">
    <w:abstractNumId w:val="9"/>
  </w:num>
  <w:num w:numId="22" w16cid:durableId="486945444">
    <w:abstractNumId w:val="13"/>
  </w:num>
  <w:num w:numId="23" w16cid:durableId="122575855">
    <w:abstractNumId w:val="19"/>
  </w:num>
  <w:num w:numId="24" w16cid:durableId="1500196394">
    <w:abstractNumId w:val="26"/>
  </w:num>
  <w:num w:numId="25" w16cid:durableId="630399562">
    <w:abstractNumId w:val="4"/>
  </w:num>
  <w:num w:numId="26" w16cid:durableId="85539427">
    <w:abstractNumId w:val="16"/>
  </w:num>
  <w:num w:numId="27" w16cid:durableId="899247116">
    <w:abstractNumId w:val="20"/>
  </w:num>
  <w:num w:numId="28" w16cid:durableId="1580598521">
    <w:abstractNumId w:val="27"/>
  </w:num>
  <w:num w:numId="29" w16cid:durableId="1659729236">
    <w:abstractNumId w:val="24"/>
  </w:num>
  <w:num w:numId="30" w16cid:durableId="5575888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3NjazMDIzNzOwNDFV0lEKTi0uzszPAykwqgUAjSbnCywAAAA="/>
  </w:docVars>
  <w:rsids>
    <w:rsidRoot w:val="00AA6219"/>
    <w:rsid w:val="00000F8F"/>
    <w:rsid w:val="00003044"/>
    <w:rsid w:val="000061EA"/>
    <w:rsid w:val="00030174"/>
    <w:rsid w:val="0004579C"/>
    <w:rsid w:val="00047910"/>
    <w:rsid w:val="00051BD8"/>
    <w:rsid w:val="000548CB"/>
    <w:rsid w:val="00092D05"/>
    <w:rsid w:val="000A47FA"/>
    <w:rsid w:val="000A65D3"/>
    <w:rsid w:val="000B1E33"/>
    <w:rsid w:val="000B4540"/>
    <w:rsid w:val="000B527E"/>
    <w:rsid w:val="000D62D3"/>
    <w:rsid w:val="000D689F"/>
    <w:rsid w:val="000E7B7B"/>
    <w:rsid w:val="000E7D62"/>
    <w:rsid w:val="00103357"/>
    <w:rsid w:val="00123C9F"/>
    <w:rsid w:val="00126190"/>
    <w:rsid w:val="00130F17"/>
    <w:rsid w:val="001320BF"/>
    <w:rsid w:val="00146838"/>
    <w:rsid w:val="00152FC5"/>
    <w:rsid w:val="001543AF"/>
    <w:rsid w:val="00163BC4"/>
    <w:rsid w:val="001838B0"/>
    <w:rsid w:val="00191062"/>
    <w:rsid w:val="00192B72"/>
    <w:rsid w:val="001963D8"/>
    <w:rsid w:val="001A29D8"/>
    <w:rsid w:val="001A4762"/>
    <w:rsid w:val="001A5CAA"/>
    <w:rsid w:val="001B0427"/>
    <w:rsid w:val="001B0D8C"/>
    <w:rsid w:val="001C3C2D"/>
    <w:rsid w:val="001D3A51"/>
    <w:rsid w:val="001E10D2"/>
    <w:rsid w:val="001E25B4"/>
    <w:rsid w:val="001E44FE"/>
    <w:rsid w:val="001E60E9"/>
    <w:rsid w:val="00200595"/>
    <w:rsid w:val="00204835"/>
    <w:rsid w:val="00213AFA"/>
    <w:rsid w:val="00220A00"/>
    <w:rsid w:val="00231920"/>
    <w:rsid w:val="0023195C"/>
    <w:rsid w:val="0023368C"/>
    <w:rsid w:val="002417EC"/>
    <w:rsid w:val="0024282C"/>
    <w:rsid w:val="002460DC"/>
    <w:rsid w:val="00250985"/>
    <w:rsid w:val="00251C0F"/>
    <w:rsid w:val="002556F6"/>
    <w:rsid w:val="00257675"/>
    <w:rsid w:val="00283105"/>
    <w:rsid w:val="00284C4C"/>
    <w:rsid w:val="00287E68"/>
    <w:rsid w:val="002919A4"/>
    <w:rsid w:val="002956B4"/>
    <w:rsid w:val="00296529"/>
    <w:rsid w:val="002B27FB"/>
    <w:rsid w:val="002B685A"/>
    <w:rsid w:val="002C22A1"/>
    <w:rsid w:val="002C57D2"/>
    <w:rsid w:val="002E0CB0"/>
    <w:rsid w:val="002E0D56"/>
    <w:rsid w:val="00315186"/>
    <w:rsid w:val="0033343E"/>
    <w:rsid w:val="0034407E"/>
    <w:rsid w:val="003512C2"/>
    <w:rsid w:val="00371FB6"/>
    <w:rsid w:val="003763C1"/>
    <w:rsid w:val="00376BBE"/>
    <w:rsid w:val="0039224F"/>
    <w:rsid w:val="003A43A4"/>
    <w:rsid w:val="003A6C66"/>
    <w:rsid w:val="003A7E18"/>
    <w:rsid w:val="003C3D87"/>
    <w:rsid w:val="003C4C86"/>
    <w:rsid w:val="003C6258"/>
    <w:rsid w:val="003D5F95"/>
    <w:rsid w:val="003E2904"/>
    <w:rsid w:val="003F5A18"/>
    <w:rsid w:val="00401927"/>
    <w:rsid w:val="0041027F"/>
    <w:rsid w:val="00412475"/>
    <w:rsid w:val="004169F7"/>
    <w:rsid w:val="00423789"/>
    <w:rsid w:val="00440F43"/>
    <w:rsid w:val="00441B6F"/>
    <w:rsid w:val="00446221"/>
    <w:rsid w:val="00450E62"/>
    <w:rsid w:val="004539DB"/>
    <w:rsid w:val="00471A80"/>
    <w:rsid w:val="004977C7"/>
    <w:rsid w:val="004A4E54"/>
    <w:rsid w:val="004A5174"/>
    <w:rsid w:val="004A5D81"/>
    <w:rsid w:val="004B0874"/>
    <w:rsid w:val="004B0A79"/>
    <w:rsid w:val="004D305E"/>
    <w:rsid w:val="004D4277"/>
    <w:rsid w:val="00500798"/>
    <w:rsid w:val="00502516"/>
    <w:rsid w:val="00505F06"/>
    <w:rsid w:val="00506828"/>
    <w:rsid w:val="00511BBE"/>
    <w:rsid w:val="00514283"/>
    <w:rsid w:val="0053056E"/>
    <w:rsid w:val="005438E6"/>
    <w:rsid w:val="0054410D"/>
    <w:rsid w:val="00554FDA"/>
    <w:rsid w:val="005B56EB"/>
    <w:rsid w:val="005C4117"/>
    <w:rsid w:val="005C784C"/>
    <w:rsid w:val="005D17F6"/>
    <w:rsid w:val="005E5539"/>
    <w:rsid w:val="005F590F"/>
    <w:rsid w:val="00602BF5"/>
    <w:rsid w:val="006044C1"/>
    <w:rsid w:val="006135A7"/>
    <w:rsid w:val="00617FDD"/>
    <w:rsid w:val="00625F01"/>
    <w:rsid w:val="006319C4"/>
    <w:rsid w:val="00633614"/>
    <w:rsid w:val="00633F68"/>
    <w:rsid w:val="00636EB2"/>
    <w:rsid w:val="006375B8"/>
    <w:rsid w:val="0066510A"/>
    <w:rsid w:val="00667693"/>
    <w:rsid w:val="00667ED3"/>
    <w:rsid w:val="006718F5"/>
    <w:rsid w:val="00673F9F"/>
    <w:rsid w:val="00686953"/>
    <w:rsid w:val="00687DEA"/>
    <w:rsid w:val="00687E67"/>
    <w:rsid w:val="00690415"/>
    <w:rsid w:val="006967F7"/>
    <w:rsid w:val="006978F7"/>
    <w:rsid w:val="006A250C"/>
    <w:rsid w:val="006B21D3"/>
    <w:rsid w:val="006B57D0"/>
    <w:rsid w:val="006D30FF"/>
    <w:rsid w:val="006D6940"/>
    <w:rsid w:val="006E57CB"/>
    <w:rsid w:val="006F11EC"/>
    <w:rsid w:val="006F7921"/>
    <w:rsid w:val="0070082C"/>
    <w:rsid w:val="007369E6"/>
    <w:rsid w:val="007417CF"/>
    <w:rsid w:val="00746E59"/>
    <w:rsid w:val="00754C9A"/>
    <w:rsid w:val="0075599A"/>
    <w:rsid w:val="00761D52"/>
    <w:rsid w:val="00766ADA"/>
    <w:rsid w:val="0077749E"/>
    <w:rsid w:val="00790ADA"/>
    <w:rsid w:val="00795D63"/>
    <w:rsid w:val="007B040B"/>
    <w:rsid w:val="007B267A"/>
    <w:rsid w:val="007C1CCD"/>
    <w:rsid w:val="007D2288"/>
    <w:rsid w:val="007E088F"/>
    <w:rsid w:val="007F0FA7"/>
    <w:rsid w:val="007F575C"/>
    <w:rsid w:val="007F7B32"/>
    <w:rsid w:val="00804BC2"/>
    <w:rsid w:val="0081431A"/>
    <w:rsid w:val="0083216F"/>
    <w:rsid w:val="00842982"/>
    <w:rsid w:val="00845FA5"/>
    <w:rsid w:val="00860000"/>
    <w:rsid w:val="00863BD3"/>
    <w:rsid w:val="008641ED"/>
    <w:rsid w:val="00866D66"/>
    <w:rsid w:val="008671C6"/>
    <w:rsid w:val="00875803"/>
    <w:rsid w:val="00880B20"/>
    <w:rsid w:val="00885874"/>
    <w:rsid w:val="008B459E"/>
    <w:rsid w:val="008B4A69"/>
    <w:rsid w:val="008C2434"/>
    <w:rsid w:val="008D61E2"/>
    <w:rsid w:val="008E13AE"/>
    <w:rsid w:val="008E1506"/>
    <w:rsid w:val="008E710C"/>
    <w:rsid w:val="008F69D6"/>
    <w:rsid w:val="00902823"/>
    <w:rsid w:val="00915CA6"/>
    <w:rsid w:val="00921C01"/>
    <w:rsid w:val="00924F85"/>
    <w:rsid w:val="00927834"/>
    <w:rsid w:val="009500A6"/>
    <w:rsid w:val="00957C18"/>
    <w:rsid w:val="00964BB4"/>
    <w:rsid w:val="009659BA"/>
    <w:rsid w:val="00983040"/>
    <w:rsid w:val="009B3331"/>
    <w:rsid w:val="009B3FB9"/>
    <w:rsid w:val="009C2465"/>
    <w:rsid w:val="009D35A0"/>
    <w:rsid w:val="009D6B66"/>
    <w:rsid w:val="009D7EB7"/>
    <w:rsid w:val="009E048A"/>
    <w:rsid w:val="009E08E9"/>
    <w:rsid w:val="009E3DB9"/>
    <w:rsid w:val="009E6E35"/>
    <w:rsid w:val="009F0EDA"/>
    <w:rsid w:val="00A03B96"/>
    <w:rsid w:val="00A05B19"/>
    <w:rsid w:val="00A1134E"/>
    <w:rsid w:val="00A21A90"/>
    <w:rsid w:val="00A24E7E"/>
    <w:rsid w:val="00A258C3"/>
    <w:rsid w:val="00A347C0"/>
    <w:rsid w:val="00A51431"/>
    <w:rsid w:val="00A539AD"/>
    <w:rsid w:val="00A94063"/>
    <w:rsid w:val="00A96348"/>
    <w:rsid w:val="00AA6219"/>
    <w:rsid w:val="00AA74E0"/>
    <w:rsid w:val="00AB356D"/>
    <w:rsid w:val="00AB703F"/>
    <w:rsid w:val="00AC6BB8"/>
    <w:rsid w:val="00AD2688"/>
    <w:rsid w:val="00AE008F"/>
    <w:rsid w:val="00B01FCD"/>
    <w:rsid w:val="00B1776C"/>
    <w:rsid w:val="00B2613F"/>
    <w:rsid w:val="00B50A3F"/>
    <w:rsid w:val="00B52583"/>
    <w:rsid w:val="00B52896"/>
    <w:rsid w:val="00B53B7E"/>
    <w:rsid w:val="00B86287"/>
    <w:rsid w:val="00B9222A"/>
    <w:rsid w:val="00B95236"/>
    <w:rsid w:val="00B96BD9"/>
    <w:rsid w:val="00BA1B01"/>
    <w:rsid w:val="00BA2641"/>
    <w:rsid w:val="00BB28CA"/>
    <w:rsid w:val="00BB37AA"/>
    <w:rsid w:val="00BC53A0"/>
    <w:rsid w:val="00BE62AD"/>
    <w:rsid w:val="00BF121F"/>
    <w:rsid w:val="00BF1F80"/>
    <w:rsid w:val="00C166EF"/>
    <w:rsid w:val="00C17EB0"/>
    <w:rsid w:val="00C27F5F"/>
    <w:rsid w:val="00C30A0F"/>
    <w:rsid w:val="00C37E61"/>
    <w:rsid w:val="00C70F1B"/>
    <w:rsid w:val="00C71616"/>
    <w:rsid w:val="00C71A47"/>
    <w:rsid w:val="00C7464C"/>
    <w:rsid w:val="00C85588"/>
    <w:rsid w:val="00CD2B0B"/>
    <w:rsid w:val="00CD6755"/>
    <w:rsid w:val="00CD6856"/>
    <w:rsid w:val="00CD6DAE"/>
    <w:rsid w:val="00CE0089"/>
    <w:rsid w:val="00CE793C"/>
    <w:rsid w:val="00CF193C"/>
    <w:rsid w:val="00D01135"/>
    <w:rsid w:val="00D173F1"/>
    <w:rsid w:val="00D41862"/>
    <w:rsid w:val="00D43A51"/>
    <w:rsid w:val="00D47A6C"/>
    <w:rsid w:val="00D74CB0"/>
    <w:rsid w:val="00D75256"/>
    <w:rsid w:val="00D8295D"/>
    <w:rsid w:val="00D85827"/>
    <w:rsid w:val="00D93982"/>
    <w:rsid w:val="00DB7829"/>
    <w:rsid w:val="00DC2A65"/>
    <w:rsid w:val="00DD0ACE"/>
    <w:rsid w:val="00DE15F0"/>
    <w:rsid w:val="00DE5663"/>
    <w:rsid w:val="00DE7300"/>
    <w:rsid w:val="00DE78AA"/>
    <w:rsid w:val="00E053D0"/>
    <w:rsid w:val="00E10BA5"/>
    <w:rsid w:val="00E15994"/>
    <w:rsid w:val="00E27C35"/>
    <w:rsid w:val="00E3114E"/>
    <w:rsid w:val="00E31A70"/>
    <w:rsid w:val="00E35B02"/>
    <w:rsid w:val="00E417A0"/>
    <w:rsid w:val="00E41C1F"/>
    <w:rsid w:val="00E422EE"/>
    <w:rsid w:val="00E66496"/>
    <w:rsid w:val="00E66B35"/>
    <w:rsid w:val="00E66E10"/>
    <w:rsid w:val="00E725F4"/>
    <w:rsid w:val="00E75021"/>
    <w:rsid w:val="00E769F6"/>
    <w:rsid w:val="00E8407C"/>
    <w:rsid w:val="00E84F3C"/>
    <w:rsid w:val="00EA012C"/>
    <w:rsid w:val="00EC6A55"/>
    <w:rsid w:val="00ED0288"/>
    <w:rsid w:val="00EE52CB"/>
    <w:rsid w:val="00EF581D"/>
    <w:rsid w:val="00EF7FD8"/>
    <w:rsid w:val="00F02F12"/>
    <w:rsid w:val="00F06F59"/>
    <w:rsid w:val="00F17988"/>
    <w:rsid w:val="00F31E4F"/>
    <w:rsid w:val="00F469F0"/>
    <w:rsid w:val="00F53273"/>
    <w:rsid w:val="00F708EA"/>
    <w:rsid w:val="00F755E4"/>
    <w:rsid w:val="00F77D02"/>
    <w:rsid w:val="00F8089A"/>
    <w:rsid w:val="00F8098E"/>
    <w:rsid w:val="00F848A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B3B520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75256"/>
    <w:pPr>
      <w:spacing w:before="100" w:beforeAutospacing="1" w:after="100" w:afterAutospacing="1"/>
    </w:pPr>
    <w:rPr>
      <w:rFonts w:ascii="Times New Roman" w:hAnsi="Times New Roman"/>
      <w:sz w:val="24"/>
      <w:szCs w:val="24"/>
      <w:lang w:val="en-MY" w:eastAsia="en-MY"/>
    </w:rPr>
  </w:style>
  <w:style w:type="paragraph" w:styleId="Revision">
    <w:name w:val="Revision"/>
    <w:hidden/>
    <w:uiPriority w:val="99"/>
    <w:semiHidden/>
    <w:rsid w:val="00D4186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41035-2441-404E-9287-CE92188E3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370</TotalTime>
  <Pages>10</Pages>
  <Words>4293</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28707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Anonymous</cp:lastModifiedBy>
  <cp:revision>87</cp:revision>
  <cp:lastPrinted>1999-07-06T11:00:00Z</cp:lastPrinted>
  <dcterms:created xsi:type="dcterms:W3CDTF">2014-10-25T14:34:00Z</dcterms:created>
  <dcterms:modified xsi:type="dcterms:W3CDTF">2025-08-13T05:26:00Z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2025-07-22T06:51:44Z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ec6f1e1a-037f-45e2-9321-154d2506427a</vt:lpwstr>
  </property>
  <property fmtid="{D5CDD505-2E9C-101B-9397-08002B2CF9AE}" pid="7" name="MSIP_Label_defa4170-0d19-0005-0004-bc88714345d2_ActionId">
    <vt:lpwstr>e24057bc-086c-4f56-8789-914783309601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GrammarlyDocumentId">
    <vt:lpwstr>f64e6d86-465b-4b5b-ad32-d200a098b14e</vt:lpwstr>
  </property>
</Properties>
</file>