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3207B" w14:textId="2B21A3E4" w:rsidR="00CB50C1" w:rsidRDefault="00CB50C1" w:rsidP="004677D9">
      <w:pPr>
        <w:spacing w:after="0" w:line="240" w:lineRule="auto"/>
        <w:jc w:val="center"/>
        <w:rPr>
          <w:rFonts w:ascii="Arial" w:hAnsi="Arial" w:cs="Arial"/>
          <w:b/>
          <w:bCs/>
        </w:rPr>
      </w:pPr>
      <w:r>
        <w:rPr>
          <w:rFonts w:ascii="Arial" w:hAnsi="Arial" w:cs="Arial"/>
          <w:b/>
          <w:bCs/>
        </w:rPr>
        <w:t xml:space="preserve">TEACHING WITH </w:t>
      </w:r>
      <w:r w:rsidR="00F7489C">
        <w:rPr>
          <w:rFonts w:ascii="Arial" w:hAnsi="Arial" w:cs="Arial"/>
          <w:b/>
          <w:bCs/>
        </w:rPr>
        <w:t>COMPASSION</w:t>
      </w:r>
      <w:r w:rsidR="007300ED">
        <w:rPr>
          <w:rFonts w:ascii="Arial" w:hAnsi="Arial" w:cs="Arial"/>
          <w:b/>
          <w:bCs/>
        </w:rPr>
        <w:t xml:space="preserve"> AND MINDFULNESS</w:t>
      </w:r>
      <w:r>
        <w:rPr>
          <w:rFonts w:ascii="Arial" w:hAnsi="Arial" w:cs="Arial"/>
          <w:b/>
          <w:bCs/>
        </w:rPr>
        <w:t>: CORRELATING</w:t>
      </w:r>
      <w:r w:rsidR="00F7489C">
        <w:rPr>
          <w:rFonts w:ascii="Arial" w:hAnsi="Arial" w:cs="Arial"/>
          <w:b/>
          <w:bCs/>
        </w:rPr>
        <w:t xml:space="preserve"> </w:t>
      </w:r>
      <w:r w:rsidR="004677D9" w:rsidRPr="00EC04C9">
        <w:rPr>
          <w:rFonts w:ascii="Arial" w:hAnsi="Arial" w:cs="Arial"/>
          <w:b/>
          <w:bCs/>
        </w:rPr>
        <w:t xml:space="preserve">WORKPLACE SPIRITUALITY </w:t>
      </w:r>
      <w:r>
        <w:rPr>
          <w:rFonts w:ascii="Arial" w:hAnsi="Arial" w:cs="Arial"/>
          <w:b/>
          <w:bCs/>
        </w:rPr>
        <w:t>AND P</w:t>
      </w:r>
      <w:r w:rsidR="004677D9" w:rsidRPr="00EC04C9">
        <w:rPr>
          <w:rFonts w:ascii="Arial" w:hAnsi="Arial" w:cs="Arial"/>
          <w:b/>
          <w:bCs/>
        </w:rPr>
        <w:t xml:space="preserve">ROFESSIONAL COMPETENCE AMONG EDUKASYON </w:t>
      </w:r>
    </w:p>
    <w:p w14:paraId="3B63022E" w14:textId="481458E5" w:rsidR="004677D9" w:rsidRDefault="004677D9" w:rsidP="004677D9">
      <w:pPr>
        <w:spacing w:after="0" w:line="240" w:lineRule="auto"/>
        <w:jc w:val="center"/>
        <w:rPr>
          <w:rFonts w:ascii="Arial" w:hAnsi="Arial" w:cs="Arial"/>
          <w:b/>
          <w:bCs/>
        </w:rPr>
      </w:pPr>
      <w:r w:rsidRPr="00EC04C9">
        <w:rPr>
          <w:rFonts w:ascii="Arial" w:hAnsi="Arial" w:cs="Arial"/>
          <w:b/>
          <w:bCs/>
        </w:rPr>
        <w:t>SA PAGPAPAKATAO(</w:t>
      </w:r>
      <w:r w:rsidRPr="00EC04C9">
        <w:rPr>
          <w:rFonts w:ascii="Arial" w:hAnsi="Arial" w:cs="Arial"/>
          <w:b/>
          <w:bCs/>
          <w:i/>
          <w:iCs/>
        </w:rPr>
        <w:t>ESP</w:t>
      </w:r>
      <w:r w:rsidRPr="00EC04C9">
        <w:rPr>
          <w:rFonts w:ascii="Arial" w:hAnsi="Arial" w:cs="Arial"/>
          <w:b/>
          <w:bCs/>
        </w:rPr>
        <w:t>) TEACHERS</w:t>
      </w:r>
    </w:p>
    <w:p w14:paraId="1C825202" w14:textId="77777777" w:rsidR="00C834CE" w:rsidRDefault="00C834CE" w:rsidP="004677D9">
      <w:pPr>
        <w:spacing w:after="0" w:line="240" w:lineRule="auto"/>
        <w:jc w:val="center"/>
        <w:rPr>
          <w:rFonts w:ascii="Arial" w:hAnsi="Arial" w:cs="Arial"/>
          <w:b/>
          <w:bCs/>
        </w:rPr>
      </w:pPr>
    </w:p>
    <w:p w14:paraId="26789E3C" w14:textId="77777777" w:rsidR="00C834CE" w:rsidRPr="00EC04C9" w:rsidRDefault="00C834CE" w:rsidP="004677D9">
      <w:pPr>
        <w:spacing w:after="0" w:line="240" w:lineRule="auto"/>
        <w:jc w:val="center"/>
        <w:rPr>
          <w:rFonts w:ascii="Arial" w:hAnsi="Arial" w:cs="Arial"/>
          <w:b/>
          <w:bCs/>
        </w:rPr>
      </w:pPr>
    </w:p>
    <w:p w14:paraId="69B47F12" w14:textId="77777777" w:rsidR="004707D3" w:rsidRPr="00EC04C9" w:rsidRDefault="004707D3" w:rsidP="00A12A95">
      <w:pPr>
        <w:spacing w:after="0" w:line="240" w:lineRule="auto"/>
        <w:jc w:val="center"/>
        <w:rPr>
          <w:rFonts w:ascii="Arial" w:hAnsi="Arial" w:cs="Arial"/>
          <w:b/>
          <w:bCs/>
        </w:rPr>
      </w:pPr>
    </w:p>
    <w:p w14:paraId="3CF245FC" w14:textId="752D2601" w:rsidR="00A12A95" w:rsidRPr="00EC04C9" w:rsidRDefault="00A12A95" w:rsidP="00A12A95">
      <w:pPr>
        <w:spacing w:after="0" w:line="240" w:lineRule="auto"/>
        <w:jc w:val="center"/>
        <w:rPr>
          <w:rFonts w:ascii="Arial" w:hAnsi="Arial" w:cs="Arial"/>
          <w:b/>
          <w:bCs/>
        </w:rPr>
      </w:pPr>
      <w:r w:rsidRPr="00EC04C9">
        <w:rPr>
          <w:rFonts w:ascii="Arial" w:hAnsi="Arial" w:cs="Arial"/>
          <w:b/>
          <w:bCs/>
        </w:rPr>
        <w:t xml:space="preserve">ABSTRACT </w:t>
      </w:r>
    </w:p>
    <w:p w14:paraId="2DCB0265" w14:textId="77777777" w:rsidR="00A12A95" w:rsidRPr="00EC04C9" w:rsidRDefault="00A12A95" w:rsidP="00A12A95">
      <w:pPr>
        <w:spacing w:after="0" w:line="240" w:lineRule="auto"/>
        <w:jc w:val="center"/>
        <w:rPr>
          <w:rFonts w:ascii="Arial" w:hAnsi="Arial" w:cs="Arial"/>
        </w:rPr>
      </w:pPr>
    </w:p>
    <w:p w14:paraId="5A1E0856" w14:textId="77777777" w:rsidR="00040BEA" w:rsidRDefault="00040BEA" w:rsidP="004677D9">
      <w:pPr>
        <w:spacing w:after="0" w:line="240" w:lineRule="auto"/>
        <w:ind w:firstLine="720"/>
        <w:jc w:val="both"/>
        <w:rPr>
          <w:rFonts w:ascii="Arial" w:hAnsi="Arial" w:cs="Arial"/>
          <w:i/>
          <w:iCs/>
          <w:color w:val="FF0000"/>
          <w:sz w:val="24"/>
          <w:szCs w:val="24"/>
        </w:rPr>
      </w:pPr>
    </w:p>
    <w:p w14:paraId="76FF3C9B" w14:textId="08C4C3CD" w:rsidR="00D348CD" w:rsidRPr="00EC04C9" w:rsidRDefault="00040BEA" w:rsidP="00565502">
      <w:pPr>
        <w:spacing w:after="0" w:line="240" w:lineRule="auto"/>
        <w:ind w:firstLine="720"/>
        <w:jc w:val="both"/>
        <w:rPr>
          <w:rFonts w:ascii="Arial" w:hAnsi="Arial" w:cs="Arial"/>
          <w:i/>
          <w:iCs/>
          <w:sz w:val="24"/>
          <w:szCs w:val="24"/>
        </w:rPr>
      </w:pPr>
      <w:r w:rsidRPr="00565502">
        <w:rPr>
          <w:rFonts w:ascii="Arial" w:hAnsi="Arial" w:cs="Arial"/>
          <w:i/>
          <w:iCs/>
          <w:sz w:val="24"/>
          <w:szCs w:val="24"/>
        </w:rPr>
        <w:t xml:space="preserve">This study investigated the </w:t>
      </w:r>
      <w:r w:rsidR="00565502" w:rsidRPr="00565502">
        <w:rPr>
          <w:rFonts w:ascii="Arial" w:hAnsi="Arial" w:cs="Arial"/>
          <w:i/>
          <w:iCs/>
          <w:sz w:val="24"/>
          <w:szCs w:val="24"/>
        </w:rPr>
        <w:t>relationship</w:t>
      </w:r>
      <w:r w:rsidRPr="00565502">
        <w:rPr>
          <w:rFonts w:ascii="Arial" w:hAnsi="Arial" w:cs="Arial"/>
          <w:i/>
          <w:iCs/>
          <w:sz w:val="24"/>
          <w:szCs w:val="24"/>
        </w:rPr>
        <w:t xml:space="preserve"> between workplace spirituality and the professional competence of </w:t>
      </w:r>
      <w:proofErr w:type="spellStart"/>
      <w:r w:rsidRPr="00565502">
        <w:rPr>
          <w:rFonts w:ascii="Arial" w:hAnsi="Arial" w:cs="Arial"/>
          <w:i/>
          <w:iCs/>
          <w:sz w:val="24"/>
          <w:szCs w:val="24"/>
        </w:rPr>
        <w:t>Edukasyon</w:t>
      </w:r>
      <w:proofErr w:type="spellEnd"/>
      <w:r w:rsidRPr="00565502">
        <w:rPr>
          <w:rFonts w:ascii="Arial" w:hAnsi="Arial" w:cs="Arial"/>
          <w:i/>
          <w:iCs/>
          <w:sz w:val="24"/>
          <w:szCs w:val="24"/>
        </w:rPr>
        <w:t xml:space="preserve"> </w:t>
      </w:r>
      <w:proofErr w:type="spellStart"/>
      <w:r w:rsidRPr="00565502">
        <w:rPr>
          <w:rFonts w:ascii="Arial" w:hAnsi="Arial" w:cs="Arial"/>
          <w:i/>
          <w:iCs/>
          <w:sz w:val="24"/>
          <w:szCs w:val="24"/>
        </w:rPr>
        <w:t>sa</w:t>
      </w:r>
      <w:proofErr w:type="spellEnd"/>
      <w:r w:rsidRPr="00565502">
        <w:rPr>
          <w:rFonts w:ascii="Arial" w:hAnsi="Arial" w:cs="Arial"/>
          <w:i/>
          <w:iCs/>
          <w:sz w:val="24"/>
          <w:szCs w:val="24"/>
        </w:rPr>
        <w:t xml:space="preserve"> </w:t>
      </w:r>
      <w:proofErr w:type="spellStart"/>
      <w:r w:rsidRPr="00565502">
        <w:rPr>
          <w:rFonts w:ascii="Arial" w:hAnsi="Arial" w:cs="Arial"/>
          <w:i/>
          <w:iCs/>
          <w:sz w:val="24"/>
          <w:szCs w:val="24"/>
        </w:rPr>
        <w:t>Pagapapakatao</w:t>
      </w:r>
      <w:proofErr w:type="spellEnd"/>
      <w:r w:rsidRPr="00565502">
        <w:rPr>
          <w:rFonts w:ascii="Arial" w:hAnsi="Arial" w:cs="Arial"/>
          <w:i/>
          <w:iCs/>
          <w:sz w:val="24"/>
          <w:szCs w:val="24"/>
        </w:rPr>
        <w:t xml:space="preserve"> (</w:t>
      </w:r>
      <w:proofErr w:type="spellStart"/>
      <w:r w:rsidRPr="00565502">
        <w:rPr>
          <w:rFonts w:ascii="Arial" w:hAnsi="Arial" w:cs="Arial"/>
          <w:i/>
          <w:iCs/>
          <w:sz w:val="24"/>
          <w:szCs w:val="24"/>
        </w:rPr>
        <w:t>EsP</w:t>
      </w:r>
      <w:proofErr w:type="spellEnd"/>
      <w:r w:rsidRPr="00565502">
        <w:rPr>
          <w:rFonts w:ascii="Arial" w:hAnsi="Arial" w:cs="Arial"/>
          <w:i/>
          <w:iCs/>
          <w:sz w:val="24"/>
          <w:szCs w:val="24"/>
        </w:rPr>
        <w:t xml:space="preserve">) teachers in the Division of </w:t>
      </w:r>
      <w:proofErr w:type="spellStart"/>
      <w:r w:rsidRPr="00565502">
        <w:rPr>
          <w:rFonts w:ascii="Arial" w:hAnsi="Arial" w:cs="Arial"/>
          <w:i/>
          <w:iCs/>
          <w:sz w:val="24"/>
          <w:szCs w:val="24"/>
        </w:rPr>
        <w:t>Panabo</w:t>
      </w:r>
      <w:proofErr w:type="spellEnd"/>
      <w:r w:rsidRPr="00565502">
        <w:rPr>
          <w:rFonts w:ascii="Arial" w:hAnsi="Arial" w:cs="Arial"/>
          <w:i/>
          <w:iCs/>
          <w:sz w:val="24"/>
          <w:szCs w:val="24"/>
        </w:rPr>
        <w:t xml:space="preserve"> City. To gather data, researchers utilized the Workplace Spirituality Scale along with three years of Individual Performance Commitment and Review Form (IPCRF) ratings from 2019 to 2022, involving 306 teachers across four districts. The approach taken was quantitative, non-experimental, and descriptive-correlational. The results revealed that teachers exhibited a high level of workplace spirituality, </w:t>
      </w:r>
      <w:r w:rsidR="00565502" w:rsidRPr="00565502">
        <w:rPr>
          <w:rFonts w:ascii="Arial" w:hAnsi="Arial" w:cs="Arial"/>
          <w:i/>
          <w:iCs/>
          <w:sz w:val="24"/>
          <w:szCs w:val="24"/>
        </w:rPr>
        <w:t>particularly</w:t>
      </w:r>
      <w:r w:rsidRPr="00565502">
        <w:rPr>
          <w:rFonts w:ascii="Arial" w:hAnsi="Arial" w:cs="Arial"/>
          <w:i/>
          <w:iCs/>
          <w:sz w:val="24"/>
          <w:szCs w:val="24"/>
        </w:rPr>
        <w:t xml:space="preserve"> in </w:t>
      </w:r>
      <w:r w:rsidR="00565502" w:rsidRPr="00565502">
        <w:rPr>
          <w:rFonts w:ascii="Arial" w:hAnsi="Arial" w:cs="Arial"/>
          <w:i/>
          <w:iCs/>
          <w:sz w:val="24"/>
          <w:szCs w:val="24"/>
        </w:rPr>
        <w:t>compassion</w:t>
      </w:r>
      <w:r w:rsidRPr="00565502">
        <w:rPr>
          <w:rFonts w:ascii="Arial" w:hAnsi="Arial" w:cs="Arial"/>
          <w:i/>
          <w:iCs/>
          <w:sz w:val="24"/>
          <w:szCs w:val="24"/>
        </w:rPr>
        <w:t xml:space="preserve">, meaningful </w:t>
      </w:r>
      <w:r w:rsidR="00565502" w:rsidRPr="00565502">
        <w:rPr>
          <w:rFonts w:ascii="Arial" w:hAnsi="Arial" w:cs="Arial"/>
          <w:i/>
          <w:iCs/>
          <w:sz w:val="24"/>
          <w:szCs w:val="24"/>
        </w:rPr>
        <w:t>work</w:t>
      </w:r>
      <w:r w:rsidRPr="00565502">
        <w:rPr>
          <w:rFonts w:ascii="Arial" w:hAnsi="Arial" w:cs="Arial"/>
          <w:i/>
          <w:iCs/>
          <w:sz w:val="24"/>
          <w:szCs w:val="24"/>
        </w:rPr>
        <w:t xml:space="preserve">, </w:t>
      </w:r>
      <w:r w:rsidR="00565502" w:rsidRPr="00565502">
        <w:rPr>
          <w:rFonts w:ascii="Arial" w:hAnsi="Arial" w:cs="Arial"/>
          <w:i/>
          <w:iCs/>
          <w:sz w:val="24"/>
          <w:szCs w:val="24"/>
        </w:rPr>
        <w:t xml:space="preserve">transcendence, and mindfulness. </w:t>
      </w:r>
      <w:r w:rsidRPr="00565502">
        <w:rPr>
          <w:rFonts w:ascii="Arial" w:hAnsi="Arial" w:cs="Arial"/>
          <w:i/>
          <w:iCs/>
          <w:sz w:val="24"/>
          <w:szCs w:val="24"/>
        </w:rPr>
        <w:t>Correlation analysis confirmed significant relationships between certain aspects of spirituality and teaching effectiveness. However, regression analysis indicated that workplace spirituality alone didn’t significantly predict professional competence, suggesting that other elements like leadership, ethical conduct, and ongoing professional development could play a more crucial role.</w:t>
      </w:r>
      <w:r w:rsidR="00565502" w:rsidRPr="00565502">
        <w:rPr>
          <w:rFonts w:ascii="Arial" w:hAnsi="Arial" w:cs="Arial"/>
          <w:i/>
          <w:iCs/>
          <w:sz w:val="24"/>
          <w:szCs w:val="24"/>
        </w:rPr>
        <w:t xml:space="preserve"> Professional competence consistently registered at the Outstanding level.</w:t>
      </w:r>
      <w:r w:rsidR="00565502">
        <w:rPr>
          <w:rFonts w:ascii="Arial" w:hAnsi="Arial" w:cs="Arial"/>
          <w:i/>
          <w:iCs/>
          <w:sz w:val="24"/>
          <w:szCs w:val="24"/>
        </w:rPr>
        <w:t xml:space="preserve"> Correlation analysis confirmed significant relationship between select domains of workplace spirituality – especially compassion</w:t>
      </w:r>
      <w:r w:rsidR="007300ED">
        <w:rPr>
          <w:rFonts w:ascii="Arial" w:hAnsi="Arial" w:cs="Arial"/>
          <w:i/>
          <w:iCs/>
          <w:sz w:val="24"/>
          <w:szCs w:val="24"/>
        </w:rPr>
        <w:t xml:space="preserve"> and mindfulness</w:t>
      </w:r>
      <w:r w:rsidR="00565502">
        <w:rPr>
          <w:rFonts w:ascii="Arial" w:hAnsi="Arial" w:cs="Arial"/>
          <w:i/>
          <w:iCs/>
          <w:sz w:val="24"/>
          <w:szCs w:val="24"/>
        </w:rPr>
        <w:t xml:space="preserve"> – and professional competence. However, regression analysis indicated that workplace spirituality alone did not significantly predict competence, suggesting that other determinants such as ethical behavior, leadership, and ongoing professional development may exert stringer influence. The findings underscore the importance of cultivating not only a values-driven work but also sustained professional growth to enhance teaching effectiveness</w:t>
      </w:r>
      <w:r w:rsidR="004677D9" w:rsidRPr="00341C67">
        <w:rPr>
          <w:rFonts w:ascii="Arial" w:hAnsi="Arial" w:cs="Arial"/>
          <w:i/>
          <w:iCs/>
          <w:color w:val="FF0000"/>
          <w:sz w:val="24"/>
          <w:szCs w:val="24"/>
        </w:rPr>
        <w:t>.</w:t>
      </w:r>
      <w:r w:rsidR="00B0274A" w:rsidRPr="00341C67">
        <w:rPr>
          <w:rFonts w:ascii="Arial" w:hAnsi="Arial" w:cs="Arial"/>
          <w:i/>
          <w:iCs/>
          <w:color w:val="FF0000"/>
          <w:sz w:val="24"/>
          <w:szCs w:val="24"/>
        </w:rPr>
        <w:t xml:space="preserve"> </w:t>
      </w:r>
      <w:r w:rsidR="00B0274A">
        <w:rPr>
          <w:rFonts w:ascii="Arial" w:hAnsi="Arial" w:cs="Arial"/>
          <w:i/>
          <w:iCs/>
          <w:sz w:val="24"/>
          <w:szCs w:val="24"/>
        </w:rPr>
        <w:t xml:space="preserve">This study offers actionable insights for education leaders and policymakers. By aligning values formation with competence-building, the </w:t>
      </w:r>
      <w:proofErr w:type="spellStart"/>
      <w:r w:rsidR="00B0274A">
        <w:rPr>
          <w:rFonts w:ascii="Arial" w:hAnsi="Arial" w:cs="Arial"/>
          <w:i/>
          <w:iCs/>
          <w:sz w:val="24"/>
          <w:szCs w:val="24"/>
        </w:rPr>
        <w:t>the</w:t>
      </w:r>
      <w:proofErr w:type="spellEnd"/>
      <w:r w:rsidR="00B0274A">
        <w:rPr>
          <w:rFonts w:ascii="Arial" w:hAnsi="Arial" w:cs="Arial"/>
          <w:i/>
          <w:iCs/>
          <w:sz w:val="24"/>
          <w:szCs w:val="24"/>
        </w:rPr>
        <w:t xml:space="preserve"> findings support more response, human-centered policies that elevate the quality of </w:t>
      </w:r>
      <w:proofErr w:type="spellStart"/>
      <w:r w:rsidR="00B0274A">
        <w:rPr>
          <w:rFonts w:ascii="Arial" w:hAnsi="Arial" w:cs="Arial"/>
          <w:i/>
          <w:iCs/>
          <w:sz w:val="24"/>
          <w:szCs w:val="24"/>
        </w:rPr>
        <w:t>EsP</w:t>
      </w:r>
      <w:proofErr w:type="spellEnd"/>
      <w:r w:rsidR="00B0274A">
        <w:rPr>
          <w:rFonts w:ascii="Arial" w:hAnsi="Arial" w:cs="Arial"/>
          <w:i/>
          <w:iCs/>
          <w:sz w:val="24"/>
          <w:szCs w:val="24"/>
        </w:rPr>
        <w:t xml:space="preserve"> instruction and reinforce the broader goals of values education in the Philippine context. </w:t>
      </w:r>
    </w:p>
    <w:p w14:paraId="78672FAE" w14:textId="77777777" w:rsidR="004677D9" w:rsidRPr="00EC04C9" w:rsidRDefault="004677D9" w:rsidP="003877A0">
      <w:pPr>
        <w:spacing w:after="0" w:line="240" w:lineRule="auto"/>
        <w:jc w:val="both"/>
        <w:rPr>
          <w:rFonts w:ascii="Arial" w:hAnsi="Arial" w:cs="Arial"/>
        </w:rPr>
      </w:pPr>
    </w:p>
    <w:p w14:paraId="4FBF969D" w14:textId="3D6CBF28" w:rsidR="00D348CD" w:rsidRPr="00EC04C9" w:rsidRDefault="00D348CD" w:rsidP="003877A0">
      <w:pPr>
        <w:spacing w:after="0" w:line="240" w:lineRule="auto"/>
        <w:jc w:val="both"/>
        <w:rPr>
          <w:rFonts w:ascii="Arial" w:hAnsi="Arial" w:cs="Arial"/>
        </w:rPr>
      </w:pPr>
      <w:r w:rsidRPr="00EC04C9">
        <w:rPr>
          <w:rFonts w:ascii="Arial" w:hAnsi="Arial" w:cs="Arial"/>
          <w:b/>
          <w:bCs/>
          <w:i/>
          <w:iCs/>
        </w:rPr>
        <w:t>Keywords</w:t>
      </w:r>
      <w:r w:rsidRPr="00EC04C9">
        <w:rPr>
          <w:rFonts w:ascii="Arial" w:hAnsi="Arial" w:cs="Arial"/>
          <w:i/>
          <w:iCs/>
        </w:rPr>
        <w:t>:</w:t>
      </w:r>
      <w:r w:rsidR="0045271F">
        <w:rPr>
          <w:rFonts w:ascii="Arial" w:hAnsi="Arial" w:cs="Arial"/>
          <w:i/>
          <w:iCs/>
        </w:rPr>
        <w:t xml:space="preserve"> </w:t>
      </w:r>
      <w:r w:rsidR="004677D9" w:rsidRPr="00EC04C9">
        <w:rPr>
          <w:rFonts w:ascii="Arial" w:hAnsi="Arial" w:cs="Arial"/>
          <w:i/>
          <w:iCs/>
        </w:rPr>
        <w:t>Workplace Spirituality, Professional Competence, Teachers,</w:t>
      </w:r>
      <w:r w:rsidR="00297407">
        <w:rPr>
          <w:rFonts w:ascii="Arial" w:hAnsi="Arial" w:cs="Arial"/>
          <w:i/>
          <w:iCs/>
        </w:rPr>
        <w:t xml:space="preserve"> DepEd</w:t>
      </w:r>
      <w:r w:rsidR="004677D9" w:rsidRPr="00EC04C9">
        <w:rPr>
          <w:rFonts w:ascii="Arial" w:hAnsi="Arial" w:cs="Arial"/>
          <w:i/>
          <w:iCs/>
        </w:rPr>
        <w:t xml:space="preserve"> </w:t>
      </w:r>
      <w:proofErr w:type="spellStart"/>
      <w:r w:rsidR="004677D9" w:rsidRPr="00EC04C9">
        <w:rPr>
          <w:rFonts w:ascii="Arial" w:hAnsi="Arial" w:cs="Arial"/>
          <w:i/>
          <w:iCs/>
        </w:rPr>
        <w:t>Panabo</w:t>
      </w:r>
      <w:proofErr w:type="spellEnd"/>
      <w:r w:rsidR="004677D9" w:rsidRPr="00EC04C9">
        <w:rPr>
          <w:rFonts w:ascii="Arial" w:hAnsi="Arial" w:cs="Arial"/>
          <w:i/>
          <w:iCs/>
        </w:rPr>
        <w:t xml:space="preserve"> City Division</w:t>
      </w:r>
      <w:r w:rsidR="00565502">
        <w:rPr>
          <w:rFonts w:ascii="Arial" w:hAnsi="Arial" w:cs="Arial"/>
          <w:i/>
          <w:iCs/>
        </w:rPr>
        <w:t xml:space="preserve">, Philippines </w:t>
      </w:r>
    </w:p>
    <w:p w14:paraId="2253D60B" w14:textId="387ED44A" w:rsidR="003B66F3" w:rsidRDefault="003B66F3" w:rsidP="003877A0">
      <w:pPr>
        <w:spacing w:after="0" w:line="240" w:lineRule="auto"/>
        <w:jc w:val="both"/>
        <w:rPr>
          <w:rFonts w:ascii="Arial" w:hAnsi="Arial" w:cs="Arial"/>
        </w:rPr>
      </w:pPr>
    </w:p>
    <w:p w14:paraId="74A2E62F" w14:textId="77777777" w:rsidR="00040BEA" w:rsidRPr="00EC04C9" w:rsidRDefault="00040BEA" w:rsidP="003877A0">
      <w:pPr>
        <w:spacing w:after="0" w:line="240" w:lineRule="auto"/>
        <w:jc w:val="both"/>
        <w:rPr>
          <w:rFonts w:ascii="Arial" w:hAnsi="Arial" w:cs="Arial"/>
        </w:rPr>
      </w:pPr>
    </w:p>
    <w:p w14:paraId="0CF16105" w14:textId="2323B11E" w:rsidR="004677D9" w:rsidRPr="00EC04C9" w:rsidRDefault="004677D9" w:rsidP="003877A0">
      <w:pPr>
        <w:spacing w:after="0" w:line="240" w:lineRule="auto"/>
        <w:jc w:val="both"/>
        <w:rPr>
          <w:rFonts w:ascii="Arial" w:hAnsi="Arial" w:cs="Arial"/>
        </w:rPr>
      </w:pPr>
    </w:p>
    <w:p w14:paraId="2B4E9D7F" w14:textId="01FCE390" w:rsidR="004677D9" w:rsidRPr="00EC04C9" w:rsidRDefault="004677D9" w:rsidP="003877A0">
      <w:pPr>
        <w:spacing w:after="0" w:line="240" w:lineRule="auto"/>
        <w:jc w:val="both"/>
        <w:rPr>
          <w:rFonts w:ascii="Arial" w:hAnsi="Arial" w:cs="Arial"/>
        </w:rPr>
      </w:pPr>
    </w:p>
    <w:p w14:paraId="5DB2B74B" w14:textId="2C2EA9FE" w:rsidR="004677D9" w:rsidRPr="00EC04C9" w:rsidRDefault="004677D9" w:rsidP="003877A0">
      <w:pPr>
        <w:spacing w:after="0" w:line="240" w:lineRule="auto"/>
        <w:jc w:val="both"/>
        <w:rPr>
          <w:rFonts w:ascii="Arial" w:hAnsi="Arial" w:cs="Arial"/>
        </w:rPr>
      </w:pPr>
    </w:p>
    <w:p w14:paraId="153C356A" w14:textId="41D9E991" w:rsidR="004677D9" w:rsidRPr="00EC04C9" w:rsidRDefault="004677D9" w:rsidP="003877A0">
      <w:pPr>
        <w:spacing w:after="0" w:line="240" w:lineRule="auto"/>
        <w:jc w:val="both"/>
        <w:rPr>
          <w:rFonts w:ascii="Arial" w:hAnsi="Arial" w:cs="Arial"/>
        </w:rPr>
      </w:pPr>
    </w:p>
    <w:p w14:paraId="5FE23325" w14:textId="03D0F99F" w:rsidR="004677D9" w:rsidRPr="00EC04C9" w:rsidRDefault="004677D9" w:rsidP="003877A0">
      <w:pPr>
        <w:spacing w:after="0" w:line="240" w:lineRule="auto"/>
        <w:jc w:val="both"/>
        <w:rPr>
          <w:rFonts w:ascii="Arial" w:hAnsi="Arial" w:cs="Arial"/>
        </w:rPr>
      </w:pPr>
    </w:p>
    <w:p w14:paraId="030500D0" w14:textId="4213AB7D" w:rsidR="004677D9" w:rsidRDefault="004677D9" w:rsidP="003877A0">
      <w:pPr>
        <w:spacing w:after="0" w:line="240" w:lineRule="auto"/>
        <w:jc w:val="both"/>
        <w:rPr>
          <w:rFonts w:ascii="Arial" w:hAnsi="Arial" w:cs="Arial"/>
        </w:rPr>
      </w:pPr>
    </w:p>
    <w:p w14:paraId="07A6BF1E" w14:textId="77777777" w:rsidR="007F3505" w:rsidRPr="00EC04C9" w:rsidRDefault="007F3505" w:rsidP="003877A0">
      <w:pPr>
        <w:spacing w:after="0" w:line="240" w:lineRule="auto"/>
        <w:jc w:val="both"/>
        <w:rPr>
          <w:rFonts w:ascii="Arial" w:hAnsi="Arial" w:cs="Arial"/>
        </w:rPr>
      </w:pPr>
    </w:p>
    <w:p w14:paraId="619238A4" w14:textId="1861BA18" w:rsidR="00FF57AB" w:rsidRPr="00EC04C9" w:rsidRDefault="00FF57AB" w:rsidP="003877A0">
      <w:pPr>
        <w:spacing w:after="0" w:line="240" w:lineRule="auto"/>
        <w:jc w:val="both"/>
        <w:rPr>
          <w:rFonts w:ascii="Arial" w:hAnsi="Arial" w:cs="Arial"/>
          <w:b/>
          <w:bCs/>
        </w:rPr>
      </w:pPr>
      <w:r w:rsidRPr="00EC04C9">
        <w:rPr>
          <w:rFonts w:ascii="Arial" w:hAnsi="Arial" w:cs="Arial"/>
          <w:b/>
          <w:bCs/>
        </w:rPr>
        <w:t>Introduction</w:t>
      </w:r>
    </w:p>
    <w:p w14:paraId="6EF87771" w14:textId="77777777" w:rsidR="00FF57AB" w:rsidRPr="00EC04C9" w:rsidRDefault="00FF57AB" w:rsidP="003877A0">
      <w:pPr>
        <w:spacing w:after="0" w:line="240" w:lineRule="auto"/>
        <w:jc w:val="both"/>
        <w:rPr>
          <w:rFonts w:ascii="Arial" w:hAnsi="Arial" w:cs="Arial"/>
        </w:rPr>
      </w:pPr>
    </w:p>
    <w:p w14:paraId="5ABF67DB" w14:textId="77777777" w:rsidR="00D348CD" w:rsidRPr="00EC04C9" w:rsidRDefault="00D348CD" w:rsidP="00D348CD">
      <w:pPr>
        <w:spacing w:after="0" w:line="240" w:lineRule="auto"/>
        <w:jc w:val="both"/>
        <w:rPr>
          <w:rFonts w:ascii="Arial" w:hAnsi="Arial" w:cs="Arial"/>
          <w:b/>
          <w:bCs/>
        </w:rPr>
      </w:pPr>
      <w:r w:rsidRPr="00EC04C9">
        <w:rPr>
          <w:rFonts w:ascii="Arial" w:hAnsi="Arial" w:cs="Arial"/>
          <w:b/>
          <w:bCs/>
        </w:rPr>
        <w:t>An overview of scope and relevance of the research</w:t>
      </w:r>
    </w:p>
    <w:p w14:paraId="6E19BD74" w14:textId="77777777" w:rsidR="00D068B1" w:rsidRPr="00EC04C9" w:rsidRDefault="00D068B1" w:rsidP="00D348CD">
      <w:pPr>
        <w:spacing w:after="0" w:line="240" w:lineRule="auto"/>
        <w:jc w:val="both"/>
        <w:rPr>
          <w:rFonts w:ascii="Arial" w:hAnsi="Arial" w:cs="Arial"/>
        </w:rPr>
      </w:pPr>
    </w:p>
    <w:p w14:paraId="20A0671B" w14:textId="77777777" w:rsidR="00A95759" w:rsidRPr="00EC04C9" w:rsidRDefault="003D7A0E" w:rsidP="00A95759">
      <w:pPr>
        <w:spacing w:after="0" w:line="240" w:lineRule="auto"/>
        <w:jc w:val="both"/>
        <w:rPr>
          <w:rFonts w:ascii="Arial" w:hAnsi="Arial" w:cs="Arial"/>
        </w:rPr>
      </w:pPr>
      <w:r w:rsidRPr="00EC04C9">
        <w:rPr>
          <w:rFonts w:ascii="Arial" w:hAnsi="Arial" w:cs="Arial"/>
        </w:rPr>
        <w:tab/>
      </w:r>
      <w:r w:rsidR="00A95759" w:rsidRPr="00EC04C9">
        <w:rPr>
          <w:rFonts w:ascii="Arial" w:hAnsi="Arial" w:cs="Arial"/>
        </w:rPr>
        <w:t>Teachers have a big influence on how students do in school. Usually, how well a teacher performs is thought of as how productive they are in the classroom. To make teachers more effective, it's important to understand their personality, attitude, skills, and knowledge. These traits are key to achieving the goals and tasks that are set. So, the success of teaching depends a lot on the qualities of the teacher. In schools, spirituality means that teachers should find a balance between the body, mind, and spirit. Some people say that teachers play an important role in passing on spiritual values through their teaching style and how they interact with students. They have a duty to care for students' inner lives and to connect their teaching methods and classroom management with this purpose (</w:t>
      </w:r>
      <w:proofErr w:type="spellStart"/>
      <w:r w:rsidR="00A95759" w:rsidRPr="00EC04C9">
        <w:rPr>
          <w:rFonts w:ascii="Arial" w:hAnsi="Arial" w:cs="Arial"/>
        </w:rPr>
        <w:t>Miñon</w:t>
      </w:r>
      <w:proofErr w:type="spellEnd"/>
      <w:r w:rsidR="00A95759" w:rsidRPr="00EC04C9">
        <w:rPr>
          <w:rFonts w:ascii="Arial" w:hAnsi="Arial" w:cs="Arial"/>
        </w:rPr>
        <w:t>, 2017).</w:t>
      </w:r>
    </w:p>
    <w:p w14:paraId="04A99A00" w14:textId="322B95F8" w:rsidR="00A97E90" w:rsidRPr="00EC04C9" w:rsidRDefault="00A95759" w:rsidP="00A95759">
      <w:pPr>
        <w:spacing w:after="0" w:line="240" w:lineRule="auto"/>
        <w:ind w:firstLine="720"/>
        <w:jc w:val="both"/>
        <w:rPr>
          <w:rFonts w:ascii="Arial" w:hAnsi="Arial" w:cs="Arial"/>
        </w:rPr>
      </w:pPr>
      <w:r w:rsidRPr="00EC04C9">
        <w:rPr>
          <w:rFonts w:ascii="Arial" w:hAnsi="Arial" w:cs="Arial"/>
        </w:rPr>
        <w:t>Workplace spirituality is a part of an organization's culture that helps employees bring their spiritual life into their work. It means that people can be themselves at work (</w:t>
      </w:r>
      <w:proofErr w:type="spellStart"/>
      <w:r w:rsidRPr="00EC04C9">
        <w:rPr>
          <w:rFonts w:ascii="Arial" w:hAnsi="Arial" w:cs="Arial"/>
        </w:rPr>
        <w:t>Mitroff</w:t>
      </w:r>
      <w:proofErr w:type="spellEnd"/>
      <w:r w:rsidRPr="00EC04C9">
        <w:rPr>
          <w:rFonts w:ascii="Arial" w:hAnsi="Arial" w:cs="Arial"/>
        </w:rPr>
        <w:t xml:space="preserve"> and Denton, 2019). When spirituality is encouraged at work, it helps individuals behave more ethically and also improves the overall ethical environment of the organization (McGhee and Grant, 2018). Workplace spirituality is important in how people interact and perform their jobs. It helps people live morally, which can lead to better job performance.</w:t>
      </w:r>
    </w:p>
    <w:p w14:paraId="32CDE800" w14:textId="77777777" w:rsidR="00A95759" w:rsidRPr="00EC04C9" w:rsidRDefault="00A95759" w:rsidP="00A95759">
      <w:pPr>
        <w:spacing w:after="0" w:line="240" w:lineRule="auto"/>
        <w:jc w:val="both"/>
        <w:rPr>
          <w:rFonts w:ascii="Arial" w:hAnsi="Arial" w:cs="Arial"/>
        </w:rPr>
      </w:pPr>
      <w:r w:rsidRPr="00EC04C9">
        <w:rPr>
          <w:rFonts w:ascii="Arial" w:hAnsi="Arial" w:cs="Arial"/>
        </w:rPr>
        <w:tab/>
        <w:t>Performance refers to actions or behaviors that help an organization reach its goals. Teacher performance is one of the key factors that determine how well teaching is done and how effective teachers are (</w:t>
      </w:r>
      <w:proofErr w:type="spellStart"/>
      <w:r w:rsidRPr="00EC04C9">
        <w:rPr>
          <w:rFonts w:ascii="Arial" w:hAnsi="Arial" w:cs="Arial"/>
        </w:rPr>
        <w:t>Milanowski</w:t>
      </w:r>
      <w:proofErr w:type="spellEnd"/>
      <w:r w:rsidRPr="00EC04C9">
        <w:rPr>
          <w:rFonts w:ascii="Arial" w:hAnsi="Arial" w:cs="Arial"/>
        </w:rPr>
        <w:t>, Heneman III, and Kimball, 2019). Teachers who are happy with their jobs tend to perform better (</w:t>
      </w:r>
      <w:proofErr w:type="spellStart"/>
      <w:r w:rsidRPr="00EC04C9">
        <w:rPr>
          <w:rFonts w:ascii="Arial" w:hAnsi="Arial" w:cs="Arial"/>
        </w:rPr>
        <w:t>Usop</w:t>
      </w:r>
      <w:proofErr w:type="spellEnd"/>
      <w:r w:rsidRPr="00EC04C9">
        <w:rPr>
          <w:rFonts w:ascii="Arial" w:hAnsi="Arial" w:cs="Arial"/>
        </w:rPr>
        <w:t xml:space="preserve">, </w:t>
      </w:r>
      <w:proofErr w:type="spellStart"/>
      <w:r w:rsidRPr="00EC04C9">
        <w:rPr>
          <w:rFonts w:ascii="Arial" w:hAnsi="Arial" w:cs="Arial"/>
        </w:rPr>
        <w:t>Askandar</w:t>
      </w:r>
      <w:proofErr w:type="spellEnd"/>
      <w:r w:rsidRPr="00EC04C9">
        <w:rPr>
          <w:rFonts w:ascii="Arial" w:hAnsi="Arial" w:cs="Arial"/>
        </w:rPr>
        <w:t xml:space="preserve">, </w:t>
      </w:r>
      <w:proofErr w:type="spellStart"/>
      <w:r w:rsidRPr="00EC04C9">
        <w:rPr>
          <w:rFonts w:ascii="Arial" w:hAnsi="Arial" w:cs="Arial"/>
        </w:rPr>
        <w:t>Kadtong</w:t>
      </w:r>
      <w:proofErr w:type="spellEnd"/>
      <w:r w:rsidRPr="00EC04C9">
        <w:rPr>
          <w:rFonts w:ascii="Arial" w:hAnsi="Arial" w:cs="Arial"/>
        </w:rPr>
        <w:t xml:space="preserve">, and </w:t>
      </w:r>
      <w:proofErr w:type="spellStart"/>
      <w:r w:rsidRPr="00EC04C9">
        <w:rPr>
          <w:rFonts w:ascii="Arial" w:hAnsi="Arial" w:cs="Arial"/>
        </w:rPr>
        <w:t>Usop</w:t>
      </w:r>
      <w:proofErr w:type="spellEnd"/>
      <w:r w:rsidRPr="00EC04C9">
        <w:rPr>
          <w:rFonts w:ascii="Arial" w:hAnsi="Arial" w:cs="Arial"/>
        </w:rPr>
        <w:t>, 2013).</w:t>
      </w:r>
    </w:p>
    <w:p w14:paraId="204A218B" w14:textId="6D6C6F09" w:rsidR="00A95759" w:rsidRPr="00EC04C9" w:rsidRDefault="00A95759" w:rsidP="00A95759">
      <w:pPr>
        <w:spacing w:after="0" w:line="240" w:lineRule="auto"/>
        <w:jc w:val="both"/>
        <w:rPr>
          <w:rFonts w:ascii="Arial" w:hAnsi="Arial" w:cs="Arial"/>
        </w:rPr>
      </w:pPr>
      <w:r w:rsidRPr="00EC04C9">
        <w:rPr>
          <w:rFonts w:ascii="Arial" w:hAnsi="Arial" w:cs="Arial"/>
        </w:rPr>
        <w:t xml:space="preserve">Educators who show spirituality are in line with Lindholm and </w:t>
      </w:r>
      <w:proofErr w:type="spellStart"/>
      <w:r w:rsidRPr="00EC04C9">
        <w:rPr>
          <w:rFonts w:ascii="Arial" w:hAnsi="Arial" w:cs="Arial"/>
        </w:rPr>
        <w:t>Astin</w:t>
      </w:r>
      <w:proofErr w:type="spellEnd"/>
      <w:r w:rsidRPr="00EC04C9">
        <w:rPr>
          <w:rFonts w:ascii="Arial" w:hAnsi="Arial" w:cs="Arial"/>
        </w:rPr>
        <w:t xml:space="preserve"> (2018) study, which says that teachers’ teaching methods often reflect their personal beliefs and values.</w:t>
      </w:r>
    </w:p>
    <w:p w14:paraId="0AEF05A1" w14:textId="25AE57EA" w:rsidR="00A95759" w:rsidRPr="00EC04C9" w:rsidRDefault="00A95759" w:rsidP="00A95759">
      <w:pPr>
        <w:spacing w:after="0" w:line="240" w:lineRule="auto"/>
        <w:ind w:firstLine="720"/>
        <w:jc w:val="both"/>
        <w:rPr>
          <w:rFonts w:ascii="Arial" w:hAnsi="Arial" w:cs="Arial"/>
        </w:rPr>
      </w:pPr>
      <w:r w:rsidRPr="00EC04C9">
        <w:rPr>
          <w:rFonts w:ascii="Arial" w:hAnsi="Arial" w:cs="Arial"/>
        </w:rPr>
        <w:t>However, a study by Carvajal (2014) found that the spiritual intelligence of some Philippine government workers had a positive effect on their work. Though these workers valued connecting with something greater, this wasn't always a daily focus for them.</w:t>
      </w:r>
    </w:p>
    <w:p w14:paraId="0C3B45F2" w14:textId="77777777" w:rsidR="00A95759" w:rsidRPr="00EC04C9" w:rsidRDefault="00A95759" w:rsidP="00A95759">
      <w:pPr>
        <w:spacing w:after="0" w:line="240" w:lineRule="auto"/>
        <w:ind w:firstLine="720"/>
        <w:jc w:val="both"/>
        <w:rPr>
          <w:rFonts w:ascii="Arial" w:hAnsi="Arial" w:cs="Arial"/>
        </w:rPr>
      </w:pPr>
      <w:r w:rsidRPr="00EC04C9">
        <w:rPr>
          <w:rFonts w:ascii="Arial" w:hAnsi="Arial" w:cs="Arial"/>
        </w:rPr>
        <w:t>Workplace spirituality can help improve teacher performance by emphasizing purpose, compassion, mindfulness, and community. But research shows there are some areas that need more attention. Many studies still confuse spirituality with religion or treat it as one single idea when it actually has several parts like meaningful work, transcendence, compassion, mindfulness, value alignment, and community. Research in the Philippines shows that meaning and value alignment are more directly linked to performance through stress management and self-control, while other parts may not have as strong of an effect (</w:t>
      </w:r>
      <w:proofErr w:type="spellStart"/>
      <w:r w:rsidRPr="00EC04C9">
        <w:rPr>
          <w:rFonts w:ascii="Arial" w:hAnsi="Arial" w:cs="Arial"/>
        </w:rPr>
        <w:t>Patriarca</w:t>
      </w:r>
      <w:proofErr w:type="spellEnd"/>
      <w:r w:rsidRPr="00EC04C9">
        <w:rPr>
          <w:rFonts w:ascii="Arial" w:hAnsi="Arial" w:cs="Arial"/>
        </w:rPr>
        <w:t>, 2023). Without clear definitions and specific measures for teachers, it's easy to create programs that feel good but don't really support everyday teaching.</w:t>
      </w:r>
    </w:p>
    <w:p w14:paraId="5BE97C60" w14:textId="2C6F84CD" w:rsidR="00A95759" w:rsidRPr="00EC04C9" w:rsidRDefault="00A95759" w:rsidP="00A95759">
      <w:pPr>
        <w:spacing w:after="0" w:line="240" w:lineRule="auto"/>
        <w:ind w:firstLine="720"/>
        <w:jc w:val="both"/>
        <w:rPr>
          <w:rFonts w:ascii="Arial" w:hAnsi="Arial" w:cs="Arial"/>
        </w:rPr>
      </w:pPr>
      <w:r w:rsidRPr="00EC04C9">
        <w:rPr>
          <w:rFonts w:ascii="Arial" w:hAnsi="Arial" w:cs="Arial"/>
        </w:rPr>
        <w:t>There are also some conditions that need to be considered. If workplace spirituality is not properly managed, it might lead to overwork and burnout. Studies from the Philippines and other regions show that performance links are strongest when spirituality helps with stress, self-management, and ethical clarity. This is best supported when there are things like protected planning time, fair workloads, and safe, supportive teamwork (</w:t>
      </w:r>
      <w:proofErr w:type="spellStart"/>
      <w:r w:rsidRPr="00EC04C9">
        <w:rPr>
          <w:rFonts w:ascii="Arial" w:hAnsi="Arial" w:cs="Arial"/>
        </w:rPr>
        <w:t>Patriarca</w:t>
      </w:r>
      <w:proofErr w:type="spellEnd"/>
      <w:r w:rsidRPr="00EC04C9">
        <w:rPr>
          <w:rFonts w:ascii="Arial" w:hAnsi="Arial" w:cs="Arial"/>
        </w:rPr>
        <w:t xml:space="preserve">, 2023; Anwar et al., 2024). Without these supports, even well-meaning programs might hide workload problems instead of solving them. </w:t>
      </w:r>
    </w:p>
    <w:p w14:paraId="4529398B" w14:textId="00E1C591" w:rsidR="008A5FBE" w:rsidRPr="00EC04C9" w:rsidRDefault="00A97E90" w:rsidP="003264E6">
      <w:pPr>
        <w:spacing w:after="0" w:line="240" w:lineRule="auto"/>
        <w:jc w:val="both"/>
        <w:rPr>
          <w:rFonts w:ascii="Arial" w:hAnsi="Arial" w:cs="Arial"/>
        </w:rPr>
      </w:pPr>
      <w:r w:rsidRPr="00EC04C9">
        <w:rPr>
          <w:rFonts w:ascii="Arial" w:hAnsi="Arial" w:cs="Arial"/>
        </w:rPr>
        <w:tab/>
      </w:r>
      <w:r w:rsidR="000D4805" w:rsidRPr="00EC04C9">
        <w:rPr>
          <w:rFonts w:ascii="Arial" w:hAnsi="Arial" w:cs="Arial"/>
        </w:rPr>
        <w:t xml:space="preserve">The purpose of this study was </w:t>
      </w:r>
      <w:r w:rsidRPr="00EC04C9">
        <w:rPr>
          <w:rFonts w:ascii="Arial" w:hAnsi="Arial" w:cs="Arial"/>
        </w:rPr>
        <w:t xml:space="preserve">to </w:t>
      </w:r>
      <w:r w:rsidR="00A95759" w:rsidRPr="00EC04C9">
        <w:rPr>
          <w:rFonts w:ascii="Arial" w:hAnsi="Arial" w:cs="Arial"/>
        </w:rPr>
        <w:t>investigate</w:t>
      </w:r>
      <w:r w:rsidRPr="00EC04C9">
        <w:rPr>
          <w:rFonts w:ascii="Arial" w:hAnsi="Arial" w:cs="Arial"/>
        </w:rPr>
        <w:t xml:space="preserve"> how </w:t>
      </w:r>
      <w:r w:rsidR="00A95759" w:rsidRPr="00EC04C9">
        <w:rPr>
          <w:rFonts w:ascii="Arial" w:hAnsi="Arial" w:cs="Arial"/>
        </w:rPr>
        <w:t xml:space="preserve">workplace spirituality and its indictors: compassion, meaningful work, transcendence and mindfulness </w:t>
      </w:r>
      <w:r w:rsidRPr="00EC04C9">
        <w:rPr>
          <w:rFonts w:ascii="Arial" w:hAnsi="Arial" w:cs="Arial"/>
        </w:rPr>
        <w:t xml:space="preserve">relate to </w:t>
      </w:r>
      <w:r w:rsidR="00A95759" w:rsidRPr="00EC04C9">
        <w:rPr>
          <w:rFonts w:ascii="Arial" w:hAnsi="Arial" w:cs="Arial"/>
        </w:rPr>
        <w:t xml:space="preserve">professional competence among teachers </w:t>
      </w:r>
      <w:r w:rsidRPr="00EC04C9">
        <w:rPr>
          <w:rFonts w:ascii="Arial" w:hAnsi="Arial" w:cs="Arial"/>
        </w:rPr>
        <w:t xml:space="preserve">in </w:t>
      </w:r>
      <w:proofErr w:type="spellStart"/>
      <w:r w:rsidRPr="00EC04C9">
        <w:rPr>
          <w:rFonts w:ascii="Arial" w:hAnsi="Arial" w:cs="Arial"/>
        </w:rPr>
        <w:t>Panabo</w:t>
      </w:r>
      <w:proofErr w:type="spellEnd"/>
      <w:r w:rsidRPr="00EC04C9">
        <w:rPr>
          <w:rFonts w:ascii="Arial" w:hAnsi="Arial" w:cs="Arial"/>
        </w:rPr>
        <w:t xml:space="preserve"> </w:t>
      </w:r>
      <w:r w:rsidR="00A95759" w:rsidRPr="00EC04C9">
        <w:rPr>
          <w:rFonts w:ascii="Arial" w:hAnsi="Arial" w:cs="Arial"/>
        </w:rPr>
        <w:t xml:space="preserve">City </w:t>
      </w:r>
      <w:r w:rsidRPr="00EC04C9">
        <w:rPr>
          <w:rFonts w:ascii="Arial" w:hAnsi="Arial" w:cs="Arial"/>
        </w:rPr>
        <w:t xml:space="preserve">Division. It also aimed to predict the key </w:t>
      </w:r>
      <w:r w:rsidR="00A95759" w:rsidRPr="00EC04C9">
        <w:rPr>
          <w:rFonts w:ascii="Arial" w:hAnsi="Arial" w:cs="Arial"/>
        </w:rPr>
        <w:t>predictors that</w:t>
      </w:r>
      <w:r w:rsidRPr="00EC04C9">
        <w:rPr>
          <w:rFonts w:ascii="Arial" w:hAnsi="Arial" w:cs="Arial"/>
        </w:rPr>
        <w:t xml:space="preserve"> greatly influenced teacher</w:t>
      </w:r>
      <w:r w:rsidR="00A95759" w:rsidRPr="00EC04C9">
        <w:rPr>
          <w:rFonts w:ascii="Arial" w:hAnsi="Arial" w:cs="Arial"/>
        </w:rPr>
        <w:t xml:space="preserve"> professional competence and</w:t>
      </w:r>
      <w:r w:rsidRPr="00EC04C9">
        <w:rPr>
          <w:rFonts w:ascii="Arial" w:hAnsi="Arial" w:cs="Arial"/>
        </w:rPr>
        <w:t xml:space="preserve"> developed a model that was tailored to the current educational </w:t>
      </w:r>
      <w:r w:rsidR="00A95759" w:rsidRPr="00EC04C9">
        <w:rPr>
          <w:rFonts w:ascii="Arial" w:hAnsi="Arial" w:cs="Arial"/>
        </w:rPr>
        <w:t>policy</w:t>
      </w:r>
      <w:r w:rsidRPr="00EC04C9">
        <w:rPr>
          <w:rFonts w:ascii="Arial" w:hAnsi="Arial" w:cs="Arial"/>
        </w:rPr>
        <w:t xml:space="preserve">. This is significant as it provides valuable inputs for designing effective professional development </w:t>
      </w:r>
      <w:r w:rsidR="00A95759" w:rsidRPr="00EC04C9">
        <w:rPr>
          <w:rFonts w:ascii="Arial" w:hAnsi="Arial" w:cs="Arial"/>
        </w:rPr>
        <w:t>trainings</w:t>
      </w:r>
      <w:r w:rsidRPr="00EC04C9">
        <w:rPr>
          <w:rFonts w:ascii="Arial" w:hAnsi="Arial" w:cs="Arial"/>
        </w:rPr>
        <w:t xml:space="preserve"> in the DepEd’s Human Resource Development Plan</w:t>
      </w:r>
    </w:p>
    <w:p w14:paraId="7B59DC1F" w14:textId="77777777" w:rsidR="00A97E90" w:rsidRPr="00EC04C9" w:rsidRDefault="00A97E90" w:rsidP="003264E6">
      <w:pPr>
        <w:spacing w:after="0" w:line="240" w:lineRule="auto"/>
        <w:jc w:val="both"/>
        <w:rPr>
          <w:rFonts w:ascii="Arial" w:hAnsi="Arial" w:cs="Arial"/>
        </w:rPr>
      </w:pPr>
    </w:p>
    <w:p w14:paraId="11C00424" w14:textId="70FD0C4F" w:rsidR="00CC5FE8" w:rsidRPr="00EC04C9" w:rsidRDefault="00CC5FE8" w:rsidP="003264E6">
      <w:pPr>
        <w:spacing w:after="0" w:line="240" w:lineRule="auto"/>
        <w:jc w:val="both"/>
        <w:rPr>
          <w:rFonts w:ascii="Arial" w:hAnsi="Arial" w:cs="Arial"/>
          <w:b/>
          <w:bCs/>
        </w:rPr>
      </w:pPr>
      <w:r w:rsidRPr="00EC04C9">
        <w:rPr>
          <w:rFonts w:ascii="Arial" w:hAnsi="Arial" w:cs="Arial"/>
          <w:b/>
          <w:bCs/>
        </w:rPr>
        <w:t>Review of Related Literature</w:t>
      </w:r>
    </w:p>
    <w:p w14:paraId="15EA045B" w14:textId="77777777" w:rsidR="004C3556" w:rsidRPr="00EC04C9" w:rsidRDefault="004C3556" w:rsidP="003264E6">
      <w:pPr>
        <w:spacing w:after="0" w:line="240" w:lineRule="auto"/>
        <w:jc w:val="both"/>
        <w:rPr>
          <w:rFonts w:ascii="Arial" w:hAnsi="Arial" w:cs="Arial"/>
          <w:b/>
          <w:bCs/>
        </w:rPr>
      </w:pPr>
    </w:p>
    <w:p w14:paraId="0D06DAD3" w14:textId="734D51A3" w:rsidR="00D56EDA" w:rsidRPr="00EC04C9" w:rsidRDefault="00D56EDA" w:rsidP="00D56EDA">
      <w:pPr>
        <w:spacing w:after="0" w:line="240" w:lineRule="auto"/>
        <w:jc w:val="both"/>
        <w:rPr>
          <w:rFonts w:ascii="Arial" w:hAnsi="Arial" w:cs="Arial"/>
          <w:i/>
          <w:iCs/>
        </w:rPr>
      </w:pPr>
      <w:r w:rsidRPr="00EC04C9">
        <w:rPr>
          <w:rFonts w:ascii="Arial" w:hAnsi="Arial" w:cs="Arial"/>
          <w:i/>
          <w:iCs/>
        </w:rPr>
        <w:t xml:space="preserve">Workplace Spirituality </w:t>
      </w:r>
    </w:p>
    <w:p w14:paraId="7841E14F" w14:textId="77777777" w:rsidR="006E7B38" w:rsidRPr="00EC04C9" w:rsidRDefault="006E7B38" w:rsidP="00D56EDA">
      <w:pPr>
        <w:spacing w:after="0" w:line="240" w:lineRule="auto"/>
        <w:jc w:val="both"/>
        <w:rPr>
          <w:rFonts w:ascii="Arial" w:hAnsi="Arial" w:cs="Arial"/>
          <w:i/>
          <w:iCs/>
        </w:rPr>
      </w:pPr>
    </w:p>
    <w:p w14:paraId="5B05956F" w14:textId="77777777" w:rsidR="00D56EDA" w:rsidRPr="00EC04C9" w:rsidRDefault="00D56EDA" w:rsidP="00D56EDA">
      <w:pPr>
        <w:spacing w:after="0" w:line="240" w:lineRule="auto"/>
        <w:ind w:firstLine="720"/>
        <w:jc w:val="both"/>
        <w:rPr>
          <w:rFonts w:ascii="Arial" w:hAnsi="Arial" w:cs="Arial"/>
        </w:rPr>
      </w:pPr>
      <w:r w:rsidRPr="00EC04C9">
        <w:rPr>
          <w:rFonts w:ascii="Arial" w:hAnsi="Arial" w:cs="Arial"/>
        </w:rPr>
        <w:t>Workplace Spirituality can be an important support for how well teachers perform. Understanding and using spiritual values in education can help teachers be more effective in teaching and guiding students. This is because spiritual values can help motivate, inspire, and strengthen teachers in doing their jobs. The spiritual environment of a school can influences how well teachers perform in various ways, because spirituality in education includes values, beliefs, and culture that can affect how teachers think, feel, and act. Because of this, schools should create a spiritual environment to improve teacher performance and the quality of education (</w:t>
      </w:r>
      <w:proofErr w:type="spellStart"/>
      <w:r w:rsidRPr="00EC04C9">
        <w:rPr>
          <w:rFonts w:ascii="Arial" w:hAnsi="Arial" w:cs="Arial"/>
        </w:rPr>
        <w:t>Amini</w:t>
      </w:r>
      <w:proofErr w:type="spellEnd"/>
      <w:r w:rsidRPr="00EC04C9">
        <w:rPr>
          <w:rFonts w:ascii="Arial" w:hAnsi="Arial" w:cs="Arial"/>
        </w:rPr>
        <w:t xml:space="preserve"> et al., 2025).</w:t>
      </w:r>
    </w:p>
    <w:p w14:paraId="4C7BC748" w14:textId="71F02E84" w:rsidR="004707D3" w:rsidRPr="00EC04C9" w:rsidRDefault="00D56EDA" w:rsidP="00D56EDA">
      <w:pPr>
        <w:spacing w:after="0" w:line="240" w:lineRule="auto"/>
        <w:ind w:firstLine="720"/>
        <w:jc w:val="both"/>
        <w:rPr>
          <w:rFonts w:ascii="Arial" w:hAnsi="Arial" w:cs="Arial"/>
        </w:rPr>
      </w:pPr>
      <w:r w:rsidRPr="00EC04C9">
        <w:rPr>
          <w:rFonts w:ascii="Arial" w:hAnsi="Arial" w:cs="Arial"/>
        </w:rPr>
        <w:t>Workplace spirituality is not connected to religious beliefs. Instead, it is based on humanistic principles (</w:t>
      </w:r>
      <w:proofErr w:type="spellStart"/>
      <w:r w:rsidRPr="00EC04C9">
        <w:rPr>
          <w:rFonts w:ascii="Arial" w:hAnsi="Arial" w:cs="Arial"/>
        </w:rPr>
        <w:t>Jnaneswar</w:t>
      </w:r>
      <w:proofErr w:type="spellEnd"/>
      <w:r w:rsidRPr="00EC04C9">
        <w:rPr>
          <w:rFonts w:ascii="Arial" w:hAnsi="Arial" w:cs="Arial"/>
        </w:rPr>
        <w:t xml:space="preserve"> and </w:t>
      </w:r>
      <w:proofErr w:type="spellStart"/>
      <w:r w:rsidRPr="00EC04C9">
        <w:rPr>
          <w:rFonts w:ascii="Arial" w:hAnsi="Arial" w:cs="Arial"/>
        </w:rPr>
        <w:t>Sulphey</w:t>
      </w:r>
      <w:proofErr w:type="spellEnd"/>
      <w:r w:rsidRPr="00EC04C9">
        <w:rPr>
          <w:rFonts w:ascii="Arial" w:hAnsi="Arial" w:cs="Arial"/>
        </w:rPr>
        <w:t>, 2021), which help create a balance between the workplace and spiritual life by showing the importance of both personal and group spiritual awareness. Past studies show that workplace spirituality can bring many benefits, such as less deviant behavior, more job satisfaction, more employee involvement, improved innovative behaviors, and better work performance (</w:t>
      </w:r>
      <w:proofErr w:type="spellStart"/>
      <w:r w:rsidRPr="00EC04C9">
        <w:rPr>
          <w:rFonts w:ascii="Arial" w:hAnsi="Arial" w:cs="Arial"/>
        </w:rPr>
        <w:t>Jnaneswar</w:t>
      </w:r>
      <w:proofErr w:type="spellEnd"/>
      <w:r w:rsidRPr="00EC04C9">
        <w:rPr>
          <w:rFonts w:ascii="Arial" w:hAnsi="Arial" w:cs="Arial"/>
        </w:rPr>
        <w:t xml:space="preserve"> and </w:t>
      </w:r>
      <w:proofErr w:type="spellStart"/>
      <w:r w:rsidRPr="00EC04C9">
        <w:rPr>
          <w:rFonts w:ascii="Arial" w:hAnsi="Arial" w:cs="Arial"/>
        </w:rPr>
        <w:t>Sulphey</w:t>
      </w:r>
      <w:proofErr w:type="spellEnd"/>
      <w:r w:rsidRPr="00EC04C9">
        <w:rPr>
          <w:rFonts w:ascii="Arial" w:hAnsi="Arial" w:cs="Arial"/>
        </w:rPr>
        <w:t>, 2021).</w:t>
      </w:r>
      <w:r w:rsidR="00C54837">
        <w:rPr>
          <w:rFonts w:ascii="Arial" w:hAnsi="Arial" w:cs="Arial"/>
        </w:rPr>
        <w:t xml:space="preserve"> Moreover, </w:t>
      </w:r>
      <w:r w:rsidR="00C54837" w:rsidRPr="00C54837">
        <w:rPr>
          <w:rFonts w:ascii="Arial" w:hAnsi="Arial" w:cs="Arial"/>
        </w:rPr>
        <w:t xml:space="preserve">Fry’s (2003) theory of spiritual leadership affords a compelling framework for appreciation workplace spirituality—not merely as a set of beliefs, but as a leadership paradigm rooted in vision, hope, and altruistic love. These factors foster a sense of calling and membership, which are critical for sustaining intrinsic motivation and organizational commitment in instructional settings. In parallel, </w:t>
      </w:r>
      <w:proofErr w:type="spellStart"/>
      <w:r w:rsidR="00C54837" w:rsidRPr="00C54837">
        <w:rPr>
          <w:rFonts w:ascii="Arial" w:hAnsi="Arial" w:cs="Arial"/>
        </w:rPr>
        <w:t>Tschannen</w:t>
      </w:r>
      <w:proofErr w:type="spellEnd"/>
      <w:r w:rsidR="00C54837" w:rsidRPr="00C54837">
        <w:rPr>
          <w:rFonts w:ascii="Arial" w:hAnsi="Arial" w:cs="Arial"/>
        </w:rPr>
        <w:t xml:space="preserve">-Moran and Hoy (2001) advanced the assemble of teacher efficacy, emphasizing its predictive strength over trainer persistence, academic quality, and scholar outcomes. Their work underscores professional competence now not simply as a skillset, but as a dynamic trust device that influences how instructors have interaction with their roles. Together, these perspectives illuminate how spiritually enriched environments can nurture professionally competent educators—particularly in values-based topics like </w:t>
      </w:r>
      <w:proofErr w:type="spellStart"/>
      <w:r w:rsidR="00C54837" w:rsidRPr="00C54837">
        <w:rPr>
          <w:rFonts w:ascii="Arial" w:hAnsi="Arial" w:cs="Arial"/>
        </w:rPr>
        <w:t>Edukasyon</w:t>
      </w:r>
      <w:proofErr w:type="spellEnd"/>
      <w:r w:rsidR="00C54837" w:rsidRPr="00C54837">
        <w:rPr>
          <w:rFonts w:ascii="Arial" w:hAnsi="Arial" w:cs="Arial"/>
        </w:rPr>
        <w:t xml:space="preserve"> </w:t>
      </w:r>
      <w:proofErr w:type="spellStart"/>
      <w:r w:rsidR="00C54837" w:rsidRPr="00C54837">
        <w:rPr>
          <w:rFonts w:ascii="Arial" w:hAnsi="Arial" w:cs="Arial"/>
        </w:rPr>
        <w:t>sa</w:t>
      </w:r>
      <w:proofErr w:type="spellEnd"/>
      <w:r w:rsidR="00C54837" w:rsidRPr="00C54837">
        <w:rPr>
          <w:rFonts w:ascii="Arial" w:hAnsi="Arial" w:cs="Arial"/>
        </w:rPr>
        <w:t xml:space="preserve"> </w:t>
      </w:r>
      <w:proofErr w:type="spellStart"/>
      <w:r w:rsidR="00C54837" w:rsidRPr="00C54837">
        <w:rPr>
          <w:rFonts w:ascii="Arial" w:hAnsi="Arial" w:cs="Arial"/>
        </w:rPr>
        <w:t>Pagpapakatao</w:t>
      </w:r>
      <w:proofErr w:type="spellEnd"/>
      <w:r w:rsidR="00C54837" w:rsidRPr="00C54837">
        <w:rPr>
          <w:rFonts w:ascii="Arial" w:hAnsi="Arial" w:cs="Arial"/>
        </w:rPr>
        <w:t xml:space="preserve"> (</w:t>
      </w:r>
      <w:proofErr w:type="spellStart"/>
      <w:r w:rsidR="00C54837" w:rsidRPr="00C54837">
        <w:rPr>
          <w:rFonts w:ascii="Arial" w:hAnsi="Arial" w:cs="Arial"/>
        </w:rPr>
        <w:t>EsP</w:t>
      </w:r>
      <w:proofErr w:type="spellEnd"/>
      <w:r w:rsidR="00C54837" w:rsidRPr="00C54837">
        <w:rPr>
          <w:rFonts w:ascii="Arial" w:hAnsi="Arial" w:cs="Arial"/>
        </w:rPr>
        <w:t>) also known as Values Education subject, where ethical grounding and personal meaning are central to professional practice.</w:t>
      </w:r>
      <w:r w:rsidR="00C54837">
        <w:rPr>
          <w:rFonts w:ascii="Arial" w:hAnsi="Arial" w:cs="Arial"/>
        </w:rPr>
        <w:t xml:space="preserve"> </w:t>
      </w:r>
    </w:p>
    <w:p w14:paraId="12DD4DA7" w14:textId="77777777" w:rsidR="004C3556" w:rsidRPr="00EC04C9" w:rsidRDefault="004C3556" w:rsidP="003264E6">
      <w:pPr>
        <w:spacing w:after="0" w:line="240" w:lineRule="auto"/>
        <w:jc w:val="both"/>
        <w:rPr>
          <w:rFonts w:ascii="Arial" w:hAnsi="Arial" w:cs="Arial"/>
        </w:rPr>
      </w:pPr>
    </w:p>
    <w:p w14:paraId="34BE5278" w14:textId="5E1DCC5B" w:rsidR="004C3556" w:rsidRPr="00EC04C9" w:rsidRDefault="00D56EDA" w:rsidP="003264E6">
      <w:pPr>
        <w:spacing w:after="0" w:line="240" w:lineRule="auto"/>
        <w:jc w:val="both"/>
        <w:rPr>
          <w:rFonts w:ascii="Arial" w:hAnsi="Arial" w:cs="Arial"/>
          <w:i/>
          <w:iCs/>
        </w:rPr>
      </w:pPr>
      <w:r w:rsidRPr="00EC04C9">
        <w:rPr>
          <w:rFonts w:ascii="Arial" w:hAnsi="Arial" w:cs="Arial"/>
          <w:i/>
          <w:iCs/>
        </w:rPr>
        <w:t xml:space="preserve">Compassion </w:t>
      </w:r>
    </w:p>
    <w:p w14:paraId="65FB406C" w14:textId="70800362" w:rsidR="00D56EDA" w:rsidRPr="00EC04C9" w:rsidRDefault="00D56EDA" w:rsidP="00D56EDA">
      <w:pPr>
        <w:spacing w:after="0" w:line="240" w:lineRule="auto"/>
        <w:jc w:val="both"/>
        <w:rPr>
          <w:rFonts w:ascii="Arial" w:hAnsi="Arial" w:cs="Arial"/>
        </w:rPr>
      </w:pPr>
    </w:p>
    <w:p w14:paraId="162C1BEB" w14:textId="21DCB661" w:rsidR="00D56EDA" w:rsidRPr="00EC04C9" w:rsidRDefault="00D56EDA" w:rsidP="00D56EDA">
      <w:pPr>
        <w:spacing w:after="0" w:line="240" w:lineRule="auto"/>
        <w:ind w:firstLine="720"/>
        <w:jc w:val="both"/>
        <w:rPr>
          <w:rFonts w:ascii="Arial" w:hAnsi="Arial" w:cs="Arial"/>
        </w:rPr>
      </w:pPr>
      <w:r w:rsidRPr="00EC04C9">
        <w:rPr>
          <w:rFonts w:ascii="Arial" w:hAnsi="Arial" w:cs="Arial"/>
        </w:rPr>
        <w:t xml:space="preserve">Compassion—shown as noticing someone’s suffering, being moved by it, and taking wise actions to help—is a key part of workplace spirituality, and it has real effects on how teachers show their professional skills. In schools, compassion is seen in everyday actions like re-teaching a student after a failed attempt, offering flexible options for a student in crisis, or giving respectful feedback that keeps a struggling student engaged. Research shows that compassion acts as a social resource that helps build trust, strengthen commitment, and enable long-term, good quality performance by freeing up teachers' mental and emotional energy for tough tasks (Lilius et al., 2008; </w:t>
      </w:r>
      <w:proofErr w:type="spellStart"/>
      <w:r w:rsidRPr="00EC04C9">
        <w:rPr>
          <w:rFonts w:ascii="Arial" w:hAnsi="Arial" w:cs="Arial"/>
        </w:rPr>
        <w:t>Worline</w:t>
      </w:r>
      <w:proofErr w:type="spellEnd"/>
      <w:r w:rsidRPr="00EC04C9">
        <w:rPr>
          <w:rFonts w:ascii="Arial" w:hAnsi="Arial" w:cs="Arial"/>
        </w:rPr>
        <w:t xml:space="preserve"> &amp; Dutton, 2017). For teachers, this "freed energy" translates into better planning, more accurate evaluations, and calmer classroom management—everyday signs of competence.</w:t>
      </w:r>
    </w:p>
    <w:p w14:paraId="1E365015" w14:textId="77777777" w:rsidR="00D56EDA" w:rsidRPr="00EC04C9" w:rsidRDefault="00D56EDA" w:rsidP="00D56EDA">
      <w:pPr>
        <w:spacing w:after="0" w:line="240" w:lineRule="auto"/>
        <w:jc w:val="both"/>
        <w:rPr>
          <w:rFonts w:ascii="Arial" w:hAnsi="Arial" w:cs="Arial"/>
        </w:rPr>
      </w:pPr>
      <w:r w:rsidRPr="00EC04C9">
        <w:rPr>
          <w:rFonts w:ascii="Arial" w:hAnsi="Arial" w:cs="Arial"/>
        </w:rPr>
        <w:t>Recent studies that expand this view show that workplace spirituality, including compassion, strongly predicts teachers’ professional well-being, with positive psychological capital (hope, efficacy, resilience, optimism) acting as a bridge.</w:t>
      </w:r>
    </w:p>
    <w:p w14:paraId="4BD76151" w14:textId="77777777" w:rsidR="00D56EDA" w:rsidRPr="00EC04C9" w:rsidRDefault="00D56EDA" w:rsidP="00D56EDA">
      <w:pPr>
        <w:spacing w:after="0" w:line="240" w:lineRule="auto"/>
        <w:jc w:val="both"/>
        <w:rPr>
          <w:rFonts w:ascii="Arial" w:hAnsi="Arial" w:cs="Arial"/>
        </w:rPr>
      </w:pPr>
    </w:p>
    <w:p w14:paraId="5D564094" w14:textId="26D347D8" w:rsidR="00D56EDA" w:rsidRPr="00EC04C9" w:rsidRDefault="00D56EDA" w:rsidP="00D56EDA">
      <w:pPr>
        <w:spacing w:after="0" w:line="240" w:lineRule="auto"/>
        <w:jc w:val="both"/>
        <w:rPr>
          <w:rFonts w:ascii="Arial" w:hAnsi="Arial" w:cs="Arial"/>
          <w:i/>
          <w:iCs/>
        </w:rPr>
      </w:pPr>
      <w:r w:rsidRPr="00EC04C9">
        <w:rPr>
          <w:rFonts w:ascii="Arial" w:hAnsi="Arial" w:cs="Arial"/>
          <w:i/>
          <w:iCs/>
        </w:rPr>
        <w:t>Meaningful work</w:t>
      </w:r>
    </w:p>
    <w:p w14:paraId="12780183" w14:textId="77777777" w:rsidR="00D56EDA" w:rsidRPr="00EC04C9" w:rsidRDefault="00D56EDA" w:rsidP="00D56EDA">
      <w:pPr>
        <w:spacing w:after="0" w:line="240" w:lineRule="auto"/>
        <w:jc w:val="both"/>
        <w:rPr>
          <w:rFonts w:ascii="Arial" w:hAnsi="Arial" w:cs="Arial"/>
          <w:i/>
          <w:iCs/>
        </w:rPr>
      </w:pPr>
    </w:p>
    <w:p w14:paraId="50F85E75" w14:textId="77777777" w:rsidR="00D56EDA" w:rsidRPr="00EC04C9" w:rsidRDefault="00D56EDA" w:rsidP="00D56EDA">
      <w:pPr>
        <w:ind w:firstLine="720"/>
        <w:jc w:val="both"/>
        <w:rPr>
          <w:rFonts w:ascii="Arial" w:hAnsi="Arial" w:cs="Arial"/>
        </w:rPr>
      </w:pPr>
      <w:r w:rsidRPr="00EC04C9">
        <w:rPr>
          <w:rFonts w:ascii="Arial" w:hAnsi="Arial" w:cs="Arial"/>
        </w:rPr>
        <w:t xml:space="preserve">This is when a job feels important, purposeful, and connected to a bigger goal—is a key part of workplace spirituality that supports teachers' professional skills. For teachers, this meaning is felt in the daily work of shaping children’s lives, helping them grow, and contributing to the community. This sense of purpose helps teachers stay motivated during tough times, pay attention to details in planning and testing, and keep trying with students who struggle. These behaviors </w:t>
      </w:r>
      <w:r w:rsidRPr="00EC04C9">
        <w:rPr>
          <w:rFonts w:ascii="Arial" w:hAnsi="Arial" w:cs="Arial"/>
        </w:rPr>
        <w:lastRenderedPageBreak/>
        <w:t>are what make a teacher’s competence visible in the classroom. Recent studies show that meaningful work has three main parts that matter in DepEd schools: personal and organizational values match; the work is part of something bigger than oneself; and the job gives teachers a chance to use and grow their strengths to help students (</w:t>
      </w:r>
      <w:proofErr w:type="spellStart"/>
      <w:r w:rsidRPr="00EC04C9">
        <w:rPr>
          <w:rFonts w:ascii="Arial" w:hAnsi="Arial" w:cs="Arial"/>
        </w:rPr>
        <w:t>Lysova</w:t>
      </w:r>
      <w:proofErr w:type="spellEnd"/>
      <w:r w:rsidRPr="00EC04C9">
        <w:rPr>
          <w:rFonts w:ascii="Arial" w:hAnsi="Arial" w:cs="Arial"/>
        </w:rPr>
        <w:t xml:space="preserve"> et al., 2019; Rosso et al., 2010). When these parts are present, teachers are more likely to use all their knowledge and skills—like content knowledge, teaching methods, and classroom management—in the classroom every day.</w:t>
      </w:r>
    </w:p>
    <w:p w14:paraId="19A44779" w14:textId="77777777" w:rsidR="00D56EDA" w:rsidRPr="00EC04C9" w:rsidRDefault="00D56EDA" w:rsidP="00D56EDA">
      <w:pPr>
        <w:ind w:firstLine="720"/>
        <w:jc w:val="both"/>
        <w:rPr>
          <w:rFonts w:ascii="Arial" w:hAnsi="Arial" w:cs="Arial"/>
        </w:rPr>
      </w:pPr>
      <w:r w:rsidRPr="00EC04C9">
        <w:rPr>
          <w:rFonts w:ascii="Arial" w:hAnsi="Arial" w:cs="Arial"/>
        </w:rPr>
        <w:t>Research shows that workplace spirituality, including meaningful work, a sense of community, and value alignment, greatly affects job satisfaction, mainly because of the feeling of togetherness among teachers. This study highlights that improving workplace spirituality and professional competence can create a more satisfying and supportive school environment. The research adds to educational psychology and organizational behavior theories and gives practical advice for school leaders and decision-makers focused on improving teacher well-being and performance (</w:t>
      </w:r>
      <w:proofErr w:type="spellStart"/>
      <w:r w:rsidRPr="00EC04C9">
        <w:rPr>
          <w:rFonts w:ascii="Arial" w:hAnsi="Arial" w:cs="Arial"/>
        </w:rPr>
        <w:t>Amini</w:t>
      </w:r>
      <w:proofErr w:type="spellEnd"/>
      <w:r w:rsidRPr="00EC04C9">
        <w:rPr>
          <w:rFonts w:ascii="Arial" w:hAnsi="Arial" w:cs="Arial"/>
        </w:rPr>
        <w:t xml:space="preserve"> et al., 2025).</w:t>
      </w:r>
    </w:p>
    <w:p w14:paraId="3F5546FB" w14:textId="0B314678" w:rsidR="004C3556" w:rsidRPr="00EC04C9" w:rsidRDefault="00ED5789" w:rsidP="00D56EDA">
      <w:pPr>
        <w:jc w:val="both"/>
        <w:rPr>
          <w:rFonts w:ascii="Arial" w:hAnsi="Arial" w:cs="Arial"/>
          <w:i/>
          <w:iCs/>
        </w:rPr>
      </w:pPr>
      <w:r w:rsidRPr="00EC04C9">
        <w:rPr>
          <w:rFonts w:ascii="Arial" w:hAnsi="Arial" w:cs="Arial"/>
          <w:i/>
          <w:iCs/>
        </w:rPr>
        <w:t xml:space="preserve">Transcendence </w:t>
      </w:r>
    </w:p>
    <w:p w14:paraId="694316EE" w14:textId="157902AD" w:rsidR="00ED5789" w:rsidRPr="00EC04C9" w:rsidRDefault="00ED5789" w:rsidP="00ED5789">
      <w:pPr>
        <w:ind w:firstLine="720"/>
        <w:jc w:val="both"/>
        <w:rPr>
          <w:rFonts w:ascii="Arial" w:hAnsi="Arial" w:cs="Arial"/>
        </w:rPr>
      </w:pPr>
      <w:r w:rsidRPr="00EC04C9">
        <w:rPr>
          <w:rFonts w:ascii="Arial" w:hAnsi="Arial" w:cs="Arial"/>
        </w:rPr>
        <w:t>In the field of workplace spirituality, transcendence means connecting one’s job to something bigger than just personal goals—like helping others, contributing to a greater cause, or following a calling (</w:t>
      </w:r>
      <w:proofErr w:type="spellStart"/>
      <w:r w:rsidRPr="00EC04C9">
        <w:rPr>
          <w:rFonts w:ascii="Arial" w:hAnsi="Arial" w:cs="Arial"/>
        </w:rPr>
        <w:t>Ashmos</w:t>
      </w:r>
      <w:proofErr w:type="spellEnd"/>
      <w:r w:rsidRPr="00EC04C9">
        <w:rPr>
          <w:rFonts w:ascii="Arial" w:hAnsi="Arial" w:cs="Arial"/>
        </w:rPr>
        <w:t xml:space="preserve"> &amp; </w:t>
      </w:r>
      <w:proofErr w:type="spellStart"/>
      <w:r w:rsidRPr="00EC04C9">
        <w:rPr>
          <w:rFonts w:ascii="Arial" w:hAnsi="Arial" w:cs="Arial"/>
        </w:rPr>
        <w:t>Duchon</w:t>
      </w:r>
      <w:proofErr w:type="spellEnd"/>
      <w:r w:rsidRPr="00EC04C9">
        <w:rPr>
          <w:rFonts w:ascii="Arial" w:hAnsi="Arial" w:cs="Arial"/>
        </w:rPr>
        <w:t>, 2000). For teachers, transcendence is real and happens every day. They believe their work influences the future of students in many ways, including their character, knowledge, and social skills. This belief in a larger purpose helps them stay motivated, handle challenges, and make ethical choices—things that are important for being a good teacher. Recent research in the Philippines shows how this idea works. Fulgencio (2025) studied secondary teachers in Zambales and found that they often felt transcendence in their work. Teachers reported being very engaged, able to handle stress, and confident in their skills. These qualities are important for doing good teaching and planning lessons, adapting instruction, and understanding assessments. The study found a strong link between workplace spirituality and these teacher traits, showing that transcendence helps teachers keep working hard and improve their teaching over time.</w:t>
      </w:r>
    </w:p>
    <w:p w14:paraId="103CBAE5" w14:textId="36B7E27C" w:rsidR="00ED5789" w:rsidRPr="00EC04C9" w:rsidRDefault="00ED5789" w:rsidP="00ED5789">
      <w:pPr>
        <w:jc w:val="both"/>
        <w:rPr>
          <w:rFonts w:ascii="Arial" w:hAnsi="Arial" w:cs="Arial"/>
          <w:i/>
          <w:iCs/>
        </w:rPr>
      </w:pPr>
      <w:r w:rsidRPr="00EC04C9">
        <w:rPr>
          <w:rFonts w:ascii="Arial" w:hAnsi="Arial" w:cs="Arial"/>
          <w:i/>
          <w:iCs/>
        </w:rPr>
        <w:t xml:space="preserve">Mindfulness </w:t>
      </w:r>
    </w:p>
    <w:p w14:paraId="79AA5FC7" w14:textId="77777777" w:rsidR="00952441" w:rsidRPr="00EC04C9" w:rsidRDefault="00952441" w:rsidP="00952441">
      <w:pPr>
        <w:ind w:firstLine="720"/>
        <w:jc w:val="both"/>
        <w:rPr>
          <w:rFonts w:ascii="Arial" w:hAnsi="Arial" w:cs="Arial"/>
        </w:rPr>
      </w:pPr>
      <w:r w:rsidRPr="00EC04C9">
        <w:rPr>
          <w:rFonts w:ascii="Arial" w:hAnsi="Arial" w:cs="Arial"/>
        </w:rPr>
        <w:t>Mindfulness helps people stay focused in the present. It keeps the mind from drifting and helps avoid distractions at work, which can improve productivity (Huang et al., 2022). A study found that mindfulness has a strong positive effect on work performance, which is similar to previous studies (Huang et al., 2022). However, the way mindfulness affects performance is complicated and still needs more research. Moreover, He et al. (2023) found that being mindful in web editors improves workplace spirituality, digital skills, and job performance. Also, workplace spirituality acts as a link between mindfulness and performance. Being mindful means being aware without judging (Liu et al., 2022c). Studies in education and organizations show how mindfulness leads to more reliable performance.</w:t>
      </w:r>
    </w:p>
    <w:p w14:paraId="05123744" w14:textId="55E137F0" w:rsidR="00952441" w:rsidRPr="00EC04C9" w:rsidRDefault="00952441" w:rsidP="00952441">
      <w:pPr>
        <w:jc w:val="both"/>
        <w:rPr>
          <w:rFonts w:ascii="Arial" w:hAnsi="Arial" w:cs="Arial"/>
          <w:i/>
          <w:iCs/>
        </w:rPr>
      </w:pPr>
      <w:r w:rsidRPr="00EC04C9">
        <w:rPr>
          <w:rFonts w:ascii="Arial" w:hAnsi="Arial" w:cs="Arial"/>
          <w:i/>
          <w:iCs/>
        </w:rPr>
        <w:t xml:space="preserve">Professional Competence </w:t>
      </w:r>
    </w:p>
    <w:p w14:paraId="75CD274F" w14:textId="4C0CAD9F" w:rsidR="00585B14" w:rsidRDefault="00346B94" w:rsidP="00585B14">
      <w:pPr>
        <w:ind w:firstLine="720"/>
        <w:jc w:val="both"/>
        <w:rPr>
          <w:rFonts w:ascii="Arial" w:hAnsi="Arial" w:cs="Arial"/>
        </w:rPr>
      </w:pPr>
      <w:r w:rsidRPr="00EC04C9">
        <w:rPr>
          <w:rFonts w:ascii="Arial" w:hAnsi="Arial" w:cs="Arial"/>
        </w:rPr>
        <w:t>Teachers who feel their work is meaningful, have a strong sense of community, and find personal values matching their school’s mission are less likely to experience stress between work and home. They are also more likely to stay in their jobs. These feelings help teachers stay focused and give their best effort (</w:t>
      </w:r>
      <w:proofErr w:type="spellStart"/>
      <w:r w:rsidRPr="00EC04C9">
        <w:rPr>
          <w:rFonts w:ascii="Arial" w:hAnsi="Arial" w:cs="Arial"/>
        </w:rPr>
        <w:t>Aboobaker</w:t>
      </w:r>
      <w:proofErr w:type="spellEnd"/>
      <w:r w:rsidRPr="00EC04C9">
        <w:rPr>
          <w:rFonts w:ascii="Arial" w:hAnsi="Arial" w:cs="Arial"/>
        </w:rPr>
        <w:t xml:space="preserve"> et al., 2019). However, these effects aren’t the same across all areas. Meaningful work and a sense of community help by reducing work and home </w:t>
      </w:r>
      <w:r w:rsidRPr="00EC04C9">
        <w:rPr>
          <w:rFonts w:ascii="Arial" w:hAnsi="Arial" w:cs="Arial"/>
        </w:rPr>
        <w:lastRenderedPageBreak/>
        <w:t>conflict, while value alignment has a stronger, more direct impact (</w:t>
      </w:r>
      <w:proofErr w:type="spellStart"/>
      <w:r w:rsidRPr="00EC04C9">
        <w:rPr>
          <w:rFonts w:ascii="Arial" w:hAnsi="Arial" w:cs="Arial"/>
        </w:rPr>
        <w:t>Aboobaker</w:t>
      </w:r>
      <w:proofErr w:type="spellEnd"/>
      <w:r w:rsidRPr="00EC04C9">
        <w:rPr>
          <w:rFonts w:ascii="Arial" w:hAnsi="Arial" w:cs="Arial"/>
        </w:rPr>
        <w:t xml:space="preserve"> et al., 2019). In practice, this means that school leaders can improve teaching effectiveness not just by teaching skills, but also by creating a sense of purpose, trust, and alignment with school values. Studies from the Philippines add more detail on how these factors affect teachers’ competence and performance. In a study of public-school teachers, </w:t>
      </w:r>
      <w:proofErr w:type="spellStart"/>
      <w:r w:rsidRPr="00EC04C9">
        <w:rPr>
          <w:rFonts w:ascii="Arial" w:hAnsi="Arial" w:cs="Arial"/>
        </w:rPr>
        <w:t>Patriarca</w:t>
      </w:r>
      <w:proofErr w:type="spellEnd"/>
      <w:r w:rsidRPr="00EC04C9">
        <w:rPr>
          <w:rFonts w:ascii="Arial" w:hAnsi="Arial" w:cs="Arial"/>
        </w:rPr>
        <w:t xml:space="preserve"> (2023) found that stress management and self-improvement were most closely linked to better work performance. Spirituality had different effects in different areas. Meaningful work was strongly connected to work-life balance, while a sense of community had </w:t>
      </w:r>
      <w:r w:rsidR="00E14494" w:rsidRPr="00EC04C9">
        <w:rPr>
          <w:rFonts w:ascii="Arial" w:hAnsi="Arial" w:cs="Arial"/>
        </w:rPr>
        <w:t>few</w:t>
      </w:r>
      <w:r w:rsidRPr="00EC04C9">
        <w:rPr>
          <w:rFonts w:ascii="Arial" w:hAnsi="Arial" w:cs="Arial"/>
        </w:rPr>
        <w:t xml:space="preserve"> clear links. Value alignment, though, had a broad effect across all areas. Interpreted through Clark’s theory, this shows that parts of spirituality that help in managing work-life boundaries—like stress control and clear role expectations—are the most helpful in keeping teachers focused and ready to plan, teach, assess, and reflect. These are all key parts of being a competent teacher.</w:t>
      </w:r>
    </w:p>
    <w:p w14:paraId="1D6D8089" w14:textId="0C57D5DF" w:rsidR="009B77E3" w:rsidRPr="00EC04C9" w:rsidRDefault="009B77E3" w:rsidP="00585B14">
      <w:pPr>
        <w:ind w:firstLine="720"/>
        <w:jc w:val="both"/>
        <w:rPr>
          <w:rFonts w:ascii="Arial" w:hAnsi="Arial" w:cs="Arial"/>
        </w:rPr>
      </w:pPr>
      <w:r>
        <w:rPr>
          <w:rFonts w:ascii="Arial" w:hAnsi="Arial" w:cs="Arial"/>
        </w:rPr>
        <w:t xml:space="preserve">These insights affirm that fostering professional competence requires more than pedagogical training; it demands cultivating environment where teachers experience clarity of roles, emotional stability, and ethical alignment. Within the Philippine educational landscape, this holistic approach is reflected in </w:t>
      </w:r>
      <w:proofErr w:type="spellStart"/>
      <w:r w:rsidRPr="009B77E3">
        <w:rPr>
          <w:rFonts w:ascii="Arial" w:hAnsi="Arial" w:cs="Arial"/>
          <w:i/>
          <w:iCs/>
        </w:rPr>
        <w:t>Edukasyon</w:t>
      </w:r>
      <w:proofErr w:type="spellEnd"/>
      <w:r w:rsidRPr="009B77E3">
        <w:rPr>
          <w:rFonts w:ascii="Arial" w:hAnsi="Arial" w:cs="Arial"/>
          <w:i/>
          <w:iCs/>
        </w:rPr>
        <w:t xml:space="preserve"> </w:t>
      </w:r>
      <w:proofErr w:type="spellStart"/>
      <w:r w:rsidRPr="009B77E3">
        <w:rPr>
          <w:rFonts w:ascii="Arial" w:hAnsi="Arial" w:cs="Arial"/>
          <w:i/>
          <w:iCs/>
        </w:rPr>
        <w:t>sa</w:t>
      </w:r>
      <w:proofErr w:type="spellEnd"/>
      <w:r w:rsidRPr="009B77E3">
        <w:rPr>
          <w:rFonts w:ascii="Arial" w:hAnsi="Arial" w:cs="Arial"/>
          <w:i/>
          <w:iCs/>
        </w:rPr>
        <w:t xml:space="preserve"> </w:t>
      </w:r>
      <w:proofErr w:type="spellStart"/>
      <w:r w:rsidRPr="009B77E3">
        <w:rPr>
          <w:rFonts w:ascii="Arial" w:hAnsi="Arial" w:cs="Arial"/>
          <w:i/>
          <w:iCs/>
        </w:rPr>
        <w:t>Pagpapakatao</w:t>
      </w:r>
      <w:proofErr w:type="spellEnd"/>
      <w:r>
        <w:rPr>
          <w:rFonts w:ascii="Arial" w:hAnsi="Arial" w:cs="Arial"/>
        </w:rPr>
        <w:t xml:space="preserve"> (</w:t>
      </w:r>
      <w:proofErr w:type="spellStart"/>
      <w:r>
        <w:rPr>
          <w:rFonts w:ascii="Arial" w:hAnsi="Arial" w:cs="Arial"/>
        </w:rPr>
        <w:t>EsP</w:t>
      </w:r>
      <w:proofErr w:type="spellEnd"/>
      <w:r>
        <w:rPr>
          <w:rFonts w:ascii="Arial" w:hAnsi="Arial" w:cs="Arial"/>
        </w:rPr>
        <w:t xml:space="preserve">), a core subject dedicated to character formation. By integrating values education into broader framework of teacher development, </w:t>
      </w:r>
      <w:proofErr w:type="spellStart"/>
      <w:r>
        <w:rPr>
          <w:rFonts w:ascii="Arial" w:hAnsi="Arial" w:cs="Arial"/>
        </w:rPr>
        <w:t>EsP</w:t>
      </w:r>
      <w:proofErr w:type="spellEnd"/>
      <w:r>
        <w:rPr>
          <w:rFonts w:ascii="Arial" w:hAnsi="Arial" w:cs="Arial"/>
        </w:rPr>
        <w:t xml:space="preserve"> reinforces the imperative to humanize teaching – where competence is not just measured by outcomes, but by the integrity and intentionality behind them. </w:t>
      </w:r>
    </w:p>
    <w:p w14:paraId="5E37CE2D" w14:textId="47183132" w:rsidR="0040750A" w:rsidRPr="00EC04C9" w:rsidRDefault="00B32FD7" w:rsidP="000E7828">
      <w:pPr>
        <w:rPr>
          <w:rFonts w:ascii="Arial" w:hAnsi="Arial" w:cs="Arial"/>
          <w:b/>
          <w:bCs/>
        </w:rPr>
      </w:pPr>
      <w:r w:rsidRPr="00EC04C9">
        <w:rPr>
          <w:rFonts w:ascii="Arial" w:hAnsi="Arial" w:cs="Arial"/>
          <w:b/>
          <w:bCs/>
        </w:rPr>
        <w:t>Methods</w:t>
      </w:r>
    </w:p>
    <w:p w14:paraId="0983A552" w14:textId="202CE42F" w:rsidR="00946A36" w:rsidRPr="00EC04C9" w:rsidRDefault="00984ACD" w:rsidP="00984ACD">
      <w:pPr>
        <w:jc w:val="both"/>
        <w:rPr>
          <w:rFonts w:ascii="Arial" w:hAnsi="Arial" w:cs="Arial"/>
        </w:rPr>
      </w:pPr>
      <w:r w:rsidRPr="00EC04C9">
        <w:rPr>
          <w:rFonts w:ascii="Arial" w:hAnsi="Arial" w:cs="Arial"/>
        </w:rPr>
        <w:tab/>
        <w:t xml:space="preserve">This study investigated the relationship </w:t>
      </w:r>
      <w:r w:rsidR="0072387A" w:rsidRPr="00EC04C9">
        <w:rPr>
          <w:rFonts w:ascii="Arial" w:hAnsi="Arial" w:cs="Arial"/>
        </w:rPr>
        <w:t xml:space="preserve">workplace spirituality and professional competence of </w:t>
      </w:r>
      <w:proofErr w:type="spellStart"/>
      <w:r w:rsidR="0072387A" w:rsidRPr="00EC04C9">
        <w:rPr>
          <w:rFonts w:ascii="Arial" w:hAnsi="Arial" w:cs="Arial"/>
          <w:i/>
          <w:iCs/>
        </w:rPr>
        <w:t>Eduk</w:t>
      </w:r>
      <w:r w:rsidR="00BD5733" w:rsidRPr="00EC04C9">
        <w:rPr>
          <w:rFonts w:ascii="Arial" w:hAnsi="Arial" w:cs="Arial"/>
          <w:i/>
          <w:iCs/>
        </w:rPr>
        <w:t>a</w:t>
      </w:r>
      <w:r w:rsidR="0072387A" w:rsidRPr="00EC04C9">
        <w:rPr>
          <w:rFonts w:ascii="Arial" w:hAnsi="Arial" w:cs="Arial"/>
          <w:i/>
          <w:iCs/>
        </w:rPr>
        <w:t>syon</w:t>
      </w:r>
      <w:proofErr w:type="spellEnd"/>
      <w:r w:rsidR="0072387A" w:rsidRPr="00EC04C9">
        <w:rPr>
          <w:rFonts w:ascii="Arial" w:hAnsi="Arial" w:cs="Arial"/>
          <w:i/>
          <w:iCs/>
        </w:rPr>
        <w:t xml:space="preserve"> </w:t>
      </w:r>
      <w:proofErr w:type="spellStart"/>
      <w:r w:rsidR="0072387A" w:rsidRPr="00EC04C9">
        <w:rPr>
          <w:rFonts w:ascii="Arial" w:hAnsi="Arial" w:cs="Arial"/>
          <w:i/>
          <w:iCs/>
        </w:rPr>
        <w:t>sa</w:t>
      </w:r>
      <w:proofErr w:type="spellEnd"/>
      <w:r w:rsidR="0072387A" w:rsidRPr="00EC04C9">
        <w:rPr>
          <w:rFonts w:ascii="Arial" w:hAnsi="Arial" w:cs="Arial"/>
          <w:i/>
          <w:iCs/>
        </w:rPr>
        <w:t xml:space="preserve"> </w:t>
      </w:r>
      <w:proofErr w:type="spellStart"/>
      <w:r w:rsidR="0072387A" w:rsidRPr="00EC04C9">
        <w:rPr>
          <w:rFonts w:ascii="Arial" w:hAnsi="Arial" w:cs="Arial"/>
          <w:i/>
          <w:iCs/>
        </w:rPr>
        <w:t>Pagapapakatao</w:t>
      </w:r>
      <w:proofErr w:type="spellEnd"/>
      <w:r w:rsidR="0072387A" w:rsidRPr="00EC04C9">
        <w:rPr>
          <w:rFonts w:ascii="Arial" w:hAnsi="Arial" w:cs="Arial"/>
        </w:rPr>
        <w:t xml:space="preserve"> (</w:t>
      </w:r>
      <w:proofErr w:type="spellStart"/>
      <w:r w:rsidR="0072387A" w:rsidRPr="00EC04C9">
        <w:rPr>
          <w:rFonts w:ascii="Arial" w:hAnsi="Arial" w:cs="Arial"/>
        </w:rPr>
        <w:t>EsP</w:t>
      </w:r>
      <w:proofErr w:type="spellEnd"/>
      <w:r w:rsidR="0072387A" w:rsidRPr="00EC04C9">
        <w:rPr>
          <w:rFonts w:ascii="Arial" w:hAnsi="Arial" w:cs="Arial"/>
        </w:rPr>
        <w:t xml:space="preserve">) teachers </w:t>
      </w:r>
      <w:r w:rsidRPr="00EC04C9">
        <w:rPr>
          <w:rFonts w:ascii="Arial" w:hAnsi="Arial" w:cs="Arial"/>
        </w:rPr>
        <w:t xml:space="preserve">in public schools in </w:t>
      </w:r>
      <w:proofErr w:type="spellStart"/>
      <w:r w:rsidRPr="00EC04C9">
        <w:rPr>
          <w:rFonts w:ascii="Arial" w:hAnsi="Arial" w:cs="Arial"/>
        </w:rPr>
        <w:t>Panabo</w:t>
      </w:r>
      <w:proofErr w:type="spellEnd"/>
      <w:r w:rsidRPr="00EC04C9">
        <w:rPr>
          <w:rFonts w:ascii="Arial" w:hAnsi="Arial" w:cs="Arial"/>
        </w:rPr>
        <w:t xml:space="preserve"> City</w:t>
      </w:r>
      <w:r w:rsidR="004C162C">
        <w:rPr>
          <w:rFonts w:ascii="Arial" w:hAnsi="Arial" w:cs="Arial"/>
        </w:rPr>
        <w:t xml:space="preserve"> utilizing the </w:t>
      </w:r>
      <w:r w:rsidR="004C162C" w:rsidRPr="004C162C">
        <w:rPr>
          <w:rFonts w:ascii="Arial" w:hAnsi="Arial" w:cs="Arial"/>
        </w:rPr>
        <w:t>quantitative non-experimental</w:t>
      </w:r>
      <w:r w:rsidR="004C162C">
        <w:rPr>
          <w:rFonts w:ascii="Arial" w:hAnsi="Arial" w:cs="Arial"/>
        </w:rPr>
        <w:t>,</w:t>
      </w:r>
      <w:r w:rsidR="004C162C" w:rsidRPr="004C162C">
        <w:rPr>
          <w:rFonts w:ascii="Arial" w:hAnsi="Arial" w:cs="Arial"/>
        </w:rPr>
        <w:t xml:space="preserve"> descriptive-correlational technique and predictive analysis</w:t>
      </w:r>
      <w:r w:rsidRPr="00EC04C9">
        <w:rPr>
          <w:rFonts w:ascii="Arial" w:hAnsi="Arial" w:cs="Arial"/>
        </w:rPr>
        <w:t xml:space="preserve">. To gather data, </w:t>
      </w:r>
      <w:r w:rsidR="0072387A" w:rsidRPr="00EC04C9">
        <w:rPr>
          <w:rFonts w:ascii="Arial" w:hAnsi="Arial" w:cs="Arial"/>
        </w:rPr>
        <w:t>set to</w:t>
      </w:r>
      <w:r w:rsidRPr="00EC04C9">
        <w:rPr>
          <w:rFonts w:ascii="Arial" w:hAnsi="Arial" w:cs="Arial"/>
        </w:rPr>
        <w:t xml:space="preserve"> validated questionnaire were employed, focusing on </w:t>
      </w:r>
      <w:r w:rsidR="0072387A" w:rsidRPr="00EC04C9">
        <w:rPr>
          <w:rFonts w:ascii="Arial" w:hAnsi="Arial" w:cs="Arial"/>
        </w:rPr>
        <w:t>workplace spirituality and</w:t>
      </w:r>
      <w:r w:rsidRPr="00EC04C9">
        <w:rPr>
          <w:rFonts w:ascii="Arial" w:hAnsi="Arial" w:cs="Arial"/>
        </w:rPr>
        <w:t xml:space="preserve"> teacher </w:t>
      </w:r>
      <w:r w:rsidR="0072387A" w:rsidRPr="00EC04C9">
        <w:rPr>
          <w:rFonts w:ascii="Arial" w:hAnsi="Arial" w:cs="Arial"/>
        </w:rPr>
        <w:t>professional competence in three (3) years performance appraisal ratings through IPCRF</w:t>
      </w:r>
      <w:r w:rsidRPr="00EC04C9">
        <w:rPr>
          <w:rFonts w:ascii="Arial" w:hAnsi="Arial" w:cs="Arial"/>
        </w:rPr>
        <w:t xml:space="preserve">. The </w:t>
      </w:r>
      <w:r w:rsidR="0072387A" w:rsidRPr="00EC04C9">
        <w:rPr>
          <w:rFonts w:ascii="Arial" w:hAnsi="Arial" w:cs="Arial"/>
        </w:rPr>
        <w:t>5</w:t>
      </w:r>
      <w:r w:rsidRPr="00EC04C9">
        <w:rPr>
          <w:rFonts w:ascii="Arial" w:hAnsi="Arial" w:cs="Arial"/>
        </w:rPr>
        <w:t xml:space="preserve">-point Likert scale </w:t>
      </w:r>
      <w:r w:rsidR="00946A36" w:rsidRPr="00EC04C9">
        <w:rPr>
          <w:rFonts w:ascii="Arial" w:hAnsi="Arial" w:cs="Arial"/>
        </w:rPr>
        <w:t xml:space="preserve">questionnaires </w:t>
      </w:r>
      <w:r w:rsidRPr="00EC04C9">
        <w:rPr>
          <w:rFonts w:ascii="Arial" w:hAnsi="Arial" w:cs="Arial"/>
        </w:rPr>
        <w:t>showed strong reliability, validated by Cronbach's Alpha coefficient analysis, yielding reliability coefficients of 0.</w:t>
      </w:r>
      <w:r w:rsidR="0072387A" w:rsidRPr="00EC04C9">
        <w:rPr>
          <w:rFonts w:ascii="Arial" w:hAnsi="Arial" w:cs="Arial"/>
        </w:rPr>
        <w:t>8</w:t>
      </w:r>
      <w:r w:rsidRPr="00EC04C9">
        <w:rPr>
          <w:rFonts w:ascii="Arial" w:hAnsi="Arial" w:cs="Arial"/>
        </w:rPr>
        <w:t>45</w:t>
      </w:r>
      <w:r w:rsidR="0072387A" w:rsidRPr="00EC04C9">
        <w:rPr>
          <w:rFonts w:ascii="Arial" w:hAnsi="Arial" w:cs="Arial"/>
        </w:rPr>
        <w:t xml:space="preserve"> for the first variable </w:t>
      </w:r>
      <w:r w:rsidRPr="00EC04C9">
        <w:rPr>
          <w:rFonts w:ascii="Arial" w:hAnsi="Arial" w:cs="Arial"/>
        </w:rPr>
        <w:t>questionnaires</w:t>
      </w:r>
      <w:r w:rsidR="00617BD6" w:rsidRPr="00EC04C9">
        <w:rPr>
          <w:rFonts w:ascii="Arial" w:hAnsi="Arial" w:cs="Arial"/>
        </w:rPr>
        <w:t xml:space="preserve">. It involved </w:t>
      </w:r>
      <w:r w:rsidR="0072387A" w:rsidRPr="00EC04C9">
        <w:rPr>
          <w:rFonts w:ascii="Arial" w:hAnsi="Arial" w:cs="Arial"/>
        </w:rPr>
        <w:t>306</w:t>
      </w:r>
      <w:r w:rsidR="00617BD6" w:rsidRPr="00EC04C9">
        <w:rPr>
          <w:rFonts w:ascii="Arial" w:hAnsi="Arial" w:cs="Arial"/>
        </w:rPr>
        <w:t xml:space="preserve"> teachers</w:t>
      </w:r>
      <w:r w:rsidR="0072387A" w:rsidRPr="00EC04C9">
        <w:rPr>
          <w:rFonts w:ascii="Arial" w:hAnsi="Arial" w:cs="Arial"/>
        </w:rPr>
        <w:t xml:space="preserve"> teaching the </w:t>
      </w:r>
      <w:proofErr w:type="spellStart"/>
      <w:r w:rsidR="0072387A" w:rsidRPr="00EC04C9">
        <w:rPr>
          <w:rFonts w:ascii="Arial" w:hAnsi="Arial" w:cs="Arial"/>
        </w:rPr>
        <w:t>EsP</w:t>
      </w:r>
      <w:proofErr w:type="spellEnd"/>
      <w:r w:rsidR="0072387A" w:rsidRPr="00EC04C9">
        <w:rPr>
          <w:rFonts w:ascii="Arial" w:hAnsi="Arial" w:cs="Arial"/>
        </w:rPr>
        <w:t xml:space="preserve"> Subject for at least 3 years</w:t>
      </w:r>
      <w:r w:rsidR="00617BD6" w:rsidRPr="00EC04C9">
        <w:rPr>
          <w:rFonts w:ascii="Arial" w:hAnsi="Arial" w:cs="Arial"/>
        </w:rPr>
        <w:t xml:space="preserve"> from </w:t>
      </w:r>
      <w:proofErr w:type="spellStart"/>
      <w:r w:rsidR="00617BD6" w:rsidRPr="00EC04C9">
        <w:rPr>
          <w:rFonts w:ascii="Arial" w:hAnsi="Arial" w:cs="Arial"/>
        </w:rPr>
        <w:t>Panabo</w:t>
      </w:r>
      <w:proofErr w:type="spellEnd"/>
      <w:r w:rsidR="00617BD6" w:rsidRPr="00EC04C9">
        <w:rPr>
          <w:rFonts w:ascii="Arial" w:hAnsi="Arial" w:cs="Arial"/>
        </w:rPr>
        <w:t xml:space="preserve"> City's public schools, who were from four district schools within the </w:t>
      </w:r>
      <w:proofErr w:type="spellStart"/>
      <w:r w:rsidR="00617BD6" w:rsidRPr="00EC04C9">
        <w:rPr>
          <w:rFonts w:ascii="Arial" w:hAnsi="Arial" w:cs="Arial"/>
        </w:rPr>
        <w:t>Panabo</w:t>
      </w:r>
      <w:proofErr w:type="spellEnd"/>
      <w:r w:rsidR="00617BD6" w:rsidRPr="00EC04C9">
        <w:rPr>
          <w:rFonts w:ascii="Arial" w:hAnsi="Arial" w:cs="Arial"/>
        </w:rPr>
        <w:t xml:space="preserve"> City Division</w:t>
      </w:r>
      <w:r w:rsidR="004A6A60">
        <w:rPr>
          <w:rFonts w:ascii="Arial" w:hAnsi="Arial" w:cs="Arial"/>
        </w:rPr>
        <w:t>. The data analysis in this investigated work incorporated the utilizations of mean, Pearson Product Moment Correlation, and Multiple Regression techniques</w:t>
      </w:r>
      <w:r w:rsidR="00617BD6" w:rsidRPr="00EC04C9">
        <w:rPr>
          <w:rFonts w:ascii="Arial" w:hAnsi="Arial" w:cs="Arial"/>
        </w:rPr>
        <w:t>.</w:t>
      </w:r>
    </w:p>
    <w:p w14:paraId="2C1AEA00" w14:textId="221836D8" w:rsidR="00B11F96" w:rsidRPr="00EC04C9" w:rsidRDefault="00E741B4" w:rsidP="00B11F96">
      <w:pPr>
        <w:jc w:val="both"/>
        <w:rPr>
          <w:rFonts w:ascii="Arial" w:hAnsi="Arial" w:cs="Arial"/>
          <w:b/>
          <w:bCs/>
        </w:rPr>
      </w:pPr>
      <w:r w:rsidRPr="00EC04C9">
        <w:rPr>
          <w:rFonts w:ascii="Arial" w:hAnsi="Arial" w:cs="Arial"/>
          <w:b/>
          <w:bCs/>
        </w:rPr>
        <w:t>Results</w:t>
      </w:r>
      <w:r w:rsidR="007233D7">
        <w:rPr>
          <w:rFonts w:ascii="Arial" w:hAnsi="Arial" w:cs="Arial"/>
          <w:b/>
          <w:bCs/>
        </w:rPr>
        <w:t xml:space="preserve"> &amp; </w:t>
      </w:r>
      <w:r w:rsidRPr="00EC04C9">
        <w:rPr>
          <w:rFonts w:ascii="Arial" w:hAnsi="Arial" w:cs="Arial"/>
          <w:b/>
          <w:bCs/>
        </w:rPr>
        <w:t xml:space="preserve">discussion </w:t>
      </w:r>
    </w:p>
    <w:p w14:paraId="78787FCD" w14:textId="00DC0E62" w:rsidR="008F71D6" w:rsidRPr="00EC04C9" w:rsidRDefault="008F71D6" w:rsidP="00B11F96">
      <w:pPr>
        <w:jc w:val="both"/>
        <w:rPr>
          <w:rFonts w:ascii="Arial" w:hAnsi="Arial" w:cs="Arial"/>
        </w:rPr>
      </w:pPr>
      <w:r w:rsidRPr="00EC04C9">
        <w:rPr>
          <w:rFonts w:ascii="Arial" w:hAnsi="Arial" w:cs="Arial"/>
          <w:b/>
          <w:bCs/>
        </w:rPr>
        <w:tab/>
      </w:r>
      <w:r w:rsidR="002D48A0" w:rsidRPr="00EC04C9">
        <w:rPr>
          <w:rFonts w:ascii="Arial" w:hAnsi="Arial" w:cs="Arial"/>
        </w:rPr>
        <w:t xml:space="preserve">This study focused on examining aspects of </w:t>
      </w:r>
      <w:r w:rsidR="00BD5733" w:rsidRPr="00EC04C9">
        <w:rPr>
          <w:rFonts w:ascii="Arial" w:hAnsi="Arial" w:cs="Arial"/>
        </w:rPr>
        <w:t xml:space="preserve">workplace spirituality and professional competence of </w:t>
      </w:r>
      <w:proofErr w:type="spellStart"/>
      <w:r w:rsidR="00BD5733" w:rsidRPr="00EC04C9">
        <w:rPr>
          <w:rFonts w:ascii="Arial" w:hAnsi="Arial" w:cs="Arial"/>
        </w:rPr>
        <w:t>EsP</w:t>
      </w:r>
      <w:proofErr w:type="spellEnd"/>
      <w:r w:rsidR="00BD5733" w:rsidRPr="00EC04C9">
        <w:rPr>
          <w:rFonts w:ascii="Arial" w:hAnsi="Arial" w:cs="Arial"/>
        </w:rPr>
        <w:t xml:space="preserve"> </w:t>
      </w:r>
      <w:r w:rsidR="002D48A0" w:rsidRPr="00EC04C9">
        <w:rPr>
          <w:rFonts w:ascii="Arial" w:hAnsi="Arial" w:cs="Arial"/>
        </w:rPr>
        <w:t>teacher</w:t>
      </w:r>
      <w:r w:rsidR="00BD5733" w:rsidRPr="00EC04C9">
        <w:rPr>
          <w:rFonts w:ascii="Arial" w:hAnsi="Arial" w:cs="Arial"/>
        </w:rPr>
        <w:t>’s</w:t>
      </w:r>
      <w:r w:rsidR="002D48A0" w:rsidRPr="00EC04C9">
        <w:rPr>
          <w:rFonts w:ascii="Arial" w:hAnsi="Arial" w:cs="Arial"/>
        </w:rPr>
        <w:t xml:space="preserve"> performance specifically among public school teachers in the </w:t>
      </w:r>
      <w:proofErr w:type="spellStart"/>
      <w:r w:rsidR="002D48A0" w:rsidRPr="00EC04C9">
        <w:rPr>
          <w:rFonts w:ascii="Arial" w:hAnsi="Arial" w:cs="Arial"/>
        </w:rPr>
        <w:t>Panabo</w:t>
      </w:r>
      <w:proofErr w:type="spellEnd"/>
      <w:r w:rsidR="002D48A0" w:rsidRPr="00EC04C9">
        <w:rPr>
          <w:rFonts w:ascii="Arial" w:hAnsi="Arial" w:cs="Arial"/>
        </w:rPr>
        <w:t xml:space="preserve"> City Division. It sought to determine the significant relationship</w:t>
      </w:r>
      <w:r w:rsidR="00BD5733" w:rsidRPr="00EC04C9">
        <w:rPr>
          <w:rFonts w:ascii="Arial" w:hAnsi="Arial" w:cs="Arial"/>
        </w:rPr>
        <w:t xml:space="preserve"> between these</w:t>
      </w:r>
      <w:r w:rsidR="002D48A0" w:rsidRPr="00EC04C9">
        <w:rPr>
          <w:rFonts w:ascii="Arial" w:hAnsi="Arial" w:cs="Arial"/>
        </w:rPr>
        <w:t xml:space="preserve"> variables. Furthermore, this study aims to determine which of </w:t>
      </w:r>
      <w:r w:rsidR="00BD5733" w:rsidRPr="00EC04C9">
        <w:rPr>
          <w:rFonts w:ascii="Arial" w:hAnsi="Arial" w:cs="Arial"/>
        </w:rPr>
        <w:t>the indicators of workplace spirituality</w:t>
      </w:r>
      <w:r w:rsidR="002D48A0" w:rsidRPr="00EC04C9">
        <w:rPr>
          <w:rFonts w:ascii="Arial" w:hAnsi="Arial" w:cs="Arial"/>
        </w:rPr>
        <w:t xml:space="preserve"> have the most impact on teachers' </w:t>
      </w:r>
      <w:r w:rsidR="00BD5733" w:rsidRPr="00EC04C9">
        <w:rPr>
          <w:rFonts w:ascii="Arial" w:hAnsi="Arial" w:cs="Arial"/>
        </w:rPr>
        <w:t xml:space="preserve">professional competence </w:t>
      </w:r>
      <w:r w:rsidR="002D48A0" w:rsidRPr="00EC04C9">
        <w:rPr>
          <w:rFonts w:ascii="Arial" w:hAnsi="Arial" w:cs="Arial"/>
        </w:rPr>
        <w:t xml:space="preserve">and ultimately develop a model for predicting the </w:t>
      </w:r>
      <w:r w:rsidR="00BD5733" w:rsidRPr="00EC04C9">
        <w:rPr>
          <w:rFonts w:ascii="Arial" w:hAnsi="Arial" w:cs="Arial"/>
        </w:rPr>
        <w:t>professional competence</w:t>
      </w:r>
      <w:r w:rsidR="002D48A0" w:rsidRPr="00EC04C9">
        <w:rPr>
          <w:rFonts w:ascii="Arial" w:hAnsi="Arial" w:cs="Arial"/>
        </w:rPr>
        <w:t xml:space="preserve"> of these educators.</w:t>
      </w:r>
    </w:p>
    <w:p w14:paraId="7A3B4B2C" w14:textId="77777777" w:rsidR="00EC388C" w:rsidRDefault="00EC388C" w:rsidP="00B11F96">
      <w:pPr>
        <w:jc w:val="both"/>
        <w:rPr>
          <w:rFonts w:ascii="Arial"/>
          <w:b/>
          <w:sz w:val="24"/>
        </w:rPr>
      </w:pPr>
      <w:bookmarkStart w:id="0" w:name="_Hlk207983963"/>
    </w:p>
    <w:p w14:paraId="0DC61D27" w14:textId="77777777" w:rsidR="00EC388C" w:rsidRDefault="00EC388C" w:rsidP="00B11F96">
      <w:pPr>
        <w:jc w:val="both"/>
        <w:rPr>
          <w:rFonts w:ascii="Arial"/>
          <w:b/>
          <w:sz w:val="24"/>
        </w:rPr>
      </w:pPr>
    </w:p>
    <w:p w14:paraId="6A42DB0C" w14:textId="77777777" w:rsidR="00EC388C" w:rsidRDefault="00EC388C" w:rsidP="00B11F96">
      <w:pPr>
        <w:jc w:val="both"/>
        <w:rPr>
          <w:rFonts w:ascii="Arial"/>
          <w:b/>
          <w:sz w:val="24"/>
        </w:rPr>
      </w:pPr>
    </w:p>
    <w:p w14:paraId="6BA9E785" w14:textId="21DA580B" w:rsidR="00B11F96" w:rsidRPr="00EC04C9" w:rsidRDefault="00651DEB" w:rsidP="00B11F96">
      <w:pPr>
        <w:jc w:val="both"/>
        <w:rPr>
          <w:rFonts w:ascii="Arial"/>
          <w:b/>
          <w:spacing w:val="-6"/>
          <w:sz w:val="24"/>
        </w:rPr>
      </w:pPr>
      <w:r w:rsidRPr="00EC04C9">
        <w:rPr>
          <w:rFonts w:ascii="Arial"/>
          <w:b/>
          <w:sz w:val="24"/>
        </w:rPr>
        <w:lastRenderedPageBreak/>
        <w:t>Table</w:t>
      </w:r>
      <w:r w:rsidRPr="00EC04C9">
        <w:rPr>
          <w:rFonts w:ascii="Arial"/>
          <w:b/>
          <w:spacing w:val="-5"/>
          <w:sz w:val="24"/>
        </w:rPr>
        <w:t xml:space="preserve"> </w:t>
      </w:r>
      <w:r w:rsidRPr="00EC04C9">
        <w:rPr>
          <w:rFonts w:ascii="Arial"/>
          <w:b/>
          <w:sz w:val="24"/>
        </w:rPr>
        <w:t>1</w:t>
      </w:r>
      <w:r w:rsidRPr="00EC04C9">
        <w:rPr>
          <w:rFonts w:ascii="Arial"/>
          <w:b/>
          <w:spacing w:val="-6"/>
          <w:sz w:val="24"/>
        </w:rPr>
        <w:t xml:space="preserve"> </w:t>
      </w:r>
    </w:p>
    <w:p w14:paraId="5B2AC756" w14:textId="00ADA13D" w:rsidR="00651DEB" w:rsidRPr="00EC04C9" w:rsidRDefault="00F51169" w:rsidP="006508DD">
      <w:pPr>
        <w:jc w:val="both"/>
        <w:rPr>
          <w:rFonts w:ascii="Arial"/>
          <w:i/>
          <w:sz w:val="28"/>
        </w:rPr>
      </w:pPr>
      <w:r w:rsidRPr="00EC04C9">
        <w:rPr>
          <w:rFonts w:ascii="Arial"/>
          <w:i/>
          <w:sz w:val="24"/>
        </w:rPr>
        <w:t>Level of Workplace Spirituality</w:t>
      </w:r>
      <w:r w:rsidR="006508DD" w:rsidRPr="00EC04C9">
        <w:rPr>
          <w:rFonts w:ascii="Arial"/>
          <w:i/>
          <w:sz w:val="24"/>
        </w:rPr>
        <w:t xml:space="preserve"> in terms of Compassion</w:t>
      </w:r>
      <w:r w:rsidRPr="00EC04C9">
        <w:rPr>
          <w:rFonts w:ascii="Arial"/>
          <w:i/>
          <w:sz w:val="24"/>
        </w:rPr>
        <w:t xml:space="preserve"> among </w:t>
      </w:r>
      <w:proofErr w:type="spellStart"/>
      <w:r w:rsidRPr="00EC04C9">
        <w:rPr>
          <w:rFonts w:ascii="Arial"/>
          <w:i/>
          <w:sz w:val="24"/>
        </w:rPr>
        <w:t>Edukasyon</w:t>
      </w:r>
      <w:proofErr w:type="spellEnd"/>
      <w:r w:rsidRPr="00EC04C9">
        <w:rPr>
          <w:rFonts w:ascii="Arial"/>
          <w:i/>
          <w:sz w:val="24"/>
        </w:rPr>
        <w:t xml:space="preserve"> </w:t>
      </w:r>
      <w:proofErr w:type="spellStart"/>
      <w:r w:rsidRPr="00EC04C9">
        <w:rPr>
          <w:rFonts w:ascii="Arial"/>
          <w:i/>
          <w:sz w:val="24"/>
        </w:rPr>
        <w:t>sa</w:t>
      </w:r>
      <w:proofErr w:type="spellEnd"/>
      <w:r w:rsidRPr="00EC04C9">
        <w:rPr>
          <w:rFonts w:ascii="Arial"/>
          <w:i/>
          <w:sz w:val="24"/>
        </w:rPr>
        <w:t xml:space="preserve"> </w:t>
      </w:r>
      <w:proofErr w:type="spellStart"/>
      <w:r w:rsidRPr="00EC04C9">
        <w:rPr>
          <w:rFonts w:ascii="Arial"/>
          <w:i/>
          <w:sz w:val="24"/>
        </w:rPr>
        <w:t>Pagpapakatao</w:t>
      </w:r>
      <w:proofErr w:type="spellEnd"/>
      <w:r w:rsidRPr="00EC04C9">
        <w:rPr>
          <w:rFonts w:ascii="Arial"/>
          <w:i/>
          <w:sz w:val="24"/>
        </w:rPr>
        <w:t xml:space="preserve"> (</w:t>
      </w:r>
      <w:proofErr w:type="spellStart"/>
      <w:r w:rsidRPr="00EC04C9">
        <w:rPr>
          <w:rFonts w:ascii="Arial"/>
          <w:i/>
          <w:sz w:val="24"/>
        </w:rPr>
        <w:t>EsP</w:t>
      </w:r>
      <w:proofErr w:type="spellEnd"/>
      <w:r w:rsidRPr="00EC04C9">
        <w:rPr>
          <w:rFonts w:ascii="Arial"/>
          <w:i/>
          <w:sz w:val="24"/>
        </w:rPr>
        <w:t>) Teachers</w:t>
      </w:r>
      <w:r w:rsidR="00651DEB" w:rsidRPr="00EC04C9">
        <w:rPr>
          <w:rFonts w:ascii="Arial"/>
          <w:i/>
          <w:spacing w:val="-4"/>
          <w:sz w:val="24"/>
        </w:rPr>
        <w:t xml:space="preserve"> </w:t>
      </w:r>
      <w:r w:rsidR="00651DEB" w:rsidRPr="00EC04C9">
        <w:rPr>
          <w:rFonts w:ascii="Arial"/>
          <w:i/>
          <w:sz w:val="24"/>
        </w:rPr>
        <w:t>of</w:t>
      </w:r>
      <w:r w:rsidR="00651DEB" w:rsidRPr="00EC04C9">
        <w:rPr>
          <w:rFonts w:ascii="Arial"/>
          <w:i/>
          <w:spacing w:val="-3"/>
          <w:sz w:val="24"/>
        </w:rPr>
        <w:t xml:space="preserve"> </w:t>
      </w:r>
      <w:r w:rsidR="006508DD" w:rsidRPr="00EC04C9">
        <w:rPr>
          <w:rFonts w:ascii="Arial"/>
          <w:i/>
          <w:sz w:val="24"/>
        </w:rPr>
        <w:t>Public</w:t>
      </w:r>
      <w:r w:rsidR="006508DD" w:rsidRPr="00EC04C9">
        <w:rPr>
          <w:rFonts w:ascii="Arial"/>
          <w:i/>
          <w:spacing w:val="-4"/>
          <w:sz w:val="24"/>
        </w:rPr>
        <w:t>-School</w:t>
      </w:r>
      <w:r w:rsidR="00651DEB" w:rsidRPr="00EC04C9">
        <w:rPr>
          <w:rFonts w:ascii="Arial"/>
          <w:i/>
          <w:sz w:val="24"/>
        </w:rPr>
        <w:t xml:space="preserve"> Teachers of </w:t>
      </w:r>
      <w:proofErr w:type="spellStart"/>
      <w:r w:rsidR="00651DEB" w:rsidRPr="00EC04C9">
        <w:rPr>
          <w:rFonts w:ascii="Arial"/>
          <w:i/>
          <w:sz w:val="24"/>
        </w:rPr>
        <w:t>Panabo</w:t>
      </w:r>
      <w:proofErr w:type="spellEnd"/>
      <w:r w:rsidR="00651DEB" w:rsidRPr="00EC04C9">
        <w:rPr>
          <w:rFonts w:ascii="Arial"/>
          <w:i/>
          <w:sz w:val="24"/>
        </w:rPr>
        <w:t xml:space="preserve"> City Division</w:t>
      </w:r>
      <w:r w:rsidR="00B11F96" w:rsidRPr="00EC04C9">
        <w:rPr>
          <w:rFonts w:ascii="Arial"/>
          <w:i/>
          <w:sz w:val="24"/>
        </w:rPr>
        <w:t xml:space="preserve"> (N=</w:t>
      </w:r>
      <w:r w:rsidRPr="00EC04C9">
        <w:rPr>
          <w:rFonts w:ascii="Arial"/>
          <w:i/>
          <w:sz w:val="24"/>
        </w:rPr>
        <w:t>306</w:t>
      </w:r>
      <w:r w:rsidR="00B11F96" w:rsidRPr="00EC04C9">
        <w:rPr>
          <w:rFonts w:ascii="Arial"/>
          <w:i/>
          <w:sz w:val="24"/>
        </w:rPr>
        <w:t>)</w:t>
      </w:r>
    </w:p>
    <w:tbl>
      <w:tblPr>
        <w:tblW w:w="9022" w:type="dxa"/>
        <w:tblInd w:w="951" w:type="dxa"/>
        <w:tblLayout w:type="fixed"/>
        <w:tblCellMar>
          <w:left w:w="0" w:type="dxa"/>
          <w:right w:w="0" w:type="dxa"/>
        </w:tblCellMar>
        <w:tblLook w:val="01E0" w:firstRow="1" w:lastRow="1" w:firstColumn="1" w:lastColumn="1" w:noHBand="0" w:noVBand="0"/>
      </w:tblPr>
      <w:tblGrid>
        <w:gridCol w:w="2559"/>
        <w:gridCol w:w="1127"/>
        <w:gridCol w:w="1444"/>
        <w:gridCol w:w="1517"/>
        <w:gridCol w:w="2375"/>
      </w:tblGrid>
      <w:tr w:rsidR="00EC04C9" w:rsidRPr="00EC04C9" w14:paraId="06F3DC1E" w14:textId="77777777" w:rsidTr="006508DD">
        <w:trPr>
          <w:trHeight w:val="554"/>
        </w:trPr>
        <w:tc>
          <w:tcPr>
            <w:tcW w:w="2559" w:type="dxa"/>
            <w:tcBorders>
              <w:top w:val="single" w:sz="4" w:space="0" w:color="000000"/>
              <w:bottom w:val="single" w:sz="4" w:space="0" w:color="000000"/>
            </w:tcBorders>
          </w:tcPr>
          <w:p w14:paraId="132E0DDB" w14:textId="48420DBF" w:rsidR="006508DD" w:rsidRPr="00EC04C9" w:rsidRDefault="006508DD" w:rsidP="006508DD">
            <w:pPr>
              <w:pStyle w:val="TableParagraph"/>
              <w:spacing w:line="270" w:lineRule="atLeast"/>
              <w:ind w:left="447" w:firstLine="220"/>
              <w:jc w:val="left"/>
              <w:rPr>
                <w:rFonts w:ascii="Arial"/>
                <w:b/>
                <w:sz w:val="24"/>
              </w:rPr>
            </w:pPr>
            <w:r w:rsidRPr="00EC04C9">
              <w:t>Compassion</w:t>
            </w:r>
          </w:p>
        </w:tc>
        <w:tc>
          <w:tcPr>
            <w:tcW w:w="1127" w:type="dxa"/>
            <w:tcBorders>
              <w:top w:val="single" w:sz="4" w:space="0" w:color="000000"/>
              <w:bottom w:val="single" w:sz="4" w:space="0" w:color="000000"/>
            </w:tcBorders>
          </w:tcPr>
          <w:p w14:paraId="68D63557" w14:textId="29164196" w:rsidR="006508DD" w:rsidRPr="00EC04C9" w:rsidRDefault="006508DD" w:rsidP="006508DD">
            <w:pPr>
              <w:pStyle w:val="TableParagraph"/>
              <w:spacing w:before="2"/>
              <w:ind w:left="103"/>
              <w:rPr>
                <w:rFonts w:ascii="Arial"/>
                <w:b/>
                <w:sz w:val="24"/>
              </w:rPr>
            </w:pPr>
            <w:r w:rsidRPr="00EC04C9">
              <w:t>Mean</w:t>
            </w:r>
          </w:p>
        </w:tc>
        <w:tc>
          <w:tcPr>
            <w:tcW w:w="1444" w:type="dxa"/>
            <w:tcBorders>
              <w:top w:val="single" w:sz="4" w:space="0" w:color="000000"/>
              <w:bottom w:val="single" w:sz="4" w:space="0" w:color="000000"/>
            </w:tcBorders>
          </w:tcPr>
          <w:p w14:paraId="7CC93FF1" w14:textId="64FF99FF" w:rsidR="006508DD" w:rsidRPr="00EC04C9" w:rsidRDefault="006508DD" w:rsidP="006508DD">
            <w:pPr>
              <w:pStyle w:val="TableParagraph"/>
              <w:spacing w:line="270" w:lineRule="atLeast"/>
              <w:ind w:left="315" w:right="451" w:firstLine="28"/>
              <w:jc w:val="left"/>
              <w:rPr>
                <w:rFonts w:ascii="Arial"/>
                <w:b/>
                <w:sz w:val="24"/>
              </w:rPr>
            </w:pPr>
            <w:r w:rsidRPr="00EC04C9">
              <w:t>SD</w:t>
            </w:r>
          </w:p>
        </w:tc>
        <w:tc>
          <w:tcPr>
            <w:tcW w:w="1517" w:type="dxa"/>
            <w:tcBorders>
              <w:top w:val="single" w:sz="4" w:space="0" w:color="000000"/>
              <w:bottom w:val="single" w:sz="4" w:space="0" w:color="000000"/>
            </w:tcBorders>
          </w:tcPr>
          <w:p w14:paraId="4FA6EB9F" w14:textId="3CB51CB2" w:rsidR="006508DD" w:rsidRPr="00EC04C9" w:rsidRDefault="006508DD" w:rsidP="006508DD">
            <w:pPr>
              <w:pStyle w:val="TableParagraph"/>
              <w:spacing w:before="2"/>
              <w:ind w:left="320" w:right="-140"/>
              <w:rPr>
                <w:rFonts w:ascii="Arial"/>
                <w:b/>
                <w:sz w:val="24"/>
              </w:rPr>
            </w:pPr>
            <w:r w:rsidRPr="00EC04C9">
              <w:t>Descriptive Equivalent</w:t>
            </w:r>
          </w:p>
        </w:tc>
        <w:tc>
          <w:tcPr>
            <w:tcW w:w="2375" w:type="dxa"/>
            <w:tcBorders>
              <w:top w:val="single" w:sz="4" w:space="0" w:color="000000"/>
              <w:bottom w:val="single" w:sz="4" w:space="0" w:color="000000"/>
            </w:tcBorders>
          </w:tcPr>
          <w:p w14:paraId="51AA2254" w14:textId="507B53B7" w:rsidR="006508DD" w:rsidRPr="00EC04C9" w:rsidRDefault="006508DD" w:rsidP="006508DD">
            <w:pPr>
              <w:pStyle w:val="TableParagraph"/>
              <w:spacing w:before="2"/>
              <w:ind w:left="542" w:right="493"/>
              <w:rPr>
                <w:rFonts w:ascii="Arial"/>
                <w:b/>
                <w:sz w:val="24"/>
              </w:rPr>
            </w:pPr>
          </w:p>
        </w:tc>
      </w:tr>
      <w:tr w:rsidR="00EC04C9" w:rsidRPr="00EC04C9" w14:paraId="45CC0136" w14:textId="77777777" w:rsidTr="006508DD">
        <w:trPr>
          <w:trHeight w:val="486"/>
        </w:trPr>
        <w:tc>
          <w:tcPr>
            <w:tcW w:w="2559" w:type="dxa"/>
          </w:tcPr>
          <w:p w14:paraId="6564F2A5" w14:textId="2C072F13" w:rsidR="006508DD" w:rsidRPr="00EC04C9" w:rsidRDefault="006508DD" w:rsidP="006508DD">
            <w:pPr>
              <w:pStyle w:val="TableParagraph"/>
              <w:spacing w:before="68"/>
              <w:ind w:left="120"/>
              <w:jc w:val="left"/>
              <w:rPr>
                <w:rFonts w:ascii="Arial"/>
                <w:iCs/>
                <w:sz w:val="24"/>
              </w:rPr>
            </w:pPr>
            <w:r w:rsidRPr="00EC04C9">
              <w:rPr>
                <w:rFonts w:ascii="Helvetica" w:hAnsi="Helvetica" w:cs="Helvetica"/>
                <w:shd w:val="clear" w:color="auto" w:fill="F8F9FA"/>
              </w:rPr>
              <w:t xml:space="preserve">I can easily put myself in other people’s shoes. </w:t>
            </w:r>
          </w:p>
        </w:tc>
        <w:tc>
          <w:tcPr>
            <w:tcW w:w="1127" w:type="dxa"/>
          </w:tcPr>
          <w:p w14:paraId="6CBD993C" w14:textId="2AA5C67E" w:rsidR="006508DD" w:rsidRPr="00EC04C9" w:rsidRDefault="006508DD" w:rsidP="006508DD">
            <w:pPr>
              <w:pStyle w:val="TableParagraph"/>
              <w:spacing w:before="68"/>
              <w:ind w:left="334" w:right="302"/>
              <w:rPr>
                <w:iCs/>
                <w:sz w:val="24"/>
              </w:rPr>
            </w:pPr>
            <w:r w:rsidRPr="00EC04C9">
              <w:rPr>
                <w:rFonts w:ascii="Arial" w:hAnsi="Arial" w:cs="Arial"/>
                <w:bCs/>
              </w:rPr>
              <w:t>3.94</w:t>
            </w:r>
          </w:p>
        </w:tc>
        <w:tc>
          <w:tcPr>
            <w:tcW w:w="1444" w:type="dxa"/>
          </w:tcPr>
          <w:p w14:paraId="40AC85F6" w14:textId="427C37F6" w:rsidR="006508DD" w:rsidRPr="00EC04C9" w:rsidRDefault="006508DD" w:rsidP="006508DD">
            <w:pPr>
              <w:pStyle w:val="TableParagraph"/>
              <w:spacing w:before="68"/>
              <w:ind w:left="403" w:right="548"/>
              <w:rPr>
                <w:iCs/>
                <w:sz w:val="24"/>
              </w:rPr>
            </w:pPr>
            <w:r w:rsidRPr="00EC04C9">
              <w:rPr>
                <w:rFonts w:ascii="Arial" w:hAnsi="Arial" w:cs="Arial"/>
                <w:bCs/>
              </w:rPr>
              <w:t>.69</w:t>
            </w:r>
          </w:p>
        </w:tc>
        <w:tc>
          <w:tcPr>
            <w:tcW w:w="1517" w:type="dxa"/>
          </w:tcPr>
          <w:p w14:paraId="359C0F40" w14:textId="4D429A81" w:rsidR="006508DD" w:rsidRPr="00EC04C9" w:rsidRDefault="006508DD" w:rsidP="006508DD">
            <w:pPr>
              <w:pStyle w:val="TableParagraph"/>
              <w:spacing w:before="68"/>
              <w:ind w:left="412" w:right="541"/>
              <w:rPr>
                <w:iCs/>
                <w:sz w:val="24"/>
              </w:rPr>
            </w:pPr>
            <w:r w:rsidRPr="00EC04C9">
              <w:rPr>
                <w:rFonts w:ascii="Arial" w:hAnsi="Arial" w:cs="Arial"/>
                <w:b/>
              </w:rPr>
              <w:t>High</w:t>
            </w:r>
          </w:p>
        </w:tc>
        <w:tc>
          <w:tcPr>
            <w:tcW w:w="2375" w:type="dxa"/>
          </w:tcPr>
          <w:p w14:paraId="3F01DEC5" w14:textId="1E9451E9" w:rsidR="006508DD" w:rsidRPr="00EC04C9" w:rsidRDefault="006508DD" w:rsidP="006508DD">
            <w:pPr>
              <w:pStyle w:val="TableParagraph"/>
              <w:spacing w:before="68"/>
              <w:ind w:left="534" w:right="493"/>
              <w:rPr>
                <w:iCs/>
                <w:sz w:val="24"/>
              </w:rPr>
            </w:pPr>
          </w:p>
        </w:tc>
      </w:tr>
      <w:tr w:rsidR="00EC04C9" w:rsidRPr="00EC04C9" w14:paraId="03A206C2" w14:textId="77777777" w:rsidTr="006508DD">
        <w:trPr>
          <w:trHeight w:val="551"/>
        </w:trPr>
        <w:tc>
          <w:tcPr>
            <w:tcW w:w="2559" w:type="dxa"/>
          </w:tcPr>
          <w:p w14:paraId="3E573FB2" w14:textId="79333957" w:rsidR="006508DD" w:rsidRPr="00EC04C9" w:rsidRDefault="006508DD" w:rsidP="006508DD">
            <w:pPr>
              <w:pStyle w:val="TableParagraph"/>
              <w:spacing w:before="134"/>
              <w:ind w:left="120"/>
              <w:jc w:val="left"/>
              <w:rPr>
                <w:rFonts w:ascii="Arial"/>
                <w:iCs/>
                <w:sz w:val="24"/>
              </w:rPr>
            </w:pPr>
            <w:r w:rsidRPr="00EC04C9">
              <w:rPr>
                <w:rFonts w:ascii="Helvetica" w:hAnsi="Helvetica" w:cs="Helvetica"/>
                <w:shd w:val="clear" w:color="auto" w:fill="F8F9FA"/>
              </w:rPr>
              <w:t>I am aware of and sympathize with others.</w:t>
            </w:r>
          </w:p>
        </w:tc>
        <w:tc>
          <w:tcPr>
            <w:tcW w:w="1127" w:type="dxa"/>
          </w:tcPr>
          <w:p w14:paraId="343369A7" w14:textId="3D2BC939" w:rsidR="006508DD" w:rsidRPr="00EC04C9" w:rsidRDefault="006508DD" w:rsidP="006508DD">
            <w:pPr>
              <w:pStyle w:val="TableParagraph"/>
              <w:spacing w:before="134"/>
              <w:ind w:left="363" w:right="266"/>
              <w:rPr>
                <w:iCs/>
                <w:sz w:val="24"/>
              </w:rPr>
            </w:pPr>
            <w:r w:rsidRPr="00EC04C9">
              <w:rPr>
                <w:rFonts w:ascii="Arial" w:hAnsi="Arial" w:cs="Arial"/>
                <w:bCs/>
              </w:rPr>
              <w:t>4.09</w:t>
            </w:r>
          </w:p>
        </w:tc>
        <w:tc>
          <w:tcPr>
            <w:tcW w:w="1444" w:type="dxa"/>
          </w:tcPr>
          <w:p w14:paraId="33690B47" w14:textId="70BE6EF1" w:rsidR="006508DD" w:rsidRPr="00EC04C9" w:rsidRDefault="006508DD" w:rsidP="006508DD">
            <w:pPr>
              <w:pStyle w:val="TableParagraph"/>
              <w:spacing w:before="134"/>
              <w:ind w:left="403" w:right="548"/>
              <w:rPr>
                <w:iCs/>
                <w:sz w:val="24"/>
              </w:rPr>
            </w:pPr>
            <w:r w:rsidRPr="00EC04C9">
              <w:rPr>
                <w:rFonts w:ascii="Arial" w:hAnsi="Arial" w:cs="Arial"/>
                <w:bCs/>
              </w:rPr>
              <w:t>.62</w:t>
            </w:r>
          </w:p>
        </w:tc>
        <w:tc>
          <w:tcPr>
            <w:tcW w:w="1517" w:type="dxa"/>
          </w:tcPr>
          <w:p w14:paraId="5FE273F0" w14:textId="741DEF76" w:rsidR="006508DD" w:rsidRPr="00EC04C9" w:rsidRDefault="006508DD" w:rsidP="006508DD">
            <w:pPr>
              <w:pStyle w:val="TableParagraph"/>
              <w:spacing w:before="134"/>
              <w:ind w:left="412" w:right="541"/>
              <w:rPr>
                <w:iCs/>
                <w:sz w:val="24"/>
              </w:rPr>
            </w:pPr>
            <w:r w:rsidRPr="00EC04C9">
              <w:rPr>
                <w:rFonts w:ascii="Arial" w:hAnsi="Arial" w:cs="Arial"/>
                <w:b/>
              </w:rPr>
              <w:t>High</w:t>
            </w:r>
          </w:p>
        </w:tc>
        <w:tc>
          <w:tcPr>
            <w:tcW w:w="2375" w:type="dxa"/>
          </w:tcPr>
          <w:p w14:paraId="0D86B387" w14:textId="7F5D070F" w:rsidR="006508DD" w:rsidRPr="00EC04C9" w:rsidRDefault="006508DD" w:rsidP="006508DD">
            <w:pPr>
              <w:pStyle w:val="TableParagraph"/>
              <w:spacing w:before="134"/>
              <w:ind w:left="534" w:right="493"/>
              <w:rPr>
                <w:iCs/>
                <w:sz w:val="24"/>
              </w:rPr>
            </w:pPr>
          </w:p>
        </w:tc>
      </w:tr>
      <w:tr w:rsidR="00EC04C9" w:rsidRPr="00EC04C9" w14:paraId="402FC5B4" w14:textId="77777777" w:rsidTr="006508DD">
        <w:trPr>
          <w:trHeight w:val="551"/>
        </w:trPr>
        <w:tc>
          <w:tcPr>
            <w:tcW w:w="2559" w:type="dxa"/>
          </w:tcPr>
          <w:p w14:paraId="79E9E33D" w14:textId="19031FA3" w:rsidR="006508DD" w:rsidRPr="00EC04C9" w:rsidRDefault="006508DD" w:rsidP="006508DD">
            <w:pPr>
              <w:pStyle w:val="TableParagraph"/>
              <w:spacing w:before="134"/>
              <w:ind w:left="120"/>
              <w:jc w:val="left"/>
              <w:rPr>
                <w:rFonts w:ascii="Arial"/>
                <w:iCs/>
                <w:sz w:val="24"/>
              </w:rPr>
            </w:pPr>
            <w:r w:rsidRPr="00EC04C9">
              <w:rPr>
                <w:rFonts w:ascii="Helvetica" w:hAnsi="Helvetica" w:cs="Helvetica"/>
                <w:shd w:val="clear" w:color="auto" w:fill="F8F9FA"/>
              </w:rPr>
              <w:t>I try to help my co-teachers relieve their sufferings.</w:t>
            </w:r>
          </w:p>
        </w:tc>
        <w:tc>
          <w:tcPr>
            <w:tcW w:w="1127" w:type="dxa"/>
          </w:tcPr>
          <w:p w14:paraId="1CBFA628" w14:textId="27E16A36" w:rsidR="006508DD" w:rsidRPr="00EC04C9" w:rsidRDefault="006508DD" w:rsidP="006508DD">
            <w:pPr>
              <w:pStyle w:val="TableParagraph"/>
              <w:spacing w:before="134"/>
              <w:ind w:left="363" w:right="266"/>
              <w:rPr>
                <w:iCs/>
                <w:sz w:val="24"/>
              </w:rPr>
            </w:pPr>
            <w:r w:rsidRPr="00EC04C9">
              <w:rPr>
                <w:rFonts w:ascii="Arial" w:hAnsi="Arial" w:cs="Arial"/>
                <w:bCs/>
              </w:rPr>
              <w:t>4.00</w:t>
            </w:r>
          </w:p>
        </w:tc>
        <w:tc>
          <w:tcPr>
            <w:tcW w:w="1444" w:type="dxa"/>
          </w:tcPr>
          <w:p w14:paraId="7F55FDE8" w14:textId="5C627C55" w:rsidR="006508DD" w:rsidRPr="00EC04C9" w:rsidRDefault="006508DD" w:rsidP="006508DD">
            <w:pPr>
              <w:pStyle w:val="TableParagraph"/>
              <w:spacing w:before="134"/>
              <w:ind w:left="403" w:right="548"/>
              <w:rPr>
                <w:iCs/>
                <w:sz w:val="24"/>
              </w:rPr>
            </w:pPr>
            <w:r w:rsidRPr="00EC04C9">
              <w:rPr>
                <w:rFonts w:ascii="Arial" w:hAnsi="Arial" w:cs="Arial"/>
                <w:bCs/>
              </w:rPr>
              <w:t>.61</w:t>
            </w:r>
          </w:p>
        </w:tc>
        <w:tc>
          <w:tcPr>
            <w:tcW w:w="1517" w:type="dxa"/>
          </w:tcPr>
          <w:p w14:paraId="20FAA206" w14:textId="05BC1A4F" w:rsidR="006508DD" w:rsidRPr="00EC04C9" w:rsidRDefault="006508DD" w:rsidP="006508DD">
            <w:pPr>
              <w:pStyle w:val="TableParagraph"/>
              <w:spacing w:before="134"/>
              <w:ind w:left="412" w:right="541"/>
              <w:rPr>
                <w:iCs/>
                <w:sz w:val="24"/>
              </w:rPr>
            </w:pPr>
            <w:r w:rsidRPr="00EC04C9">
              <w:rPr>
                <w:rFonts w:ascii="Arial" w:hAnsi="Arial" w:cs="Arial"/>
                <w:b/>
              </w:rPr>
              <w:t>High</w:t>
            </w:r>
          </w:p>
        </w:tc>
        <w:tc>
          <w:tcPr>
            <w:tcW w:w="2375" w:type="dxa"/>
          </w:tcPr>
          <w:p w14:paraId="4A2673A8" w14:textId="1825B287" w:rsidR="006508DD" w:rsidRPr="00EC04C9" w:rsidRDefault="006508DD" w:rsidP="006508DD">
            <w:pPr>
              <w:pStyle w:val="TableParagraph"/>
              <w:spacing w:before="134"/>
              <w:ind w:left="534" w:right="493"/>
              <w:rPr>
                <w:iCs/>
                <w:sz w:val="24"/>
              </w:rPr>
            </w:pPr>
          </w:p>
        </w:tc>
      </w:tr>
      <w:tr w:rsidR="00EC04C9" w:rsidRPr="00EC04C9" w14:paraId="08C88231" w14:textId="77777777" w:rsidTr="006508DD">
        <w:trPr>
          <w:trHeight w:val="552"/>
        </w:trPr>
        <w:tc>
          <w:tcPr>
            <w:tcW w:w="2559" w:type="dxa"/>
          </w:tcPr>
          <w:p w14:paraId="03C063C9" w14:textId="5CD7E1F8" w:rsidR="006508DD" w:rsidRPr="00EC04C9" w:rsidRDefault="006508DD" w:rsidP="006508DD">
            <w:pPr>
              <w:pStyle w:val="TableParagraph"/>
              <w:spacing w:before="134"/>
              <w:ind w:left="120"/>
              <w:jc w:val="left"/>
              <w:rPr>
                <w:rFonts w:ascii="Arial"/>
                <w:iCs/>
                <w:sz w:val="24"/>
              </w:rPr>
            </w:pPr>
            <w:r w:rsidRPr="00EC04C9">
              <w:rPr>
                <w:rFonts w:ascii="Helvetica" w:hAnsi="Helvetica" w:cs="Helvetica"/>
                <w:shd w:val="clear" w:color="auto" w:fill="F8F9FA"/>
              </w:rPr>
              <w:t>I am aware of my co-teachers' needs.</w:t>
            </w:r>
          </w:p>
        </w:tc>
        <w:tc>
          <w:tcPr>
            <w:tcW w:w="1127" w:type="dxa"/>
          </w:tcPr>
          <w:p w14:paraId="06C0BDE3" w14:textId="6104BE3C" w:rsidR="006508DD" w:rsidRPr="00EC04C9" w:rsidRDefault="006508DD" w:rsidP="006508DD">
            <w:pPr>
              <w:pStyle w:val="TableParagraph"/>
              <w:spacing w:before="134"/>
              <w:ind w:left="327" w:right="302"/>
              <w:rPr>
                <w:iCs/>
                <w:sz w:val="24"/>
              </w:rPr>
            </w:pPr>
            <w:r w:rsidRPr="00EC04C9">
              <w:rPr>
                <w:rFonts w:ascii="Arial" w:hAnsi="Arial" w:cs="Arial"/>
                <w:bCs/>
              </w:rPr>
              <w:t>3.90</w:t>
            </w:r>
          </w:p>
        </w:tc>
        <w:tc>
          <w:tcPr>
            <w:tcW w:w="1444" w:type="dxa"/>
          </w:tcPr>
          <w:p w14:paraId="2B4152DB" w14:textId="206A9777" w:rsidR="006508DD" w:rsidRPr="00EC04C9" w:rsidRDefault="006508DD" w:rsidP="006508DD">
            <w:pPr>
              <w:pStyle w:val="TableParagraph"/>
              <w:spacing w:before="134"/>
              <w:ind w:left="403" w:right="548"/>
              <w:rPr>
                <w:iCs/>
                <w:sz w:val="24"/>
              </w:rPr>
            </w:pPr>
            <w:r w:rsidRPr="00EC04C9">
              <w:rPr>
                <w:rFonts w:ascii="Arial" w:hAnsi="Arial" w:cs="Arial"/>
                <w:bCs/>
              </w:rPr>
              <w:t>.66</w:t>
            </w:r>
          </w:p>
        </w:tc>
        <w:tc>
          <w:tcPr>
            <w:tcW w:w="1517" w:type="dxa"/>
          </w:tcPr>
          <w:p w14:paraId="0414678A" w14:textId="4D97B189" w:rsidR="006508DD" w:rsidRPr="00EC04C9" w:rsidRDefault="006508DD" w:rsidP="006508DD">
            <w:pPr>
              <w:pStyle w:val="TableParagraph"/>
              <w:spacing w:before="134"/>
              <w:ind w:left="448" w:right="506"/>
              <w:rPr>
                <w:iCs/>
                <w:sz w:val="24"/>
              </w:rPr>
            </w:pPr>
            <w:r w:rsidRPr="00EC04C9">
              <w:rPr>
                <w:rFonts w:ascii="Arial" w:hAnsi="Arial" w:cs="Arial"/>
                <w:b/>
              </w:rPr>
              <w:t>High</w:t>
            </w:r>
          </w:p>
        </w:tc>
        <w:tc>
          <w:tcPr>
            <w:tcW w:w="2375" w:type="dxa"/>
          </w:tcPr>
          <w:p w14:paraId="1DD4D3A7" w14:textId="71DE12F1" w:rsidR="006508DD" w:rsidRPr="00EC04C9" w:rsidRDefault="006508DD" w:rsidP="006508DD">
            <w:pPr>
              <w:pStyle w:val="TableParagraph"/>
              <w:spacing w:before="134"/>
              <w:ind w:left="533" w:right="493"/>
              <w:rPr>
                <w:iCs/>
                <w:sz w:val="24"/>
              </w:rPr>
            </w:pPr>
          </w:p>
        </w:tc>
      </w:tr>
      <w:tr w:rsidR="00EC04C9" w:rsidRPr="00EC04C9" w14:paraId="514A98F9" w14:textId="77777777" w:rsidTr="006508DD">
        <w:trPr>
          <w:trHeight w:val="410"/>
        </w:trPr>
        <w:tc>
          <w:tcPr>
            <w:tcW w:w="2559" w:type="dxa"/>
          </w:tcPr>
          <w:p w14:paraId="0F374115" w14:textId="634C0A06" w:rsidR="006508DD" w:rsidRPr="00EC04C9" w:rsidRDefault="006508DD" w:rsidP="006508DD">
            <w:pPr>
              <w:pStyle w:val="TableParagraph"/>
              <w:spacing w:before="134" w:line="256" w:lineRule="exact"/>
              <w:ind w:left="120"/>
              <w:jc w:val="left"/>
              <w:rPr>
                <w:iCs/>
                <w:sz w:val="24"/>
              </w:rPr>
            </w:pPr>
            <w:r w:rsidRPr="00EC04C9">
              <w:rPr>
                <w:rFonts w:ascii="Helvetica" w:hAnsi="Helvetica" w:cs="Helvetica"/>
                <w:shd w:val="clear" w:color="auto" w:fill="F8F9FA"/>
              </w:rPr>
              <w:t>I help others to alleviate distress. </w:t>
            </w:r>
          </w:p>
        </w:tc>
        <w:tc>
          <w:tcPr>
            <w:tcW w:w="1127" w:type="dxa"/>
          </w:tcPr>
          <w:p w14:paraId="55C88DB5" w14:textId="772970C7" w:rsidR="006508DD" w:rsidRPr="00EC04C9" w:rsidRDefault="006508DD" w:rsidP="006508DD">
            <w:pPr>
              <w:pStyle w:val="TableParagraph"/>
              <w:spacing w:before="134" w:line="256" w:lineRule="exact"/>
              <w:ind w:left="334" w:right="302"/>
              <w:rPr>
                <w:iCs/>
                <w:sz w:val="24"/>
              </w:rPr>
            </w:pPr>
            <w:r w:rsidRPr="00EC04C9">
              <w:rPr>
                <w:rFonts w:ascii="Arial" w:hAnsi="Arial" w:cs="Arial"/>
                <w:bCs/>
              </w:rPr>
              <w:t>3.85</w:t>
            </w:r>
          </w:p>
        </w:tc>
        <w:tc>
          <w:tcPr>
            <w:tcW w:w="1444" w:type="dxa"/>
          </w:tcPr>
          <w:p w14:paraId="09F132BF" w14:textId="099AB057" w:rsidR="006508DD" w:rsidRPr="00EC04C9" w:rsidRDefault="006508DD" w:rsidP="006508DD">
            <w:pPr>
              <w:pStyle w:val="TableParagraph"/>
              <w:spacing w:before="134" w:line="256" w:lineRule="exact"/>
              <w:ind w:left="403" w:right="548"/>
              <w:rPr>
                <w:iCs/>
                <w:sz w:val="24"/>
              </w:rPr>
            </w:pPr>
            <w:r w:rsidRPr="00EC04C9">
              <w:rPr>
                <w:rFonts w:ascii="Arial" w:hAnsi="Arial" w:cs="Arial"/>
                <w:bCs/>
              </w:rPr>
              <w:t>.63</w:t>
            </w:r>
          </w:p>
        </w:tc>
        <w:tc>
          <w:tcPr>
            <w:tcW w:w="1517" w:type="dxa"/>
          </w:tcPr>
          <w:p w14:paraId="053482A3" w14:textId="52B97D5D" w:rsidR="006508DD" w:rsidRPr="00EC04C9" w:rsidRDefault="006508DD" w:rsidP="006508DD">
            <w:pPr>
              <w:pStyle w:val="TableParagraph"/>
              <w:spacing w:before="134" w:line="256" w:lineRule="exact"/>
              <w:ind w:left="412" w:right="541"/>
              <w:rPr>
                <w:iCs/>
                <w:sz w:val="24"/>
              </w:rPr>
            </w:pPr>
            <w:r w:rsidRPr="00EC04C9">
              <w:rPr>
                <w:rFonts w:ascii="Arial" w:hAnsi="Arial" w:cs="Arial"/>
                <w:b/>
              </w:rPr>
              <w:t>High</w:t>
            </w:r>
          </w:p>
        </w:tc>
        <w:tc>
          <w:tcPr>
            <w:tcW w:w="2375" w:type="dxa"/>
          </w:tcPr>
          <w:p w14:paraId="4A845200" w14:textId="0DD0360E" w:rsidR="006508DD" w:rsidRPr="00EC04C9" w:rsidRDefault="006508DD" w:rsidP="006508DD">
            <w:pPr>
              <w:pStyle w:val="TableParagraph"/>
              <w:spacing w:before="134" w:line="256" w:lineRule="exact"/>
              <w:ind w:left="542" w:right="477"/>
              <w:rPr>
                <w:iCs/>
                <w:sz w:val="24"/>
              </w:rPr>
            </w:pPr>
          </w:p>
        </w:tc>
      </w:tr>
      <w:tr w:rsidR="00EC04C9" w:rsidRPr="00EC04C9" w14:paraId="68CFAA92" w14:textId="77777777" w:rsidTr="006508DD">
        <w:trPr>
          <w:trHeight w:val="410"/>
        </w:trPr>
        <w:tc>
          <w:tcPr>
            <w:tcW w:w="2559" w:type="dxa"/>
            <w:vAlign w:val="bottom"/>
          </w:tcPr>
          <w:p w14:paraId="33CE9F1B" w14:textId="310B2C68" w:rsidR="006508DD" w:rsidRPr="00EC04C9" w:rsidRDefault="006508DD" w:rsidP="006508DD">
            <w:pPr>
              <w:pStyle w:val="TableParagraph"/>
              <w:spacing w:before="134" w:line="256" w:lineRule="exact"/>
              <w:ind w:left="120"/>
              <w:jc w:val="left"/>
              <w:rPr>
                <w:iCs/>
                <w:spacing w:val="-2"/>
                <w:sz w:val="24"/>
              </w:rPr>
            </w:pPr>
            <w:r w:rsidRPr="00EC04C9">
              <w:rPr>
                <w:rFonts w:ascii="Arial" w:eastAsia="Times New Roman" w:hAnsi="Arial" w:cs="Arial"/>
                <w:b/>
                <w:sz w:val="24"/>
                <w:szCs w:val="24"/>
              </w:rPr>
              <w:t>Over-all Mean</w:t>
            </w:r>
          </w:p>
        </w:tc>
        <w:tc>
          <w:tcPr>
            <w:tcW w:w="1127" w:type="dxa"/>
            <w:vAlign w:val="bottom"/>
          </w:tcPr>
          <w:p w14:paraId="18BA9193" w14:textId="14B36089" w:rsidR="006508DD" w:rsidRPr="00EC04C9" w:rsidRDefault="006508DD" w:rsidP="006508DD">
            <w:pPr>
              <w:pStyle w:val="TableParagraph"/>
              <w:spacing w:before="134" w:line="256" w:lineRule="exact"/>
              <w:ind w:left="334" w:right="302"/>
              <w:rPr>
                <w:iCs/>
                <w:sz w:val="24"/>
              </w:rPr>
            </w:pPr>
            <w:r w:rsidRPr="00EC04C9">
              <w:rPr>
                <w:rFonts w:ascii="Arial" w:hAnsi="Arial" w:cs="Arial"/>
                <w:sz w:val="24"/>
                <w:szCs w:val="24"/>
              </w:rPr>
              <w:t>3.95</w:t>
            </w:r>
          </w:p>
        </w:tc>
        <w:tc>
          <w:tcPr>
            <w:tcW w:w="1444" w:type="dxa"/>
            <w:vAlign w:val="bottom"/>
          </w:tcPr>
          <w:p w14:paraId="486F61CF" w14:textId="408B1793" w:rsidR="006508DD" w:rsidRPr="00EC04C9" w:rsidRDefault="006508DD" w:rsidP="006508DD">
            <w:pPr>
              <w:pStyle w:val="TableParagraph"/>
              <w:spacing w:before="134" w:line="256" w:lineRule="exact"/>
              <w:ind w:left="403" w:right="548"/>
              <w:rPr>
                <w:iCs/>
                <w:spacing w:val="-4"/>
                <w:sz w:val="24"/>
              </w:rPr>
            </w:pPr>
            <w:r w:rsidRPr="00EC04C9">
              <w:rPr>
                <w:rFonts w:ascii="Arial" w:hAnsi="Arial" w:cs="Arial"/>
                <w:sz w:val="24"/>
                <w:szCs w:val="24"/>
              </w:rPr>
              <w:t>0.52</w:t>
            </w:r>
          </w:p>
        </w:tc>
        <w:tc>
          <w:tcPr>
            <w:tcW w:w="1517" w:type="dxa"/>
            <w:vAlign w:val="bottom"/>
          </w:tcPr>
          <w:p w14:paraId="74081EE2" w14:textId="331437E6" w:rsidR="006508DD" w:rsidRPr="00EC04C9" w:rsidRDefault="006508DD" w:rsidP="006508DD">
            <w:pPr>
              <w:pStyle w:val="TableParagraph"/>
              <w:spacing w:before="134" w:line="256" w:lineRule="exact"/>
              <w:ind w:left="412" w:right="541"/>
              <w:rPr>
                <w:iCs/>
                <w:spacing w:val="-4"/>
                <w:sz w:val="24"/>
              </w:rPr>
            </w:pPr>
            <w:r w:rsidRPr="00EC04C9">
              <w:rPr>
                <w:rFonts w:ascii="Arial" w:hAnsi="Arial" w:cs="Arial"/>
                <w:b/>
                <w:spacing w:val="4"/>
                <w:sz w:val="24"/>
                <w:szCs w:val="24"/>
              </w:rPr>
              <w:t>High</w:t>
            </w:r>
          </w:p>
        </w:tc>
        <w:tc>
          <w:tcPr>
            <w:tcW w:w="2375" w:type="dxa"/>
          </w:tcPr>
          <w:p w14:paraId="7695B863" w14:textId="7CE09F72" w:rsidR="006508DD" w:rsidRPr="00EC04C9" w:rsidRDefault="006508DD" w:rsidP="006508DD">
            <w:pPr>
              <w:pStyle w:val="TableParagraph"/>
              <w:spacing w:before="134" w:line="256" w:lineRule="exact"/>
              <w:ind w:left="542" w:right="477"/>
              <w:rPr>
                <w:iCs/>
                <w:sz w:val="24"/>
              </w:rPr>
            </w:pPr>
          </w:p>
        </w:tc>
      </w:tr>
    </w:tbl>
    <w:p w14:paraId="35DB7388" w14:textId="77777777" w:rsidR="00651DEB" w:rsidRPr="00EC04C9" w:rsidRDefault="00651DEB" w:rsidP="00651DEB">
      <w:pPr>
        <w:pStyle w:val="BodyText"/>
        <w:rPr>
          <w:rFonts w:ascii="Arial"/>
          <w:i/>
          <w:sz w:val="20"/>
        </w:rPr>
      </w:pPr>
    </w:p>
    <w:bookmarkEnd w:id="0"/>
    <w:p w14:paraId="0195B596" w14:textId="67446627" w:rsidR="00906804" w:rsidRPr="00EC04C9" w:rsidRDefault="00861D69" w:rsidP="00984ACD">
      <w:pPr>
        <w:jc w:val="both"/>
      </w:pPr>
      <w:r w:rsidRPr="00EC04C9">
        <w:rPr>
          <w:rFonts w:ascii="Arial" w:hAnsi="Arial" w:cs="Arial"/>
        </w:rPr>
        <w:tab/>
        <w:t>Table 1</w:t>
      </w:r>
      <w:r w:rsidR="006508DD" w:rsidRPr="00EC04C9">
        <w:rPr>
          <w:rFonts w:ascii="Arial" w:hAnsi="Arial" w:cs="Arial"/>
        </w:rPr>
        <w:t xml:space="preserve">. As presented in the table, the overall mean is 3.95 or high in descriptive equivalent. It means that the respondents have perceived the workplace spirituality – compassion domain towards their sympathy tom others is frequently manifested. The overall means determines that they were compassionate in the workplace and the people around them naturally since they were part of the organization and most of the time, they see each other. It also further explains that the respondents of this study have the regularly feel themselves towards others and like to help their colleagues in all their hardships in life. This implies that the respondent perceived commonly in the workplace has most likely and possibility of comforting and lessen their co-workers suffering. </w:t>
      </w:r>
      <w:r w:rsidR="007C211F" w:rsidRPr="00EC04C9">
        <w:rPr>
          <w:rFonts w:ascii="Arial" w:hAnsi="Arial" w:cs="Arial"/>
        </w:rPr>
        <w:t xml:space="preserve">Moreover, </w:t>
      </w:r>
      <w:r w:rsidR="006508DD" w:rsidRPr="00EC04C9">
        <w:rPr>
          <w:rFonts w:ascii="Arial" w:hAnsi="Arial" w:cs="Arial"/>
        </w:rPr>
        <w:t>compassion helps teachers be more competent in their jobs by helping them manage their emotions and understand their students better. Research shows that teachers who are emotionally healthy create a better classroom environment, teach more effectively, and respond better to different kinds of students (Jennings &amp; Greenberg, 2009).</w:t>
      </w:r>
    </w:p>
    <w:p w14:paraId="33A6CBE2" w14:textId="77777777" w:rsidR="00EC388C" w:rsidRDefault="00EC388C" w:rsidP="00914D5E">
      <w:pPr>
        <w:jc w:val="both"/>
        <w:rPr>
          <w:rFonts w:ascii="Arial"/>
          <w:b/>
          <w:sz w:val="24"/>
        </w:rPr>
      </w:pPr>
    </w:p>
    <w:p w14:paraId="10DA3C38" w14:textId="77777777" w:rsidR="00EC388C" w:rsidRDefault="00EC388C" w:rsidP="00914D5E">
      <w:pPr>
        <w:jc w:val="both"/>
        <w:rPr>
          <w:rFonts w:ascii="Arial"/>
          <w:b/>
          <w:sz w:val="24"/>
        </w:rPr>
      </w:pPr>
    </w:p>
    <w:p w14:paraId="3272DF0D" w14:textId="77777777" w:rsidR="00EC388C" w:rsidRDefault="00EC388C" w:rsidP="00914D5E">
      <w:pPr>
        <w:jc w:val="both"/>
        <w:rPr>
          <w:rFonts w:ascii="Arial"/>
          <w:b/>
          <w:sz w:val="24"/>
        </w:rPr>
      </w:pPr>
    </w:p>
    <w:p w14:paraId="6B6122C8" w14:textId="77777777" w:rsidR="00EC388C" w:rsidRDefault="00EC388C" w:rsidP="00914D5E">
      <w:pPr>
        <w:jc w:val="both"/>
        <w:rPr>
          <w:rFonts w:ascii="Arial"/>
          <w:b/>
          <w:sz w:val="24"/>
        </w:rPr>
      </w:pPr>
    </w:p>
    <w:p w14:paraId="3D8498D8" w14:textId="77777777" w:rsidR="00EC388C" w:rsidRDefault="00EC388C" w:rsidP="00914D5E">
      <w:pPr>
        <w:jc w:val="both"/>
        <w:rPr>
          <w:rFonts w:ascii="Arial"/>
          <w:b/>
          <w:sz w:val="24"/>
        </w:rPr>
      </w:pPr>
    </w:p>
    <w:p w14:paraId="47189BAD" w14:textId="77777777" w:rsidR="00EC388C" w:rsidRDefault="00EC388C" w:rsidP="00914D5E">
      <w:pPr>
        <w:jc w:val="both"/>
        <w:rPr>
          <w:rFonts w:ascii="Arial"/>
          <w:b/>
          <w:sz w:val="24"/>
        </w:rPr>
      </w:pPr>
    </w:p>
    <w:p w14:paraId="572A2035" w14:textId="161921C1" w:rsidR="00914D5E" w:rsidRPr="00EC04C9" w:rsidRDefault="00914D5E" w:rsidP="00914D5E">
      <w:pPr>
        <w:jc w:val="both"/>
        <w:rPr>
          <w:rFonts w:ascii="Arial"/>
          <w:b/>
          <w:spacing w:val="-6"/>
          <w:sz w:val="24"/>
        </w:rPr>
      </w:pPr>
      <w:r w:rsidRPr="00EC04C9">
        <w:rPr>
          <w:rFonts w:ascii="Arial"/>
          <w:b/>
          <w:sz w:val="24"/>
        </w:rPr>
        <w:t>Table</w:t>
      </w:r>
      <w:r w:rsidRPr="00EC04C9">
        <w:rPr>
          <w:rFonts w:ascii="Arial"/>
          <w:b/>
          <w:spacing w:val="-5"/>
          <w:sz w:val="24"/>
        </w:rPr>
        <w:t xml:space="preserve"> </w:t>
      </w:r>
      <w:r w:rsidR="00570548" w:rsidRPr="00EC04C9">
        <w:rPr>
          <w:rFonts w:ascii="Arial"/>
          <w:b/>
          <w:sz w:val="24"/>
        </w:rPr>
        <w:t>2</w:t>
      </w:r>
    </w:p>
    <w:p w14:paraId="06226ADF" w14:textId="338E99FE" w:rsidR="00914D5E" w:rsidRPr="00EC04C9" w:rsidRDefault="00914D5E" w:rsidP="00914D5E">
      <w:pPr>
        <w:jc w:val="both"/>
        <w:rPr>
          <w:rFonts w:ascii="Arial"/>
          <w:i/>
          <w:sz w:val="28"/>
        </w:rPr>
      </w:pPr>
      <w:r w:rsidRPr="00EC04C9">
        <w:rPr>
          <w:rFonts w:ascii="Arial"/>
          <w:i/>
          <w:sz w:val="24"/>
        </w:rPr>
        <w:lastRenderedPageBreak/>
        <w:t xml:space="preserve">Level of Workplace Spirituality in terms of Meaningful Work among </w:t>
      </w:r>
      <w:proofErr w:type="spellStart"/>
      <w:r w:rsidRPr="00EC04C9">
        <w:rPr>
          <w:rFonts w:ascii="Arial"/>
          <w:i/>
          <w:sz w:val="24"/>
        </w:rPr>
        <w:t>Edukasyon</w:t>
      </w:r>
      <w:proofErr w:type="spellEnd"/>
      <w:r w:rsidRPr="00EC04C9">
        <w:rPr>
          <w:rFonts w:ascii="Arial"/>
          <w:i/>
          <w:sz w:val="24"/>
        </w:rPr>
        <w:t xml:space="preserve"> </w:t>
      </w:r>
      <w:proofErr w:type="spellStart"/>
      <w:r w:rsidRPr="00EC04C9">
        <w:rPr>
          <w:rFonts w:ascii="Arial"/>
          <w:i/>
          <w:sz w:val="24"/>
        </w:rPr>
        <w:t>sa</w:t>
      </w:r>
      <w:proofErr w:type="spellEnd"/>
      <w:r w:rsidRPr="00EC04C9">
        <w:rPr>
          <w:rFonts w:ascii="Arial"/>
          <w:i/>
          <w:sz w:val="24"/>
        </w:rPr>
        <w:t xml:space="preserve"> </w:t>
      </w:r>
      <w:proofErr w:type="spellStart"/>
      <w:r w:rsidRPr="00EC04C9">
        <w:rPr>
          <w:rFonts w:ascii="Arial"/>
          <w:i/>
          <w:sz w:val="24"/>
        </w:rPr>
        <w:t>Pagpapakatao</w:t>
      </w:r>
      <w:proofErr w:type="spellEnd"/>
      <w:r w:rsidRPr="00EC04C9">
        <w:rPr>
          <w:rFonts w:ascii="Arial"/>
          <w:i/>
          <w:sz w:val="24"/>
        </w:rPr>
        <w:t xml:space="preserve"> (</w:t>
      </w:r>
      <w:proofErr w:type="spellStart"/>
      <w:r w:rsidRPr="00EC04C9">
        <w:rPr>
          <w:rFonts w:ascii="Arial"/>
          <w:i/>
          <w:sz w:val="24"/>
        </w:rPr>
        <w:t>EsP</w:t>
      </w:r>
      <w:proofErr w:type="spellEnd"/>
      <w:r w:rsidRPr="00EC04C9">
        <w:rPr>
          <w:rFonts w:ascii="Arial"/>
          <w:i/>
          <w:sz w:val="24"/>
        </w:rPr>
        <w:t>) Teachers</w:t>
      </w:r>
      <w:r w:rsidRPr="00EC04C9">
        <w:rPr>
          <w:rFonts w:ascii="Arial"/>
          <w:i/>
          <w:spacing w:val="-4"/>
          <w:sz w:val="24"/>
        </w:rPr>
        <w:t xml:space="preserve"> </w:t>
      </w:r>
      <w:r w:rsidRPr="00EC04C9">
        <w:rPr>
          <w:rFonts w:ascii="Arial"/>
          <w:i/>
          <w:sz w:val="24"/>
        </w:rPr>
        <w:t>of</w:t>
      </w:r>
      <w:r w:rsidRPr="00EC04C9">
        <w:rPr>
          <w:rFonts w:ascii="Arial"/>
          <w:i/>
          <w:spacing w:val="-3"/>
          <w:sz w:val="24"/>
        </w:rPr>
        <w:t xml:space="preserve"> </w:t>
      </w:r>
      <w:r w:rsidRPr="00EC04C9">
        <w:rPr>
          <w:rFonts w:ascii="Arial"/>
          <w:i/>
          <w:sz w:val="24"/>
        </w:rPr>
        <w:t>Public</w:t>
      </w:r>
      <w:r w:rsidRPr="00EC04C9">
        <w:rPr>
          <w:rFonts w:ascii="Arial"/>
          <w:i/>
          <w:spacing w:val="-4"/>
          <w:sz w:val="24"/>
        </w:rPr>
        <w:t>-School</w:t>
      </w:r>
      <w:r w:rsidRPr="00EC04C9">
        <w:rPr>
          <w:rFonts w:ascii="Arial"/>
          <w:i/>
          <w:sz w:val="24"/>
        </w:rPr>
        <w:t xml:space="preserve"> Teachers of </w:t>
      </w:r>
      <w:proofErr w:type="spellStart"/>
      <w:r w:rsidRPr="00EC04C9">
        <w:rPr>
          <w:rFonts w:ascii="Arial"/>
          <w:i/>
          <w:sz w:val="24"/>
        </w:rPr>
        <w:t>Panabo</w:t>
      </w:r>
      <w:proofErr w:type="spellEnd"/>
      <w:r w:rsidRPr="00EC04C9">
        <w:rPr>
          <w:rFonts w:ascii="Arial"/>
          <w:i/>
          <w:sz w:val="24"/>
        </w:rPr>
        <w:t xml:space="preserve"> City Division (N=306)</w:t>
      </w:r>
    </w:p>
    <w:tbl>
      <w:tblPr>
        <w:tblW w:w="9022" w:type="dxa"/>
        <w:tblInd w:w="951" w:type="dxa"/>
        <w:tblLayout w:type="fixed"/>
        <w:tblCellMar>
          <w:left w:w="0" w:type="dxa"/>
          <w:right w:w="0" w:type="dxa"/>
        </w:tblCellMar>
        <w:tblLook w:val="01E0" w:firstRow="1" w:lastRow="1" w:firstColumn="1" w:lastColumn="1" w:noHBand="0" w:noVBand="0"/>
      </w:tblPr>
      <w:tblGrid>
        <w:gridCol w:w="2559"/>
        <w:gridCol w:w="1127"/>
        <w:gridCol w:w="1444"/>
        <w:gridCol w:w="1517"/>
        <w:gridCol w:w="2375"/>
      </w:tblGrid>
      <w:tr w:rsidR="00EC04C9" w:rsidRPr="00EC04C9" w14:paraId="15055D89" w14:textId="77777777" w:rsidTr="00B02B30">
        <w:trPr>
          <w:trHeight w:val="554"/>
        </w:trPr>
        <w:tc>
          <w:tcPr>
            <w:tcW w:w="2559" w:type="dxa"/>
            <w:tcBorders>
              <w:top w:val="single" w:sz="4" w:space="0" w:color="000000"/>
              <w:bottom w:val="single" w:sz="4" w:space="0" w:color="000000"/>
            </w:tcBorders>
          </w:tcPr>
          <w:p w14:paraId="716AA9C7" w14:textId="0CC56BCE" w:rsidR="00914D5E" w:rsidRPr="00EC04C9" w:rsidRDefault="00914D5E" w:rsidP="008132C4">
            <w:pPr>
              <w:pStyle w:val="TableParagraph"/>
              <w:spacing w:line="270" w:lineRule="atLeast"/>
              <w:ind w:left="447" w:right="-268" w:firstLine="220"/>
              <w:jc w:val="left"/>
              <w:rPr>
                <w:rFonts w:ascii="Arial"/>
                <w:b/>
                <w:sz w:val="24"/>
              </w:rPr>
            </w:pPr>
            <w:r w:rsidRPr="00EC04C9">
              <w:t>Meaningful Work</w:t>
            </w:r>
          </w:p>
        </w:tc>
        <w:tc>
          <w:tcPr>
            <w:tcW w:w="1127" w:type="dxa"/>
            <w:tcBorders>
              <w:top w:val="single" w:sz="4" w:space="0" w:color="000000"/>
              <w:bottom w:val="single" w:sz="4" w:space="0" w:color="000000"/>
            </w:tcBorders>
          </w:tcPr>
          <w:p w14:paraId="24001D0C" w14:textId="77777777" w:rsidR="00914D5E" w:rsidRPr="00EC04C9" w:rsidRDefault="00914D5E" w:rsidP="00B02B30">
            <w:pPr>
              <w:pStyle w:val="TableParagraph"/>
              <w:spacing w:before="2"/>
              <w:ind w:left="103"/>
              <w:rPr>
                <w:rFonts w:ascii="Arial"/>
                <w:b/>
                <w:sz w:val="24"/>
              </w:rPr>
            </w:pPr>
            <w:r w:rsidRPr="00EC04C9">
              <w:t>Mean</w:t>
            </w:r>
          </w:p>
        </w:tc>
        <w:tc>
          <w:tcPr>
            <w:tcW w:w="1444" w:type="dxa"/>
            <w:tcBorders>
              <w:top w:val="single" w:sz="4" w:space="0" w:color="000000"/>
              <w:bottom w:val="single" w:sz="4" w:space="0" w:color="000000"/>
            </w:tcBorders>
          </w:tcPr>
          <w:p w14:paraId="3367229D" w14:textId="77777777" w:rsidR="00914D5E" w:rsidRPr="00EC04C9" w:rsidRDefault="00914D5E" w:rsidP="00B02B30">
            <w:pPr>
              <w:pStyle w:val="TableParagraph"/>
              <w:spacing w:line="270" w:lineRule="atLeast"/>
              <w:ind w:left="315" w:right="451" w:firstLine="28"/>
              <w:jc w:val="left"/>
              <w:rPr>
                <w:rFonts w:ascii="Arial"/>
                <w:b/>
                <w:sz w:val="24"/>
              </w:rPr>
            </w:pPr>
            <w:r w:rsidRPr="00EC04C9">
              <w:t>SD</w:t>
            </w:r>
          </w:p>
        </w:tc>
        <w:tc>
          <w:tcPr>
            <w:tcW w:w="1517" w:type="dxa"/>
            <w:tcBorders>
              <w:top w:val="single" w:sz="4" w:space="0" w:color="000000"/>
              <w:bottom w:val="single" w:sz="4" w:space="0" w:color="000000"/>
            </w:tcBorders>
          </w:tcPr>
          <w:p w14:paraId="16A79EEE" w14:textId="77777777" w:rsidR="00914D5E" w:rsidRPr="00EC04C9" w:rsidRDefault="00914D5E" w:rsidP="00B02B30">
            <w:pPr>
              <w:pStyle w:val="TableParagraph"/>
              <w:spacing w:before="2"/>
              <w:ind w:left="320" w:right="-140"/>
              <w:rPr>
                <w:rFonts w:ascii="Arial"/>
                <w:b/>
                <w:sz w:val="24"/>
              </w:rPr>
            </w:pPr>
            <w:r w:rsidRPr="00EC04C9">
              <w:t>Descriptive Equivalent</w:t>
            </w:r>
          </w:p>
        </w:tc>
        <w:tc>
          <w:tcPr>
            <w:tcW w:w="2375" w:type="dxa"/>
            <w:tcBorders>
              <w:top w:val="single" w:sz="4" w:space="0" w:color="000000"/>
              <w:bottom w:val="single" w:sz="4" w:space="0" w:color="000000"/>
            </w:tcBorders>
          </w:tcPr>
          <w:p w14:paraId="3788C549" w14:textId="77777777" w:rsidR="00914D5E" w:rsidRPr="00EC04C9" w:rsidRDefault="00914D5E" w:rsidP="00B02B30">
            <w:pPr>
              <w:pStyle w:val="TableParagraph"/>
              <w:spacing w:before="2"/>
              <w:ind w:left="542" w:right="493"/>
              <w:rPr>
                <w:rFonts w:ascii="Arial"/>
                <w:b/>
                <w:sz w:val="24"/>
              </w:rPr>
            </w:pPr>
          </w:p>
        </w:tc>
      </w:tr>
      <w:tr w:rsidR="00EC04C9" w:rsidRPr="00EC04C9" w14:paraId="4BB978C9" w14:textId="77777777" w:rsidTr="00B02B30">
        <w:trPr>
          <w:trHeight w:val="486"/>
        </w:trPr>
        <w:tc>
          <w:tcPr>
            <w:tcW w:w="2559" w:type="dxa"/>
          </w:tcPr>
          <w:p w14:paraId="09E20659" w14:textId="77777777" w:rsidR="00914D5E" w:rsidRPr="00EC04C9" w:rsidRDefault="00914D5E" w:rsidP="008132C4">
            <w:pPr>
              <w:pStyle w:val="TableParagraph"/>
              <w:spacing w:before="68"/>
              <w:jc w:val="left"/>
              <w:rPr>
                <w:rFonts w:ascii="Arial"/>
                <w:iCs/>
                <w:sz w:val="24"/>
              </w:rPr>
            </w:pPr>
            <w:r w:rsidRPr="00EC04C9">
              <w:rPr>
                <w:rFonts w:ascii="Helvetica" w:hAnsi="Helvetica" w:cs="Helvetica"/>
                <w:shd w:val="clear" w:color="auto" w:fill="F8F9FA"/>
              </w:rPr>
              <w:t xml:space="preserve">I can easily put myself in other people’s shoes. </w:t>
            </w:r>
          </w:p>
        </w:tc>
        <w:tc>
          <w:tcPr>
            <w:tcW w:w="1127" w:type="dxa"/>
          </w:tcPr>
          <w:p w14:paraId="3F1A32F0" w14:textId="77777777" w:rsidR="00914D5E" w:rsidRPr="00EC04C9" w:rsidRDefault="00914D5E" w:rsidP="00B02B30">
            <w:pPr>
              <w:pStyle w:val="TableParagraph"/>
              <w:spacing w:before="68"/>
              <w:ind w:left="334" w:right="302"/>
              <w:rPr>
                <w:iCs/>
                <w:sz w:val="24"/>
              </w:rPr>
            </w:pPr>
            <w:r w:rsidRPr="00EC04C9">
              <w:rPr>
                <w:rFonts w:ascii="Arial" w:hAnsi="Arial" w:cs="Arial"/>
                <w:bCs/>
              </w:rPr>
              <w:t>3.94</w:t>
            </w:r>
          </w:p>
        </w:tc>
        <w:tc>
          <w:tcPr>
            <w:tcW w:w="1444" w:type="dxa"/>
          </w:tcPr>
          <w:p w14:paraId="6B20FA46" w14:textId="77777777" w:rsidR="00914D5E" w:rsidRPr="00EC04C9" w:rsidRDefault="00914D5E" w:rsidP="00B02B30">
            <w:pPr>
              <w:pStyle w:val="TableParagraph"/>
              <w:spacing w:before="68"/>
              <w:ind w:left="403" w:right="548"/>
              <w:rPr>
                <w:iCs/>
                <w:sz w:val="24"/>
              </w:rPr>
            </w:pPr>
            <w:r w:rsidRPr="00EC04C9">
              <w:rPr>
                <w:rFonts w:ascii="Arial" w:hAnsi="Arial" w:cs="Arial"/>
                <w:bCs/>
              </w:rPr>
              <w:t>.69</w:t>
            </w:r>
          </w:p>
        </w:tc>
        <w:tc>
          <w:tcPr>
            <w:tcW w:w="1517" w:type="dxa"/>
          </w:tcPr>
          <w:p w14:paraId="6B2E4E81" w14:textId="77777777" w:rsidR="00914D5E" w:rsidRPr="00EC04C9" w:rsidRDefault="00914D5E" w:rsidP="00B02B30">
            <w:pPr>
              <w:pStyle w:val="TableParagraph"/>
              <w:spacing w:before="68"/>
              <w:ind w:left="412" w:right="541"/>
              <w:rPr>
                <w:iCs/>
                <w:sz w:val="24"/>
              </w:rPr>
            </w:pPr>
            <w:r w:rsidRPr="00EC04C9">
              <w:rPr>
                <w:rFonts w:ascii="Arial" w:hAnsi="Arial" w:cs="Arial"/>
                <w:b/>
              </w:rPr>
              <w:t>High</w:t>
            </w:r>
          </w:p>
        </w:tc>
        <w:tc>
          <w:tcPr>
            <w:tcW w:w="2375" w:type="dxa"/>
          </w:tcPr>
          <w:p w14:paraId="6A86AD76" w14:textId="77777777" w:rsidR="00914D5E" w:rsidRPr="00EC04C9" w:rsidRDefault="00914D5E" w:rsidP="00B02B30">
            <w:pPr>
              <w:pStyle w:val="TableParagraph"/>
              <w:spacing w:before="68"/>
              <w:ind w:left="534" w:right="493"/>
              <w:rPr>
                <w:iCs/>
                <w:sz w:val="24"/>
              </w:rPr>
            </w:pPr>
          </w:p>
        </w:tc>
      </w:tr>
      <w:tr w:rsidR="00EC04C9" w:rsidRPr="00EC04C9" w14:paraId="4450D27F" w14:textId="77777777" w:rsidTr="008132C4">
        <w:trPr>
          <w:trHeight w:val="756"/>
        </w:trPr>
        <w:tc>
          <w:tcPr>
            <w:tcW w:w="2559" w:type="dxa"/>
          </w:tcPr>
          <w:p w14:paraId="255B8698" w14:textId="0077C370" w:rsidR="008132C4" w:rsidRPr="00EC04C9" w:rsidRDefault="008132C4" w:rsidP="008132C4">
            <w:pPr>
              <w:spacing w:after="0" w:line="240" w:lineRule="auto"/>
              <w:jc w:val="both"/>
              <w:rPr>
                <w:rFonts w:ascii="Arial"/>
                <w:iCs/>
                <w:sz w:val="24"/>
              </w:rPr>
            </w:pPr>
            <w:r w:rsidRPr="00EC04C9">
              <w:rPr>
                <w:rFonts w:ascii="Arial" w:hAnsi="Arial" w:cs="Arial"/>
              </w:rPr>
              <w:t xml:space="preserve">I experience joy in my work. </w:t>
            </w:r>
          </w:p>
        </w:tc>
        <w:tc>
          <w:tcPr>
            <w:tcW w:w="1127" w:type="dxa"/>
          </w:tcPr>
          <w:p w14:paraId="43474B50" w14:textId="3AB1069B" w:rsidR="008132C4" w:rsidRPr="00EC04C9" w:rsidRDefault="008132C4" w:rsidP="008132C4">
            <w:pPr>
              <w:pStyle w:val="TableParagraph"/>
              <w:ind w:left="363" w:right="266"/>
              <w:rPr>
                <w:iCs/>
                <w:sz w:val="24"/>
              </w:rPr>
            </w:pPr>
            <w:r w:rsidRPr="00EC04C9">
              <w:rPr>
                <w:rFonts w:ascii="Arial" w:hAnsi="Arial" w:cs="Arial"/>
                <w:bCs/>
              </w:rPr>
              <w:t>4.22</w:t>
            </w:r>
          </w:p>
        </w:tc>
        <w:tc>
          <w:tcPr>
            <w:tcW w:w="1444" w:type="dxa"/>
          </w:tcPr>
          <w:p w14:paraId="21210A97" w14:textId="10BA12B0" w:rsidR="008132C4" w:rsidRPr="00EC04C9" w:rsidRDefault="008132C4" w:rsidP="008132C4">
            <w:pPr>
              <w:pStyle w:val="TableParagraph"/>
              <w:ind w:left="403" w:right="548"/>
              <w:rPr>
                <w:iCs/>
                <w:sz w:val="24"/>
              </w:rPr>
            </w:pPr>
            <w:r w:rsidRPr="00EC04C9">
              <w:rPr>
                <w:rFonts w:ascii="Arial" w:hAnsi="Arial" w:cs="Arial"/>
                <w:bCs/>
              </w:rPr>
              <w:t>.58</w:t>
            </w:r>
          </w:p>
        </w:tc>
        <w:tc>
          <w:tcPr>
            <w:tcW w:w="1517" w:type="dxa"/>
          </w:tcPr>
          <w:p w14:paraId="0BA0041F" w14:textId="37FDD517" w:rsidR="008132C4" w:rsidRPr="00EC04C9" w:rsidRDefault="008132C4" w:rsidP="008132C4">
            <w:pPr>
              <w:pStyle w:val="TableParagraph"/>
              <w:ind w:left="412" w:right="541"/>
              <w:rPr>
                <w:iCs/>
                <w:sz w:val="24"/>
              </w:rPr>
            </w:pPr>
            <w:r w:rsidRPr="00EC04C9">
              <w:rPr>
                <w:rFonts w:ascii="Arial" w:hAnsi="Arial" w:cs="Arial"/>
                <w:b/>
              </w:rPr>
              <w:t>Very High</w:t>
            </w:r>
          </w:p>
        </w:tc>
        <w:tc>
          <w:tcPr>
            <w:tcW w:w="2375" w:type="dxa"/>
          </w:tcPr>
          <w:p w14:paraId="14CAD4C2" w14:textId="77777777" w:rsidR="008132C4" w:rsidRPr="00EC04C9" w:rsidRDefault="008132C4" w:rsidP="008132C4">
            <w:pPr>
              <w:pStyle w:val="TableParagraph"/>
              <w:spacing w:before="134"/>
              <w:ind w:left="534" w:right="493"/>
              <w:rPr>
                <w:iCs/>
                <w:sz w:val="24"/>
              </w:rPr>
            </w:pPr>
          </w:p>
        </w:tc>
      </w:tr>
      <w:tr w:rsidR="00EC04C9" w:rsidRPr="00EC04C9" w14:paraId="2A1AE2F6" w14:textId="77777777" w:rsidTr="00B02B30">
        <w:trPr>
          <w:trHeight w:val="551"/>
        </w:trPr>
        <w:tc>
          <w:tcPr>
            <w:tcW w:w="2559" w:type="dxa"/>
          </w:tcPr>
          <w:p w14:paraId="6BA81891" w14:textId="21093D88" w:rsidR="008132C4" w:rsidRPr="00EC04C9" w:rsidRDefault="008132C4" w:rsidP="008132C4">
            <w:pPr>
              <w:pStyle w:val="TableParagraph"/>
              <w:jc w:val="left"/>
              <w:rPr>
                <w:rFonts w:ascii="Arial"/>
                <w:iCs/>
                <w:sz w:val="24"/>
              </w:rPr>
            </w:pPr>
            <w:r w:rsidRPr="00EC04C9">
              <w:rPr>
                <w:rFonts w:ascii="Arial" w:hAnsi="Arial" w:cs="Arial"/>
              </w:rPr>
              <w:t>I believe other experience joy as a result of my work.</w:t>
            </w:r>
          </w:p>
        </w:tc>
        <w:tc>
          <w:tcPr>
            <w:tcW w:w="1127" w:type="dxa"/>
          </w:tcPr>
          <w:p w14:paraId="2AC368FD" w14:textId="25778D23" w:rsidR="008132C4" w:rsidRPr="00EC04C9" w:rsidRDefault="008132C4" w:rsidP="008132C4">
            <w:pPr>
              <w:pStyle w:val="TableParagraph"/>
              <w:ind w:left="363" w:right="266"/>
              <w:rPr>
                <w:iCs/>
                <w:sz w:val="24"/>
              </w:rPr>
            </w:pPr>
            <w:r w:rsidRPr="00EC04C9">
              <w:rPr>
                <w:rFonts w:ascii="Arial" w:hAnsi="Arial" w:cs="Arial"/>
                <w:bCs/>
              </w:rPr>
              <w:t>4.02</w:t>
            </w:r>
          </w:p>
        </w:tc>
        <w:tc>
          <w:tcPr>
            <w:tcW w:w="1444" w:type="dxa"/>
          </w:tcPr>
          <w:p w14:paraId="259F848F" w14:textId="7D533343" w:rsidR="008132C4" w:rsidRPr="00EC04C9" w:rsidRDefault="008132C4" w:rsidP="008132C4">
            <w:pPr>
              <w:pStyle w:val="TableParagraph"/>
              <w:ind w:left="403" w:right="548"/>
              <w:rPr>
                <w:iCs/>
                <w:sz w:val="24"/>
              </w:rPr>
            </w:pPr>
            <w:r w:rsidRPr="00EC04C9">
              <w:rPr>
                <w:rFonts w:ascii="Arial" w:hAnsi="Arial" w:cs="Arial"/>
                <w:bCs/>
              </w:rPr>
              <w:t>.60</w:t>
            </w:r>
          </w:p>
        </w:tc>
        <w:tc>
          <w:tcPr>
            <w:tcW w:w="1517" w:type="dxa"/>
          </w:tcPr>
          <w:p w14:paraId="73AD22D6" w14:textId="3A5E7CA1" w:rsidR="008132C4" w:rsidRPr="00EC04C9" w:rsidRDefault="008132C4" w:rsidP="008132C4">
            <w:pPr>
              <w:pStyle w:val="TableParagraph"/>
              <w:ind w:left="412" w:right="541"/>
              <w:rPr>
                <w:iCs/>
                <w:sz w:val="24"/>
              </w:rPr>
            </w:pPr>
            <w:r w:rsidRPr="00EC04C9">
              <w:rPr>
                <w:rFonts w:ascii="Arial" w:hAnsi="Arial" w:cs="Arial"/>
                <w:b/>
              </w:rPr>
              <w:t>High</w:t>
            </w:r>
          </w:p>
        </w:tc>
        <w:tc>
          <w:tcPr>
            <w:tcW w:w="2375" w:type="dxa"/>
          </w:tcPr>
          <w:p w14:paraId="541E511F" w14:textId="77777777" w:rsidR="008132C4" w:rsidRPr="00EC04C9" w:rsidRDefault="008132C4" w:rsidP="008132C4">
            <w:pPr>
              <w:pStyle w:val="TableParagraph"/>
              <w:spacing w:before="134"/>
              <w:ind w:left="534" w:right="493"/>
              <w:rPr>
                <w:iCs/>
                <w:sz w:val="24"/>
              </w:rPr>
            </w:pPr>
          </w:p>
        </w:tc>
      </w:tr>
      <w:tr w:rsidR="00EC04C9" w:rsidRPr="00EC04C9" w14:paraId="61EA83CF" w14:textId="77777777" w:rsidTr="00B02B30">
        <w:trPr>
          <w:trHeight w:val="552"/>
        </w:trPr>
        <w:tc>
          <w:tcPr>
            <w:tcW w:w="2559" w:type="dxa"/>
          </w:tcPr>
          <w:p w14:paraId="6481C2E5" w14:textId="0BC4B432" w:rsidR="008132C4" w:rsidRPr="00EC04C9" w:rsidRDefault="008132C4" w:rsidP="008132C4">
            <w:pPr>
              <w:pStyle w:val="TableParagraph"/>
              <w:spacing w:before="134"/>
              <w:jc w:val="left"/>
              <w:rPr>
                <w:rFonts w:ascii="Arial"/>
                <w:iCs/>
                <w:sz w:val="24"/>
              </w:rPr>
            </w:pPr>
            <w:r w:rsidRPr="00EC04C9">
              <w:rPr>
                <w:rFonts w:ascii="Arial" w:hAnsi="Arial" w:cs="Arial"/>
              </w:rPr>
              <w:t>I see a connection between my work and the larger social good of my community.</w:t>
            </w:r>
          </w:p>
        </w:tc>
        <w:tc>
          <w:tcPr>
            <w:tcW w:w="1127" w:type="dxa"/>
          </w:tcPr>
          <w:p w14:paraId="611EA8A0" w14:textId="32924C33" w:rsidR="008132C4" w:rsidRPr="00EC04C9" w:rsidRDefault="008132C4" w:rsidP="008132C4">
            <w:pPr>
              <w:pStyle w:val="TableParagraph"/>
              <w:spacing w:before="134"/>
              <w:ind w:left="327" w:right="302"/>
              <w:rPr>
                <w:iCs/>
                <w:sz w:val="24"/>
              </w:rPr>
            </w:pPr>
            <w:r w:rsidRPr="00EC04C9">
              <w:rPr>
                <w:rFonts w:ascii="Arial" w:hAnsi="Arial" w:cs="Arial"/>
                <w:bCs/>
              </w:rPr>
              <w:t>3.99</w:t>
            </w:r>
          </w:p>
        </w:tc>
        <w:tc>
          <w:tcPr>
            <w:tcW w:w="1444" w:type="dxa"/>
          </w:tcPr>
          <w:p w14:paraId="7037EF5E" w14:textId="66D2DE79" w:rsidR="008132C4" w:rsidRPr="00EC04C9" w:rsidRDefault="008132C4" w:rsidP="008132C4">
            <w:pPr>
              <w:pStyle w:val="TableParagraph"/>
              <w:spacing w:before="134"/>
              <w:ind w:left="403" w:right="548"/>
              <w:rPr>
                <w:iCs/>
                <w:sz w:val="24"/>
              </w:rPr>
            </w:pPr>
            <w:r w:rsidRPr="00EC04C9">
              <w:rPr>
                <w:rFonts w:ascii="Arial" w:hAnsi="Arial" w:cs="Arial"/>
                <w:bCs/>
              </w:rPr>
              <w:t>.59</w:t>
            </w:r>
          </w:p>
        </w:tc>
        <w:tc>
          <w:tcPr>
            <w:tcW w:w="1517" w:type="dxa"/>
          </w:tcPr>
          <w:p w14:paraId="2CE6E2E9" w14:textId="1F0FE824" w:rsidR="008132C4" w:rsidRPr="00EC04C9" w:rsidRDefault="008132C4" w:rsidP="008132C4">
            <w:pPr>
              <w:pStyle w:val="TableParagraph"/>
              <w:spacing w:before="134"/>
              <w:ind w:left="448" w:right="506"/>
              <w:rPr>
                <w:iCs/>
                <w:sz w:val="24"/>
              </w:rPr>
            </w:pPr>
            <w:r w:rsidRPr="00EC04C9">
              <w:rPr>
                <w:rFonts w:ascii="Arial" w:hAnsi="Arial" w:cs="Arial"/>
                <w:b/>
              </w:rPr>
              <w:t>High</w:t>
            </w:r>
          </w:p>
        </w:tc>
        <w:tc>
          <w:tcPr>
            <w:tcW w:w="2375" w:type="dxa"/>
          </w:tcPr>
          <w:p w14:paraId="309BBE91" w14:textId="77777777" w:rsidR="008132C4" w:rsidRPr="00EC04C9" w:rsidRDefault="008132C4" w:rsidP="008132C4">
            <w:pPr>
              <w:pStyle w:val="TableParagraph"/>
              <w:spacing w:before="134"/>
              <w:ind w:left="533" w:right="493"/>
              <w:rPr>
                <w:iCs/>
                <w:sz w:val="24"/>
              </w:rPr>
            </w:pPr>
          </w:p>
        </w:tc>
      </w:tr>
      <w:tr w:rsidR="00EC04C9" w:rsidRPr="00EC04C9" w14:paraId="28E490BE" w14:textId="77777777" w:rsidTr="00B02B30">
        <w:trPr>
          <w:trHeight w:val="410"/>
        </w:trPr>
        <w:tc>
          <w:tcPr>
            <w:tcW w:w="2559" w:type="dxa"/>
          </w:tcPr>
          <w:p w14:paraId="7CCF92CF" w14:textId="59ADFD65" w:rsidR="008132C4" w:rsidRPr="00EC04C9" w:rsidRDefault="008132C4" w:rsidP="008132C4">
            <w:pPr>
              <w:pStyle w:val="TableParagraph"/>
              <w:spacing w:before="134" w:line="256" w:lineRule="exact"/>
              <w:jc w:val="left"/>
              <w:rPr>
                <w:iCs/>
                <w:sz w:val="24"/>
              </w:rPr>
            </w:pPr>
            <w:r w:rsidRPr="00EC04C9">
              <w:rPr>
                <w:rFonts w:ascii="Arial" w:hAnsi="Arial" w:cs="Arial"/>
              </w:rPr>
              <w:t>I understand what gives my work personal meaning.</w:t>
            </w:r>
          </w:p>
        </w:tc>
        <w:tc>
          <w:tcPr>
            <w:tcW w:w="1127" w:type="dxa"/>
          </w:tcPr>
          <w:p w14:paraId="423FFDA5" w14:textId="3E8B07E3" w:rsidR="008132C4" w:rsidRPr="00EC04C9" w:rsidRDefault="008132C4" w:rsidP="008132C4">
            <w:pPr>
              <w:pStyle w:val="TableParagraph"/>
              <w:spacing w:before="134" w:line="256" w:lineRule="exact"/>
              <w:ind w:left="334" w:right="302"/>
              <w:rPr>
                <w:iCs/>
                <w:sz w:val="24"/>
              </w:rPr>
            </w:pPr>
            <w:r w:rsidRPr="00EC04C9">
              <w:rPr>
                <w:rFonts w:ascii="Arial" w:hAnsi="Arial" w:cs="Arial"/>
                <w:bCs/>
              </w:rPr>
              <w:t>4.10</w:t>
            </w:r>
          </w:p>
        </w:tc>
        <w:tc>
          <w:tcPr>
            <w:tcW w:w="1444" w:type="dxa"/>
          </w:tcPr>
          <w:p w14:paraId="2BF272E4" w14:textId="65EE5A76" w:rsidR="008132C4" w:rsidRPr="00EC04C9" w:rsidRDefault="008132C4" w:rsidP="008132C4">
            <w:pPr>
              <w:pStyle w:val="TableParagraph"/>
              <w:spacing w:before="134" w:line="256" w:lineRule="exact"/>
              <w:ind w:left="403" w:right="548"/>
              <w:rPr>
                <w:iCs/>
                <w:sz w:val="24"/>
              </w:rPr>
            </w:pPr>
            <w:r w:rsidRPr="00EC04C9">
              <w:rPr>
                <w:rFonts w:ascii="Arial" w:hAnsi="Arial" w:cs="Arial"/>
                <w:bCs/>
              </w:rPr>
              <w:t>.55</w:t>
            </w:r>
          </w:p>
        </w:tc>
        <w:tc>
          <w:tcPr>
            <w:tcW w:w="1517" w:type="dxa"/>
          </w:tcPr>
          <w:p w14:paraId="0F2E6767" w14:textId="263F29D2" w:rsidR="008132C4" w:rsidRPr="00EC04C9" w:rsidRDefault="008132C4" w:rsidP="008132C4">
            <w:pPr>
              <w:pStyle w:val="TableParagraph"/>
              <w:spacing w:before="134" w:line="256" w:lineRule="exact"/>
              <w:ind w:left="412" w:right="541"/>
              <w:rPr>
                <w:iCs/>
                <w:sz w:val="24"/>
              </w:rPr>
            </w:pPr>
            <w:r w:rsidRPr="00EC04C9">
              <w:rPr>
                <w:rFonts w:ascii="Arial" w:hAnsi="Arial" w:cs="Arial"/>
                <w:b/>
              </w:rPr>
              <w:t>High</w:t>
            </w:r>
          </w:p>
        </w:tc>
        <w:tc>
          <w:tcPr>
            <w:tcW w:w="2375" w:type="dxa"/>
          </w:tcPr>
          <w:p w14:paraId="02419457" w14:textId="77777777" w:rsidR="008132C4" w:rsidRPr="00EC04C9" w:rsidRDefault="008132C4" w:rsidP="008132C4">
            <w:pPr>
              <w:pStyle w:val="TableParagraph"/>
              <w:spacing w:before="134" w:line="256" w:lineRule="exact"/>
              <w:ind w:left="542" w:right="477"/>
              <w:rPr>
                <w:iCs/>
                <w:sz w:val="24"/>
              </w:rPr>
            </w:pPr>
          </w:p>
        </w:tc>
      </w:tr>
      <w:tr w:rsidR="00EC04C9" w:rsidRPr="00EC04C9" w14:paraId="0DC0D9DD" w14:textId="77777777" w:rsidTr="00D05831">
        <w:trPr>
          <w:trHeight w:val="410"/>
        </w:trPr>
        <w:tc>
          <w:tcPr>
            <w:tcW w:w="2559" w:type="dxa"/>
          </w:tcPr>
          <w:p w14:paraId="63919946" w14:textId="4C95D148" w:rsidR="008132C4" w:rsidRPr="00EC04C9" w:rsidRDefault="008132C4" w:rsidP="008132C4">
            <w:pPr>
              <w:pStyle w:val="TableParagraph"/>
              <w:spacing w:before="134" w:line="256" w:lineRule="exact"/>
              <w:jc w:val="left"/>
              <w:rPr>
                <w:iCs/>
                <w:spacing w:val="-2"/>
                <w:sz w:val="24"/>
              </w:rPr>
            </w:pPr>
            <w:r w:rsidRPr="00EC04C9">
              <w:rPr>
                <w:rFonts w:ascii="Arial" w:hAnsi="Arial" w:cs="Arial"/>
              </w:rPr>
              <w:t>I am connected to what I think is important in life.</w:t>
            </w:r>
          </w:p>
        </w:tc>
        <w:tc>
          <w:tcPr>
            <w:tcW w:w="1127" w:type="dxa"/>
          </w:tcPr>
          <w:p w14:paraId="63B1F183" w14:textId="2389FA0C" w:rsidR="008132C4" w:rsidRPr="00EC04C9" w:rsidRDefault="008132C4" w:rsidP="008132C4">
            <w:pPr>
              <w:pStyle w:val="TableParagraph"/>
              <w:spacing w:before="134" w:line="256" w:lineRule="exact"/>
              <w:ind w:left="334" w:right="302"/>
              <w:rPr>
                <w:iCs/>
                <w:sz w:val="24"/>
              </w:rPr>
            </w:pPr>
            <w:r w:rsidRPr="00EC04C9">
              <w:rPr>
                <w:rFonts w:ascii="Arial" w:hAnsi="Arial" w:cs="Arial"/>
                <w:bCs/>
              </w:rPr>
              <w:t>4.16</w:t>
            </w:r>
          </w:p>
        </w:tc>
        <w:tc>
          <w:tcPr>
            <w:tcW w:w="1444" w:type="dxa"/>
          </w:tcPr>
          <w:p w14:paraId="3C8B1BB0" w14:textId="66179807" w:rsidR="008132C4" w:rsidRPr="00EC04C9" w:rsidRDefault="008132C4" w:rsidP="008132C4">
            <w:pPr>
              <w:pStyle w:val="TableParagraph"/>
              <w:spacing w:before="134" w:line="256" w:lineRule="exact"/>
              <w:ind w:left="403" w:right="548"/>
              <w:rPr>
                <w:iCs/>
                <w:spacing w:val="-4"/>
                <w:sz w:val="24"/>
              </w:rPr>
            </w:pPr>
            <w:r w:rsidRPr="00EC04C9">
              <w:rPr>
                <w:rFonts w:ascii="Arial" w:hAnsi="Arial" w:cs="Arial"/>
                <w:bCs/>
              </w:rPr>
              <w:t>.57</w:t>
            </w:r>
          </w:p>
        </w:tc>
        <w:tc>
          <w:tcPr>
            <w:tcW w:w="1517" w:type="dxa"/>
          </w:tcPr>
          <w:p w14:paraId="3FB1F465" w14:textId="7BF05CED" w:rsidR="008132C4" w:rsidRPr="00EC04C9" w:rsidRDefault="008132C4" w:rsidP="008132C4">
            <w:pPr>
              <w:pStyle w:val="TableParagraph"/>
              <w:spacing w:before="134" w:line="256" w:lineRule="exact"/>
              <w:ind w:left="412" w:right="541"/>
              <w:rPr>
                <w:iCs/>
                <w:spacing w:val="-4"/>
                <w:sz w:val="24"/>
              </w:rPr>
            </w:pPr>
            <w:r w:rsidRPr="00EC04C9">
              <w:rPr>
                <w:rFonts w:ascii="Arial" w:hAnsi="Arial" w:cs="Arial"/>
                <w:b/>
              </w:rPr>
              <w:t>High</w:t>
            </w:r>
          </w:p>
        </w:tc>
        <w:tc>
          <w:tcPr>
            <w:tcW w:w="2375" w:type="dxa"/>
          </w:tcPr>
          <w:p w14:paraId="28F9AF25" w14:textId="77777777" w:rsidR="008132C4" w:rsidRPr="00EC04C9" w:rsidRDefault="008132C4" w:rsidP="008132C4">
            <w:pPr>
              <w:pStyle w:val="TableParagraph"/>
              <w:spacing w:before="134" w:line="256" w:lineRule="exact"/>
              <w:ind w:left="542" w:right="477"/>
              <w:rPr>
                <w:iCs/>
                <w:sz w:val="24"/>
              </w:rPr>
            </w:pPr>
          </w:p>
        </w:tc>
      </w:tr>
      <w:tr w:rsidR="00EC04C9" w:rsidRPr="00EC04C9" w14:paraId="769C5FE1" w14:textId="77777777" w:rsidTr="00D05831">
        <w:trPr>
          <w:trHeight w:val="410"/>
        </w:trPr>
        <w:tc>
          <w:tcPr>
            <w:tcW w:w="2559" w:type="dxa"/>
            <w:vAlign w:val="bottom"/>
          </w:tcPr>
          <w:p w14:paraId="2FC9CAAA" w14:textId="68172655" w:rsidR="008132C4" w:rsidRPr="00EC04C9" w:rsidRDefault="008132C4" w:rsidP="008132C4">
            <w:pPr>
              <w:pStyle w:val="TableParagraph"/>
              <w:spacing w:before="134" w:line="256" w:lineRule="exact"/>
              <w:ind w:left="120"/>
              <w:jc w:val="left"/>
              <w:rPr>
                <w:rFonts w:ascii="Arial" w:hAnsi="Arial" w:cs="Arial"/>
              </w:rPr>
            </w:pPr>
            <w:r w:rsidRPr="00EC04C9">
              <w:rPr>
                <w:rFonts w:ascii="Arial" w:eastAsia="Times New Roman" w:hAnsi="Arial" w:cs="Arial"/>
                <w:b/>
                <w:sz w:val="24"/>
                <w:szCs w:val="24"/>
              </w:rPr>
              <w:t>Over-all Mean</w:t>
            </w:r>
          </w:p>
        </w:tc>
        <w:tc>
          <w:tcPr>
            <w:tcW w:w="1127" w:type="dxa"/>
            <w:vAlign w:val="bottom"/>
          </w:tcPr>
          <w:p w14:paraId="6B70A2CA" w14:textId="5B2684C9" w:rsidR="008132C4" w:rsidRPr="00EC04C9" w:rsidRDefault="008132C4" w:rsidP="008132C4">
            <w:pPr>
              <w:pStyle w:val="TableParagraph"/>
              <w:spacing w:before="134" w:line="256" w:lineRule="exact"/>
              <w:ind w:left="334" w:right="302"/>
              <w:rPr>
                <w:rFonts w:ascii="Arial" w:hAnsi="Arial" w:cs="Arial"/>
                <w:bCs/>
              </w:rPr>
            </w:pPr>
            <w:r w:rsidRPr="00EC04C9">
              <w:rPr>
                <w:rFonts w:ascii="Arial" w:hAnsi="Arial" w:cs="Arial"/>
                <w:b/>
                <w:bCs/>
                <w:sz w:val="24"/>
                <w:szCs w:val="24"/>
              </w:rPr>
              <w:t>4.10</w:t>
            </w:r>
          </w:p>
        </w:tc>
        <w:tc>
          <w:tcPr>
            <w:tcW w:w="1444" w:type="dxa"/>
            <w:vAlign w:val="bottom"/>
          </w:tcPr>
          <w:p w14:paraId="5B2200B7" w14:textId="6FC10129" w:rsidR="008132C4" w:rsidRPr="00EC04C9" w:rsidRDefault="008132C4" w:rsidP="008132C4">
            <w:pPr>
              <w:pStyle w:val="TableParagraph"/>
              <w:spacing w:before="134" w:line="256" w:lineRule="exact"/>
              <w:ind w:left="403" w:right="548"/>
              <w:rPr>
                <w:rFonts w:ascii="Arial" w:hAnsi="Arial" w:cs="Arial"/>
                <w:bCs/>
              </w:rPr>
            </w:pPr>
            <w:r w:rsidRPr="00EC04C9">
              <w:rPr>
                <w:rFonts w:ascii="Arial" w:hAnsi="Arial" w:cs="Arial"/>
                <w:sz w:val="24"/>
                <w:szCs w:val="24"/>
              </w:rPr>
              <w:t>0.55</w:t>
            </w:r>
          </w:p>
        </w:tc>
        <w:tc>
          <w:tcPr>
            <w:tcW w:w="1517" w:type="dxa"/>
            <w:vAlign w:val="bottom"/>
          </w:tcPr>
          <w:p w14:paraId="42824485" w14:textId="5A56828C" w:rsidR="008132C4" w:rsidRPr="00EC04C9" w:rsidRDefault="008132C4" w:rsidP="008132C4">
            <w:pPr>
              <w:pStyle w:val="TableParagraph"/>
              <w:spacing w:before="134" w:line="256" w:lineRule="exact"/>
              <w:ind w:left="412" w:right="541"/>
              <w:rPr>
                <w:rFonts w:ascii="Arial" w:hAnsi="Arial" w:cs="Arial"/>
                <w:b/>
              </w:rPr>
            </w:pPr>
            <w:r w:rsidRPr="00EC04C9">
              <w:rPr>
                <w:rFonts w:ascii="Arial" w:hAnsi="Arial" w:cs="Arial"/>
                <w:b/>
                <w:spacing w:val="4"/>
                <w:sz w:val="24"/>
                <w:szCs w:val="24"/>
              </w:rPr>
              <w:t>High</w:t>
            </w:r>
          </w:p>
        </w:tc>
        <w:tc>
          <w:tcPr>
            <w:tcW w:w="2375" w:type="dxa"/>
          </w:tcPr>
          <w:p w14:paraId="1A8B8C91" w14:textId="77777777" w:rsidR="008132C4" w:rsidRPr="00EC04C9" w:rsidRDefault="008132C4" w:rsidP="008132C4">
            <w:pPr>
              <w:pStyle w:val="TableParagraph"/>
              <w:spacing w:before="134" w:line="256" w:lineRule="exact"/>
              <w:ind w:left="542" w:right="477"/>
              <w:rPr>
                <w:iCs/>
                <w:sz w:val="24"/>
              </w:rPr>
            </w:pPr>
          </w:p>
        </w:tc>
      </w:tr>
    </w:tbl>
    <w:p w14:paraId="3A72A856" w14:textId="77777777" w:rsidR="00914D5E" w:rsidRPr="00EC04C9" w:rsidRDefault="00914D5E" w:rsidP="00914D5E">
      <w:pPr>
        <w:pStyle w:val="BodyText"/>
        <w:rPr>
          <w:rFonts w:ascii="Arial"/>
          <w:i/>
          <w:sz w:val="20"/>
        </w:rPr>
      </w:pPr>
    </w:p>
    <w:p w14:paraId="10AA98B0" w14:textId="77777777" w:rsidR="00EC388C" w:rsidRDefault="00EC388C" w:rsidP="00FF1837">
      <w:pPr>
        <w:spacing w:after="0" w:line="360" w:lineRule="auto"/>
        <w:ind w:firstLine="720"/>
        <w:jc w:val="both"/>
        <w:rPr>
          <w:rFonts w:ascii="Arial" w:hAnsi="Arial" w:cs="Arial"/>
        </w:rPr>
      </w:pPr>
    </w:p>
    <w:p w14:paraId="1EE240E9" w14:textId="2D221C76" w:rsidR="00DB3453" w:rsidRPr="00EC04C9" w:rsidRDefault="00DB3453" w:rsidP="00FF1837">
      <w:pPr>
        <w:spacing w:after="0" w:line="360" w:lineRule="auto"/>
        <w:ind w:firstLine="720"/>
        <w:jc w:val="both"/>
        <w:rPr>
          <w:rFonts w:ascii="Arial" w:hAnsi="Arial" w:cs="Arial"/>
        </w:rPr>
      </w:pPr>
      <w:r w:rsidRPr="00EC04C9">
        <w:rPr>
          <w:rFonts w:ascii="Arial" w:hAnsi="Arial" w:cs="Arial"/>
        </w:rPr>
        <w:t>Table 2 reveals the level of meaning work of the respondents was understood to be high in descriptive equivalent with an overall mean of 4.10. It means that this determinant is perceived frequently by the students. This implies that the respondents feel joy and considered it as a result of their work in general context. They saw linked and have deep acknowledgement between their daily tasks and the greater welfare of the community through their work. They found to have a better realization the meaning of their life through their job. In consequence, this indicator entails that the teachers are having a sense of connection to what is the important of life and greater purpose of existence. This affirmed certain study in India, meaningful work as part of workplace spirituality was connected to teachers’ well-being, with positive psychological traits like hope, confidence, resilience, and optimism helping this connection (Paul &amp; Jena, 2022). These qualities are important for good teaching: confident teachers plan and adapt their lessons, resilient teachers keep going after setbacks, and hopeful teachers keep giving helpful feedback.</w:t>
      </w:r>
    </w:p>
    <w:p w14:paraId="15A20958" w14:textId="7BB045CA" w:rsidR="00DB3453" w:rsidRDefault="00DB3453" w:rsidP="00FF1837">
      <w:pPr>
        <w:spacing w:after="0" w:line="360" w:lineRule="auto"/>
        <w:ind w:firstLine="720"/>
        <w:jc w:val="both"/>
        <w:rPr>
          <w:rFonts w:ascii="Arial" w:hAnsi="Arial" w:cs="Arial"/>
        </w:rPr>
      </w:pPr>
    </w:p>
    <w:p w14:paraId="34725CE1" w14:textId="77777777" w:rsidR="00EC388C" w:rsidRPr="00EC04C9" w:rsidRDefault="00EC388C" w:rsidP="00FF1837">
      <w:pPr>
        <w:spacing w:after="0" w:line="360" w:lineRule="auto"/>
        <w:ind w:firstLine="720"/>
        <w:jc w:val="both"/>
        <w:rPr>
          <w:rFonts w:ascii="Arial" w:hAnsi="Arial" w:cs="Arial"/>
        </w:rPr>
      </w:pPr>
    </w:p>
    <w:p w14:paraId="0F990FF8" w14:textId="1A3B5B49" w:rsidR="00570548" w:rsidRPr="00EC04C9" w:rsidRDefault="00570548" w:rsidP="00570548">
      <w:pPr>
        <w:jc w:val="both"/>
        <w:rPr>
          <w:rFonts w:ascii="Arial"/>
          <w:b/>
          <w:spacing w:val="-6"/>
          <w:sz w:val="24"/>
        </w:rPr>
      </w:pPr>
      <w:r w:rsidRPr="00EC04C9">
        <w:rPr>
          <w:rFonts w:ascii="Arial"/>
          <w:b/>
          <w:sz w:val="24"/>
        </w:rPr>
        <w:t>Table</w:t>
      </w:r>
      <w:r w:rsidRPr="00EC04C9">
        <w:rPr>
          <w:rFonts w:ascii="Arial"/>
          <w:b/>
          <w:spacing w:val="-5"/>
          <w:sz w:val="24"/>
        </w:rPr>
        <w:t xml:space="preserve"> </w:t>
      </w:r>
      <w:r w:rsidRPr="00EC04C9">
        <w:rPr>
          <w:rFonts w:ascii="Arial"/>
          <w:b/>
          <w:sz w:val="24"/>
        </w:rPr>
        <w:t>3</w:t>
      </w:r>
    </w:p>
    <w:p w14:paraId="7E0664F2" w14:textId="28B3ADA6" w:rsidR="00570548" w:rsidRPr="00EC04C9" w:rsidRDefault="00570548" w:rsidP="00570548">
      <w:pPr>
        <w:jc w:val="both"/>
        <w:rPr>
          <w:rFonts w:ascii="Arial"/>
          <w:i/>
          <w:sz w:val="28"/>
        </w:rPr>
      </w:pPr>
      <w:r w:rsidRPr="00EC04C9">
        <w:rPr>
          <w:rFonts w:ascii="Arial"/>
          <w:i/>
          <w:sz w:val="24"/>
        </w:rPr>
        <w:lastRenderedPageBreak/>
        <w:t xml:space="preserve">Level of Workplace Spirituality in terms of Transcendence among </w:t>
      </w:r>
      <w:proofErr w:type="spellStart"/>
      <w:r w:rsidRPr="00EC04C9">
        <w:rPr>
          <w:rFonts w:ascii="Arial"/>
          <w:i/>
          <w:sz w:val="24"/>
        </w:rPr>
        <w:t>Edukasyon</w:t>
      </w:r>
      <w:proofErr w:type="spellEnd"/>
      <w:r w:rsidRPr="00EC04C9">
        <w:rPr>
          <w:rFonts w:ascii="Arial"/>
          <w:i/>
          <w:sz w:val="24"/>
        </w:rPr>
        <w:t xml:space="preserve"> </w:t>
      </w:r>
      <w:proofErr w:type="spellStart"/>
      <w:r w:rsidRPr="00EC04C9">
        <w:rPr>
          <w:rFonts w:ascii="Arial"/>
          <w:i/>
          <w:sz w:val="24"/>
        </w:rPr>
        <w:t>sa</w:t>
      </w:r>
      <w:proofErr w:type="spellEnd"/>
      <w:r w:rsidRPr="00EC04C9">
        <w:rPr>
          <w:rFonts w:ascii="Arial"/>
          <w:i/>
          <w:sz w:val="24"/>
        </w:rPr>
        <w:t xml:space="preserve"> </w:t>
      </w:r>
      <w:proofErr w:type="spellStart"/>
      <w:r w:rsidRPr="00EC04C9">
        <w:rPr>
          <w:rFonts w:ascii="Arial"/>
          <w:i/>
          <w:sz w:val="24"/>
        </w:rPr>
        <w:t>Pagpapakatao</w:t>
      </w:r>
      <w:proofErr w:type="spellEnd"/>
      <w:r w:rsidRPr="00EC04C9">
        <w:rPr>
          <w:rFonts w:ascii="Arial"/>
          <w:i/>
          <w:sz w:val="24"/>
        </w:rPr>
        <w:t xml:space="preserve"> (</w:t>
      </w:r>
      <w:proofErr w:type="spellStart"/>
      <w:r w:rsidRPr="00EC04C9">
        <w:rPr>
          <w:rFonts w:ascii="Arial"/>
          <w:i/>
          <w:sz w:val="24"/>
        </w:rPr>
        <w:t>EsP</w:t>
      </w:r>
      <w:proofErr w:type="spellEnd"/>
      <w:r w:rsidRPr="00EC04C9">
        <w:rPr>
          <w:rFonts w:ascii="Arial"/>
          <w:i/>
          <w:sz w:val="24"/>
        </w:rPr>
        <w:t>) Teachers</w:t>
      </w:r>
      <w:r w:rsidRPr="00EC04C9">
        <w:rPr>
          <w:rFonts w:ascii="Arial"/>
          <w:i/>
          <w:spacing w:val="-4"/>
          <w:sz w:val="24"/>
        </w:rPr>
        <w:t xml:space="preserve"> </w:t>
      </w:r>
      <w:r w:rsidRPr="00EC04C9">
        <w:rPr>
          <w:rFonts w:ascii="Arial"/>
          <w:i/>
          <w:sz w:val="24"/>
        </w:rPr>
        <w:t>of</w:t>
      </w:r>
      <w:r w:rsidRPr="00EC04C9">
        <w:rPr>
          <w:rFonts w:ascii="Arial"/>
          <w:i/>
          <w:spacing w:val="-3"/>
          <w:sz w:val="24"/>
        </w:rPr>
        <w:t xml:space="preserve"> </w:t>
      </w:r>
      <w:r w:rsidRPr="00EC04C9">
        <w:rPr>
          <w:rFonts w:ascii="Arial"/>
          <w:i/>
          <w:sz w:val="24"/>
        </w:rPr>
        <w:t>Public</w:t>
      </w:r>
      <w:r w:rsidRPr="00EC04C9">
        <w:rPr>
          <w:rFonts w:ascii="Arial"/>
          <w:i/>
          <w:spacing w:val="-4"/>
          <w:sz w:val="24"/>
        </w:rPr>
        <w:t>-School</w:t>
      </w:r>
      <w:r w:rsidRPr="00EC04C9">
        <w:rPr>
          <w:rFonts w:ascii="Arial"/>
          <w:i/>
          <w:sz w:val="24"/>
        </w:rPr>
        <w:t xml:space="preserve"> Teachers of </w:t>
      </w:r>
      <w:proofErr w:type="spellStart"/>
      <w:r w:rsidRPr="00EC04C9">
        <w:rPr>
          <w:rFonts w:ascii="Arial"/>
          <w:i/>
          <w:sz w:val="24"/>
        </w:rPr>
        <w:t>Panabo</w:t>
      </w:r>
      <w:proofErr w:type="spellEnd"/>
      <w:r w:rsidRPr="00EC04C9">
        <w:rPr>
          <w:rFonts w:ascii="Arial"/>
          <w:i/>
          <w:sz w:val="24"/>
        </w:rPr>
        <w:t xml:space="preserve"> City Division (N=306)</w:t>
      </w:r>
    </w:p>
    <w:tbl>
      <w:tblPr>
        <w:tblW w:w="9022" w:type="dxa"/>
        <w:tblInd w:w="951" w:type="dxa"/>
        <w:tblLayout w:type="fixed"/>
        <w:tblCellMar>
          <w:left w:w="0" w:type="dxa"/>
          <w:right w:w="0" w:type="dxa"/>
        </w:tblCellMar>
        <w:tblLook w:val="01E0" w:firstRow="1" w:lastRow="1" w:firstColumn="1" w:lastColumn="1" w:noHBand="0" w:noVBand="0"/>
      </w:tblPr>
      <w:tblGrid>
        <w:gridCol w:w="2559"/>
        <w:gridCol w:w="1127"/>
        <w:gridCol w:w="1444"/>
        <w:gridCol w:w="1517"/>
        <w:gridCol w:w="2375"/>
      </w:tblGrid>
      <w:tr w:rsidR="00EC04C9" w:rsidRPr="00EC04C9" w14:paraId="23123F21" w14:textId="77777777" w:rsidTr="00B02B30">
        <w:trPr>
          <w:trHeight w:val="554"/>
        </w:trPr>
        <w:tc>
          <w:tcPr>
            <w:tcW w:w="2559" w:type="dxa"/>
            <w:tcBorders>
              <w:top w:val="single" w:sz="4" w:space="0" w:color="000000"/>
              <w:bottom w:val="single" w:sz="4" w:space="0" w:color="000000"/>
            </w:tcBorders>
          </w:tcPr>
          <w:p w14:paraId="565B9F89" w14:textId="68ED15A0" w:rsidR="00570548" w:rsidRPr="00EC04C9" w:rsidRDefault="00570548" w:rsidP="00B02B30">
            <w:pPr>
              <w:pStyle w:val="TableParagraph"/>
              <w:spacing w:line="270" w:lineRule="atLeast"/>
              <w:ind w:left="447" w:right="-268" w:firstLine="220"/>
              <w:jc w:val="left"/>
              <w:rPr>
                <w:rFonts w:ascii="Arial"/>
                <w:b/>
                <w:sz w:val="24"/>
              </w:rPr>
            </w:pPr>
            <w:r w:rsidRPr="00EC04C9">
              <w:rPr>
                <w:rFonts w:ascii="Arial"/>
                <w:i/>
                <w:sz w:val="24"/>
              </w:rPr>
              <w:t>Transcendence</w:t>
            </w:r>
          </w:p>
        </w:tc>
        <w:tc>
          <w:tcPr>
            <w:tcW w:w="1127" w:type="dxa"/>
            <w:tcBorders>
              <w:top w:val="single" w:sz="4" w:space="0" w:color="000000"/>
              <w:bottom w:val="single" w:sz="4" w:space="0" w:color="000000"/>
            </w:tcBorders>
          </w:tcPr>
          <w:p w14:paraId="14041BEB" w14:textId="77777777" w:rsidR="00570548" w:rsidRPr="00EC04C9" w:rsidRDefault="00570548" w:rsidP="00B02B30">
            <w:pPr>
              <w:pStyle w:val="TableParagraph"/>
              <w:spacing w:before="2"/>
              <w:ind w:left="103"/>
              <w:rPr>
                <w:rFonts w:ascii="Arial"/>
                <w:b/>
                <w:sz w:val="24"/>
              </w:rPr>
            </w:pPr>
            <w:r w:rsidRPr="00EC04C9">
              <w:t>Mean</w:t>
            </w:r>
          </w:p>
        </w:tc>
        <w:tc>
          <w:tcPr>
            <w:tcW w:w="1444" w:type="dxa"/>
            <w:tcBorders>
              <w:top w:val="single" w:sz="4" w:space="0" w:color="000000"/>
              <w:bottom w:val="single" w:sz="4" w:space="0" w:color="000000"/>
            </w:tcBorders>
          </w:tcPr>
          <w:p w14:paraId="7CAFD558" w14:textId="77777777" w:rsidR="00570548" w:rsidRPr="00EC04C9" w:rsidRDefault="00570548" w:rsidP="00B02B30">
            <w:pPr>
              <w:pStyle w:val="TableParagraph"/>
              <w:spacing w:line="270" w:lineRule="atLeast"/>
              <w:ind w:left="315" w:right="451" w:firstLine="28"/>
              <w:jc w:val="left"/>
              <w:rPr>
                <w:rFonts w:ascii="Arial"/>
                <w:b/>
                <w:sz w:val="24"/>
              </w:rPr>
            </w:pPr>
            <w:r w:rsidRPr="00EC04C9">
              <w:t>SD</w:t>
            </w:r>
          </w:p>
        </w:tc>
        <w:tc>
          <w:tcPr>
            <w:tcW w:w="1517" w:type="dxa"/>
            <w:tcBorders>
              <w:top w:val="single" w:sz="4" w:space="0" w:color="000000"/>
              <w:bottom w:val="single" w:sz="4" w:space="0" w:color="000000"/>
            </w:tcBorders>
          </w:tcPr>
          <w:p w14:paraId="00987C0C" w14:textId="77777777" w:rsidR="00570548" w:rsidRPr="00EC04C9" w:rsidRDefault="00570548" w:rsidP="00B02B30">
            <w:pPr>
              <w:pStyle w:val="TableParagraph"/>
              <w:spacing w:before="2"/>
              <w:ind w:left="320" w:right="-140"/>
              <w:rPr>
                <w:rFonts w:ascii="Arial"/>
                <w:b/>
                <w:sz w:val="24"/>
              </w:rPr>
            </w:pPr>
            <w:r w:rsidRPr="00EC04C9">
              <w:t>Descriptive Equivalent</w:t>
            </w:r>
          </w:p>
        </w:tc>
        <w:tc>
          <w:tcPr>
            <w:tcW w:w="2375" w:type="dxa"/>
            <w:tcBorders>
              <w:top w:val="single" w:sz="4" w:space="0" w:color="000000"/>
              <w:bottom w:val="single" w:sz="4" w:space="0" w:color="000000"/>
            </w:tcBorders>
          </w:tcPr>
          <w:p w14:paraId="74DB7B33" w14:textId="77777777" w:rsidR="00570548" w:rsidRPr="00EC04C9" w:rsidRDefault="00570548" w:rsidP="00B02B30">
            <w:pPr>
              <w:pStyle w:val="TableParagraph"/>
              <w:spacing w:before="2"/>
              <w:ind w:left="542" w:right="493"/>
              <w:rPr>
                <w:rFonts w:ascii="Arial"/>
                <w:b/>
                <w:sz w:val="24"/>
              </w:rPr>
            </w:pPr>
          </w:p>
        </w:tc>
      </w:tr>
      <w:tr w:rsidR="00EC04C9" w:rsidRPr="00EC04C9" w14:paraId="5E37ADD5" w14:textId="77777777" w:rsidTr="00B02B30">
        <w:trPr>
          <w:trHeight w:val="756"/>
        </w:trPr>
        <w:tc>
          <w:tcPr>
            <w:tcW w:w="2559" w:type="dxa"/>
          </w:tcPr>
          <w:p w14:paraId="1B6C96AE" w14:textId="3206B3B7" w:rsidR="00570548" w:rsidRPr="00EC04C9" w:rsidRDefault="00570548" w:rsidP="00570548">
            <w:pPr>
              <w:spacing w:after="0" w:line="240" w:lineRule="auto"/>
              <w:jc w:val="both"/>
              <w:rPr>
                <w:rFonts w:ascii="Arial"/>
                <w:iCs/>
                <w:sz w:val="24"/>
              </w:rPr>
            </w:pPr>
            <w:r w:rsidRPr="00EC04C9">
              <w:rPr>
                <w:rFonts w:ascii="Arial" w:hAnsi="Arial" w:cs="Arial"/>
              </w:rPr>
              <w:t>I experience an energy or vitality at work that is difficult to describe.</w:t>
            </w:r>
          </w:p>
        </w:tc>
        <w:tc>
          <w:tcPr>
            <w:tcW w:w="1127" w:type="dxa"/>
          </w:tcPr>
          <w:p w14:paraId="2FDD60C9" w14:textId="46292EF9" w:rsidR="00570548" w:rsidRPr="00EC04C9" w:rsidRDefault="00570548" w:rsidP="00570548">
            <w:pPr>
              <w:pStyle w:val="TableParagraph"/>
              <w:ind w:left="363" w:right="266"/>
              <w:rPr>
                <w:iCs/>
                <w:sz w:val="24"/>
              </w:rPr>
            </w:pPr>
            <w:r w:rsidRPr="00EC04C9">
              <w:rPr>
                <w:rFonts w:ascii="Arial" w:hAnsi="Arial" w:cs="Arial"/>
                <w:bCs/>
              </w:rPr>
              <w:t>3.68</w:t>
            </w:r>
          </w:p>
        </w:tc>
        <w:tc>
          <w:tcPr>
            <w:tcW w:w="1444" w:type="dxa"/>
          </w:tcPr>
          <w:p w14:paraId="5AD6D51C" w14:textId="34FBE8D7" w:rsidR="00570548" w:rsidRPr="00EC04C9" w:rsidRDefault="00570548" w:rsidP="00570548">
            <w:pPr>
              <w:pStyle w:val="TableParagraph"/>
              <w:ind w:left="403" w:right="548"/>
              <w:rPr>
                <w:iCs/>
                <w:sz w:val="24"/>
              </w:rPr>
            </w:pPr>
            <w:r w:rsidRPr="00EC04C9">
              <w:rPr>
                <w:rFonts w:ascii="Arial" w:hAnsi="Arial" w:cs="Arial"/>
                <w:bCs/>
              </w:rPr>
              <w:t>.68</w:t>
            </w:r>
          </w:p>
        </w:tc>
        <w:tc>
          <w:tcPr>
            <w:tcW w:w="1517" w:type="dxa"/>
          </w:tcPr>
          <w:p w14:paraId="7EBA880E" w14:textId="3F20468A" w:rsidR="00570548" w:rsidRPr="00EC04C9" w:rsidRDefault="00570548" w:rsidP="00570548">
            <w:pPr>
              <w:pStyle w:val="TableParagraph"/>
              <w:ind w:left="412" w:right="541"/>
              <w:rPr>
                <w:iCs/>
                <w:sz w:val="24"/>
              </w:rPr>
            </w:pPr>
            <w:r w:rsidRPr="00EC04C9">
              <w:rPr>
                <w:rFonts w:ascii="Arial" w:hAnsi="Arial" w:cs="Arial"/>
                <w:b/>
              </w:rPr>
              <w:t>High</w:t>
            </w:r>
          </w:p>
        </w:tc>
        <w:tc>
          <w:tcPr>
            <w:tcW w:w="2375" w:type="dxa"/>
          </w:tcPr>
          <w:p w14:paraId="55028F13" w14:textId="77777777" w:rsidR="00570548" w:rsidRPr="00EC04C9" w:rsidRDefault="00570548" w:rsidP="00570548">
            <w:pPr>
              <w:pStyle w:val="TableParagraph"/>
              <w:spacing w:before="134"/>
              <w:ind w:left="534" w:right="493"/>
              <w:rPr>
                <w:iCs/>
                <w:sz w:val="24"/>
              </w:rPr>
            </w:pPr>
          </w:p>
        </w:tc>
      </w:tr>
      <w:tr w:rsidR="00EC04C9" w:rsidRPr="00EC04C9" w14:paraId="0663A87C" w14:textId="77777777" w:rsidTr="00B02B30">
        <w:trPr>
          <w:trHeight w:val="551"/>
        </w:trPr>
        <w:tc>
          <w:tcPr>
            <w:tcW w:w="2559" w:type="dxa"/>
          </w:tcPr>
          <w:p w14:paraId="1914ADBB" w14:textId="543EEC15" w:rsidR="00570548" w:rsidRPr="00EC04C9" w:rsidRDefault="00570548" w:rsidP="00570548">
            <w:pPr>
              <w:pStyle w:val="TableParagraph"/>
              <w:jc w:val="left"/>
              <w:rPr>
                <w:rFonts w:ascii="Arial"/>
                <w:iCs/>
                <w:sz w:val="24"/>
              </w:rPr>
            </w:pPr>
            <w:r w:rsidRPr="00EC04C9">
              <w:rPr>
                <w:rFonts w:ascii="Arial" w:hAnsi="Arial" w:cs="Arial"/>
              </w:rPr>
              <w:t>I experience moments at work where everything is blissful.</w:t>
            </w:r>
          </w:p>
        </w:tc>
        <w:tc>
          <w:tcPr>
            <w:tcW w:w="1127" w:type="dxa"/>
          </w:tcPr>
          <w:p w14:paraId="4959A13F" w14:textId="0CF3B434" w:rsidR="00570548" w:rsidRPr="00EC04C9" w:rsidRDefault="00570548" w:rsidP="00570548">
            <w:pPr>
              <w:pStyle w:val="TableParagraph"/>
              <w:ind w:left="363" w:right="266"/>
              <w:rPr>
                <w:iCs/>
                <w:sz w:val="24"/>
              </w:rPr>
            </w:pPr>
            <w:r w:rsidRPr="00EC04C9">
              <w:rPr>
                <w:rFonts w:ascii="Arial" w:hAnsi="Arial" w:cs="Arial"/>
                <w:bCs/>
              </w:rPr>
              <w:t>3.94</w:t>
            </w:r>
          </w:p>
        </w:tc>
        <w:tc>
          <w:tcPr>
            <w:tcW w:w="1444" w:type="dxa"/>
          </w:tcPr>
          <w:p w14:paraId="0E8BBE37" w14:textId="7C54E8CF" w:rsidR="00570548" w:rsidRPr="00EC04C9" w:rsidRDefault="00570548" w:rsidP="00570548">
            <w:pPr>
              <w:pStyle w:val="TableParagraph"/>
              <w:ind w:left="403" w:right="548"/>
              <w:rPr>
                <w:iCs/>
                <w:sz w:val="24"/>
              </w:rPr>
            </w:pPr>
            <w:r w:rsidRPr="00EC04C9">
              <w:rPr>
                <w:rFonts w:ascii="Arial" w:hAnsi="Arial" w:cs="Arial"/>
                <w:bCs/>
              </w:rPr>
              <w:t>.65</w:t>
            </w:r>
          </w:p>
        </w:tc>
        <w:tc>
          <w:tcPr>
            <w:tcW w:w="1517" w:type="dxa"/>
          </w:tcPr>
          <w:p w14:paraId="220CECAB" w14:textId="607436B2" w:rsidR="00570548" w:rsidRPr="00EC04C9" w:rsidRDefault="00570548" w:rsidP="00570548">
            <w:pPr>
              <w:pStyle w:val="TableParagraph"/>
              <w:ind w:left="412" w:right="541"/>
              <w:rPr>
                <w:iCs/>
                <w:sz w:val="24"/>
              </w:rPr>
            </w:pPr>
            <w:r w:rsidRPr="00EC04C9">
              <w:rPr>
                <w:rFonts w:ascii="Arial" w:hAnsi="Arial" w:cs="Arial"/>
                <w:b/>
              </w:rPr>
              <w:t>High</w:t>
            </w:r>
          </w:p>
        </w:tc>
        <w:tc>
          <w:tcPr>
            <w:tcW w:w="2375" w:type="dxa"/>
          </w:tcPr>
          <w:p w14:paraId="64E027CC" w14:textId="77777777" w:rsidR="00570548" w:rsidRPr="00EC04C9" w:rsidRDefault="00570548" w:rsidP="00570548">
            <w:pPr>
              <w:pStyle w:val="TableParagraph"/>
              <w:spacing w:before="134"/>
              <w:ind w:left="534" w:right="493"/>
              <w:rPr>
                <w:iCs/>
                <w:sz w:val="24"/>
              </w:rPr>
            </w:pPr>
          </w:p>
        </w:tc>
      </w:tr>
      <w:tr w:rsidR="00EC04C9" w:rsidRPr="00EC04C9" w14:paraId="4768DA1E" w14:textId="77777777" w:rsidTr="00B02B30">
        <w:trPr>
          <w:trHeight w:val="552"/>
        </w:trPr>
        <w:tc>
          <w:tcPr>
            <w:tcW w:w="2559" w:type="dxa"/>
          </w:tcPr>
          <w:p w14:paraId="38435BB0" w14:textId="65634146" w:rsidR="00570548" w:rsidRPr="00EC04C9" w:rsidRDefault="00570548" w:rsidP="00570548">
            <w:pPr>
              <w:pStyle w:val="TableParagraph"/>
              <w:spacing w:before="134"/>
              <w:jc w:val="left"/>
              <w:rPr>
                <w:rFonts w:ascii="Arial"/>
                <w:iCs/>
                <w:sz w:val="24"/>
              </w:rPr>
            </w:pPr>
            <w:r w:rsidRPr="00EC04C9">
              <w:rPr>
                <w:rFonts w:ascii="Arial" w:hAnsi="Arial" w:cs="Arial"/>
              </w:rPr>
              <w:t>I experience happiness at work.</w:t>
            </w:r>
          </w:p>
        </w:tc>
        <w:tc>
          <w:tcPr>
            <w:tcW w:w="1127" w:type="dxa"/>
          </w:tcPr>
          <w:p w14:paraId="0B214316" w14:textId="2BCC08E0" w:rsidR="00570548" w:rsidRPr="00EC04C9" w:rsidRDefault="00570548" w:rsidP="00570548">
            <w:pPr>
              <w:pStyle w:val="TableParagraph"/>
              <w:spacing w:before="134"/>
              <w:ind w:left="327" w:right="302"/>
              <w:rPr>
                <w:iCs/>
                <w:sz w:val="24"/>
              </w:rPr>
            </w:pPr>
            <w:r w:rsidRPr="00EC04C9">
              <w:rPr>
                <w:rFonts w:ascii="Arial" w:hAnsi="Arial" w:cs="Arial"/>
                <w:bCs/>
              </w:rPr>
              <w:t>4.10</w:t>
            </w:r>
          </w:p>
        </w:tc>
        <w:tc>
          <w:tcPr>
            <w:tcW w:w="1444" w:type="dxa"/>
          </w:tcPr>
          <w:p w14:paraId="161755CC" w14:textId="4D7D492C" w:rsidR="00570548" w:rsidRPr="00EC04C9" w:rsidRDefault="00570548" w:rsidP="00570548">
            <w:pPr>
              <w:pStyle w:val="TableParagraph"/>
              <w:spacing w:before="134"/>
              <w:ind w:left="403" w:right="548"/>
              <w:rPr>
                <w:iCs/>
                <w:sz w:val="24"/>
              </w:rPr>
            </w:pPr>
            <w:r w:rsidRPr="00EC04C9">
              <w:rPr>
                <w:rFonts w:ascii="Arial" w:hAnsi="Arial" w:cs="Arial"/>
                <w:bCs/>
              </w:rPr>
              <w:t>.64</w:t>
            </w:r>
          </w:p>
        </w:tc>
        <w:tc>
          <w:tcPr>
            <w:tcW w:w="1517" w:type="dxa"/>
          </w:tcPr>
          <w:p w14:paraId="18432C6F" w14:textId="5A6D07FB" w:rsidR="00570548" w:rsidRPr="00EC04C9" w:rsidRDefault="00570548" w:rsidP="00570548">
            <w:pPr>
              <w:pStyle w:val="TableParagraph"/>
              <w:spacing w:before="134"/>
              <w:ind w:left="448" w:right="506"/>
              <w:rPr>
                <w:iCs/>
                <w:sz w:val="24"/>
              </w:rPr>
            </w:pPr>
            <w:r w:rsidRPr="00EC04C9">
              <w:rPr>
                <w:rFonts w:ascii="Arial" w:hAnsi="Arial" w:cs="Arial"/>
                <w:b/>
              </w:rPr>
              <w:t>High</w:t>
            </w:r>
          </w:p>
        </w:tc>
        <w:tc>
          <w:tcPr>
            <w:tcW w:w="2375" w:type="dxa"/>
          </w:tcPr>
          <w:p w14:paraId="640C5013" w14:textId="77777777" w:rsidR="00570548" w:rsidRPr="00EC04C9" w:rsidRDefault="00570548" w:rsidP="00570548">
            <w:pPr>
              <w:pStyle w:val="TableParagraph"/>
              <w:spacing w:before="134"/>
              <w:ind w:left="533" w:right="493"/>
              <w:rPr>
                <w:iCs/>
                <w:sz w:val="24"/>
              </w:rPr>
            </w:pPr>
          </w:p>
        </w:tc>
      </w:tr>
      <w:tr w:rsidR="00EC04C9" w:rsidRPr="00EC04C9" w14:paraId="5948B3FE" w14:textId="77777777" w:rsidTr="00B02B30">
        <w:trPr>
          <w:trHeight w:val="410"/>
        </w:trPr>
        <w:tc>
          <w:tcPr>
            <w:tcW w:w="2559" w:type="dxa"/>
          </w:tcPr>
          <w:p w14:paraId="1C849C59" w14:textId="23D810B6" w:rsidR="00570548" w:rsidRPr="00EC04C9" w:rsidRDefault="00570548" w:rsidP="00570548">
            <w:pPr>
              <w:pStyle w:val="TableParagraph"/>
              <w:spacing w:before="134" w:line="256" w:lineRule="exact"/>
              <w:jc w:val="left"/>
              <w:rPr>
                <w:iCs/>
                <w:sz w:val="24"/>
              </w:rPr>
            </w:pPr>
            <w:r w:rsidRPr="00EC04C9">
              <w:rPr>
                <w:rFonts w:ascii="Arial" w:hAnsi="Arial" w:cs="Arial"/>
              </w:rPr>
              <w:t>I have moments at work in which I have no sense of time or space.</w:t>
            </w:r>
          </w:p>
        </w:tc>
        <w:tc>
          <w:tcPr>
            <w:tcW w:w="1127" w:type="dxa"/>
          </w:tcPr>
          <w:p w14:paraId="266EC7F1" w14:textId="3305D881" w:rsidR="00570548" w:rsidRPr="00EC04C9" w:rsidRDefault="00570548" w:rsidP="00570548">
            <w:pPr>
              <w:pStyle w:val="TableParagraph"/>
              <w:spacing w:before="134" w:line="256" w:lineRule="exact"/>
              <w:ind w:left="334" w:right="302"/>
              <w:rPr>
                <w:iCs/>
                <w:sz w:val="24"/>
              </w:rPr>
            </w:pPr>
            <w:r w:rsidRPr="00EC04C9">
              <w:rPr>
                <w:rFonts w:ascii="Arial" w:hAnsi="Arial" w:cs="Arial"/>
                <w:bCs/>
              </w:rPr>
              <w:t>3.50</w:t>
            </w:r>
          </w:p>
        </w:tc>
        <w:tc>
          <w:tcPr>
            <w:tcW w:w="1444" w:type="dxa"/>
          </w:tcPr>
          <w:p w14:paraId="02F93894" w14:textId="024FA429" w:rsidR="00570548" w:rsidRPr="00EC04C9" w:rsidRDefault="00570548" w:rsidP="00570548">
            <w:pPr>
              <w:pStyle w:val="TableParagraph"/>
              <w:spacing w:before="134" w:line="256" w:lineRule="exact"/>
              <w:ind w:left="403" w:right="548"/>
              <w:rPr>
                <w:iCs/>
                <w:sz w:val="24"/>
              </w:rPr>
            </w:pPr>
            <w:r w:rsidRPr="00EC04C9">
              <w:rPr>
                <w:rFonts w:ascii="Arial" w:hAnsi="Arial" w:cs="Arial"/>
                <w:bCs/>
              </w:rPr>
              <w:t>.76</w:t>
            </w:r>
          </w:p>
        </w:tc>
        <w:tc>
          <w:tcPr>
            <w:tcW w:w="1517" w:type="dxa"/>
          </w:tcPr>
          <w:p w14:paraId="2DFC38F1" w14:textId="44595D76" w:rsidR="00570548" w:rsidRPr="00EC04C9" w:rsidRDefault="00570548" w:rsidP="00570548">
            <w:pPr>
              <w:pStyle w:val="TableParagraph"/>
              <w:spacing w:before="134" w:line="256" w:lineRule="exact"/>
              <w:ind w:left="412" w:right="541"/>
              <w:rPr>
                <w:iCs/>
                <w:sz w:val="24"/>
              </w:rPr>
            </w:pPr>
            <w:r w:rsidRPr="00EC04C9">
              <w:rPr>
                <w:rFonts w:ascii="Arial" w:hAnsi="Arial" w:cs="Arial"/>
                <w:b/>
              </w:rPr>
              <w:t>High</w:t>
            </w:r>
          </w:p>
        </w:tc>
        <w:tc>
          <w:tcPr>
            <w:tcW w:w="2375" w:type="dxa"/>
          </w:tcPr>
          <w:p w14:paraId="402151B7" w14:textId="77777777" w:rsidR="00570548" w:rsidRPr="00EC04C9" w:rsidRDefault="00570548" w:rsidP="00570548">
            <w:pPr>
              <w:pStyle w:val="TableParagraph"/>
              <w:spacing w:before="134" w:line="256" w:lineRule="exact"/>
              <w:ind w:left="542" w:right="477"/>
              <w:rPr>
                <w:iCs/>
                <w:sz w:val="24"/>
              </w:rPr>
            </w:pPr>
          </w:p>
        </w:tc>
      </w:tr>
      <w:tr w:rsidR="00EC04C9" w:rsidRPr="00EC04C9" w14:paraId="4AF3ECA5" w14:textId="77777777" w:rsidTr="00B02B30">
        <w:trPr>
          <w:trHeight w:val="410"/>
        </w:trPr>
        <w:tc>
          <w:tcPr>
            <w:tcW w:w="2559" w:type="dxa"/>
          </w:tcPr>
          <w:p w14:paraId="552E014C" w14:textId="336343EC" w:rsidR="00570548" w:rsidRPr="00EC04C9" w:rsidRDefault="00570548" w:rsidP="00570548">
            <w:pPr>
              <w:pStyle w:val="TableParagraph"/>
              <w:spacing w:before="134" w:line="256" w:lineRule="exact"/>
              <w:jc w:val="left"/>
              <w:rPr>
                <w:iCs/>
                <w:spacing w:val="-2"/>
                <w:sz w:val="24"/>
              </w:rPr>
            </w:pPr>
            <w:r w:rsidRPr="00EC04C9">
              <w:rPr>
                <w:rFonts w:ascii="Arial" w:hAnsi="Arial" w:cs="Arial"/>
              </w:rPr>
              <w:t xml:space="preserve">I experience complete joy and ecstasy at work.  </w:t>
            </w:r>
          </w:p>
        </w:tc>
        <w:tc>
          <w:tcPr>
            <w:tcW w:w="1127" w:type="dxa"/>
          </w:tcPr>
          <w:p w14:paraId="60F49B45" w14:textId="02318D3B" w:rsidR="00570548" w:rsidRPr="00EC04C9" w:rsidRDefault="00570548" w:rsidP="00570548">
            <w:pPr>
              <w:pStyle w:val="TableParagraph"/>
              <w:spacing w:before="134" w:line="256" w:lineRule="exact"/>
              <w:ind w:left="334" w:right="302"/>
              <w:rPr>
                <w:iCs/>
                <w:sz w:val="24"/>
              </w:rPr>
            </w:pPr>
            <w:r w:rsidRPr="00EC04C9">
              <w:rPr>
                <w:rFonts w:ascii="Arial" w:hAnsi="Arial" w:cs="Arial"/>
                <w:bCs/>
              </w:rPr>
              <w:t>3.78</w:t>
            </w:r>
          </w:p>
        </w:tc>
        <w:tc>
          <w:tcPr>
            <w:tcW w:w="1444" w:type="dxa"/>
          </w:tcPr>
          <w:p w14:paraId="22F59E07" w14:textId="4203B167" w:rsidR="00570548" w:rsidRPr="00EC04C9" w:rsidRDefault="00570548" w:rsidP="00570548">
            <w:pPr>
              <w:pStyle w:val="TableParagraph"/>
              <w:spacing w:before="134" w:line="256" w:lineRule="exact"/>
              <w:ind w:left="403" w:right="548"/>
              <w:rPr>
                <w:iCs/>
                <w:spacing w:val="-4"/>
                <w:sz w:val="24"/>
              </w:rPr>
            </w:pPr>
            <w:r w:rsidRPr="00EC04C9">
              <w:rPr>
                <w:rFonts w:ascii="Arial" w:hAnsi="Arial" w:cs="Arial"/>
                <w:bCs/>
              </w:rPr>
              <w:t>.68</w:t>
            </w:r>
          </w:p>
        </w:tc>
        <w:tc>
          <w:tcPr>
            <w:tcW w:w="1517" w:type="dxa"/>
          </w:tcPr>
          <w:p w14:paraId="43BC44F7" w14:textId="22B99344" w:rsidR="00570548" w:rsidRPr="00EC04C9" w:rsidRDefault="00570548" w:rsidP="00570548">
            <w:pPr>
              <w:pStyle w:val="TableParagraph"/>
              <w:spacing w:before="134" w:line="256" w:lineRule="exact"/>
              <w:ind w:left="412" w:right="541"/>
              <w:rPr>
                <w:iCs/>
                <w:spacing w:val="-4"/>
                <w:sz w:val="24"/>
              </w:rPr>
            </w:pPr>
            <w:r w:rsidRPr="00EC04C9">
              <w:rPr>
                <w:rFonts w:ascii="Arial" w:hAnsi="Arial" w:cs="Arial"/>
                <w:b/>
              </w:rPr>
              <w:t>High</w:t>
            </w:r>
          </w:p>
        </w:tc>
        <w:tc>
          <w:tcPr>
            <w:tcW w:w="2375" w:type="dxa"/>
          </w:tcPr>
          <w:p w14:paraId="28AE8A14" w14:textId="77777777" w:rsidR="00570548" w:rsidRPr="00EC04C9" w:rsidRDefault="00570548" w:rsidP="00570548">
            <w:pPr>
              <w:pStyle w:val="TableParagraph"/>
              <w:spacing w:before="134" w:line="256" w:lineRule="exact"/>
              <w:ind w:left="542" w:right="477"/>
              <w:rPr>
                <w:iCs/>
                <w:sz w:val="24"/>
              </w:rPr>
            </w:pPr>
          </w:p>
        </w:tc>
      </w:tr>
      <w:tr w:rsidR="00EC04C9" w:rsidRPr="00EC04C9" w14:paraId="680EA025" w14:textId="77777777" w:rsidTr="00B02B30">
        <w:trPr>
          <w:trHeight w:val="410"/>
        </w:trPr>
        <w:tc>
          <w:tcPr>
            <w:tcW w:w="2559" w:type="dxa"/>
            <w:vAlign w:val="bottom"/>
          </w:tcPr>
          <w:p w14:paraId="0ACA4572" w14:textId="4B2A2D5D" w:rsidR="00570548" w:rsidRPr="00EC04C9" w:rsidRDefault="00570548" w:rsidP="00570548">
            <w:pPr>
              <w:pStyle w:val="TableParagraph"/>
              <w:spacing w:before="134" w:line="256" w:lineRule="exact"/>
              <w:ind w:left="120"/>
              <w:jc w:val="left"/>
              <w:rPr>
                <w:rFonts w:ascii="Arial" w:hAnsi="Arial" w:cs="Arial"/>
              </w:rPr>
            </w:pPr>
            <w:r w:rsidRPr="00EC04C9">
              <w:rPr>
                <w:rFonts w:ascii="Arial" w:eastAsia="Times New Roman" w:hAnsi="Arial" w:cs="Arial"/>
                <w:b/>
                <w:sz w:val="24"/>
                <w:szCs w:val="24"/>
              </w:rPr>
              <w:t>Over-all Mean</w:t>
            </w:r>
          </w:p>
        </w:tc>
        <w:tc>
          <w:tcPr>
            <w:tcW w:w="1127" w:type="dxa"/>
            <w:vAlign w:val="bottom"/>
          </w:tcPr>
          <w:p w14:paraId="0CD6CF2E" w14:textId="29EF1012" w:rsidR="00570548" w:rsidRPr="00EC04C9" w:rsidRDefault="00570548" w:rsidP="00570548">
            <w:pPr>
              <w:pStyle w:val="TableParagraph"/>
              <w:spacing w:before="134" w:line="256" w:lineRule="exact"/>
              <w:ind w:left="334" w:right="302"/>
              <w:rPr>
                <w:rFonts w:ascii="Arial" w:hAnsi="Arial" w:cs="Arial"/>
                <w:bCs/>
              </w:rPr>
            </w:pPr>
            <w:r w:rsidRPr="00EC04C9">
              <w:rPr>
                <w:rFonts w:ascii="Arial" w:hAnsi="Arial" w:cs="Arial"/>
                <w:sz w:val="24"/>
                <w:szCs w:val="24"/>
              </w:rPr>
              <w:t>3.80</w:t>
            </w:r>
          </w:p>
        </w:tc>
        <w:tc>
          <w:tcPr>
            <w:tcW w:w="1444" w:type="dxa"/>
            <w:vAlign w:val="bottom"/>
          </w:tcPr>
          <w:p w14:paraId="27D6C3FF" w14:textId="19B68ACB" w:rsidR="00570548" w:rsidRPr="00EC04C9" w:rsidRDefault="00570548" w:rsidP="00570548">
            <w:pPr>
              <w:pStyle w:val="TableParagraph"/>
              <w:spacing w:before="134" w:line="256" w:lineRule="exact"/>
              <w:ind w:left="403" w:right="548"/>
              <w:rPr>
                <w:rFonts w:ascii="Arial" w:hAnsi="Arial" w:cs="Arial"/>
                <w:bCs/>
              </w:rPr>
            </w:pPr>
            <w:r w:rsidRPr="00EC04C9">
              <w:rPr>
                <w:rFonts w:ascii="Arial" w:hAnsi="Arial" w:cs="Arial"/>
                <w:sz w:val="24"/>
                <w:szCs w:val="24"/>
              </w:rPr>
              <w:t>0.52</w:t>
            </w:r>
          </w:p>
        </w:tc>
        <w:tc>
          <w:tcPr>
            <w:tcW w:w="1517" w:type="dxa"/>
            <w:vAlign w:val="bottom"/>
          </w:tcPr>
          <w:p w14:paraId="7529CE86" w14:textId="4BC46B69" w:rsidR="00570548" w:rsidRPr="00EC04C9" w:rsidRDefault="00570548" w:rsidP="00570548">
            <w:pPr>
              <w:pStyle w:val="TableParagraph"/>
              <w:spacing w:before="134" w:line="256" w:lineRule="exact"/>
              <w:ind w:left="412" w:right="541"/>
              <w:rPr>
                <w:rFonts w:ascii="Arial" w:hAnsi="Arial" w:cs="Arial"/>
                <w:b/>
              </w:rPr>
            </w:pPr>
            <w:r w:rsidRPr="00EC04C9">
              <w:rPr>
                <w:rFonts w:ascii="Arial" w:hAnsi="Arial" w:cs="Arial"/>
                <w:b/>
                <w:bCs/>
                <w:spacing w:val="4"/>
                <w:sz w:val="24"/>
                <w:szCs w:val="24"/>
              </w:rPr>
              <w:t xml:space="preserve">High </w:t>
            </w:r>
          </w:p>
        </w:tc>
        <w:tc>
          <w:tcPr>
            <w:tcW w:w="2375" w:type="dxa"/>
          </w:tcPr>
          <w:p w14:paraId="5FE4D00E" w14:textId="77777777" w:rsidR="00570548" w:rsidRPr="00EC04C9" w:rsidRDefault="00570548" w:rsidP="00570548">
            <w:pPr>
              <w:pStyle w:val="TableParagraph"/>
              <w:spacing w:before="134" w:line="256" w:lineRule="exact"/>
              <w:ind w:left="542" w:right="477"/>
              <w:rPr>
                <w:iCs/>
                <w:sz w:val="24"/>
              </w:rPr>
            </w:pPr>
          </w:p>
        </w:tc>
      </w:tr>
    </w:tbl>
    <w:p w14:paraId="2C68AB5E" w14:textId="77777777" w:rsidR="00570548" w:rsidRPr="00EC04C9" w:rsidRDefault="00570548" w:rsidP="00664946">
      <w:pPr>
        <w:spacing w:after="0" w:line="360" w:lineRule="auto"/>
        <w:ind w:firstLine="720"/>
        <w:jc w:val="both"/>
        <w:rPr>
          <w:rFonts w:ascii="Arial" w:hAnsi="Arial" w:cs="Arial"/>
        </w:rPr>
      </w:pPr>
    </w:p>
    <w:p w14:paraId="29705949" w14:textId="77777777" w:rsidR="00570548" w:rsidRPr="00EC04C9" w:rsidRDefault="00570548" w:rsidP="00664946">
      <w:pPr>
        <w:spacing w:after="0" w:line="360" w:lineRule="auto"/>
        <w:ind w:firstLine="720"/>
        <w:jc w:val="both"/>
        <w:rPr>
          <w:rFonts w:ascii="Arial" w:hAnsi="Arial" w:cs="Arial"/>
        </w:rPr>
      </w:pPr>
    </w:p>
    <w:p w14:paraId="06A69EF6" w14:textId="7AB19DE5" w:rsidR="0069332E" w:rsidRPr="00EC04C9" w:rsidRDefault="00FF1837" w:rsidP="0069332E">
      <w:pPr>
        <w:tabs>
          <w:tab w:val="left" w:pos="4680"/>
        </w:tabs>
        <w:spacing w:after="0" w:line="360" w:lineRule="auto"/>
        <w:ind w:firstLine="720"/>
        <w:jc w:val="both"/>
        <w:rPr>
          <w:rFonts w:ascii="Arial" w:hAnsi="Arial" w:cs="Arial"/>
        </w:rPr>
      </w:pPr>
      <w:r w:rsidRPr="00EC04C9">
        <w:rPr>
          <w:rFonts w:ascii="Arial" w:hAnsi="Arial" w:cs="Arial"/>
        </w:rPr>
        <w:t xml:space="preserve">Table 3 </w:t>
      </w:r>
      <w:r w:rsidR="007E352C" w:rsidRPr="00EC04C9">
        <w:rPr>
          <w:rFonts w:ascii="Arial" w:hAnsi="Arial" w:cs="Arial"/>
        </w:rPr>
        <w:t xml:space="preserve">reveals </w:t>
      </w:r>
      <w:r w:rsidR="0069332E" w:rsidRPr="00EC04C9">
        <w:rPr>
          <w:rFonts w:ascii="Arial" w:hAnsi="Arial" w:cs="Arial"/>
        </w:rPr>
        <w:t xml:space="preserve">that transcendence as perceived of the respondents towards workplace spirituality heads is high in descriptive equivalent and with an overall mean of 3.80. It presents all statements from 1 to 5 have a mean greater than 3.49, which have a deceptive equivalent of high. Also, in terms of the feeling of complete happiness when they are at work. Moreover, they have some time at the workplace in which they have forgotten the time because of the full attention and commitment just to finish the tasks with minding the time.  There also some moments that the teachers are working delightfully and happily beyond anticipation at a certain day having been experienced an enthusiasm and gusto working every single job in a day without difficultly and perceived it lightly no matter what the given tasks. </w:t>
      </w:r>
    </w:p>
    <w:p w14:paraId="59931432" w14:textId="7718FA4E" w:rsidR="00895A06" w:rsidRPr="00EC04C9" w:rsidRDefault="0069332E" w:rsidP="0069332E">
      <w:pPr>
        <w:tabs>
          <w:tab w:val="left" w:pos="4680"/>
        </w:tabs>
        <w:spacing w:after="0" w:line="360" w:lineRule="auto"/>
        <w:ind w:firstLine="720"/>
        <w:jc w:val="both"/>
        <w:rPr>
          <w:rFonts w:ascii="Arial" w:hAnsi="Arial" w:cs="Arial"/>
        </w:rPr>
      </w:pPr>
      <w:r w:rsidRPr="00EC04C9">
        <w:rPr>
          <w:rFonts w:ascii="Arial" w:hAnsi="Arial" w:cs="Arial"/>
        </w:rPr>
        <w:t xml:space="preserve">This simply implied that their drive on transcendence with regards to the workplace spirituality as a teacher is frequently demonstrated; this may be because they have sense of contribution to the community </w:t>
      </w:r>
      <w:r w:rsidR="003D2A1F">
        <w:rPr>
          <w:rFonts w:ascii="Arial" w:hAnsi="Arial" w:cs="Arial"/>
        </w:rPr>
        <w:t>and this aspect is the same to the ideas of shared accountability</w:t>
      </w:r>
      <w:r w:rsidRPr="00EC04C9">
        <w:rPr>
          <w:rFonts w:ascii="Arial" w:hAnsi="Arial" w:cs="Arial"/>
        </w:rPr>
        <w:t>, and</w:t>
      </w:r>
      <w:r w:rsidR="003D2A1F">
        <w:rPr>
          <w:rFonts w:ascii="Arial" w:hAnsi="Arial" w:cs="Arial"/>
        </w:rPr>
        <w:t xml:space="preserve"> mutua</w:t>
      </w:r>
      <w:r w:rsidR="00EA2BF9">
        <w:rPr>
          <w:rFonts w:ascii="Arial" w:hAnsi="Arial" w:cs="Arial"/>
        </w:rPr>
        <w:t>l commitment that associate an individual to the everyone.</w:t>
      </w:r>
      <w:r w:rsidRPr="00EC04C9">
        <w:rPr>
          <w:rFonts w:ascii="Arial" w:hAnsi="Arial" w:cs="Arial"/>
        </w:rPr>
        <w:t xml:space="preserve"> The dimension is characterized by having a common purpose and having a sense of being connected to their work and its great contribution the everyone as a whole part of the workforce, in general.  Another study by </w:t>
      </w:r>
      <w:proofErr w:type="spellStart"/>
      <w:r w:rsidRPr="00EC04C9">
        <w:rPr>
          <w:rFonts w:ascii="Arial" w:hAnsi="Arial" w:cs="Arial"/>
        </w:rPr>
        <w:t>Patriarca</w:t>
      </w:r>
      <w:proofErr w:type="spellEnd"/>
      <w:r w:rsidRPr="00EC04C9">
        <w:rPr>
          <w:rFonts w:ascii="Arial" w:hAnsi="Arial" w:cs="Arial"/>
        </w:rPr>
        <w:t xml:space="preserve"> (2023) looked at public school teachers in Cebu and found that meaning in work and fitting with personal values were important for work-life balance and job performance. While </w:t>
      </w:r>
      <w:r w:rsidRPr="00EC04C9">
        <w:rPr>
          <w:rFonts w:ascii="Arial" w:hAnsi="Arial" w:cs="Arial"/>
        </w:rPr>
        <w:lastRenderedPageBreak/>
        <w:t>transcendence wasn’t the only factor, teachers who saw their work as a calling were better at managing stress and keeping high-quality teaching, even when things were tough. This supports the idea that having a bigger purpose makes teachers more resilient and focused on their skills.</w:t>
      </w:r>
    </w:p>
    <w:p w14:paraId="7A7AA597" w14:textId="77777777" w:rsidR="00895A06" w:rsidRPr="00EC04C9" w:rsidRDefault="00895A06" w:rsidP="00664946">
      <w:pPr>
        <w:spacing w:after="0" w:line="360" w:lineRule="auto"/>
        <w:ind w:firstLine="720"/>
        <w:jc w:val="both"/>
        <w:rPr>
          <w:rFonts w:ascii="Arial" w:hAnsi="Arial" w:cs="Arial"/>
        </w:rPr>
      </w:pPr>
    </w:p>
    <w:p w14:paraId="56AEEA46" w14:textId="2310B70C" w:rsidR="00570548" w:rsidRPr="00EC04C9" w:rsidRDefault="00570548" w:rsidP="00570548">
      <w:pPr>
        <w:jc w:val="both"/>
        <w:rPr>
          <w:rFonts w:ascii="Arial"/>
          <w:b/>
          <w:spacing w:val="-6"/>
          <w:sz w:val="24"/>
        </w:rPr>
      </w:pPr>
      <w:r w:rsidRPr="00EC04C9">
        <w:rPr>
          <w:rFonts w:ascii="Arial"/>
          <w:b/>
          <w:sz w:val="24"/>
        </w:rPr>
        <w:t>Table</w:t>
      </w:r>
      <w:r w:rsidRPr="00EC04C9">
        <w:rPr>
          <w:rFonts w:ascii="Arial"/>
          <w:b/>
          <w:spacing w:val="-5"/>
          <w:sz w:val="24"/>
        </w:rPr>
        <w:t xml:space="preserve"> </w:t>
      </w:r>
      <w:r w:rsidRPr="00EC04C9">
        <w:rPr>
          <w:rFonts w:ascii="Arial"/>
          <w:b/>
          <w:sz w:val="24"/>
        </w:rPr>
        <w:t>4</w:t>
      </w:r>
    </w:p>
    <w:p w14:paraId="0F5E70B9" w14:textId="19E4C481" w:rsidR="00570548" w:rsidRPr="00EC04C9" w:rsidRDefault="00570548" w:rsidP="00570548">
      <w:pPr>
        <w:jc w:val="both"/>
        <w:rPr>
          <w:rFonts w:ascii="Arial"/>
          <w:i/>
          <w:sz w:val="28"/>
        </w:rPr>
      </w:pPr>
      <w:r w:rsidRPr="00EC04C9">
        <w:rPr>
          <w:rFonts w:ascii="Arial"/>
          <w:i/>
          <w:sz w:val="24"/>
        </w:rPr>
        <w:t xml:space="preserve">Level of Workplace Spirituality in terms of Mindfulness among </w:t>
      </w:r>
      <w:proofErr w:type="spellStart"/>
      <w:r w:rsidRPr="00EC04C9">
        <w:rPr>
          <w:rFonts w:ascii="Arial"/>
          <w:i/>
          <w:sz w:val="24"/>
        </w:rPr>
        <w:t>Edukasyon</w:t>
      </w:r>
      <w:proofErr w:type="spellEnd"/>
      <w:r w:rsidRPr="00EC04C9">
        <w:rPr>
          <w:rFonts w:ascii="Arial"/>
          <w:i/>
          <w:sz w:val="24"/>
        </w:rPr>
        <w:t xml:space="preserve"> </w:t>
      </w:r>
      <w:proofErr w:type="spellStart"/>
      <w:r w:rsidRPr="00EC04C9">
        <w:rPr>
          <w:rFonts w:ascii="Arial"/>
          <w:i/>
          <w:sz w:val="24"/>
        </w:rPr>
        <w:t>sa</w:t>
      </w:r>
      <w:proofErr w:type="spellEnd"/>
      <w:r w:rsidRPr="00EC04C9">
        <w:rPr>
          <w:rFonts w:ascii="Arial"/>
          <w:i/>
          <w:sz w:val="24"/>
        </w:rPr>
        <w:t xml:space="preserve"> </w:t>
      </w:r>
      <w:proofErr w:type="spellStart"/>
      <w:r w:rsidRPr="00EC04C9">
        <w:rPr>
          <w:rFonts w:ascii="Arial"/>
          <w:i/>
          <w:sz w:val="24"/>
        </w:rPr>
        <w:t>Pagpapakatao</w:t>
      </w:r>
      <w:proofErr w:type="spellEnd"/>
      <w:r w:rsidRPr="00EC04C9">
        <w:rPr>
          <w:rFonts w:ascii="Arial"/>
          <w:i/>
          <w:sz w:val="24"/>
        </w:rPr>
        <w:t xml:space="preserve"> (</w:t>
      </w:r>
      <w:proofErr w:type="spellStart"/>
      <w:r w:rsidRPr="00EC04C9">
        <w:rPr>
          <w:rFonts w:ascii="Arial"/>
          <w:i/>
          <w:sz w:val="24"/>
        </w:rPr>
        <w:t>EsP</w:t>
      </w:r>
      <w:proofErr w:type="spellEnd"/>
      <w:r w:rsidRPr="00EC04C9">
        <w:rPr>
          <w:rFonts w:ascii="Arial"/>
          <w:i/>
          <w:sz w:val="24"/>
        </w:rPr>
        <w:t>) Teachers</w:t>
      </w:r>
      <w:r w:rsidRPr="00EC04C9">
        <w:rPr>
          <w:rFonts w:ascii="Arial"/>
          <w:i/>
          <w:spacing w:val="-4"/>
          <w:sz w:val="24"/>
        </w:rPr>
        <w:t xml:space="preserve"> </w:t>
      </w:r>
      <w:r w:rsidRPr="00EC04C9">
        <w:rPr>
          <w:rFonts w:ascii="Arial"/>
          <w:i/>
          <w:sz w:val="24"/>
        </w:rPr>
        <w:t>of</w:t>
      </w:r>
      <w:r w:rsidRPr="00EC04C9">
        <w:rPr>
          <w:rFonts w:ascii="Arial"/>
          <w:i/>
          <w:spacing w:val="-3"/>
          <w:sz w:val="24"/>
        </w:rPr>
        <w:t xml:space="preserve"> </w:t>
      </w:r>
      <w:r w:rsidRPr="00EC04C9">
        <w:rPr>
          <w:rFonts w:ascii="Arial"/>
          <w:i/>
          <w:sz w:val="24"/>
        </w:rPr>
        <w:t>Public</w:t>
      </w:r>
      <w:r w:rsidRPr="00EC04C9">
        <w:rPr>
          <w:rFonts w:ascii="Arial"/>
          <w:i/>
          <w:spacing w:val="-4"/>
          <w:sz w:val="24"/>
        </w:rPr>
        <w:t>-School</w:t>
      </w:r>
      <w:r w:rsidRPr="00EC04C9">
        <w:rPr>
          <w:rFonts w:ascii="Arial"/>
          <w:i/>
          <w:sz w:val="24"/>
        </w:rPr>
        <w:t xml:space="preserve"> Teachers of </w:t>
      </w:r>
      <w:proofErr w:type="spellStart"/>
      <w:r w:rsidRPr="00EC04C9">
        <w:rPr>
          <w:rFonts w:ascii="Arial"/>
          <w:i/>
          <w:sz w:val="24"/>
        </w:rPr>
        <w:t>Panabo</w:t>
      </w:r>
      <w:proofErr w:type="spellEnd"/>
      <w:r w:rsidRPr="00EC04C9">
        <w:rPr>
          <w:rFonts w:ascii="Arial"/>
          <w:i/>
          <w:sz w:val="24"/>
        </w:rPr>
        <w:t xml:space="preserve"> City Division (N=306)</w:t>
      </w:r>
    </w:p>
    <w:tbl>
      <w:tblPr>
        <w:tblW w:w="7509" w:type="dxa"/>
        <w:tblInd w:w="951" w:type="dxa"/>
        <w:tblLayout w:type="fixed"/>
        <w:tblCellMar>
          <w:left w:w="0" w:type="dxa"/>
          <w:right w:w="0" w:type="dxa"/>
        </w:tblCellMar>
        <w:tblLook w:val="01E0" w:firstRow="1" w:lastRow="1" w:firstColumn="1" w:lastColumn="1" w:noHBand="0" w:noVBand="0"/>
      </w:tblPr>
      <w:tblGrid>
        <w:gridCol w:w="2919"/>
        <w:gridCol w:w="1440"/>
        <w:gridCol w:w="1260"/>
        <w:gridCol w:w="1890"/>
      </w:tblGrid>
      <w:tr w:rsidR="00EC04C9" w:rsidRPr="00EC04C9" w14:paraId="2DC9C055" w14:textId="77777777" w:rsidTr="00E76CAC">
        <w:trPr>
          <w:trHeight w:val="554"/>
        </w:trPr>
        <w:tc>
          <w:tcPr>
            <w:tcW w:w="2919" w:type="dxa"/>
            <w:tcBorders>
              <w:top w:val="single" w:sz="4" w:space="0" w:color="000000"/>
              <w:bottom w:val="single" w:sz="4" w:space="0" w:color="000000"/>
            </w:tcBorders>
          </w:tcPr>
          <w:p w14:paraId="35173543" w14:textId="60D28D77" w:rsidR="00E76CAC" w:rsidRPr="00EC04C9" w:rsidRDefault="00E76CAC" w:rsidP="00B02B30">
            <w:pPr>
              <w:pStyle w:val="TableParagraph"/>
              <w:spacing w:line="270" w:lineRule="atLeast"/>
              <w:ind w:left="447" w:right="-268" w:firstLine="220"/>
              <w:jc w:val="left"/>
              <w:rPr>
                <w:rFonts w:ascii="Arial"/>
                <w:b/>
                <w:sz w:val="24"/>
              </w:rPr>
            </w:pPr>
            <w:r w:rsidRPr="00EC04C9">
              <w:rPr>
                <w:rFonts w:ascii="Arial"/>
                <w:i/>
                <w:sz w:val="24"/>
              </w:rPr>
              <w:t>Mindfulness</w:t>
            </w:r>
          </w:p>
        </w:tc>
        <w:tc>
          <w:tcPr>
            <w:tcW w:w="1440" w:type="dxa"/>
            <w:tcBorders>
              <w:top w:val="single" w:sz="4" w:space="0" w:color="000000"/>
              <w:bottom w:val="single" w:sz="4" w:space="0" w:color="000000"/>
            </w:tcBorders>
          </w:tcPr>
          <w:p w14:paraId="56630CD3" w14:textId="77777777" w:rsidR="00E76CAC" w:rsidRPr="00EC04C9" w:rsidRDefault="00E76CAC" w:rsidP="00B02B30">
            <w:pPr>
              <w:pStyle w:val="TableParagraph"/>
              <w:spacing w:before="2"/>
              <w:ind w:left="103"/>
              <w:rPr>
                <w:rFonts w:ascii="Arial"/>
                <w:b/>
                <w:sz w:val="24"/>
              </w:rPr>
            </w:pPr>
            <w:r w:rsidRPr="00EC04C9">
              <w:t>Mean</w:t>
            </w:r>
          </w:p>
        </w:tc>
        <w:tc>
          <w:tcPr>
            <w:tcW w:w="1260" w:type="dxa"/>
            <w:tcBorders>
              <w:top w:val="single" w:sz="4" w:space="0" w:color="000000"/>
              <w:bottom w:val="single" w:sz="4" w:space="0" w:color="000000"/>
            </w:tcBorders>
          </w:tcPr>
          <w:p w14:paraId="30EFF16A" w14:textId="77777777" w:rsidR="00E76CAC" w:rsidRPr="00EC04C9" w:rsidRDefault="00E76CAC" w:rsidP="00B02B30">
            <w:pPr>
              <w:pStyle w:val="TableParagraph"/>
              <w:spacing w:line="270" w:lineRule="atLeast"/>
              <w:ind w:left="315" w:right="451" w:firstLine="28"/>
              <w:jc w:val="left"/>
              <w:rPr>
                <w:rFonts w:ascii="Arial"/>
                <w:b/>
                <w:sz w:val="24"/>
              </w:rPr>
            </w:pPr>
            <w:r w:rsidRPr="00EC04C9">
              <w:t>SD</w:t>
            </w:r>
          </w:p>
        </w:tc>
        <w:tc>
          <w:tcPr>
            <w:tcW w:w="1890" w:type="dxa"/>
            <w:tcBorders>
              <w:top w:val="single" w:sz="4" w:space="0" w:color="000000"/>
              <w:bottom w:val="single" w:sz="4" w:space="0" w:color="000000"/>
            </w:tcBorders>
          </w:tcPr>
          <w:p w14:paraId="000D4588" w14:textId="77777777" w:rsidR="00E76CAC" w:rsidRPr="00EC04C9" w:rsidRDefault="00E76CAC" w:rsidP="00B02B30">
            <w:pPr>
              <w:pStyle w:val="TableParagraph"/>
              <w:spacing w:before="2"/>
              <w:ind w:left="320" w:right="-140"/>
              <w:rPr>
                <w:rFonts w:ascii="Arial"/>
                <w:b/>
                <w:sz w:val="24"/>
              </w:rPr>
            </w:pPr>
            <w:r w:rsidRPr="00EC04C9">
              <w:t>Descriptive Equivalent</w:t>
            </w:r>
          </w:p>
        </w:tc>
      </w:tr>
      <w:tr w:rsidR="00EC04C9" w:rsidRPr="00EC04C9" w14:paraId="6C84A5AF" w14:textId="77777777" w:rsidTr="00E76CAC">
        <w:trPr>
          <w:trHeight w:val="551"/>
        </w:trPr>
        <w:tc>
          <w:tcPr>
            <w:tcW w:w="2919" w:type="dxa"/>
          </w:tcPr>
          <w:p w14:paraId="3B5D7C50" w14:textId="47C20756" w:rsidR="00E76CAC" w:rsidRPr="00EC04C9" w:rsidRDefault="00E76CAC" w:rsidP="00F13919">
            <w:pPr>
              <w:pStyle w:val="TableParagraph"/>
              <w:jc w:val="left"/>
              <w:rPr>
                <w:rFonts w:ascii="Arial"/>
                <w:iCs/>
                <w:sz w:val="24"/>
              </w:rPr>
            </w:pPr>
            <w:r w:rsidRPr="00EC04C9">
              <w:rPr>
                <w:rFonts w:ascii="Arial" w:hAnsi="Arial" w:cs="Arial"/>
                <w:sz w:val="23"/>
                <w:szCs w:val="23"/>
              </w:rPr>
              <w:t>I do jobs or tasks automatically and I am very aware of what I am doing.</w:t>
            </w:r>
          </w:p>
        </w:tc>
        <w:tc>
          <w:tcPr>
            <w:tcW w:w="1440" w:type="dxa"/>
          </w:tcPr>
          <w:p w14:paraId="0C76CB3A" w14:textId="161C723E" w:rsidR="00E76CAC" w:rsidRPr="00EC04C9" w:rsidRDefault="00E76CAC" w:rsidP="00F13919">
            <w:pPr>
              <w:pStyle w:val="TableParagraph"/>
              <w:ind w:left="363" w:right="266"/>
              <w:rPr>
                <w:iCs/>
                <w:sz w:val="24"/>
              </w:rPr>
            </w:pPr>
            <w:r w:rsidRPr="00EC04C9">
              <w:rPr>
                <w:rFonts w:ascii="Arial" w:hAnsi="Arial" w:cs="Arial"/>
                <w:bCs/>
              </w:rPr>
              <w:t>4.08</w:t>
            </w:r>
          </w:p>
        </w:tc>
        <w:tc>
          <w:tcPr>
            <w:tcW w:w="1260" w:type="dxa"/>
          </w:tcPr>
          <w:p w14:paraId="445F3275" w14:textId="210C905D" w:rsidR="00E76CAC" w:rsidRPr="00EC04C9" w:rsidRDefault="00E76CAC" w:rsidP="00F13919">
            <w:pPr>
              <w:pStyle w:val="TableParagraph"/>
              <w:ind w:left="403" w:right="548"/>
              <w:rPr>
                <w:iCs/>
                <w:sz w:val="24"/>
              </w:rPr>
            </w:pPr>
            <w:r w:rsidRPr="00EC04C9">
              <w:rPr>
                <w:rFonts w:ascii="Arial" w:hAnsi="Arial" w:cs="Arial"/>
                <w:bCs/>
              </w:rPr>
              <w:t>.57</w:t>
            </w:r>
          </w:p>
        </w:tc>
        <w:tc>
          <w:tcPr>
            <w:tcW w:w="1890" w:type="dxa"/>
          </w:tcPr>
          <w:p w14:paraId="131F89CC" w14:textId="1298D234" w:rsidR="00E76CAC" w:rsidRPr="00EC04C9" w:rsidRDefault="00E76CAC" w:rsidP="00F13919">
            <w:pPr>
              <w:pStyle w:val="TableParagraph"/>
              <w:ind w:left="412" w:right="541"/>
              <w:rPr>
                <w:iCs/>
                <w:sz w:val="24"/>
              </w:rPr>
            </w:pPr>
            <w:r w:rsidRPr="00EC04C9">
              <w:rPr>
                <w:rFonts w:ascii="Arial" w:hAnsi="Arial" w:cs="Arial"/>
                <w:b/>
              </w:rPr>
              <w:t>High</w:t>
            </w:r>
          </w:p>
        </w:tc>
      </w:tr>
      <w:tr w:rsidR="00EC04C9" w:rsidRPr="00EC04C9" w14:paraId="56CF7161" w14:textId="77777777" w:rsidTr="00E76CAC">
        <w:trPr>
          <w:trHeight w:val="552"/>
        </w:trPr>
        <w:tc>
          <w:tcPr>
            <w:tcW w:w="2919" w:type="dxa"/>
          </w:tcPr>
          <w:p w14:paraId="37D5126D" w14:textId="176A0E45" w:rsidR="00E76CAC" w:rsidRPr="00EC04C9" w:rsidRDefault="00E76CAC" w:rsidP="00F13919">
            <w:pPr>
              <w:pStyle w:val="TableParagraph"/>
              <w:jc w:val="left"/>
              <w:rPr>
                <w:rFonts w:ascii="Arial"/>
                <w:iCs/>
                <w:sz w:val="24"/>
              </w:rPr>
            </w:pPr>
            <w:r w:rsidRPr="00EC04C9">
              <w:rPr>
                <w:rFonts w:ascii="Arial" w:hAnsi="Arial" w:cs="Arial"/>
                <w:sz w:val="23"/>
                <w:szCs w:val="23"/>
              </w:rPr>
              <w:t>I find myself working so hard and pay attention.</w:t>
            </w:r>
          </w:p>
        </w:tc>
        <w:tc>
          <w:tcPr>
            <w:tcW w:w="1440" w:type="dxa"/>
          </w:tcPr>
          <w:p w14:paraId="0430B026" w14:textId="029C57E0" w:rsidR="00E76CAC" w:rsidRPr="00EC04C9" w:rsidRDefault="00E76CAC" w:rsidP="00F13919">
            <w:pPr>
              <w:pStyle w:val="TableParagraph"/>
              <w:ind w:left="327" w:right="302"/>
              <w:rPr>
                <w:iCs/>
                <w:sz w:val="24"/>
              </w:rPr>
            </w:pPr>
            <w:r w:rsidRPr="00EC04C9">
              <w:rPr>
                <w:rFonts w:ascii="Arial" w:hAnsi="Arial" w:cs="Arial"/>
                <w:bCs/>
              </w:rPr>
              <w:t>4.02</w:t>
            </w:r>
          </w:p>
        </w:tc>
        <w:tc>
          <w:tcPr>
            <w:tcW w:w="1260" w:type="dxa"/>
          </w:tcPr>
          <w:p w14:paraId="5AE25F65" w14:textId="385D9EE9" w:rsidR="00E76CAC" w:rsidRPr="00EC04C9" w:rsidRDefault="00E76CAC" w:rsidP="00F13919">
            <w:pPr>
              <w:pStyle w:val="TableParagraph"/>
              <w:ind w:left="403" w:right="548"/>
              <w:rPr>
                <w:iCs/>
                <w:sz w:val="24"/>
              </w:rPr>
            </w:pPr>
            <w:r w:rsidRPr="00EC04C9">
              <w:rPr>
                <w:rFonts w:ascii="Arial" w:hAnsi="Arial" w:cs="Arial"/>
                <w:bCs/>
              </w:rPr>
              <w:t>.61</w:t>
            </w:r>
          </w:p>
        </w:tc>
        <w:tc>
          <w:tcPr>
            <w:tcW w:w="1890" w:type="dxa"/>
          </w:tcPr>
          <w:p w14:paraId="39728B5F" w14:textId="5018327E" w:rsidR="00E76CAC" w:rsidRPr="00EC04C9" w:rsidRDefault="00E76CAC" w:rsidP="00F13919">
            <w:pPr>
              <w:pStyle w:val="TableParagraph"/>
              <w:ind w:left="448" w:right="506"/>
              <w:rPr>
                <w:iCs/>
                <w:sz w:val="24"/>
              </w:rPr>
            </w:pPr>
            <w:r w:rsidRPr="00EC04C9">
              <w:rPr>
                <w:rFonts w:ascii="Arial" w:hAnsi="Arial" w:cs="Arial"/>
                <w:b/>
              </w:rPr>
              <w:t>High</w:t>
            </w:r>
          </w:p>
        </w:tc>
      </w:tr>
      <w:tr w:rsidR="00EC04C9" w:rsidRPr="00EC04C9" w14:paraId="514A3024" w14:textId="77777777" w:rsidTr="00E76CAC">
        <w:trPr>
          <w:trHeight w:val="410"/>
        </w:trPr>
        <w:tc>
          <w:tcPr>
            <w:tcW w:w="2919" w:type="dxa"/>
          </w:tcPr>
          <w:p w14:paraId="6F3D795E" w14:textId="378A9E66" w:rsidR="00E76CAC" w:rsidRPr="00EC04C9" w:rsidRDefault="00E76CAC" w:rsidP="00F13919">
            <w:pPr>
              <w:pStyle w:val="TableParagraph"/>
              <w:spacing w:line="256" w:lineRule="exact"/>
              <w:jc w:val="left"/>
              <w:rPr>
                <w:iCs/>
                <w:sz w:val="24"/>
              </w:rPr>
            </w:pPr>
            <w:r w:rsidRPr="00EC04C9">
              <w:rPr>
                <w:rFonts w:ascii="Arial" w:hAnsi="Arial" w:cs="Arial"/>
                <w:sz w:val="23"/>
                <w:szCs w:val="23"/>
              </w:rPr>
              <w:t>I work with care, paying attention and thinking of something that is good for my students.</w:t>
            </w:r>
          </w:p>
        </w:tc>
        <w:tc>
          <w:tcPr>
            <w:tcW w:w="1440" w:type="dxa"/>
          </w:tcPr>
          <w:p w14:paraId="2465F0E7" w14:textId="76F23F39" w:rsidR="00E76CAC" w:rsidRPr="00EC04C9" w:rsidRDefault="00E76CAC" w:rsidP="00F13919">
            <w:pPr>
              <w:pStyle w:val="TableParagraph"/>
              <w:spacing w:line="256" w:lineRule="exact"/>
              <w:ind w:left="334" w:right="302"/>
              <w:rPr>
                <w:iCs/>
                <w:sz w:val="24"/>
              </w:rPr>
            </w:pPr>
            <w:r w:rsidRPr="00EC04C9">
              <w:rPr>
                <w:rFonts w:ascii="Arial" w:hAnsi="Arial" w:cs="Arial"/>
                <w:bCs/>
              </w:rPr>
              <w:t>4.27</w:t>
            </w:r>
          </w:p>
        </w:tc>
        <w:tc>
          <w:tcPr>
            <w:tcW w:w="1260" w:type="dxa"/>
          </w:tcPr>
          <w:p w14:paraId="75D79B2B" w14:textId="5E4D0265" w:rsidR="00E76CAC" w:rsidRPr="00EC04C9" w:rsidRDefault="00E76CAC" w:rsidP="00F13919">
            <w:pPr>
              <w:pStyle w:val="TableParagraph"/>
              <w:spacing w:line="256" w:lineRule="exact"/>
              <w:ind w:left="403" w:right="548"/>
              <w:rPr>
                <w:iCs/>
                <w:sz w:val="24"/>
              </w:rPr>
            </w:pPr>
            <w:r w:rsidRPr="00EC04C9">
              <w:rPr>
                <w:rFonts w:ascii="Arial" w:hAnsi="Arial" w:cs="Arial"/>
                <w:bCs/>
              </w:rPr>
              <w:t>.57</w:t>
            </w:r>
          </w:p>
        </w:tc>
        <w:tc>
          <w:tcPr>
            <w:tcW w:w="1890" w:type="dxa"/>
          </w:tcPr>
          <w:p w14:paraId="6B68A4DF" w14:textId="01D1CC7C" w:rsidR="00E76CAC" w:rsidRPr="00EC04C9" w:rsidRDefault="00E76CAC" w:rsidP="00F13919">
            <w:pPr>
              <w:pStyle w:val="TableParagraph"/>
              <w:spacing w:line="256" w:lineRule="exact"/>
              <w:ind w:left="412" w:right="541"/>
              <w:rPr>
                <w:iCs/>
                <w:sz w:val="24"/>
              </w:rPr>
            </w:pPr>
            <w:r w:rsidRPr="00EC04C9">
              <w:rPr>
                <w:rFonts w:ascii="Arial" w:hAnsi="Arial" w:cs="Arial"/>
                <w:b/>
              </w:rPr>
              <w:t>Very High</w:t>
            </w:r>
          </w:p>
        </w:tc>
      </w:tr>
      <w:tr w:rsidR="00EC04C9" w:rsidRPr="00EC04C9" w14:paraId="05D53869" w14:textId="77777777" w:rsidTr="00E76CAC">
        <w:trPr>
          <w:trHeight w:val="410"/>
        </w:trPr>
        <w:tc>
          <w:tcPr>
            <w:tcW w:w="2919" w:type="dxa"/>
          </w:tcPr>
          <w:p w14:paraId="2625AFBE" w14:textId="1D24B5A5" w:rsidR="00E76CAC" w:rsidRPr="00EC04C9" w:rsidRDefault="00E76CAC" w:rsidP="00F13919">
            <w:pPr>
              <w:pStyle w:val="TableParagraph"/>
              <w:spacing w:line="256" w:lineRule="exact"/>
              <w:jc w:val="left"/>
              <w:rPr>
                <w:iCs/>
                <w:spacing w:val="-2"/>
                <w:sz w:val="24"/>
              </w:rPr>
            </w:pPr>
            <w:r w:rsidRPr="00EC04C9">
              <w:rPr>
                <w:rFonts w:ascii="Arial" w:hAnsi="Arial" w:cs="Arial"/>
                <w:sz w:val="23"/>
                <w:szCs w:val="23"/>
              </w:rPr>
              <w:t>I am really attentive to my learners specially when they share something personal to me.</w:t>
            </w:r>
          </w:p>
        </w:tc>
        <w:tc>
          <w:tcPr>
            <w:tcW w:w="1440" w:type="dxa"/>
          </w:tcPr>
          <w:p w14:paraId="0ED3DDA0" w14:textId="0DCC3FBC" w:rsidR="00E76CAC" w:rsidRPr="00EC04C9" w:rsidRDefault="00E76CAC" w:rsidP="00F13919">
            <w:pPr>
              <w:pStyle w:val="TableParagraph"/>
              <w:spacing w:line="256" w:lineRule="exact"/>
              <w:ind w:left="334" w:right="302"/>
              <w:rPr>
                <w:iCs/>
                <w:sz w:val="24"/>
              </w:rPr>
            </w:pPr>
            <w:r w:rsidRPr="00EC04C9">
              <w:rPr>
                <w:rFonts w:ascii="Arial" w:hAnsi="Arial" w:cs="Arial"/>
                <w:bCs/>
              </w:rPr>
              <w:t>4.28</w:t>
            </w:r>
          </w:p>
        </w:tc>
        <w:tc>
          <w:tcPr>
            <w:tcW w:w="1260" w:type="dxa"/>
          </w:tcPr>
          <w:p w14:paraId="70E9EF2E" w14:textId="2B20760D" w:rsidR="00E76CAC" w:rsidRPr="00EC04C9" w:rsidRDefault="00E76CAC" w:rsidP="00F13919">
            <w:pPr>
              <w:pStyle w:val="TableParagraph"/>
              <w:spacing w:line="256" w:lineRule="exact"/>
              <w:ind w:left="403" w:right="548"/>
              <w:rPr>
                <w:iCs/>
                <w:spacing w:val="-4"/>
                <w:sz w:val="24"/>
              </w:rPr>
            </w:pPr>
            <w:r w:rsidRPr="00EC04C9">
              <w:rPr>
                <w:rFonts w:ascii="Arial" w:hAnsi="Arial" w:cs="Arial"/>
                <w:bCs/>
              </w:rPr>
              <w:t>.58</w:t>
            </w:r>
          </w:p>
        </w:tc>
        <w:tc>
          <w:tcPr>
            <w:tcW w:w="1890" w:type="dxa"/>
          </w:tcPr>
          <w:p w14:paraId="5989B06B" w14:textId="7DB03BA3" w:rsidR="00E76CAC" w:rsidRPr="00EC04C9" w:rsidRDefault="00E76CAC" w:rsidP="00F13919">
            <w:pPr>
              <w:pStyle w:val="TableParagraph"/>
              <w:spacing w:line="256" w:lineRule="exact"/>
              <w:ind w:left="412" w:right="541"/>
              <w:rPr>
                <w:iCs/>
                <w:spacing w:val="-4"/>
                <w:sz w:val="24"/>
              </w:rPr>
            </w:pPr>
            <w:r w:rsidRPr="00EC04C9">
              <w:rPr>
                <w:rFonts w:ascii="Arial" w:hAnsi="Arial" w:cs="Arial"/>
                <w:b/>
              </w:rPr>
              <w:t>Very High</w:t>
            </w:r>
          </w:p>
        </w:tc>
      </w:tr>
      <w:tr w:rsidR="00EC04C9" w:rsidRPr="00EC04C9" w14:paraId="6C3B319E" w14:textId="77777777" w:rsidTr="00E76CAC">
        <w:trPr>
          <w:trHeight w:val="410"/>
        </w:trPr>
        <w:tc>
          <w:tcPr>
            <w:tcW w:w="2919" w:type="dxa"/>
          </w:tcPr>
          <w:p w14:paraId="5FE1B8C8" w14:textId="57A271AA" w:rsidR="00E76CAC" w:rsidRPr="00EC04C9" w:rsidRDefault="00E76CAC" w:rsidP="00F13919">
            <w:pPr>
              <w:pStyle w:val="TableParagraph"/>
              <w:spacing w:line="256" w:lineRule="exact"/>
              <w:jc w:val="left"/>
              <w:rPr>
                <w:rFonts w:ascii="Arial" w:hAnsi="Arial" w:cs="Arial"/>
              </w:rPr>
            </w:pPr>
            <w:r w:rsidRPr="00EC04C9">
              <w:rPr>
                <w:rFonts w:ascii="Arial" w:hAnsi="Arial" w:cs="Arial"/>
                <w:sz w:val="23"/>
                <w:szCs w:val="23"/>
              </w:rPr>
              <w:t>I can work without making any hustle to everybody.</w:t>
            </w:r>
          </w:p>
        </w:tc>
        <w:tc>
          <w:tcPr>
            <w:tcW w:w="1440" w:type="dxa"/>
          </w:tcPr>
          <w:p w14:paraId="717ACA0A" w14:textId="37C62C4D" w:rsidR="00E76CAC" w:rsidRPr="00EC04C9" w:rsidRDefault="00E76CAC" w:rsidP="00F13919">
            <w:pPr>
              <w:pStyle w:val="TableParagraph"/>
              <w:spacing w:line="256" w:lineRule="exact"/>
              <w:ind w:left="334" w:right="302"/>
              <w:rPr>
                <w:rFonts w:ascii="Arial" w:hAnsi="Arial" w:cs="Arial"/>
                <w:bCs/>
              </w:rPr>
            </w:pPr>
            <w:r w:rsidRPr="00EC04C9">
              <w:rPr>
                <w:rFonts w:ascii="Arial" w:hAnsi="Arial" w:cs="Arial"/>
                <w:bCs/>
              </w:rPr>
              <w:t>4.10</w:t>
            </w:r>
          </w:p>
        </w:tc>
        <w:tc>
          <w:tcPr>
            <w:tcW w:w="1260" w:type="dxa"/>
          </w:tcPr>
          <w:p w14:paraId="0EA5C55E" w14:textId="7CE0167A" w:rsidR="00E76CAC" w:rsidRPr="00EC04C9" w:rsidRDefault="00E76CAC" w:rsidP="00F13919">
            <w:pPr>
              <w:pStyle w:val="TableParagraph"/>
              <w:spacing w:line="256" w:lineRule="exact"/>
              <w:ind w:left="403" w:right="548"/>
              <w:rPr>
                <w:rFonts w:ascii="Arial" w:hAnsi="Arial" w:cs="Arial"/>
                <w:bCs/>
              </w:rPr>
            </w:pPr>
            <w:r w:rsidRPr="00EC04C9">
              <w:rPr>
                <w:rFonts w:ascii="Arial" w:hAnsi="Arial" w:cs="Arial"/>
                <w:bCs/>
              </w:rPr>
              <w:t>.60</w:t>
            </w:r>
          </w:p>
        </w:tc>
        <w:tc>
          <w:tcPr>
            <w:tcW w:w="1890" w:type="dxa"/>
          </w:tcPr>
          <w:p w14:paraId="089151A3" w14:textId="7D49B7DC" w:rsidR="00E76CAC" w:rsidRPr="00EC04C9" w:rsidRDefault="00E76CAC" w:rsidP="00F13919">
            <w:pPr>
              <w:pStyle w:val="TableParagraph"/>
              <w:spacing w:line="256" w:lineRule="exact"/>
              <w:ind w:left="412" w:right="541"/>
              <w:rPr>
                <w:rFonts w:ascii="Arial" w:hAnsi="Arial" w:cs="Arial"/>
                <w:b/>
              </w:rPr>
            </w:pPr>
            <w:r w:rsidRPr="00EC04C9">
              <w:rPr>
                <w:rFonts w:ascii="Arial" w:hAnsi="Arial" w:cs="Arial"/>
                <w:b/>
              </w:rPr>
              <w:t>High</w:t>
            </w:r>
          </w:p>
        </w:tc>
      </w:tr>
      <w:tr w:rsidR="00EC04C9" w:rsidRPr="00EC04C9" w14:paraId="7C8B6B09" w14:textId="77777777" w:rsidTr="00E76CAC">
        <w:trPr>
          <w:trHeight w:val="410"/>
        </w:trPr>
        <w:tc>
          <w:tcPr>
            <w:tcW w:w="2919" w:type="dxa"/>
            <w:vAlign w:val="bottom"/>
          </w:tcPr>
          <w:p w14:paraId="59ADFB9F" w14:textId="0B9626C1" w:rsidR="00E76CAC" w:rsidRPr="00EC04C9" w:rsidRDefault="00E76CAC" w:rsidP="00F13919">
            <w:pPr>
              <w:pStyle w:val="TableParagraph"/>
              <w:spacing w:line="256" w:lineRule="exact"/>
              <w:ind w:left="120"/>
              <w:jc w:val="left"/>
              <w:rPr>
                <w:rFonts w:ascii="Arial" w:hAnsi="Arial" w:cs="Arial"/>
                <w:sz w:val="23"/>
                <w:szCs w:val="23"/>
              </w:rPr>
            </w:pPr>
            <w:r w:rsidRPr="00EC04C9">
              <w:rPr>
                <w:rFonts w:ascii="Arial" w:eastAsia="Times New Roman" w:hAnsi="Arial" w:cs="Arial"/>
                <w:b/>
                <w:sz w:val="24"/>
                <w:szCs w:val="24"/>
              </w:rPr>
              <w:t>Over-all Mean</w:t>
            </w:r>
          </w:p>
        </w:tc>
        <w:tc>
          <w:tcPr>
            <w:tcW w:w="1440" w:type="dxa"/>
            <w:vAlign w:val="bottom"/>
          </w:tcPr>
          <w:p w14:paraId="029AE705" w14:textId="1A597A54" w:rsidR="00E76CAC" w:rsidRPr="00EC04C9" w:rsidRDefault="00E76CAC" w:rsidP="00F13919">
            <w:pPr>
              <w:pStyle w:val="TableParagraph"/>
              <w:spacing w:line="256" w:lineRule="exact"/>
              <w:ind w:left="334" w:right="302"/>
              <w:rPr>
                <w:rFonts w:ascii="Arial" w:hAnsi="Arial" w:cs="Arial"/>
                <w:bCs/>
              </w:rPr>
            </w:pPr>
            <w:r w:rsidRPr="00EC04C9">
              <w:rPr>
                <w:rFonts w:ascii="Arial" w:hAnsi="Arial" w:cs="Arial"/>
                <w:b/>
                <w:bCs/>
                <w:sz w:val="24"/>
                <w:szCs w:val="24"/>
              </w:rPr>
              <w:t>4.15</w:t>
            </w:r>
          </w:p>
        </w:tc>
        <w:tc>
          <w:tcPr>
            <w:tcW w:w="1260" w:type="dxa"/>
            <w:vAlign w:val="bottom"/>
          </w:tcPr>
          <w:p w14:paraId="0B9D5FA5" w14:textId="75B6B58A" w:rsidR="00E76CAC" w:rsidRPr="00EC04C9" w:rsidRDefault="00E76CAC" w:rsidP="00F13919">
            <w:pPr>
              <w:pStyle w:val="TableParagraph"/>
              <w:spacing w:line="256" w:lineRule="exact"/>
              <w:ind w:left="403" w:right="548"/>
              <w:rPr>
                <w:rFonts w:ascii="Arial" w:hAnsi="Arial" w:cs="Arial"/>
                <w:bCs/>
              </w:rPr>
            </w:pPr>
            <w:r w:rsidRPr="00EC04C9">
              <w:rPr>
                <w:rFonts w:ascii="Arial" w:hAnsi="Arial" w:cs="Arial"/>
                <w:sz w:val="24"/>
                <w:szCs w:val="24"/>
              </w:rPr>
              <w:t>0.47</w:t>
            </w:r>
          </w:p>
        </w:tc>
        <w:tc>
          <w:tcPr>
            <w:tcW w:w="1890" w:type="dxa"/>
            <w:vAlign w:val="bottom"/>
          </w:tcPr>
          <w:p w14:paraId="2F6AF298" w14:textId="7D5F64D7" w:rsidR="00E76CAC" w:rsidRPr="00EC04C9" w:rsidRDefault="00E76CAC" w:rsidP="00F13919">
            <w:pPr>
              <w:pStyle w:val="TableParagraph"/>
              <w:spacing w:line="256" w:lineRule="exact"/>
              <w:ind w:left="412" w:right="541"/>
              <w:rPr>
                <w:rFonts w:ascii="Arial" w:hAnsi="Arial" w:cs="Arial"/>
                <w:b/>
              </w:rPr>
            </w:pPr>
            <w:r w:rsidRPr="00EC04C9">
              <w:rPr>
                <w:rFonts w:ascii="Arial" w:hAnsi="Arial" w:cs="Arial"/>
                <w:b/>
                <w:spacing w:val="4"/>
                <w:sz w:val="24"/>
                <w:szCs w:val="24"/>
              </w:rPr>
              <w:t>High</w:t>
            </w:r>
          </w:p>
        </w:tc>
      </w:tr>
    </w:tbl>
    <w:p w14:paraId="4E2F937B" w14:textId="77777777" w:rsidR="00895A06" w:rsidRPr="00EC04C9" w:rsidRDefault="00895A06" w:rsidP="00F13919">
      <w:pPr>
        <w:spacing w:after="0" w:line="360" w:lineRule="auto"/>
        <w:jc w:val="both"/>
        <w:rPr>
          <w:rFonts w:ascii="Arial" w:hAnsi="Arial" w:cs="Arial"/>
        </w:rPr>
      </w:pPr>
    </w:p>
    <w:p w14:paraId="35E35D58" w14:textId="77777777" w:rsidR="00570548" w:rsidRPr="00EC04C9" w:rsidRDefault="00570548" w:rsidP="00664946">
      <w:pPr>
        <w:spacing w:after="0" w:line="360" w:lineRule="auto"/>
        <w:ind w:firstLine="720"/>
        <w:jc w:val="both"/>
        <w:rPr>
          <w:rFonts w:ascii="Arial" w:hAnsi="Arial" w:cs="Arial"/>
        </w:rPr>
      </w:pPr>
    </w:p>
    <w:p w14:paraId="5FFBB72C" w14:textId="77777777" w:rsidR="00570548" w:rsidRPr="00EC04C9" w:rsidRDefault="00570548" w:rsidP="00664946">
      <w:pPr>
        <w:spacing w:after="0" w:line="360" w:lineRule="auto"/>
        <w:ind w:firstLine="720"/>
        <w:jc w:val="both"/>
        <w:rPr>
          <w:rFonts w:ascii="Arial" w:hAnsi="Arial" w:cs="Arial"/>
        </w:rPr>
      </w:pPr>
    </w:p>
    <w:p w14:paraId="589EB962" w14:textId="412C37CF" w:rsidR="00104F8C" w:rsidRPr="00EC04C9" w:rsidRDefault="001A6936" w:rsidP="00104F8C">
      <w:pPr>
        <w:spacing w:after="0" w:line="360" w:lineRule="auto"/>
        <w:ind w:firstLine="720"/>
        <w:jc w:val="both"/>
        <w:rPr>
          <w:rFonts w:ascii="Arial" w:hAnsi="Arial" w:cs="Arial"/>
        </w:rPr>
      </w:pPr>
      <w:r w:rsidRPr="00EC04C9">
        <w:rPr>
          <w:rFonts w:ascii="Arial" w:hAnsi="Arial" w:cs="Arial"/>
        </w:rPr>
        <w:t xml:space="preserve">In terms of </w:t>
      </w:r>
      <w:r w:rsidR="00104F8C" w:rsidRPr="00EC04C9">
        <w:rPr>
          <w:rFonts w:ascii="Arial" w:hAnsi="Arial" w:cs="Arial"/>
        </w:rPr>
        <w:t>mindfulness</w:t>
      </w:r>
      <w:r w:rsidRPr="00EC04C9">
        <w:rPr>
          <w:rFonts w:ascii="Arial" w:hAnsi="Arial" w:cs="Arial"/>
        </w:rPr>
        <w:t xml:space="preserve">, </w:t>
      </w:r>
      <w:r w:rsidR="00664946" w:rsidRPr="00EC04C9">
        <w:rPr>
          <w:rFonts w:ascii="Arial" w:hAnsi="Arial" w:cs="Arial"/>
        </w:rPr>
        <w:t>Table 4 shows</w:t>
      </w:r>
      <w:r w:rsidR="00104F8C" w:rsidRPr="00EC04C9">
        <w:rPr>
          <w:rFonts w:ascii="Arial" w:hAnsi="Arial" w:cs="Arial"/>
        </w:rPr>
        <w:t xml:space="preserve"> the level of workplace spirituality that are perceived by the </w:t>
      </w:r>
      <w:proofErr w:type="spellStart"/>
      <w:r w:rsidR="00104F8C" w:rsidRPr="00EC04C9">
        <w:rPr>
          <w:rFonts w:ascii="Arial" w:hAnsi="Arial" w:cs="Arial"/>
        </w:rPr>
        <w:t>Edukasyon</w:t>
      </w:r>
      <w:proofErr w:type="spellEnd"/>
      <w:r w:rsidR="00104F8C" w:rsidRPr="00EC04C9">
        <w:rPr>
          <w:rFonts w:ascii="Arial" w:hAnsi="Arial" w:cs="Arial"/>
        </w:rPr>
        <w:t xml:space="preserve"> </w:t>
      </w:r>
      <w:proofErr w:type="spellStart"/>
      <w:r w:rsidR="00104F8C" w:rsidRPr="00EC04C9">
        <w:rPr>
          <w:rFonts w:ascii="Arial" w:hAnsi="Arial" w:cs="Arial"/>
        </w:rPr>
        <w:t>sa</w:t>
      </w:r>
      <w:proofErr w:type="spellEnd"/>
      <w:r w:rsidR="00104F8C" w:rsidRPr="00EC04C9">
        <w:rPr>
          <w:rFonts w:ascii="Arial" w:hAnsi="Arial" w:cs="Arial"/>
        </w:rPr>
        <w:t xml:space="preserve"> </w:t>
      </w:r>
      <w:proofErr w:type="spellStart"/>
      <w:r w:rsidR="00104F8C" w:rsidRPr="00EC04C9">
        <w:rPr>
          <w:rFonts w:ascii="Arial" w:hAnsi="Arial" w:cs="Arial"/>
        </w:rPr>
        <w:t>Pagpapaktao</w:t>
      </w:r>
      <w:proofErr w:type="spellEnd"/>
      <w:r w:rsidR="00104F8C" w:rsidRPr="00EC04C9">
        <w:rPr>
          <w:rFonts w:ascii="Arial" w:hAnsi="Arial" w:cs="Arial"/>
        </w:rPr>
        <w:t xml:space="preserve"> (</w:t>
      </w:r>
      <w:proofErr w:type="spellStart"/>
      <w:r w:rsidR="00104F8C" w:rsidRPr="00EC04C9">
        <w:rPr>
          <w:rFonts w:ascii="Arial" w:hAnsi="Arial" w:cs="Arial"/>
        </w:rPr>
        <w:t>EsP</w:t>
      </w:r>
      <w:proofErr w:type="spellEnd"/>
      <w:r w:rsidR="00104F8C" w:rsidRPr="00EC04C9">
        <w:rPr>
          <w:rFonts w:ascii="Arial" w:hAnsi="Arial" w:cs="Arial"/>
        </w:rPr>
        <w:t xml:space="preserve">) teachers. It shows that most of the items have the descriptive equivalent of high which simply means that the mindfulness perceived by the respondents is frequently manifested. The respondent’s demeanor towards the workplace and their colleagues are observed by them as typical tasks and routinely and they are very much aware of the thing that they are doing at work and in the attainment of the organizational goals. </w:t>
      </w:r>
    </w:p>
    <w:p w14:paraId="6D707A84" w14:textId="5E9A4032" w:rsidR="00104F8C" w:rsidRPr="00EC04C9" w:rsidRDefault="00104F8C" w:rsidP="00104F8C">
      <w:pPr>
        <w:spacing w:after="0" w:line="360" w:lineRule="auto"/>
        <w:ind w:firstLine="720"/>
        <w:jc w:val="both"/>
        <w:rPr>
          <w:rFonts w:ascii="Arial" w:hAnsi="Arial" w:cs="Arial"/>
        </w:rPr>
      </w:pPr>
      <w:r w:rsidRPr="00EC04C9">
        <w:rPr>
          <w:rFonts w:ascii="Arial" w:hAnsi="Arial" w:cs="Arial"/>
        </w:rPr>
        <w:t xml:space="preserve">Several of those statement that have very high descriptive equivalent is “I do jobs or tasks automatically and I am very aware of what I am doing.”, “I am really attentive to my learners specially when they share something personal to me.” and “I can work without making any hustle to everybody.” This implies that the respondents are diligent at work and pay so much attention </w:t>
      </w:r>
      <w:r w:rsidRPr="00EC04C9">
        <w:rPr>
          <w:rFonts w:ascii="Arial" w:hAnsi="Arial" w:cs="Arial"/>
        </w:rPr>
        <w:lastRenderedPageBreak/>
        <w:t xml:space="preserve">to the details of their work without making some fuss to anyone in the workplace. However, the statement I find myself working so hard and pay attention got only 4.27 mean and I work with care, paying attention and thinking of something that is good for my students obtained 4.28 mean average which has a descriptive value of very high. This suggests that the respondent </w:t>
      </w:r>
      <w:proofErr w:type="gramStart"/>
      <w:r w:rsidRPr="00EC04C9">
        <w:rPr>
          <w:rFonts w:ascii="Arial" w:hAnsi="Arial" w:cs="Arial"/>
        </w:rPr>
        <w:t>are</w:t>
      </w:r>
      <w:proofErr w:type="gramEnd"/>
      <w:r w:rsidRPr="00EC04C9">
        <w:rPr>
          <w:rFonts w:ascii="Arial" w:hAnsi="Arial" w:cs="Arial"/>
        </w:rPr>
        <w:t xml:space="preserve"> thorough at work at making sure that their students can get a good thing out from the lessons they have prepared for them and when in terms to their feelings and needs they make sure that the teachers are observant especially when the students share something personal matters to them.  Clearly, recent studies add new insights. A qualitative study of new teachers shows that contemplative practices, including mindfulness, help teachers feel more stable and in control, which supports their professional identity and ethical teaching. This helps them prepare lessons, ask good questions, and follow up with students (McCaw, 2023). In higher education settings, workplace spirituality that includes mindful awareness is linked to positive mental health through hope, confidence, resilience, and optimism. This helps teachers perform well, even under challenging conditions (Paul &amp; Jena, 2022). Philippine studies show that parts of workplace spirituality that help with stress and self-control—areas where mindfulness helps—are the strongest predictors of teacher performance (</w:t>
      </w:r>
      <w:proofErr w:type="spellStart"/>
      <w:r w:rsidRPr="00EC04C9">
        <w:rPr>
          <w:rFonts w:ascii="Arial" w:hAnsi="Arial" w:cs="Arial"/>
        </w:rPr>
        <w:t>Patriarca</w:t>
      </w:r>
      <w:proofErr w:type="spellEnd"/>
      <w:r w:rsidRPr="00EC04C9">
        <w:rPr>
          <w:rFonts w:ascii="Arial" w:hAnsi="Arial" w:cs="Arial"/>
        </w:rPr>
        <w:t>, 2023). Together, these studies show that mindfulness doesn’t replace teaching skills, but it helps make them work better every day.</w:t>
      </w:r>
    </w:p>
    <w:p w14:paraId="5F647FC7" w14:textId="77777777" w:rsidR="00104F8C" w:rsidRPr="00EC04C9" w:rsidRDefault="00104F8C" w:rsidP="00104F8C">
      <w:pPr>
        <w:spacing w:after="0" w:line="360" w:lineRule="auto"/>
        <w:ind w:firstLine="720"/>
        <w:jc w:val="both"/>
        <w:rPr>
          <w:rFonts w:ascii="Arial" w:hAnsi="Arial" w:cs="Arial"/>
        </w:rPr>
      </w:pPr>
    </w:p>
    <w:p w14:paraId="28D8814F" w14:textId="21541C89" w:rsidR="00AF3AA2" w:rsidRPr="00EC04C9" w:rsidRDefault="00AF3AA2" w:rsidP="00AF3AA2">
      <w:pPr>
        <w:spacing w:before="93" w:after="0" w:line="240" w:lineRule="auto"/>
        <w:ind w:right="646"/>
        <w:jc w:val="both"/>
        <w:rPr>
          <w:rFonts w:ascii="Arial" w:hAnsi="Arial"/>
          <w:i/>
          <w:sz w:val="24"/>
        </w:rPr>
      </w:pPr>
      <w:r w:rsidRPr="00EC04C9">
        <w:rPr>
          <w:rFonts w:ascii="Arial" w:hAnsi="Arial"/>
          <w:b/>
          <w:sz w:val="24"/>
        </w:rPr>
        <w:t xml:space="preserve">Table </w:t>
      </w:r>
      <w:r w:rsidR="00DB3453" w:rsidRPr="00EC04C9">
        <w:rPr>
          <w:rFonts w:ascii="Arial" w:hAnsi="Arial"/>
          <w:b/>
          <w:sz w:val="24"/>
        </w:rPr>
        <w:t>5</w:t>
      </w:r>
      <w:r w:rsidRPr="00EC04C9">
        <w:rPr>
          <w:rFonts w:ascii="Arial" w:hAnsi="Arial"/>
          <w:b/>
          <w:sz w:val="24"/>
        </w:rPr>
        <w:t xml:space="preserve"> </w:t>
      </w:r>
      <w:r w:rsidRPr="00EC04C9">
        <w:rPr>
          <w:rFonts w:ascii="Arial" w:hAnsi="Arial"/>
          <w:i/>
          <w:sz w:val="24"/>
        </w:rPr>
        <w:t xml:space="preserve">Professional Competence of </w:t>
      </w:r>
      <w:proofErr w:type="spellStart"/>
      <w:r w:rsidRPr="00EC04C9">
        <w:rPr>
          <w:rFonts w:ascii="Arial" w:hAnsi="Arial"/>
          <w:i/>
          <w:sz w:val="24"/>
        </w:rPr>
        <w:t>EsP</w:t>
      </w:r>
      <w:proofErr w:type="spellEnd"/>
      <w:r w:rsidRPr="00EC04C9">
        <w:rPr>
          <w:rFonts w:ascii="Arial" w:hAnsi="Arial"/>
          <w:i/>
          <w:sz w:val="24"/>
        </w:rPr>
        <w:t xml:space="preserve"> Teachers in the past three rating period in terms of IPCRF rating</w:t>
      </w:r>
    </w:p>
    <w:p w14:paraId="026EB6FD" w14:textId="6C6EB64A" w:rsidR="00AF3AA2" w:rsidRPr="00EC04C9" w:rsidRDefault="00AF3AA2" w:rsidP="00AF3AA2">
      <w:pPr>
        <w:spacing w:after="0" w:line="360" w:lineRule="auto"/>
        <w:jc w:val="both"/>
        <w:rPr>
          <w:rFonts w:ascii="Arial" w:hAnsi="Arial" w:cs="Arial"/>
        </w:rPr>
      </w:pPr>
    </w:p>
    <w:tbl>
      <w:tblPr>
        <w:tblW w:w="8012" w:type="dxa"/>
        <w:tblInd w:w="378" w:type="dxa"/>
        <w:tblLook w:val="04A0" w:firstRow="1" w:lastRow="0" w:firstColumn="1" w:lastColumn="0" w:noHBand="0" w:noVBand="1"/>
      </w:tblPr>
      <w:tblGrid>
        <w:gridCol w:w="1675"/>
        <w:gridCol w:w="1950"/>
        <w:gridCol w:w="1858"/>
        <w:gridCol w:w="2529"/>
      </w:tblGrid>
      <w:tr w:rsidR="00EC04C9" w:rsidRPr="00EC04C9" w14:paraId="2E55EA53" w14:textId="77777777" w:rsidTr="00B02B30">
        <w:trPr>
          <w:trHeight w:val="469"/>
        </w:trPr>
        <w:tc>
          <w:tcPr>
            <w:tcW w:w="1675" w:type="dxa"/>
            <w:tcBorders>
              <w:top w:val="single" w:sz="4" w:space="0" w:color="auto"/>
              <w:left w:val="single" w:sz="4" w:space="0" w:color="auto"/>
              <w:bottom w:val="single" w:sz="4" w:space="0" w:color="auto"/>
            </w:tcBorders>
            <w:noWrap/>
            <w:vAlign w:val="center"/>
            <w:hideMark/>
          </w:tcPr>
          <w:p w14:paraId="25BF79A2"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Rating Period</w:t>
            </w:r>
          </w:p>
        </w:tc>
        <w:tc>
          <w:tcPr>
            <w:tcW w:w="1950" w:type="dxa"/>
            <w:tcBorders>
              <w:top w:val="single" w:sz="4" w:space="0" w:color="auto"/>
              <w:bottom w:val="single" w:sz="4" w:space="0" w:color="auto"/>
            </w:tcBorders>
            <w:noWrap/>
            <w:vAlign w:val="center"/>
            <w:hideMark/>
          </w:tcPr>
          <w:p w14:paraId="3DAA01D6"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Mean</w:t>
            </w:r>
          </w:p>
        </w:tc>
        <w:tc>
          <w:tcPr>
            <w:tcW w:w="1858" w:type="dxa"/>
            <w:tcBorders>
              <w:top w:val="single" w:sz="4" w:space="0" w:color="auto"/>
              <w:bottom w:val="single" w:sz="4" w:space="0" w:color="auto"/>
            </w:tcBorders>
            <w:noWrap/>
            <w:vAlign w:val="center"/>
            <w:hideMark/>
          </w:tcPr>
          <w:p w14:paraId="3E153B3F"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SD</w:t>
            </w:r>
          </w:p>
        </w:tc>
        <w:tc>
          <w:tcPr>
            <w:tcW w:w="2529" w:type="dxa"/>
            <w:tcBorders>
              <w:top w:val="single" w:sz="4" w:space="0" w:color="auto"/>
              <w:left w:val="nil"/>
              <w:bottom w:val="single" w:sz="4" w:space="0" w:color="auto"/>
              <w:right w:val="single" w:sz="4" w:space="0" w:color="auto"/>
            </w:tcBorders>
            <w:noWrap/>
            <w:vAlign w:val="center"/>
            <w:hideMark/>
          </w:tcPr>
          <w:p w14:paraId="4F8EA4D2"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Qualitative Description</w:t>
            </w:r>
          </w:p>
        </w:tc>
      </w:tr>
      <w:tr w:rsidR="00EC04C9" w:rsidRPr="00EC04C9" w14:paraId="79AEE050" w14:textId="77777777" w:rsidTr="00B02B30">
        <w:trPr>
          <w:trHeight w:val="469"/>
        </w:trPr>
        <w:tc>
          <w:tcPr>
            <w:tcW w:w="1675" w:type="dxa"/>
            <w:tcBorders>
              <w:top w:val="single" w:sz="4" w:space="0" w:color="auto"/>
              <w:left w:val="single" w:sz="4" w:space="0" w:color="auto"/>
              <w:bottom w:val="nil"/>
            </w:tcBorders>
            <w:noWrap/>
            <w:vAlign w:val="center"/>
            <w:hideMark/>
          </w:tcPr>
          <w:p w14:paraId="310B4A6B" w14:textId="77777777" w:rsidR="00326B3D" w:rsidRPr="00EC04C9" w:rsidRDefault="00326B3D" w:rsidP="00B02B30">
            <w:pPr>
              <w:spacing w:line="480" w:lineRule="auto"/>
              <w:jc w:val="center"/>
              <w:rPr>
                <w:rFonts w:ascii="Arial" w:hAnsi="Arial" w:cs="Arial"/>
                <w:sz w:val="24"/>
                <w:szCs w:val="24"/>
                <w:lang w:eastAsia="en-PH"/>
              </w:rPr>
            </w:pPr>
            <w:r w:rsidRPr="00EC04C9">
              <w:rPr>
                <w:rFonts w:ascii="Arial" w:hAnsi="Arial" w:cs="Arial"/>
                <w:sz w:val="24"/>
                <w:szCs w:val="24"/>
                <w:lang w:eastAsia="en-PH"/>
              </w:rPr>
              <w:t>2019-2020</w:t>
            </w:r>
          </w:p>
        </w:tc>
        <w:tc>
          <w:tcPr>
            <w:tcW w:w="1950" w:type="dxa"/>
            <w:tcBorders>
              <w:top w:val="single" w:sz="4" w:space="0" w:color="auto"/>
            </w:tcBorders>
            <w:noWrap/>
            <w:vAlign w:val="center"/>
            <w:hideMark/>
          </w:tcPr>
          <w:p w14:paraId="1932C3AA"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4.44</w:t>
            </w:r>
          </w:p>
        </w:tc>
        <w:tc>
          <w:tcPr>
            <w:tcW w:w="1858" w:type="dxa"/>
            <w:tcBorders>
              <w:top w:val="single" w:sz="4" w:space="0" w:color="auto"/>
            </w:tcBorders>
            <w:noWrap/>
            <w:vAlign w:val="center"/>
            <w:hideMark/>
          </w:tcPr>
          <w:p w14:paraId="4B890D99"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2.44</w:t>
            </w:r>
          </w:p>
        </w:tc>
        <w:tc>
          <w:tcPr>
            <w:tcW w:w="2529" w:type="dxa"/>
            <w:tcBorders>
              <w:top w:val="single" w:sz="4" w:space="0" w:color="auto"/>
              <w:left w:val="nil"/>
              <w:right w:val="single" w:sz="4" w:space="0" w:color="auto"/>
            </w:tcBorders>
            <w:noWrap/>
            <w:vAlign w:val="center"/>
            <w:hideMark/>
          </w:tcPr>
          <w:p w14:paraId="63DB934D"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 xml:space="preserve">Very Satisfactory </w:t>
            </w:r>
          </w:p>
        </w:tc>
      </w:tr>
      <w:tr w:rsidR="00EC04C9" w:rsidRPr="00EC04C9" w14:paraId="386FC9EB" w14:textId="77777777" w:rsidTr="00B02B30">
        <w:trPr>
          <w:trHeight w:val="469"/>
        </w:trPr>
        <w:tc>
          <w:tcPr>
            <w:tcW w:w="1675" w:type="dxa"/>
            <w:tcBorders>
              <w:top w:val="nil"/>
              <w:left w:val="single" w:sz="4" w:space="0" w:color="auto"/>
              <w:bottom w:val="nil"/>
            </w:tcBorders>
            <w:noWrap/>
            <w:vAlign w:val="center"/>
          </w:tcPr>
          <w:p w14:paraId="44E05A1E" w14:textId="77777777" w:rsidR="00326B3D" w:rsidRPr="00EC04C9" w:rsidRDefault="00326B3D" w:rsidP="00B02B30">
            <w:pPr>
              <w:spacing w:line="480" w:lineRule="auto"/>
              <w:jc w:val="center"/>
              <w:rPr>
                <w:rFonts w:ascii="Arial" w:hAnsi="Arial" w:cs="Arial"/>
                <w:sz w:val="24"/>
                <w:szCs w:val="24"/>
                <w:lang w:eastAsia="en-PH"/>
              </w:rPr>
            </w:pPr>
            <w:r w:rsidRPr="00EC04C9">
              <w:rPr>
                <w:rFonts w:ascii="Arial" w:hAnsi="Arial" w:cs="Arial"/>
                <w:sz w:val="24"/>
                <w:szCs w:val="24"/>
                <w:lang w:eastAsia="en-PH"/>
              </w:rPr>
              <w:t>2020-2021</w:t>
            </w:r>
          </w:p>
        </w:tc>
        <w:tc>
          <w:tcPr>
            <w:tcW w:w="1950" w:type="dxa"/>
            <w:noWrap/>
            <w:vAlign w:val="center"/>
          </w:tcPr>
          <w:p w14:paraId="6DEE10E1"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4.51</w:t>
            </w:r>
          </w:p>
        </w:tc>
        <w:tc>
          <w:tcPr>
            <w:tcW w:w="1858" w:type="dxa"/>
            <w:noWrap/>
            <w:vAlign w:val="center"/>
          </w:tcPr>
          <w:p w14:paraId="610A7BBA"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2.45</w:t>
            </w:r>
          </w:p>
        </w:tc>
        <w:tc>
          <w:tcPr>
            <w:tcW w:w="2529" w:type="dxa"/>
            <w:tcBorders>
              <w:top w:val="nil"/>
              <w:left w:val="nil"/>
              <w:right w:val="single" w:sz="4" w:space="0" w:color="auto"/>
            </w:tcBorders>
            <w:noWrap/>
            <w:vAlign w:val="center"/>
          </w:tcPr>
          <w:p w14:paraId="6A396F4D"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Outstanding</w:t>
            </w:r>
          </w:p>
        </w:tc>
      </w:tr>
      <w:tr w:rsidR="00EC04C9" w:rsidRPr="00EC04C9" w14:paraId="564878A7" w14:textId="77777777" w:rsidTr="00B02B30">
        <w:trPr>
          <w:trHeight w:val="469"/>
        </w:trPr>
        <w:tc>
          <w:tcPr>
            <w:tcW w:w="1675" w:type="dxa"/>
            <w:tcBorders>
              <w:top w:val="nil"/>
              <w:left w:val="single" w:sz="4" w:space="0" w:color="auto"/>
              <w:bottom w:val="nil"/>
            </w:tcBorders>
            <w:noWrap/>
            <w:vAlign w:val="center"/>
          </w:tcPr>
          <w:p w14:paraId="33A21A42" w14:textId="77777777" w:rsidR="00326B3D" w:rsidRPr="00EC04C9" w:rsidRDefault="00326B3D" w:rsidP="00B02B30">
            <w:pPr>
              <w:spacing w:line="480" w:lineRule="auto"/>
              <w:jc w:val="center"/>
              <w:rPr>
                <w:rFonts w:ascii="Arial" w:hAnsi="Arial" w:cs="Arial"/>
                <w:sz w:val="24"/>
                <w:szCs w:val="24"/>
                <w:lang w:eastAsia="en-PH"/>
              </w:rPr>
            </w:pPr>
            <w:r w:rsidRPr="00EC04C9">
              <w:rPr>
                <w:rFonts w:ascii="Arial" w:hAnsi="Arial" w:cs="Arial"/>
                <w:sz w:val="24"/>
                <w:szCs w:val="24"/>
                <w:lang w:eastAsia="en-PH"/>
              </w:rPr>
              <w:t>2021-2022</w:t>
            </w:r>
          </w:p>
        </w:tc>
        <w:tc>
          <w:tcPr>
            <w:tcW w:w="1950" w:type="dxa"/>
            <w:noWrap/>
            <w:vAlign w:val="center"/>
          </w:tcPr>
          <w:p w14:paraId="6CD6204E"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4.57</w:t>
            </w:r>
          </w:p>
        </w:tc>
        <w:tc>
          <w:tcPr>
            <w:tcW w:w="1858" w:type="dxa"/>
            <w:noWrap/>
            <w:vAlign w:val="center"/>
          </w:tcPr>
          <w:p w14:paraId="6DA2315E"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2.45</w:t>
            </w:r>
          </w:p>
        </w:tc>
        <w:tc>
          <w:tcPr>
            <w:tcW w:w="2529" w:type="dxa"/>
            <w:tcBorders>
              <w:left w:val="nil"/>
              <w:right w:val="single" w:sz="4" w:space="0" w:color="auto"/>
            </w:tcBorders>
            <w:noWrap/>
            <w:vAlign w:val="center"/>
          </w:tcPr>
          <w:p w14:paraId="024CC5AF"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Outstanding</w:t>
            </w:r>
          </w:p>
        </w:tc>
      </w:tr>
      <w:tr w:rsidR="00EC04C9" w:rsidRPr="00EC04C9" w14:paraId="0CA19007" w14:textId="77777777" w:rsidTr="00B02B30">
        <w:trPr>
          <w:trHeight w:val="469"/>
        </w:trPr>
        <w:tc>
          <w:tcPr>
            <w:tcW w:w="1675" w:type="dxa"/>
            <w:tcBorders>
              <w:top w:val="nil"/>
              <w:left w:val="single" w:sz="4" w:space="0" w:color="auto"/>
              <w:bottom w:val="single" w:sz="4" w:space="0" w:color="auto"/>
            </w:tcBorders>
            <w:noWrap/>
            <w:vAlign w:val="center"/>
          </w:tcPr>
          <w:p w14:paraId="354993B6"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Overall Mean</w:t>
            </w:r>
          </w:p>
        </w:tc>
        <w:tc>
          <w:tcPr>
            <w:tcW w:w="1950" w:type="dxa"/>
            <w:tcBorders>
              <w:bottom w:val="single" w:sz="4" w:space="0" w:color="auto"/>
            </w:tcBorders>
            <w:noWrap/>
            <w:vAlign w:val="center"/>
          </w:tcPr>
          <w:p w14:paraId="62B46CF4"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4.51</w:t>
            </w:r>
          </w:p>
        </w:tc>
        <w:tc>
          <w:tcPr>
            <w:tcW w:w="1858" w:type="dxa"/>
            <w:tcBorders>
              <w:bottom w:val="single" w:sz="4" w:space="0" w:color="auto"/>
            </w:tcBorders>
            <w:noWrap/>
            <w:vAlign w:val="center"/>
          </w:tcPr>
          <w:p w14:paraId="3EC4C38D"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2.45</w:t>
            </w:r>
          </w:p>
        </w:tc>
        <w:tc>
          <w:tcPr>
            <w:tcW w:w="2529" w:type="dxa"/>
            <w:tcBorders>
              <w:left w:val="nil"/>
              <w:bottom w:val="single" w:sz="4" w:space="0" w:color="auto"/>
              <w:right w:val="single" w:sz="4" w:space="0" w:color="auto"/>
            </w:tcBorders>
            <w:noWrap/>
            <w:vAlign w:val="center"/>
          </w:tcPr>
          <w:p w14:paraId="1D8EDC2E" w14:textId="77777777" w:rsidR="00326B3D" w:rsidRPr="00EC04C9" w:rsidRDefault="00326B3D" w:rsidP="00B02B30">
            <w:pPr>
              <w:spacing w:line="480" w:lineRule="auto"/>
              <w:jc w:val="center"/>
              <w:rPr>
                <w:rFonts w:ascii="Arial" w:hAnsi="Arial" w:cs="Arial"/>
                <w:b/>
                <w:sz w:val="24"/>
                <w:szCs w:val="24"/>
                <w:lang w:eastAsia="en-PH"/>
              </w:rPr>
            </w:pPr>
            <w:r w:rsidRPr="00EC04C9">
              <w:rPr>
                <w:rFonts w:ascii="Arial" w:hAnsi="Arial" w:cs="Arial"/>
                <w:b/>
                <w:sz w:val="24"/>
                <w:szCs w:val="24"/>
                <w:lang w:eastAsia="en-PH"/>
              </w:rPr>
              <w:t xml:space="preserve">Outstanding </w:t>
            </w:r>
          </w:p>
        </w:tc>
      </w:tr>
    </w:tbl>
    <w:p w14:paraId="62020BD2" w14:textId="77777777" w:rsidR="00104F8C" w:rsidRPr="00EC04C9" w:rsidRDefault="00104F8C" w:rsidP="00664946">
      <w:pPr>
        <w:spacing w:after="0" w:line="360" w:lineRule="auto"/>
        <w:ind w:firstLine="720"/>
        <w:jc w:val="both"/>
        <w:rPr>
          <w:rFonts w:ascii="Arial" w:hAnsi="Arial" w:cs="Arial"/>
        </w:rPr>
      </w:pPr>
    </w:p>
    <w:p w14:paraId="6E541F6E" w14:textId="4AAB997A" w:rsidR="00AF3AA2" w:rsidRPr="00EC04C9" w:rsidRDefault="00104F8C" w:rsidP="00664946">
      <w:pPr>
        <w:spacing w:after="0" w:line="360" w:lineRule="auto"/>
        <w:ind w:firstLine="720"/>
        <w:jc w:val="both"/>
        <w:rPr>
          <w:rFonts w:ascii="Arial" w:hAnsi="Arial" w:cs="Arial"/>
        </w:rPr>
      </w:pPr>
      <w:r w:rsidRPr="00EC04C9">
        <w:rPr>
          <w:rFonts w:ascii="Arial" w:hAnsi="Arial" w:cs="Arial"/>
        </w:rPr>
        <w:lastRenderedPageBreak/>
        <w:t xml:space="preserve">Table 5 discloses on this study that Professional competence involves the performance ratings of the respondents in Individual Performance Commitment and Review Form (IPCRF) for the past three (3) years. It was collected, measured and interpreted using the standard rating scale based on the Civil Service Commission Memorandum Circular No. 06, series of 2012 that sets the guidelines on the establishment and implementation of the Strategic Performance Management System (SPMS) in all government agencies. As shown in then table </w:t>
      </w:r>
      <w:r w:rsidR="005E3542">
        <w:rPr>
          <w:rFonts w:ascii="Arial" w:hAnsi="Arial" w:cs="Arial"/>
        </w:rPr>
        <w:t>6</w:t>
      </w:r>
      <w:r w:rsidRPr="00EC04C9">
        <w:rPr>
          <w:rFonts w:ascii="Arial" w:hAnsi="Arial" w:cs="Arial"/>
        </w:rPr>
        <w:t>, the respondents overall instructional competence is 4.51 with the standard deviation of 2.45. This simply implies that the respondents obtained an Outstanding rating as for qualitative description. This also suggests that the respondents at this level have established the high proficiency and competencies with knowledge and fundamental capability in instruction without close monitoring from their immediate supervisor and/or with some technical assistance from master teachers and school principals. It further emphasizes that they could expound these competences on their instructions through guided instructional implementation in various key results areas in Results-Based Performance Management System (RPMS) based on Civil Service Commission Memorandum Circular No. 06, s. 2012.</w:t>
      </w:r>
    </w:p>
    <w:p w14:paraId="308546FD" w14:textId="5F75B55B" w:rsidR="00AF3AA2" w:rsidRPr="00EC04C9" w:rsidRDefault="00104F8C" w:rsidP="00664946">
      <w:pPr>
        <w:spacing w:after="0" w:line="360" w:lineRule="auto"/>
        <w:ind w:firstLine="720"/>
        <w:jc w:val="both"/>
        <w:rPr>
          <w:rFonts w:ascii="Arial" w:hAnsi="Arial" w:cs="Arial"/>
        </w:rPr>
      </w:pPr>
      <w:r w:rsidRPr="00EC04C9">
        <w:rPr>
          <w:rFonts w:ascii="Arial" w:hAnsi="Arial" w:cs="Arial"/>
        </w:rPr>
        <w:t xml:space="preserve">Moreover, the respondents’ mean average in year 1 (2019-2020) of performance rating is 4.44 which means very satisfactory, in year 2 (2020-2021) of performance rating has a mean of 4.51 which obtained an outstanding qualitative description and also in year 3 (2021-2022) of performance rating that has a mean of 4.57 which obtained an outstanding qualitative description. This plainly entails that the </w:t>
      </w:r>
      <w:proofErr w:type="spellStart"/>
      <w:r w:rsidRPr="00EC04C9">
        <w:rPr>
          <w:rFonts w:ascii="Arial" w:hAnsi="Arial" w:cs="Arial"/>
        </w:rPr>
        <w:t>Edukasyon</w:t>
      </w:r>
      <w:proofErr w:type="spellEnd"/>
      <w:r w:rsidRPr="00EC04C9">
        <w:rPr>
          <w:rFonts w:ascii="Arial" w:hAnsi="Arial" w:cs="Arial"/>
        </w:rPr>
        <w:t xml:space="preserve"> </w:t>
      </w:r>
      <w:proofErr w:type="spellStart"/>
      <w:r w:rsidRPr="00EC04C9">
        <w:rPr>
          <w:rFonts w:ascii="Arial" w:hAnsi="Arial" w:cs="Arial"/>
        </w:rPr>
        <w:t>sa</w:t>
      </w:r>
      <w:proofErr w:type="spellEnd"/>
      <w:r w:rsidRPr="00EC04C9">
        <w:rPr>
          <w:rFonts w:ascii="Arial" w:hAnsi="Arial" w:cs="Arial"/>
        </w:rPr>
        <w:t xml:space="preserve"> </w:t>
      </w:r>
      <w:proofErr w:type="spellStart"/>
      <w:r w:rsidRPr="00EC04C9">
        <w:rPr>
          <w:rFonts w:ascii="Arial" w:hAnsi="Arial" w:cs="Arial"/>
        </w:rPr>
        <w:t>Pagpapakatao</w:t>
      </w:r>
      <w:proofErr w:type="spellEnd"/>
      <w:r w:rsidRPr="00EC04C9">
        <w:rPr>
          <w:rFonts w:ascii="Arial" w:hAnsi="Arial" w:cs="Arial"/>
        </w:rPr>
        <w:t xml:space="preserve"> (</w:t>
      </w:r>
      <w:proofErr w:type="spellStart"/>
      <w:r w:rsidRPr="00EC04C9">
        <w:rPr>
          <w:rFonts w:ascii="Arial" w:hAnsi="Arial" w:cs="Arial"/>
        </w:rPr>
        <w:t>EsP</w:t>
      </w:r>
      <w:proofErr w:type="spellEnd"/>
      <w:r w:rsidRPr="00EC04C9">
        <w:rPr>
          <w:rFonts w:ascii="Arial" w:hAnsi="Arial" w:cs="Arial"/>
        </w:rPr>
        <w:t xml:space="preserve">) teachers in </w:t>
      </w:r>
      <w:proofErr w:type="spellStart"/>
      <w:r w:rsidRPr="00EC04C9">
        <w:rPr>
          <w:rFonts w:ascii="Arial" w:hAnsi="Arial" w:cs="Arial"/>
        </w:rPr>
        <w:t>Panabo</w:t>
      </w:r>
      <w:proofErr w:type="spellEnd"/>
      <w:r w:rsidRPr="00EC04C9">
        <w:rPr>
          <w:rFonts w:ascii="Arial" w:hAnsi="Arial" w:cs="Arial"/>
        </w:rPr>
        <w:t xml:space="preserve"> City Division have more than proficient capability with regards to the mandated competencies in the key result areas as well as in the Results-Based Performance Management System (RPMS). Indeed, a certain research Indonesian schools supports this finding that, in effect, both professional competence and a “spiritual attitude” were linked to better teacher performance. Spirituality here isn’t a replacement for skills, but a support that helps teachers stay motivated and keep up their work, even when things get tough (Anwar et al., 2024). This supports Clark’s theory—that when a school culture supports teachers’ sense of purpose and connections, they are more likely to protect their planning time, avoid burnout, and bring all their teaching skills into the classroom.</w:t>
      </w:r>
    </w:p>
    <w:p w14:paraId="726997BB" w14:textId="57EEDB97" w:rsidR="00104F8C" w:rsidRPr="00EC04C9" w:rsidRDefault="00104F8C" w:rsidP="00664946">
      <w:pPr>
        <w:spacing w:after="0" w:line="360" w:lineRule="auto"/>
        <w:ind w:firstLine="720"/>
        <w:jc w:val="both"/>
        <w:rPr>
          <w:rFonts w:ascii="Arial" w:hAnsi="Arial" w:cs="Arial"/>
        </w:rPr>
      </w:pPr>
    </w:p>
    <w:p w14:paraId="016B1709" w14:textId="248EE556" w:rsidR="00104F8C" w:rsidRDefault="00104F8C" w:rsidP="00664946">
      <w:pPr>
        <w:spacing w:after="0" w:line="360" w:lineRule="auto"/>
        <w:ind w:firstLine="720"/>
        <w:jc w:val="both"/>
        <w:rPr>
          <w:rFonts w:ascii="Arial" w:hAnsi="Arial" w:cs="Arial"/>
        </w:rPr>
      </w:pPr>
    </w:p>
    <w:p w14:paraId="1900D775" w14:textId="5056545B" w:rsidR="00EC388C" w:rsidRDefault="00EC388C" w:rsidP="00664946">
      <w:pPr>
        <w:spacing w:after="0" w:line="360" w:lineRule="auto"/>
        <w:ind w:firstLine="720"/>
        <w:jc w:val="both"/>
        <w:rPr>
          <w:rFonts w:ascii="Arial" w:hAnsi="Arial" w:cs="Arial"/>
        </w:rPr>
      </w:pPr>
    </w:p>
    <w:p w14:paraId="1AEF1162" w14:textId="77777777" w:rsidR="00EC388C" w:rsidRPr="00EC04C9" w:rsidRDefault="00EC388C" w:rsidP="00664946">
      <w:pPr>
        <w:spacing w:after="0" w:line="360" w:lineRule="auto"/>
        <w:ind w:firstLine="720"/>
        <w:jc w:val="both"/>
        <w:rPr>
          <w:rFonts w:ascii="Arial" w:hAnsi="Arial" w:cs="Arial"/>
        </w:rPr>
      </w:pPr>
    </w:p>
    <w:p w14:paraId="41FDCA1F" w14:textId="0F249098" w:rsidR="001E53C9" w:rsidRPr="00EC04C9" w:rsidRDefault="0016170D" w:rsidP="00326B3D">
      <w:pPr>
        <w:spacing w:before="93" w:after="0" w:line="240" w:lineRule="auto"/>
        <w:ind w:right="646"/>
        <w:jc w:val="both"/>
        <w:rPr>
          <w:rFonts w:ascii="Arial" w:hAnsi="Arial"/>
          <w:i/>
          <w:sz w:val="24"/>
        </w:rPr>
      </w:pPr>
      <w:r w:rsidRPr="00EC04C9">
        <w:rPr>
          <w:rFonts w:ascii="Arial" w:hAnsi="Arial"/>
          <w:b/>
          <w:sz w:val="24"/>
        </w:rPr>
        <w:t xml:space="preserve">Table </w:t>
      </w:r>
      <w:r w:rsidR="00DB3453" w:rsidRPr="00EC04C9">
        <w:rPr>
          <w:rFonts w:ascii="Arial" w:hAnsi="Arial"/>
          <w:b/>
          <w:sz w:val="24"/>
        </w:rPr>
        <w:t>6</w:t>
      </w:r>
      <w:r w:rsidRPr="00EC04C9">
        <w:rPr>
          <w:rFonts w:ascii="Arial" w:hAnsi="Arial"/>
          <w:b/>
          <w:sz w:val="24"/>
        </w:rPr>
        <w:t xml:space="preserve"> </w:t>
      </w:r>
      <w:r w:rsidR="00326B3D" w:rsidRPr="00EC04C9">
        <w:rPr>
          <w:rFonts w:ascii="Arial" w:hAnsi="Arial"/>
          <w:i/>
          <w:sz w:val="24"/>
        </w:rPr>
        <w:t>Significance of the Relationship Between Workplace Spirituality and   Professional Competence of the Respondents</w:t>
      </w:r>
    </w:p>
    <w:p w14:paraId="76224ED9" w14:textId="1D37BF17" w:rsidR="00166F02" w:rsidRPr="00EC04C9" w:rsidRDefault="00166F02" w:rsidP="00326B3D">
      <w:pPr>
        <w:spacing w:before="93" w:after="0" w:line="240" w:lineRule="auto"/>
        <w:ind w:right="646"/>
        <w:jc w:val="both"/>
        <w:rPr>
          <w:rFonts w:ascii="Arial" w:hAnsi="Arial"/>
          <w:i/>
          <w:sz w:val="24"/>
        </w:rPr>
      </w:pPr>
    </w:p>
    <w:tbl>
      <w:tblPr>
        <w:tblW w:w="8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710"/>
        <w:gridCol w:w="1615"/>
        <w:gridCol w:w="1700"/>
        <w:gridCol w:w="1498"/>
      </w:tblGrid>
      <w:tr w:rsidR="00EC04C9" w:rsidRPr="00EC04C9" w14:paraId="18B975AF" w14:textId="77777777" w:rsidTr="00F42895">
        <w:trPr>
          <w:trHeight w:val="539"/>
          <w:jc w:val="center"/>
        </w:trPr>
        <w:tc>
          <w:tcPr>
            <w:tcW w:w="2155" w:type="dxa"/>
            <w:vMerge w:val="restart"/>
            <w:vAlign w:val="center"/>
          </w:tcPr>
          <w:p w14:paraId="713BD219" w14:textId="77777777" w:rsidR="00166F02" w:rsidRPr="00EC04C9" w:rsidRDefault="00166F02" w:rsidP="00166F02">
            <w:pPr>
              <w:spacing w:after="0" w:line="240" w:lineRule="auto"/>
              <w:jc w:val="center"/>
              <w:rPr>
                <w:rFonts w:ascii="Arial" w:eastAsia="Times New Roman" w:hAnsi="Arial" w:cs="Arial"/>
                <w:b/>
                <w:sz w:val="24"/>
                <w:szCs w:val="24"/>
              </w:rPr>
            </w:pPr>
            <w:r w:rsidRPr="00EC04C9">
              <w:rPr>
                <w:rFonts w:ascii="Arial" w:eastAsia="Times New Roman" w:hAnsi="Arial" w:cs="Arial"/>
                <w:b/>
                <w:sz w:val="24"/>
                <w:szCs w:val="24"/>
              </w:rPr>
              <w:t>Independent Variable</w:t>
            </w:r>
          </w:p>
          <w:p w14:paraId="1EF7FF19" w14:textId="77777777" w:rsidR="00166F02" w:rsidRPr="00EC04C9" w:rsidRDefault="00166F02" w:rsidP="00166F02">
            <w:pPr>
              <w:spacing w:after="0" w:line="240" w:lineRule="auto"/>
              <w:jc w:val="center"/>
              <w:rPr>
                <w:rFonts w:ascii="Arial" w:eastAsia="Times New Roman" w:hAnsi="Arial" w:cs="Arial"/>
                <w:i/>
                <w:sz w:val="24"/>
                <w:szCs w:val="24"/>
              </w:rPr>
            </w:pPr>
            <w:r w:rsidRPr="00EC04C9">
              <w:rPr>
                <w:rFonts w:ascii="Arial" w:eastAsia="Times New Roman" w:hAnsi="Arial" w:cs="Arial"/>
                <w:i/>
                <w:sz w:val="24"/>
                <w:szCs w:val="24"/>
              </w:rPr>
              <w:t>(Workplace Spirituality)</w:t>
            </w:r>
          </w:p>
        </w:tc>
        <w:tc>
          <w:tcPr>
            <w:tcW w:w="6523" w:type="dxa"/>
            <w:gridSpan w:val="4"/>
            <w:vAlign w:val="center"/>
          </w:tcPr>
          <w:p w14:paraId="2B0218DB" w14:textId="77777777" w:rsidR="00166F02" w:rsidRPr="00EC04C9" w:rsidRDefault="00166F02" w:rsidP="00166F02">
            <w:pPr>
              <w:spacing w:after="0" w:line="240" w:lineRule="auto"/>
              <w:jc w:val="center"/>
              <w:rPr>
                <w:rFonts w:ascii="Arial" w:eastAsia="Times New Roman" w:hAnsi="Arial" w:cs="Arial"/>
                <w:b/>
                <w:sz w:val="24"/>
                <w:szCs w:val="24"/>
              </w:rPr>
            </w:pPr>
          </w:p>
          <w:p w14:paraId="0A805AEF" w14:textId="77777777" w:rsidR="00166F02" w:rsidRPr="00EC04C9" w:rsidRDefault="00166F02" w:rsidP="00166F02">
            <w:pPr>
              <w:spacing w:after="0" w:line="240" w:lineRule="auto"/>
              <w:jc w:val="center"/>
              <w:rPr>
                <w:rFonts w:ascii="Arial" w:eastAsia="Times New Roman" w:hAnsi="Arial" w:cs="Arial"/>
                <w:b/>
                <w:sz w:val="24"/>
                <w:szCs w:val="24"/>
              </w:rPr>
            </w:pPr>
            <w:r w:rsidRPr="00EC04C9">
              <w:rPr>
                <w:rFonts w:ascii="Arial" w:eastAsia="Times New Roman" w:hAnsi="Arial" w:cs="Arial"/>
                <w:b/>
                <w:sz w:val="24"/>
                <w:szCs w:val="24"/>
              </w:rPr>
              <w:t>Dependent Variable</w:t>
            </w:r>
          </w:p>
          <w:p w14:paraId="792D4056" w14:textId="11A7D0B4" w:rsidR="00166F02" w:rsidRPr="00EC04C9" w:rsidRDefault="00166F02" w:rsidP="00166F02">
            <w:pPr>
              <w:spacing w:after="0" w:line="240" w:lineRule="auto"/>
              <w:jc w:val="center"/>
              <w:rPr>
                <w:rFonts w:ascii="Arial" w:eastAsia="Times New Roman" w:hAnsi="Arial" w:cs="Arial"/>
                <w:i/>
                <w:sz w:val="24"/>
                <w:szCs w:val="24"/>
              </w:rPr>
            </w:pPr>
            <w:r w:rsidRPr="00EC04C9">
              <w:rPr>
                <w:rFonts w:ascii="Arial" w:eastAsia="Times New Roman" w:hAnsi="Arial" w:cs="Arial"/>
                <w:i/>
                <w:sz w:val="24"/>
                <w:szCs w:val="24"/>
              </w:rPr>
              <w:t>(Professional Competence)</w:t>
            </w:r>
          </w:p>
          <w:p w14:paraId="580A2850" w14:textId="77777777" w:rsidR="00166F02" w:rsidRPr="00EC04C9" w:rsidRDefault="00166F02" w:rsidP="00166F02">
            <w:pPr>
              <w:spacing w:after="0" w:line="240" w:lineRule="auto"/>
              <w:jc w:val="center"/>
              <w:rPr>
                <w:rFonts w:ascii="Arial" w:eastAsia="Times New Roman" w:hAnsi="Arial" w:cs="Arial"/>
                <w:b/>
                <w:sz w:val="24"/>
                <w:szCs w:val="24"/>
              </w:rPr>
            </w:pPr>
          </w:p>
        </w:tc>
      </w:tr>
      <w:tr w:rsidR="00EC04C9" w:rsidRPr="00EC04C9" w14:paraId="48523E3E" w14:textId="77777777" w:rsidTr="00F42895">
        <w:trPr>
          <w:trHeight w:val="123"/>
          <w:jc w:val="center"/>
        </w:trPr>
        <w:tc>
          <w:tcPr>
            <w:tcW w:w="2155" w:type="dxa"/>
            <w:vMerge/>
            <w:vAlign w:val="center"/>
          </w:tcPr>
          <w:p w14:paraId="1DE46E47" w14:textId="77777777" w:rsidR="00166F02" w:rsidRPr="00EC04C9" w:rsidRDefault="00166F02" w:rsidP="00166F02">
            <w:pPr>
              <w:spacing w:after="0" w:line="240" w:lineRule="auto"/>
              <w:jc w:val="center"/>
              <w:rPr>
                <w:rFonts w:ascii="Arial" w:eastAsia="Times New Roman" w:hAnsi="Arial" w:cs="Arial"/>
                <w:b/>
                <w:sz w:val="24"/>
                <w:szCs w:val="24"/>
              </w:rPr>
            </w:pPr>
          </w:p>
        </w:tc>
        <w:tc>
          <w:tcPr>
            <w:tcW w:w="1710" w:type="dxa"/>
            <w:vAlign w:val="center"/>
          </w:tcPr>
          <w:p w14:paraId="5F675A01"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Performance Rating in SY 2019-2020</w:t>
            </w:r>
          </w:p>
        </w:tc>
        <w:tc>
          <w:tcPr>
            <w:tcW w:w="1615" w:type="dxa"/>
            <w:vAlign w:val="center"/>
          </w:tcPr>
          <w:p w14:paraId="1AF4CBC1"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Performance Rating in SY 2020-2021</w:t>
            </w:r>
          </w:p>
        </w:tc>
        <w:tc>
          <w:tcPr>
            <w:tcW w:w="1700" w:type="dxa"/>
            <w:vAlign w:val="center"/>
          </w:tcPr>
          <w:p w14:paraId="3C397A77"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Performance Rating in SY 2021-2022</w:t>
            </w:r>
          </w:p>
        </w:tc>
        <w:tc>
          <w:tcPr>
            <w:tcW w:w="1498" w:type="dxa"/>
            <w:vAlign w:val="center"/>
          </w:tcPr>
          <w:p w14:paraId="041BE86C" w14:textId="77777777" w:rsidR="00166F02" w:rsidRPr="00EC04C9" w:rsidRDefault="00166F02" w:rsidP="00166F02">
            <w:pPr>
              <w:spacing w:after="0" w:line="240" w:lineRule="auto"/>
              <w:jc w:val="center"/>
              <w:rPr>
                <w:rFonts w:ascii="Arial" w:eastAsia="Times New Roman" w:hAnsi="Arial" w:cs="Arial"/>
                <w:b/>
                <w:sz w:val="24"/>
                <w:szCs w:val="24"/>
              </w:rPr>
            </w:pPr>
          </w:p>
          <w:p w14:paraId="3DB02BC2" w14:textId="77777777" w:rsidR="00166F02" w:rsidRPr="00EC04C9" w:rsidRDefault="00166F02" w:rsidP="00166F02">
            <w:pPr>
              <w:spacing w:after="0" w:line="240" w:lineRule="auto"/>
              <w:jc w:val="center"/>
              <w:rPr>
                <w:rFonts w:ascii="Arial" w:eastAsia="Times New Roman" w:hAnsi="Arial" w:cs="Arial"/>
                <w:b/>
                <w:sz w:val="24"/>
                <w:szCs w:val="24"/>
              </w:rPr>
            </w:pPr>
            <w:r w:rsidRPr="00EC04C9">
              <w:rPr>
                <w:rFonts w:ascii="Arial" w:eastAsia="Times New Roman" w:hAnsi="Arial" w:cs="Arial"/>
                <w:b/>
                <w:sz w:val="24"/>
                <w:szCs w:val="24"/>
              </w:rPr>
              <w:t>Overall</w:t>
            </w:r>
          </w:p>
          <w:p w14:paraId="2A8B97FB" w14:textId="77777777" w:rsidR="00166F02" w:rsidRPr="00EC04C9" w:rsidRDefault="00166F02" w:rsidP="00166F02">
            <w:pPr>
              <w:spacing w:after="0" w:line="240" w:lineRule="auto"/>
              <w:jc w:val="center"/>
              <w:rPr>
                <w:rFonts w:ascii="Arial" w:eastAsia="Times New Roman" w:hAnsi="Arial" w:cs="Arial"/>
                <w:b/>
                <w:sz w:val="24"/>
                <w:szCs w:val="24"/>
              </w:rPr>
            </w:pPr>
          </w:p>
        </w:tc>
      </w:tr>
      <w:tr w:rsidR="00EC04C9" w:rsidRPr="00EC04C9" w14:paraId="615D142E" w14:textId="77777777" w:rsidTr="00F42895">
        <w:trPr>
          <w:trHeight w:val="512"/>
          <w:jc w:val="center"/>
        </w:trPr>
        <w:tc>
          <w:tcPr>
            <w:tcW w:w="2155" w:type="dxa"/>
          </w:tcPr>
          <w:p w14:paraId="162AA3FF" w14:textId="77777777" w:rsidR="00166F02" w:rsidRPr="00EC04C9" w:rsidRDefault="00166F02" w:rsidP="00166F02">
            <w:pPr>
              <w:spacing w:after="0" w:line="240" w:lineRule="auto"/>
              <w:rPr>
                <w:rFonts w:ascii="Arial" w:eastAsia="Times New Roman" w:hAnsi="Arial" w:cs="Arial"/>
                <w:i/>
                <w:sz w:val="24"/>
                <w:szCs w:val="24"/>
              </w:rPr>
            </w:pPr>
            <w:r w:rsidRPr="00EC04C9">
              <w:rPr>
                <w:rFonts w:ascii="Arial" w:eastAsia="Times New Roman" w:hAnsi="Arial" w:cs="Arial"/>
                <w:i/>
                <w:sz w:val="24"/>
                <w:szCs w:val="24"/>
              </w:rPr>
              <w:t>Compassion:</w:t>
            </w:r>
          </w:p>
          <w:p w14:paraId="0C1CD031" w14:textId="705E02CB" w:rsidR="00166F02" w:rsidRPr="00EC04C9" w:rsidRDefault="00166F02" w:rsidP="00166F02">
            <w:pPr>
              <w:spacing w:after="0" w:line="240" w:lineRule="auto"/>
              <w:jc w:val="right"/>
              <w:rPr>
                <w:rFonts w:ascii="Arial" w:eastAsia="Times New Roman" w:hAnsi="Arial" w:cs="Arial"/>
                <w:sz w:val="24"/>
                <w:szCs w:val="24"/>
              </w:rPr>
            </w:pPr>
            <w:proofErr w:type="spellStart"/>
            <w:r w:rsidRPr="00EC04C9">
              <w:rPr>
                <w:rFonts w:ascii="Arial" w:eastAsia="Times New Roman" w:hAnsi="Arial" w:cs="Arial"/>
                <w:sz w:val="24"/>
                <w:szCs w:val="24"/>
              </w:rPr>
              <w:t>r-value</w:t>
            </w:r>
            <w:proofErr w:type="spellEnd"/>
          </w:p>
          <w:p w14:paraId="626D4D42" w14:textId="5D8AFFF2" w:rsidR="00166F02" w:rsidRPr="00EC04C9" w:rsidRDefault="00166F02" w:rsidP="00166F02">
            <w:pPr>
              <w:spacing w:after="0" w:line="240" w:lineRule="auto"/>
              <w:jc w:val="right"/>
              <w:rPr>
                <w:rFonts w:ascii="Arial" w:eastAsia="Times New Roman" w:hAnsi="Arial" w:cs="Arial"/>
                <w:sz w:val="24"/>
                <w:szCs w:val="24"/>
              </w:rPr>
            </w:pPr>
            <w:r w:rsidRPr="00EC04C9">
              <w:rPr>
                <w:rFonts w:ascii="Arial" w:eastAsia="Times New Roman" w:hAnsi="Arial" w:cs="Arial"/>
                <w:sz w:val="24"/>
                <w:szCs w:val="24"/>
              </w:rPr>
              <w:t>p-value</w:t>
            </w:r>
          </w:p>
        </w:tc>
        <w:tc>
          <w:tcPr>
            <w:tcW w:w="1710" w:type="dxa"/>
            <w:vAlign w:val="center"/>
          </w:tcPr>
          <w:p w14:paraId="7D4E6F91" w14:textId="619E20C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.125</w:t>
            </w:r>
          </w:p>
          <w:p w14:paraId="451B1419"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proofErr w:type="gramStart"/>
            <w:r w:rsidRPr="00EC04C9">
              <w:rPr>
                <w:rFonts w:ascii="Arial" w:eastAsia="Times New Roman" w:hAnsi="Arial" w:cs="Arial"/>
                <w:sz w:val="24"/>
                <w:szCs w:val="24"/>
              </w:rPr>
              <w:t>029)*</w:t>
            </w:r>
            <w:proofErr w:type="gramEnd"/>
          </w:p>
        </w:tc>
        <w:tc>
          <w:tcPr>
            <w:tcW w:w="1615" w:type="dxa"/>
            <w:vAlign w:val="center"/>
          </w:tcPr>
          <w:p w14:paraId="3D4A1D9B" w14:textId="0A5C560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.124</w:t>
            </w:r>
          </w:p>
          <w:p w14:paraId="5F5E9E6B"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proofErr w:type="gramStart"/>
            <w:r w:rsidRPr="00EC04C9">
              <w:rPr>
                <w:rFonts w:ascii="Arial" w:eastAsia="Times New Roman" w:hAnsi="Arial" w:cs="Arial"/>
                <w:sz w:val="24"/>
                <w:szCs w:val="24"/>
              </w:rPr>
              <w:t>030)*</w:t>
            </w:r>
            <w:proofErr w:type="gramEnd"/>
          </w:p>
        </w:tc>
        <w:tc>
          <w:tcPr>
            <w:tcW w:w="1700" w:type="dxa"/>
            <w:vAlign w:val="center"/>
          </w:tcPr>
          <w:p w14:paraId="242F50CB" w14:textId="135CF4F5"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.129</w:t>
            </w:r>
          </w:p>
          <w:p w14:paraId="463B31FE"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proofErr w:type="gramStart"/>
            <w:r w:rsidRPr="00EC04C9">
              <w:rPr>
                <w:rFonts w:ascii="Arial" w:eastAsia="Times New Roman" w:hAnsi="Arial" w:cs="Arial"/>
                <w:sz w:val="24"/>
                <w:szCs w:val="24"/>
              </w:rPr>
              <w:t>024)*</w:t>
            </w:r>
            <w:proofErr w:type="gramEnd"/>
          </w:p>
        </w:tc>
        <w:tc>
          <w:tcPr>
            <w:tcW w:w="1498" w:type="dxa"/>
            <w:vAlign w:val="center"/>
          </w:tcPr>
          <w:p w14:paraId="043C4738" w14:textId="702E0722"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.126</w:t>
            </w:r>
          </w:p>
          <w:p w14:paraId="1784EBF7"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proofErr w:type="gramStart"/>
            <w:r w:rsidRPr="00EC04C9">
              <w:rPr>
                <w:rFonts w:ascii="Arial" w:eastAsia="Times New Roman" w:hAnsi="Arial" w:cs="Arial"/>
                <w:sz w:val="24"/>
                <w:szCs w:val="24"/>
              </w:rPr>
              <w:t>028)*</w:t>
            </w:r>
            <w:proofErr w:type="gramEnd"/>
          </w:p>
        </w:tc>
      </w:tr>
      <w:tr w:rsidR="00EC04C9" w:rsidRPr="00EC04C9" w14:paraId="37DA8092" w14:textId="77777777" w:rsidTr="00F42895">
        <w:trPr>
          <w:trHeight w:val="810"/>
          <w:jc w:val="center"/>
        </w:trPr>
        <w:tc>
          <w:tcPr>
            <w:tcW w:w="2155" w:type="dxa"/>
          </w:tcPr>
          <w:p w14:paraId="4ADC246B" w14:textId="77777777" w:rsidR="00166F02" w:rsidRPr="00EC04C9" w:rsidRDefault="00166F02" w:rsidP="00166F02">
            <w:pPr>
              <w:spacing w:after="0" w:line="240" w:lineRule="auto"/>
              <w:rPr>
                <w:rFonts w:ascii="Arial" w:eastAsia="Times New Roman" w:hAnsi="Arial" w:cs="Arial"/>
                <w:i/>
                <w:sz w:val="24"/>
                <w:szCs w:val="24"/>
              </w:rPr>
            </w:pPr>
            <w:r w:rsidRPr="00EC04C9">
              <w:rPr>
                <w:rFonts w:ascii="Arial" w:eastAsia="Times New Roman" w:hAnsi="Arial" w:cs="Arial"/>
                <w:i/>
                <w:sz w:val="24"/>
                <w:szCs w:val="24"/>
              </w:rPr>
              <w:t>Meaningful work:</w:t>
            </w:r>
          </w:p>
          <w:p w14:paraId="7A6DF270" w14:textId="77777777" w:rsidR="00166F02" w:rsidRPr="00EC04C9" w:rsidRDefault="00166F02" w:rsidP="00166F02">
            <w:pPr>
              <w:spacing w:after="0" w:line="240" w:lineRule="auto"/>
              <w:jc w:val="right"/>
              <w:rPr>
                <w:rFonts w:ascii="Arial" w:eastAsia="Times New Roman" w:hAnsi="Arial" w:cs="Arial"/>
                <w:sz w:val="24"/>
                <w:szCs w:val="24"/>
              </w:rPr>
            </w:pPr>
            <w:proofErr w:type="spellStart"/>
            <w:r w:rsidRPr="00EC04C9">
              <w:rPr>
                <w:rFonts w:ascii="Arial" w:eastAsia="Times New Roman" w:hAnsi="Arial" w:cs="Arial"/>
                <w:sz w:val="24"/>
                <w:szCs w:val="24"/>
              </w:rPr>
              <w:t>r-value</w:t>
            </w:r>
            <w:proofErr w:type="spellEnd"/>
          </w:p>
          <w:p w14:paraId="47184178" w14:textId="3889C8B2" w:rsidR="00166F02" w:rsidRPr="00EC04C9" w:rsidRDefault="00166F02" w:rsidP="00166F02">
            <w:pPr>
              <w:spacing w:after="0" w:line="240" w:lineRule="auto"/>
              <w:jc w:val="right"/>
              <w:rPr>
                <w:rFonts w:ascii="Arial" w:eastAsia="Times New Roman" w:hAnsi="Arial" w:cs="Arial"/>
                <w:sz w:val="24"/>
                <w:szCs w:val="24"/>
              </w:rPr>
            </w:pPr>
            <w:r w:rsidRPr="00EC04C9">
              <w:rPr>
                <w:rFonts w:ascii="Arial" w:eastAsia="Times New Roman" w:hAnsi="Arial" w:cs="Arial"/>
                <w:sz w:val="24"/>
                <w:szCs w:val="24"/>
              </w:rPr>
              <w:t>p-value</w:t>
            </w:r>
          </w:p>
        </w:tc>
        <w:tc>
          <w:tcPr>
            <w:tcW w:w="1710" w:type="dxa"/>
            <w:vAlign w:val="center"/>
          </w:tcPr>
          <w:p w14:paraId="6700569F" w14:textId="435D222E"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.103</w:t>
            </w:r>
          </w:p>
          <w:p w14:paraId="13081291"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 xml:space="preserve">(.072) </w:t>
            </w:r>
          </w:p>
        </w:tc>
        <w:tc>
          <w:tcPr>
            <w:tcW w:w="1615" w:type="dxa"/>
            <w:vAlign w:val="center"/>
          </w:tcPr>
          <w:p w14:paraId="00560F0D" w14:textId="66F5144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.105</w:t>
            </w:r>
          </w:p>
          <w:p w14:paraId="008C154E"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(.068)</w:t>
            </w:r>
          </w:p>
        </w:tc>
        <w:tc>
          <w:tcPr>
            <w:tcW w:w="1700" w:type="dxa"/>
            <w:vAlign w:val="center"/>
          </w:tcPr>
          <w:p w14:paraId="41E7EC75" w14:textId="6317D244"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.109</w:t>
            </w:r>
          </w:p>
          <w:p w14:paraId="02B396C7" w14:textId="18E53014"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(.058)</w:t>
            </w:r>
          </w:p>
        </w:tc>
        <w:tc>
          <w:tcPr>
            <w:tcW w:w="1498" w:type="dxa"/>
            <w:vAlign w:val="center"/>
          </w:tcPr>
          <w:p w14:paraId="3EABF2D6" w14:textId="77777777" w:rsidR="00166F02" w:rsidRPr="00EC04C9" w:rsidRDefault="00166F02" w:rsidP="00166F02">
            <w:pPr>
              <w:spacing w:after="0" w:line="240" w:lineRule="auto"/>
              <w:jc w:val="center"/>
              <w:rPr>
                <w:rFonts w:ascii="Arial" w:eastAsia="Times New Roman" w:hAnsi="Arial" w:cs="Arial"/>
                <w:sz w:val="24"/>
                <w:szCs w:val="24"/>
              </w:rPr>
            </w:pPr>
          </w:p>
          <w:p w14:paraId="587D8F43" w14:textId="23EA58D1"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.106</w:t>
            </w:r>
          </w:p>
          <w:p w14:paraId="63EDE0EB"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(.065)</w:t>
            </w:r>
          </w:p>
        </w:tc>
      </w:tr>
      <w:tr w:rsidR="00EC04C9" w:rsidRPr="00EC04C9" w14:paraId="7D83674C" w14:textId="77777777" w:rsidTr="00F42895">
        <w:trPr>
          <w:trHeight w:val="677"/>
          <w:jc w:val="center"/>
        </w:trPr>
        <w:tc>
          <w:tcPr>
            <w:tcW w:w="2155" w:type="dxa"/>
          </w:tcPr>
          <w:p w14:paraId="54833BC7" w14:textId="77777777" w:rsidR="00166F02" w:rsidRPr="00EC04C9" w:rsidRDefault="00166F02" w:rsidP="00166F02">
            <w:pPr>
              <w:spacing w:after="0" w:line="240" w:lineRule="auto"/>
              <w:rPr>
                <w:rFonts w:ascii="Arial" w:eastAsia="Times New Roman" w:hAnsi="Arial" w:cs="Arial"/>
                <w:i/>
                <w:sz w:val="24"/>
                <w:szCs w:val="24"/>
                <w:u w:val="single"/>
              </w:rPr>
            </w:pPr>
            <w:r w:rsidRPr="00EC04C9">
              <w:rPr>
                <w:rFonts w:ascii="Arial" w:eastAsia="Times New Roman" w:hAnsi="Arial" w:cs="Arial"/>
                <w:i/>
                <w:sz w:val="24"/>
                <w:szCs w:val="24"/>
              </w:rPr>
              <w:t>Transcendence:</w:t>
            </w:r>
          </w:p>
          <w:p w14:paraId="499919DC" w14:textId="77777777" w:rsidR="00166F02" w:rsidRPr="00EC04C9" w:rsidRDefault="00166F02" w:rsidP="00166F02">
            <w:pPr>
              <w:spacing w:after="0" w:line="240" w:lineRule="auto"/>
              <w:jc w:val="right"/>
              <w:rPr>
                <w:rFonts w:ascii="Arial" w:eastAsia="Times New Roman" w:hAnsi="Arial" w:cs="Arial"/>
                <w:sz w:val="24"/>
                <w:szCs w:val="24"/>
              </w:rPr>
            </w:pPr>
            <w:proofErr w:type="spellStart"/>
            <w:r w:rsidRPr="00EC04C9">
              <w:rPr>
                <w:rFonts w:ascii="Arial" w:eastAsia="Times New Roman" w:hAnsi="Arial" w:cs="Arial"/>
                <w:sz w:val="24"/>
                <w:szCs w:val="24"/>
              </w:rPr>
              <w:t>r-value</w:t>
            </w:r>
            <w:proofErr w:type="spellEnd"/>
          </w:p>
          <w:p w14:paraId="2051FFD2" w14:textId="2B7239D2" w:rsidR="00166F02" w:rsidRPr="00EC04C9" w:rsidRDefault="00166F02" w:rsidP="00166F02">
            <w:pPr>
              <w:spacing w:after="0" w:line="240" w:lineRule="auto"/>
              <w:jc w:val="right"/>
              <w:rPr>
                <w:rFonts w:ascii="Arial" w:eastAsia="Times New Roman" w:hAnsi="Arial" w:cs="Arial"/>
                <w:sz w:val="24"/>
                <w:szCs w:val="24"/>
              </w:rPr>
            </w:pPr>
            <w:r w:rsidRPr="00EC04C9">
              <w:rPr>
                <w:rFonts w:ascii="Arial" w:eastAsia="Times New Roman" w:hAnsi="Arial" w:cs="Arial"/>
                <w:sz w:val="24"/>
                <w:szCs w:val="24"/>
              </w:rPr>
              <w:t>p-value</w:t>
            </w:r>
          </w:p>
        </w:tc>
        <w:tc>
          <w:tcPr>
            <w:tcW w:w="1710" w:type="dxa"/>
            <w:vAlign w:val="center"/>
          </w:tcPr>
          <w:p w14:paraId="461B8BF1" w14:textId="354C39D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.078</w:t>
            </w:r>
          </w:p>
          <w:p w14:paraId="29D46981"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(.174)</w:t>
            </w:r>
          </w:p>
        </w:tc>
        <w:tc>
          <w:tcPr>
            <w:tcW w:w="1615" w:type="dxa"/>
            <w:vAlign w:val="center"/>
          </w:tcPr>
          <w:p w14:paraId="30F7C8AE" w14:textId="4853C85E"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.079</w:t>
            </w:r>
          </w:p>
          <w:p w14:paraId="2CDA7EDF"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(.170)</w:t>
            </w:r>
          </w:p>
        </w:tc>
        <w:tc>
          <w:tcPr>
            <w:tcW w:w="1700" w:type="dxa"/>
            <w:vAlign w:val="center"/>
          </w:tcPr>
          <w:p w14:paraId="205E90D6" w14:textId="513AA121"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.079</w:t>
            </w:r>
          </w:p>
          <w:p w14:paraId="66E73416"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(.167)</w:t>
            </w:r>
          </w:p>
        </w:tc>
        <w:tc>
          <w:tcPr>
            <w:tcW w:w="1498" w:type="dxa"/>
            <w:vAlign w:val="center"/>
          </w:tcPr>
          <w:p w14:paraId="4D3D793C" w14:textId="514446CE"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.079</w:t>
            </w:r>
          </w:p>
          <w:p w14:paraId="4A60C571"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(.170)</w:t>
            </w:r>
          </w:p>
        </w:tc>
      </w:tr>
      <w:tr w:rsidR="00EC04C9" w:rsidRPr="00EC04C9" w14:paraId="6FA45E68" w14:textId="77777777" w:rsidTr="00F42895">
        <w:trPr>
          <w:trHeight w:val="673"/>
          <w:jc w:val="center"/>
        </w:trPr>
        <w:tc>
          <w:tcPr>
            <w:tcW w:w="2155" w:type="dxa"/>
          </w:tcPr>
          <w:p w14:paraId="351EDA5A" w14:textId="77777777" w:rsidR="00166F02" w:rsidRPr="00EC04C9" w:rsidRDefault="00166F02" w:rsidP="00166F02">
            <w:pPr>
              <w:spacing w:after="0" w:line="240" w:lineRule="auto"/>
              <w:rPr>
                <w:rFonts w:ascii="Arial" w:eastAsia="Times New Roman" w:hAnsi="Arial" w:cs="Arial"/>
                <w:i/>
                <w:sz w:val="24"/>
                <w:szCs w:val="24"/>
                <w:u w:val="single"/>
              </w:rPr>
            </w:pPr>
            <w:r w:rsidRPr="00EC04C9">
              <w:rPr>
                <w:rFonts w:ascii="Arial" w:eastAsia="Times New Roman" w:hAnsi="Arial" w:cs="Arial"/>
                <w:i/>
                <w:sz w:val="24"/>
                <w:szCs w:val="24"/>
              </w:rPr>
              <w:t>Mindfulness:</w:t>
            </w:r>
          </w:p>
          <w:p w14:paraId="7D431137" w14:textId="497F577D" w:rsidR="00166F02" w:rsidRPr="00EC04C9" w:rsidRDefault="00166F02" w:rsidP="00166F02">
            <w:pPr>
              <w:spacing w:after="0" w:line="240" w:lineRule="auto"/>
              <w:jc w:val="right"/>
              <w:rPr>
                <w:rFonts w:ascii="Arial" w:eastAsia="Times New Roman" w:hAnsi="Arial" w:cs="Arial"/>
                <w:sz w:val="24"/>
                <w:szCs w:val="24"/>
              </w:rPr>
            </w:pPr>
            <w:proofErr w:type="spellStart"/>
            <w:r w:rsidRPr="00EC04C9">
              <w:rPr>
                <w:rFonts w:ascii="Arial" w:eastAsia="Times New Roman" w:hAnsi="Arial" w:cs="Arial"/>
                <w:sz w:val="24"/>
                <w:szCs w:val="24"/>
              </w:rPr>
              <w:t>r-value</w:t>
            </w:r>
            <w:proofErr w:type="spellEnd"/>
          </w:p>
          <w:p w14:paraId="25BEB59E" w14:textId="5820FCDD" w:rsidR="00166F02" w:rsidRPr="00EC04C9" w:rsidRDefault="00166F02" w:rsidP="00166F02">
            <w:pPr>
              <w:spacing w:after="0" w:line="240" w:lineRule="auto"/>
              <w:jc w:val="right"/>
              <w:rPr>
                <w:rFonts w:ascii="Arial" w:eastAsia="Times New Roman" w:hAnsi="Arial" w:cs="Arial"/>
                <w:sz w:val="24"/>
                <w:szCs w:val="24"/>
              </w:rPr>
            </w:pPr>
            <w:r w:rsidRPr="00EC04C9">
              <w:rPr>
                <w:rFonts w:ascii="Arial" w:eastAsia="Times New Roman" w:hAnsi="Arial" w:cs="Arial"/>
                <w:sz w:val="24"/>
                <w:szCs w:val="24"/>
              </w:rPr>
              <w:t>p-value</w:t>
            </w:r>
          </w:p>
        </w:tc>
        <w:tc>
          <w:tcPr>
            <w:tcW w:w="1710" w:type="dxa"/>
            <w:vAlign w:val="center"/>
          </w:tcPr>
          <w:p w14:paraId="15186AFD" w14:textId="18C49B1D"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.117</w:t>
            </w:r>
          </w:p>
          <w:p w14:paraId="64CD1665"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proofErr w:type="gramStart"/>
            <w:r w:rsidRPr="00EC04C9">
              <w:rPr>
                <w:rFonts w:ascii="Arial" w:eastAsia="Times New Roman" w:hAnsi="Arial" w:cs="Arial"/>
                <w:sz w:val="24"/>
                <w:szCs w:val="24"/>
              </w:rPr>
              <w:t>042)*</w:t>
            </w:r>
            <w:proofErr w:type="gramEnd"/>
          </w:p>
        </w:tc>
        <w:tc>
          <w:tcPr>
            <w:tcW w:w="1615" w:type="dxa"/>
            <w:vAlign w:val="center"/>
          </w:tcPr>
          <w:p w14:paraId="05879835" w14:textId="637A2D6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.119</w:t>
            </w:r>
          </w:p>
          <w:p w14:paraId="3DE6CF3E"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proofErr w:type="gramStart"/>
            <w:r w:rsidRPr="00EC04C9">
              <w:rPr>
                <w:rFonts w:ascii="Arial" w:eastAsia="Times New Roman" w:hAnsi="Arial" w:cs="Arial"/>
                <w:sz w:val="24"/>
                <w:szCs w:val="24"/>
              </w:rPr>
              <w:t>037)*</w:t>
            </w:r>
            <w:proofErr w:type="gramEnd"/>
          </w:p>
        </w:tc>
        <w:tc>
          <w:tcPr>
            <w:tcW w:w="1700" w:type="dxa"/>
            <w:vAlign w:val="center"/>
          </w:tcPr>
          <w:p w14:paraId="489A3EC1" w14:textId="1ECE17F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.122</w:t>
            </w:r>
          </w:p>
          <w:p w14:paraId="606651F2"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proofErr w:type="gramStart"/>
            <w:r w:rsidRPr="00EC04C9">
              <w:rPr>
                <w:rFonts w:ascii="Arial" w:eastAsia="Times New Roman" w:hAnsi="Arial" w:cs="Arial"/>
                <w:sz w:val="24"/>
                <w:szCs w:val="24"/>
              </w:rPr>
              <w:t>034)*</w:t>
            </w:r>
            <w:proofErr w:type="gramEnd"/>
          </w:p>
        </w:tc>
        <w:tc>
          <w:tcPr>
            <w:tcW w:w="1498" w:type="dxa"/>
            <w:vAlign w:val="center"/>
          </w:tcPr>
          <w:p w14:paraId="35786797" w14:textId="1982504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r w:rsidR="00F80BB4">
              <w:rPr>
                <w:rFonts w:ascii="Arial" w:eastAsia="Times New Roman" w:hAnsi="Arial" w:cs="Arial"/>
                <w:sz w:val="24"/>
                <w:szCs w:val="24"/>
              </w:rPr>
              <w:t>119</w:t>
            </w:r>
          </w:p>
          <w:p w14:paraId="672ACA6B" w14:textId="26910EBA"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proofErr w:type="gramStart"/>
            <w:r w:rsidR="00F80BB4">
              <w:rPr>
                <w:rFonts w:ascii="Arial" w:eastAsia="Times New Roman" w:hAnsi="Arial" w:cs="Arial"/>
                <w:sz w:val="24"/>
                <w:szCs w:val="24"/>
              </w:rPr>
              <w:t>037</w:t>
            </w:r>
            <w:r w:rsidRPr="00EC04C9">
              <w:rPr>
                <w:rFonts w:ascii="Arial" w:eastAsia="Times New Roman" w:hAnsi="Arial" w:cs="Arial"/>
                <w:sz w:val="24"/>
                <w:szCs w:val="24"/>
              </w:rPr>
              <w:t>)*</w:t>
            </w:r>
            <w:proofErr w:type="gramEnd"/>
          </w:p>
        </w:tc>
      </w:tr>
      <w:tr w:rsidR="00EC04C9" w:rsidRPr="00EC04C9" w14:paraId="564B4273" w14:textId="77777777" w:rsidTr="00F42895">
        <w:trPr>
          <w:trHeight w:val="677"/>
          <w:jc w:val="center"/>
        </w:trPr>
        <w:tc>
          <w:tcPr>
            <w:tcW w:w="2155" w:type="dxa"/>
            <w:vAlign w:val="center"/>
          </w:tcPr>
          <w:p w14:paraId="0FC6BF6F" w14:textId="77777777" w:rsidR="00166F02" w:rsidRPr="00EC04C9" w:rsidRDefault="00166F02" w:rsidP="00166F02">
            <w:pPr>
              <w:spacing w:after="0" w:line="240" w:lineRule="auto"/>
              <w:rPr>
                <w:rFonts w:ascii="Arial" w:eastAsia="Times New Roman" w:hAnsi="Arial" w:cs="Arial"/>
                <w:b/>
                <w:i/>
                <w:sz w:val="24"/>
                <w:szCs w:val="24"/>
              </w:rPr>
            </w:pPr>
            <w:r w:rsidRPr="00EC04C9">
              <w:rPr>
                <w:rFonts w:ascii="Arial" w:eastAsia="Times New Roman" w:hAnsi="Arial" w:cs="Arial"/>
                <w:b/>
                <w:i/>
                <w:sz w:val="24"/>
                <w:szCs w:val="24"/>
              </w:rPr>
              <w:t>Overall:</w:t>
            </w:r>
          </w:p>
          <w:p w14:paraId="56AABE58" w14:textId="77777777" w:rsidR="00166F02" w:rsidRPr="00EC04C9" w:rsidRDefault="00166F02" w:rsidP="00166F02">
            <w:pPr>
              <w:spacing w:after="0" w:line="240" w:lineRule="auto"/>
              <w:jc w:val="right"/>
              <w:rPr>
                <w:rFonts w:ascii="Arial" w:eastAsia="Times New Roman" w:hAnsi="Arial" w:cs="Arial"/>
                <w:sz w:val="24"/>
                <w:szCs w:val="24"/>
              </w:rPr>
            </w:pPr>
            <w:proofErr w:type="spellStart"/>
            <w:r w:rsidRPr="00EC04C9">
              <w:rPr>
                <w:rFonts w:ascii="Arial" w:eastAsia="Times New Roman" w:hAnsi="Arial" w:cs="Arial"/>
                <w:sz w:val="24"/>
                <w:szCs w:val="24"/>
              </w:rPr>
              <w:t>r-value</w:t>
            </w:r>
            <w:proofErr w:type="spellEnd"/>
          </w:p>
          <w:p w14:paraId="48E92EAF" w14:textId="4DD19501" w:rsidR="00166F02" w:rsidRPr="00EC04C9" w:rsidRDefault="00166F02" w:rsidP="00F42895">
            <w:pPr>
              <w:spacing w:after="0" w:line="240" w:lineRule="auto"/>
              <w:jc w:val="right"/>
              <w:rPr>
                <w:rFonts w:ascii="Arial" w:eastAsia="Times New Roman" w:hAnsi="Arial" w:cs="Arial"/>
                <w:b/>
                <w:sz w:val="24"/>
                <w:szCs w:val="24"/>
              </w:rPr>
            </w:pPr>
            <w:r w:rsidRPr="00EC04C9">
              <w:rPr>
                <w:rFonts w:ascii="Arial" w:eastAsia="Times New Roman" w:hAnsi="Arial" w:cs="Arial"/>
                <w:sz w:val="24"/>
                <w:szCs w:val="24"/>
              </w:rPr>
              <w:t>p-value</w:t>
            </w:r>
          </w:p>
        </w:tc>
        <w:tc>
          <w:tcPr>
            <w:tcW w:w="1710" w:type="dxa"/>
            <w:vAlign w:val="center"/>
          </w:tcPr>
          <w:p w14:paraId="7D4B57C1" w14:textId="13A0EE22"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0.125</w:t>
            </w:r>
          </w:p>
          <w:p w14:paraId="4E727FE6"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proofErr w:type="gramStart"/>
            <w:r w:rsidRPr="00EC04C9">
              <w:rPr>
                <w:rFonts w:ascii="Arial" w:eastAsia="Times New Roman" w:hAnsi="Arial" w:cs="Arial"/>
                <w:sz w:val="24"/>
                <w:szCs w:val="24"/>
              </w:rPr>
              <w:t>0.029)*</w:t>
            </w:r>
            <w:proofErr w:type="gramEnd"/>
          </w:p>
        </w:tc>
        <w:tc>
          <w:tcPr>
            <w:tcW w:w="1615" w:type="dxa"/>
            <w:vAlign w:val="center"/>
          </w:tcPr>
          <w:p w14:paraId="60DBA54B" w14:textId="1FDC45BA"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.126</w:t>
            </w:r>
          </w:p>
          <w:p w14:paraId="6561241B"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proofErr w:type="gramStart"/>
            <w:r w:rsidRPr="00EC04C9">
              <w:rPr>
                <w:rFonts w:ascii="Arial" w:eastAsia="Times New Roman" w:hAnsi="Arial" w:cs="Arial"/>
                <w:sz w:val="24"/>
                <w:szCs w:val="24"/>
              </w:rPr>
              <w:t>028)*</w:t>
            </w:r>
            <w:proofErr w:type="gramEnd"/>
          </w:p>
        </w:tc>
        <w:tc>
          <w:tcPr>
            <w:tcW w:w="1700" w:type="dxa"/>
            <w:vAlign w:val="center"/>
          </w:tcPr>
          <w:p w14:paraId="2344D742" w14:textId="606BACF6"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.130</w:t>
            </w:r>
          </w:p>
          <w:p w14:paraId="2302BFDE"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proofErr w:type="gramStart"/>
            <w:r w:rsidRPr="00EC04C9">
              <w:rPr>
                <w:rFonts w:ascii="Arial" w:eastAsia="Times New Roman" w:hAnsi="Arial" w:cs="Arial"/>
                <w:sz w:val="24"/>
                <w:szCs w:val="24"/>
              </w:rPr>
              <w:t>023)*</w:t>
            </w:r>
            <w:proofErr w:type="gramEnd"/>
          </w:p>
        </w:tc>
        <w:tc>
          <w:tcPr>
            <w:tcW w:w="1498" w:type="dxa"/>
            <w:vAlign w:val="center"/>
          </w:tcPr>
          <w:p w14:paraId="547A5861" w14:textId="1DD742A5"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.127</w:t>
            </w:r>
          </w:p>
          <w:p w14:paraId="749D6C28" w14:textId="77777777" w:rsidR="00166F02" w:rsidRPr="00EC04C9" w:rsidRDefault="00166F02" w:rsidP="00166F02">
            <w:pPr>
              <w:spacing w:after="0" w:line="240" w:lineRule="auto"/>
              <w:jc w:val="center"/>
              <w:rPr>
                <w:rFonts w:ascii="Arial" w:eastAsia="Times New Roman" w:hAnsi="Arial" w:cs="Arial"/>
                <w:sz w:val="24"/>
                <w:szCs w:val="24"/>
              </w:rPr>
            </w:pPr>
            <w:r w:rsidRPr="00EC04C9">
              <w:rPr>
                <w:rFonts w:ascii="Arial" w:eastAsia="Times New Roman" w:hAnsi="Arial" w:cs="Arial"/>
                <w:sz w:val="24"/>
                <w:szCs w:val="24"/>
              </w:rPr>
              <w:t>(.</w:t>
            </w:r>
            <w:proofErr w:type="gramStart"/>
            <w:r w:rsidRPr="00EC04C9">
              <w:rPr>
                <w:rFonts w:ascii="Arial" w:eastAsia="Times New Roman" w:hAnsi="Arial" w:cs="Arial"/>
                <w:sz w:val="24"/>
                <w:szCs w:val="24"/>
              </w:rPr>
              <w:t>026)*</w:t>
            </w:r>
            <w:proofErr w:type="gramEnd"/>
          </w:p>
        </w:tc>
      </w:tr>
    </w:tbl>
    <w:p w14:paraId="7EAA8A54" w14:textId="6F89A276" w:rsidR="00166F02" w:rsidRPr="00EC04C9" w:rsidRDefault="00166F02" w:rsidP="00326B3D">
      <w:pPr>
        <w:spacing w:before="93" w:after="0" w:line="240" w:lineRule="auto"/>
        <w:ind w:right="646"/>
        <w:jc w:val="both"/>
        <w:rPr>
          <w:rFonts w:ascii="Arial" w:hAnsi="Arial"/>
          <w:i/>
          <w:sz w:val="24"/>
        </w:rPr>
      </w:pPr>
    </w:p>
    <w:p w14:paraId="0E2A8314" w14:textId="0FF353A3" w:rsidR="00166F02" w:rsidRPr="00EC04C9" w:rsidRDefault="00166F02" w:rsidP="00326B3D">
      <w:pPr>
        <w:spacing w:before="93" w:after="0" w:line="240" w:lineRule="auto"/>
        <w:ind w:right="646"/>
        <w:jc w:val="both"/>
        <w:rPr>
          <w:rFonts w:ascii="Arial" w:hAnsi="Arial"/>
          <w:i/>
          <w:sz w:val="24"/>
        </w:rPr>
      </w:pPr>
    </w:p>
    <w:p w14:paraId="04DC3EA1" w14:textId="105B52A0" w:rsidR="00166F02" w:rsidRPr="00EC04C9" w:rsidRDefault="00166F02" w:rsidP="00326B3D">
      <w:pPr>
        <w:spacing w:before="93" w:after="0" w:line="240" w:lineRule="auto"/>
        <w:ind w:right="646"/>
        <w:jc w:val="both"/>
        <w:rPr>
          <w:rFonts w:ascii="Arial" w:hAnsi="Arial"/>
          <w:i/>
          <w:sz w:val="24"/>
        </w:rPr>
      </w:pPr>
    </w:p>
    <w:p w14:paraId="41760495" w14:textId="7A040AE0" w:rsidR="00235972" w:rsidRPr="00EC04C9" w:rsidRDefault="00235972" w:rsidP="001E53C9">
      <w:pPr>
        <w:pStyle w:val="Heading7"/>
        <w:spacing w:before="93"/>
        <w:ind w:left="0" w:right="1778"/>
        <w:rPr>
          <w:lang w:val="en-PH"/>
        </w:rPr>
      </w:pPr>
    </w:p>
    <w:p w14:paraId="2E86964F" w14:textId="133CE3BF" w:rsidR="0041594D" w:rsidRPr="00EC04C9" w:rsidRDefault="005C7E4D" w:rsidP="00EC388C">
      <w:pPr>
        <w:spacing w:after="0" w:line="360" w:lineRule="auto"/>
        <w:ind w:firstLine="720"/>
        <w:jc w:val="both"/>
        <w:rPr>
          <w:rFonts w:ascii="Arial" w:hAnsi="Arial" w:cs="Arial"/>
        </w:rPr>
      </w:pPr>
      <w:r w:rsidRPr="00EC04C9">
        <w:rPr>
          <w:rFonts w:ascii="Arial" w:hAnsi="Arial" w:cs="Arial"/>
        </w:rPr>
        <w:t xml:space="preserve">Table </w:t>
      </w:r>
      <w:r w:rsidR="00104F8C" w:rsidRPr="00EC04C9">
        <w:rPr>
          <w:rFonts w:ascii="Arial" w:hAnsi="Arial" w:cs="Arial"/>
        </w:rPr>
        <w:t>6</w:t>
      </w:r>
      <w:r w:rsidR="00075885" w:rsidRPr="00EC04C9">
        <w:rPr>
          <w:rFonts w:ascii="Arial" w:hAnsi="Arial" w:cs="Arial"/>
        </w:rPr>
        <w:t xml:space="preserve"> investigated</w:t>
      </w:r>
      <w:r w:rsidR="0041594D" w:rsidRPr="00EC04C9">
        <w:rPr>
          <w:rFonts w:ascii="Arial" w:hAnsi="Arial" w:cs="Arial"/>
        </w:rPr>
        <w:t xml:space="preserve"> the study</w:t>
      </w:r>
      <w:r w:rsidRPr="00EC04C9">
        <w:rPr>
          <w:rFonts w:ascii="Arial" w:hAnsi="Arial" w:cs="Arial"/>
        </w:rPr>
        <w:t xml:space="preserve"> </w:t>
      </w:r>
      <w:r w:rsidR="0041594D" w:rsidRPr="00EC04C9">
        <w:rPr>
          <w:rFonts w:ascii="Arial" w:hAnsi="Arial" w:cs="Arial"/>
        </w:rPr>
        <w:t xml:space="preserve">through statistical analysis and it exemplifies that the overall </w:t>
      </w:r>
      <w:proofErr w:type="spellStart"/>
      <w:r w:rsidR="0041594D" w:rsidRPr="00EC04C9">
        <w:rPr>
          <w:rFonts w:ascii="Arial" w:hAnsi="Arial" w:cs="Arial"/>
        </w:rPr>
        <w:t>r-value</w:t>
      </w:r>
      <w:proofErr w:type="spellEnd"/>
      <w:r w:rsidR="0041594D" w:rsidRPr="00EC04C9">
        <w:rPr>
          <w:rFonts w:ascii="Arial" w:hAnsi="Arial" w:cs="Arial"/>
        </w:rPr>
        <w:t xml:space="preserve"> of the workplace spirituality versus professional competence is 0.127 with the probability value of 0.026 which is greater than 0.05 level of significance which simply means the two variables are significantly correlated. This result fail to accept the null hypothesis that there is no significant relationship between the two variables among the respondents’ perceptions at 0.05 level of significance. The finding negates the notion that the workplace spirituality of the respondents was positively but not significantly related to job performance; in regression, it did not significantly predict performance. Moral convictions and work ethics did, suggesting competence/performance may hinge more on ethical behavior than spirituality per se. Hence A direct, significant link between spirituality and instructional performance is not supported; focus on ethics/behavioral competencies when modeling instructional competence (</w:t>
      </w:r>
      <w:proofErr w:type="spellStart"/>
      <w:r w:rsidR="0041594D" w:rsidRPr="00EC04C9">
        <w:rPr>
          <w:rFonts w:ascii="Arial" w:hAnsi="Arial" w:cs="Arial"/>
        </w:rPr>
        <w:t>Miñon</w:t>
      </w:r>
      <w:proofErr w:type="spellEnd"/>
      <w:r w:rsidR="0041594D" w:rsidRPr="00EC04C9">
        <w:rPr>
          <w:rFonts w:ascii="Arial" w:hAnsi="Arial" w:cs="Arial"/>
        </w:rPr>
        <w:t xml:space="preserve">, 2017). Moreover, according to </w:t>
      </w:r>
      <w:proofErr w:type="spellStart"/>
      <w:r w:rsidR="0041594D" w:rsidRPr="00EC04C9">
        <w:rPr>
          <w:rFonts w:ascii="Arial" w:hAnsi="Arial" w:cs="Arial"/>
        </w:rPr>
        <w:t>Patriarca</w:t>
      </w:r>
      <w:proofErr w:type="spellEnd"/>
      <w:r w:rsidR="0041594D" w:rsidRPr="00EC04C9">
        <w:rPr>
          <w:rFonts w:ascii="Arial" w:hAnsi="Arial" w:cs="Arial"/>
        </w:rPr>
        <w:t xml:space="preserve"> (2023), when examining relationships among WLB, workplace spirituality, and performance, only select facets (e.g., self-management and development; </w:t>
      </w:r>
      <w:r w:rsidR="0041594D" w:rsidRPr="00EC04C9">
        <w:rPr>
          <w:rFonts w:ascii="Arial" w:hAnsi="Arial" w:cs="Arial"/>
        </w:rPr>
        <w:lastRenderedPageBreak/>
        <w:t>managing stress) showed significant links to performance, while “the rest did not.” Within spirituality, the “sense of community” dimension showed no significant relationship with some WLB constructs, indicating non-uniform effects rather than a blanket positive association with performance. Thus, evidence does not support a consistently significant association between workplace spirituality and teacher performance; any effects appear dimension-specific and context-bound.</w:t>
      </w:r>
      <w:r w:rsidR="00EC388C">
        <w:rPr>
          <w:rFonts w:ascii="Arial" w:hAnsi="Arial" w:cs="Arial"/>
        </w:rPr>
        <w:t xml:space="preserve"> Moreover, international </w:t>
      </w:r>
      <w:proofErr w:type="spellStart"/>
      <w:r w:rsidR="00EC388C">
        <w:rPr>
          <w:rFonts w:ascii="Arial" w:hAnsi="Arial" w:cs="Arial"/>
        </w:rPr>
        <w:t>stydies</w:t>
      </w:r>
      <w:proofErr w:type="spellEnd"/>
      <w:r w:rsidR="00EC388C">
        <w:rPr>
          <w:rFonts w:ascii="Arial" w:hAnsi="Arial" w:cs="Arial"/>
        </w:rPr>
        <w:t xml:space="preserve"> reinforce these findings. For instance, Anwar et all (2024) in their study of high school teachers in Indonesia, found that professional </w:t>
      </w:r>
      <w:proofErr w:type="gramStart"/>
      <w:r w:rsidR="00EC388C">
        <w:rPr>
          <w:rFonts w:ascii="Arial" w:hAnsi="Arial" w:cs="Arial"/>
        </w:rPr>
        <w:t>competence  when</w:t>
      </w:r>
      <w:proofErr w:type="gramEnd"/>
      <w:r w:rsidR="00EC388C">
        <w:rPr>
          <w:rFonts w:ascii="Arial" w:hAnsi="Arial" w:cs="Arial"/>
        </w:rPr>
        <w:t xml:space="preserve"> paired with a spirituality supportive attitude rooted in compassion – significantly enhanced teacher performance.  </w:t>
      </w:r>
      <w:r w:rsidR="00EC388C" w:rsidRPr="00EC388C">
        <w:rPr>
          <w:rFonts w:ascii="Arial" w:hAnsi="Arial" w:cs="Arial"/>
        </w:rPr>
        <w:t>The authors note that compassion reinforces ethical commitment and inner motivation, which then help in maintaining the disciplined preparation and reflective practice that competence requires.</w:t>
      </w:r>
    </w:p>
    <w:p w14:paraId="7C412ACA" w14:textId="77777777" w:rsidR="0041594D" w:rsidRPr="00EC04C9" w:rsidRDefault="0041594D" w:rsidP="0041594D">
      <w:pPr>
        <w:spacing w:after="0" w:line="360" w:lineRule="auto"/>
        <w:ind w:firstLine="720"/>
        <w:jc w:val="both"/>
        <w:rPr>
          <w:rFonts w:ascii="Arial" w:hAnsi="Arial" w:cs="Arial"/>
        </w:rPr>
      </w:pPr>
      <w:r w:rsidRPr="00EC04C9">
        <w:rPr>
          <w:rFonts w:ascii="Arial" w:hAnsi="Arial" w:cs="Arial"/>
        </w:rPr>
        <w:t xml:space="preserve">Seamlessly, the overall workplace spirituality under compassion against instructional competence of the respondents was perceived significantly correlated. It was computed with the </w:t>
      </w:r>
      <w:proofErr w:type="spellStart"/>
      <w:r w:rsidRPr="00EC04C9">
        <w:rPr>
          <w:rFonts w:ascii="Arial" w:hAnsi="Arial" w:cs="Arial"/>
        </w:rPr>
        <w:t>r-value</w:t>
      </w:r>
      <w:proofErr w:type="spellEnd"/>
      <w:r w:rsidRPr="00EC04C9">
        <w:rPr>
          <w:rFonts w:ascii="Arial" w:hAnsi="Arial" w:cs="Arial"/>
        </w:rPr>
        <w:t xml:space="preserve"> of .126 and the probability value of .028 which is lesser than the level of significance at 0.05. This implies that there is a significant correlation between compassion and the teachers’ instructional competence on the three (3) consecutive years covered in this study. This simply means that when the teachers have a remarkable level of compassion in their workplace and towards colleagues; his/her competences in work will most likely be reciprocated. </w:t>
      </w:r>
    </w:p>
    <w:p w14:paraId="6B137C45" w14:textId="77777777" w:rsidR="0041594D" w:rsidRPr="00EC04C9" w:rsidRDefault="0041594D" w:rsidP="0041594D">
      <w:pPr>
        <w:spacing w:after="0" w:line="360" w:lineRule="auto"/>
        <w:ind w:firstLine="720"/>
        <w:jc w:val="both"/>
        <w:rPr>
          <w:rFonts w:ascii="Arial" w:hAnsi="Arial" w:cs="Arial"/>
        </w:rPr>
      </w:pPr>
      <w:r w:rsidRPr="00EC04C9">
        <w:rPr>
          <w:rFonts w:ascii="Arial" w:hAnsi="Arial" w:cs="Arial"/>
        </w:rPr>
        <w:t xml:space="preserve">Conversely, the data analysis illustrates that the computed </w:t>
      </w:r>
      <w:proofErr w:type="spellStart"/>
      <w:r w:rsidRPr="00EC04C9">
        <w:rPr>
          <w:rFonts w:ascii="Arial" w:hAnsi="Arial" w:cs="Arial"/>
        </w:rPr>
        <w:t>r-value</w:t>
      </w:r>
      <w:proofErr w:type="spellEnd"/>
      <w:r w:rsidRPr="00EC04C9">
        <w:rPr>
          <w:rFonts w:ascii="Arial" w:hAnsi="Arial" w:cs="Arial"/>
        </w:rPr>
        <w:t xml:space="preserve"> for workplace spirituality in terms of mindfulness and instructional competence in three years rating period is .119 with the p-value of .037 which is lesser than the level of significance at 0.05, this means that there is a significant correlation between workplace spirituality - mindfulness and the teachers’ instructional competence consistent in three years. This simply means that when the teachers have a remarkable level of mindfulness in their work; his/her performance will most likely be in compromised. </w:t>
      </w:r>
    </w:p>
    <w:p w14:paraId="65934AB1" w14:textId="77777777" w:rsidR="0041594D" w:rsidRPr="00EC04C9" w:rsidRDefault="0041594D" w:rsidP="0041594D">
      <w:pPr>
        <w:spacing w:after="0" w:line="360" w:lineRule="auto"/>
        <w:ind w:firstLine="720"/>
        <w:jc w:val="both"/>
        <w:rPr>
          <w:rFonts w:ascii="Arial" w:hAnsi="Arial" w:cs="Arial"/>
        </w:rPr>
      </w:pPr>
      <w:r w:rsidRPr="00EC04C9">
        <w:rPr>
          <w:rFonts w:ascii="Arial" w:hAnsi="Arial" w:cs="Arial"/>
        </w:rPr>
        <w:t xml:space="preserve">Additionally, observing closely the connection between and among the domains of the workplace spirituality in terms of meaningful work against instructional competence of the respondents; there is no correlation the instructional competence of the teachers for three (3) consecutives years because the </w:t>
      </w:r>
      <w:proofErr w:type="spellStart"/>
      <w:r w:rsidRPr="00EC04C9">
        <w:rPr>
          <w:rFonts w:ascii="Arial" w:hAnsi="Arial" w:cs="Arial"/>
        </w:rPr>
        <w:t>r-value</w:t>
      </w:r>
      <w:proofErr w:type="spellEnd"/>
      <w:r w:rsidRPr="00EC04C9">
        <w:rPr>
          <w:rFonts w:ascii="Arial" w:hAnsi="Arial" w:cs="Arial"/>
        </w:rPr>
        <w:t xml:space="preserve"> is .106 with the probability value of .</w:t>
      </w:r>
      <w:proofErr w:type="gramStart"/>
      <w:r w:rsidRPr="00EC04C9">
        <w:rPr>
          <w:rFonts w:ascii="Arial" w:hAnsi="Arial" w:cs="Arial"/>
        </w:rPr>
        <w:t>065  which</w:t>
      </w:r>
      <w:proofErr w:type="gramEnd"/>
      <w:r w:rsidRPr="00EC04C9">
        <w:rPr>
          <w:rFonts w:ascii="Arial" w:hAnsi="Arial" w:cs="Arial"/>
        </w:rPr>
        <w:t xml:space="preserve"> is  lesser than the 0.05 level of significance. With this statistical computation, it plainly suggests that if the respondent’s sense of meaningful work towards the work situation and their colleagues; the respondents performance rating will certainly not be affected. </w:t>
      </w:r>
    </w:p>
    <w:p w14:paraId="5EA54A3B" w14:textId="77777777" w:rsidR="0041594D" w:rsidRPr="00EC04C9" w:rsidRDefault="0041594D" w:rsidP="0041594D">
      <w:pPr>
        <w:spacing w:after="0" w:line="360" w:lineRule="auto"/>
        <w:ind w:firstLine="720"/>
        <w:jc w:val="both"/>
        <w:rPr>
          <w:rFonts w:ascii="Arial" w:hAnsi="Arial" w:cs="Arial"/>
        </w:rPr>
      </w:pPr>
      <w:r w:rsidRPr="00EC04C9">
        <w:rPr>
          <w:rFonts w:ascii="Arial" w:hAnsi="Arial" w:cs="Arial"/>
        </w:rPr>
        <w:t xml:space="preserve">Moreover, the statistical data results shows that the computed </w:t>
      </w:r>
      <w:proofErr w:type="spellStart"/>
      <w:r w:rsidRPr="00EC04C9">
        <w:rPr>
          <w:rFonts w:ascii="Arial" w:hAnsi="Arial" w:cs="Arial"/>
        </w:rPr>
        <w:t>r-value</w:t>
      </w:r>
      <w:proofErr w:type="spellEnd"/>
      <w:r w:rsidRPr="00EC04C9">
        <w:rPr>
          <w:rFonts w:ascii="Arial" w:hAnsi="Arial" w:cs="Arial"/>
        </w:rPr>
        <w:t xml:space="preserve"> for transcendence and instructional competence is .079 with the p-value of .170 which is higher than the level of </w:t>
      </w:r>
      <w:r w:rsidRPr="00EC04C9">
        <w:rPr>
          <w:rFonts w:ascii="Arial" w:hAnsi="Arial" w:cs="Arial"/>
        </w:rPr>
        <w:lastRenderedPageBreak/>
        <w:t xml:space="preserve">significance at 0.05, this suggests that there is no significant correlation between transcendence and the teachers’ instructional competence for again three (3) rating period. This plainly recommends that when the teachers </w:t>
      </w:r>
      <w:proofErr w:type="gramStart"/>
      <w:r w:rsidRPr="00EC04C9">
        <w:rPr>
          <w:rFonts w:ascii="Arial" w:hAnsi="Arial" w:cs="Arial"/>
        </w:rPr>
        <w:t>has</w:t>
      </w:r>
      <w:proofErr w:type="gramEnd"/>
      <w:r w:rsidRPr="00EC04C9">
        <w:rPr>
          <w:rFonts w:ascii="Arial" w:hAnsi="Arial" w:cs="Arial"/>
        </w:rPr>
        <w:t xml:space="preserve"> a substantial level of transcendence at work; his/her professional competence will likely be the same and unaffected. </w:t>
      </w:r>
    </w:p>
    <w:p w14:paraId="353CE7C4" w14:textId="77777777" w:rsidR="00276A97" w:rsidRPr="00EC04C9" w:rsidRDefault="0041594D" w:rsidP="0041594D">
      <w:pPr>
        <w:spacing w:after="0" w:line="360" w:lineRule="auto"/>
        <w:ind w:firstLine="720"/>
        <w:jc w:val="both"/>
        <w:rPr>
          <w:rFonts w:ascii="Arial" w:hAnsi="Arial" w:cs="Arial"/>
        </w:rPr>
      </w:pPr>
      <w:r w:rsidRPr="00EC04C9">
        <w:rPr>
          <w:rFonts w:ascii="Arial" w:hAnsi="Arial" w:cs="Arial"/>
        </w:rPr>
        <w:t xml:space="preserve">However, it complementary showed that the overall correlation coefficient </w:t>
      </w:r>
      <w:proofErr w:type="spellStart"/>
      <w:r w:rsidRPr="00EC04C9">
        <w:rPr>
          <w:rFonts w:ascii="Arial" w:hAnsi="Arial" w:cs="Arial"/>
        </w:rPr>
        <w:t>r-value</w:t>
      </w:r>
      <w:proofErr w:type="spellEnd"/>
      <w:r w:rsidRPr="00EC04C9">
        <w:rPr>
          <w:rFonts w:ascii="Arial" w:hAnsi="Arial" w:cs="Arial"/>
        </w:rPr>
        <w:t xml:space="preserve"> was .1127 with corresponding probability value of .026 which significantly correlated. In fact, the p-value is greater than the level of significance of 0.05, this yield to the failure of acceptance of the null hypothesis stating “there is no significant relationship between workplace spirituality and professional competence of </w:t>
      </w:r>
      <w:proofErr w:type="spellStart"/>
      <w:r w:rsidRPr="00EC04C9">
        <w:rPr>
          <w:rFonts w:ascii="Arial" w:hAnsi="Arial" w:cs="Arial"/>
        </w:rPr>
        <w:t>Edukasyon</w:t>
      </w:r>
      <w:proofErr w:type="spellEnd"/>
      <w:r w:rsidRPr="00EC04C9">
        <w:rPr>
          <w:rFonts w:ascii="Arial" w:hAnsi="Arial" w:cs="Arial"/>
        </w:rPr>
        <w:t xml:space="preserve"> </w:t>
      </w:r>
      <w:proofErr w:type="spellStart"/>
      <w:r w:rsidRPr="00EC04C9">
        <w:rPr>
          <w:rFonts w:ascii="Arial" w:hAnsi="Arial" w:cs="Arial"/>
        </w:rPr>
        <w:t>sa</w:t>
      </w:r>
      <w:proofErr w:type="spellEnd"/>
      <w:r w:rsidRPr="00EC04C9">
        <w:rPr>
          <w:rFonts w:ascii="Arial" w:hAnsi="Arial" w:cs="Arial"/>
        </w:rPr>
        <w:t xml:space="preserve"> </w:t>
      </w:r>
      <w:proofErr w:type="spellStart"/>
      <w:r w:rsidRPr="00EC04C9">
        <w:rPr>
          <w:rFonts w:ascii="Arial" w:hAnsi="Arial" w:cs="Arial"/>
        </w:rPr>
        <w:t>Pagpapakatao</w:t>
      </w:r>
      <w:proofErr w:type="spellEnd"/>
      <w:r w:rsidRPr="00EC04C9">
        <w:rPr>
          <w:rFonts w:ascii="Arial" w:hAnsi="Arial" w:cs="Arial"/>
        </w:rPr>
        <w:t xml:space="preserve"> (</w:t>
      </w:r>
      <w:proofErr w:type="spellStart"/>
      <w:r w:rsidRPr="00EC04C9">
        <w:rPr>
          <w:rFonts w:ascii="Arial" w:hAnsi="Arial" w:cs="Arial"/>
        </w:rPr>
        <w:t>EsP</w:t>
      </w:r>
      <w:proofErr w:type="spellEnd"/>
      <w:r w:rsidRPr="00EC04C9">
        <w:rPr>
          <w:rFonts w:ascii="Arial" w:hAnsi="Arial" w:cs="Arial"/>
        </w:rPr>
        <w:t xml:space="preserve">) teachers”. Moreover, the rating in the Individual Performance Commitment and Review Form (IPCRF) and the Workplace Spirituality- compassion among the respondents found to be correlated with p value of .028 and critical data of .126. Moreover, on the matrix, it illustrated the significant association of the teacher’s professional competence and mindfulness with the overall p-value of .037 and critical value of .119. </w:t>
      </w:r>
    </w:p>
    <w:p w14:paraId="69601E42" w14:textId="2A8435E8" w:rsidR="00664946" w:rsidRPr="00EC388C" w:rsidRDefault="0041594D" w:rsidP="0041594D">
      <w:pPr>
        <w:spacing w:after="0" w:line="360" w:lineRule="auto"/>
        <w:ind w:firstLine="720"/>
        <w:jc w:val="both"/>
        <w:rPr>
          <w:rFonts w:ascii="Arial" w:hAnsi="Arial"/>
          <w:b/>
          <w:sz w:val="24"/>
        </w:rPr>
      </w:pPr>
      <w:r w:rsidRPr="00EC388C">
        <w:rPr>
          <w:rFonts w:ascii="Arial" w:hAnsi="Arial" w:cs="Arial"/>
        </w:rPr>
        <w:t xml:space="preserve">In short, </w:t>
      </w:r>
      <w:r w:rsidR="00276A97" w:rsidRPr="00EC388C">
        <w:rPr>
          <w:rFonts w:ascii="Arial" w:hAnsi="Arial" w:cs="Arial"/>
        </w:rPr>
        <w:t xml:space="preserve">Workplace spirituality and professional competence show </w:t>
      </w:r>
      <w:r w:rsidR="00241A80" w:rsidRPr="00EC388C">
        <w:rPr>
          <w:rFonts w:ascii="Arial" w:hAnsi="Arial" w:cs="Arial"/>
        </w:rPr>
        <w:t>affirmative</w:t>
      </w:r>
      <w:r w:rsidR="00276A97" w:rsidRPr="00EC388C">
        <w:rPr>
          <w:rFonts w:ascii="Arial" w:hAnsi="Arial" w:cs="Arial"/>
        </w:rPr>
        <w:t>, positive,</w:t>
      </w:r>
      <w:r w:rsidR="00241A80" w:rsidRPr="00EC388C">
        <w:rPr>
          <w:rFonts w:ascii="Arial" w:hAnsi="Arial" w:cs="Arial"/>
        </w:rPr>
        <w:t xml:space="preserve"> and</w:t>
      </w:r>
      <w:r w:rsidR="00276A97" w:rsidRPr="00EC388C">
        <w:rPr>
          <w:rFonts w:ascii="Arial" w:hAnsi="Arial" w:cs="Arial"/>
        </w:rPr>
        <w:t xml:space="preserve"> statistically significant correlation (r = 0.127, p = 0.026 &lt; 0.05). The null hypothesis of no relationship is rejected for the overall association. The effect size is modest, indicating a weak—but real - linear association. </w:t>
      </w:r>
      <w:r w:rsidR="00F56F0C" w:rsidRPr="00EC388C">
        <w:rPr>
          <w:rFonts w:ascii="Arial" w:hAnsi="Arial" w:cs="Arial"/>
        </w:rPr>
        <w:t>This finding supports Hicks’ model of respectful pluralism offers a practical way to balance diversity and professionalism: it affirms that people come to work with strong beliefs (religious, cultural, spiritual), and that organizations have a duty to create a place where those beliefs can be shared within clear guidelines that protect others and the mission (Hicks, 2003).</w:t>
      </w:r>
    </w:p>
    <w:p w14:paraId="1E8B4D76" w14:textId="607AACC6" w:rsidR="00664946" w:rsidRDefault="00664946" w:rsidP="00484188">
      <w:pPr>
        <w:spacing w:after="0" w:line="240" w:lineRule="auto"/>
        <w:ind w:right="646"/>
        <w:jc w:val="both"/>
        <w:rPr>
          <w:rFonts w:ascii="Arial" w:hAnsi="Arial"/>
          <w:b/>
          <w:sz w:val="24"/>
        </w:rPr>
      </w:pPr>
    </w:p>
    <w:p w14:paraId="5D430F67" w14:textId="70B2DCB3" w:rsidR="00EC388C" w:rsidRDefault="00EC388C" w:rsidP="00484188">
      <w:pPr>
        <w:spacing w:after="0" w:line="240" w:lineRule="auto"/>
        <w:ind w:right="646"/>
        <w:jc w:val="both"/>
        <w:rPr>
          <w:rFonts w:ascii="Arial" w:hAnsi="Arial"/>
          <w:b/>
          <w:sz w:val="24"/>
        </w:rPr>
      </w:pPr>
    </w:p>
    <w:p w14:paraId="18C9A9A7" w14:textId="0B7E316E" w:rsidR="00EC388C" w:rsidRDefault="00EC388C" w:rsidP="00484188">
      <w:pPr>
        <w:spacing w:after="0" w:line="240" w:lineRule="auto"/>
        <w:ind w:right="646"/>
        <w:jc w:val="both"/>
        <w:rPr>
          <w:rFonts w:ascii="Arial" w:hAnsi="Arial"/>
          <w:b/>
          <w:sz w:val="24"/>
        </w:rPr>
      </w:pPr>
    </w:p>
    <w:p w14:paraId="033B0090" w14:textId="09913F40" w:rsidR="00EC388C" w:rsidRDefault="00EC388C" w:rsidP="00484188">
      <w:pPr>
        <w:spacing w:after="0" w:line="240" w:lineRule="auto"/>
        <w:ind w:right="646"/>
        <w:jc w:val="both"/>
        <w:rPr>
          <w:rFonts w:ascii="Arial" w:hAnsi="Arial"/>
          <w:b/>
          <w:sz w:val="24"/>
        </w:rPr>
      </w:pPr>
    </w:p>
    <w:p w14:paraId="243430CD" w14:textId="0140FBF0" w:rsidR="00EC388C" w:rsidRDefault="00EC388C" w:rsidP="00484188">
      <w:pPr>
        <w:spacing w:after="0" w:line="240" w:lineRule="auto"/>
        <w:ind w:right="646"/>
        <w:jc w:val="both"/>
        <w:rPr>
          <w:rFonts w:ascii="Arial" w:hAnsi="Arial"/>
          <w:b/>
          <w:sz w:val="24"/>
        </w:rPr>
      </w:pPr>
    </w:p>
    <w:p w14:paraId="350DD7C1" w14:textId="6F1AD3BA" w:rsidR="00EC388C" w:rsidRDefault="00EC388C" w:rsidP="00484188">
      <w:pPr>
        <w:spacing w:after="0" w:line="240" w:lineRule="auto"/>
        <w:ind w:right="646"/>
        <w:jc w:val="both"/>
        <w:rPr>
          <w:rFonts w:ascii="Arial" w:hAnsi="Arial"/>
          <w:b/>
          <w:sz w:val="24"/>
        </w:rPr>
      </w:pPr>
    </w:p>
    <w:p w14:paraId="733974A3" w14:textId="7E3C8AF8" w:rsidR="00EC388C" w:rsidRDefault="00EC388C" w:rsidP="00484188">
      <w:pPr>
        <w:spacing w:after="0" w:line="240" w:lineRule="auto"/>
        <w:ind w:right="646"/>
        <w:jc w:val="both"/>
        <w:rPr>
          <w:rFonts w:ascii="Arial" w:hAnsi="Arial"/>
          <w:b/>
          <w:sz w:val="24"/>
        </w:rPr>
      </w:pPr>
    </w:p>
    <w:p w14:paraId="73AC52BD" w14:textId="34EF063C" w:rsidR="00EC388C" w:rsidRDefault="00EC388C" w:rsidP="00484188">
      <w:pPr>
        <w:spacing w:after="0" w:line="240" w:lineRule="auto"/>
        <w:ind w:right="646"/>
        <w:jc w:val="both"/>
        <w:rPr>
          <w:rFonts w:ascii="Arial" w:hAnsi="Arial"/>
          <w:b/>
          <w:sz w:val="24"/>
        </w:rPr>
      </w:pPr>
    </w:p>
    <w:p w14:paraId="50CF0316" w14:textId="30B65449" w:rsidR="00EC388C" w:rsidRDefault="00EC388C" w:rsidP="00484188">
      <w:pPr>
        <w:spacing w:after="0" w:line="240" w:lineRule="auto"/>
        <w:ind w:right="646"/>
        <w:jc w:val="both"/>
        <w:rPr>
          <w:rFonts w:ascii="Arial" w:hAnsi="Arial"/>
          <w:b/>
          <w:sz w:val="24"/>
        </w:rPr>
      </w:pPr>
    </w:p>
    <w:p w14:paraId="5DCC4092" w14:textId="77777777" w:rsidR="00EC388C" w:rsidRPr="00EC04C9" w:rsidRDefault="00EC388C" w:rsidP="00484188">
      <w:pPr>
        <w:spacing w:after="0" w:line="240" w:lineRule="auto"/>
        <w:ind w:right="646"/>
        <w:jc w:val="both"/>
        <w:rPr>
          <w:rFonts w:ascii="Arial" w:hAnsi="Arial"/>
          <w:b/>
          <w:sz w:val="24"/>
        </w:rPr>
      </w:pPr>
    </w:p>
    <w:p w14:paraId="7EEA57D0" w14:textId="77777777" w:rsidR="00F56F0C" w:rsidRPr="00EC04C9" w:rsidRDefault="00F56F0C" w:rsidP="00484188">
      <w:pPr>
        <w:spacing w:after="0" w:line="240" w:lineRule="auto"/>
        <w:ind w:right="646"/>
        <w:jc w:val="both"/>
        <w:rPr>
          <w:rFonts w:ascii="Arial" w:hAnsi="Arial"/>
          <w:b/>
          <w:sz w:val="24"/>
        </w:rPr>
      </w:pPr>
    </w:p>
    <w:p w14:paraId="79E03902" w14:textId="0CBEA541" w:rsidR="0016170D" w:rsidRPr="00EC04C9" w:rsidRDefault="0016170D" w:rsidP="00166F02">
      <w:pPr>
        <w:spacing w:after="0" w:line="240" w:lineRule="auto"/>
        <w:ind w:right="646"/>
        <w:jc w:val="both"/>
        <w:rPr>
          <w:rFonts w:ascii="Arial" w:hAnsi="Arial"/>
          <w:i/>
          <w:sz w:val="24"/>
        </w:rPr>
      </w:pPr>
      <w:r w:rsidRPr="00EC04C9">
        <w:rPr>
          <w:rFonts w:ascii="Arial" w:hAnsi="Arial"/>
          <w:b/>
          <w:sz w:val="24"/>
        </w:rPr>
        <w:t xml:space="preserve">Table </w:t>
      </w:r>
      <w:r w:rsidR="00DB3453" w:rsidRPr="00EC04C9">
        <w:rPr>
          <w:rFonts w:ascii="Arial" w:hAnsi="Arial"/>
          <w:b/>
          <w:sz w:val="24"/>
        </w:rPr>
        <w:t>7</w:t>
      </w:r>
      <w:r w:rsidRPr="00EC04C9">
        <w:rPr>
          <w:rFonts w:ascii="Arial" w:hAnsi="Arial"/>
          <w:b/>
          <w:sz w:val="24"/>
        </w:rPr>
        <w:t xml:space="preserve"> </w:t>
      </w:r>
      <w:r w:rsidR="00166F02" w:rsidRPr="00EC04C9">
        <w:rPr>
          <w:rFonts w:ascii="Arial" w:hAnsi="Arial"/>
          <w:i/>
          <w:sz w:val="24"/>
        </w:rPr>
        <w:t>Regression Analysis on the Influence of Workplace Spirituality                                           towards Professional Competence</w:t>
      </w:r>
      <w:r w:rsidRPr="00EC04C9">
        <w:rPr>
          <w:rFonts w:ascii="Arial" w:hAnsi="Arial"/>
          <w:i/>
          <w:sz w:val="24"/>
        </w:rPr>
        <w:t xml:space="preserve"> of </w:t>
      </w:r>
      <w:r w:rsidR="00166F02" w:rsidRPr="00EC04C9">
        <w:rPr>
          <w:rFonts w:ascii="Arial" w:hAnsi="Arial"/>
          <w:i/>
          <w:sz w:val="24"/>
        </w:rPr>
        <w:t>Public-School</w:t>
      </w:r>
      <w:r w:rsidRPr="00EC04C9">
        <w:rPr>
          <w:rFonts w:ascii="Arial" w:hAnsi="Arial"/>
          <w:i/>
          <w:sz w:val="24"/>
        </w:rPr>
        <w:t xml:space="preserve"> Teachers of </w:t>
      </w:r>
      <w:proofErr w:type="spellStart"/>
      <w:r w:rsidRPr="00EC04C9">
        <w:rPr>
          <w:rFonts w:ascii="Arial" w:hAnsi="Arial"/>
          <w:i/>
          <w:sz w:val="24"/>
        </w:rPr>
        <w:t>Panabo</w:t>
      </w:r>
      <w:proofErr w:type="spellEnd"/>
      <w:r w:rsidRPr="00EC04C9">
        <w:rPr>
          <w:rFonts w:ascii="Arial" w:hAnsi="Arial"/>
          <w:i/>
          <w:sz w:val="24"/>
        </w:rPr>
        <w:t xml:space="preserve"> City </w:t>
      </w:r>
      <w:r w:rsidRPr="00EC04C9">
        <w:rPr>
          <w:rFonts w:ascii="Arial" w:hAnsi="Arial"/>
          <w:i/>
          <w:spacing w:val="-2"/>
          <w:sz w:val="24"/>
        </w:rPr>
        <w:t>Division</w:t>
      </w:r>
    </w:p>
    <w:p w14:paraId="598B8C70" w14:textId="5CB3D708" w:rsidR="00166F02" w:rsidRPr="00EC04C9" w:rsidRDefault="00166F02" w:rsidP="00166F02">
      <w:pPr>
        <w:pStyle w:val="BodyText"/>
        <w:ind w:right="4" w:firstLine="720"/>
        <w:jc w:val="both"/>
        <w:rPr>
          <w:spacing w:val="-2"/>
        </w:rPr>
      </w:pPr>
    </w:p>
    <w:tbl>
      <w:tblPr>
        <w:tblW w:w="8476" w:type="dxa"/>
        <w:tblInd w:w="93" w:type="dxa"/>
        <w:tblLayout w:type="fixed"/>
        <w:tblLook w:val="04A0" w:firstRow="1" w:lastRow="0" w:firstColumn="1" w:lastColumn="0" w:noHBand="0" w:noVBand="1"/>
      </w:tblPr>
      <w:tblGrid>
        <w:gridCol w:w="2339"/>
        <w:gridCol w:w="1300"/>
        <w:gridCol w:w="931"/>
        <w:gridCol w:w="1951"/>
        <w:gridCol w:w="929"/>
        <w:gridCol w:w="1026"/>
      </w:tblGrid>
      <w:tr w:rsidR="00EC04C9" w:rsidRPr="00EC04C9" w14:paraId="3A6CADAA" w14:textId="77777777" w:rsidTr="00300203">
        <w:trPr>
          <w:trHeight w:val="475"/>
        </w:trPr>
        <w:tc>
          <w:tcPr>
            <w:tcW w:w="233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0B21142" w14:textId="77777777" w:rsidR="00166F02" w:rsidRPr="00EC04C9" w:rsidRDefault="00166F02" w:rsidP="00166F02">
            <w:pPr>
              <w:spacing w:after="0" w:line="240" w:lineRule="auto"/>
              <w:jc w:val="center"/>
              <w:rPr>
                <w:rFonts w:ascii="Arial" w:eastAsia="Times New Roman" w:hAnsi="Arial" w:cs="Arial"/>
                <w:b/>
                <w:sz w:val="24"/>
                <w:szCs w:val="24"/>
                <w:lang w:eastAsia="en-PH"/>
              </w:rPr>
            </w:pPr>
            <w:r w:rsidRPr="00EC04C9">
              <w:rPr>
                <w:rFonts w:ascii="Arial" w:eastAsia="Times New Roman" w:hAnsi="Arial" w:cs="Arial"/>
                <w:b/>
                <w:sz w:val="24"/>
                <w:szCs w:val="24"/>
                <w:lang w:eastAsia="en-PH"/>
              </w:rPr>
              <w:lastRenderedPageBreak/>
              <w:t>Variables</w:t>
            </w:r>
          </w:p>
        </w:tc>
        <w:tc>
          <w:tcPr>
            <w:tcW w:w="2231" w:type="dxa"/>
            <w:gridSpan w:val="2"/>
            <w:tcBorders>
              <w:top w:val="single" w:sz="4" w:space="0" w:color="auto"/>
              <w:left w:val="nil"/>
              <w:bottom w:val="single" w:sz="4" w:space="0" w:color="auto"/>
              <w:right w:val="single" w:sz="4" w:space="0" w:color="auto"/>
            </w:tcBorders>
            <w:shd w:val="clear" w:color="000000" w:fill="FFFFFF"/>
            <w:vAlign w:val="center"/>
            <w:hideMark/>
          </w:tcPr>
          <w:p w14:paraId="4A4CAEB9" w14:textId="77777777" w:rsidR="00166F02" w:rsidRPr="00EC04C9" w:rsidRDefault="00166F02" w:rsidP="00166F02">
            <w:pPr>
              <w:spacing w:after="0" w:line="240" w:lineRule="auto"/>
              <w:jc w:val="center"/>
              <w:rPr>
                <w:rFonts w:ascii="Arial" w:eastAsia="Times New Roman" w:hAnsi="Arial" w:cs="Arial"/>
                <w:b/>
                <w:sz w:val="24"/>
                <w:szCs w:val="24"/>
                <w:lang w:eastAsia="en-PH"/>
              </w:rPr>
            </w:pPr>
            <w:r w:rsidRPr="00EC04C9">
              <w:rPr>
                <w:rFonts w:ascii="Arial" w:eastAsia="Times New Roman" w:hAnsi="Arial" w:cs="Arial"/>
                <w:b/>
                <w:sz w:val="24"/>
                <w:szCs w:val="24"/>
                <w:lang w:eastAsia="en-PH"/>
              </w:rPr>
              <w:t>Unstandardized Coefficients</w:t>
            </w:r>
          </w:p>
        </w:tc>
        <w:tc>
          <w:tcPr>
            <w:tcW w:w="1951" w:type="dxa"/>
            <w:tcBorders>
              <w:top w:val="single" w:sz="4" w:space="0" w:color="auto"/>
              <w:left w:val="nil"/>
              <w:bottom w:val="single" w:sz="4" w:space="0" w:color="auto"/>
              <w:right w:val="single" w:sz="4" w:space="0" w:color="auto"/>
            </w:tcBorders>
            <w:shd w:val="clear" w:color="000000" w:fill="FFFFFF"/>
            <w:vAlign w:val="center"/>
            <w:hideMark/>
          </w:tcPr>
          <w:p w14:paraId="7AD7CD51" w14:textId="77777777" w:rsidR="00166F02" w:rsidRPr="00EC04C9" w:rsidRDefault="00166F02" w:rsidP="00166F02">
            <w:pPr>
              <w:spacing w:after="0" w:line="240" w:lineRule="auto"/>
              <w:jc w:val="center"/>
              <w:rPr>
                <w:rFonts w:ascii="Arial" w:eastAsia="Times New Roman" w:hAnsi="Arial" w:cs="Arial"/>
                <w:b/>
                <w:sz w:val="24"/>
                <w:szCs w:val="24"/>
                <w:lang w:eastAsia="en-PH"/>
              </w:rPr>
            </w:pPr>
            <w:r w:rsidRPr="00EC04C9">
              <w:rPr>
                <w:rFonts w:ascii="Arial" w:eastAsia="Times New Roman" w:hAnsi="Arial" w:cs="Arial"/>
                <w:b/>
                <w:sz w:val="24"/>
                <w:szCs w:val="24"/>
                <w:lang w:eastAsia="en-PH"/>
              </w:rPr>
              <w:t>Standardized Coefficients</w:t>
            </w:r>
          </w:p>
        </w:tc>
        <w:tc>
          <w:tcPr>
            <w:tcW w:w="92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3EC8720" w14:textId="77777777" w:rsidR="00166F02" w:rsidRPr="00EC04C9" w:rsidRDefault="00166F02" w:rsidP="00166F02">
            <w:pPr>
              <w:spacing w:after="0" w:line="240" w:lineRule="auto"/>
              <w:jc w:val="center"/>
              <w:rPr>
                <w:rFonts w:ascii="Arial" w:eastAsia="Times New Roman" w:hAnsi="Arial" w:cs="Arial"/>
                <w:b/>
                <w:sz w:val="24"/>
                <w:szCs w:val="24"/>
                <w:lang w:eastAsia="en-PH"/>
              </w:rPr>
            </w:pPr>
            <w:r w:rsidRPr="00EC04C9">
              <w:rPr>
                <w:rFonts w:ascii="Arial" w:eastAsia="Times New Roman" w:hAnsi="Arial" w:cs="Arial"/>
                <w:b/>
                <w:sz w:val="24"/>
                <w:szCs w:val="24"/>
                <w:lang w:eastAsia="en-PH"/>
              </w:rPr>
              <w:t>t-value</w:t>
            </w:r>
          </w:p>
        </w:tc>
        <w:tc>
          <w:tcPr>
            <w:tcW w:w="102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08A346" w14:textId="77777777" w:rsidR="00166F02" w:rsidRPr="00EC04C9" w:rsidRDefault="00166F02" w:rsidP="00166F02">
            <w:pPr>
              <w:spacing w:after="0" w:line="240" w:lineRule="auto"/>
              <w:jc w:val="center"/>
              <w:rPr>
                <w:rFonts w:ascii="Arial" w:eastAsia="Times New Roman" w:hAnsi="Arial" w:cs="Arial"/>
                <w:b/>
                <w:sz w:val="24"/>
                <w:szCs w:val="24"/>
                <w:lang w:eastAsia="en-PH"/>
              </w:rPr>
            </w:pPr>
            <w:r w:rsidRPr="00EC04C9">
              <w:rPr>
                <w:rFonts w:ascii="Arial" w:eastAsia="Times New Roman" w:hAnsi="Arial" w:cs="Arial"/>
                <w:b/>
                <w:sz w:val="24"/>
                <w:szCs w:val="24"/>
                <w:lang w:eastAsia="en-PH"/>
              </w:rPr>
              <w:t>p-value</w:t>
            </w:r>
          </w:p>
        </w:tc>
      </w:tr>
      <w:tr w:rsidR="00EC04C9" w:rsidRPr="00EC04C9" w14:paraId="2EE72AD9" w14:textId="77777777" w:rsidTr="00300203">
        <w:trPr>
          <w:trHeight w:val="335"/>
        </w:trPr>
        <w:tc>
          <w:tcPr>
            <w:tcW w:w="2339" w:type="dxa"/>
            <w:vMerge/>
            <w:tcBorders>
              <w:top w:val="single" w:sz="4" w:space="0" w:color="auto"/>
              <w:left w:val="single" w:sz="4" w:space="0" w:color="auto"/>
              <w:bottom w:val="single" w:sz="4" w:space="0" w:color="auto"/>
              <w:right w:val="single" w:sz="4" w:space="0" w:color="auto"/>
            </w:tcBorders>
            <w:vAlign w:val="center"/>
            <w:hideMark/>
          </w:tcPr>
          <w:p w14:paraId="764F288C" w14:textId="77777777" w:rsidR="00166F02" w:rsidRPr="00EC04C9" w:rsidRDefault="00166F02" w:rsidP="00166F02">
            <w:pPr>
              <w:spacing w:after="0" w:line="240" w:lineRule="auto"/>
              <w:rPr>
                <w:rFonts w:ascii="Arial" w:eastAsia="Times New Roman" w:hAnsi="Arial" w:cs="Arial"/>
                <w:b/>
                <w:sz w:val="24"/>
                <w:szCs w:val="24"/>
                <w:lang w:eastAsia="en-PH"/>
              </w:rPr>
            </w:pPr>
          </w:p>
        </w:tc>
        <w:tc>
          <w:tcPr>
            <w:tcW w:w="1300" w:type="dxa"/>
            <w:tcBorders>
              <w:top w:val="nil"/>
              <w:left w:val="nil"/>
              <w:bottom w:val="single" w:sz="4" w:space="0" w:color="auto"/>
              <w:right w:val="single" w:sz="4" w:space="0" w:color="auto"/>
            </w:tcBorders>
            <w:shd w:val="clear" w:color="000000" w:fill="FFFFFF"/>
            <w:vAlign w:val="center"/>
            <w:hideMark/>
          </w:tcPr>
          <w:p w14:paraId="55D3823D" w14:textId="77777777" w:rsidR="00166F02" w:rsidRPr="00EC04C9" w:rsidRDefault="00166F02" w:rsidP="00166F02">
            <w:pPr>
              <w:spacing w:after="0" w:line="240" w:lineRule="auto"/>
              <w:jc w:val="center"/>
              <w:rPr>
                <w:rFonts w:ascii="Arial" w:eastAsia="Times New Roman" w:hAnsi="Arial" w:cs="Arial"/>
                <w:b/>
                <w:sz w:val="24"/>
                <w:szCs w:val="24"/>
                <w:lang w:eastAsia="en-PH"/>
              </w:rPr>
            </w:pPr>
            <w:r w:rsidRPr="00EC04C9">
              <w:rPr>
                <w:rFonts w:ascii="Arial" w:eastAsia="Times New Roman" w:hAnsi="Arial" w:cs="Arial"/>
                <w:b/>
                <w:sz w:val="24"/>
                <w:szCs w:val="24"/>
                <w:lang w:eastAsia="en-PH"/>
              </w:rPr>
              <w:t>B</w:t>
            </w:r>
          </w:p>
        </w:tc>
        <w:tc>
          <w:tcPr>
            <w:tcW w:w="930" w:type="dxa"/>
            <w:tcBorders>
              <w:top w:val="nil"/>
              <w:left w:val="nil"/>
              <w:bottom w:val="single" w:sz="4" w:space="0" w:color="auto"/>
              <w:right w:val="single" w:sz="4" w:space="0" w:color="auto"/>
            </w:tcBorders>
            <w:shd w:val="clear" w:color="000000" w:fill="FFFFFF"/>
            <w:vAlign w:val="center"/>
            <w:hideMark/>
          </w:tcPr>
          <w:p w14:paraId="2E382FE9" w14:textId="77777777" w:rsidR="00166F02" w:rsidRPr="00EC04C9" w:rsidRDefault="00166F02" w:rsidP="00166F02">
            <w:pPr>
              <w:spacing w:after="0" w:line="240" w:lineRule="auto"/>
              <w:jc w:val="center"/>
              <w:rPr>
                <w:rFonts w:ascii="Arial" w:eastAsia="Times New Roman" w:hAnsi="Arial" w:cs="Arial"/>
                <w:b/>
                <w:sz w:val="24"/>
                <w:szCs w:val="24"/>
                <w:lang w:eastAsia="en-PH"/>
              </w:rPr>
            </w:pPr>
            <w:r w:rsidRPr="00EC04C9">
              <w:rPr>
                <w:rFonts w:ascii="Arial" w:eastAsia="Times New Roman" w:hAnsi="Arial" w:cs="Arial"/>
                <w:b/>
                <w:sz w:val="24"/>
                <w:szCs w:val="24"/>
                <w:lang w:eastAsia="en-PH"/>
              </w:rPr>
              <w:t>Std. Error</w:t>
            </w:r>
          </w:p>
        </w:tc>
        <w:tc>
          <w:tcPr>
            <w:tcW w:w="1951" w:type="dxa"/>
            <w:tcBorders>
              <w:top w:val="nil"/>
              <w:left w:val="nil"/>
              <w:bottom w:val="single" w:sz="4" w:space="0" w:color="auto"/>
              <w:right w:val="single" w:sz="4" w:space="0" w:color="auto"/>
            </w:tcBorders>
            <w:shd w:val="clear" w:color="000000" w:fill="FFFFFF"/>
            <w:vAlign w:val="center"/>
            <w:hideMark/>
          </w:tcPr>
          <w:p w14:paraId="3C92B7A4" w14:textId="77777777" w:rsidR="00166F02" w:rsidRPr="00EC04C9" w:rsidRDefault="00166F02" w:rsidP="00166F02">
            <w:pPr>
              <w:spacing w:after="0" w:line="240" w:lineRule="auto"/>
              <w:jc w:val="center"/>
              <w:rPr>
                <w:rFonts w:ascii="Arial" w:eastAsia="Times New Roman" w:hAnsi="Arial" w:cs="Arial"/>
                <w:b/>
                <w:sz w:val="24"/>
                <w:szCs w:val="24"/>
                <w:lang w:eastAsia="en-PH"/>
              </w:rPr>
            </w:pPr>
            <w:r w:rsidRPr="00EC04C9">
              <w:rPr>
                <w:rFonts w:ascii="Arial" w:eastAsia="Times New Roman" w:hAnsi="Arial" w:cs="Arial"/>
                <w:b/>
                <w:sz w:val="24"/>
                <w:szCs w:val="24"/>
                <w:lang w:eastAsia="en-PH"/>
              </w:rPr>
              <w:t>Beta</w:t>
            </w:r>
          </w:p>
        </w:tc>
        <w:tc>
          <w:tcPr>
            <w:tcW w:w="929" w:type="dxa"/>
            <w:vMerge/>
            <w:tcBorders>
              <w:top w:val="single" w:sz="4" w:space="0" w:color="auto"/>
              <w:left w:val="single" w:sz="4" w:space="0" w:color="auto"/>
              <w:bottom w:val="single" w:sz="4" w:space="0" w:color="auto"/>
              <w:right w:val="single" w:sz="4" w:space="0" w:color="auto"/>
            </w:tcBorders>
            <w:vAlign w:val="center"/>
            <w:hideMark/>
          </w:tcPr>
          <w:p w14:paraId="639BD8AE" w14:textId="77777777" w:rsidR="00166F02" w:rsidRPr="00EC04C9" w:rsidRDefault="00166F02" w:rsidP="00166F02">
            <w:pPr>
              <w:spacing w:after="0" w:line="240" w:lineRule="auto"/>
              <w:rPr>
                <w:rFonts w:ascii="Arial" w:eastAsia="Times New Roman" w:hAnsi="Arial" w:cs="Arial"/>
                <w:sz w:val="24"/>
                <w:szCs w:val="24"/>
                <w:lang w:eastAsia="en-PH"/>
              </w:rPr>
            </w:pPr>
          </w:p>
        </w:tc>
        <w:tc>
          <w:tcPr>
            <w:tcW w:w="1024" w:type="dxa"/>
            <w:vMerge/>
            <w:tcBorders>
              <w:top w:val="single" w:sz="4" w:space="0" w:color="auto"/>
              <w:left w:val="single" w:sz="4" w:space="0" w:color="auto"/>
              <w:bottom w:val="single" w:sz="4" w:space="0" w:color="auto"/>
              <w:right w:val="single" w:sz="4" w:space="0" w:color="auto"/>
            </w:tcBorders>
            <w:vAlign w:val="center"/>
            <w:hideMark/>
          </w:tcPr>
          <w:p w14:paraId="6CD47DB3" w14:textId="77777777" w:rsidR="00166F02" w:rsidRPr="00EC04C9" w:rsidRDefault="00166F02" w:rsidP="00166F02">
            <w:pPr>
              <w:spacing w:after="0" w:line="240" w:lineRule="auto"/>
              <w:rPr>
                <w:rFonts w:ascii="Arial" w:eastAsia="Times New Roman" w:hAnsi="Arial" w:cs="Arial"/>
                <w:sz w:val="24"/>
                <w:szCs w:val="24"/>
                <w:lang w:eastAsia="en-PH"/>
              </w:rPr>
            </w:pPr>
          </w:p>
        </w:tc>
      </w:tr>
      <w:tr w:rsidR="00EC04C9" w:rsidRPr="00EC04C9" w14:paraId="21200BFB" w14:textId="77777777" w:rsidTr="00300203">
        <w:trPr>
          <w:cantSplit/>
          <w:trHeight w:val="405"/>
        </w:trPr>
        <w:tc>
          <w:tcPr>
            <w:tcW w:w="2339" w:type="dxa"/>
            <w:tcBorders>
              <w:top w:val="nil"/>
              <w:left w:val="single" w:sz="4" w:space="0" w:color="auto"/>
              <w:bottom w:val="single" w:sz="4" w:space="0" w:color="auto"/>
              <w:right w:val="single" w:sz="4" w:space="0" w:color="auto"/>
            </w:tcBorders>
            <w:shd w:val="clear" w:color="000000" w:fill="FFFFFF"/>
            <w:vAlign w:val="center"/>
          </w:tcPr>
          <w:p w14:paraId="7563932E" w14:textId="77777777" w:rsidR="00166F02" w:rsidRPr="00EC04C9" w:rsidRDefault="00166F02" w:rsidP="00166F02">
            <w:pPr>
              <w:spacing w:after="0" w:line="240" w:lineRule="auto"/>
              <w:rPr>
                <w:rFonts w:ascii="Arial" w:eastAsia="Times New Roman" w:hAnsi="Arial" w:cs="Arial"/>
                <w:b/>
                <w:sz w:val="24"/>
                <w:szCs w:val="24"/>
                <w:lang w:eastAsia="en-PH"/>
              </w:rPr>
            </w:pPr>
            <w:r w:rsidRPr="00EC04C9">
              <w:rPr>
                <w:rFonts w:ascii="Arial" w:eastAsia="Times New Roman" w:hAnsi="Arial" w:cs="Arial"/>
                <w:b/>
                <w:sz w:val="24"/>
                <w:szCs w:val="24"/>
                <w:lang w:eastAsia="en-PH"/>
              </w:rPr>
              <w:t>Constant</w:t>
            </w:r>
          </w:p>
        </w:tc>
        <w:tc>
          <w:tcPr>
            <w:tcW w:w="1300" w:type="dxa"/>
            <w:tcBorders>
              <w:top w:val="nil"/>
              <w:left w:val="nil"/>
              <w:bottom w:val="single" w:sz="4" w:space="0" w:color="auto"/>
              <w:right w:val="single" w:sz="4" w:space="0" w:color="auto"/>
            </w:tcBorders>
            <w:shd w:val="clear" w:color="000000" w:fill="FFFFFF"/>
            <w:vAlign w:val="center"/>
          </w:tcPr>
          <w:p w14:paraId="08124F70"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1.332</w:t>
            </w:r>
          </w:p>
        </w:tc>
        <w:tc>
          <w:tcPr>
            <w:tcW w:w="930" w:type="dxa"/>
            <w:tcBorders>
              <w:top w:val="nil"/>
              <w:left w:val="nil"/>
              <w:bottom w:val="single" w:sz="4" w:space="0" w:color="auto"/>
              <w:right w:val="single" w:sz="4" w:space="0" w:color="auto"/>
            </w:tcBorders>
            <w:shd w:val="clear" w:color="000000" w:fill="FFFFFF"/>
            <w:vAlign w:val="center"/>
          </w:tcPr>
          <w:p w14:paraId="417E3BC0"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1.383</w:t>
            </w:r>
          </w:p>
        </w:tc>
        <w:tc>
          <w:tcPr>
            <w:tcW w:w="1951" w:type="dxa"/>
            <w:tcBorders>
              <w:top w:val="nil"/>
              <w:left w:val="nil"/>
              <w:bottom w:val="single" w:sz="4" w:space="0" w:color="auto"/>
              <w:right w:val="single" w:sz="4" w:space="0" w:color="auto"/>
            </w:tcBorders>
            <w:shd w:val="clear" w:color="000000" w:fill="FFFFFF"/>
            <w:vAlign w:val="center"/>
          </w:tcPr>
          <w:p w14:paraId="22C71A34"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p>
        </w:tc>
        <w:tc>
          <w:tcPr>
            <w:tcW w:w="929" w:type="dxa"/>
            <w:tcBorders>
              <w:top w:val="nil"/>
              <w:left w:val="nil"/>
              <w:bottom w:val="single" w:sz="4" w:space="0" w:color="auto"/>
              <w:right w:val="single" w:sz="4" w:space="0" w:color="auto"/>
            </w:tcBorders>
            <w:shd w:val="clear" w:color="000000" w:fill="FFFFFF"/>
            <w:vAlign w:val="center"/>
          </w:tcPr>
          <w:p w14:paraId="4B45147B"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0.963</w:t>
            </w:r>
          </w:p>
        </w:tc>
        <w:tc>
          <w:tcPr>
            <w:tcW w:w="1024" w:type="dxa"/>
            <w:tcBorders>
              <w:top w:val="nil"/>
              <w:left w:val="nil"/>
              <w:bottom w:val="single" w:sz="4" w:space="0" w:color="auto"/>
              <w:right w:val="single" w:sz="4" w:space="0" w:color="auto"/>
            </w:tcBorders>
            <w:shd w:val="clear" w:color="000000" w:fill="FFFFFF"/>
            <w:vAlign w:val="center"/>
          </w:tcPr>
          <w:p w14:paraId="342F997C"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0.336</w:t>
            </w:r>
          </w:p>
        </w:tc>
      </w:tr>
      <w:tr w:rsidR="00EC04C9" w:rsidRPr="00EC04C9" w14:paraId="69E07FB8" w14:textId="77777777" w:rsidTr="00300203">
        <w:trPr>
          <w:cantSplit/>
          <w:trHeight w:val="405"/>
        </w:trPr>
        <w:tc>
          <w:tcPr>
            <w:tcW w:w="2339" w:type="dxa"/>
            <w:tcBorders>
              <w:top w:val="nil"/>
              <w:left w:val="single" w:sz="4" w:space="0" w:color="auto"/>
              <w:bottom w:val="single" w:sz="4" w:space="0" w:color="auto"/>
              <w:right w:val="single" w:sz="4" w:space="0" w:color="auto"/>
            </w:tcBorders>
            <w:shd w:val="clear" w:color="000000" w:fill="FFFFFF"/>
            <w:vAlign w:val="center"/>
            <w:hideMark/>
          </w:tcPr>
          <w:p w14:paraId="65785F2B" w14:textId="77777777" w:rsidR="00166F02" w:rsidRPr="00EC04C9" w:rsidRDefault="00166F02" w:rsidP="00166F02">
            <w:pPr>
              <w:spacing w:after="0" w:line="240" w:lineRule="auto"/>
              <w:rPr>
                <w:rFonts w:ascii="Arial" w:eastAsia="Times New Roman" w:hAnsi="Arial" w:cs="Arial"/>
                <w:sz w:val="24"/>
                <w:szCs w:val="24"/>
                <w:lang w:eastAsia="en-PH"/>
              </w:rPr>
            </w:pPr>
            <w:r w:rsidRPr="00EC04C9">
              <w:rPr>
                <w:rFonts w:ascii="Arial" w:eastAsia="Times New Roman" w:hAnsi="Arial" w:cs="Arial"/>
                <w:sz w:val="24"/>
                <w:szCs w:val="24"/>
                <w:lang w:eastAsia="en-PH"/>
              </w:rPr>
              <w:t>Compassion</w:t>
            </w:r>
          </w:p>
        </w:tc>
        <w:tc>
          <w:tcPr>
            <w:tcW w:w="1300" w:type="dxa"/>
            <w:tcBorders>
              <w:top w:val="nil"/>
              <w:left w:val="nil"/>
              <w:bottom w:val="single" w:sz="4" w:space="0" w:color="auto"/>
              <w:right w:val="single" w:sz="4" w:space="0" w:color="auto"/>
            </w:tcBorders>
            <w:shd w:val="clear" w:color="000000" w:fill="FFFFFF"/>
            <w:vAlign w:val="center"/>
            <w:hideMark/>
          </w:tcPr>
          <w:p w14:paraId="55E7DD4B"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 xml:space="preserve">  0.418</w:t>
            </w:r>
          </w:p>
        </w:tc>
        <w:tc>
          <w:tcPr>
            <w:tcW w:w="930" w:type="dxa"/>
            <w:tcBorders>
              <w:top w:val="nil"/>
              <w:left w:val="nil"/>
              <w:bottom w:val="single" w:sz="4" w:space="0" w:color="auto"/>
              <w:right w:val="single" w:sz="4" w:space="0" w:color="auto"/>
            </w:tcBorders>
            <w:shd w:val="clear" w:color="000000" w:fill="FFFFFF"/>
            <w:vAlign w:val="center"/>
          </w:tcPr>
          <w:p w14:paraId="3B217CEF"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0.365</w:t>
            </w:r>
          </w:p>
        </w:tc>
        <w:tc>
          <w:tcPr>
            <w:tcW w:w="1951" w:type="dxa"/>
            <w:tcBorders>
              <w:top w:val="nil"/>
              <w:left w:val="nil"/>
              <w:bottom w:val="single" w:sz="4" w:space="0" w:color="auto"/>
              <w:right w:val="single" w:sz="4" w:space="0" w:color="auto"/>
            </w:tcBorders>
            <w:shd w:val="clear" w:color="000000" w:fill="FFFFFF"/>
            <w:vAlign w:val="center"/>
            <w:hideMark/>
          </w:tcPr>
          <w:p w14:paraId="0EC2ABE0"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0.088</w:t>
            </w:r>
          </w:p>
        </w:tc>
        <w:tc>
          <w:tcPr>
            <w:tcW w:w="929" w:type="dxa"/>
            <w:tcBorders>
              <w:top w:val="nil"/>
              <w:left w:val="nil"/>
              <w:bottom w:val="single" w:sz="4" w:space="0" w:color="auto"/>
              <w:right w:val="single" w:sz="4" w:space="0" w:color="auto"/>
            </w:tcBorders>
            <w:shd w:val="clear" w:color="000000" w:fill="FFFFFF"/>
            <w:vAlign w:val="center"/>
            <w:hideMark/>
          </w:tcPr>
          <w:p w14:paraId="5D487C0D"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1.143</w:t>
            </w:r>
          </w:p>
        </w:tc>
        <w:tc>
          <w:tcPr>
            <w:tcW w:w="1024" w:type="dxa"/>
            <w:tcBorders>
              <w:top w:val="nil"/>
              <w:left w:val="nil"/>
              <w:bottom w:val="single" w:sz="4" w:space="0" w:color="auto"/>
              <w:right w:val="single" w:sz="4" w:space="0" w:color="auto"/>
            </w:tcBorders>
            <w:shd w:val="clear" w:color="000000" w:fill="FFFFFF"/>
            <w:vAlign w:val="center"/>
            <w:hideMark/>
          </w:tcPr>
          <w:p w14:paraId="40CBEA18"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0.254</w:t>
            </w:r>
          </w:p>
        </w:tc>
      </w:tr>
      <w:tr w:rsidR="00EC04C9" w:rsidRPr="00EC04C9" w14:paraId="2BF4638D" w14:textId="77777777" w:rsidTr="00300203">
        <w:trPr>
          <w:cantSplit/>
          <w:trHeight w:val="349"/>
        </w:trPr>
        <w:tc>
          <w:tcPr>
            <w:tcW w:w="2339" w:type="dxa"/>
            <w:tcBorders>
              <w:top w:val="nil"/>
              <w:left w:val="single" w:sz="4" w:space="0" w:color="auto"/>
              <w:bottom w:val="single" w:sz="4" w:space="0" w:color="auto"/>
              <w:right w:val="single" w:sz="4" w:space="0" w:color="auto"/>
            </w:tcBorders>
            <w:shd w:val="clear" w:color="000000" w:fill="FFFFFF"/>
            <w:vAlign w:val="center"/>
            <w:hideMark/>
          </w:tcPr>
          <w:p w14:paraId="6490B059" w14:textId="77777777" w:rsidR="00166F02" w:rsidRPr="00EC04C9" w:rsidRDefault="00166F02" w:rsidP="00166F02">
            <w:pPr>
              <w:spacing w:after="0" w:line="240" w:lineRule="auto"/>
              <w:rPr>
                <w:rFonts w:ascii="Arial" w:eastAsia="Times New Roman" w:hAnsi="Arial" w:cs="Arial"/>
                <w:sz w:val="24"/>
                <w:szCs w:val="24"/>
                <w:lang w:eastAsia="en-PH"/>
              </w:rPr>
            </w:pPr>
            <w:r w:rsidRPr="00EC04C9">
              <w:rPr>
                <w:rFonts w:ascii="Arial" w:eastAsia="Times New Roman" w:hAnsi="Arial" w:cs="Arial"/>
                <w:sz w:val="24"/>
                <w:szCs w:val="24"/>
                <w:lang w:eastAsia="en-PH"/>
              </w:rPr>
              <w:t>Meaningful work</w:t>
            </w:r>
          </w:p>
        </w:tc>
        <w:tc>
          <w:tcPr>
            <w:tcW w:w="1300" w:type="dxa"/>
            <w:tcBorders>
              <w:top w:val="nil"/>
              <w:left w:val="nil"/>
              <w:bottom w:val="single" w:sz="4" w:space="0" w:color="auto"/>
              <w:right w:val="single" w:sz="4" w:space="0" w:color="auto"/>
            </w:tcBorders>
            <w:shd w:val="clear" w:color="000000" w:fill="FFFFFF"/>
            <w:vAlign w:val="center"/>
            <w:hideMark/>
          </w:tcPr>
          <w:p w14:paraId="1DCA45DD"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0.153</w:t>
            </w:r>
          </w:p>
        </w:tc>
        <w:tc>
          <w:tcPr>
            <w:tcW w:w="930" w:type="dxa"/>
            <w:tcBorders>
              <w:top w:val="nil"/>
              <w:left w:val="nil"/>
              <w:bottom w:val="single" w:sz="4" w:space="0" w:color="auto"/>
              <w:right w:val="single" w:sz="4" w:space="0" w:color="auto"/>
            </w:tcBorders>
            <w:shd w:val="clear" w:color="000000" w:fill="FFFFFF"/>
            <w:vAlign w:val="center"/>
          </w:tcPr>
          <w:p w14:paraId="73E6E89A"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0.476</w:t>
            </w:r>
          </w:p>
        </w:tc>
        <w:tc>
          <w:tcPr>
            <w:tcW w:w="1951" w:type="dxa"/>
            <w:tcBorders>
              <w:top w:val="nil"/>
              <w:left w:val="nil"/>
              <w:bottom w:val="single" w:sz="4" w:space="0" w:color="auto"/>
              <w:right w:val="single" w:sz="4" w:space="0" w:color="auto"/>
            </w:tcBorders>
            <w:shd w:val="clear" w:color="000000" w:fill="FFFFFF"/>
            <w:vAlign w:val="center"/>
            <w:hideMark/>
          </w:tcPr>
          <w:p w14:paraId="7C765A6C"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0.030</w:t>
            </w:r>
          </w:p>
        </w:tc>
        <w:tc>
          <w:tcPr>
            <w:tcW w:w="929" w:type="dxa"/>
            <w:tcBorders>
              <w:top w:val="nil"/>
              <w:left w:val="nil"/>
              <w:bottom w:val="single" w:sz="4" w:space="0" w:color="auto"/>
              <w:right w:val="single" w:sz="4" w:space="0" w:color="auto"/>
            </w:tcBorders>
            <w:shd w:val="clear" w:color="000000" w:fill="FFFFFF"/>
            <w:vAlign w:val="center"/>
            <w:hideMark/>
          </w:tcPr>
          <w:p w14:paraId="6377D273"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0.322</w:t>
            </w:r>
          </w:p>
        </w:tc>
        <w:tc>
          <w:tcPr>
            <w:tcW w:w="1024" w:type="dxa"/>
            <w:tcBorders>
              <w:top w:val="nil"/>
              <w:left w:val="nil"/>
              <w:bottom w:val="single" w:sz="4" w:space="0" w:color="auto"/>
              <w:right w:val="single" w:sz="4" w:space="0" w:color="auto"/>
            </w:tcBorders>
            <w:shd w:val="clear" w:color="000000" w:fill="FFFFFF"/>
            <w:vAlign w:val="center"/>
            <w:hideMark/>
          </w:tcPr>
          <w:p w14:paraId="06D1714E"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0.748</w:t>
            </w:r>
          </w:p>
        </w:tc>
      </w:tr>
      <w:tr w:rsidR="00EC04C9" w:rsidRPr="00EC04C9" w14:paraId="35F70F15" w14:textId="77777777" w:rsidTr="00300203">
        <w:trPr>
          <w:cantSplit/>
          <w:trHeight w:val="349"/>
        </w:trPr>
        <w:tc>
          <w:tcPr>
            <w:tcW w:w="2339" w:type="dxa"/>
            <w:tcBorders>
              <w:top w:val="nil"/>
              <w:left w:val="single" w:sz="4" w:space="0" w:color="auto"/>
              <w:bottom w:val="single" w:sz="4" w:space="0" w:color="auto"/>
              <w:right w:val="single" w:sz="4" w:space="0" w:color="auto"/>
            </w:tcBorders>
            <w:shd w:val="clear" w:color="000000" w:fill="FFFFFF"/>
            <w:vAlign w:val="center"/>
          </w:tcPr>
          <w:p w14:paraId="599BE420" w14:textId="77777777" w:rsidR="00166F02" w:rsidRPr="00EC04C9" w:rsidRDefault="00166F02" w:rsidP="00166F02">
            <w:pPr>
              <w:spacing w:after="0" w:line="240" w:lineRule="auto"/>
              <w:rPr>
                <w:rFonts w:ascii="Arial" w:eastAsia="Times New Roman" w:hAnsi="Arial" w:cs="Arial"/>
                <w:sz w:val="24"/>
                <w:szCs w:val="24"/>
                <w:lang w:eastAsia="en-PH"/>
              </w:rPr>
            </w:pPr>
            <w:r w:rsidRPr="00EC04C9">
              <w:rPr>
                <w:rFonts w:ascii="Arial" w:eastAsia="Times New Roman" w:hAnsi="Arial" w:cs="Arial"/>
                <w:sz w:val="24"/>
                <w:szCs w:val="24"/>
                <w:lang w:eastAsia="en-PH"/>
              </w:rPr>
              <w:t xml:space="preserve">Transcendence </w:t>
            </w:r>
          </w:p>
        </w:tc>
        <w:tc>
          <w:tcPr>
            <w:tcW w:w="1300" w:type="dxa"/>
            <w:tcBorders>
              <w:top w:val="nil"/>
              <w:left w:val="nil"/>
              <w:bottom w:val="single" w:sz="4" w:space="0" w:color="auto"/>
              <w:right w:val="single" w:sz="4" w:space="0" w:color="auto"/>
            </w:tcBorders>
            <w:shd w:val="clear" w:color="000000" w:fill="FFFFFF"/>
            <w:vAlign w:val="center"/>
          </w:tcPr>
          <w:p w14:paraId="4C8B798A"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-0.164</w:t>
            </w:r>
          </w:p>
        </w:tc>
        <w:tc>
          <w:tcPr>
            <w:tcW w:w="930" w:type="dxa"/>
            <w:tcBorders>
              <w:top w:val="nil"/>
              <w:left w:val="nil"/>
              <w:bottom w:val="single" w:sz="4" w:space="0" w:color="auto"/>
              <w:right w:val="single" w:sz="4" w:space="0" w:color="auto"/>
            </w:tcBorders>
            <w:shd w:val="clear" w:color="000000" w:fill="FFFFFF"/>
            <w:vAlign w:val="center"/>
          </w:tcPr>
          <w:p w14:paraId="1DC27BC7"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0.402</w:t>
            </w:r>
          </w:p>
        </w:tc>
        <w:tc>
          <w:tcPr>
            <w:tcW w:w="1951" w:type="dxa"/>
            <w:tcBorders>
              <w:top w:val="nil"/>
              <w:left w:val="nil"/>
              <w:bottom w:val="single" w:sz="4" w:space="0" w:color="auto"/>
              <w:right w:val="single" w:sz="4" w:space="0" w:color="auto"/>
            </w:tcBorders>
            <w:shd w:val="clear" w:color="000000" w:fill="FFFFFF"/>
            <w:vAlign w:val="center"/>
          </w:tcPr>
          <w:p w14:paraId="49133033"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-0.035</w:t>
            </w:r>
          </w:p>
        </w:tc>
        <w:tc>
          <w:tcPr>
            <w:tcW w:w="929" w:type="dxa"/>
            <w:tcBorders>
              <w:top w:val="nil"/>
              <w:left w:val="nil"/>
              <w:bottom w:val="single" w:sz="4" w:space="0" w:color="auto"/>
              <w:right w:val="single" w:sz="4" w:space="0" w:color="auto"/>
            </w:tcBorders>
            <w:shd w:val="clear" w:color="000000" w:fill="FFFFFF"/>
            <w:vAlign w:val="center"/>
          </w:tcPr>
          <w:p w14:paraId="002CE322"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-.409</w:t>
            </w:r>
          </w:p>
        </w:tc>
        <w:tc>
          <w:tcPr>
            <w:tcW w:w="1024" w:type="dxa"/>
            <w:tcBorders>
              <w:top w:val="nil"/>
              <w:left w:val="nil"/>
              <w:bottom w:val="single" w:sz="4" w:space="0" w:color="auto"/>
              <w:right w:val="single" w:sz="4" w:space="0" w:color="auto"/>
            </w:tcBorders>
            <w:shd w:val="clear" w:color="000000" w:fill="FFFFFF"/>
            <w:vAlign w:val="center"/>
          </w:tcPr>
          <w:p w14:paraId="55123138"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0.683</w:t>
            </w:r>
          </w:p>
        </w:tc>
      </w:tr>
      <w:tr w:rsidR="00EC04C9" w:rsidRPr="00EC04C9" w14:paraId="30E6D6FF" w14:textId="77777777" w:rsidTr="00300203">
        <w:trPr>
          <w:cantSplit/>
          <w:trHeight w:val="305"/>
        </w:trPr>
        <w:tc>
          <w:tcPr>
            <w:tcW w:w="2339" w:type="dxa"/>
            <w:tcBorders>
              <w:top w:val="nil"/>
              <w:left w:val="single" w:sz="4" w:space="0" w:color="auto"/>
              <w:bottom w:val="single" w:sz="4" w:space="0" w:color="auto"/>
              <w:right w:val="single" w:sz="4" w:space="0" w:color="auto"/>
            </w:tcBorders>
            <w:shd w:val="clear" w:color="000000" w:fill="FFFFFF"/>
            <w:vAlign w:val="center"/>
            <w:hideMark/>
          </w:tcPr>
          <w:p w14:paraId="620A6368" w14:textId="77777777" w:rsidR="00166F02" w:rsidRPr="00EC04C9" w:rsidRDefault="00166F02" w:rsidP="00166F02">
            <w:pPr>
              <w:spacing w:after="0" w:line="240" w:lineRule="auto"/>
              <w:rPr>
                <w:rFonts w:ascii="Arial" w:eastAsia="Times New Roman" w:hAnsi="Arial" w:cs="Arial"/>
                <w:sz w:val="24"/>
                <w:szCs w:val="24"/>
                <w:lang w:eastAsia="en-PH"/>
              </w:rPr>
            </w:pPr>
            <w:r w:rsidRPr="00EC04C9">
              <w:rPr>
                <w:rFonts w:ascii="Arial" w:eastAsia="Times New Roman" w:hAnsi="Arial" w:cs="Arial"/>
                <w:sz w:val="24"/>
                <w:szCs w:val="24"/>
                <w:lang w:eastAsia="en-PH"/>
              </w:rPr>
              <w:t xml:space="preserve">Mindfulness </w:t>
            </w:r>
          </w:p>
        </w:tc>
        <w:tc>
          <w:tcPr>
            <w:tcW w:w="1300" w:type="dxa"/>
            <w:tcBorders>
              <w:top w:val="nil"/>
              <w:left w:val="nil"/>
              <w:bottom w:val="single" w:sz="4" w:space="0" w:color="auto"/>
              <w:right w:val="single" w:sz="4" w:space="0" w:color="auto"/>
            </w:tcBorders>
            <w:shd w:val="clear" w:color="000000" w:fill="FFFFFF"/>
            <w:vAlign w:val="center"/>
            <w:hideMark/>
          </w:tcPr>
          <w:p w14:paraId="43947143"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0.369</w:t>
            </w:r>
          </w:p>
        </w:tc>
        <w:tc>
          <w:tcPr>
            <w:tcW w:w="930" w:type="dxa"/>
            <w:tcBorders>
              <w:top w:val="nil"/>
              <w:left w:val="nil"/>
              <w:bottom w:val="single" w:sz="4" w:space="0" w:color="auto"/>
              <w:right w:val="single" w:sz="4" w:space="0" w:color="auto"/>
            </w:tcBorders>
            <w:shd w:val="clear" w:color="000000" w:fill="FFFFFF"/>
            <w:vAlign w:val="center"/>
          </w:tcPr>
          <w:p w14:paraId="30C9E112"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0.412</w:t>
            </w:r>
          </w:p>
        </w:tc>
        <w:tc>
          <w:tcPr>
            <w:tcW w:w="1951" w:type="dxa"/>
            <w:tcBorders>
              <w:top w:val="nil"/>
              <w:left w:val="nil"/>
              <w:bottom w:val="single" w:sz="4" w:space="0" w:color="auto"/>
              <w:right w:val="single" w:sz="4" w:space="0" w:color="auto"/>
            </w:tcBorders>
            <w:shd w:val="clear" w:color="000000" w:fill="FFFFFF"/>
            <w:vAlign w:val="center"/>
            <w:hideMark/>
          </w:tcPr>
          <w:p w14:paraId="4BCC3F30"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0.071</w:t>
            </w:r>
          </w:p>
        </w:tc>
        <w:tc>
          <w:tcPr>
            <w:tcW w:w="929" w:type="dxa"/>
            <w:tcBorders>
              <w:top w:val="nil"/>
              <w:left w:val="nil"/>
              <w:bottom w:val="single" w:sz="4" w:space="0" w:color="auto"/>
              <w:right w:val="single" w:sz="4" w:space="0" w:color="auto"/>
            </w:tcBorders>
            <w:shd w:val="clear" w:color="000000" w:fill="FFFFFF"/>
            <w:vAlign w:val="center"/>
            <w:hideMark/>
          </w:tcPr>
          <w:p w14:paraId="75A0F17F"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0.894</w:t>
            </w:r>
          </w:p>
        </w:tc>
        <w:tc>
          <w:tcPr>
            <w:tcW w:w="1024" w:type="dxa"/>
            <w:tcBorders>
              <w:top w:val="nil"/>
              <w:left w:val="nil"/>
              <w:bottom w:val="single" w:sz="4" w:space="0" w:color="auto"/>
              <w:right w:val="single" w:sz="4" w:space="0" w:color="auto"/>
            </w:tcBorders>
            <w:shd w:val="clear" w:color="000000" w:fill="FFFFFF"/>
            <w:vAlign w:val="center"/>
            <w:hideMark/>
          </w:tcPr>
          <w:p w14:paraId="3A5D85E8" w14:textId="77777777" w:rsidR="00166F02" w:rsidRPr="00EC04C9" w:rsidRDefault="00166F02" w:rsidP="00166F02">
            <w:pPr>
              <w:autoSpaceDE w:val="0"/>
              <w:autoSpaceDN w:val="0"/>
              <w:adjustRightInd w:val="0"/>
              <w:spacing w:after="0" w:line="240" w:lineRule="auto"/>
              <w:jc w:val="center"/>
              <w:rPr>
                <w:rFonts w:ascii="Arial" w:eastAsia="Times New Roman" w:hAnsi="Arial" w:cs="Arial"/>
                <w:sz w:val="24"/>
                <w:szCs w:val="24"/>
              </w:rPr>
            </w:pPr>
            <w:r w:rsidRPr="00EC04C9">
              <w:rPr>
                <w:rFonts w:ascii="Arial" w:hAnsi="Arial" w:cs="Arial"/>
                <w:sz w:val="24"/>
                <w:szCs w:val="24"/>
              </w:rPr>
              <w:t>0.372</w:t>
            </w:r>
          </w:p>
        </w:tc>
      </w:tr>
      <w:tr w:rsidR="00EC04C9" w:rsidRPr="00EC04C9" w14:paraId="083FFE6D" w14:textId="77777777" w:rsidTr="00300203">
        <w:trPr>
          <w:trHeight w:val="319"/>
        </w:trPr>
        <w:tc>
          <w:tcPr>
            <w:tcW w:w="8476"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14:paraId="22D2B394" w14:textId="77777777" w:rsidR="00166F02" w:rsidRPr="00EC04C9" w:rsidRDefault="00166F02" w:rsidP="00166F02">
            <w:pPr>
              <w:spacing w:after="0" w:line="240" w:lineRule="auto"/>
              <w:rPr>
                <w:rFonts w:ascii="Arial" w:eastAsia="Times New Roman" w:hAnsi="Arial" w:cs="Arial"/>
                <w:i/>
                <w:sz w:val="24"/>
                <w:szCs w:val="24"/>
                <w:lang w:eastAsia="en-PH"/>
              </w:rPr>
            </w:pPr>
            <w:r w:rsidRPr="00EC04C9">
              <w:rPr>
                <w:rFonts w:ascii="Arial" w:eastAsia="Times New Roman" w:hAnsi="Arial" w:cs="Arial"/>
                <w:i/>
                <w:sz w:val="24"/>
                <w:szCs w:val="24"/>
                <w:lang w:eastAsia="en-PH"/>
              </w:rPr>
              <w:t>R = 0.141</w:t>
            </w:r>
          </w:p>
        </w:tc>
      </w:tr>
      <w:tr w:rsidR="00EC04C9" w:rsidRPr="00EC04C9" w14:paraId="7C241B30" w14:textId="77777777" w:rsidTr="00300203">
        <w:trPr>
          <w:trHeight w:val="305"/>
        </w:trPr>
        <w:tc>
          <w:tcPr>
            <w:tcW w:w="8476" w:type="dxa"/>
            <w:gridSpan w:val="6"/>
            <w:tcBorders>
              <w:top w:val="single" w:sz="4" w:space="0" w:color="auto"/>
              <w:left w:val="single" w:sz="4" w:space="0" w:color="auto"/>
              <w:bottom w:val="single" w:sz="4" w:space="0" w:color="auto"/>
              <w:right w:val="single" w:sz="4" w:space="0" w:color="auto"/>
            </w:tcBorders>
            <w:noWrap/>
            <w:vAlign w:val="bottom"/>
            <w:hideMark/>
          </w:tcPr>
          <w:p w14:paraId="1A103DEB" w14:textId="77777777" w:rsidR="00166F02" w:rsidRPr="00EC04C9" w:rsidRDefault="00166F02" w:rsidP="00166F02">
            <w:pPr>
              <w:spacing w:after="0" w:line="240" w:lineRule="auto"/>
              <w:rPr>
                <w:rFonts w:ascii="Arial" w:eastAsia="Times New Roman" w:hAnsi="Arial" w:cs="Arial"/>
                <w:i/>
                <w:sz w:val="24"/>
                <w:szCs w:val="24"/>
                <w:lang w:eastAsia="en-PH"/>
              </w:rPr>
            </w:pPr>
            <w:r w:rsidRPr="00EC04C9">
              <w:rPr>
                <w:rFonts w:ascii="Arial" w:eastAsia="Times New Roman" w:hAnsi="Arial" w:cs="Arial"/>
                <w:i/>
                <w:sz w:val="24"/>
                <w:szCs w:val="24"/>
                <w:lang w:eastAsia="en-PH"/>
              </w:rPr>
              <w:t>R</w:t>
            </w:r>
            <w:r w:rsidRPr="00EC04C9">
              <w:rPr>
                <w:rFonts w:ascii="Arial" w:eastAsia="Times New Roman" w:hAnsi="Arial" w:cs="Arial"/>
                <w:i/>
                <w:sz w:val="24"/>
                <w:szCs w:val="24"/>
                <w:vertAlign w:val="superscript"/>
                <w:lang w:eastAsia="en-PH"/>
              </w:rPr>
              <w:t>2</w:t>
            </w:r>
            <w:r w:rsidRPr="00EC04C9">
              <w:rPr>
                <w:rFonts w:ascii="Arial" w:eastAsia="Times New Roman" w:hAnsi="Arial" w:cs="Arial"/>
                <w:i/>
                <w:sz w:val="24"/>
                <w:szCs w:val="24"/>
                <w:lang w:eastAsia="en-PH"/>
              </w:rPr>
              <w:t xml:space="preserve"> = 0.020</w:t>
            </w:r>
          </w:p>
        </w:tc>
      </w:tr>
      <w:tr w:rsidR="00EC04C9" w:rsidRPr="00EC04C9" w14:paraId="33AAE08A" w14:textId="77777777" w:rsidTr="00300203">
        <w:trPr>
          <w:trHeight w:val="305"/>
        </w:trPr>
        <w:tc>
          <w:tcPr>
            <w:tcW w:w="8476" w:type="dxa"/>
            <w:gridSpan w:val="6"/>
            <w:tcBorders>
              <w:top w:val="single" w:sz="4" w:space="0" w:color="auto"/>
              <w:left w:val="single" w:sz="4" w:space="0" w:color="auto"/>
              <w:bottom w:val="single" w:sz="4" w:space="0" w:color="auto"/>
              <w:right w:val="single" w:sz="4" w:space="0" w:color="000000"/>
            </w:tcBorders>
            <w:noWrap/>
            <w:vAlign w:val="bottom"/>
            <w:hideMark/>
          </w:tcPr>
          <w:p w14:paraId="1033F0D5" w14:textId="77777777" w:rsidR="00166F02" w:rsidRPr="00EC04C9" w:rsidRDefault="00166F02" w:rsidP="00166F02">
            <w:pPr>
              <w:spacing w:after="0" w:line="240" w:lineRule="auto"/>
              <w:rPr>
                <w:rFonts w:ascii="Arial" w:eastAsia="Times New Roman" w:hAnsi="Arial" w:cs="Arial"/>
                <w:i/>
                <w:sz w:val="24"/>
                <w:szCs w:val="24"/>
                <w:lang w:eastAsia="en-PH"/>
              </w:rPr>
            </w:pPr>
            <w:r w:rsidRPr="00EC04C9">
              <w:rPr>
                <w:rFonts w:ascii="Arial" w:eastAsia="Times New Roman" w:hAnsi="Arial" w:cs="Arial"/>
                <w:i/>
                <w:sz w:val="24"/>
                <w:szCs w:val="24"/>
                <w:lang w:eastAsia="en-PH"/>
              </w:rPr>
              <w:t>F-value = 1.529</w:t>
            </w:r>
          </w:p>
        </w:tc>
      </w:tr>
      <w:tr w:rsidR="00EC04C9" w:rsidRPr="00EC04C9" w14:paraId="46F74405" w14:textId="77777777" w:rsidTr="00300203">
        <w:trPr>
          <w:trHeight w:val="190"/>
        </w:trPr>
        <w:tc>
          <w:tcPr>
            <w:tcW w:w="8476" w:type="dxa"/>
            <w:gridSpan w:val="6"/>
            <w:tcBorders>
              <w:top w:val="single" w:sz="4" w:space="0" w:color="auto"/>
              <w:left w:val="single" w:sz="4" w:space="0" w:color="auto"/>
              <w:bottom w:val="single" w:sz="4" w:space="0" w:color="auto"/>
              <w:right w:val="single" w:sz="4" w:space="0" w:color="000000"/>
            </w:tcBorders>
            <w:noWrap/>
            <w:vAlign w:val="bottom"/>
          </w:tcPr>
          <w:p w14:paraId="3D74DAB6" w14:textId="77777777" w:rsidR="00166F02" w:rsidRPr="00EC04C9" w:rsidRDefault="00166F02" w:rsidP="00B02B30">
            <w:pPr>
              <w:spacing w:after="0" w:line="480" w:lineRule="auto"/>
              <w:rPr>
                <w:rFonts w:ascii="Arial" w:eastAsia="Times New Roman" w:hAnsi="Arial" w:cs="Arial"/>
                <w:i/>
                <w:sz w:val="24"/>
                <w:szCs w:val="24"/>
                <w:lang w:eastAsia="en-PH"/>
              </w:rPr>
            </w:pPr>
            <w:r w:rsidRPr="00EC04C9">
              <w:rPr>
                <w:rFonts w:ascii="Arial" w:eastAsia="Times New Roman" w:hAnsi="Arial" w:cs="Arial"/>
                <w:i/>
                <w:sz w:val="24"/>
                <w:szCs w:val="24"/>
                <w:lang w:eastAsia="en-PH"/>
              </w:rPr>
              <w:t>P-value = 0.194</w:t>
            </w:r>
          </w:p>
        </w:tc>
      </w:tr>
    </w:tbl>
    <w:p w14:paraId="7A4D408B" w14:textId="77777777" w:rsidR="00166F02" w:rsidRPr="00EC04C9" w:rsidRDefault="00166F02" w:rsidP="004707D3">
      <w:pPr>
        <w:pStyle w:val="BodyText"/>
        <w:spacing w:line="360" w:lineRule="auto"/>
        <w:ind w:right="4" w:firstLine="720"/>
        <w:jc w:val="both"/>
        <w:rPr>
          <w:spacing w:val="-2"/>
        </w:rPr>
      </w:pPr>
    </w:p>
    <w:p w14:paraId="1F00FC91" w14:textId="548323E9" w:rsidR="00F56F0C" w:rsidRPr="00EC04C9" w:rsidRDefault="00A2639D" w:rsidP="00F56F0C">
      <w:pPr>
        <w:pStyle w:val="BodyText"/>
        <w:spacing w:line="360" w:lineRule="auto"/>
        <w:ind w:right="4" w:firstLine="720"/>
        <w:jc w:val="both"/>
        <w:rPr>
          <w:spacing w:val="-2"/>
        </w:rPr>
      </w:pPr>
      <w:r w:rsidRPr="00EC04C9">
        <w:rPr>
          <w:spacing w:val="-2"/>
        </w:rPr>
        <w:t xml:space="preserve">Table </w:t>
      </w:r>
      <w:r w:rsidR="00F56F0C" w:rsidRPr="00EC04C9">
        <w:rPr>
          <w:spacing w:val="-2"/>
        </w:rPr>
        <w:t>7 presents the regression model result that obtained computed F-value of 1.529 and correspondents to p-value &gt;.194. This suggests that the model cannot significantly account for the variability in the responses of the workplace spirituality towards the variance of respondents’ professional competence. Thus, this model can somehow be statistically expressed as Y (Professional Competence of the respondents) = 0.418x1 (compassion) + 0.153x2 (meaningful work) - 0.164x3 (transcendence) + 0.369x4 (mindfulness) + 1.332.</w:t>
      </w:r>
    </w:p>
    <w:p w14:paraId="2D22AC77" w14:textId="03E617C1" w:rsidR="00F56F0C" w:rsidRPr="00EC04C9" w:rsidRDefault="00F56F0C" w:rsidP="00F56F0C">
      <w:pPr>
        <w:pStyle w:val="BodyText"/>
        <w:spacing w:line="360" w:lineRule="auto"/>
        <w:ind w:right="4" w:firstLine="720"/>
        <w:jc w:val="both"/>
        <w:rPr>
          <w:spacing w:val="-2"/>
        </w:rPr>
      </w:pPr>
      <w:r w:rsidRPr="00EC04C9">
        <w:rPr>
          <w:spacing w:val="-2"/>
        </w:rPr>
        <w:t xml:space="preserve">Additionally, there is no significant influence of workplace spirituality on professional competence of </w:t>
      </w:r>
      <w:proofErr w:type="spellStart"/>
      <w:r w:rsidRPr="00EC04C9">
        <w:rPr>
          <w:spacing w:val="-2"/>
        </w:rPr>
        <w:t>Edukasyon</w:t>
      </w:r>
      <w:proofErr w:type="spellEnd"/>
      <w:r w:rsidRPr="00EC04C9">
        <w:rPr>
          <w:spacing w:val="-2"/>
        </w:rPr>
        <w:t xml:space="preserve"> </w:t>
      </w:r>
      <w:proofErr w:type="spellStart"/>
      <w:r w:rsidRPr="00EC04C9">
        <w:rPr>
          <w:spacing w:val="-2"/>
        </w:rPr>
        <w:t>sa</w:t>
      </w:r>
      <w:proofErr w:type="spellEnd"/>
      <w:r w:rsidRPr="00EC04C9">
        <w:rPr>
          <w:spacing w:val="-2"/>
        </w:rPr>
        <w:t xml:space="preserve"> </w:t>
      </w:r>
      <w:proofErr w:type="spellStart"/>
      <w:r w:rsidRPr="00EC04C9">
        <w:rPr>
          <w:spacing w:val="-2"/>
        </w:rPr>
        <w:t>Pagpapakatao</w:t>
      </w:r>
      <w:proofErr w:type="spellEnd"/>
      <w:r w:rsidRPr="00EC04C9">
        <w:rPr>
          <w:spacing w:val="-2"/>
        </w:rPr>
        <w:t xml:space="preserve"> (</w:t>
      </w:r>
      <w:proofErr w:type="spellStart"/>
      <w:r w:rsidRPr="00EC04C9">
        <w:rPr>
          <w:spacing w:val="-2"/>
        </w:rPr>
        <w:t>EsP</w:t>
      </w:r>
      <w:proofErr w:type="spellEnd"/>
      <w:r w:rsidRPr="00EC04C9">
        <w:rPr>
          <w:spacing w:val="-2"/>
        </w:rPr>
        <w:t>) teachers since the P-value (0.194) is greater than 0.05 level of significance. Moreover, there is no particular domain that significantly influence to professional competence of the respondents.  In the meantime, 20% of the variance of the professional competence could ascribed to the compassion, meaningful work, transcendence and mindfulness as supported by R2 = 0.022. The difference of 85.9% is influenced by the other factors that are not covered in this investigation. Furthermore, the findings implies broadly that respondents employ high level of workplace spirituality then their professional competence will most likely to have a better chance of improving which could attributed significantly to their performance in general.</w:t>
      </w:r>
    </w:p>
    <w:p w14:paraId="278B13FE" w14:textId="42655384" w:rsidR="00D348CD" w:rsidRPr="00EC04C9" w:rsidRDefault="00D348CD" w:rsidP="001062D7">
      <w:pPr>
        <w:spacing w:after="0" w:line="360" w:lineRule="auto"/>
        <w:jc w:val="both"/>
        <w:rPr>
          <w:rFonts w:ascii="Arial" w:hAnsi="Arial" w:cs="Arial"/>
          <w:b/>
          <w:bCs/>
          <w:sz w:val="24"/>
          <w:szCs w:val="24"/>
        </w:rPr>
      </w:pPr>
      <w:r w:rsidRPr="00EC04C9">
        <w:rPr>
          <w:rFonts w:ascii="Arial" w:hAnsi="Arial" w:cs="Arial"/>
          <w:b/>
          <w:bCs/>
          <w:sz w:val="24"/>
          <w:szCs w:val="24"/>
        </w:rPr>
        <w:t>Conclusion</w:t>
      </w:r>
      <w:r w:rsidR="00D52173" w:rsidRPr="00EC04C9">
        <w:rPr>
          <w:rFonts w:ascii="Arial" w:hAnsi="Arial" w:cs="Arial"/>
          <w:b/>
          <w:bCs/>
          <w:sz w:val="24"/>
          <w:szCs w:val="24"/>
        </w:rPr>
        <w:t xml:space="preserve"> and Recommendations</w:t>
      </w:r>
    </w:p>
    <w:p w14:paraId="7A86953D" w14:textId="77777777" w:rsidR="00712D3D" w:rsidRPr="00EC04C9" w:rsidRDefault="00712D3D" w:rsidP="006B42E1">
      <w:pPr>
        <w:spacing w:after="0" w:line="360" w:lineRule="auto"/>
        <w:ind w:firstLine="720"/>
        <w:jc w:val="both"/>
        <w:rPr>
          <w:rFonts w:ascii="Arial" w:hAnsi="Arial" w:cs="Arial"/>
          <w:sz w:val="24"/>
          <w:szCs w:val="24"/>
        </w:rPr>
      </w:pPr>
    </w:p>
    <w:p w14:paraId="3B377C34" w14:textId="3286DAD9" w:rsidR="00FC2A6C" w:rsidRPr="00EC04C9" w:rsidRDefault="00D110EE" w:rsidP="006B42E1">
      <w:pPr>
        <w:spacing w:after="0" w:line="360" w:lineRule="auto"/>
        <w:ind w:firstLine="720"/>
        <w:jc w:val="both"/>
        <w:rPr>
          <w:rFonts w:ascii="Arial" w:hAnsi="Arial" w:cs="Arial"/>
          <w:sz w:val="24"/>
          <w:szCs w:val="24"/>
        </w:rPr>
      </w:pPr>
      <w:r w:rsidRPr="00EC04C9">
        <w:rPr>
          <w:rFonts w:ascii="Arial" w:hAnsi="Arial" w:cs="Arial"/>
          <w:sz w:val="24"/>
          <w:szCs w:val="24"/>
        </w:rPr>
        <w:lastRenderedPageBreak/>
        <w:t>In this study, t</w:t>
      </w:r>
      <w:r w:rsidR="00FC2A6C" w:rsidRPr="00EC04C9">
        <w:rPr>
          <w:rFonts w:ascii="Arial" w:hAnsi="Arial" w:cs="Arial"/>
          <w:sz w:val="24"/>
          <w:szCs w:val="24"/>
        </w:rPr>
        <w:t xml:space="preserve">he </w:t>
      </w:r>
      <w:proofErr w:type="spellStart"/>
      <w:r w:rsidR="006B42E1" w:rsidRPr="00EC04C9">
        <w:rPr>
          <w:rFonts w:ascii="Arial" w:hAnsi="Arial" w:cs="Arial"/>
          <w:i/>
          <w:iCs/>
          <w:sz w:val="24"/>
          <w:szCs w:val="24"/>
        </w:rPr>
        <w:t>Edukasyon</w:t>
      </w:r>
      <w:proofErr w:type="spellEnd"/>
      <w:r w:rsidR="006B42E1" w:rsidRPr="00EC04C9">
        <w:rPr>
          <w:rFonts w:ascii="Arial" w:hAnsi="Arial" w:cs="Arial"/>
          <w:i/>
          <w:iCs/>
          <w:sz w:val="24"/>
          <w:szCs w:val="24"/>
        </w:rPr>
        <w:t xml:space="preserve"> </w:t>
      </w:r>
      <w:proofErr w:type="spellStart"/>
      <w:r w:rsidR="006B42E1" w:rsidRPr="00EC04C9">
        <w:rPr>
          <w:rFonts w:ascii="Arial" w:hAnsi="Arial" w:cs="Arial"/>
          <w:i/>
          <w:iCs/>
          <w:sz w:val="24"/>
          <w:szCs w:val="24"/>
        </w:rPr>
        <w:t>sa</w:t>
      </w:r>
      <w:proofErr w:type="spellEnd"/>
      <w:r w:rsidR="006B42E1" w:rsidRPr="00EC04C9">
        <w:rPr>
          <w:rFonts w:ascii="Arial" w:hAnsi="Arial" w:cs="Arial"/>
          <w:i/>
          <w:iCs/>
          <w:sz w:val="24"/>
          <w:szCs w:val="24"/>
        </w:rPr>
        <w:t xml:space="preserve"> </w:t>
      </w:r>
      <w:proofErr w:type="spellStart"/>
      <w:r w:rsidR="006B42E1" w:rsidRPr="00EC04C9">
        <w:rPr>
          <w:rFonts w:ascii="Arial" w:hAnsi="Arial" w:cs="Arial"/>
          <w:i/>
          <w:iCs/>
          <w:sz w:val="24"/>
          <w:szCs w:val="24"/>
        </w:rPr>
        <w:t>Pagpapakatao</w:t>
      </w:r>
      <w:proofErr w:type="spellEnd"/>
      <w:r w:rsidR="006B42E1" w:rsidRPr="00EC04C9">
        <w:rPr>
          <w:rFonts w:ascii="Arial" w:hAnsi="Arial" w:cs="Arial"/>
          <w:sz w:val="24"/>
          <w:szCs w:val="24"/>
        </w:rPr>
        <w:t xml:space="preserve"> (</w:t>
      </w:r>
      <w:proofErr w:type="spellStart"/>
      <w:r w:rsidR="006B42E1" w:rsidRPr="00EC04C9">
        <w:rPr>
          <w:rFonts w:ascii="Arial" w:hAnsi="Arial" w:cs="Arial"/>
          <w:sz w:val="24"/>
          <w:szCs w:val="24"/>
        </w:rPr>
        <w:t>EsP</w:t>
      </w:r>
      <w:proofErr w:type="spellEnd"/>
      <w:r w:rsidR="006B42E1" w:rsidRPr="00EC04C9">
        <w:rPr>
          <w:rFonts w:ascii="Arial" w:hAnsi="Arial" w:cs="Arial"/>
          <w:sz w:val="24"/>
          <w:szCs w:val="24"/>
        </w:rPr>
        <w:t xml:space="preserve">) </w:t>
      </w:r>
      <w:r w:rsidR="00FC2A6C" w:rsidRPr="00EC04C9">
        <w:rPr>
          <w:rFonts w:ascii="Arial" w:hAnsi="Arial" w:cs="Arial"/>
          <w:sz w:val="24"/>
          <w:szCs w:val="24"/>
        </w:rPr>
        <w:t xml:space="preserve">school teachers in </w:t>
      </w:r>
      <w:proofErr w:type="spellStart"/>
      <w:r w:rsidR="00FC2A6C" w:rsidRPr="00EC04C9">
        <w:rPr>
          <w:rFonts w:ascii="Arial" w:hAnsi="Arial" w:cs="Arial"/>
          <w:sz w:val="24"/>
          <w:szCs w:val="24"/>
        </w:rPr>
        <w:t>Panabo</w:t>
      </w:r>
      <w:proofErr w:type="spellEnd"/>
      <w:r w:rsidR="00FC2A6C" w:rsidRPr="00EC04C9">
        <w:rPr>
          <w:rFonts w:ascii="Arial" w:hAnsi="Arial" w:cs="Arial"/>
          <w:sz w:val="24"/>
          <w:szCs w:val="24"/>
        </w:rPr>
        <w:t xml:space="preserve"> City exhibited </w:t>
      </w:r>
      <w:r w:rsidR="006B42E1" w:rsidRPr="00EC04C9">
        <w:rPr>
          <w:rFonts w:ascii="Arial" w:hAnsi="Arial" w:cs="Arial"/>
          <w:sz w:val="24"/>
          <w:szCs w:val="24"/>
        </w:rPr>
        <w:t xml:space="preserve">show a high level of workplace spirituality across all four areas. In terms of compassion, the average score was 3.95, which means teachers often show empathy, care, and support towards their colleagues. For meaningful work, the average was 4.10, showing that teachers feel their job is important and connected to helping the community. Transcendence had an average of 3.80, which means teachers sometimes feel a sense of joy and timelessness in their work. Mindfulness scored the highest at 4.15, showing teachers are attentive, careful, and aware in their work. </w:t>
      </w:r>
    </w:p>
    <w:p w14:paraId="37EC6F59" w14:textId="7CA6BD1C" w:rsidR="00BE14A7" w:rsidRPr="00EC04C9" w:rsidRDefault="00BE14A7" w:rsidP="006B42E1">
      <w:pPr>
        <w:spacing w:after="0" w:line="360" w:lineRule="auto"/>
        <w:ind w:firstLine="720"/>
        <w:jc w:val="both"/>
        <w:rPr>
          <w:rFonts w:ascii="Arial" w:hAnsi="Arial" w:cs="Arial"/>
          <w:sz w:val="24"/>
          <w:szCs w:val="24"/>
        </w:rPr>
      </w:pPr>
      <w:r w:rsidRPr="00EC04C9">
        <w:rPr>
          <w:rFonts w:ascii="Arial" w:hAnsi="Arial" w:cs="Arial"/>
          <w:sz w:val="24"/>
          <w:szCs w:val="24"/>
        </w:rPr>
        <w:t>As to the professional competence of the teachers was measured using their Individual Performance Commitment and Review Form (IPCRF) scores for three school years (2019–2020, 2020–2021, and 2021–2022). The overall average score was 4.51, which is considered outstanding. In 2019–2020, teachers had a very satisfactory performance (M=4.44), which improved to outstanding in the following years (M=4.51 in 2020–2021 and M=4.57 in 2021–2022). These results show that teachers are skilled in teaching and follow the standards set by the Department of Education’s Results-Based Performance Management System (RPMS).</w:t>
      </w:r>
    </w:p>
    <w:p w14:paraId="47F95D6E" w14:textId="7F238391" w:rsidR="006B42E1" w:rsidRPr="00EC04C9" w:rsidRDefault="00766E89" w:rsidP="006B42E1">
      <w:pPr>
        <w:spacing w:after="0" w:line="360" w:lineRule="auto"/>
        <w:ind w:firstLine="720"/>
        <w:jc w:val="both"/>
        <w:rPr>
          <w:rFonts w:ascii="Arial" w:hAnsi="Arial" w:cs="Arial"/>
          <w:sz w:val="24"/>
          <w:szCs w:val="24"/>
        </w:rPr>
      </w:pPr>
      <w:r w:rsidRPr="00EC04C9">
        <w:rPr>
          <w:rFonts w:ascii="Arial" w:hAnsi="Arial" w:cs="Arial"/>
          <w:sz w:val="24"/>
          <w:szCs w:val="24"/>
        </w:rPr>
        <w:t>The study found a significant relationship between workplace spirituality and professional competence, with an overall correlation coefficient of r = 0.127, p = 0.026. This suggests that higher levels of workplace spirituality are linked to better performance among teachers. Specifically, compassion (r = 0.126, p = 0.028) and mindfulness (r = 0.119, p = 0.037) showed strong connections with professional competence. This means that when teachers are empathetic, caring, and mindful in their work, they are more likely to perform well in their teaching roles. On the other hand, meaningful work and transcendence were not significantly connected to competence, meaning not all parts of spirituality affect teaching performance in the same way.</w:t>
      </w:r>
    </w:p>
    <w:p w14:paraId="107B3DF3" w14:textId="2783105B" w:rsidR="004474AE" w:rsidRPr="00241A80" w:rsidRDefault="00B711AD" w:rsidP="006B42E1">
      <w:pPr>
        <w:spacing w:after="0" w:line="360" w:lineRule="auto"/>
        <w:ind w:firstLine="720"/>
        <w:jc w:val="both"/>
        <w:rPr>
          <w:rFonts w:ascii="Arial" w:hAnsi="Arial" w:cs="Arial"/>
          <w:color w:val="FF0000"/>
          <w:sz w:val="24"/>
          <w:szCs w:val="24"/>
        </w:rPr>
      </w:pPr>
      <w:r w:rsidRPr="00EC04C9">
        <w:rPr>
          <w:rFonts w:ascii="Arial" w:hAnsi="Arial" w:cs="Arial"/>
          <w:sz w:val="24"/>
          <w:szCs w:val="24"/>
        </w:rPr>
        <w:t xml:space="preserve">The regression analysis showed that workplace spirituality as a whole does not strongly predict professional competence (F = 1.529, p = 0.194). While compassion (B = 0.418) and mindfulness (B = 0.369) had positive effects on performance, meaningful work (B = 0.153) and transcendence (B = -0.164) had weaker or negative effects. However, the model was not statistically significant, meaning it wasn't strong enough to explain much of the variation in competence. The R² value of 0.020 shows that only about 2% of </w:t>
      </w:r>
      <w:r w:rsidRPr="00EC04C9">
        <w:rPr>
          <w:rFonts w:ascii="Arial" w:hAnsi="Arial" w:cs="Arial"/>
          <w:sz w:val="24"/>
          <w:szCs w:val="24"/>
        </w:rPr>
        <w:lastRenderedPageBreak/>
        <w:t xml:space="preserve">the teachers’ professional competence can be explained by workplace spirituality. The remaining 98% is due to other factors such as ethics, training, leadership, and support from the school. </w:t>
      </w:r>
      <w:r w:rsidR="00761C45" w:rsidRPr="00241A80">
        <w:rPr>
          <w:rFonts w:ascii="Arial" w:hAnsi="Arial" w:cs="Arial"/>
          <w:sz w:val="24"/>
          <w:szCs w:val="24"/>
        </w:rPr>
        <w:t>The new knowledge generated from this study</w:t>
      </w:r>
      <w:r w:rsidR="00241A80" w:rsidRPr="00241A80">
        <w:rPr>
          <w:rFonts w:ascii="Arial" w:hAnsi="Arial" w:cs="Arial"/>
          <w:sz w:val="24"/>
          <w:szCs w:val="24"/>
        </w:rPr>
        <w:t xml:space="preserve"> support targeted policy and professional development initiatives that strengthen the integration of school programs, activities and events into the existing curriculum</w:t>
      </w:r>
    </w:p>
    <w:p w14:paraId="73CF1963" w14:textId="77777777" w:rsidR="004E555C" w:rsidRPr="00EC04C9" w:rsidRDefault="004E555C" w:rsidP="001062D7">
      <w:pPr>
        <w:spacing w:after="0" w:line="360" w:lineRule="auto"/>
        <w:ind w:firstLine="720"/>
        <w:jc w:val="both"/>
        <w:rPr>
          <w:rFonts w:ascii="Arial" w:hAnsi="Arial" w:cs="Arial"/>
          <w:sz w:val="24"/>
          <w:szCs w:val="24"/>
        </w:rPr>
      </w:pPr>
    </w:p>
    <w:p w14:paraId="3217CD9D" w14:textId="77777777" w:rsidR="004E555C" w:rsidRPr="00EC04C9" w:rsidRDefault="004E555C" w:rsidP="004E555C">
      <w:pPr>
        <w:rPr>
          <w:b/>
        </w:rPr>
      </w:pPr>
      <w:r w:rsidRPr="00EC04C9">
        <w:rPr>
          <w:b/>
        </w:rPr>
        <w:t>Disclaimer (Artificial intelligence)</w:t>
      </w:r>
    </w:p>
    <w:p w14:paraId="307D6F40" w14:textId="77777777" w:rsidR="00A54CAF" w:rsidRDefault="004E555C" w:rsidP="00A54CAF">
      <w:pPr>
        <w:jc w:val="both"/>
      </w:pPr>
      <w:r w:rsidRPr="00EC04C9">
        <w:t>Author(</w:t>
      </w:r>
      <w:r w:rsidR="00A54CAF">
        <w:t>s) hereby declare that NO generated AI technologies such as Large Language Models (</w:t>
      </w:r>
      <w:proofErr w:type="spellStart"/>
      <w:r w:rsidR="00A54CAF">
        <w:t>ChatGPT</w:t>
      </w:r>
      <w:proofErr w:type="spellEnd"/>
      <w:r w:rsidR="00A54CAF">
        <w:t>, COPILOT, etc.) and the text-to-image generators have been used during writing and editing of manuscript.</w:t>
      </w:r>
    </w:p>
    <w:p w14:paraId="434490DC" w14:textId="77777777" w:rsidR="00A54CAF" w:rsidRDefault="00A54CAF" w:rsidP="00A54CAF">
      <w:pPr>
        <w:jc w:val="both"/>
      </w:pPr>
    </w:p>
    <w:p w14:paraId="5ADB282C" w14:textId="77777777" w:rsidR="00A54CAF" w:rsidRPr="00A54CAF" w:rsidRDefault="00A54CAF" w:rsidP="00A54CAF">
      <w:pPr>
        <w:jc w:val="both"/>
        <w:rPr>
          <w:b/>
          <w:bCs/>
        </w:rPr>
      </w:pPr>
      <w:r w:rsidRPr="00A54CAF">
        <w:rPr>
          <w:b/>
          <w:bCs/>
        </w:rPr>
        <w:t>COMPETING INTEESTS DISCLAIMER:</w:t>
      </w:r>
    </w:p>
    <w:p w14:paraId="51F85EA8" w14:textId="291B9D73" w:rsidR="00A54CAF" w:rsidRDefault="00A54CAF" w:rsidP="00A54CAF">
      <w:pPr>
        <w:jc w:val="both"/>
      </w:pPr>
      <w:r>
        <w:t xml:space="preserve">Author has declared that he </w:t>
      </w:r>
      <w:proofErr w:type="gramStart"/>
      <w:r>
        <w:t>have</w:t>
      </w:r>
      <w:proofErr w:type="gramEnd"/>
      <w:r>
        <w:t xml:space="preserve"> no known competing financial interest OR non-financial interests OR personal relationships that could have appeared to influence the work reported in this paper. </w:t>
      </w:r>
    </w:p>
    <w:p w14:paraId="36FEDFF0" w14:textId="24A1103B" w:rsidR="004E555C" w:rsidRPr="00EC04C9" w:rsidRDefault="00A54CAF" w:rsidP="00A54CAF">
      <w:pPr>
        <w:jc w:val="both"/>
      </w:pPr>
      <w:r>
        <w:t xml:space="preserve"> </w:t>
      </w:r>
    </w:p>
    <w:p w14:paraId="511FE33A" w14:textId="77777777" w:rsidR="00EC388C" w:rsidRDefault="00EC388C" w:rsidP="00357305">
      <w:pPr>
        <w:spacing w:after="0" w:line="240" w:lineRule="auto"/>
        <w:rPr>
          <w:rFonts w:ascii="Arial" w:hAnsi="Arial" w:cs="Arial"/>
          <w:b/>
          <w:bCs/>
        </w:rPr>
      </w:pPr>
    </w:p>
    <w:p w14:paraId="3D8F5FC8" w14:textId="77777777" w:rsidR="00EC388C" w:rsidRDefault="00EC388C" w:rsidP="00357305">
      <w:pPr>
        <w:spacing w:after="0" w:line="240" w:lineRule="auto"/>
        <w:rPr>
          <w:rFonts w:ascii="Arial" w:hAnsi="Arial" w:cs="Arial"/>
          <w:b/>
          <w:bCs/>
        </w:rPr>
      </w:pPr>
    </w:p>
    <w:p w14:paraId="669FA303" w14:textId="77777777" w:rsidR="00EC388C" w:rsidRDefault="00EC388C" w:rsidP="00357305">
      <w:pPr>
        <w:spacing w:after="0" w:line="240" w:lineRule="auto"/>
        <w:rPr>
          <w:rFonts w:ascii="Arial" w:hAnsi="Arial" w:cs="Arial"/>
          <w:b/>
          <w:bCs/>
        </w:rPr>
      </w:pPr>
    </w:p>
    <w:p w14:paraId="7542C463" w14:textId="77777777" w:rsidR="00EC388C" w:rsidRDefault="00EC388C" w:rsidP="00357305">
      <w:pPr>
        <w:spacing w:after="0" w:line="240" w:lineRule="auto"/>
        <w:rPr>
          <w:rFonts w:ascii="Arial" w:hAnsi="Arial" w:cs="Arial"/>
          <w:b/>
          <w:bCs/>
        </w:rPr>
      </w:pPr>
    </w:p>
    <w:p w14:paraId="2C987671" w14:textId="77777777" w:rsidR="00EC388C" w:rsidRDefault="00EC388C" w:rsidP="00357305">
      <w:pPr>
        <w:spacing w:after="0" w:line="240" w:lineRule="auto"/>
        <w:rPr>
          <w:rFonts w:ascii="Arial" w:hAnsi="Arial" w:cs="Arial"/>
          <w:b/>
          <w:bCs/>
        </w:rPr>
      </w:pPr>
    </w:p>
    <w:p w14:paraId="79C61590" w14:textId="77777777" w:rsidR="00EC388C" w:rsidRDefault="00EC388C" w:rsidP="00357305">
      <w:pPr>
        <w:spacing w:after="0" w:line="240" w:lineRule="auto"/>
        <w:rPr>
          <w:rFonts w:ascii="Arial" w:hAnsi="Arial" w:cs="Arial"/>
          <w:b/>
          <w:bCs/>
        </w:rPr>
      </w:pPr>
    </w:p>
    <w:p w14:paraId="1C512A7B" w14:textId="77777777" w:rsidR="00EC388C" w:rsidRDefault="00EC388C" w:rsidP="00357305">
      <w:pPr>
        <w:spacing w:after="0" w:line="240" w:lineRule="auto"/>
        <w:rPr>
          <w:rFonts w:ascii="Arial" w:hAnsi="Arial" w:cs="Arial"/>
          <w:b/>
          <w:bCs/>
        </w:rPr>
      </w:pPr>
    </w:p>
    <w:p w14:paraId="13BF9856" w14:textId="77777777" w:rsidR="00EC388C" w:rsidRDefault="00EC388C" w:rsidP="00357305">
      <w:pPr>
        <w:spacing w:after="0" w:line="240" w:lineRule="auto"/>
        <w:rPr>
          <w:rFonts w:ascii="Arial" w:hAnsi="Arial" w:cs="Arial"/>
          <w:b/>
          <w:bCs/>
        </w:rPr>
      </w:pPr>
    </w:p>
    <w:p w14:paraId="1B7844DD" w14:textId="77777777" w:rsidR="00EC388C" w:rsidRDefault="00EC388C" w:rsidP="00357305">
      <w:pPr>
        <w:spacing w:after="0" w:line="240" w:lineRule="auto"/>
        <w:rPr>
          <w:rFonts w:ascii="Arial" w:hAnsi="Arial" w:cs="Arial"/>
          <w:b/>
          <w:bCs/>
        </w:rPr>
      </w:pPr>
    </w:p>
    <w:p w14:paraId="62CEF4F9" w14:textId="77777777" w:rsidR="00EC388C" w:rsidRDefault="00EC388C" w:rsidP="00357305">
      <w:pPr>
        <w:spacing w:after="0" w:line="240" w:lineRule="auto"/>
        <w:rPr>
          <w:rFonts w:ascii="Arial" w:hAnsi="Arial" w:cs="Arial"/>
          <w:b/>
          <w:bCs/>
        </w:rPr>
      </w:pPr>
    </w:p>
    <w:p w14:paraId="590C8CD5" w14:textId="77777777" w:rsidR="00EC388C" w:rsidRDefault="00EC388C" w:rsidP="00357305">
      <w:pPr>
        <w:spacing w:after="0" w:line="240" w:lineRule="auto"/>
        <w:rPr>
          <w:rFonts w:ascii="Arial" w:hAnsi="Arial" w:cs="Arial"/>
          <w:b/>
          <w:bCs/>
        </w:rPr>
      </w:pPr>
    </w:p>
    <w:p w14:paraId="4364E0A7" w14:textId="77777777" w:rsidR="00EC388C" w:rsidRDefault="00EC388C" w:rsidP="00357305">
      <w:pPr>
        <w:spacing w:after="0" w:line="240" w:lineRule="auto"/>
        <w:rPr>
          <w:rFonts w:ascii="Arial" w:hAnsi="Arial" w:cs="Arial"/>
          <w:b/>
          <w:bCs/>
        </w:rPr>
      </w:pPr>
    </w:p>
    <w:p w14:paraId="192F9E7D" w14:textId="77777777" w:rsidR="00EC388C" w:rsidRDefault="00EC388C" w:rsidP="00357305">
      <w:pPr>
        <w:spacing w:after="0" w:line="240" w:lineRule="auto"/>
        <w:rPr>
          <w:rFonts w:ascii="Arial" w:hAnsi="Arial" w:cs="Arial"/>
          <w:b/>
          <w:bCs/>
        </w:rPr>
      </w:pPr>
    </w:p>
    <w:p w14:paraId="7366728F" w14:textId="77777777" w:rsidR="00EC388C" w:rsidRDefault="00EC388C" w:rsidP="00357305">
      <w:pPr>
        <w:spacing w:after="0" w:line="240" w:lineRule="auto"/>
        <w:rPr>
          <w:rFonts w:ascii="Arial" w:hAnsi="Arial" w:cs="Arial"/>
          <w:b/>
          <w:bCs/>
        </w:rPr>
      </w:pPr>
    </w:p>
    <w:p w14:paraId="5F2E9A27" w14:textId="77777777" w:rsidR="00EC388C" w:rsidRDefault="00EC388C" w:rsidP="00357305">
      <w:pPr>
        <w:spacing w:after="0" w:line="240" w:lineRule="auto"/>
        <w:rPr>
          <w:rFonts w:ascii="Arial" w:hAnsi="Arial" w:cs="Arial"/>
          <w:b/>
          <w:bCs/>
        </w:rPr>
      </w:pPr>
    </w:p>
    <w:p w14:paraId="44B7226B" w14:textId="77777777" w:rsidR="00EC388C" w:rsidRDefault="00EC388C" w:rsidP="00357305">
      <w:pPr>
        <w:spacing w:after="0" w:line="240" w:lineRule="auto"/>
        <w:rPr>
          <w:rFonts w:ascii="Arial" w:hAnsi="Arial" w:cs="Arial"/>
          <w:b/>
          <w:bCs/>
        </w:rPr>
      </w:pPr>
    </w:p>
    <w:p w14:paraId="44DC3ADE" w14:textId="77777777" w:rsidR="00EC388C" w:rsidRDefault="00EC388C" w:rsidP="00357305">
      <w:pPr>
        <w:spacing w:after="0" w:line="240" w:lineRule="auto"/>
        <w:rPr>
          <w:rFonts w:ascii="Arial" w:hAnsi="Arial" w:cs="Arial"/>
          <w:b/>
          <w:bCs/>
        </w:rPr>
      </w:pPr>
    </w:p>
    <w:p w14:paraId="3EA03925" w14:textId="77777777" w:rsidR="00EC388C" w:rsidRDefault="00EC388C" w:rsidP="00357305">
      <w:pPr>
        <w:spacing w:after="0" w:line="240" w:lineRule="auto"/>
        <w:rPr>
          <w:rFonts w:ascii="Arial" w:hAnsi="Arial" w:cs="Arial"/>
          <w:b/>
          <w:bCs/>
        </w:rPr>
      </w:pPr>
    </w:p>
    <w:p w14:paraId="2A5DDA0B" w14:textId="77777777" w:rsidR="00EC388C" w:rsidRDefault="00EC388C" w:rsidP="00357305">
      <w:pPr>
        <w:spacing w:after="0" w:line="240" w:lineRule="auto"/>
        <w:rPr>
          <w:rFonts w:ascii="Arial" w:hAnsi="Arial" w:cs="Arial"/>
          <w:b/>
          <w:bCs/>
        </w:rPr>
      </w:pPr>
    </w:p>
    <w:p w14:paraId="475AEE08" w14:textId="77777777" w:rsidR="00EC388C" w:rsidRDefault="00EC388C" w:rsidP="00357305">
      <w:pPr>
        <w:spacing w:after="0" w:line="240" w:lineRule="auto"/>
        <w:rPr>
          <w:rFonts w:ascii="Arial" w:hAnsi="Arial" w:cs="Arial"/>
          <w:b/>
          <w:bCs/>
        </w:rPr>
      </w:pPr>
    </w:p>
    <w:p w14:paraId="3CCB0638" w14:textId="77777777" w:rsidR="00EC388C" w:rsidRDefault="00EC388C" w:rsidP="00357305">
      <w:pPr>
        <w:spacing w:after="0" w:line="240" w:lineRule="auto"/>
        <w:rPr>
          <w:rFonts w:ascii="Arial" w:hAnsi="Arial" w:cs="Arial"/>
          <w:b/>
          <w:bCs/>
        </w:rPr>
      </w:pPr>
    </w:p>
    <w:p w14:paraId="2F3A36C0" w14:textId="77777777" w:rsidR="00EC388C" w:rsidRDefault="00EC388C" w:rsidP="00357305">
      <w:pPr>
        <w:spacing w:after="0" w:line="240" w:lineRule="auto"/>
        <w:rPr>
          <w:rFonts w:ascii="Arial" w:hAnsi="Arial" w:cs="Arial"/>
          <w:b/>
          <w:bCs/>
        </w:rPr>
      </w:pPr>
    </w:p>
    <w:p w14:paraId="7EEA6179" w14:textId="77777777" w:rsidR="00EC388C" w:rsidRDefault="00EC388C" w:rsidP="00357305">
      <w:pPr>
        <w:spacing w:after="0" w:line="240" w:lineRule="auto"/>
        <w:rPr>
          <w:rFonts w:ascii="Arial" w:hAnsi="Arial" w:cs="Arial"/>
          <w:b/>
          <w:bCs/>
        </w:rPr>
      </w:pPr>
    </w:p>
    <w:p w14:paraId="22A9FE4D" w14:textId="77777777" w:rsidR="00EC388C" w:rsidRDefault="00EC388C" w:rsidP="00357305">
      <w:pPr>
        <w:spacing w:after="0" w:line="240" w:lineRule="auto"/>
        <w:rPr>
          <w:rFonts w:ascii="Arial" w:hAnsi="Arial" w:cs="Arial"/>
          <w:b/>
          <w:bCs/>
        </w:rPr>
      </w:pPr>
    </w:p>
    <w:p w14:paraId="462F4D7E" w14:textId="77777777" w:rsidR="00EC388C" w:rsidRDefault="00EC388C" w:rsidP="00357305">
      <w:pPr>
        <w:spacing w:after="0" w:line="240" w:lineRule="auto"/>
        <w:rPr>
          <w:rFonts w:ascii="Arial" w:hAnsi="Arial" w:cs="Arial"/>
          <w:b/>
          <w:bCs/>
        </w:rPr>
      </w:pPr>
    </w:p>
    <w:p w14:paraId="20FB4161" w14:textId="1FBCC15A" w:rsidR="003877A0" w:rsidRPr="00EC04C9" w:rsidRDefault="00D348CD" w:rsidP="001D0C18">
      <w:pPr>
        <w:spacing w:after="0" w:line="240" w:lineRule="auto"/>
        <w:jc w:val="center"/>
        <w:rPr>
          <w:rFonts w:ascii="Arial" w:hAnsi="Arial" w:cs="Arial"/>
          <w:b/>
          <w:bCs/>
        </w:rPr>
      </w:pPr>
      <w:r w:rsidRPr="00EC04C9">
        <w:rPr>
          <w:rFonts w:ascii="Arial" w:hAnsi="Arial" w:cs="Arial"/>
          <w:b/>
          <w:bCs/>
        </w:rPr>
        <w:t>References</w:t>
      </w:r>
    </w:p>
    <w:p w14:paraId="2A9BB0D1" w14:textId="77777777" w:rsidR="00761C45" w:rsidRPr="00EC04C9" w:rsidRDefault="00761C45" w:rsidP="00761C45">
      <w:pPr>
        <w:pStyle w:val="ListParagraph"/>
        <w:spacing w:after="0" w:line="240" w:lineRule="auto"/>
        <w:ind w:left="0"/>
        <w:jc w:val="center"/>
        <w:rPr>
          <w:rFonts w:ascii="Arial" w:hAnsi="Arial" w:cs="Arial"/>
          <w:b/>
          <w:bCs/>
          <w:sz w:val="24"/>
          <w:szCs w:val="24"/>
        </w:rPr>
      </w:pPr>
    </w:p>
    <w:p w14:paraId="31DB1ACB" w14:textId="77777777" w:rsidR="00761C45" w:rsidRPr="00EC04C9" w:rsidRDefault="00761C45" w:rsidP="00761C45">
      <w:pPr>
        <w:spacing w:after="0" w:line="240" w:lineRule="auto"/>
        <w:ind w:left="990" w:hanging="990"/>
        <w:jc w:val="both"/>
        <w:rPr>
          <w:rFonts w:ascii="Arial" w:hAnsi="Arial" w:cs="Arial"/>
          <w:sz w:val="24"/>
          <w:szCs w:val="24"/>
        </w:rPr>
      </w:pPr>
    </w:p>
    <w:p w14:paraId="3D9FA18F" w14:textId="5E2D073E" w:rsidR="00761C45" w:rsidRPr="00EC04C9" w:rsidRDefault="00761C45" w:rsidP="00761C45">
      <w:pPr>
        <w:spacing w:after="0" w:line="240" w:lineRule="auto"/>
        <w:ind w:left="990" w:hanging="990"/>
        <w:jc w:val="both"/>
        <w:rPr>
          <w:rFonts w:ascii="Arial" w:hAnsi="Arial" w:cs="Arial"/>
          <w:sz w:val="24"/>
          <w:szCs w:val="24"/>
        </w:rPr>
      </w:pPr>
      <w:proofErr w:type="spellStart"/>
      <w:r w:rsidRPr="00EC04C9">
        <w:rPr>
          <w:rFonts w:ascii="Arial" w:hAnsi="Arial" w:cs="Arial"/>
          <w:sz w:val="24"/>
          <w:szCs w:val="24"/>
        </w:rPr>
        <w:lastRenderedPageBreak/>
        <w:t>Aboobaker</w:t>
      </w:r>
      <w:proofErr w:type="spellEnd"/>
      <w:r w:rsidRPr="00EC04C9">
        <w:rPr>
          <w:rFonts w:ascii="Arial" w:hAnsi="Arial" w:cs="Arial"/>
          <w:sz w:val="24"/>
          <w:szCs w:val="24"/>
        </w:rPr>
        <w:t xml:space="preserve">, N., Edward, M., &amp; </w:t>
      </w:r>
      <w:proofErr w:type="spellStart"/>
      <w:r w:rsidRPr="00EC04C9">
        <w:rPr>
          <w:rFonts w:ascii="Arial" w:hAnsi="Arial" w:cs="Arial"/>
          <w:sz w:val="24"/>
          <w:szCs w:val="24"/>
        </w:rPr>
        <w:t>Zakkariya</w:t>
      </w:r>
      <w:proofErr w:type="spellEnd"/>
      <w:r w:rsidRPr="00EC04C9">
        <w:rPr>
          <w:rFonts w:ascii="Arial" w:hAnsi="Arial" w:cs="Arial"/>
          <w:sz w:val="24"/>
          <w:szCs w:val="24"/>
        </w:rPr>
        <w:t xml:space="preserve">, K. A. (2019). </w:t>
      </w:r>
      <w:r w:rsidRPr="00EC04C9">
        <w:rPr>
          <w:rFonts w:ascii="Arial" w:hAnsi="Arial" w:cs="Arial"/>
          <w:i/>
          <w:iCs/>
          <w:sz w:val="24"/>
          <w:szCs w:val="24"/>
        </w:rPr>
        <w:t>Workplace spirituality, work</w:t>
      </w:r>
      <w:r w:rsidR="00214752">
        <w:rPr>
          <w:rFonts w:ascii="Arial" w:hAnsi="Arial" w:cs="Arial"/>
          <w:i/>
          <w:iCs/>
          <w:sz w:val="24"/>
          <w:szCs w:val="24"/>
        </w:rPr>
        <w:t xml:space="preserve"> - </w:t>
      </w:r>
      <w:r w:rsidRPr="00EC04C9">
        <w:rPr>
          <w:rFonts w:ascii="Arial" w:hAnsi="Arial" w:cs="Arial"/>
          <w:i/>
          <w:iCs/>
          <w:sz w:val="24"/>
          <w:szCs w:val="24"/>
        </w:rPr>
        <w:t>family conflict and intention to stay: An intrinsic motivational perspective among teachers.</w:t>
      </w:r>
      <w:r w:rsidRPr="00EC04C9">
        <w:rPr>
          <w:rFonts w:ascii="Arial" w:hAnsi="Arial" w:cs="Arial"/>
          <w:sz w:val="24"/>
          <w:szCs w:val="24"/>
        </w:rPr>
        <w:t xml:space="preserve"> Journal of Applied Research in Higher Education, 12(4), 725</w:t>
      </w:r>
      <w:r w:rsidR="00214752">
        <w:rPr>
          <w:rFonts w:ascii="Arial" w:hAnsi="Arial" w:cs="Arial"/>
          <w:sz w:val="24"/>
          <w:szCs w:val="24"/>
        </w:rPr>
        <w:t>-</w:t>
      </w:r>
      <w:r w:rsidRPr="00EC04C9">
        <w:rPr>
          <w:rFonts w:ascii="Arial" w:hAnsi="Arial" w:cs="Arial"/>
          <w:sz w:val="24"/>
          <w:szCs w:val="24"/>
        </w:rPr>
        <w:t>741. https://doi.org/10.1108/JARHE-07-2018-0160</w:t>
      </w:r>
    </w:p>
    <w:p w14:paraId="3005AD30" w14:textId="77777777" w:rsidR="00761C45" w:rsidRPr="00EC04C9" w:rsidRDefault="00761C45" w:rsidP="00761C45">
      <w:pPr>
        <w:spacing w:after="0" w:line="240" w:lineRule="auto"/>
        <w:ind w:left="990" w:hanging="990"/>
        <w:jc w:val="both"/>
        <w:rPr>
          <w:rFonts w:ascii="Arial" w:hAnsi="Arial" w:cs="Arial"/>
          <w:sz w:val="24"/>
          <w:szCs w:val="24"/>
        </w:rPr>
      </w:pPr>
    </w:p>
    <w:p w14:paraId="64D1D3CA" w14:textId="7606B0EA" w:rsidR="00761C45" w:rsidRPr="00EC04C9" w:rsidRDefault="00761C45" w:rsidP="00761C45">
      <w:pPr>
        <w:spacing w:after="0" w:line="240" w:lineRule="auto"/>
        <w:ind w:left="990" w:hanging="990"/>
        <w:jc w:val="both"/>
        <w:rPr>
          <w:rFonts w:ascii="Arial" w:hAnsi="Arial" w:cs="Arial"/>
          <w:sz w:val="24"/>
          <w:szCs w:val="24"/>
        </w:rPr>
      </w:pPr>
      <w:proofErr w:type="spellStart"/>
      <w:r w:rsidRPr="00EC04C9">
        <w:rPr>
          <w:rFonts w:ascii="Arial" w:hAnsi="Arial" w:cs="Arial"/>
          <w:sz w:val="24"/>
          <w:szCs w:val="24"/>
        </w:rPr>
        <w:t>Amini</w:t>
      </w:r>
      <w:proofErr w:type="spellEnd"/>
      <w:r w:rsidRPr="00EC04C9">
        <w:rPr>
          <w:rFonts w:ascii="Arial" w:hAnsi="Arial" w:cs="Arial"/>
          <w:sz w:val="24"/>
          <w:szCs w:val="24"/>
        </w:rPr>
        <w:t xml:space="preserve">, R., </w:t>
      </w:r>
      <w:proofErr w:type="spellStart"/>
      <w:r w:rsidRPr="00EC04C9">
        <w:rPr>
          <w:rFonts w:ascii="Arial" w:hAnsi="Arial" w:cs="Arial"/>
          <w:sz w:val="24"/>
          <w:szCs w:val="24"/>
        </w:rPr>
        <w:t>Sunardi</w:t>
      </w:r>
      <w:proofErr w:type="spellEnd"/>
      <w:r w:rsidRPr="00EC04C9">
        <w:rPr>
          <w:rFonts w:ascii="Arial" w:hAnsi="Arial" w:cs="Arial"/>
          <w:sz w:val="24"/>
          <w:szCs w:val="24"/>
        </w:rPr>
        <w:t xml:space="preserve">, &amp; </w:t>
      </w:r>
      <w:proofErr w:type="spellStart"/>
      <w:r w:rsidRPr="00EC04C9">
        <w:rPr>
          <w:rFonts w:ascii="Arial" w:hAnsi="Arial" w:cs="Arial"/>
          <w:sz w:val="24"/>
          <w:szCs w:val="24"/>
        </w:rPr>
        <w:t>Supriadi</w:t>
      </w:r>
      <w:proofErr w:type="spellEnd"/>
      <w:r w:rsidRPr="00EC04C9">
        <w:rPr>
          <w:rFonts w:ascii="Arial" w:hAnsi="Arial" w:cs="Arial"/>
          <w:sz w:val="24"/>
          <w:szCs w:val="24"/>
        </w:rPr>
        <w:t xml:space="preserve">, B. (2025). </w:t>
      </w:r>
      <w:r w:rsidRPr="00EC04C9">
        <w:rPr>
          <w:rFonts w:ascii="Arial" w:hAnsi="Arial" w:cs="Arial"/>
          <w:i/>
          <w:iCs/>
          <w:sz w:val="24"/>
          <w:szCs w:val="24"/>
        </w:rPr>
        <w:t>Strengthening Job Satisfaction Through Improving Workplace Spirituality and</w:t>
      </w:r>
      <w:r w:rsidR="00DC5F11">
        <w:rPr>
          <w:rFonts w:ascii="Arial" w:hAnsi="Arial" w:cs="Arial"/>
          <w:i/>
          <w:iCs/>
          <w:sz w:val="24"/>
          <w:szCs w:val="24"/>
        </w:rPr>
        <w:t xml:space="preserve"> </w:t>
      </w:r>
      <w:r w:rsidRPr="00EC04C9">
        <w:rPr>
          <w:rFonts w:ascii="Arial" w:hAnsi="Arial" w:cs="Arial"/>
          <w:i/>
          <w:iCs/>
          <w:sz w:val="24"/>
          <w:szCs w:val="24"/>
        </w:rPr>
        <w:t>Teacher Professional Competence.</w:t>
      </w:r>
      <w:r w:rsidRPr="00EC04C9">
        <w:rPr>
          <w:rFonts w:ascii="Arial" w:hAnsi="Arial" w:cs="Arial"/>
          <w:sz w:val="24"/>
          <w:szCs w:val="24"/>
        </w:rPr>
        <w:t xml:space="preserve"> ABM: International Journal of Administration, Business and Management, 8(1).</w:t>
      </w:r>
    </w:p>
    <w:p w14:paraId="60B6E5EA" w14:textId="77777777" w:rsidR="00761C45" w:rsidRPr="00EC04C9" w:rsidRDefault="00761C45" w:rsidP="00761C45">
      <w:pPr>
        <w:spacing w:after="0" w:line="240" w:lineRule="auto"/>
        <w:ind w:left="990" w:hanging="990"/>
        <w:jc w:val="both"/>
        <w:rPr>
          <w:rFonts w:ascii="Arial" w:hAnsi="Arial" w:cs="Arial"/>
          <w:sz w:val="24"/>
          <w:szCs w:val="24"/>
        </w:rPr>
      </w:pPr>
    </w:p>
    <w:p w14:paraId="639F33AC" w14:textId="77777777" w:rsidR="00761C45" w:rsidRPr="00EC04C9" w:rsidRDefault="00761C45" w:rsidP="00761C45">
      <w:pPr>
        <w:spacing w:after="0" w:line="240" w:lineRule="auto"/>
        <w:ind w:left="990" w:hanging="990"/>
        <w:jc w:val="both"/>
        <w:rPr>
          <w:rFonts w:ascii="Arial" w:hAnsi="Arial" w:cs="Arial"/>
          <w:sz w:val="24"/>
          <w:szCs w:val="24"/>
        </w:rPr>
      </w:pPr>
      <w:proofErr w:type="spellStart"/>
      <w:r w:rsidRPr="00EC04C9">
        <w:rPr>
          <w:rFonts w:ascii="Arial" w:hAnsi="Arial" w:cs="Arial"/>
          <w:sz w:val="24"/>
          <w:szCs w:val="24"/>
        </w:rPr>
        <w:t>Ashmos</w:t>
      </w:r>
      <w:proofErr w:type="spellEnd"/>
      <w:r w:rsidRPr="00EC04C9">
        <w:rPr>
          <w:rFonts w:ascii="Arial" w:hAnsi="Arial" w:cs="Arial"/>
          <w:sz w:val="24"/>
          <w:szCs w:val="24"/>
        </w:rPr>
        <w:t xml:space="preserve">, D. P., &amp; </w:t>
      </w:r>
      <w:proofErr w:type="spellStart"/>
      <w:r w:rsidRPr="00EC04C9">
        <w:rPr>
          <w:rFonts w:ascii="Arial" w:hAnsi="Arial" w:cs="Arial"/>
          <w:sz w:val="24"/>
          <w:szCs w:val="24"/>
        </w:rPr>
        <w:t>Duchon</w:t>
      </w:r>
      <w:proofErr w:type="spellEnd"/>
      <w:r w:rsidRPr="00EC04C9">
        <w:rPr>
          <w:rFonts w:ascii="Arial" w:hAnsi="Arial" w:cs="Arial"/>
          <w:sz w:val="24"/>
          <w:szCs w:val="24"/>
        </w:rPr>
        <w:t xml:space="preserve">, D. (2000). </w:t>
      </w:r>
      <w:r w:rsidRPr="00EC04C9">
        <w:rPr>
          <w:rFonts w:ascii="Arial" w:hAnsi="Arial" w:cs="Arial"/>
          <w:i/>
          <w:iCs/>
          <w:sz w:val="24"/>
          <w:szCs w:val="24"/>
        </w:rPr>
        <w:t>Spirituality at work: A conceptualization and measure. Journal of Management Inquiry</w:t>
      </w:r>
      <w:r w:rsidRPr="00EC04C9">
        <w:rPr>
          <w:rFonts w:ascii="Arial" w:hAnsi="Arial" w:cs="Arial"/>
          <w:sz w:val="24"/>
          <w:szCs w:val="24"/>
        </w:rPr>
        <w:t>, 9(2), 134–145. https://doi.org/10.1177/105649260092008</w:t>
      </w:r>
    </w:p>
    <w:p w14:paraId="6D8E3C60" w14:textId="77777777" w:rsidR="00761C45" w:rsidRPr="00EC04C9" w:rsidRDefault="00761C45" w:rsidP="00761C45">
      <w:pPr>
        <w:pStyle w:val="ListParagraph"/>
        <w:spacing w:after="0" w:line="240" w:lineRule="auto"/>
        <w:rPr>
          <w:rFonts w:ascii="Arial" w:hAnsi="Arial" w:cs="Arial"/>
          <w:sz w:val="24"/>
          <w:szCs w:val="24"/>
        </w:rPr>
      </w:pPr>
    </w:p>
    <w:p w14:paraId="74DCC111" w14:textId="77777777" w:rsidR="00761C45" w:rsidRPr="00EC04C9" w:rsidRDefault="00761C45" w:rsidP="00761C45">
      <w:pPr>
        <w:spacing w:after="0" w:line="240" w:lineRule="auto"/>
        <w:ind w:left="990" w:hanging="990"/>
        <w:jc w:val="both"/>
        <w:rPr>
          <w:rFonts w:ascii="Arial" w:hAnsi="Arial" w:cs="Arial"/>
          <w:sz w:val="24"/>
          <w:szCs w:val="24"/>
        </w:rPr>
      </w:pPr>
      <w:r w:rsidRPr="00EC04C9">
        <w:rPr>
          <w:rFonts w:ascii="Arial" w:hAnsi="Arial" w:cs="Arial"/>
          <w:sz w:val="24"/>
          <w:szCs w:val="24"/>
        </w:rPr>
        <w:t xml:space="preserve">Anwar, R., Sanusi, A., &amp; </w:t>
      </w:r>
      <w:proofErr w:type="spellStart"/>
      <w:r w:rsidRPr="00EC04C9">
        <w:rPr>
          <w:rFonts w:ascii="Arial" w:hAnsi="Arial" w:cs="Arial"/>
          <w:sz w:val="24"/>
          <w:szCs w:val="24"/>
        </w:rPr>
        <w:t>Supriadi</w:t>
      </w:r>
      <w:proofErr w:type="spellEnd"/>
      <w:r w:rsidRPr="00EC04C9">
        <w:rPr>
          <w:rFonts w:ascii="Arial" w:hAnsi="Arial" w:cs="Arial"/>
          <w:sz w:val="24"/>
          <w:szCs w:val="24"/>
        </w:rPr>
        <w:t xml:space="preserve">, B. (2024). </w:t>
      </w:r>
      <w:r w:rsidRPr="00EC04C9">
        <w:rPr>
          <w:rFonts w:ascii="Arial" w:hAnsi="Arial" w:cs="Arial"/>
          <w:i/>
          <w:iCs/>
          <w:sz w:val="24"/>
          <w:szCs w:val="24"/>
        </w:rPr>
        <w:t xml:space="preserve">Enhancing teacher performance through professional competency and workplace spirituality. </w:t>
      </w:r>
      <w:proofErr w:type="spellStart"/>
      <w:r w:rsidRPr="00EC04C9">
        <w:rPr>
          <w:rFonts w:ascii="Arial" w:hAnsi="Arial" w:cs="Arial"/>
          <w:sz w:val="24"/>
          <w:szCs w:val="24"/>
        </w:rPr>
        <w:t>KnE</w:t>
      </w:r>
      <w:proofErr w:type="spellEnd"/>
      <w:r w:rsidRPr="00EC04C9">
        <w:rPr>
          <w:rFonts w:ascii="Arial" w:hAnsi="Arial" w:cs="Arial"/>
          <w:sz w:val="24"/>
          <w:szCs w:val="24"/>
        </w:rPr>
        <w:t xml:space="preserve"> Social Sciences, 9(28), 325–340. https://doi.org/10.18502/kss.v9i28.17223</w:t>
      </w:r>
    </w:p>
    <w:p w14:paraId="53E79F09" w14:textId="77777777" w:rsidR="00761C45" w:rsidRPr="00EC04C9" w:rsidRDefault="00761C45" w:rsidP="00761C45">
      <w:pPr>
        <w:spacing w:after="0" w:line="240" w:lineRule="auto"/>
        <w:ind w:left="990" w:hanging="990"/>
        <w:jc w:val="both"/>
        <w:rPr>
          <w:rFonts w:ascii="Arial" w:hAnsi="Arial" w:cs="Arial"/>
          <w:sz w:val="24"/>
          <w:szCs w:val="24"/>
        </w:rPr>
      </w:pPr>
    </w:p>
    <w:p w14:paraId="6BE1D752" w14:textId="77777777" w:rsidR="00021929" w:rsidRDefault="00761C45" w:rsidP="00761C45">
      <w:pPr>
        <w:spacing w:after="0" w:line="240" w:lineRule="auto"/>
        <w:ind w:left="990" w:hanging="990"/>
        <w:jc w:val="both"/>
        <w:rPr>
          <w:rFonts w:ascii="Arial" w:hAnsi="Arial" w:cs="Arial"/>
          <w:sz w:val="24"/>
          <w:szCs w:val="24"/>
        </w:rPr>
      </w:pPr>
      <w:r w:rsidRPr="00EC04C9">
        <w:rPr>
          <w:rFonts w:ascii="Arial" w:hAnsi="Arial" w:cs="Arial"/>
          <w:sz w:val="24"/>
          <w:szCs w:val="24"/>
        </w:rPr>
        <w:t>Carvajal, A. L. (2014)</w:t>
      </w:r>
      <w:r w:rsidR="00A54CAF">
        <w:rPr>
          <w:rFonts w:ascii="Arial" w:hAnsi="Arial" w:cs="Arial"/>
          <w:sz w:val="24"/>
          <w:szCs w:val="24"/>
        </w:rPr>
        <w:t xml:space="preserve">. </w:t>
      </w:r>
      <w:r w:rsidR="00A54CAF" w:rsidRPr="00A54CAF">
        <w:rPr>
          <w:rFonts w:ascii="Arial" w:hAnsi="Arial" w:cs="Arial"/>
          <w:i/>
          <w:iCs/>
          <w:sz w:val="24"/>
          <w:szCs w:val="24"/>
        </w:rPr>
        <w:t>Sp</w:t>
      </w:r>
      <w:r w:rsidR="00A54CAF">
        <w:rPr>
          <w:rFonts w:ascii="Arial" w:hAnsi="Arial" w:cs="Arial"/>
          <w:i/>
          <w:iCs/>
          <w:sz w:val="24"/>
          <w:szCs w:val="24"/>
        </w:rPr>
        <w:t>iri</w:t>
      </w:r>
      <w:r w:rsidR="00A54CAF" w:rsidRPr="00A54CAF">
        <w:rPr>
          <w:rFonts w:ascii="Arial" w:hAnsi="Arial" w:cs="Arial"/>
          <w:i/>
          <w:iCs/>
          <w:sz w:val="24"/>
          <w:szCs w:val="24"/>
        </w:rPr>
        <w:t>tualizing services in the government: The effects of spirituality on the work of selected Philippine government employees</w:t>
      </w:r>
      <w:r w:rsidR="00A54CAF">
        <w:rPr>
          <w:rFonts w:ascii="Arial" w:hAnsi="Arial" w:cs="Arial"/>
          <w:sz w:val="24"/>
          <w:szCs w:val="24"/>
        </w:rPr>
        <w:t>. International Journal of Economics, Commerce and Management United Kingdom, 2 (11</w:t>
      </w:r>
      <w:r w:rsidR="00021929">
        <w:rPr>
          <w:rFonts w:ascii="Arial" w:hAnsi="Arial" w:cs="Arial"/>
          <w:sz w:val="24"/>
          <w:szCs w:val="24"/>
        </w:rPr>
        <w:t>)</w:t>
      </w:r>
    </w:p>
    <w:p w14:paraId="09C17E94" w14:textId="77777777" w:rsidR="00021929" w:rsidRDefault="00021929" w:rsidP="00761C45">
      <w:pPr>
        <w:spacing w:after="0" w:line="240" w:lineRule="auto"/>
        <w:ind w:left="990" w:hanging="990"/>
        <w:jc w:val="both"/>
        <w:rPr>
          <w:rFonts w:ascii="Arial" w:hAnsi="Arial" w:cs="Arial"/>
          <w:sz w:val="24"/>
          <w:szCs w:val="24"/>
        </w:rPr>
      </w:pPr>
    </w:p>
    <w:p w14:paraId="6BEFFABE" w14:textId="36E994C4" w:rsidR="00761C45" w:rsidRPr="00021929" w:rsidRDefault="00021929" w:rsidP="00021929">
      <w:pPr>
        <w:spacing w:after="0" w:line="240" w:lineRule="auto"/>
        <w:ind w:left="990" w:hanging="990"/>
        <w:jc w:val="both"/>
        <w:rPr>
          <w:rFonts w:ascii="Arial" w:hAnsi="Arial" w:cs="Arial"/>
          <w:color w:val="FF0000"/>
          <w:sz w:val="24"/>
          <w:szCs w:val="24"/>
        </w:rPr>
      </w:pPr>
      <w:r>
        <w:rPr>
          <w:rFonts w:ascii="Arial" w:hAnsi="Arial" w:cs="Arial"/>
          <w:sz w:val="24"/>
          <w:szCs w:val="24"/>
        </w:rPr>
        <w:t xml:space="preserve">Fulgencio, S. M. R. (2025). </w:t>
      </w:r>
      <w:r w:rsidRPr="00021929">
        <w:rPr>
          <w:rFonts w:ascii="Arial" w:hAnsi="Arial" w:cs="Arial"/>
          <w:i/>
          <w:iCs/>
          <w:sz w:val="24"/>
          <w:szCs w:val="24"/>
        </w:rPr>
        <w:t xml:space="preserve">The influence of workplace spirituality in engagement, resilience and efficacy of secondary teachers in </w:t>
      </w:r>
      <w:proofErr w:type="spellStart"/>
      <w:r w:rsidRPr="00021929">
        <w:rPr>
          <w:rFonts w:ascii="Arial" w:hAnsi="Arial" w:cs="Arial"/>
          <w:i/>
          <w:iCs/>
          <w:sz w:val="24"/>
          <w:szCs w:val="24"/>
        </w:rPr>
        <w:t>Iba</w:t>
      </w:r>
      <w:proofErr w:type="spellEnd"/>
      <w:r w:rsidRPr="00021929">
        <w:rPr>
          <w:rFonts w:ascii="Arial" w:hAnsi="Arial" w:cs="Arial"/>
          <w:i/>
          <w:iCs/>
          <w:sz w:val="24"/>
          <w:szCs w:val="24"/>
        </w:rPr>
        <w:t xml:space="preserve"> District, Schools Division of Zambales</w:t>
      </w:r>
      <w:r>
        <w:rPr>
          <w:rFonts w:ascii="Arial" w:hAnsi="Arial" w:cs="Arial"/>
          <w:sz w:val="24"/>
          <w:szCs w:val="24"/>
        </w:rPr>
        <w:t xml:space="preserve">. </w:t>
      </w:r>
      <w:r w:rsidR="00761C45" w:rsidRPr="00EC04C9">
        <w:rPr>
          <w:rFonts w:ascii="Arial" w:hAnsi="Arial" w:cs="Arial"/>
          <w:sz w:val="24"/>
          <w:szCs w:val="24"/>
        </w:rPr>
        <w:t>International Journal of Multidisciplinary: Applied Business and Education Research, 6(2), 1–15. https://ejournals.ph/article.php?id=25976</w:t>
      </w:r>
    </w:p>
    <w:p w14:paraId="00AA7AC5" w14:textId="77777777" w:rsidR="00761C45" w:rsidRPr="00EC04C9" w:rsidRDefault="00761C45" w:rsidP="00761C45">
      <w:pPr>
        <w:spacing w:after="0" w:line="240" w:lineRule="auto"/>
        <w:ind w:left="990" w:hanging="990"/>
        <w:jc w:val="both"/>
        <w:rPr>
          <w:rFonts w:ascii="Arial" w:hAnsi="Arial" w:cs="Arial"/>
          <w:sz w:val="24"/>
          <w:szCs w:val="24"/>
        </w:rPr>
      </w:pPr>
    </w:p>
    <w:p w14:paraId="7F68537E" w14:textId="05CC21A3" w:rsidR="00C54837" w:rsidRDefault="00C54837" w:rsidP="00C54837">
      <w:pPr>
        <w:spacing w:after="0" w:line="240" w:lineRule="auto"/>
        <w:ind w:left="990" w:hanging="990"/>
        <w:jc w:val="both"/>
        <w:rPr>
          <w:rFonts w:ascii="Arial" w:hAnsi="Arial" w:cs="Arial"/>
          <w:sz w:val="24"/>
          <w:szCs w:val="24"/>
        </w:rPr>
      </w:pPr>
      <w:r w:rsidRPr="00C54837">
        <w:rPr>
          <w:rFonts w:ascii="Arial" w:hAnsi="Arial" w:cs="Arial"/>
          <w:sz w:val="24"/>
          <w:szCs w:val="24"/>
        </w:rPr>
        <w:t>Fry, L. W. (2003)</w:t>
      </w:r>
      <w:r w:rsidR="001C11AD">
        <w:rPr>
          <w:rFonts w:ascii="Arial" w:hAnsi="Arial" w:cs="Arial"/>
          <w:sz w:val="24"/>
          <w:szCs w:val="24"/>
        </w:rPr>
        <w:t xml:space="preserve">. </w:t>
      </w:r>
      <w:r w:rsidR="001C11AD" w:rsidRPr="001C11AD">
        <w:rPr>
          <w:rFonts w:ascii="Arial" w:hAnsi="Arial" w:cs="Arial"/>
          <w:i/>
          <w:iCs/>
          <w:sz w:val="24"/>
          <w:szCs w:val="24"/>
        </w:rPr>
        <w:t>Toward a theory of spiritual leadership</w:t>
      </w:r>
      <w:r w:rsidR="001C11AD">
        <w:rPr>
          <w:rFonts w:ascii="Arial" w:hAnsi="Arial" w:cs="Arial"/>
          <w:sz w:val="24"/>
          <w:szCs w:val="24"/>
        </w:rPr>
        <w:t xml:space="preserve">. </w:t>
      </w:r>
      <w:r w:rsidRPr="00C54837">
        <w:rPr>
          <w:rFonts w:ascii="Arial" w:hAnsi="Arial" w:cs="Arial"/>
          <w:sz w:val="24"/>
          <w:szCs w:val="24"/>
        </w:rPr>
        <w:t>The Leadership Quarterly, 14(6), 693–727. https://doi.org/10.1016/j.leaqua.2003.09.001</w:t>
      </w:r>
    </w:p>
    <w:p w14:paraId="63B3AFB3" w14:textId="77777777" w:rsidR="00C54837" w:rsidRDefault="00C54837" w:rsidP="00761C45">
      <w:pPr>
        <w:spacing w:after="0" w:line="240" w:lineRule="auto"/>
        <w:ind w:left="990" w:hanging="990"/>
        <w:jc w:val="both"/>
        <w:rPr>
          <w:rFonts w:ascii="Arial" w:hAnsi="Arial" w:cs="Arial"/>
          <w:sz w:val="24"/>
          <w:szCs w:val="24"/>
        </w:rPr>
      </w:pPr>
    </w:p>
    <w:p w14:paraId="27348A98" w14:textId="612C0A21" w:rsidR="00761C45" w:rsidRPr="00EC04C9" w:rsidRDefault="00761C45" w:rsidP="00761C45">
      <w:pPr>
        <w:spacing w:after="0" w:line="240" w:lineRule="auto"/>
        <w:ind w:left="990" w:hanging="990"/>
        <w:jc w:val="both"/>
        <w:rPr>
          <w:rFonts w:ascii="Arial" w:hAnsi="Arial" w:cs="Arial"/>
          <w:sz w:val="24"/>
          <w:szCs w:val="24"/>
        </w:rPr>
      </w:pPr>
      <w:r w:rsidRPr="00EC04C9">
        <w:rPr>
          <w:rFonts w:ascii="Arial" w:hAnsi="Arial" w:cs="Arial"/>
          <w:sz w:val="24"/>
          <w:szCs w:val="24"/>
        </w:rPr>
        <w:t>He, J., Li, X., Wang, H., &amp; Xu, Z. (2023</w:t>
      </w:r>
      <w:r w:rsidRPr="00EC04C9">
        <w:rPr>
          <w:rFonts w:ascii="Arial" w:hAnsi="Arial" w:cs="Arial"/>
          <w:i/>
          <w:iCs/>
          <w:sz w:val="24"/>
          <w:szCs w:val="24"/>
        </w:rPr>
        <w:t>)</w:t>
      </w:r>
      <w:r w:rsidR="001C11AD">
        <w:rPr>
          <w:rFonts w:ascii="Arial" w:hAnsi="Arial" w:cs="Arial"/>
          <w:i/>
          <w:iCs/>
          <w:sz w:val="24"/>
          <w:szCs w:val="24"/>
        </w:rPr>
        <w:t xml:space="preserve">. A study on the relationship between mindfulness and work performance of web editors: Based on the chain mediating effect of workplace spirituality and digital competencies. </w:t>
      </w:r>
      <w:r w:rsidRPr="00EC04C9">
        <w:rPr>
          <w:rFonts w:ascii="Arial" w:hAnsi="Arial" w:cs="Arial"/>
          <w:sz w:val="24"/>
          <w:szCs w:val="24"/>
        </w:rPr>
        <w:t>Creative Commons Attribution License. https://doi.org/10.3389/fpsyg.2022.1068735</w:t>
      </w:r>
    </w:p>
    <w:p w14:paraId="25B5B772" w14:textId="77777777" w:rsidR="00761C45" w:rsidRPr="00EC04C9" w:rsidRDefault="00761C45" w:rsidP="00761C45">
      <w:pPr>
        <w:spacing w:after="0" w:line="240" w:lineRule="auto"/>
        <w:ind w:left="990" w:hanging="990"/>
        <w:jc w:val="both"/>
        <w:rPr>
          <w:rFonts w:ascii="Arial" w:hAnsi="Arial" w:cs="Arial"/>
          <w:sz w:val="24"/>
          <w:szCs w:val="24"/>
        </w:rPr>
      </w:pPr>
    </w:p>
    <w:p w14:paraId="0259843F" w14:textId="77777777" w:rsidR="001C11AD" w:rsidRDefault="00761C45" w:rsidP="00761C45">
      <w:pPr>
        <w:spacing w:after="0" w:line="240" w:lineRule="auto"/>
        <w:ind w:left="990" w:hanging="990"/>
        <w:jc w:val="both"/>
        <w:rPr>
          <w:rFonts w:ascii="Arial" w:hAnsi="Arial" w:cs="Arial"/>
          <w:sz w:val="24"/>
          <w:szCs w:val="24"/>
        </w:rPr>
      </w:pPr>
      <w:r w:rsidRPr="00EC04C9">
        <w:rPr>
          <w:rFonts w:ascii="Arial" w:hAnsi="Arial" w:cs="Arial"/>
          <w:sz w:val="24"/>
          <w:szCs w:val="24"/>
        </w:rPr>
        <w:t xml:space="preserve">Hicks, D. A. (2003). </w:t>
      </w:r>
      <w:r w:rsidRPr="00EC04C9">
        <w:rPr>
          <w:rFonts w:ascii="Arial" w:hAnsi="Arial" w:cs="Arial"/>
          <w:i/>
          <w:iCs/>
          <w:sz w:val="24"/>
          <w:szCs w:val="24"/>
        </w:rPr>
        <w:t>Religion and the Workplace: Pluralism, Spirituality, Leadership</w:t>
      </w:r>
      <w:r w:rsidRPr="00EC04C9">
        <w:rPr>
          <w:rFonts w:ascii="Arial" w:hAnsi="Arial" w:cs="Arial"/>
          <w:sz w:val="24"/>
          <w:szCs w:val="24"/>
        </w:rPr>
        <w:t>. Cambridge University Press</w:t>
      </w:r>
      <w:r w:rsidR="001C11AD">
        <w:rPr>
          <w:rFonts w:ascii="Arial" w:hAnsi="Arial" w:cs="Arial"/>
          <w:sz w:val="24"/>
          <w:szCs w:val="24"/>
        </w:rPr>
        <w:t>.</w:t>
      </w:r>
    </w:p>
    <w:p w14:paraId="243DB05A" w14:textId="77777777" w:rsidR="001C11AD" w:rsidRDefault="001C11AD" w:rsidP="00761C45">
      <w:pPr>
        <w:spacing w:after="0" w:line="240" w:lineRule="auto"/>
        <w:ind w:left="990" w:hanging="990"/>
        <w:jc w:val="both"/>
        <w:rPr>
          <w:rFonts w:ascii="Arial" w:hAnsi="Arial" w:cs="Arial"/>
          <w:sz w:val="24"/>
          <w:szCs w:val="24"/>
        </w:rPr>
      </w:pPr>
    </w:p>
    <w:p w14:paraId="2C7EB1A5" w14:textId="536E166C" w:rsidR="00761C45" w:rsidRDefault="001C11AD" w:rsidP="001C11AD">
      <w:pPr>
        <w:spacing w:after="0" w:line="240" w:lineRule="auto"/>
        <w:ind w:left="990" w:hanging="990"/>
        <w:jc w:val="both"/>
        <w:rPr>
          <w:rFonts w:ascii="Arial" w:hAnsi="Arial" w:cs="Arial"/>
          <w:sz w:val="24"/>
          <w:szCs w:val="24"/>
        </w:rPr>
      </w:pPr>
      <w:r>
        <w:rPr>
          <w:rFonts w:ascii="Arial" w:hAnsi="Arial" w:cs="Arial"/>
          <w:sz w:val="24"/>
          <w:szCs w:val="24"/>
        </w:rPr>
        <w:t xml:space="preserve">Huang, C. C., Tu, B., Zhang, H., and Huang, J. (2002). </w:t>
      </w:r>
      <w:r w:rsidRPr="00F9719A">
        <w:rPr>
          <w:rFonts w:ascii="Arial" w:hAnsi="Arial" w:cs="Arial"/>
          <w:i/>
          <w:iCs/>
          <w:sz w:val="24"/>
          <w:szCs w:val="24"/>
        </w:rPr>
        <w:t>Mindfulness practice and job perf</w:t>
      </w:r>
      <w:r w:rsidR="00F9719A" w:rsidRPr="00F9719A">
        <w:rPr>
          <w:rFonts w:ascii="Arial" w:hAnsi="Arial" w:cs="Arial"/>
          <w:i/>
          <w:iCs/>
          <w:sz w:val="24"/>
          <w:szCs w:val="24"/>
        </w:rPr>
        <w:t>or</w:t>
      </w:r>
      <w:r w:rsidRPr="00F9719A">
        <w:rPr>
          <w:rFonts w:ascii="Arial" w:hAnsi="Arial" w:cs="Arial"/>
          <w:i/>
          <w:iCs/>
          <w:sz w:val="24"/>
          <w:szCs w:val="24"/>
        </w:rPr>
        <w:t xml:space="preserve">mance in social workers: </w:t>
      </w:r>
      <w:r w:rsidR="00F9719A" w:rsidRPr="00F9719A">
        <w:rPr>
          <w:rFonts w:ascii="Arial" w:hAnsi="Arial" w:cs="Arial"/>
          <w:i/>
          <w:iCs/>
          <w:sz w:val="24"/>
          <w:szCs w:val="24"/>
        </w:rPr>
        <w:t>mediation</w:t>
      </w:r>
      <w:r w:rsidRPr="00F9719A">
        <w:rPr>
          <w:rFonts w:ascii="Arial" w:hAnsi="Arial" w:cs="Arial"/>
          <w:i/>
          <w:iCs/>
          <w:sz w:val="24"/>
          <w:szCs w:val="24"/>
        </w:rPr>
        <w:t xml:space="preserve"> effect of wok engagement</w:t>
      </w:r>
      <w:r w:rsidR="00F9719A">
        <w:rPr>
          <w:rFonts w:ascii="Arial" w:hAnsi="Arial" w:cs="Arial"/>
          <w:sz w:val="24"/>
          <w:szCs w:val="24"/>
        </w:rPr>
        <w:t>. Int. J. Environ.</w:t>
      </w:r>
      <w:r w:rsidRPr="001C11AD">
        <w:rPr>
          <w:rFonts w:ascii="Arial" w:hAnsi="Arial" w:cs="Arial"/>
          <w:color w:val="FF0000"/>
          <w:sz w:val="24"/>
          <w:szCs w:val="24"/>
        </w:rPr>
        <w:t xml:space="preserve"> </w:t>
      </w:r>
      <w:r w:rsidR="00761C45" w:rsidRPr="00EC04C9">
        <w:rPr>
          <w:rFonts w:ascii="Arial" w:hAnsi="Arial" w:cs="Arial"/>
          <w:sz w:val="24"/>
          <w:szCs w:val="24"/>
        </w:rPr>
        <w:t xml:space="preserve">Res. Public Health 19:10739. </w:t>
      </w:r>
      <w:proofErr w:type="spellStart"/>
      <w:r w:rsidR="00761C45" w:rsidRPr="00EC04C9">
        <w:rPr>
          <w:rFonts w:ascii="Arial" w:hAnsi="Arial" w:cs="Arial"/>
          <w:sz w:val="24"/>
          <w:szCs w:val="24"/>
        </w:rPr>
        <w:t>doi</w:t>
      </w:r>
      <w:proofErr w:type="spellEnd"/>
      <w:r w:rsidR="00761C45" w:rsidRPr="00EC04C9">
        <w:rPr>
          <w:rFonts w:ascii="Arial" w:hAnsi="Arial" w:cs="Arial"/>
          <w:sz w:val="24"/>
          <w:szCs w:val="24"/>
        </w:rPr>
        <w:t>: 10.3390/ijerph191710739</w:t>
      </w:r>
    </w:p>
    <w:p w14:paraId="415F09C5" w14:textId="77777777" w:rsidR="00DC5F11" w:rsidRDefault="00DC5F11" w:rsidP="001C11AD">
      <w:pPr>
        <w:spacing w:after="0" w:line="240" w:lineRule="auto"/>
        <w:ind w:left="990" w:hanging="990"/>
        <w:jc w:val="both"/>
        <w:rPr>
          <w:rFonts w:ascii="Arial" w:hAnsi="Arial" w:cs="Arial"/>
          <w:sz w:val="24"/>
          <w:szCs w:val="24"/>
        </w:rPr>
      </w:pPr>
    </w:p>
    <w:p w14:paraId="1175F997" w14:textId="5662F6AF" w:rsidR="00761C45" w:rsidRPr="00EC04C9" w:rsidRDefault="007000AC" w:rsidP="007000AC">
      <w:pPr>
        <w:spacing w:after="0" w:line="240" w:lineRule="auto"/>
        <w:ind w:left="990" w:hanging="990"/>
        <w:jc w:val="both"/>
        <w:rPr>
          <w:rFonts w:ascii="Arial" w:hAnsi="Arial" w:cs="Arial"/>
          <w:sz w:val="24"/>
          <w:szCs w:val="24"/>
        </w:rPr>
      </w:pPr>
      <w:proofErr w:type="spellStart"/>
      <w:r>
        <w:rPr>
          <w:rFonts w:ascii="Arial" w:hAnsi="Arial" w:cs="Arial"/>
          <w:sz w:val="24"/>
          <w:szCs w:val="24"/>
        </w:rPr>
        <w:t>Jenings</w:t>
      </w:r>
      <w:proofErr w:type="spellEnd"/>
      <w:r>
        <w:rPr>
          <w:rFonts w:ascii="Arial" w:hAnsi="Arial" w:cs="Arial"/>
          <w:sz w:val="24"/>
          <w:szCs w:val="24"/>
        </w:rPr>
        <w:t xml:space="preserve">, P.A., &amp; Greenberg, M.T. (2009). </w:t>
      </w:r>
      <w:r w:rsidRPr="007000AC">
        <w:rPr>
          <w:rFonts w:ascii="Arial" w:hAnsi="Arial" w:cs="Arial"/>
          <w:i/>
          <w:iCs/>
          <w:sz w:val="24"/>
          <w:szCs w:val="24"/>
        </w:rPr>
        <w:t>The prosocial classroom: Teacher social and emotional competence in in relation to student and classroom outcomes</w:t>
      </w:r>
      <w:r>
        <w:rPr>
          <w:rFonts w:ascii="Arial" w:hAnsi="Arial" w:cs="Arial"/>
          <w:sz w:val="24"/>
          <w:szCs w:val="24"/>
        </w:rPr>
        <w:t xml:space="preserve">. </w:t>
      </w:r>
      <w:r w:rsidR="00761C45" w:rsidRPr="00EC04C9">
        <w:rPr>
          <w:rFonts w:ascii="Arial" w:hAnsi="Arial" w:cs="Arial"/>
          <w:sz w:val="24"/>
          <w:szCs w:val="24"/>
        </w:rPr>
        <w:t>Review of Educational Research, 79(1), 491–525. https://doi.org/10.3102/0034654308325693</w:t>
      </w:r>
    </w:p>
    <w:p w14:paraId="75F4E2CE" w14:textId="77777777" w:rsidR="00761C45" w:rsidRPr="00EC04C9" w:rsidRDefault="00761C45" w:rsidP="00761C45">
      <w:pPr>
        <w:spacing w:after="0" w:line="240" w:lineRule="auto"/>
        <w:ind w:left="990" w:hanging="990"/>
        <w:jc w:val="both"/>
        <w:rPr>
          <w:rFonts w:ascii="Arial" w:hAnsi="Arial" w:cs="Arial"/>
          <w:sz w:val="24"/>
          <w:szCs w:val="24"/>
        </w:rPr>
      </w:pPr>
    </w:p>
    <w:p w14:paraId="2FAED6F2" w14:textId="59CB705A" w:rsidR="00761C45" w:rsidRPr="00EC04C9" w:rsidRDefault="00761C45" w:rsidP="00761C45">
      <w:pPr>
        <w:spacing w:after="0" w:line="240" w:lineRule="auto"/>
        <w:ind w:left="990" w:hanging="990"/>
        <w:jc w:val="both"/>
        <w:rPr>
          <w:rFonts w:ascii="Arial" w:hAnsi="Arial" w:cs="Arial"/>
          <w:sz w:val="24"/>
          <w:szCs w:val="24"/>
        </w:rPr>
      </w:pPr>
      <w:proofErr w:type="spellStart"/>
      <w:r w:rsidRPr="00EC04C9">
        <w:rPr>
          <w:rFonts w:ascii="Arial" w:hAnsi="Arial" w:cs="Arial"/>
          <w:sz w:val="24"/>
          <w:szCs w:val="24"/>
        </w:rPr>
        <w:lastRenderedPageBreak/>
        <w:t>Jnaneswar</w:t>
      </w:r>
      <w:proofErr w:type="spellEnd"/>
      <w:r w:rsidRPr="00EC04C9">
        <w:rPr>
          <w:rFonts w:ascii="Arial" w:hAnsi="Arial" w:cs="Arial"/>
          <w:sz w:val="24"/>
          <w:szCs w:val="24"/>
        </w:rPr>
        <w:t xml:space="preserve">, K., and </w:t>
      </w:r>
      <w:proofErr w:type="spellStart"/>
      <w:r w:rsidRPr="00EC04C9">
        <w:rPr>
          <w:rFonts w:ascii="Arial" w:hAnsi="Arial" w:cs="Arial"/>
          <w:sz w:val="24"/>
          <w:szCs w:val="24"/>
        </w:rPr>
        <w:t>Sulphey</w:t>
      </w:r>
      <w:proofErr w:type="spellEnd"/>
      <w:r w:rsidRPr="00EC04C9">
        <w:rPr>
          <w:rFonts w:ascii="Arial" w:hAnsi="Arial" w:cs="Arial"/>
          <w:sz w:val="24"/>
          <w:szCs w:val="24"/>
        </w:rPr>
        <w:t>, M. M. (2021)</w:t>
      </w:r>
      <w:r w:rsidR="007000AC">
        <w:rPr>
          <w:rFonts w:ascii="Arial" w:hAnsi="Arial" w:cs="Arial"/>
          <w:sz w:val="24"/>
          <w:szCs w:val="24"/>
        </w:rPr>
        <w:t xml:space="preserve">. </w:t>
      </w:r>
      <w:r w:rsidR="007000AC" w:rsidRPr="007000AC">
        <w:rPr>
          <w:rFonts w:ascii="Arial" w:hAnsi="Arial" w:cs="Arial"/>
          <w:i/>
          <w:iCs/>
          <w:sz w:val="24"/>
          <w:szCs w:val="24"/>
        </w:rPr>
        <w:t>Workplace spirituality, self-compassion and mindfulness as antecedents of employee mental wellbeing</w:t>
      </w:r>
      <w:r w:rsidR="007000AC">
        <w:rPr>
          <w:rFonts w:ascii="Arial" w:hAnsi="Arial" w:cs="Arial"/>
          <w:sz w:val="24"/>
          <w:szCs w:val="24"/>
        </w:rPr>
        <w:t>. South Asian J. Bus</w:t>
      </w:r>
      <w:r w:rsidRPr="00EC04C9">
        <w:rPr>
          <w:rFonts w:ascii="Arial" w:hAnsi="Arial" w:cs="Arial"/>
          <w:sz w:val="24"/>
          <w:szCs w:val="24"/>
        </w:rPr>
        <w:t xml:space="preserve">. Stud. 12, 269–292. </w:t>
      </w:r>
      <w:proofErr w:type="spellStart"/>
      <w:r w:rsidRPr="00EC04C9">
        <w:rPr>
          <w:rFonts w:ascii="Arial" w:hAnsi="Arial" w:cs="Arial"/>
          <w:sz w:val="24"/>
          <w:szCs w:val="24"/>
        </w:rPr>
        <w:t>doi</w:t>
      </w:r>
      <w:proofErr w:type="spellEnd"/>
      <w:r w:rsidRPr="00EC04C9">
        <w:rPr>
          <w:rFonts w:ascii="Arial" w:hAnsi="Arial" w:cs="Arial"/>
          <w:sz w:val="24"/>
          <w:szCs w:val="24"/>
        </w:rPr>
        <w:t>: 10.1108/SAJBS-07-2020-0258</w:t>
      </w:r>
    </w:p>
    <w:p w14:paraId="6178BD55" w14:textId="77777777" w:rsidR="00761C45" w:rsidRPr="00EC04C9" w:rsidRDefault="00761C45" w:rsidP="00761C45">
      <w:pPr>
        <w:spacing w:after="0" w:line="240" w:lineRule="auto"/>
        <w:ind w:left="990" w:hanging="990"/>
        <w:jc w:val="both"/>
        <w:rPr>
          <w:rFonts w:ascii="Arial" w:hAnsi="Arial" w:cs="Arial"/>
          <w:sz w:val="24"/>
          <w:szCs w:val="24"/>
        </w:rPr>
      </w:pPr>
    </w:p>
    <w:p w14:paraId="7002E0E8" w14:textId="0005B7A1" w:rsidR="00761C45" w:rsidRPr="00EC04C9" w:rsidRDefault="00761C45" w:rsidP="00761C45">
      <w:pPr>
        <w:spacing w:after="0" w:line="240" w:lineRule="auto"/>
        <w:ind w:left="990" w:hanging="990"/>
        <w:jc w:val="both"/>
        <w:rPr>
          <w:rFonts w:ascii="Arial" w:hAnsi="Arial" w:cs="Arial"/>
          <w:sz w:val="24"/>
          <w:szCs w:val="24"/>
        </w:rPr>
      </w:pPr>
      <w:r w:rsidRPr="00EC04C9">
        <w:rPr>
          <w:rFonts w:ascii="Arial" w:hAnsi="Arial" w:cs="Arial"/>
          <w:sz w:val="24"/>
          <w:szCs w:val="24"/>
        </w:rPr>
        <w:t xml:space="preserve">Lilius, J. M., </w:t>
      </w:r>
      <w:proofErr w:type="spellStart"/>
      <w:r w:rsidRPr="00EC04C9">
        <w:rPr>
          <w:rFonts w:ascii="Arial" w:hAnsi="Arial" w:cs="Arial"/>
          <w:sz w:val="24"/>
          <w:szCs w:val="24"/>
        </w:rPr>
        <w:t>Worline</w:t>
      </w:r>
      <w:proofErr w:type="spellEnd"/>
      <w:r w:rsidRPr="00EC04C9">
        <w:rPr>
          <w:rFonts w:ascii="Arial" w:hAnsi="Arial" w:cs="Arial"/>
          <w:sz w:val="24"/>
          <w:szCs w:val="24"/>
        </w:rPr>
        <w:t xml:space="preserve">, M. C., </w:t>
      </w:r>
      <w:proofErr w:type="spellStart"/>
      <w:r w:rsidRPr="00EC04C9">
        <w:rPr>
          <w:rFonts w:ascii="Arial" w:hAnsi="Arial" w:cs="Arial"/>
          <w:sz w:val="24"/>
          <w:szCs w:val="24"/>
        </w:rPr>
        <w:t>Maitlis</w:t>
      </w:r>
      <w:proofErr w:type="spellEnd"/>
      <w:r w:rsidRPr="00EC04C9">
        <w:rPr>
          <w:rFonts w:ascii="Arial" w:hAnsi="Arial" w:cs="Arial"/>
          <w:sz w:val="24"/>
          <w:szCs w:val="24"/>
        </w:rPr>
        <w:t xml:space="preserve">, S., </w:t>
      </w:r>
      <w:proofErr w:type="spellStart"/>
      <w:r w:rsidRPr="00EC04C9">
        <w:rPr>
          <w:rFonts w:ascii="Arial" w:hAnsi="Arial" w:cs="Arial"/>
          <w:sz w:val="24"/>
          <w:szCs w:val="24"/>
        </w:rPr>
        <w:t>Kanov</w:t>
      </w:r>
      <w:proofErr w:type="spellEnd"/>
      <w:r w:rsidRPr="00EC04C9">
        <w:rPr>
          <w:rFonts w:ascii="Arial" w:hAnsi="Arial" w:cs="Arial"/>
          <w:sz w:val="24"/>
          <w:szCs w:val="24"/>
        </w:rPr>
        <w:t>, J., Dutton, J. E., &amp; Frost, P. (2008)</w:t>
      </w:r>
      <w:r w:rsidR="007000AC">
        <w:rPr>
          <w:rFonts w:ascii="Arial" w:hAnsi="Arial" w:cs="Arial"/>
          <w:sz w:val="24"/>
          <w:szCs w:val="24"/>
        </w:rPr>
        <w:t xml:space="preserve">. </w:t>
      </w:r>
      <w:r w:rsidR="007000AC" w:rsidRPr="007000AC">
        <w:rPr>
          <w:rFonts w:ascii="Arial" w:hAnsi="Arial" w:cs="Arial"/>
          <w:i/>
          <w:iCs/>
          <w:sz w:val="24"/>
          <w:szCs w:val="24"/>
        </w:rPr>
        <w:t>The contours and consequences of compassion at work.</w:t>
      </w:r>
      <w:r w:rsidR="007000AC">
        <w:rPr>
          <w:rFonts w:ascii="Arial" w:hAnsi="Arial" w:cs="Arial"/>
          <w:sz w:val="24"/>
          <w:szCs w:val="24"/>
        </w:rPr>
        <w:t xml:space="preserve"> </w:t>
      </w:r>
      <w:r w:rsidRPr="00EC04C9">
        <w:rPr>
          <w:rFonts w:ascii="Arial" w:hAnsi="Arial" w:cs="Arial"/>
          <w:sz w:val="24"/>
          <w:szCs w:val="24"/>
        </w:rPr>
        <w:t>Journal of Organizational Behavior, 29(2), 193–218. https://doi.org/10.1002/job.508</w:t>
      </w:r>
    </w:p>
    <w:p w14:paraId="397B2A7B" w14:textId="77777777" w:rsidR="00761C45" w:rsidRPr="00EC04C9" w:rsidRDefault="00761C45" w:rsidP="00761C45">
      <w:pPr>
        <w:spacing w:after="0" w:line="240" w:lineRule="auto"/>
        <w:ind w:left="990" w:hanging="990"/>
        <w:jc w:val="both"/>
        <w:rPr>
          <w:rFonts w:ascii="Arial" w:hAnsi="Arial" w:cs="Arial"/>
          <w:sz w:val="24"/>
          <w:szCs w:val="24"/>
        </w:rPr>
      </w:pPr>
    </w:p>
    <w:p w14:paraId="2A0F5078" w14:textId="77777777" w:rsidR="007000AC" w:rsidRDefault="00761C45" w:rsidP="00761C45">
      <w:pPr>
        <w:spacing w:after="0" w:line="240" w:lineRule="auto"/>
        <w:ind w:left="990" w:hanging="990"/>
        <w:jc w:val="both"/>
        <w:rPr>
          <w:rFonts w:ascii="Arial" w:hAnsi="Arial" w:cs="Arial"/>
          <w:sz w:val="24"/>
          <w:szCs w:val="24"/>
        </w:rPr>
      </w:pPr>
      <w:r w:rsidRPr="00EC04C9">
        <w:rPr>
          <w:rFonts w:ascii="Arial" w:hAnsi="Arial" w:cs="Arial"/>
          <w:sz w:val="24"/>
          <w:szCs w:val="24"/>
        </w:rPr>
        <w:t xml:space="preserve">Lindholm, J., &amp; </w:t>
      </w:r>
      <w:proofErr w:type="spellStart"/>
      <w:r w:rsidRPr="00EC04C9">
        <w:rPr>
          <w:rFonts w:ascii="Arial" w:hAnsi="Arial" w:cs="Arial"/>
          <w:sz w:val="24"/>
          <w:szCs w:val="24"/>
        </w:rPr>
        <w:t>Astin</w:t>
      </w:r>
      <w:proofErr w:type="spellEnd"/>
      <w:r w:rsidRPr="00EC04C9">
        <w:rPr>
          <w:rFonts w:ascii="Arial" w:hAnsi="Arial" w:cs="Arial"/>
          <w:sz w:val="24"/>
          <w:szCs w:val="24"/>
        </w:rPr>
        <w:t xml:space="preserve">, H. (2018). </w:t>
      </w:r>
      <w:r w:rsidRPr="00EC04C9">
        <w:rPr>
          <w:rFonts w:ascii="Arial" w:hAnsi="Arial" w:cs="Arial"/>
          <w:i/>
          <w:iCs/>
          <w:sz w:val="24"/>
          <w:szCs w:val="24"/>
        </w:rPr>
        <w:t>Spirituality and pedagogy: Faculty’s spirituality and use of student-centered approaches to undergraduate teaching</w:t>
      </w:r>
      <w:r w:rsidRPr="00EC04C9">
        <w:rPr>
          <w:rFonts w:ascii="Arial" w:hAnsi="Arial" w:cs="Arial"/>
          <w:sz w:val="24"/>
          <w:szCs w:val="24"/>
        </w:rPr>
        <w:t>. Review of Higher Education, 31(2), 185-207</w:t>
      </w:r>
      <w:r w:rsidR="007000AC">
        <w:rPr>
          <w:rFonts w:ascii="Arial" w:hAnsi="Arial" w:cs="Arial"/>
          <w:sz w:val="24"/>
          <w:szCs w:val="24"/>
        </w:rPr>
        <w:t>.</w:t>
      </w:r>
    </w:p>
    <w:p w14:paraId="0D2A0351" w14:textId="77777777" w:rsidR="007000AC" w:rsidRDefault="007000AC" w:rsidP="00761C45">
      <w:pPr>
        <w:spacing w:after="0" w:line="240" w:lineRule="auto"/>
        <w:ind w:left="990" w:hanging="990"/>
        <w:jc w:val="both"/>
        <w:rPr>
          <w:rFonts w:ascii="Arial" w:hAnsi="Arial" w:cs="Arial"/>
          <w:sz w:val="24"/>
          <w:szCs w:val="24"/>
        </w:rPr>
      </w:pPr>
    </w:p>
    <w:p w14:paraId="02694C23" w14:textId="7CC6A102" w:rsidR="00761C45" w:rsidRPr="00EC04C9" w:rsidRDefault="007000AC" w:rsidP="007000AC">
      <w:pPr>
        <w:spacing w:after="0" w:line="240" w:lineRule="auto"/>
        <w:ind w:left="990" w:hanging="990"/>
        <w:jc w:val="both"/>
        <w:rPr>
          <w:rFonts w:ascii="Arial" w:hAnsi="Arial" w:cs="Arial"/>
          <w:sz w:val="24"/>
          <w:szCs w:val="24"/>
        </w:rPr>
      </w:pPr>
      <w:r>
        <w:rPr>
          <w:rFonts w:ascii="Arial" w:hAnsi="Arial" w:cs="Arial"/>
          <w:sz w:val="24"/>
          <w:szCs w:val="24"/>
        </w:rPr>
        <w:t xml:space="preserve">Lui, C., Chen, H., Zhou, F., Long, Q., Wu, K., Lo, L. M., et al (2022). </w:t>
      </w:r>
      <w:r w:rsidRPr="007000AC">
        <w:rPr>
          <w:rFonts w:ascii="Arial" w:hAnsi="Arial" w:cs="Arial"/>
          <w:i/>
          <w:iCs/>
          <w:sz w:val="24"/>
          <w:szCs w:val="24"/>
        </w:rPr>
        <w:t xml:space="preserve">Positive intervention effect of mobile health application based on mindfulness and social support theory on postpartum depression symptoms of </w:t>
      </w:r>
      <w:proofErr w:type="spellStart"/>
      <w:r w:rsidRPr="007000AC">
        <w:rPr>
          <w:rFonts w:ascii="Arial" w:hAnsi="Arial" w:cs="Arial"/>
          <w:i/>
          <w:iCs/>
          <w:sz w:val="24"/>
          <w:szCs w:val="24"/>
        </w:rPr>
        <w:t>puerperae</w:t>
      </w:r>
      <w:proofErr w:type="spellEnd"/>
      <w:r w:rsidR="00761C45" w:rsidRPr="00EC04C9">
        <w:rPr>
          <w:rFonts w:ascii="Arial" w:hAnsi="Arial" w:cs="Arial"/>
          <w:sz w:val="24"/>
          <w:szCs w:val="24"/>
        </w:rPr>
        <w:t>.</w:t>
      </w:r>
      <w:r>
        <w:rPr>
          <w:rFonts w:ascii="Arial" w:hAnsi="Arial" w:cs="Arial"/>
          <w:sz w:val="24"/>
          <w:szCs w:val="24"/>
        </w:rPr>
        <w:t xml:space="preserve"> </w:t>
      </w:r>
      <w:r w:rsidR="00761C45" w:rsidRPr="00EC04C9">
        <w:rPr>
          <w:rFonts w:ascii="Arial" w:hAnsi="Arial" w:cs="Arial"/>
          <w:sz w:val="24"/>
          <w:szCs w:val="24"/>
        </w:rPr>
        <w:t xml:space="preserve">BMC </w:t>
      </w:r>
      <w:proofErr w:type="spellStart"/>
      <w:r w:rsidR="00761C45" w:rsidRPr="00EC04C9">
        <w:rPr>
          <w:rFonts w:ascii="Arial" w:hAnsi="Arial" w:cs="Arial"/>
          <w:sz w:val="24"/>
          <w:szCs w:val="24"/>
        </w:rPr>
        <w:t>Womens</w:t>
      </w:r>
      <w:proofErr w:type="spellEnd"/>
      <w:r w:rsidR="00761C45" w:rsidRPr="00EC04C9">
        <w:rPr>
          <w:rFonts w:ascii="Arial" w:hAnsi="Arial" w:cs="Arial"/>
          <w:sz w:val="24"/>
          <w:szCs w:val="24"/>
        </w:rPr>
        <w:t xml:space="preserve"> Health 22, 1–14. </w:t>
      </w:r>
      <w:proofErr w:type="spellStart"/>
      <w:r w:rsidR="00761C45" w:rsidRPr="00EC04C9">
        <w:rPr>
          <w:rFonts w:ascii="Arial" w:hAnsi="Arial" w:cs="Arial"/>
          <w:sz w:val="24"/>
          <w:szCs w:val="24"/>
        </w:rPr>
        <w:t>doi</w:t>
      </w:r>
      <w:proofErr w:type="spellEnd"/>
      <w:r w:rsidR="00761C45" w:rsidRPr="00EC04C9">
        <w:rPr>
          <w:rFonts w:ascii="Arial" w:hAnsi="Arial" w:cs="Arial"/>
          <w:sz w:val="24"/>
          <w:szCs w:val="24"/>
        </w:rPr>
        <w:t>: 10.1186/s12905-022-01996-4</w:t>
      </w:r>
    </w:p>
    <w:p w14:paraId="1C9A99BB" w14:textId="77777777" w:rsidR="00761C45" w:rsidRPr="00EC04C9" w:rsidRDefault="00761C45" w:rsidP="00761C45">
      <w:pPr>
        <w:spacing w:after="0" w:line="240" w:lineRule="auto"/>
        <w:ind w:left="990" w:hanging="990"/>
        <w:jc w:val="both"/>
        <w:rPr>
          <w:rFonts w:ascii="Arial" w:hAnsi="Arial" w:cs="Arial"/>
          <w:sz w:val="24"/>
          <w:szCs w:val="24"/>
        </w:rPr>
      </w:pPr>
    </w:p>
    <w:p w14:paraId="72086B8E" w14:textId="79191AFF" w:rsidR="00761C45" w:rsidRPr="00EC04C9" w:rsidRDefault="00761C45" w:rsidP="00761C45">
      <w:pPr>
        <w:spacing w:after="0" w:line="240" w:lineRule="auto"/>
        <w:ind w:left="990" w:hanging="990"/>
        <w:jc w:val="both"/>
        <w:rPr>
          <w:rFonts w:ascii="Arial" w:hAnsi="Arial" w:cs="Arial"/>
          <w:sz w:val="24"/>
          <w:szCs w:val="24"/>
        </w:rPr>
      </w:pPr>
      <w:proofErr w:type="spellStart"/>
      <w:r w:rsidRPr="00EC04C9">
        <w:rPr>
          <w:rFonts w:ascii="Arial" w:hAnsi="Arial" w:cs="Arial"/>
          <w:sz w:val="24"/>
          <w:szCs w:val="24"/>
        </w:rPr>
        <w:t>Lysova</w:t>
      </w:r>
      <w:proofErr w:type="spellEnd"/>
      <w:r w:rsidR="007000AC">
        <w:rPr>
          <w:rFonts w:ascii="Arial" w:hAnsi="Arial" w:cs="Arial"/>
          <w:sz w:val="24"/>
          <w:szCs w:val="24"/>
        </w:rPr>
        <w:t>, E. I., Allan, B. A.</w:t>
      </w:r>
      <w:r w:rsidRPr="00EC04C9">
        <w:rPr>
          <w:rFonts w:ascii="Arial" w:hAnsi="Arial" w:cs="Arial"/>
          <w:sz w:val="24"/>
          <w:szCs w:val="24"/>
        </w:rPr>
        <w:t>,</w:t>
      </w:r>
      <w:r w:rsidR="007000AC">
        <w:rPr>
          <w:rFonts w:ascii="Arial" w:hAnsi="Arial" w:cs="Arial"/>
          <w:sz w:val="24"/>
          <w:szCs w:val="24"/>
        </w:rPr>
        <w:t xml:space="preserve"> </w:t>
      </w:r>
      <w:proofErr w:type="spellStart"/>
      <w:r w:rsidR="007000AC">
        <w:rPr>
          <w:rFonts w:ascii="Arial" w:hAnsi="Arial" w:cs="Arial"/>
          <w:sz w:val="24"/>
          <w:szCs w:val="24"/>
        </w:rPr>
        <w:t>Dik</w:t>
      </w:r>
      <w:proofErr w:type="spellEnd"/>
      <w:r w:rsidR="007000AC">
        <w:rPr>
          <w:rFonts w:ascii="Arial" w:hAnsi="Arial" w:cs="Arial"/>
          <w:sz w:val="24"/>
          <w:szCs w:val="24"/>
        </w:rPr>
        <w:t xml:space="preserve">, B. J., Duffy, R.D., &amp; Steger, M. F. (2029). </w:t>
      </w:r>
      <w:r w:rsidR="007000AC" w:rsidRPr="007000AC">
        <w:rPr>
          <w:rFonts w:ascii="Arial" w:hAnsi="Arial" w:cs="Arial"/>
          <w:i/>
          <w:iCs/>
          <w:sz w:val="24"/>
          <w:szCs w:val="24"/>
        </w:rPr>
        <w:t>Fostering meaningful work in organizations: A multi-level review and integration</w:t>
      </w:r>
      <w:r w:rsidR="007000AC">
        <w:rPr>
          <w:rFonts w:ascii="Arial" w:hAnsi="Arial" w:cs="Arial"/>
          <w:sz w:val="24"/>
          <w:szCs w:val="24"/>
        </w:rPr>
        <w:t xml:space="preserve">. </w:t>
      </w:r>
      <w:r w:rsidRPr="00EC04C9">
        <w:rPr>
          <w:rFonts w:ascii="Arial" w:hAnsi="Arial" w:cs="Arial"/>
          <w:sz w:val="24"/>
          <w:szCs w:val="24"/>
        </w:rPr>
        <w:t>Journal of Vocational Behavior, 110, 374–389. https://doi.org/10.1016/j.jvb.2018.07.004</w:t>
      </w:r>
    </w:p>
    <w:p w14:paraId="48132883" w14:textId="77777777" w:rsidR="00761C45" w:rsidRPr="00EC04C9" w:rsidRDefault="00761C45" w:rsidP="00761C45">
      <w:pPr>
        <w:spacing w:after="0" w:line="240" w:lineRule="auto"/>
        <w:ind w:left="810" w:hanging="810"/>
        <w:jc w:val="both"/>
        <w:rPr>
          <w:rFonts w:ascii="Arial" w:hAnsi="Arial" w:cs="Arial"/>
          <w:sz w:val="24"/>
          <w:szCs w:val="24"/>
        </w:rPr>
      </w:pPr>
    </w:p>
    <w:p w14:paraId="2206023B" w14:textId="77777777" w:rsidR="00761C45" w:rsidRPr="00EC04C9" w:rsidRDefault="00761C45" w:rsidP="00761C45">
      <w:pPr>
        <w:spacing w:after="0" w:line="240" w:lineRule="auto"/>
        <w:ind w:left="810" w:hanging="810"/>
        <w:jc w:val="both"/>
        <w:rPr>
          <w:rFonts w:ascii="Arial" w:hAnsi="Arial" w:cs="Arial"/>
          <w:sz w:val="24"/>
          <w:szCs w:val="24"/>
        </w:rPr>
      </w:pPr>
      <w:r w:rsidRPr="00EC04C9">
        <w:rPr>
          <w:rFonts w:ascii="Arial" w:hAnsi="Arial" w:cs="Arial"/>
          <w:sz w:val="24"/>
          <w:szCs w:val="24"/>
        </w:rPr>
        <w:t xml:space="preserve">McCaw, C. T. (2023). </w:t>
      </w:r>
      <w:r w:rsidRPr="00EC04C9">
        <w:rPr>
          <w:rFonts w:ascii="Arial" w:hAnsi="Arial" w:cs="Arial"/>
          <w:i/>
          <w:iCs/>
          <w:sz w:val="24"/>
          <w:szCs w:val="24"/>
        </w:rPr>
        <w:t>Contemplative practices and teacher professional becoming</w:t>
      </w:r>
      <w:r w:rsidRPr="00EC04C9">
        <w:rPr>
          <w:rFonts w:ascii="Arial" w:hAnsi="Arial" w:cs="Arial"/>
          <w:sz w:val="24"/>
          <w:szCs w:val="24"/>
        </w:rPr>
        <w:t>. Educational Review, 77(2), 446–474. https://doi.org/10.1080/00131911.2023.2215467</w:t>
      </w:r>
    </w:p>
    <w:p w14:paraId="5B9066B3" w14:textId="77777777" w:rsidR="00761C45" w:rsidRPr="00EC04C9" w:rsidRDefault="00761C45" w:rsidP="00761C45">
      <w:pPr>
        <w:spacing w:after="0" w:line="240" w:lineRule="auto"/>
        <w:ind w:left="810" w:hanging="810"/>
        <w:jc w:val="both"/>
        <w:rPr>
          <w:rFonts w:ascii="Arial" w:hAnsi="Arial" w:cs="Arial"/>
          <w:sz w:val="24"/>
          <w:szCs w:val="24"/>
        </w:rPr>
      </w:pPr>
    </w:p>
    <w:p w14:paraId="1EC52066" w14:textId="77777777" w:rsidR="007300ED" w:rsidRDefault="00761C45" w:rsidP="00761C45">
      <w:pPr>
        <w:spacing w:after="0" w:line="240" w:lineRule="auto"/>
        <w:ind w:left="810" w:hanging="810"/>
        <w:jc w:val="both"/>
        <w:rPr>
          <w:rFonts w:ascii="Arial" w:hAnsi="Arial" w:cs="Arial"/>
          <w:sz w:val="24"/>
          <w:szCs w:val="24"/>
        </w:rPr>
      </w:pPr>
      <w:r w:rsidRPr="00EC04C9">
        <w:rPr>
          <w:rFonts w:ascii="Arial" w:hAnsi="Arial" w:cs="Arial"/>
          <w:sz w:val="24"/>
          <w:szCs w:val="24"/>
        </w:rPr>
        <w:t>McGhee, P., &amp; Grant, P. (2018)</w:t>
      </w:r>
      <w:r w:rsidR="007300ED">
        <w:rPr>
          <w:rFonts w:ascii="Arial" w:hAnsi="Arial" w:cs="Arial"/>
          <w:sz w:val="24"/>
          <w:szCs w:val="24"/>
        </w:rPr>
        <w:t xml:space="preserve">. </w:t>
      </w:r>
      <w:r w:rsidR="007300ED" w:rsidRPr="007300ED">
        <w:rPr>
          <w:rFonts w:ascii="Arial" w:hAnsi="Arial" w:cs="Arial"/>
          <w:i/>
          <w:sz w:val="24"/>
          <w:szCs w:val="24"/>
        </w:rPr>
        <w:t>Spirituality and ethical behavior in the workplace: Wishful thinking or authentic reality</w:t>
      </w:r>
      <w:r w:rsidR="007300ED">
        <w:rPr>
          <w:rFonts w:ascii="Arial" w:hAnsi="Arial" w:cs="Arial"/>
          <w:sz w:val="24"/>
          <w:szCs w:val="24"/>
        </w:rPr>
        <w:t>. Electronic Journal of Business Ethics and Organization Studies, 13(2), 61-69.</w:t>
      </w:r>
    </w:p>
    <w:p w14:paraId="2CD7CD8E" w14:textId="77777777" w:rsidR="007300ED" w:rsidRDefault="007300ED" w:rsidP="00761C45">
      <w:pPr>
        <w:spacing w:after="0" w:line="240" w:lineRule="auto"/>
        <w:ind w:left="810" w:hanging="810"/>
        <w:jc w:val="both"/>
        <w:rPr>
          <w:rFonts w:ascii="Arial" w:hAnsi="Arial" w:cs="Arial"/>
          <w:sz w:val="24"/>
          <w:szCs w:val="24"/>
        </w:rPr>
      </w:pPr>
    </w:p>
    <w:p w14:paraId="5D50E799" w14:textId="1FCAF38A" w:rsidR="00761C45" w:rsidRPr="00EC04C9" w:rsidRDefault="007300ED" w:rsidP="007300ED">
      <w:pPr>
        <w:spacing w:after="0" w:line="240" w:lineRule="auto"/>
        <w:ind w:left="810" w:hanging="810"/>
        <w:jc w:val="both"/>
        <w:rPr>
          <w:rFonts w:ascii="Arial" w:hAnsi="Arial" w:cs="Arial"/>
          <w:sz w:val="24"/>
          <w:szCs w:val="24"/>
        </w:rPr>
      </w:pPr>
      <w:proofErr w:type="spellStart"/>
      <w:r>
        <w:rPr>
          <w:rFonts w:ascii="Arial" w:hAnsi="Arial" w:cs="Arial"/>
          <w:sz w:val="24"/>
          <w:szCs w:val="24"/>
        </w:rPr>
        <w:t>Milanowski</w:t>
      </w:r>
      <w:proofErr w:type="spellEnd"/>
      <w:r>
        <w:rPr>
          <w:rFonts w:ascii="Arial" w:hAnsi="Arial" w:cs="Arial"/>
          <w:sz w:val="24"/>
          <w:szCs w:val="24"/>
        </w:rPr>
        <w:t xml:space="preserve">, A., Heneman III, H., &amp; Kimball, S. (2019). </w:t>
      </w:r>
      <w:r w:rsidRPr="007300ED">
        <w:rPr>
          <w:rFonts w:ascii="Arial" w:hAnsi="Arial" w:cs="Arial"/>
          <w:i/>
          <w:iCs/>
          <w:sz w:val="24"/>
          <w:szCs w:val="24"/>
        </w:rPr>
        <w:t>Review of teaching performance assessments for use in human capital management</w:t>
      </w:r>
      <w:r>
        <w:rPr>
          <w:rFonts w:ascii="Arial" w:hAnsi="Arial" w:cs="Arial"/>
          <w:sz w:val="24"/>
          <w:szCs w:val="24"/>
        </w:rPr>
        <w:t xml:space="preserve">. </w:t>
      </w:r>
      <w:r w:rsidR="00761C45" w:rsidRPr="00EC04C9">
        <w:rPr>
          <w:rFonts w:ascii="Arial" w:hAnsi="Arial" w:cs="Arial"/>
          <w:sz w:val="24"/>
          <w:szCs w:val="24"/>
        </w:rPr>
        <w:t>Retrieved from www.smhc-cpre.org</w:t>
      </w:r>
    </w:p>
    <w:p w14:paraId="03D1BB6B" w14:textId="77777777" w:rsidR="00761C45" w:rsidRPr="00EC04C9" w:rsidRDefault="00761C45" w:rsidP="00761C45">
      <w:pPr>
        <w:spacing w:after="0" w:line="240" w:lineRule="auto"/>
        <w:ind w:left="810" w:hanging="810"/>
        <w:jc w:val="both"/>
        <w:rPr>
          <w:rFonts w:ascii="Arial" w:hAnsi="Arial" w:cs="Arial"/>
          <w:sz w:val="24"/>
          <w:szCs w:val="24"/>
        </w:rPr>
      </w:pPr>
    </w:p>
    <w:p w14:paraId="2467A682" w14:textId="20C7A7EA" w:rsidR="002F03BC" w:rsidRDefault="00761C45" w:rsidP="00761C45">
      <w:pPr>
        <w:spacing w:after="0" w:line="240" w:lineRule="auto"/>
        <w:ind w:left="900" w:hanging="900"/>
        <w:jc w:val="both"/>
        <w:rPr>
          <w:rFonts w:ascii="Arial" w:hAnsi="Arial" w:cs="Arial"/>
          <w:sz w:val="24"/>
          <w:szCs w:val="24"/>
        </w:rPr>
      </w:pPr>
      <w:proofErr w:type="spellStart"/>
      <w:r w:rsidRPr="00EC04C9">
        <w:rPr>
          <w:rFonts w:ascii="Arial" w:hAnsi="Arial" w:cs="Arial"/>
          <w:sz w:val="24"/>
          <w:szCs w:val="24"/>
        </w:rPr>
        <w:t>Mitroff</w:t>
      </w:r>
      <w:proofErr w:type="spellEnd"/>
      <w:r w:rsidRPr="00EC04C9">
        <w:rPr>
          <w:rFonts w:ascii="Arial" w:hAnsi="Arial" w:cs="Arial"/>
          <w:sz w:val="24"/>
          <w:szCs w:val="24"/>
        </w:rPr>
        <w:t>, I., &amp; Denton, E. A. (2019)</w:t>
      </w:r>
      <w:r w:rsidR="00E302A3">
        <w:rPr>
          <w:rFonts w:ascii="Arial" w:hAnsi="Arial" w:cs="Arial"/>
          <w:sz w:val="24"/>
          <w:szCs w:val="24"/>
        </w:rPr>
        <w:t xml:space="preserve">. </w:t>
      </w:r>
      <w:r w:rsidR="00E302A3" w:rsidRPr="002F03BC">
        <w:rPr>
          <w:rFonts w:ascii="Arial" w:hAnsi="Arial" w:cs="Arial"/>
          <w:i/>
          <w:iCs/>
          <w:sz w:val="24"/>
          <w:szCs w:val="24"/>
        </w:rPr>
        <w:t xml:space="preserve">A spiritual audit of </w:t>
      </w:r>
      <w:r w:rsidR="002F03BC" w:rsidRPr="002F03BC">
        <w:rPr>
          <w:rFonts w:ascii="Arial" w:hAnsi="Arial" w:cs="Arial"/>
          <w:i/>
          <w:iCs/>
          <w:sz w:val="24"/>
          <w:szCs w:val="24"/>
        </w:rPr>
        <w:t>corporate</w:t>
      </w:r>
      <w:r w:rsidR="00E302A3" w:rsidRPr="002F03BC">
        <w:rPr>
          <w:rFonts w:ascii="Arial" w:hAnsi="Arial" w:cs="Arial"/>
          <w:i/>
          <w:iCs/>
          <w:sz w:val="24"/>
          <w:szCs w:val="24"/>
        </w:rPr>
        <w:t xml:space="preserve"> Ame</w:t>
      </w:r>
      <w:r w:rsidR="002F03BC" w:rsidRPr="002F03BC">
        <w:rPr>
          <w:rFonts w:ascii="Arial" w:hAnsi="Arial" w:cs="Arial"/>
          <w:i/>
          <w:iCs/>
          <w:sz w:val="24"/>
          <w:szCs w:val="24"/>
        </w:rPr>
        <w:t>rica: A hard look at spirituality, religion, and values in the workplace</w:t>
      </w:r>
      <w:r w:rsidR="002F03BC">
        <w:rPr>
          <w:rFonts w:ascii="Arial" w:hAnsi="Arial" w:cs="Arial"/>
          <w:sz w:val="24"/>
          <w:szCs w:val="24"/>
        </w:rPr>
        <w:t xml:space="preserve">. San Francisco: Jossey-Bass. </w:t>
      </w:r>
    </w:p>
    <w:p w14:paraId="33ACBF45" w14:textId="77777777" w:rsidR="002F03BC" w:rsidRDefault="002F03BC" w:rsidP="00761C45">
      <w:pPr>
        <w:spacing w:after="0" w:line="240" w:lineRule="auto"/>
        <w:ind w:left="900" w:hanging="900"/>
        <w:jc w:val="both"/>
        <w:rPr>
          <w:rFonts w:ascii="Arial" w:hAnsi="Arial" w:cs="Arial"/>
          <w:sz w:val="24"/>
          <w:szCs w:val="24"/>
        </w:rPr>
      </w:pPr>
    </w:p>
    <w:p w14:paraId="06DCCFC4" w14:textId="77777777" w:rsidR="00761C45" w:rsidRPr="00EC04C9" w:rsidRDefault="00761C45" w:rsidP="00761C45">
      <w:pPr>
        <w:spacing w:after="0" w:line="240" w:lineRule="auto"/>
        <w:ind w:left="900" w:hanging="900"/>
        <w:jc w:val="both"/>
        <w:rPr>
          <w:rFonts w:ascii="Arial" w:hAnsi="Arial" w:cs="Arial"/>
          <w:sz w:val="24"/>
          <w:szCs w:val="24"/>
        </w:rPr>
      </w:pPr>
      <w:proofErr w:type="spellStart"/>
      <w:r w:rsidRPr="00EC04C9">
        <w:rPr>
          <w:rFonts w:ascii="Arial" w:hAnsi="Arial" w:cs="Arial"/>
          <w:sz w:val="24"/>
          <w:szCs w:val="24"/>
        </w:rPr>
        <w:t>Patriarca</w:t>
      </w:r>
      <w:proofErr w:type="spellEnd"/>
      <w:r w:rsidRPr="00EC04C9">
        <w:rPr>
          <w:rFonts w:ascii="Arial" w:hAnsi="Arial" w:cs="Arial"/>
          <w:sz w:val="24"/>
          <w:szCs w:val="24"/>
        </w:rPr>
        <w:t xml:space="preserve">, S. (2023). </w:t>
      </w:r>
      <w:r w:rsidRPr="00EC04C9">
        <w:rPr>
          <w:rFonts w:ascii="Arial" w:hAnsi="Arial" w:cs="Arial"/>
          <w:i/>
          <w:iCs/>
          <w:sz w:val="24"/>
          <w:szCs w:val="24"/>
        </w:rPr>
        <w:t xml:space="preserve">Teachers’ work-life balance, workplace spirituality and work performance: Basis for management plan. </w:t>
      </w:r>
      <w:r w:rsidRPr="00EC04C9">
        <w:rPr>
          <w:rFonts w:ascii="Arial" w:hAnsi="Arial" w:cs="Arial"/>
          <w:sz w:val="24"/>
          <w:szCs w:val="24"/>
        </w:rPr>
        <w:t>Psychology and Education: A Multidisciplinary Journal, 14(10). https://ejournals.ph/article.php?id=21848</w:t>
      </w:r>
    </w:p>
    <w:p w14:paraId="601B4753" w14:textId="77777777" w:rsidR="00761C45" w:rsidRPr="00EC04C9" w:rsidRDefault="00761C45" w:rsidP="00761C45">
      <w:pPr>
        <w:spacing w:after="0" w:line="240" w:lineRule="auto"/>
        <w:ind w:left="900" w:hanging="900"/>
        <w:jc w:val="both"/>
        <w:rPr>
          <w:rFonts w:ascii="Arial" w:hAnsi="Arial" w:cs="Arial"/>
          <w:sz w:val="24"/>
          <w:szCs w:val="24"/>
        </w:rPr>
      </w:pPr>
    </w:p>
    <w:p w14:paraId="118C330A" w14:textId="77777777" w:rsidR="00761C45" w:rsidRPr="00EC04C9" w:rsidRDefault="00761C45" w:rsidP="00761C45">
      <w:pPr>
        <w:spacing w:after="0" w:line="240" w:lineRule="auto"/>
        <w:ind w:left="900" w:hanging="900"/>
        <w:jc w:val="both"/>
        <w:rPr>
          <w:rFonts w:ascii="Arial" w:hAnsi="Arial" w:cs="Arial"/>
          <w:sz w:val="24"/>
          <w:szCs w:val="24"/>
        </w:rPr>
      </w:pPr>
      <w:r w:rsidRPr="00EC04C9">
        <w:rPr>
          <w:rFonts w:ascii="Arial" w:hAnsi="Arial" w:cs="Arial"/>
          <w:sz w:val="24"/>
          <w:szCs w:val="24"/>
        </w:rPr>
        <w:t xml:space="preserve">Paul, M., &amp; Jena, L. K. (2022). </w:t>
      </w:r>
      <w:r w:rsidRPr="00EC04C9">
        <w:rPr>
          <w:rFonts w:ascii="Arial" w:hAnsi="Arial" w:cs="Arial"/>
          <w:i/>
          <w:iCs/>
          <w:sz w:val="24"/>
          <w:szCs w:val="24"/>
        </w:rPr>
        <w:t>Workplace spirituality, teachers’ professional well-being and mediating role of positive psychological capital: An empirical validation in the Indian context.</w:t>
      </w:r>
      <w:r w:rsidRPr="00EC04C9">
        <w:rPr>
          <w:rFonts w:ascii="Arial" w:hAnsi="Arial" w:cs="Arial"/>
          <w:sz w:val="24"/>
          <w:szCs w:val="24"/>
        </w:rPr>
        <w:t xml:space="preserve"> International Journal of Ethics and Systems, 38(4), 633–660. https://doi.org/10.1108/IJOES-08-2021-0163</w:t>
      </w:r>
    </w:p>
    <w:p w14:paraId="4A8ED216" w14:textId="77777777" w:rsidR="00761C45" w:rsidRPr="00EC04C9" w:rsidRDefault="00761C45" w:rsidP="00761C45">
      <w:pPr>
        <w:pStyle w:val="ListParagraph"/>
        <w:spacing w:after="0" w:line="240" w:lineRule="auto"/>
        <w:ind w:left="0"/>
        <w:rPr>
          <w:rFonts w:ascii="Arial" w:hAnsi="Arial" w:cs="Arial"/>
          <w:b/>
          <w:bCs/>
          <w:sz w:val="24"/>
          <w:szCs w:val="24"/>
        </w:rPr>
      </w:pPr>
    </w:p>
    <w:p w14:paraId="20D4FF09" w14:textId="52C34B8D" w:rsidR="00761C45" w:rsidRPr="00EC04C9" w:rsidRDefault="00761C45" w:rsidP="00761C45">
      <w:pPr>
        <w:spacing w:before="100" w:beforeAutospacing="1" w:after="100" w:afterAutospacing="1" w:line="240" w:lineRule="auto"/>
        <w:ind w:left="900" w:hanging="900"/>
        <w:jc w:val="both"/>
        <w:rPr>
          <w:rFonts w:ascii="Arial" w:eastAsia="Times New Roman" w:hAnsi="Arial" w:cs="Arial"/>
          <w:sz w:val="24"/>
          <w:szCs w:val="24"/>
        </w:rPr>
      </w:pPr>
      <w:r w:rsidRPr="00EC04C9">
        <w:rPr>
          <w:rFonts w:ascii="Arial" w:eastAsia="Times New Roman" w:hAnsi="Arial" w:cs="Arial"/>
          <w:sz w:val="24"/>
          <w:szCs w:val="24"/>
        </w:rPr>
        <w:lastRenderedPageBreak/>
        <w:t>Rosso</w:t>
      </w:r>
      <w:r w:rsidR="002F03BC">
        <w:rPr>
          <w:rFonts w:ascii="Arial" w:eastAsia="Times New Roman" w:hAnsi="Arial" w:cs="Arial"/>
          <w:sz w:val="24"/>
          <w:szCs w:val="24"/>
        </w:rPr>
        <w:t xml:space="preserve">, B. D., </w:t>
      </w:r>
      <w:proofErr w:type="spellStart"/>
      <w:r w:rsidR="002F03BC">
        <w:rPr>
          <w:rFonts w:ascii="Arial" w:eastAsia="Times New Roman" w:hAnsi="Arial" w:cs="Arial"/>
          <w:sz w:val="24"/>
          <w:szCs w:val="24"/>
        </w:rPr>
        <w:t>Dekas</w:t>
      </w:r>
      <w:proofErr w:type="spellEnd"/>
      <w:r w:rsidR="002F03BC">
        <w:rPr>
          <w:rFonts w:ascii="Arial" w:eastAsia="Times New Roman" w:hAnsi="Arial" w:cs="Arial"/>
          <w:sz w:val="24"/>
          <w:szCs w:val="24"/>
        </w:rPr>
        <w:t xml:space="preserve">, K.H., &amp; </w:t>
      </w:r>
      <w:proofErr w:type="spellStart"/>
      <w:r w:rsidR="002F03BC">
        <w:rPr>
          <w:rFonts w:ascii="Arial" w:eastAsia="Times New Roman" w:hAnsi="Arial" w:cs="Arial"/>
          <w:sz w:val="24"/>
          <w:szCs w:val="24"/>
        </w:rPr>
        <w:t>Wrzesniewski</w:t>
      </w:r>
      <w:proofErr w:type="spellEnd"/>
      <w:r w:rsidR="002F03BC">
        <w:rPr>
          <w:rFonts w:ascii="Arial" w:eastAsia="Times New Roman" w:hAnsi="Arial" w:cs="Arial"/>
          <w:sz w:val="24"/>
          <w:szCs w:val="24"/>
        </w:rPr>
        <w:t xml:space="preserve">, A. (2010). </w:t>
      </w:r>
      <w:r w:rsidR="002F03BC" w:rsidRPr="002F03BC">
        <w:rPr>
          <w:rFonts w:ascii="Arial" w:eastAsia="Times New Roman" w:hAnsi="Arial" w:cs="Arial"/>
          <w:i/>
          <w:iCs/>
          <w:sz w:val="24"/>
          <w:szCs w:val="24"/>
        </w:rPr>
        <w:t xml:space="preserve">On the meaning of work: A theoretical integration and review. </w:t>
      </w:r>
      <w:r w:rsidR="002F03BC">
        <w:rPr>
          <w:rFonts w:ascii="Arial" w:eastAsia="Times New Roman" w:hAnsi="Arial" w:cs="Arial"/>
          <w:sz w:val="24"/>
          <w:szCs w:val="24"/>
        </w:rPr>
        <w:t>Research in Organizational Behavior, 30, 91-127.</w:t>
      </w:r>
      <w:r w:rsidRPr="00EC04C9">
        <w:rPr>
          <w:rFonts w:ascii="Arial" w:eastAsia="Times New Roman" w:hAnsi="Arial" w:cs="Arial"/>
          <w:sz w:val="24"/>
          <w:szCs w:val="24"/>
        </w:rPr>
        <w:t xml:space="preserve"> https://doi.org/10.1016/j.riob.2010.09.001</w:t>
      </w:r>
    </w:p>
    <w:p w14:paraId="0FEE98A3" w14:textId="77777777" w:rsidR="00C54837" w:rsidRDefault="00C54837" w:rsidP="00C54837">
      <w:pPr>
        <w:spacing w:after="0" w:line="240" w:lineRule="auto"/>
        <w:ind w:left="990" w:hanging="990"/>
        <w:jc w:val="both"/>
        <w:rPr>
          <w:rFonts w:ascii="Arial" w:hAnsi="Arial" w:cs="Arial"/>
          <w:sz w:val="24"/>
          <w:szCs w:val="24"/>
        </w:rPr>
      </w:pPr>
      <w:proofErr w:type="spellStart"/>
      <w:r w:rsidRPr="00C54837">
        <w:rPr>
          <w:rFonts w:ascii="Arial" w:hAnsi="Arial" w:cs="Arial"/>
          <w:sz w:val="24"/>
          <w:szCs w:val="24"/>
        </w:rPr>
        <w:t>Tschannen</w:t>
      </w:r>
      <w:proofErr w:type="spellEnd"/>
      <w:r w:rsidRPr="00C54837">
        <w:rPr>
          <w:rFonts w:ascii="Arial" w:hAnsi="Arial" w:cs="Arial"/>
          <w:sz w:val="24"/>
          <w:szCs w:val="24"/>
        </w:rPr>
        <w:t xml:space="preserve">-Moran, M., &amp; Hoy, A. W. (2001). </w:t>
      </w:r>
      <w:r w:rsidRPr="00DC5F11">
        <w:rPr>
          <w:rFonts w:ascii="Arial" w:hAnsi="Arial" w:cs="Arial"/>
          <w:i/>
          <w:iCs/>
          <w:sz w:val="24"/>
          <w:szCs w:val="24"/>
        </w:rPr>
        <w:t>Teacher efficacy: Capturing an elusive construct.</w:t>
      </w:r>
      <w:r w:rsidRPr="00C54837">
        <w:rPr>
          <w:rFonts w:ascii="Arial" w:hAnsi="Arial" w:cs="Arial"/>
          <w:sz w:val="24"/>
          <w:szCs w:val="24"/>
        </w:rPr>
        <w:t xml:space="preserve"> Teaching and Teacher Education, 17(7), 783–805. https://doi.org/10.1016/S0742-051X(01)00036-1</w:t>
      </w:r>
    </w:p>
    <w:p w14:paraId="09BF6E14" w14:textId="77777777" w:rsidR="00C54837" w:rsidRDefault="00C54837" w:rsidP="00761C45">
      <w:pPr>
        <w:spacing w:after="0" w:line="240" w:lineRule="auto"/>
        <w:ind w:left="990" w:hanging="990"/>
        <w:jc w:val="both"/>
        <w:rPr>
          <w:rFonts w:ascii="Arial" w:hAnsi="Arial" w:cs="Arial"/>
          <w:sz w:val="24"/>
          <w:szCs w:val="24"/>
        </w:rPr>
      </w:pPr>
    </w:p>
    <w:p w14:paraId="205AD0CE" w14:textId="483DE678" w:rsidR="00761C45" w:rsidRPr="00EC04C9" w:rsidRDefault="00761C45" w:rsidP="00761C45">
      <w:pPr>
        <w:spacing w:after="0" w:line="240" w:lineRule="auto"/>
        <w:ind w:left="990" w:hanging="990"/>
        <w:jc w:val="both"/>
        <w:rPr>
          <w:rFonts w:ascii="Arial" w:hAnsi="Arial" w:cs="Arial"/>
          <w:sz w:val="24"/>
          <w:szCs w:val="24"/>
        </w:rPr>
      </w:pPr>
      <w:proofErr w:type="spellStart"/>
      <w:r w:rsidRPr="00EC04C9">
        <w:rPr>
          <w:rFonts w:ascii="Arial" w:hAnsi="Arial" w:cs="Arial"/>
          <w:sz w:val="24"/>
          <w:szCs w:val="24"/>
        </w:rPr>
        <w:t>Usop</w:t>
      </w:r>
      <w:proofErr w:type="spellEnd"/>
      <w:r w:rsidRPr="00EC04C9">
        <w:rPr>
          <w:rFonts w:ascii="Arial" w:hAnsi="Arial" w:cs="Arial"/>
          <w:sz w:val="24"/>
          <w:szCs w:val="24"/>
        </w:rPr>
        <w:t xml:space="preserve">, A., </w:t>
      </w:r>
      <w:proofErr w:type="spellStart"/>
      <w:r w:rsidRPr="00EC04C9">
        <w:rPr>
          <w:rFonts w:ascii="Arial" w:hAnsi="Arial" w:cs="Arial"/>
          <w:sz w:val="24"/>
          <w:szCs w:val="24"/>
        </w:rPr>
        <w:t>Askandar</w:t>
      </w:r>
      <w:proofErr w:type="spellEnd"/>
      <w:r w:rsidRPr="00EC04C9">
        <w:rPr>
          <w:rFonts w:ascii="Arial" w:hAnsi="Arial" w:cs="Arial"/>
          <w:sz w:val="24"/>
          <w:szCs w:val="24"/>
        </w:rPr>
        <w:t xml:space="preserve">, K., </w:t>
      </w:r>
      <w:proofErr w:type="spellStart"/>
      <w:r w:rsidRPr="00EC04C9">
        <w:rPr>
          <w:rFonts w:ascii="Arial" w:hAnsi="Arial" w:cs="Arial"/>
          <w:sz w:val="24"/>
          <w:szCs w:val="24"/>
        </w:rPr>
        <w:t>Kadtong</w:t>
      </w:r>
      <w:proofErr w:type="spellEnd"/>
      <w:r w:rsidRPr="00EC04C9">
        <w:rPr>
          <w:rFonts w:ascii="Arial" w:hAnsi="Arial" w:cs="Arial"/>
          <w:sz w:val="24"/>
          <w:szCs w:val="24"/>
        </w:rPr>
        <w:t xml:space="preserve">, M., &amp; </w:t>
      </w:r>
      <w:proofErr w:type="spellStart"/>
      <w:r w:rsidRPr="00EC04C9">
        <w:rPr>
          <w:rFonts w:ascii="Arial" w:hAnsi="Arial" w:cs="Arial"/>
          <w:sz w:val="24"/>
          <w:szCs w:val="24"/>
        </w:rPr>
        <w:t>Usop</w:t>
      </w:r>
      <w:proofErr w:type="spellEnd"/>
      <w:r w:rsidRPr="00EC04C9">
        <w:rPr>
          <w:rFonts w:ascii="Arial" w:hAnsi="Arial" w:cs="Arial"/>
          <w:sz w:val="24"/>
          <w:szCs w:val="24"/>
        </w:rPr>
        <w:t xml:space="preserve">, D. (2013). </w:t>
      </w:r>
      <w:r w:rsidRPr="00EC04C9">
        <w:rPr>
          <w:rFonts w:ascii="Arial" w:hAnsi="Arial" w:cs="Arial"/>
          <w:i/>
          <w:iCs/>
          <w:sz w:val="24"/>
          <w:szCs w:val="24"/>
        </w:rPr>
        <w:t>Work performance and job satisfaction among teachers</w:t>
      </w:r>
      <w:r w:rsidRPr="00EC04C9">
        <w:rPr>
          <w:rFonts w:ascii="Arial" w:hAnsi="Arial" w:cs="Arial"/>
          <w:sz w:val="24"/>
          <w:szCs w:val="24"/>
        </w:rPr>
        <w:t>. International Journal of Humanities and Social Science, 3(5), 245-252.</w:t>
      </w:r>
    </w:p>
    <w:p w14:paraId="57094574" w14:textId="77777777" w:rsidR="00761C45" w:rsidRPr="00EC04C9" w:rsidRDefault="00761C45" w:rsidP="00761C45">
      <w:pPr>
        <w:spacing w:after="0" w:line="240" w:lineRule="auto"/>
        <w:ind w:left="990" w:hanging="990"/>
        <w:jc w:val="both"/>
        <w:rPr>
          <w:rFonts w:ascii="Arial" w:hAnsi="Arial" w:cs="Arial"/>
          <w:sz w:val="24"/>
          <w:szCs w:val="24"/>
        </w:rPr>
      </w:pPr>
    </w:p>
    <w:p w14:paraId="19BA4C15" w14:textId="10016815" w:rsidR="00761C45" w:rsidRDefault="00761C45" w:rsidP="00761C45">
      <w:pPr>
        <w:spacing w:after="0" w:line="240" w:lineRule="auto"/>
        <w:ind w:left="990" w:hanging="990"/>
        <w:jc w:val="both"/>
        <w:rPr>
          <w:rFonts w:ascii="Arial" w:hAnsi="Arial" w:cs="Arial"/>
          <w:sz w:val="24"/>
          <w:szCs w:val="24"/>
        </w:rPr>
      </w:pPr>
      <w:proofErr w:type="spellStart"/>
      <w:r w:rsidRPr="00EC04C9">
        <w:rPr>
          <w:rFonts w:ascii="Arial" w:hAnsi="Arial" w:cs="Arial"/>
          <w:sz w:val="24"/>
          <w:szCs w:val="24"/>
        </w:rPr>
        <w:t>Worline</w:t>
      </w:r>
      <w:proofErr w:type="spellEnd"/>
      <w:r w:rsidRPr="00EC04C9">
        <w:rPr>
          <w:rFonts w:ascii="Arial" w:hAnsi="Arial" w:cs="Arial"/>
          <w:sz w:val="24"/>
          <w:szCs w:val="24"/>
        </w:rPr>
        <w:t xml:space="preserve">, M. C., &amp; Dutton, J. E. (2017). </w:t>
      </w:r>
      <w:r w:rsidRPr="00EC04C9">
        <w:rPr>
          <w:rFonts w:ascii="Arial" w:hAnsi="Arial" w:cs="Arial"/>
          <w:i/>
          <w:iCs/>
          <w:sz w:val="24"/>
          <w:szCs w:val="24"/>
        </w:rPr>
        <w:t>Awakening compassion at work: The quiet power that elevates people and organizations</w:t>
      </w:r>
      <w:r w:rsidRPr="00EC04C9">
        <w:rPr>
          <w:rFonts w:ascii="Arial" w:hAnsi="Arial" w:cs="Arial"/>
          <w:sz w:val="24"/>
          <w:szCs w:val="24"/>
        </w:rPr>
        <w:t>. Berrett-Koehler.</w:t>
      </w:r>
    </w:p>
    <w:p w14:paraId="2102A5AD" w14:textId="77777777" w:rsidR="00C54837" w:rsidRDefault="00C54837" w:rsidP="00761C45">
      <w:pPr>
        <w:spacing w:after="0" w:line="240" w:lineRule="auto"/>
        <w:ind w:left="990" w:hanging="990"/>
        <w:jc w:val="both"/>
        <w:rPr>
          <w:rFonts w:ascii="Arial" w:hAnsi="Arial" w:cs="Arial"/>
          <w:sz w:val="24"/>
          <w:szCs w:val="24"/>
        </w:rPr>
      </w:pPr>
      <w:bookmarkStart w:id="1" w:name="_GoBack"/>
      <w:bookmarkEnd w:id="1"/>
    </w:p>
    <w:sectPr w:rsidR="00C5483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BE6C8F" w14:textId="77777777" w:rsidR="0048071B" w:rsidRDefault="0048071B" w:rsidP="00D05D79">
      <w:pPr>
        <w:spacing w:after="0" w:line="240" w:lineRule="auto"/>
      </w:pPr>
      <w:r>
        <w:separator/>
      </w:r>
    </w:p>
  </w:endnote>
  <w:endnote w:type="continuationSeparator" w:id="0">
    <w:p w14:paraId="66EE4572" w14:textId="77777777" w:rsidR="0048071B" w:rsidRDefault="0048071B" w:rsidP="00D05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C2486" w14:textId="77777777" w:rsidR="00AE4F9F" w:rsidRDefault="00AE4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851A3" w14:textId="77777777" w:rsidR="00AE4F9F" w:rsidRDefault="00AE4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FEF76" w14:textId="77777777" w:rsidR="00AE4F9F" w:rsidRDefault="00AE4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0BF3D1" w14:textId="77777777" w:rsidR="0048071B" w:rsidRDefault="0048071B" w:rsidP="00D05D79">
      <w:pPr>
        <w:spacing w:after="0" w:line="240" w:lineRule="auto"/>
      </w:pPr>
      <w:r>
        <w:separator/>
      </w:r>
    </w:p>
  </w:footnote>
  <w:footnote w:type="continuationSeparator" w:id="0">
    <w:p w14:paraId="38E83754" w14:textId="77777777" w:rsidR="0048071B" w:rsidRDefault="0048071B" w:rsidP="00D05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66198" w14:textId="41DA134D" w:rsidR="007429A8" w:rsidRDefault="0048071B">
    <w:pPr>
      <w:pStyle w:val="Header"/>
    </w:pPr>
    <w:r>
      <w:rPr>
        <w:noProof/>
      </w:rPr>
      <w:pict w14:anchorId="19648F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502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15190" w14:textId="3796ECC3" w:rsidR="007429A8" w:rsidRDefault="0048071B">
    <w:pPr>
      <w:pStyle w:val="Header"/>
    </w:pPr>
    <w:r>
      <w:rPr>
        <w:noProof/>
      </w:rPr>
      <w:pict w14:anchorId="2EC430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502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D1154" w14:textId="069FDA91" w:rsidR="007429A8" w:rsidRDefault="0048071B">
    <w:pPr>
      <w:pStyle w:val="Header"/>
    </w:pPr>
    <w:r>
      <w:rPr>
        <w:noProof/>
      </w:rPr>
      <w:pict w14:anchorId="1EF70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3502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293F29"/>
    <w:multiLevelType w:val="hybridMultilevel"/>
    <w:tmpl w:val="77406640"/>
    <w:lvl w:ilvl="0" w:tplc="348094E8">
      <w:start w:val="1"/>
      <w:numFmt w:val="decimal"/>
      <w:lvlText w:val="%1."/>
      <w:lvlJc w:val="left"/>
      <w:pPr>
        <w:ind w:left="1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FCCE03B2">
      <w:start w:val="1"/>
      <w:numFmt w:val="lowerLetter"/>
      <w:lvlText w:val="%2"/>
      <w:lvlJc w:val="left"/>
      <w:pPr>
        <w:ind w:left="10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2E98EC54">
      <w:start w:val="1"/>
      <w:numFmt w:val="lowerRoman"/>
      <w:lvlText w:val="%3"/>
      <w:lvlJc w:val="left"/>
      <w:pPr>
        <w:ind w:left="18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0734AA14">
      <w:start w:val="1"/>
      <w:numFmt w:val="decimal"/>
      <w:lvlText w:val="%4"/>
      <w:lvlJc w:val="left"/>
      <w:pPr>
        <w:ind w:left="25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B1EF020">
      <w:start w:val="1"/>
      <w:numFmt w:val="lowerLetter"/>
      <w:lvlText w:val="%5"/>
      <w:lvlJc w:val="left"/>
      <w:pPr>
        <w:ind w:left="32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BD40D91C">
      <w:start w:val="1"/>
      <w:numFmt w:val="lowerRoman"/>
      <w:lvlText w:val="%6"/>
      <w:lvlJc w:val="left"/>
      <w:pPr>
        <w:ind w:left="39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9A8C5942">
      <w:start w:val="1"/>
      <w:numFmt w:val="decimal"/>
      <w:lvlText w:val="%7"/>
      <w:lvlJc w:val="left"/>
      <w:pPr>
        <w:ind w:left="46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B0F673B8">
      <w:start w:val="1"/>
      <w:numFmt w:val="lowerLetter"/>
      <w:lvlText w:val="%8"/>
      <w:lvlJc w:val="left"/>
      <w:pPr>
        <w:ind w:left="54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FAE4C154">
      <w:start w:val="1"/>
      <w:numFmt w:val="lowerRoman"/>
      <w:lvlText w:val="%9"/>
      <w:lvlJc w:val="left"/>
      <w:pPr>
        <w:ind w:left="61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A95"/>
    <w:rsid w:val="00015FA2"/>
    <w:rsid w:val="00021929"/>
    <w:rsid w:val="00026C7E"/>
    <w:rsid w:val="00040BEA"/>
    <w:rsid w:val="000421A5"/>
    <w:rsid w:val="000506D0"/>
    <w:rsid w:val="00055880"/>
    <w:rsid w:val="00065CBD"/>
    <w:rsid w:val="00072133"/>
    <w:rsid w:val="00075885"/>
    <w:rsid w:val="0008034F"/>
    <w:rsid w:val="000842F3"/>
    <w:rsid w:val="00086E8F"/>
    <w:rsid w:val="000A7B84"/>
    <w:rsid w:val="000B4375"/>
    <w:rsid w:val="000C370E"/>
    <w:rsid w:val="000C65A8"/>
    <w:rsid w:val="000D4805"/>
    <w:rsid w:val="000E7828"/>
    <w:rsid w:val="00104F8C"/>
    <w:rsid w:val="001062D7"/>
    <w:rsid w:val="0011596E"/>
    <w:rsid w:val="00116FD9"/>
    <w:rsid w:val="00134C05"/>
    <w:rsid w:val="00137ADC"/>
    <w:rsid w:val="0016170D"/>
    <w:rsid w:val="00166F02"/>
    <w:rsid w:val="001A2915"/>
    <w:rsid w:val="001A67A3"/>
    <w:rsid w:val="001A6936"/>
    <w:rsid w:val="001B158D"/>
    <w:rsid w:val="001B1E98"/>
    <w:rsid w:val="001C08FB"/>
    <w:rsid w:val="001C11AD"/>
    <w:rsid w:val="001C187B"/>
    <w:rsid w:val="001C5925"/>
    <w:rsid w:val="001D0C18"/>
    <w:rsid w:val="001D22F3"/>
    <w:rsid w:val="001D7480"/>
    <w:rsid w:val="001E3769"/>
    <w:rsid w:val="001E53C9"/>
    <w:rsid w:val="001F5186"/>
    <w:rsid w:val="001F7248"/>
    <w:rsid w:val="0020022D"/>
    <w:rsid w:val="00204953"/>
    <w:rsid w:val="00213BBF"/>
    <w:rsid w:val="00214752"/>
    <w:rsid w:val="0023156E"/>
    <w:rsid w:val="00235972"/>
    <w:rsid w:val="00241A0E"/>
    <w:rsid w:val="00241A80"/>
    <w:rsid w:val="00244159"/>
    <w:rsid w:val="002445CA"/>
    <w:rsid w:val="00252BDF"/>
    <w:rsid w:val="0026672C"/>
    <w:rsid w:val="002714DA"/>
    <w:rsid w:val="00276A97"/>
    <w:rsid w:val="002775A7"/>
    <w:rsid w:val="00286BFB"/>
    <w:rsid w:val="00297407"/>
    <w:rsid w:val="002A12FF"/>
    <w:rsid w:val="002A13A0"/>
    <w:rsid w:val="002C4A32"/>
    <w:rsid w:val="002D48A0"/>
    <w:rsid w:val="002D5E04"/>
    <w:rsid w:val="002F03BC"/>
    <w:rsid w:val="002F6E0F"/>
    <w:rsid w:val="002F7863"/>
    <w:rsid w:val="00300203"/>
    <w:rsid w:val="00306203"/>
    <w:rsid w:val="003068FD"/>
    <w:rsid w:val="00312D3D"/>
    <w:rsid w:val="003264E6"/>
    <w:rsid w:val="003268DC"/>
    <w:rsid w:val="00326B3D"/>
    <w:rsid w:val="00341C67"/>
    <w:rsid w:val="00346B94"/>
    <w:rsid w:val="00355F1E"/>
    <w:rsid w:val="00356C1F"/>
    <w:rsid w:val="00357305"/>
    <w:rsid w:val="00360812"/>
    <w:rsid w:val="00366515"/>
    <w:rsid w:val="00370833"/>
    <w:rsid w:val="003877A0"/>
    <w:rsid w:val="003918A8"/>
    <w:rsid w:val="00393426"/>
    <w:rsid w:val="003A0826"/>
    <w:rsid w:val="003A17C1"/>
    <w:rsid w:val="003A7759"/>
    <w:rsid w:val="003B3554"/>
    <w:rsid w:val="003B53C2"/>
    <w:rsid w:val="003B66F3"/>
    <w:rsid w:val="003D1294"/>
    <w:rsid w:val="003D2A1F"/>
    <w:rsid w:val="003D3A31"/>
    <w:rsid w:val="003D474C"/>
    <w:rsid w:val="003D7A0E"/>
    <w:rsid w:val="003D7A9F"/>
    <w:rsid w:val="003E2B40"/>
    <w:rsid w:val="003E636F"/>
    <w:rsid w:val="003F45E3"/>
    <w:rsid w:val="0040750A"/>
    <w:rsid w:val="00415089"/>
    <w:rsid w:val="0041594D"/>
    <w:rsid w:val="00425F7B"/>
    <w:rsid w:val="00434221"/>
    <w:rsid w:val="00444F36"/>
    <w:rsid w:val="00444F90"/>
    <w:rsid w:val="00445146"/>
    <w:rsid w:val="00445F61"/>
    <w:rsid w:val="00446BC7"/>
    <w:rsid w:val="004474AE"/>
    <w:rsid w:val="0045271F"/>
    <w:rsid w:val="004626C8"/>
    <w:rsid w:val="00462A9E"/>
    <w:rsid w:val="00463A47"/>
    <w:rsid w:val="004677D9"/>
    <w:rsid w:val="00467D0C"/>
    <w:rsid w:val="0047024E"/>
    <w:rsid w:val="004707D3"/>
    <w:rsid w:val="0048071B"/>
    <w:rsid w:val="00484188"/>
    <w:rsid w:val="0049215F"/>
    <w:rsid w:val="00493C72"/>
    <w:rsid w:val="00496C8D"/>
    <w:rsid w:val="004A5112"/>
    <w:rsid w:val="004A6A60"/>
    <w:rsid w:val="004B0EED"/>
    <w:rsid w:val="004B7A94"/>
    <w:rsid w:val="004C162C"/>
    <w:rsid w:val="004C3556"/>
    <w:rsid w:val="004C3809"/>
    <w:rsid w:val="004D1CF2"/>
    <w:rsid w:val="004D2329"/>
    <w:rsid w:val="004E555C"/>
    <w:rsid w:val="004E6DBA"/>
    <w:rsid w:val="004F7ECF"/>
    <w:rsid w:val="005048A2"/>
    <w:rsid w:val="0051504F"/>
    <w:rsid w:val="00525D5B"/>
    <w:rsid w:val="005322F7"/>
    <w:rsid w:val="0054544B"/>
    <w:rsid w:val="005541CE"/>
    <w:rsid w:val="00565502"/>
    <w:rsid w:val="00570548"/>
    <w:rsid w:val="00571593"/>
    <w:rsid w:val="005753F9"/>
    <w:rsid w:val="00583031"/>
    <w:rsid w:val="00585B14"/>
    <w:rsid w:val="00595187"/>
    <w:rsid w:val="00595D15"/>
    <w:rsid w:val="005A5811"/>
    <w:rsid w:val="005B4F39"/>
    <w:rsid w:val="005C555B"/>
    <w:rsid w:val="005C7E4D"/>
    <w:rsid w:val="005E3542"/>
    <w:rsid w:val="00602581"/>
    <w:rsid w:val="00603B0F"/>
    <w:rsid w:val="00617BD6"/>
    <w:rsid w:val="006354F2"/>
    <w:rsid w:val="00644B50"/>
    <w:rsid w:val="00647379"/>
    <w:rsid w:val="006508DD"/>
    <w:rsid w:val="00651DEB"/>
    <w:rsid w:val="00661DF0"/>
    <w:rsid w:val="00663762"/>
    <w:rsid w:val="00664946"/>
    <w:rsid w:val="00664EC9"/>
    <w:rsid w:val="0068454D"/>
    <w:rsid w:val="0069332E"/>
    <w:rsid w:val="006B2A79"/>
    <w:rsid w:val="006B374D"/>
    <w:rsid w:val="006B42E1"/>
    <w:rsid w:val="006C27AE"/>
    <w:rsid w:val="006C47A3"/>
    <w:rsid w:val="006C574C"/>
    <w:rsid w:val="006D1BB3"/>
    <w:rsid w:val="006D2151"/>
    <w:rsid w:val="006D4178"/>
    <w:rsid w:val="006D7234"/>
    <w:rsid w:val="006D7B89"/>
    <w:rsid w:val="006E59D6"/>
    <w:rsid w:val="006E7B38"/>
    <w:rsid w:val="006F1C8B"/>
    <w:rsid w:val="006F382A"/>
    <w:rsid w:val="006F6BAC"/>
    <w:rsid w:val="007000AC"/>
    <w:rsid w:val="00705A95"/>
    <w:rsid w:val="007060B2"/>
    <w:rsid w:val="00712D3D"/>
    <w:rsid w:val="00715F6E"/>
    <w:rsid w:val="007233D7"/>
    <w:rsid w:val="0072387A"/>
    <w:rsid w:val="00723FE2"/>
    <w:rsid w:val="007300ED"/>
    <w:rsid w:val="0073569C"/>
    <w:rsid w:val="007429A8"/>
    <w:rsid w:val="007439CC"/>
    <w:rsid w:val="0074770C"/>
    <w:rsid w:val="0074787D"/>
    <w:rsid w:val="00761C45"/>
    <w:rsid w:val="00766E89"/>
    <w:rsid w:val="00770F61"/>
    <w:rsid w:val="00777363"/>
    <w:rsid w:val="00782977"/>
    <w:rsid w:val="00787B46"/>
    <w:rsid w:val="007929FD"/>
    <w:rsid w:val="007970F1"/>
    <w:rsid w:val="007A3893"/>
    <w:rsid w:val="007B196E"/>
    <w:rsid w:val="007B52FE"/>
    <w:rsid w:val="007C211F"/>
    <w:rsid w:val="007C464E"/>
    <w:rsid w:val="007C468E"/>
    <w:rsid w:val="007C6D06"/>
    <w:rsid w:val="007D5C8B"/>
    <w:rsid w:val="007D7E9F"/>
    <w:rsid w:val="007E24FC"/>
    <w:rsid w:val="007E352C"/>
    <w:rsid w:val="007E7048"/>
    <w:rsid w:val="007F3505"/>
    <w:rsid w:val="007F6C87"/>
    <w:rsid w:val="008132C4"/>
    <w:rsid w:val="00831AFB"/>
    <w:rsid w:val="008463DF"/>
    <w:rsid w:val="008532EA"/>
    <w:rsid w:val="00861D69"/>
    <w:rsid w:val="008700C0"/>
    <w:rsid w:val="00871A1F"/>
    <w:rsid w:val="00883320"/>
    <w:rsid w:val="008878AB"/>
    <w:rsid w:val="00895646"/>
    <w:rsid w:val="00895A06"/>
    <w:rsid w:val="00896F2E"/>
    <w:rsid w:val="008A50D2"/>
    <w:rsid w:val="008A525C"/>
    <w:rsid w:val="008A5FBE"/>
    <w:rsid w:val="008B24AE"/>
    <w:rsid w:val="008C1C82"/>
    <w:rsid w:val="008D662E"/>
    <w:rsid w:val="008D7033"/>
    <w:rsid w:val="008F71D6"/>
    <w:rsid w:val="00906804"/>
    <w:rsid w:val="00914D5E"/>
    <w:rsid w:val="009232CF"/>
    <w:rsid w:val="0093276D"/>
    <w:rsid w:val="00934E54"/>
    <w:rsid w:val="009361FE"/>
    <w:rsid w:val="00937A6A"/>
    <w:rsid w:val="00942228"/>
    <w:rsid w:val="00945134"/>
    <w:rsid w:val="00945AB0"/>
    <w:rsid w:val="00946121"/>
    <w:rsid w:val="00946A36"/>
    <w:rsid w:val="00952441"/>
    <w:rsid w:val="00953439"/>
    <w:rsid w:val="00953E07"/>
    <w:rsid w:val="00965D95"/>
    <w:rsid w:val="00984ACD"/>
    <w:rsid w:val="009872C1"/>
    <w:rsid w:val="00995836"/>
    <w:rsid w:val="009A0433"/>
    <w:rsid w:val="009A66BD"/>
    <w:rsid w:val="009B77E3"/>
    <w:rsid w:val="009B7ED4"/>
    <w:rsid w:val="009C4235"/>
    <w:rsid w:val="009D59CE"/>
    <w:rsid w:val="009F3533"/>
    <w:rsid w:val="009F5A68"/>
    <w:rsid w:val="00A0683F"/>
    <w:rsid w:val="00A12A95"/>
    <w:rsid w:val="00A15FD6"/>
    <w:rsid w:val="00A23363"/>
    <w:rsid w:val="00A240F6"/>
    <w:rsid w:val="00A24923"/>
    <w:rsid w:val="00A2639D"/>
    <w:rsid w:val="00A44D38"/>
    <w:rsid w:val="00A54CAF"/>
    <w:rsid w:val="00A566F5"/>
    <w:rsid w:val="00A60D1F"/>
    <w:rsid w:val="00A64FCF"/>
    <w:rsid w:val="00A73E3E"/>
    <w:rsid w:val="00A74948"/>
    <w:rsid w:val="00A75E63"/>
    <w:rsid w:val="00A76EC1"/>
    <w:rsid w:val="00A81EFE"/>
    <w:rsid w:val="00A878D6"/>
    <w:rsid w:val="00A95759"/>
    <w:rsid w:val="00A97E90"/>
    <w:rsid w:val="00AB650A"/>
    <w:rsid w:val="00AD4728"/>
    <w:rsid w:val="00AE179D"/>
    <w:rsid w:val="00AE4F9F"/>
    <w:rsid w:val="00AF3AA2"/>
    <w:rsid w:val="00B0274A"/>
    <w:rsid w:val="00B052D1"/>
    <w:rsid w:val="00B11F96"/>
    <w:rsid w:val="00B13F2D"/>
    <w:rsid w:val="00B1731C"/>
    <w:rsid w:val="00B1796B"/>
    <w:rsid w:val="00B22B30"/>
    <w:rsid w:val="00B23130"/>
    <w:rsid w:val="00B32FD7"/>
    <w:rsid w:val="00B6642B"/>
    <w:rsid w:val="00B711AD"/>
    <w:rsid w:val="00B7251C"/>
    <w:rsid w:val="00B81E18"/>
    <w:rsid w:val="00B8490B"/>
    <w:rsid w:val="00BA3E73"/>
    <w:rsid w:val="00BA5856"/>
    <w:rsid w:val="00BC3343"/>
    <w:rsid w:val="00BC4AD2"/>
    <w:rsid w:val="00BD5733"/>
    <w:rsid w:val="00BD6A67"/>
    <w:rsid w:val="00BE14A7"/>
    <w:rsid w:val="00BF06B5"/>
    <w:rsid w:val="00BF08B3"/>
    <w:rsid w:val="00C00474"/>
    <w:rsid w:val="00C11CF7"/>
    <w:rsid w:val="00C12930"/>
    <w:rsid w:val="00C155FB"/>
    <w:rsid w:val="00C34C6A"/>
    <w:rsid w:val="00C37CFF"/>
    <w:rsid w:val="00C4624A"/>
    <w:rsid w:val="00C46290"/>
    <w:rsid w:val="00C53BC6"/>
    <w:rsid w:val="00C54837"/>
    <w:rsid w:val="00C644B6"/>
    <w:rsid w:val="00C70872"/>
    <w:rsid w:val="00C71D21"/>
    <w:rsid w:val="00C834CE"/>
    <w:rsid w:val="00C936E0"/>
    <w:rsid w:val="00C97AF2"/>
    <w:rsid w:val="00CA590D"/>
    <w:rsid w:val="00CA5C60"/>
    <w:rsid w:val="00CB50C1"/>
    <w:rsid w:val="00CC26BE"/>
    <w:rsid w:val="00CC26C8"/>
    <w:rsid w:val="00CC5FE8"/>
    <w:rsid w:val="00CC7947"/>
    <w:rsid w:val="00CC7DC9"/>
    <w:rsid w:val="00CD7AD1"/>
    <w:rsid w:val="00CF4620"/>
    <w:rsid w:val="00CF53CA"/>
    <w:rsid w:val="00CF7F2F"/>
    <w:rsid w:val="00D00A30"/>
    <w:rsid w:val="00D01D5A"/>
    <w:rsid w:val="00D05D79"/>
    <w:rsid w:val="00D060F6"/>
    <w:rsid w:val="00D068B1"/>
    <w:rsid w:val="00D110EE"/>
    <w:rsid w:val="00D17CB3"/>
    <w:rsid w:val="00D32E5E"/>
    <w:rsid w:val="00D348CD"/>
    <w:rsid w:val="00D42F06"/>
    <w:rsid w:val="00D46C73"/>
    <w:rsid w:val="00D52173"/>
    <w:rsid w:val="00D56EDA"/>
    <w:rsid w:val="00D67ECC"/>
    <w:rsid w:val="00D70397"/>
    <w:rsid w:val="00D8070A"/>
    <w:rsid w:val="00D85C45"/>
    <w:rsid w:val="00D961DC"/>
    <w:rsid w:val="00DA1127"/>
    <w:rsid w:val="00DA42B1"/>
    <w:rsid w:val="00DA50C7"/>
    <w:rsid w:val="00DB23DC"/>
    <w:rsid w:val="00DB2B39"/>
    <w:rsid w:val="00DB3453"/>
    <w:rsid w:val="00DB666A"/>
    <w:rsid w:val="00DC5F11"/>
    <w:rsid w:val="00DC618F"/>
    <w:rsid w:val="00DD2071"/>
    <w:rsid w:val="00DD3F7C"/>
    <w:rsid w:val="00E14494"/>
    <w:rsid w:val="00E302A3"/>
    <w:rsid w:val="00E312F6"/>
    <w:rsid w:val="00E3261F"/>
    <w:rsid w:val="00E35154"/>
    <w:rsid w:val="00E52256"/>
    <w:rsid w:val="00E563D6"/>
    <w:rsid w:val="00E67181"/>
    <w:rsid w:val="00E7079A"/>
    <w:rsid w:val="00E741B4"/>
    <w:rsid w:val="00E76CAC"/>
    <w:rsid w:val="00E87197"/>
    <w:rsid w:val="00E87686"/>
    <w:rsid w:val="00E923BE"/>
    <w:rsid w:val="00E94D7F"/>
    <w:rsid w:val="00EA2BF9"/>
    <w:rsid w:val="00EA3CF9"/>
    <w:rsid w:val="00EB1E6A"/>
    <w:rsid w:val="00EB2AC3"/>
    <w:rsid w:val="00EC04C9"/>
    <w:rsid w:val="00EC388C"/>
    <w:rsid w:val="00EC3DF4"/>
    <w:rsid w:val="00ED44BB"/>
    <w:rsid w:val="00ED5098"/>
    <w:rsid w:val="00ED5789"/>
    <w:rsid w:val="00EE0DF6"/>
    <w:rsid w:val="00F02299"/>
    <w:rsid w:val="00F06564"/>
    <w:rsid w:val="00F07195"/>
    <w:rsid w:val="00F136EE"/>
    <w:rsid w:val="00F13919"/>
    <w:rsid w:val="00F21F44"/>
    <w:rsid w:val="00F247A2"/>
    <w:rsid w:val="00F42895"/>
    <w:rsid w:val="00F43C97"/>
    <w:rsid w:val="00F51169"/>
    <w:rsid w:val="00F55A1C"/>
    <w:rsid w:val="00F56F0C"/>
    <w:rsid w:val="00F72842"/>
    <w:rsid w:val="00F74633"/>
    <w:rsid w:val="00F7489C"/>
    <w:rsid w:val="00F77A9B"/>
    <w:rsid w:val="00F80BB4"/>
    <w:rsid w:val="00F81E8F"/>
    <w:rsid w:val="00F94F1D"/>
    <w:rsid w:val="00F9719A"/>
    <w:rsid w:val="00FB2F10"/>
    <w:rsid w:val="00FB34CD"/>
    <w:rsid w:val="00FB4138"/>
    <w:rsid w:val="00FC2A6C"/>
    <w:rsid w:val="00FC2ABD"/>
    <w:rsid w:val="00FD0149"/>
    <w:rsid w:val="00FD0286"/>
    <w:rsid w:val="00FF1837"/>
    <w:rsid w:val="00FF57A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7CBEFB"/>
  <w15:docId w15:val="{B3E220FA-7DA8-468A-8A22-11D3A4FE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7">
    <w:name w:val="heading 7"/>
    <w:basedOn w:val="Normal"/>
    <w:link w:val="Heading7Char"/>
    <w:uiPriority w:val="1"/>
    <w:qFormat/>
    <w:rsid w:val="001E53C9"/>
    <w:pPr>
      <w:widowControl w:val="0"/>
      <w:autoSpaceDE w:val="0"/>
      <w:autoSpaceDN w:val="0"/>
      <w:spacing w:after="0" w:line="240" w:lineRule="auto"/>
      <w:ind w:left="956"/>
      <w:outlineLvl w:val="6"/>
    </w:pPr>
    <w:rPr>
      <w:rFonts w:ascii="Arial" w:eastAsia="Arial" w:hAnsi="Arial" w:cs="Arial"/>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831AFB"/>
    <w:pPr>
      <w:spacing w:after="0" w:line="480" w:lineRule="auto"/>
      <w:ind w:left="720" w:hanging="720"/>
    </w:pPr>
  </w:style>
  <w:style w:type="paragraph" w:styleId="Header">
    <w:name w:val="header"/>
    <w:basedOn w:val="Normal"/>
    <w:link w:val="HeaderChar"/>
    <w:uiPriority w:val="99"/>
    <w:unhideWhenUsed/>
    <w:rsid w:val="00D05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5D79"/>
  </w:style>
  <w:style w:type="paragraph" w:styleId="Footer">
    <w:name w:val="footer"/>
    <w:basedOn w:val="Normal"/>
    <w:link w:val="FooterChar"/>
    <w:uiPriority w:val="99"/>
    <w:unhideWhenUsed/>
    <w:rsid w:val="00D05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5D79"/>
  </w:style>
  <w:style w:type="paragraph" w:styleId="BodyText">
    <w:name w:val="Body Text"/>
    <w:basedOn w:val="Normal"/>
    <w:link w:val="BodyTextChar"/>
    <w:uiPriority w:val="1"/>
    <w:qFormat/>
    <w:rsid w:val="00651DEB"/>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651DEB"/>
    <w:rPr>
      <w:rFonts w:ascii="Arial MT" w:eastAsia="Arial MT" w:hAnsi="Arial MT" w:cs="Arial MT"/>
      <w:kern w:val="0"/>
      <w:sz w:val="24"/>
      <w:szCs w:val="24"/>
      <w:lang w:val="en-US"/>
      <w14:ligatures w14:val="none"/>
    </w:rPr>
  </w:style>
  <w:style w:type="paragraph" w:customStyle="1" w:styleId="TableParagraph">
    <w:name w:val="Table Paragraph"/>
    <w:basedOn w:val="Normal"/>
    <w:uiPriority w:val="1"/>
    <w:qFormat/>
    <w:rsid w:val="00651DEB"/>
    <w:pPr>
      <w:widowControl w:val="0"/>
      <w:autoSpaceDE w:val="0"/>
      <w:autoSpaceDN w:val="0"/>
      <w:spacing w:after="0" w:line="240" w:lineRule="auto"/>
      <w:jc w:val="center"/>
    </w:pPr>
    <w:rPr>
      <w:rFonts w:ascii="Arial MT" w:eastAsia="Arial MT" w:hAnsi="Arial MT" w:cs="Arial MT"/>
      <w:kern w:val="0"/>
      <w:lang w:val="en-US"/>
      <w14:ligatures w14:val="none"/>
    </w:rPr>
  </w:style>
  <w:style w:type="character" w:customStyle="1" w:styleId="Heading7Char">
    <w:name w:val="Heading 7 Char"/>
    <w:basedOn w:val="DefaultParagraphFont"/>
    <w:link w:val="Heading7"/>
    <w:uiPriority w:val="1"/>
    <w:rsid w:val="001E53C9"/>
    <w:rPr>
      <w:rFonts w:ascii="Arial" w:eastAsia="Arial" w:hAnsi="Arial" w:cs="Arial"/>
      <w:b/>
      <w:bCs/>
      <w:kern w:val="0"/>
      <w:sz w:val="24"/>
      <w:szCs w:val="24"/>
      <w:lang w:val="en-US"/>
      <w14:ligatures w14:val="none"/>
    </w:rPr>
  </w:style>
  <w:style w:type="character" w:styleId="CommentReference">
    <w:name w:val="annotation reference"/>
    <w:basedOn w:val="DefaultParagraphFont"/>
    <w:uiPriority w:val="99"/>
    <w:semiHidden/>
    <w:unhideWhenUsed/>
    <w:rsid w:val="0068454D"/>
    <w:rPr>
      <w:sz w:val="16"/>
      <w:szCs w:val="16"/>
    </w:rPr>
  </w:style>
  <w:style w:type="paragraph" w:styleId="CommentText">
    <w:name w:val="annotation text"/>
    <w:basedOn w:val="Normal"/>
    <w:link w:val="CommentTextChar"/>
    <w:uiPriority w:val="99"/>
    <w:unhideWhenUsed/>
    <w:rsid w:val="0068454D"/>
    <w:pPr>
      <w:spacing w:line="240" w:lineRule="auto"/>
    </w:pPr>
    <w:rPr>
      <w:sz w:val="20"/>
      <w:szCs w:val="20"/>
    </w:rPr>
  </w:style>
  <w:style w:type="character" w:customStyle="1" w:styleId="CommentTextChar">
    <w:name w:val="Comment Text Char"/>
    <w:basedOn w:val="DefaultParagraphFont"/>
    <w:link w:val="CommentText"/>
    <w:uiPriority w:val="99"/>
    <w:rsid w:val="0068454D"/>
    <w:rPr>
      <w:sz w:val="20"/>
      <w:szCs w:val="20"/>
    </w:rPr>
  </w:style>
  <w:style w:type="paragraph" w:styleId="CommentSubject">
    <w:name w:val="annotation subject"/>
    <w:basedOn w:val="CommentText"/>
    <w:next w:val="CommentText"/>
    <w:link w:val="CommentSubjectChar"/>
    <w:uiPriority w:val="99"/>
    <w:semiHidden/>
    <w:unhideWhenUsed/>
    <w:rsid w:val="0068454D"/>
    <w:rPr>
      <w:b/>
      <w:bCs/>
    </w:rPr>
  </w:style>
  <w:style w:type="character" w:customStyle="1" w:styleId="CommentSubjectChar">
    <w:name w:val="Comment Subject Char"/>
    <w:basedOn w:val="CommentTextChar"/>
    <w:link w:val="CommentSubject"/>
    <w:uiPriority w:val="99"/>
    <w:semiHidden/>
    <w:rsid w:val="0068454D"/>
    <w:rPr>
      <w:b/>
      <w:bCs/>
      <w:sz w:val="20"/>
      <w:szCs w:val="20"/>
    </w:rPr>
  </w:style>
  <w:style w:type="paragraph" w:styleId="BalloonText">
    <w:name w:val="Balloon Text"/>
    <w:basedOn w:val="Normal"/>
    <w:link w:val="BalloonTextChar"/>
    <w:uiPriority w:val="99"/>
    <w:semiHidden/>
    <w:unhideWhenUsed/>
    <w:rsid w:val="004707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07D3"/>
    <w:rPr>
      <w:rFonts w:ascii="Segoe UI" w:hAnsi="Segoe UI" w:cs="Segoe UI"/>
      <w:sz w:val="18"/>
      <w:szCs w:val="18"/>
    </w:rPr>
  </w:style>
  <w:style w:type="character" w:styleId="Hyperlink">
    <w:name w:val="Hyperlink"/>
    <w:basedOn w:val="DefaultParagraphFont"/>
    <w:uiPriority w:val="99"/>
    <w:unhideWhenUsed/>
    <w:rsid w:val="006C47A3"/>
    <w:rPr>
      <w:color w:val="0563C1" w:themeColor="hyperlink"/>
      <w:u w:val="single"/>
    </w:rPr>
  </w:style>
  <w:style w:type="character" w:customStyle="1" w:styleId="UnresolvedMention1">
    <w:name w:val="Unresolved Mention1"/>
    <w:basedOn w:val="DefaultParagraphFont"/>
    <w:uiPriority w:val="99"/>
    <w:semiHidden/>
    <w:unhideWhenUsed/>
    <w:rsid w:val="006C47A3"/>
    <w:rPr>
      <w:color w:val="605E5C"/>
      <w:shd w:val="clear" w:color="auto" w:fill="E1DFDD"/>
    </w:rPr>
  </w:style>
  <w:style w:type="paragraph" w:styleId="ListParagraph">
    <w:name w:val="List Paragraph"/>
    <w:basedOn w:val="Normal"/>
    <w:uiPriority w:val="34"/>
    <w:qFormat/>
    <w:rsid w:val="00761C45"/>
    <w:pPr>
      <w:spacing w:after="200" w:line="276" w:lineRule="auto"/>
      <w:ind w:left="720"/>
      <w:contextualSpacing/>
    </w:pPr>
    <w:rPr>
      <w:rFonts w:ascii="Calibri" w:eastAsia="Calibri" w:hAnsi="Calibri" w:cs="Times New Roman"/>
      <w:kern w:val="0"/>
      <w:lang w:val="en-US"/>
      <w14:ligatures w14:val="none"/>
    </w:rPr>
  </w:style>
  <w:style w:type="character" w:styleId="UnresolvedMention">
    <w:name w:val="Unresolved Mention"/>
    <w:basedOn w:val="DefaultParagraphFont"/>
    <w:uiPriority w:val="99"/>
    <w:semiHidden/>
    <w:unhideWhenUsed/>
    <w:rsid w:val="00761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155237">
      <w:bodyDiv w:val="1"/>
      <w:marLeft w:val="0"/>
      <w:marRight w:val="0"/>
      <w:marTop w:val="0"/>
      <w:marBottom w:val="0"/>
      <w:divBdr>
        <w:top w:val="none" w:sz="0" w:space="0" w:color="auto"/>
        <w:left w:val="none" w:sz="0" w:space="0" w:color="auto"/>
        <w:bottom w:val="none" w:sz="0" w:space="0" w:color="auto"/>
        <w:right w:val="none" w:sz="0" w:space="0" w:color="auto"/>
      </w:divBdr>
    </w:div>
    <w:div w:id="94400241">
      <w:bodyDiv w:val="1"/>
      <w:marLeft w:val="0"/>
      <w:marRight w:val="0"/>
      <w:marTop w:val="0"/>
      <w:marBottom w:val="0"/>
      <w:divBdr>
        <w:top w:val="none" w:sz="0" w:space="0" w:color="auto"/>
        <w:left w:val="none" w:sz="0" w:space="0" w:color="auto"/>
        <w:bottom w:val="none" w:sz="0" w:space="0" w:color="auto"/>
        <w:right w:val="none" w:sz="0" w:space="0" w:color="auto"/>
      </w:divBdr>
      <w:divsChild>
        <w:div w:id="1405302436">
          <w:marLeft w:val="0"/>
          <w:marRight w:val="0"/>
          <w:marTop w:val="0"/>
          <w:marBottom w:val="0"/>
          <w:divBdr>
            <w:top w:val="none" w:sz="0" w:space="0" w:color="auto"/>
            <w:left w:val="none" w:sz="0" w:space="0" w:color="auto"/>
            <w:bottom w:val="none" w:sz="0" w:space="0" w:color="auto"/>
            <w:right w:val="none" w:sz="0" w:space="0" w:color="auto"/>
          </w:divBdr>
        </w:div>
        <w:div w:id="1271426463">
          <w:marLeft w:val="0"/>
          <w:marRight w:val="0"/>
          <w:marTop w:val="0"/>
          <w:marBottom w:val="0"/>
          <w:divBdr>
            <w:top w:val="none" w:sz="0" w:space="0" w:color="auto"/>
            <w:left w:val="none" w:sz="0" w:space="0" w:color="auto"/>
            <w:bottom w:val="none" w:sz="0" w:space="0" w:color="auto"/>
            <w:right w:val="none" w:sz="0" w:space="0" w:color="auto"/>
          </w:divBdr>
        </w:div>
      </w:divsChild>
    </w:div>
    <w:div w:id="129905509">
      <w:bodyDiv w:val="1"/>
      <w:marLeft w:val="0"/>
      <w:marRight w:val="0"/>
      <w:marTop w:val="0"/>
      <w:marBottom w:val="0"/>
      <w:divBdr>
        <w:top w:val="none" w:sz="0" w:space="0" w:color="auto"/>
        <w:left w:val="none" w:sz="0" w:space="0" w:color="auto"/>
        <w:bottom w:val="none" w:sz="0" w:space="0" w:color="auto"/>
        <w:right w:val="none" w:sz="0" w:space="0" w:color="auto"/>
      </w:divBdr>
    </w:div>
    <w:div w:id="459374404">
      <w:bodyDiv w:val="1"/>
      <w:marLeft w:val="0"/>
      <w:marRight w:val="0"/>
      <w:marTop w:val="0"/>
      <w:marBottom w:val="0"/>
      <w:divBdr>
        <w:top w:val="none" w:sz="0" w:space="0" w:color="auto"/>
        <w:left w:val="none" w:sz="0" w:space="0" w:color="auto"/>
        <w:bottom w:val="none" w:sz="0" w:space="0" w:color="auto"/>
        <w:right w:val="none" w:sz="0" w:space="0" w:color="auto"/>
      </w:divBdr>
    </w:div>
    <w:div w:id="532815040">
      <w:bodyDiv w:val="1"/>
      <w:marLeft w:val="0"/>
      <w:marRight w:val="0"/>
      <w:marTop w:val="0"/>
      <w:marBottom w:val="0"/>
      <w:divBdr>
        <w:top w:val="none" w:sz="0" w:space="0" w:color="auto"/>
        <w:left w:val="none" w:sz="0" w:space="0" w:color="auto"/>
        <w:bottom w:val="none" w:sz="0" w:space="0" w:color="auto"/>
        <w:right w:val="none" w:sz="0" w:space="0" w:color="auto"/>
      </w:divBdr>
    </w:div>
    <w:div w:id="1500389887">
      <w:bodyDiv w:val="1"/>
      <w:marLeft w:val="0"/>
      <w:marRight w:val="0"/>
      <w:marTop w:val="0"/>
      <w:marBottom w:val="0"/>
      <w:divBdr>
        <w:top w:val="none" w:sz="0" w:space="0" w:color="auto"/>
        <w:left w:val="none" w:sz="0" w:space="0" w:color="auto"/>
        <w:bottom w:val="none" w:sz="0" w:space="0" w:color="auto"/>
        <w:right w:val="none" w:sz="0" w:space="0" w:color="auto"/>
      </w:divBdr>
    </w:div>
    <w:div w:id="1709572400">
      <w:bodyDiv w:val="1"/>
      <w:marLeft w:val="0"/>
      <w:marRight w:val="0"/>
      <w:marTop w:val="0"/>
      <w:marBottom w:val="0"/>
      <w:divBdr>
        <w:top w:val="none" w:sz="0" w:space="0" w:color="auto"/>
        <w:left w:val="none" w:sz="0" w:space="0" w:color="auto"/>
        <w:bottom w:val="none" w:sz="0" w:space="0" w:color="auto"/>
        <w:right w:val="none" w:sz="0" w:space="0" w:color="auto"/>
      </w:divBdr>
      <w:divsChild>
        <w:div w:id="1994337434">
          <w:marLeft w:val="0"/>
          <w:marRight w:val="0"/>
          <w:marTop w:val="0"/>
          <w:marBottom w:val="0"/>
          <w:divBdr>
            <w:top w:val="none" w:sz="0" w:space="0" w:color="auto"/>
            <w:left w:val="none" w:sz="0" w:space="0" w:color="auto"/>
            <w:bottom w:val="none" w:sz="0" w:space="0" w:color="auto"/>
            <w:right w:val="none" w:sz="0" w:space="0" w:color="auto"/>
          </w:divBdr>
        </w:div>
        <w:div w:id="46893959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7DB5F-BC4D-4955-87FF-208F957D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20</Pages>
  <Words>7054</Words>
  <Characters>40208</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j.pedrina</dc:creator>
  <cp:keywords/>
  <dc:description/>
  <cp:lastModifiedBy>SDI 1186</cp:lastModifiedBy>
  <cp:revision>115</cp:revision>
  <cp:lastPrinted>2025-09-05T10:35:00Z</cp:lastPrinted>
  <dcterms:created xsi:type="dcterms:W3CDTF">2025-09-05T07:44:00Z</dcterms:created>
  <dcterms:modified xsi:type="dcterms:W3CDTF">2025-09-15T10:48:00Z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id="9mjjwHjF"/&gt;&lt;style id="http://www.zotero.org/styles/apa" locale="en-US"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