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44B3" w14:textId="4D7089E6" w:rsidR="00BF6545" w:rsidRPr="00392DBF" w:rsidRDefault="00FF74E0" w:rsidP="009B727F">
      <w:pPr>
        <w:spacing w:after="0" w:line="480" w:lineRule="auto"/>
        <w:ind w:right="-4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w:t>
      </w:r>
      <w:r w:rsidRPr="00392DBF">
        <w:rPr>
          <w:rFonts w:ascii="Times New Roman" w:hAnsi="Times New Roman" w:cs="Times New Roman"/>
          <w:b/>
          <w:bCs/>
          <w:sz w:val="24"/>
          <w:szCs w:val="24"/>
          <w:lang w:val="en-US"/>
        </w:rPr>
        <w:t>rowth, forage yield</w:t>
      </w:r>
      <w:r>
        <w:rPr>
          <w:rFonts w:ascii="Times New Roman" w:hAnsi="Times New Roman" w:cs="Times New Roman"/>
          <w:b/>
          <w:bCs/>
          <w:sz w:val="24"/>
          <w:szCs w:val="24"/>
          <w:lang w:val="en-US"/>
        </w:rPr>
        <w:t>,</w:t>
      </w:r>
      <w:r w:rsidRPr="00392DBF">
        <w:rPr>
          <w:rFonts w:ascii="Times New Roman" w:hAnsi="Times New Roman" w:cs="Times New Roman"/>
          <w:b/>
          <w:bCs/>
          <w:sz w:val="24"/>
          <w:szCs w:val="24"/>
          <w:lang w:val="en-US"/>
        </w:rPr>
        <w:t xml:space="preserve"> and quality </w:t>
      </w:r>
      <w:r>
        <w:rPr>
          <w:rFonts w:ascii="Times New Roman" w:hAnsi="Times New Roman" w:cs="Times New Roman"/>
          <w:b/>
          <w:bCs/>
          <w:sz w:val="24"/>
          <w:szCs w:val="24"/>
          <w:lang w:val="en-US"/>
        </w:rPr>
        <w:t xml:space="preserve">of </w:t>
      </w:r>
      <w:r w:rsidR="005E4246" w:rsidRPr="00392DBF">
        <w:rPr>
          <w:rFonts w:ascii="Times New Roman" w:hAnsi="Times New Roman" w:cs="Times New Roman"/>
          <w:b/>
          <w:bCs/>
          <w:sz w:val="24"/>
          <w:szCs w:val="24"/>
          <w:lang w:val="en-US"/>
        </w:rPr>
        <w:t>berseem (</w:t>
      </w:r>
      <w:r w:rsidR="005E4246" w:rsidRPr="00392DBF">
        <w:rPr>
          <w:rFonts w:ascii="Times New Roman" w:hAnsi="Times New Roman" w:cs="Times New Roman"/>
          <w:b/>
          <w:bCs/>
          <w:i/>
          <w:iCs/>
          <w:sz w:val="24"/>
          <w:szCs w:val="24"/>
          <w:lang w:val="en-US"/>
        </w:rPr>
        <w:t xml:space="preserve">Trifolium </w:t>
      </w:r>
      <w:proofErr w:type="spellStart"/>
      <w:r w:rsidR="005E4246" w:rsidRPr="00392DBF">
        <w:rPr>
          <w:rFonts w:ascii="Times New Roman" w:hAnsi="Times New Roman" w:cs="Times New Roman"/>
          <w:b/>
          <w:bCs/>
          <w:i/>
          <w:iCs/>
          <w:sz w:val="24"/>
          <w:szCs w:val="24"/>
          <w:lang w:val="en-US"/>
        </w:rPr>
        <w:t>alexandrinum</w:t>
      </w:r>
      <w:proofErr w:type="spellEnd"/>
      <w:r w:rsidR="005E4246" w:rsidRPr="00392DBF">
        <w:rPr>
          <w:rFonts w:ascii="Times New Roman" w:hAnsi="Times New Roman" w:cs="Times New Roman"/>
          <w:b/>
          <w:bCs/>
          <w:sz w:val="24"/>
          <w:szCs w:val="24"/>
          <w:lang w:val="en-US"/>
        </w:rPr>
        <w:t xml:space="preserve"> L.) genotypes </w:t>
      </w:r>
      <w:r>
        <w:rPr>
          <w:rFonts w:ascii="Times New Roman" w:hAnsi="Times New Roman" w:cs="Times New Roman"/>
          <w:b/>
          <w:bCs/>
          <w:sz w:val="24"/>
          <w:szCs w:val="24"/>
          <w:lang w:val="en-US"/>
        </w:rPr>
        <w:t>u</w:t>
      </w:r>
      <w:r w:rsidR="005E4246" w:rsidRPr="00392DBF">
        <w:rPr>
          <w:rFonts w:ascii="Times New Roman" w:hAnsi="Times New Roman" w:cs="Times New Roman"/>
          <w:b/>
          <w:bCs/>
          <w:sz w:val="24"/>
          <w:szCs w:val="24"/>
          <w:lang w:val="en-US"/>
        </w:rPr>
        <w:t xml:space="preserve">nder different phosphorus </w:t>
      </w:r>
      <w:r w:rsidR="00FC7138">
        <w:rPr>
          <w:rFonts w:ascii="Times New Roman" w:hAnsi="Times New Roman" w:cs="Times New Roman"/>
          <w:b/>
          <w:bCs/>
          <w:sz w:val="24"/>
          <w:szCs w:val="24"/>
          <w:lang w:val="en-US"/>
        </w:rPr>
        <w:t>levels</w:t>
      </w:r>
    </w:p>
    <w:p w14:paraId="599FB6A1" w14:textId="77777777" w:rsidR="00757F61" w:rsidRDefault="00757F61" w:rsidP="00BB74D1">
      <w:pPr>
        <w:rPr>
          <w:rFonts w:ascii="Times New Roman" w:hAnsi="Times New Roman" w:cs="Times New Roman"/>
          <w:b/>
          <w:bCs/>
          <w:sz w:val="24"/>
          <w:szCs w:val="24"/>
          <w:lang w:val="en-US"/>
        </w:rPr>
      </w:pPr>
    </w:p>
    <w:p w14:paraId="113D9390" w14:textId="2000CC06" w:rsidR="00602244" w:rsidRDefault="00967EDC" w:rsidP="00BB74D1">
      <w:pPr>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 xml:space="preserve">Abstract: </w:t>
      </w:r>
    </w:p>
    <w:p w14:paraId="0B92A11B" w14:textId="2E3674DA" w:rsidR="00030C93" w:rsidRPr="00030C93" w:rsidRDefault="00030C93" w:rsidP="00030C93">
      <w:pPr>
        <w:spacing w:line="480" w:lineRule="auto"/>
        <w:ind w:right="-46"/>
        <w:jc w:val="both"/>
        <w:rPr>
          <w:rFonts w:ascii="Times New Roman" w:hAnsi="Times New Roman" w:cs="Times New Roman"/>
          <w:sz w:val="24"/>
          <w:szCs w:val="24"/>
        </w:rPr>
      </w:pPr>
      <w:r w:rsidRPr="00A3585F">
        <w:rPr>
          <w:rFonts w:ascii="Times New Roman" w:hAnsi="Times New Roman" w:cs="Times New Roman"/>
          <w:b/>
          <w:bCs/>
          <w:sz w:val="24"/>
          <w:szCs w:val="24"/>
        </w:rPr>
        <w:t>Background:</w:t>
      </w:r>
      <w:r>
        <w:rPr>
          <w:rFonts w:ascii="Times New Roman" w:hAnsi="Times New Roman" w:cs="Times New Roman"/>
          <w:b/>
          <w:bCs/>
          <w:sz w:val="24"/>
          <w:szCs w:val="24"/>
        </w:rPr>
        <w:t xml:space="preserve"> </w:t>
      </w:r>
      <w:r w:rsidRPr="002E063C">
        <w:rPr>
          <w:rFonts w:ascii="Times New Roman" w:hAnsi="Times New Roman" w:cs="Times New Roman"/>
          <w:sz w:val="24"/>
          <w:szCs w:val="24"/>
        </w:rPr>
        <w:t xml:space="preserve">The shortage of green and dry fodder remains a significant challenge for the livestock and dairy sectors. Currently, the country is facing a deficit in </w:t>
      </w:r>
      <w:r>
        <w:rPr>
          <w:rFonts w:ascii="Times New Roman" w:hAnsi="Times New Roman" w:cs="Times New Roman"/>
          <w:sz w:val="24"/>
          <w:szCs w:val="24"/>
        </w:rPr>
        <w:t xml:space="preserve">both </w:t>
      </w:r>
      <w:r w:rsidRPr="002E063C">
        <w:rPr>
          <w:rFonts w:ascii="Times New Roman" w:hAnsi="Times New Roman" w:cs="Times New Roman"/>
          <w:sz w:val="24"/>
          <w:szCs w:val="24"/>
        </w:rPr>
        <w:t>green fodder and dry fodder. This is primarily due to the limited area under fodder cultivation, which directly impacts overall fodder availability. To address this issue, there is a pressing need either to expand the area under fodder crops or to adopt advanced production technologies that maximize yield per unit area.</w:t>
      </w:r>
      <w:r>
        <w:rPr>
          <w:rFonts w:ascii="Times New Roman" w:hAnsi="Times New Roman" w:cs="Times New Roman"/>
          <w:sz w:val="24"/>
          <w:szCs w:val="24"/>
        </w:rPr>
        <w:t xml:space="preserve"> </w:t>
      </w:r>
      <w:r w:rsidRPr="002E063C">
        <w:rPr>
          <w:rFonts w:ascii="Times New Roman" w:hAnsi="Times New Roman" w:cs="Times New Roman"/>
          <w:sz w:val="24"/>
          <w:szCs w:val="24"/>
        </w:rPr>
        <w:t>Among various fodder crops, berseem (</w:t>
      </w:r>
      <w:r w:rsidRPr="002E063C">
        <w:rPr>
          <w:rFonts w:ascii="Times New Roman" w:hAnsi="Times New Roman" w:cs="Times New Roman"/>
          <w:i/>
          <w:iCs/>
          <w:sz w:val="24"/>
          <w:szCs w:val="24"/>
        </w:rPr>
        <w:t xml:space="preserve">Trifolium </w:t>
      </w:r>
      <w:proofErr w:type="spellStart"/>
      <w:r w:rsidRPr="002E063C">
        <w:rPr>
          <w:rFonts w:ascii="Times New Roman" w:hAnsi="Times New Roman" w:cs="Times New Roman"/>
          <w:i/>
          <w:iCs/>
          <w:sz w:val="24"/>
          <w:szCs w:val="24"/>
        </w:rPr>
        <w:t>alexandrinum</w:t>
      </w:r>
      <w:proofErr w:type="spellEnd"/>
      <w:r w:rsidRPr="002E063C">
        <w:rPr>
          <w:rFonts w:ascii="Times New Roman" w:hAnsi="Times New Roman" w:cs="Times New Roman"/>
          <w:sz w:val="24"/>
          <w:szCs w:val="24"/>
        </w:rPr>
        <w:t xml:space="preserve"> L.) stands out as a crucial legume cultivated during the winter season globally. Fertilizers, particularly phosphorus, play a key role in optimizing crop productivity. Phosphorus is essential for energy transfer in root nodules and also contributes significantly to root development, nutrient uptake, and overall plant growth.</w:t>
      </w:r>
      <w:r>
        <w:rPr>
          <w:rFonts w:ascii="Times New Roman" w:hAnsi="Times New Roman" w:cs="Times New Roman"/>
          <w:sz w:val="24"/>
          <w:szCs w:val="24"/>
        </w:rPr>
        <w:t xml:space="preserve"> </w:t>
      </w:r>
    </w:p>
    <w:p w14:paraId="72BB623D" w14:textId="5D73F94C" w:rsidR="002E063C" w:rsidRDefault="00647820" w:rsidP="009B727F">
      <w:pPr>
        <w:spacing w:after="0" w:line="480" w:lineRule="auto"/>
        <w:ind w:right="-45"/>
        <w:jc w:val="both"/>
        <w:rPr>
          <w:rFonts w:ascii="Times New Roman" w:hAnsi="Times New Roman" w:cs="Times New Roman"/>
          <w:sz w:val="24"/>
          <w:szCs w:val="24"/>
        </w:rPr>
      </w:pPr>
      <w:r>
        <w:rPr>
          <w:rFonts w:ascii="Times New Roman" w:hAnsi="Times New Roman" w:cs="Times New Roman"/>
          <w:b/>
          <w:bCs/>
          <w:sz w:val="24"/>
          <w:szCs w:val="24"/>
        </w:rPr>
        <w:t>Aim:</w:t>
      </w:r>
      <w:r w:rsidR="00A3585F">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The present study aimed to evaluate the performance of different promising berseem genotypes under varied phosphorus application levels </w:t>
      </w:r>
      <w:r w:rsidR="009055B1">
        <w:rPr>
          <w:rFonts w:ascii="Times New Roman" w:hAnsi="Times New Roman" w:cs="Times New Roman"/>
          <w:sz w:val="24"/>
          <w:szCs w:val="24"/>
        </w:rPr>
        <w:t>for</w:t>
      </w:r>
      <w:r w:rsidR="002E063C" w:rsidRPr="002E063C">
        <w:rPr>
          <w:rFonts w:ascii="Times New Roman" w:hAnsi="Times New Roman" w:cs="Times New Roman"/>
          <w:sz w:val="24"/>
          <w:szCs w:val="24"/>
        </w:rPr>
        <w:t xml:space="preserve"> growth</w:t>
      </w:r>
      <w:r>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yield </w:t>
      </w:r>
      <w:r>
        <w:rPr>
          <w:rFonts w:ascii="Times New Roman" w:hAnsi="Times New Roman" w:cs="Times New Roman"/>
          <w:sz w:val="24"/>
          <w:szCs w:val="24"/>
        </w:rPr>
        <w:t xml:space="preserve">and quality </w:t>
      </w:r>
      <w:r w:rsidR="002E063C" w:rsidRPr="002E063C">
        <w:rPr>
          <w:rFonts w:ascii="Times New Roman" w:hAnsi="Times New Roman" w:cs="Times New Roman"/>
          <w:sz w:val="24"/>
          <w:szCs w:val="24"/>
        </w:rPr>
        <w:t>parameters.</w:t>
      </w:r>
    </w:p>
    <w:p w14:paraId="55530F9E" w14:textId="2985B3E3" w:rsidR="00647820" w:rsidRDefault="00647820" w:rsidP="009B727F">
      <w:pPr>
        <w:spacing w:after="0" w:line="480" w:lineRule="auto"/>
        <w:ind w:right="-45"/>
        <w:jc w:val="both"/>
        <w:rPr>
          <w:rFonts w:ascii="Times New Roman" w:hAnsi="Times New Roman" w:cs="Times New Roman"/>
          <w:b/>
          <w:bCs/>
          <w:sz w:val="24"/>
          <w:szCs w:val="24"/>
        </w:rPr>
      </w:pPr>
      <w:r w:rsidRPr="00647820">
        <w:rPr>
          <w:rFonts w:ascii="Times New Roman" w:hAnsi="Times New Roman" w:cs="Times New Roman"/>
          <w:b/>
          <w:bCs/>
          <w:sz w:val="24"/>
          <w:szCs w:val="24"/>
        </w:rPr>
        <w:t xml:space="preserve">Study design: </w:t>
      </w:r>
      <w:r w:rsidRPr="00647820">
        <w:rPr>
          <w:rFonts w:ascii="Times New Roman" w:hAnsi="Times New Roman" w:cs="Times New Roman"/>
          <w:sz w:val="24"/>
          <w:szCs w:val="24"/>
        </w:rPr>
        <w:t xml:space="preserve">The field research </w:t>
      </w:r>
      <w:r w:rsidR="00526D08">
        <w:rPr>
          <w:rFonts w:ascii="Times New Roman" w:hAnsi="Times New Roman" w:cs="Times New Roman"/>
          <w:sz w:val="24"/>
          <w:szCs w:val="24"/>
        </w:rPr>
        <w:t xml:space="preserve">experiment </w:t>
      </w:r>
      <w:r w:rsidRPr="00647820">
        <w:rPr>
          <w:rFonts w:ascii="Times New Roman" w:hAnsi="Times New Roman" w:cs="Times New Roman"/>
          <w:sz w:val="24"/>
          <w:szCs w:val="24"/>
        </w:rPr>
        <w:t xml:space="preserve">was undertaken in the </w:t>
      </w:r>
      <w:r w:rsidR="00BA4E2A">
        <w:rPr>
          <w:rFonts w:ascii="Times New Roman" w:hAnsi="Times New Roman" w:cs="Times New Roman"/>
          <w:sz w:val="24"/>
          <w:szCs w:val="24"/>
        </w:rPr>
        <w:t>Split-Plot</w:t>
      </w:r>
      <w:r w:rsidRPr="00647820">
        <w:rPr>
          <w:rFonts w:ascii="Times New Roman" w:hAnsi="Times New Roman" w:cs="Times New Roman"/>
          <w:sz w:val="24"/>
          <w:szCs w:val="24"/>
        </w:rPr>
        <w:t xml:space="preserve"> Design.</w:t>
      </w:r>
      <w:r>
        <w:rPr>
          <w:rFonts w:ascii="Times New Roman" w:hAnsi="Times New Roman" w:cs="Times New Roman"/>
          <w:b/>
          <w:bCs/>
          <w:sz w:val="24"/>
          <w:szCs w:val="24"/>
        </w:rPr>
        <w:t xml:space="preserve"> </w:t>
      </w:r>
    </w:p>
    <w:p w14:paraId="3D8A9A81" w14:textId="6E8C7A7A" w:rsidR="00647820" w:rsidRPr="00647820" w:rsidRDefault="00647820" w:rsidP="009B727F">
      <w:pPr>
        <w:spacing w:after="0" w:line="480" w:lineRule="auto"/>
        <w:ind w:right="-45"/>
        <w:jc w:val="both"/>
        <w:rPr>
          <w:rFonts w:ascii="Times New Roman" w:hAnsi="Times New Roman" w:cs="Times New Roman"/>
          <w:b/>
          <w:bCs/>
          <w:sz w:val="24"/>
          <w:szCs w:val="24"/>
        </w:rPr>
      </w:pPr>
      <w:r>
        <w:rPr>
          <w:rFonts w:ascii="Times New Roman" w:hAnsi="Times New Roman" w:cs="Times New Roman"/>
          <w:b/>
          <w:bCs/>
          <w:sz w:val="24"/>
          <w:szCs w:val="24"/>
        </w:rPr>
        <w:t xml:space="preserve">Place and duration of the study: </w:t>
      </w:r>
      <w:r w:rsidRPr="005D7EBE">
        <w:rPr>
          <w:rFonts w:ascii="Times New Roman" w:hAnsi="Times New Roman" w:cs="Times New Roman"/>
          <w:sz w:val="24"/>
          <w:szCs w:val="24"/>
        </w:rPr>
        <w:t>The study was conducted during</w:t>
      </w:r>
      <w:r w:rsidRPr="00647820">
        <w:rPr>
          <w:rFonts w:ascii="Times New Roman" w:hAnsi="Times New Roman" w:cs="Times New Roman"/>
          <w:i/>
          <w:iCs/>
          <w:sz w:val="24"/>
          <w:szCs w:val="24"/>
        </w:rPr>
        <w:t xml:space="preserve"> </w:t>
      </w:r>
      <w:r>
        <w:rPr>
          <w:rFonts w:ascii="Times New Roman" w:hAnsi="Times New Roman" w:cs="Times New Roman"/>
          <w:i/>
          <w:iCs/>
          <w:sz w:val="24"/>
          <w:szCs w:val="24"/>
        </w:rPr>
        <w:t>r</w:t>
      </w:r>
      <w:r w:rsidRPr="00647820">
        <w:rPr>
          <w:rFonts w:ascii="Times New Roman" w:hAnsi="Times New Roman" w:cs="Times New Roman"/>
          <w:i/>
          <w:iCs/>
          <w:sz w:val="24"/>
          <w:szCs w:val="24"/>
        </w:rPr>
        <w:t>abi</w:t>
      </w:r>
      <w:r w:rsidRPr="005D7EBE">
        <w:rPr>
          <w:rFonts w:ascii="Times New Roman" w:hAnsi="Times New Roman" w:cs="Times New Roman"/>
          <w:sz w:val="24"/>
          <w:szCs w:val="24"/>
        </w:rPr>
        <w:t xml:space="preserve"> season of 2023-24 under the </w:t>
      </w:r>
      <w:r>
        <w:rPr>
          <w:rFonts w:ascii="Times New Roman" w:hAnsi="Times New Roman" w:cs="Times New Roman"/>
          <w:sz w:val="24"/>
          <w:szCs w:val="24"/>
        </w:rPr>
        <w:t xml:space="preserve">AICRP </w:t>
      </w:r>
      <w:r w:rsidRPr="005D7EBE">
        <w:rPr>
          <w:rFonts w:ascii="Times New Roman" w:hAnsi="Times New Roman" w:cs="Times New Roman"/>
          <w:sz w:val="24"/>
          <w:szCs w:val="24"/>
        </w:rPr>
        <w:t xml:space="preserve">on Forage Crops at BAIF’s Central Research Station, </w:t>
      </w:r>
      <w:proofErr w:type="spellStart"/>
      <w:r w:rsidRPr="005D7EBE">
        <w:rPr>
          <w:rFonts w:ascii="Times New Roman" w:hAnsi="Times New Roman" w:cs="Times New Roman"/>
          <w:sz w:val="24"/>
          <w:szCs w:val="24"/>
        </w:rPr>
        <w:t>Urulikanchan</w:t>
      </w:r>
      <w:proofErr w:type="spellEnd"/>
      <w:r w:rsidRPr="005D7EBE">
        <w:rPr>
          <w:rFonts w:ascii="Times New Roman" w:hAnsi="Times New Roman" w:cs="Times New Roman"/>
          <w:sz w:val="24"/>
          <w:szCs w:val="24"/>
        </w:rPr>
        <w:t>, Pune</w:t>
      </w:r>
      <w:r>
        <w:rPr>
          <w:rFonts w:ascii="Times New Roman" w:hAnsi="Times New Roman" w:cs="Times New Roman"/>
          <w:sz w:val="24"/>
          <w:szCs w:val="24"/>
        </w:rPr>
        <w:t>, MS</w:t>
      </w:r>
      <w:r w:rsidRPr="005D7EBE">
        <w:rPr>
          <w:rFonts w:ascii="Times New Roman" w:hAnsi="Times New Roman" w:cs="Times New Roman"/>
          <w:sz w:val="24"/>
          <w:szCs w:val="24"/>
        </w:rPr>
        <w:t xml:space="preserve">. </w:t>
      </w:r>
    </w:p>
    <w:p w14:paraId="1BE987E8" w14:textId="2D8DE92D" w:rsidR="00647820" w:rsidRPr="0064150F" w:rsidRDefault="00A3585F" w:rsidP="009B727F">
      <w:pPr>
        <w:spacing w:after="0" w:line="480" w:lineRule="auto"/>
        <w:ind w:right="-45"/>
        <w:jc w:val="both"/>
        <w:rPr>
          <w:rFonts w:ascii="Times New Roman" w:hAnsi="Times New Roman" w:cs="Times New Roman"/>
          <w:sz w:val="24"/>
          <w:szCs w:val="24"/>
        </w:rPr>
      </w:pPr>
      <w:r w:rsidRPr="00A3585F">
        <w:rPr>
          <w:rFonts w:ascii="Times New Roman" w:hAnsi="Times New Roman" w:cs="Times New Roman"/>
          <w:b/>
          <w:bCs/>
          <w:sz w:val="24"/>
          <w:szCs w:val="24"/>
        </w:rPr>
        <w:t>Method</w:t>
      </w:r>
      <w:r w:rsidR="00647820">
        <w:rPr>
          <w:rFonts w:ascii="Times New Roman" w:hAnsi="Times New Roman" w:cs="Times New Roman"/>
          <w:b/>
          <w:bCs/>
          <w:sz w:val="24"/>
          <w:szCs w:val="24"/>
        </w:rPr>
        <w:t>ology</w:t>
      </w:r>
      <w:r w:rsidRPr="00A3585F">
        <w:rPr>
          <w:rFonts w:ascii="Times New Roman" w:hAnsi="Times New Roman" w:cs="Times New Roman"/>
          <w:b/>
          <w:bCs/>
          <w:sz w:val="24"/>
          <w:szCs w:val="24"/>
        </w:rPr>
        <w:t>:</w:t>
      </w:r>
      <w:r>
        <w:rPr>
          <w:rFonts w:ascii="Times New Roman" w:hAnsi="Times New Roman" w:cs="Times New Roman"/>
          <w:sz w:val="24"/>
          <w:szCs w:val="24"/>
        </w:rPr>
        <w:t xml:space="preserve"> </w:t>
      </w:r>
      <w:r w:rsidR="00526D08">
        <w:rPr>
          <w:rFonts w:ascii="Times New Roman" w:hAnsi="Times New Roman" w:cs="Times New Roman"/>
          <w:sz w:val="24"/>
          <w:szCs w:val="24"/>
        </w:rPr>
        <w:t xml:space="preserve">The experiment was undertaken with four promising genotypes of berseem along </w:t>
      </w:r>
      <w:r w:rsidR="0064150F">
        <w:rPr>
          <w:rFonts w:ascii="Times New Roman" w:hAnsi="Times New Roman" w:cs="Times New Roman"/>
          <w:sz w:val="24"/>
          <w:szCs w:val="24"/>
        </w:rPr>
        <w:t xml:space="preserve">2 checks as main treatment and three </w:t>
      </w:r>
      <w:r w:rsidR="00526D08">
        <w:rPr>
          <w:rFonts w:ascii="Times New Roman" w:hAnsi="Times New Roman" w:cs="Times New Roman"/>
          <w:sz w:val="24"/>
          <w:szCs w:val="24"/>
        </w:rPr>
        <w:t>phosphorus</w:t>
      </w:r>
      <w:r w:rsidR="0064150F">
        <w:rPr>
          <w:rFonts w:ascii="Times New Roman" w:hAnsi="Times New Roman" w:cs="Times New Roman"/>
          <w:sz w:val="24"/>
          <w:szCs w:val="24"/>
        </w:rPr>
        <w:t xml:space="preserve"> levels as sub main treatments</w:t>
      </w:r>
      <w:r w:rsidR="00526D08">
        <w:rPr>
          <w:rFonts w:ascii="Times New Roman" w:hAnsi="Times New Roman" w:cs="Times New Roman"/>
          <w:sz w:val="24"/>
          <w:szCs w:val="24"/>
        </w:rPr>
        <w:t xml:space="preserve">. </w:t>
      </w:r>
      <w:r w:rsidR="0064150F">
        <w:rPr>
          <w:rFonts w:ascii="Times New Roman" w:hAnsi="Times New Roman" w:cs="Times New Roman"/>
          <w:sz w:val="24"/>
          <w:szCs w:val="24"/>
        </w:rPr>
        <w:t>A flat bed of size 4x3 m was prepared and seeds of each genotype were sown at 30 cm spacing. A full dose of phosphorus (as per treatments) supplemented with 20kgha</w:t>
      </w:r>
      <w:r w:rsidR="0064150F" w:rsidRPr="0064150F">
        <w:rPr>
          <w:rFonts w:ascii="Times New Roman" w:hAnsi="Times New Roman" w:cs="Times New Roman"/>
          <w:sz w:val="24"/>
          <w:szCs w:val="24"/>
          <w:vertAlign w:val="superscript"/>
        </w:rPr>
        <w:t>-1</w:t>
      </w:r>
      <w:r w:rsidR="0064150F">
        <w:rPr>
          <w:rFonts w:ascii="Times New Roman" w:hAnsi="Times New Roman" w:cs="Times New Roman"/>
          <w:sz w:val="24"/>
          <w:szCs w:val="24"/>
          <w:vertAlign w:val="superscript"/>
        </w:rPr>
        <w:t xml:space="preserve"> </w:t>
      </w:r>
      <w:r w:rsidR="0064150F">
        <w:rPr>
          <w:rFonts w:ascii="Times New Roman" w:hAnsi="Times New Roman" w:cs="Times New Roman"/>
          <w:sz w:val="24"/>
          <w:szCs w:val="24"/>
        </w:rPr>
        <w:t xml:space="preserve">urea were applied to each </w:t>
      </w:r>
      <w:r w:rsidR="0064150F">
        <w:rPr>
          <w:rFonts w:ascii="Times New Roman" w:hAnsi="Times New Roman" w:cs="Times New Roman"/>
          <w:sz w:val="24"/>
          <w:szCs w:val="24"/>
        </w:rPr>
        <w:lastRenderedPageBreak/>
        <w:t xml:space="preserve">treatment before sowing. Irrigation was given as per the crop requirement and other agronomic package of practices were kept similar to all the treatments. </w:t>
      </w:r>
    </w:p>
    <w:p w14:paraId="70BAD936" w14:textId="3B203E24" w:rsidR="002E063C" w:rsidRPr="002E063C" w:rsidRDefault="00A3585F" w:rsidP="009B727F">
      <w:pPr>
        <w:spacing w:after="0" w:line="480" w:lineRule="auto"/>
        <w:ind w:right="-45"/>
        <w:jc w:val="both"/>
        <w:rPr>
          <w:rFonts w:ascii="Times New Roman" w:hAnsi="Times New Roman" w:cs="Times New Roman"/>
          <w:sz w:val="24"/>
          <w:szCs w:val="24"/>
        </w:rPr>
      </w:pPr>
      <w:r w:rsidRPr="00A3585F">
        <w:rPr>
          <w:rFonts w:ascii="Times New Roman" w:hAnsi="Times New Roman" w:cs="Times New Roman"/>
          <w:b/>
          <w:bCs/>
          <w:sz w:val="24"/>
          <w:szCs w:val="24"/>
        </w:rPr>
        <w:t>Result:</w:t>
      </w:r>
      <w:r>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Among the genotypes evaluated, JB-08-17 recorded the tallest plants </w:t>
      </w:r>
      <w:r w:rsidR="00C75C51">
        <w:rPr>
          <w:rFonts w:ascii="Times New Roman" w:hAnsi="Times New Roman" w:cs="Times New Roman"/>
          <w:sz w:val="24"/>
          <w:szCs w:val="24"/>
        </w:rPr>
        <w:t>with</w:t>
      </w:r>
      <w:r w:rsidR="002E063C" w:rsidRPr="002E063C">
        <w:rPr>
          <w:rFonts w:ascii="Times New Roman" w:hAnsi="Times New Roman" w:cs="Times New Roman"/>
          <w:sz w:val="24"/>
          <w:szCs w:val="24"/>
        </w:rPr>
        <w:t xml:space="preserve"> 66.10 cm, while PC-114 exhibited the highest leaf</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stem ratio of 0.772.</w:t>
      </w:r>
      <w:r w:rsidR="002E063C">
        <w:rPr>
          <w:rFonts w:ascii="Times New Roman" w:hAnsi="Times New Roman" w:cs="Times New Roman"/>
          <w:sz w:val="24"/>
          <w:szCs w:val="24"/>
        </w:rPr>
        <w:t xml:space="preserve"> </w:t>
      </w:r>
      <w:r w:rsidR="00F433BF" w:rsidRPr="002E063C">
        <w:rPr>
          <w:rFonts w:ascii="Times New Roman" w:hAnsi="Times New Roman" w:cs="Times New Roman"/>
          <w:sz w:val="24"/>
          <w:szCs w:val="24"/>
        </w:rPr>
        <w:t xml:space="preserve">In terms of green fodder yield, JHB-20-2 recorded the highest yield </w:t>
      </w:r>
      <w:r w:rsidR="00F433BF">
        <w:rPr>
          <w:rFonts w:ascii="Times New Roman" w:hAnsi="Times New Roman" w:cs="Times New Roman"/>
          <w:sz w:val="24"/>
          <w:szCs w:val="24"/>
        </w:rPr>
        <w:t xml:space="preserve">of </w:t>
      </w:r>
      <w:r w:rsidR="00F433BF" w:rsidRPr="002E063C">
        <w:rPr>
          <w:rFonts w:ascii="Times New Roman" w:hAnsi="Times New Roman" w:cs="Times New Roman"/>
          <w:sz w:val="24"/>
          <w:szCs w:val="24"/>
        </w:rPr>
        <w:t>967.36 q/ha, followed by PC-114 with 966.72 q/ha.</w:t>
      </w:r>
      <w:r w:rsidR="00F433BF">
        <w:rPr>
          <w:rFonts w:ascii="Times New Roman" w:hAnsi="Times New Roman" w:cs="Times New Roman"/>
          <w:sz w:val="24"/>
          <w:szCs w:val="24"/>
        </w:rPr>
        <w:t xml:space="preserve"> </w:t>
      </w:r>
      <w:r w:rsidR="00F433BF" w:rsidRPr="002E063C">
        <w:rPr>
          <w:rFonts w:ascii="Times New Roman" w:hAnsi="Times New Roman" w:cs="Times New Roman"/>
          <w:sz w:val="24"/>
          <w:szCs w:val="24"/>
        </w:rPr>
        <w:t>PC-114 also produced the significantly highest dry fodder yield (134.19 q/ha) and crude protein yield (28.79 q/ha).</w:t>
      </w:r>
      <w:r w:rsidR="00F433BF">
        <w:rPr>
          <w:rFonts w:ascii="Times New Roman" w:hAnsi="Times New Roman" w:cs="Times New Roman"/>
          <w:sz w:val="24"/>
          <w:szCs w:val="24"/>
        </w:rPr>
        <w:t xml:space="preserve"> </w:t>
      </w:r>
      <w:r w:rsidR="002E063C" w:rsidRPr="002E063C">
        <w:rPr>
          <w:rFonts w:ascii="Times New Roman" w:hAnsi="Times New Roman" w:cs="Times New Roman"/>
          <w:sz w:val="24"/>
          <w:szCs w:val="24"/>
        </w:rPr>
        <w:t>Application of 100 kg P₂O₅ per hectare resulted in the maximum average plant height of 63.08 cm, whereas the highest leaf</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stem ratio (0.69) was observed with 80 kg P₂O₅ per hectare.</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Phosphorus application at 100 kg/ha led to the </w:t>
      </w:r>
      <w:r w:rsidR="00F47EB4">
        <w:rPr>
          <w:rFonts w:ascii="Times New Roman" w:hAnsi="Times New Roman" w:cs="Times New Roman"/>
          <w:sz w:val="24"/>
          <w:szCs w:val="24"/>
        </w:rPr>
        <w:t>maximum yield</w:t>
      </w:r>
      <w:r w:rsidR="002E063C" w:rsidRPr="002E063C">
        <w:rPr>
          <w:rFonts w:ascii="Times New Roman" w:hAnsi="Times New Roman" w:cs="Times New Roman"/>
          <w:sz w:val="24"/>
          <w:szCs w:val="24"/>
        </w:rPr>
        <w:t xml:space="preserve"> of green fodder (959.29 q/ha), dry matter (114.38 q/ha), and crude protein (23.68 q/ha).</w:t>
      </w:r>
      <w:r w:rsidR="00FD1E11">
        <w:rPr>
          <w:rFonts w:ascii="Times New Roman" w:hAnsi="Times New Roman" w:cs="Times New Roman"/>
          <w:sz w:val="24"/>
          <w:szCs w:val="24"/>
        </w:rPr>
        <w:t xml:space="preserve"> </w:t>
      </w:r>
      <w:r w:rsidR="002E063C" w:rsidRPr="002E063C">
        <w:rPr>
          <w:rFonts w:ascii="Times New Roman" w:hAnsi="Times New Roman" w:cs="Times New Roman"/>
          <w:sz w:val="24"/>
          <w:szCs w:val="24"/>
        </w:rPr>
        <w:t>These results highlight the potential of specific berseem genotypes and optimal phosphorus application levels to enhance fodder productivity and contribute</w:t>
      </w:r>
      <w:r w:rsidR="00A62225">
        <w:rPr>
          <w:rFonts w:ascii="Times New Roman" w:hAnsi="Times New Roman" w:cs="Times New Roman"/>
          <w:sz w:val="24"/>
          <w:szCs w:val="24"/>
        </w:rPr>
        <w:t xml:space="preserve"> </w:t>
      </w:r>
      <w:r w:rsidR="002E063C" w:rsidRPr="002E063C">
        <w:rPr>
          <w:rFonts w:ascii="Times New Roman" w:hAnsi="Times New Roman" w:cs="Times New Roman"/>
          <w:sz w:val="24"/>
          <w:szCs w:val="24"/>
        </w:rPr>
        <w:t>to addressing the ongoing deficit in green and dry fodder availability.</w:t>
      </w:r>
    </w:p>
    <w:p w14:paraId="0233BBFB" w14:textId="248AA07E" w:rsidR="002B271B" w:rsidRDefault="00AB3F19" w:rsidP="00062362">
      <w:pPr>
        <w:spacing w:after="0" w:line="480" w:lineRule="auto"/>
        <w:ind w:right="-46"/>
        <w:jc w:val="both"/>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Keywords: Berseem, Genotypes, Fertilizer, Phosphorus, Green fodder yield</w:t>
      </w:r>
    </w:p>
    <w:p w14:paraId="7F5F03AE" w14:textId="6A3EB1B1" w:rsidR="00D33005" w:rsidRPr="00392DBF" w:rsidRDefault="002D6BBA" w:rsidP="009B727F">
      <w:pPr>
        <w:spacing w:after="0" w:line="480" w:lineRule="auto"/>
        <w:ind w:right="-46"/>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 xml:space="preserve">Introduction: </w:t>
      </w:r>
    </w:p>
    <w:p w14:paraId="4C4EC424" w14:textId="51AFA699" w:rsidR="00FD1E11" w:rsidRPr="00FD1E11" w:rsidRDefault="003A71A1" w:rsidP="009B727F">
      <w:pPr>
        <w:spacing w:after="0" w:line="480" w:lineRule="auto"/>
        <w:ind w:right="-45"/>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3A71A1">
        <w:rPr>
          <w:rFonts w:ascii="Times New Roman" w:hAnsi="Times New Roman" w:cs="Times New Roman"/>
          <w:sz w:val="24"/>
          <w:szCs w:val="24"/>
          <w:lang w:val="en-US"/>
        </w:rPr>
        <w:t xml:space="preserve">n rural India, livestock rearing has traditionally played a crucial role in supporting household livelihoods alongside </w:t>
      </w:r>
      <w:r>
        <w:rPr>
          <w:rFonts w:ascii="Times New Roman" w:hAnsi="Times New Roman" w:cs="Times New Roman"/>
          <w:sz w:val="24"/>
          <w:szCs w:val="24"/>
          <w:lang w:val="en-US"/>
        </w:rPr>
        <w:t>agriculture.</w:t>
      </w:r>
      <w:r w:rsidR="00FD1E11" w:rsidRPr="00FD1E11">
        <w:rPr>
          <w:rFonts w:ascii="Times New Roman" w:hAnsi="Times New Roman" w:cs="Times New Roman"/>
          <w:sz w:val="24"/>
          <w:szCs w:val="24"/>
          <w:lang w:val="en-US"/>
        </w:rPr>
        <w:t xml:space="preserve"> </w:t>
      </w:r>
      <w:r w:rsidR="00C91CCB">
        <w:rPr>
          <w:rFonts w:ascii="Times New Roman" w:hAnsi="Times New Roman" w:cs="Times New Roman"/>
          <w:sz w:val="24"/>
          <w:szCs w:val="24"/>
          <w:lang w:val="en-US"/>
        </w:rPr>
        <w:t xml:space="preserve">Over </w:t>
      </w:r>
      <w:r w:rsidR="00FD1E11" w:rsidRPr="00FD1E11">
        <w:rPr>
          <w:rFonts w:ascii="Times New Roman" w:hAnsi="Times New Roman" w:cs="Times New Roman"/>
          <w:sz w:val="24"/>
          <w:szCs w:val="24"/>
          <w:lang w:val="en-US"/>
        </w:rPr>
        <w:t>the decades, its role has grown increas</w:t>
      </w:r>
      <w:r w:rsidR="00C91CCB">
        <w:rPr>
          <w:rFonts w:ascii="Times New Roman" w:hAnsi="Times New Roman" w:cs="Times New Roman"/>
          <w:sz w:val="24"/>
          <w:szCs w:val="24"/>
          <w:lang w:val="en-US"/>
        </w:rPr>
        <w:t>e</w:t>
      </w:r>
      <w:r w:rsidR="00FD1E11" w:rsidRPr="00FD1E11">
        <w:rPr>
          <w:rFonts w:ascii="Times New Roman" w:hAnsi="Times New Roman" w:cs="Times New Roman"/>
          <w:sz w:val="24"/>
          <w:szCs w:val="24"/>
          <w:lang w:val="en-US"/>
        </w:rPr>
        <w:t xml:space="preserve"> </w:t>
      </w:r>
      <w:proofErr w:type="gramStart"/>
      <w:r w:rsidR="00FD1E11" w:rsidRPr="00FD1E11">
        <w:rPr>
          <w:rFonts w:ascii="Times New Roman" w:hAnsi="Times New Roman" w:cs="Times New Roman"/>
          <w:sz w:val="24"/>
          <w:szCs w:val="24"/>
          <w:lang w:val="en-US"/>
        </w:rPr>
        <w:t>significant</w:t>
      </w:r>
      <w:r w:rsidR="00C91CCB">
        <w:rPr>
          <w:rFonts w:ascii="Times New Roman" w:hAnsi="Times New Roman" w:cs="Times New Roman"/>
          <w:sz w:val="24"/>
          <w:szCs w:val="24"/>
          <w:lang w:val="en-US"/>
        </w:rPr>
        <w:t>ly</w:t>
      </w:r>
      <w:r w:rsidR="00FD1E11" w:rsidRPr="00FD1E11">
        <w:rPr>
          <w:rFonts w:ascii="Times New Roman" w:hAnsi="Times New Roman" w:cs="Times New Roman"/>
          <w:sz w:val="24"/>
          <w:szCs w:val="24"/>
          <w:lang w:val="en-US"/>
        </w:rPr>
        <w:t>,  due</w:t>
      </w:r>
      <w:proofErr w:type="gramEnd"/>
      <w:r w:rsidR="00FD1E11" w:rsidRPr="00FD1E11">
        <w:rPr>
          <w:rFonts w:ascii="Times New Roman" w:hAnsi="Times New Roman" w:cs="Times New Roman"/>
          <w:sz w:val="24"/>
          <w:szCs w:val="24"/>
          <w:lang w:val="en-US"/>
        </w:rPr>
        <w:t xml:space="preserve"> to the steady and sustainable cash income</w:t>
      </w:r>
      <w:r w:rsidR="00C91CCB">
        <w:rPr>
          <w:rFonts w:ascii="Times New Roman" w:hAnsi="Times New Roman" w:cs="Times New Roman"/>
          <w:sz w:val="24"/>
          <w:szCs w:val="24"/>
          <w:lang w:val="en-US"/>
        </w:rPr>
        <w:t>.</w:t>
      </w:r>
      <w:r w:rsidR="00FD1E11" w:rsidRPr="00FD1E11">
        <w:rPr>
          <w:rFonts w:ascii="Times New Roman" w:hAnsi="Times New Roman" w:cs="Times New Roman"/>
          <w:sz w:val="24"/>
          <w:szCs w:val="24"/>
          <w:lang w:val="en-US"/>
        </w:rPr>
        <w:t xml:space="preserve"> The growing demand for milk and milk-based products, has made dairy farming an emerging and profitable enterprise in the country.</w:t>
      </w:r>
    </w:p>
    <w:p w14:paraId="399DE7F2" w14:textId="5366F3E4" w:rsidR="00A62225" w:rsidRDefault="00A62225" w:rsidP="009B727F">
      <w:pPr>
        <w:spacing w:after="0" w:line="480" w:lineRule="auto"/>
        <w:ind w:right="-4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Selection of high-yielding varieties is one of the most important steps in any crop production. In the case of fodder berseem there are few varieties which are widely cultivated in India for green fodder production. </w:t>
      </w:r>
      <w:r w:rsidR="00542E9F">
        <w:rPr>
          <w:rFonts w:ascii="Times New Roman" w:hAnsi="Times New Roman" w:cs="Times New Roman"/>
          <w:sz w:val="24"/>
          <w:szCs w:val="24"/>
          <w:lang w:val="en-US"/>
        </w:rPr>
        <w:t xml:space="preserve">More than sixteen berseem varieties have been developed and released in India for its cultivation in different parts of the country (Singh </w:t>
      </w:r>
      <w:r w:rsidR="00542E9F" w:rsidRPr="00FE2C6D">
        <w:rPr>
          <w:rFonts w:ascii="Times New Roman" w:hAnsi="Times New Roman" w:cs="Times New Roman"/>
          <w:i/>
          <w:iCs/>
          <w:sz w:val="24"/>
          <w:szCs w:val="24"/>
          <w:lang w:val="en-US"/>
        </w:rPr>
        <w:t>et.al.</w:t>
      </w:r>
      <w:r w:rsidR="00542E9F">
        <w:rPr>
          <w:rFonts w:ascii="Times New Roman" w:hAnsi="Times New Roman" w:cs="Times New Roman"/>
          <w:sz w:val="24"/>
          <w:szCs w:val="24"/>
          <w:lang w:val="en-US"/>
        </w:rPr>
        <w:t xml:space="preserve"> 20</w:t>
      </w:r>
      <w:r w:rsidR="00AE124C">
        <w:rPr>
          <w:rFonts w:ascii="Times New Roman" w:hAnsi="Times New Roman" w:cs="Times New Roman"/>
          <w:sz w:val="24"/>
          <w:szCs w:val="24"/>
          <w:lang w:val="en-US"/>
        </w:rPr>
        <w:t>19</w:t>
      </w:r>
      <w:r w:rsidR="00542E9F">
        <w:rPr>
          <w:rFonts w:ascii="Times New Roman" w:hAnsi="Times New Roman" w:cs="Times New Roman"/>
          <w:sz w:val="24"/>
          <w:szCs w:val="24"/>
          <w:lang w:val="en-US"/>
        </w:rPr>
        <w:t xml:space="preserve">). </w:t>
      </w:r>
      <w:r w:rsidR="00AE124C">
        <w:rPr>
          <w:rFonts w:ascii="Times New Roman" w:hAnsi="Times New Roman" w:cs="Times New Roman"/>
          <w:sz w:val="24"/>
          <w:szCs w:val="24"/>
          <w:lang w:val="en-US"/>
        </w:rPr>
        <w:t xml:space="preserve">Furthermore, a lot of effort </w:t>
      </w:r>
      <w:r w:rsidR="00C939D3">
        <w:rPr>
          <w:rFonts w:ascii="Times New Roman" w:hAnsi="Times New Roman" w:cs="Times New Roman"/>
          <w:sz w:val="24"/>
          <w:szCs w:val="24"/>
          <w:lang w:val="en-US"/>
        </w:rPr>
        <w:t>is being</w:t>
      </w:r>
      <w:r w:rsidR="00AE124C">
        <w:rPr>
          <w:rFonts w:ascii="Times New Roman" w:hAnsi="Times New Roman" w:cs="Times New Roman"/>
          <w:sz w:val="24"/>
          <w:szCs w:val="24"/>
          <w:lang w:val="en-US"/>
        </w:rPr>
        <w:t xml:space="preserve"> taken to develop new varieties aiming for high green fodder yield, </w:t>
      </w:r>
      <w:r w:rsidR="00AE124C">
        <w:rPr>
          <w:rFonts w:ascii="Times New Roman" w:hAnsi="Times New Roman" w:cs="Times New Roman"/>
          <w:sz w:val="24"/>
          <w:szCs w:val="24"/>
          <w:lang w:val="en-US"/>
        </w:rPr>
        <w:lastRenderedPageBreak/>
        <w:t>nutritionally rich, resistance to biotic and abiotic stresses etc. by scientists working on forage crops.</w:t>
      </w:r>
    </w:p>
    <w:p w14:paraId="7422E0EF" w14:textId="670EB0B4"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AE124C">
        <w:rPr>
          <w:rFonts w:ascii="Times New Roman" w:hAnsi="Times New Roman" w:cs="Times New Roman"/>
          <w:sz w:val="24"/>
          <w:szCs w:val="24"/>
          <w:lang w:val="en-US"/>
        </w:rPr>
        <w:t>Despite</w:t>
      </w:r>
      <w:r w:rsidRPr="00FD1E11">
        <w:rPr>
          <w:rFonts w:ascii="Times New Roman" w:hAnsi="Times New Roman" w:cs="Times New Roman"/>
          <w:sz w:val="24"/>
          <w:szCs w:val="24"/>
          <w:lang w:val="en-US"/>
        </w:rPr>
        <w:t xml:space="preserve"> these positive developments, India continues with a longstanding shortage of green fodder. One of the key contributors to this deficit is the limited land allocated for fodder cultivation (Kale and </w:t>
      </w:r>
      <w:proofErr w:type="spellStart"/>
      <w:r w:rsidRPr="00FD1E11">
        <w:rPr>
          <w:rFonts w:ascii="Times New Roman" w:hAnsi="Times New Roman" w:cs="Times New Roman"/>
          <w:sz w:val="24"/>
          <w:szCs w:val="24"/>
          <w:lang w:val="en-US"/>
        </w:rPr>
        <w:t>Takawale</w:t>
      </w:r>
      <w:proofErr w:type="spellEnd"/>
      <w:r w:rsidRPr="00FD1E11">
        <w:rPr>
          <w:rFonts w:ascii="Times New Roman" w:hAnsi="Times New Roman" w:cs="Times New Roman"/>
          <w:sz w:val="24"/>
          <w:szCs w:val="24"/>
          <w:lang w:val="en-US"/>
        </w:rPr>
        <w:t xml:space="preserve">, 2023). According to Singh </w:t>
      </w:r>
      <w:r w:rsidRPr="00C958BB">
        <w:rPr>
          <w:rFonts w:ascii="Times New Roman" w:hAnsi="Times New Roman" w:cs="Times New Roman"/>
          <w:i/>
          <w:iCs/>
          <w:sz w:val="24"/>
          <w:szCs w:val="24"/>
          <w:lang w:val="en-US"/>
        </w:rPr>
        <w:t>et al.</w:t>
      </w:r>
      <w:r w:rsidRPr="00FD1E11">
        <w:rPr>
          <w:rFonts w:ascii="Times New Roman" w:hAnsi="Times New Roman" w:cs="Times New Roman"/>
          <w:sz w:val="24"/>
          <w:szCs w:val="24"/>
          <w:lang w:val="en-US"/>
        </w:rPr>
        <w:t xml:space="preserve"> (2022), </w:t>
      </w:r>
      <w:r w:rsidR="003A71A1" w:rsidRPr="003A71A1">
        <w:rPr>
          <w:rFonts w:ascii="Times New Roman" w:hAnsi="Times New Roman" w:cs="Times New Roman"/>
          <w:sz w:val="24"/>
          <w:szCs w:val="24"/>
          <w:lang w:val="en-US"/>
        </w:rPr>
        <w:t>At present, India faces a net shortfall of 35.6% in green fodder, 10.5% in dry fodder, and 44% in concentrate feed components, posing a significant challenge to livestock productivity</w:t>
      </w:r>
      <w:r w:rsidRPr="00FD1E11">
        <w:rPr>
          <w:rFonts w:ascii="Times New Roman" w:hAnsi="Times New Roman" w:cs="Times New Roman"/>
          <w:sz w:val="24"/>
          <w:szCs w:val="24"/>
          <w:lang w:val="en-US"/>
        </w:rPr>
        <w:t>. Given the constraints on expanding the area under fodder crops, enhancing fodder availability remains a critical challenge (</w:t>
      </w:r>
      <w:proofErr w:type="spellStart"/>
      <w:r w:rsidRPr="00FD1E11">
        <w:rPr>
          <w:rFonts w:ascii="Times New Roman" w:hAnsi="Times New Roman" w:cs="Times New Roman"/>
          <w:sz w:val="24"/>
          <w:szCs w:val="24"/>
          <w:lang w:val="en-US"/>
        </w:rPr>
        <w:t>Takawale</w:t>
      </w:r>
      <w:proofErr w:type="spellEnd"/>
      <w:r w:rsidRPr="00FD1E11">
        <w:rPr>
          <w:rFonts w:ascii="Times New Roman" w:hAnsi="Times New Roman" w:cs="Times New Roman"/>
          <w:sz w:val="24"/>
          <w:szCs w:val="24"/>
          <w:lang w:val="en-US"/>
        </w:rPr>
        <w:t xml:space="preserve"> </w:t>
      </w:r>
      <w:r w:rsidRPr="00C958BB">
        <w:rPr>
          <w:rFonts w:ascii="Times New Roman" w:hAnsi="Times New Roman" w:cs="Times New Roman"/>
          <w:i/>
          <w:iCs/>
          <w:sz w:val="24"/>
          <w:szCs w:val="24"/>
          <w:lang w:val="en-US"/>
        </w:rPr>
        <w:t>et al.,</w:t>
      </w:r>
      <w:r w:rsidRPr="00FD1E11">
        <w:rPr>
          <w:rFonts w:ascii="Times New Roman" w:hAnsi="Times New Roman" w:cs="Times New Roman"/>
          <w:sz w:val="24"/>
          <w:szCs w:val="24"/>
          <w:lang w:val="en-US"/>
        </w:rPr>
        <w:t xml:space="preserve"> 2022).</w:t>
      </w:r>
    </w:p>
    <w:p w14:paraId="0F55CD3B" w14:textId="3EB5C050"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To overcome this, forage scientists must focus on maximizing fodder yield from the existing land through efficient utilization and advanced agronomic practices. This includes the adoption of integrated cropping systems, use of improved fodder varieties, crop rotation, cultivation on marginal or degraded lands, and strategic fertilizer management.</w:t>
      </w:r>
      <w:r w:rsidR="00C939D3">
        <w:rPr>
          <w:rFonts w:ascii="Times New Roman" w:hAnsi="Times New Roman" w:cs="Times New Roman"/>
          <w:sz w:val="24"/>
          <w:szCs w:val="24"/>
          <w:lang w:val="en-US"/>
        </w:rPr>
        <w:t xml:space="preserve"> </w:t>
      </w:r>
      <w:r w:rsidRPr="00FD1E11">
        <w:rPr>
          <w:rFonts w:ascii="Times New Roman" w:hAnsi="Times New Roman" w:cs="Times New Roman"/>
          <w:sz w:val="24"/>
          <w:szCs w:val="24"/>
          <w:lang w:val="en-US"/>
        </w:rPr>
        <w:t>Among the various fodder crops, berseem (</w:t>
      </w:r>
      <w:r w:rsidRPr="00AD0432">
        <w:rPr>
          <w:rFonts w:ascii="Times New Roman" w:hAnsi="Times New Roman" w:cs="Times New Roman"/>
          <w:i/>
          <w:iCs/>
          <w:sz w:val="24"/>
          <w:szCs w:val="24"/>
          <w:lang w:val="en-US"/>
        </w:rPr>
        <w:t xml:space="preserve">Trifolium </w:t>
      </w:r>
      <w:proofErr w:type="spellStart"/>
      <w:r w:rsidRPr="00AD0432">
        <w:rPr>
          <w:rFonts w:ascii="Times New Roman" w:hAnsi="Times New Roman" w:cs="Times New Roman"/>
          <w:i/>
          <w:iCs/>
          <w:sz w:val="24"/>
          <w:szCs w:val="24"/>
          <w:lang w:val="en-US"/>
        </w:rPr>
        <w:t>alexandrinum</w:t>
      </w:r>
      <w:proofErr w:type="spellEnd"/>
      <w:r w:rsidRPr="00FD1E11">
        <w:rPr>
          <w:rFonts w:ascii="Times New Roman" w:hAnsi="Times New Roman" w:cs="Times New Roman"/>
          <w:sz w:val="24"/>
          <w:szCs w:val="24"/>
          <w:lang w:val="en-US"/>
        </w:rPr>
        <w:t xml:space="preserve"> L.) plays a crucial role, particularly during the </w:t>
      </w:r>
      <w:r w:rsidRPr="00C958BB">
        <w:rPr>
          <w:rFonts w:ascii="Times New Roman" w:hAnsi="Times New Roman" w:cs="Times New Roman"/>
          <w:i/>
          <w:iCs/>
          <w:sz w:val="24"/>
          <w:szCs w:val="24"/>
          <w:lang w:val="en-US"/>
        </w:rPr>
        <w:t>rabi</w:t>
      </w:r>
      <w:r w:rsidRPr="00FD1E11">
        <w:rPr>
          <w:rFonts w:ascii="Times New Roman" w:hAnsi="Times New Roman" w:cs="Times New Roman"/>
          <w:sz w:val="24"/>
          <w:szCs w:val="24"/>
          <w:lang w:val="en-US"/>
        </w:rPr>
        <w:t xml:space="preserve"> season. Its widespread adoption by farmers is due to its multi-cut nature, prolonged fodder availability, high green biomass yield, superior digestibility, palatability, and nutritional value. Berseem contains approximately 20% crude protein and 62% total digestible nutrients, making it highly nutritious for livestock (Singh </w:t>
      </w:r>
      <w:r w:rsidRPr="00C958BB">
        <w:rPr>
          <w:rFonts w:ascii="Times New Roman" w:hAnsi="Times New Roman" w:cs="Times New Roman"/>
          <w:i/>
          <w:iCs/>
          <w:sz w:val="24"/>
          <w:szCs w:val="24"/>
          <w:lang w:val="en-US"/>
        </w:rPr>
        <w:t>et al.,</w:t>
      </w:r>
      <w:r w:rsidRPr="00FD1E11">
        <w:rPr>
          <w:rFonts w:ascii="Times New Roman" w:hAnsi="Times New Roman" w:cs="Times New Roman"/>
          <w:sz w:val="24"/>
          <w:szCs w:val="24"/>
          <w:lang w:val="en-US"/>
        </w:rPr>
        <w:t xml:space="preserve"> 2018).</w:t>
      </w:r>
    </w:p>
    <w:p w14:paraId="42C4CF1E" w14:textId="6F4074FD"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 xml:space="preserve">In addition to being a valuable fodder source, berseem significantly contributes to soil fertility. As a leguminous crop, it fixes atmospheric nitrogen in the soil, enhancing its fertility when used in rotation with other crops (Singh </w:t>
      </w:r>
      <w:r w:rsidRPr="00C958BB">
        <w:rPr>
          <w:rFonts w:ascii="Times New Roman" w:hAnsi="Times New Roman" w:cs="Times New Roman"/>
          <w:i/>
          <w:iCs/>
          <w:sz w:val="24"/>
          <w:szCs w:val="24"/>
          <w:lang w:val="en-US"/>
        </w:rPr>
        <w:t>et al.,</w:t>
      </w:r>
      <w:r w:rsidRPr="00FD1E11">
        <w:rPr>
          <w:rFonts w:ascii="Times New Roman" w:hAnsi="Times New Roman" w:cs="Times New Roman"/>
          <w:sz w:val="24"/>
          <w:szCs w:val="24"/>
          <w:lang w:val="en-US"/>
        </w:rPr>
        <w:t xml:space="preserve"> 2019).</w:t>
      </w:r>
      <w:r w:rsidR="00C958BB">
        <w:rPr>
          <w:rFonts w:ascii="Times New Roman" w:hAnsi="Times New Roman" w:cs="Times New Roman"/>
          <w:sz w:val="24"/>
          <w:szCs w:val="24"/>
          <w:lang w:val="en-US"/>
        </w:rPr>
        <w:t xml:space="preserve"> </w:t>
      </w:r>
      <w:r w:rsidRPr="00FD1E11">
        <w:rPr>
          <w:rFonts w:ascii="Times New Roman" w:hAnsi="Times New Roman" w:cs="Times New Roman"/>
          <w:sz w:val="24"/>
          <w:szCs w:val="24"/>
          <w:lang w:val="en-US"/>
        </w:rPr>
        <w:t>Given the importance of berseem in both livestock nutrition and soil health, effective nutrient management becomes vital for achieving optimum yields. Among the various agronomic inputs, fertilizer management plays a pivotal role in enhancing plant growth by improving nutrient availability. Most chemical fertilizers are water-soluble, allowing for quick absorption by plant roots.</w:t>
      </w:r>
    </w:p>
    <w:p w14:paraId="2AEBA559" w14:textId="7818F608"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lastRenderedPageBreak/>
        <w:t>Phosphorus, in particular, is an essential macronutrient</w:t>
      </w:r>
      <w:r w:rsidR="00AD0432">
        <w:rPr>
          <w:rFonts w:ascii="Times New Roman" w:hAnsi="Times New Roman" w:cs="Times New Roman"/>
          <w:sz w:val="24"/>
          <w:szCs w:val="24"/>
          <w:lang w:val="en-US"/>
        </w:rPr>
        <w:t xml:space="preserve"> </w:t>
      </w:r>
      <w:r w:rsidRPr="00FD1E11">
        <w:rPr>
          <w:rFonts w:ascii="Times New Roman" w:hAnsi="Times New Roman" w:cs="Times New Roman"/>
          <w:sz w:val="24"/>
          <w:szCs w:val="24"/>
          <w:lang w:val="en-US"/>
        </w:rPr>
        <w:t>for root development and facilitates the uptake of other nutrients. In leguminous crops like berseem, phosphorus is especially important as it supports root nodulation and enhances biological nitrogen fixation. It is also a key component of ATP (</w:t>
      </w:r>
      <w:r w:rsidR="00AD0432">
        <w:rPr>
          <w:rFonts w:ascii="Times New Roman" w:hAnsi="Times New Roman" w:cs="Times New Roman"/>
          <w:sz w:val="24"/>
          <w:szCs w:val="24"/>
          <w:lang w:val="en-US"/>
        </w:rPr>
        <w:t>A</w:t>
      </w:r>
      <w:r w:rsidRPr="00FD1E11">
        <w:rPr>
          <w:rFonts w:ascii="Times New Roman" w:hAnsi="Times New Roman" w:cs="Times New Roman"/>
          <w:sz w:val="24"/>
          <w:szCs w:val="24"/>
          <w:lang w:val="en-US"/>
        </w:rPr>
        <w:t xml:space="preserve">denosine triphosphate), the energy molecule that drives nearly all plant cellular processes. </w:t>
      </w:r>
      <w:r w:rsidR="003A71A1" w:rsidRPr="003A71A1">
        <w:rPr>
          <w:rFonts w:ascii="Times New Roman" w:hAnsi="Times New Roman" w:cs="Times New Roman"/>
          <w:sz w:val="24"/>
          <w:szCs w:val="24"/>
        </w:rPr>
        <w:t xml:space="preserve">In addition, phosphorus is essential for the synthesis of DNA and RNA, thereby facilitating cell division and the development </w:t>
      </w:r>
      <w:r w:rsidR="003A71A1">
        <w:rPr>
          <w:rFonts w:ascii="Times New Roman" w:hAnsi="Times New Roman" w:cs="Times New Roman"/>
          <w:sz w:val="24"/>
          <w:szCs w:val="24"/>
        </w:rPr>
        <w:t>of</w:t>
      </w:r>
      <w:r w:rsidR="003A71A1" w:rsidRPr="003A71A1">
        <w:rPr>
          <w:rFonts w:ascii="Times New Roman" w:hAnsi="Times New Roman" w:cs="Times New Roman"/>
          <w:sz w:val="24"/>
          <w:szCs w:val="24"/>
        </w:rPr>
        <w:t xml:space="preserve"> tissues</w:t>
      </w:r>
      <w:r w:rsidR="00D374D6">
        <w:rPr>
          <w:rFonts w:ascii="Times New Roman" w:hAnsi="Times New Roman" w:cs="Times New Roman"/>
          <w:sz w:val="24"/>
          <w:szCs w:val="24"/>
        </w:rPr>
        <w:t xml:space="preserve"> </w:t>
      </w:r>
      <w:r w:rsidRPr="00FD1E11">
        <w:rPr>
          <w:rFonts w:ascii="Times New Roman" w:hAnsi="Times New Roman" w:cs="Times New Roman"/>
          <w:sz w:val="24"/>
          <w:szCs w:val="24"/>
          <w:lang w:val="en-US"/>
        </w:rPr>
        <w:t xml:space="preserve">(Rawat </w:t>
      </w:r>
      <w:r w:rsidRPr="00C958BB">
        <w:rPr>
          <w:rFonts w:ascii="Times New Roman" w:hAnsi="Times New Roman" w:cs="Times New Roman"/>
          <w:i/>
          <w:iCs/>
          <w:sz w:val="24"/>
          <w:szCs w:val="24"/>
          <w:lang w:val="en-US"/>
        </w:rPr>
        <w:t>et al.,</w:t>
      </w:r>
      <w:r w:rsidRPr="00FD1E11">
        <w:rPr>
          <w:rFonts w:ascii="Times New Roman" w:hAnsi="Times New Roman" w:cs="Times New Roman"/>
          <w:sz w:val="24"/>
          <w:szCs w:val="24"/>
          <w:lang w:val="en-US"/>
        </w:rPr>
        <w:t xml:space="preserve"> 2020).</w:t>
      </w:r>
    </w:p>
    <w:p w14:paraId="023652CE" w14:textId="192E38F7" w:rsidR="00FD1E11" w:rsidRPr="00392DBF"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Although various studies have examined berseem production and fertilizer strategies, the current research focuses specifically on the performance of AVT-2 (Second Advanced Varietal Trial) berseem genotypes under different phosphorus levels. This study aims to identify the optimal phosphorus requirement for maximizing both fodder yield and nutrient content while supporting sustainable agricultural practices.</w:t>
      </w:r>
    </w:p>
    <w:p w14:paraId="087444CF" w14:textId="18AEB709" w:rsidR="0047359D" w:rsidRDefault="002A2E83" w:rsidP="009B727F">
      <w:pPr>
        <w:spacing w:after="0" w:line="480" w:lineRule="auto"/>
        <w:jc w:val="both"/>
        <w:rPr>
          <w:rFonts w:ascii="Times New Roman" w:hAnsi="Times New Roman" w:cs="Times New Roman"/>
          <w:color w:val="000000" w:themeColor="text1"/>
          <w:sz w:val="24"/>
          <w:szCs w:val="24"/>
        </w:rPr>
      </w:pPr>
      <w:r w:rsidRPr="002A12B4">
        <w:rPr>
          <w:rFonts w:ascii="Times New Roman" w:hAnsi="Times New Roman" w:cs="Times New Roman"/>
          <w:b/>
          <w:bCs/>
          <w:color w:val="000000" w:themeColor="text1"/>
          <w:sz w:val="24"/>
          <w:szCs w:val="24"/>
        </w:rPr>
        <w:t xml:space="preserve">Material and Methods: </w:t>
      </w:r>
    </w:p>
    <w:p w14:paraId="5E8D1E71" w14:textId="1EEC3BD1" w:rsidR="00447117" w:rsidRP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t xml:space="preserve">A field experiment was conducted during the </w:t>
      </w:r>
      <w:r w:rsidRPr="00447117">
        <w:rPr>
          <w:rFonts w:ascii="Times New Roman" w:hAnsi="Times New Roman" w:cs="Times New Roman"/>
          <w:i/>
          <w:iCs/>
          <w:color w:val="000000" w:themeColor="text1"/>
          <w:sz w:val="24"/>
          <w:szCs w:val="24"/>
        </w:rPr>
        <w:t>Rabi</w:t>
      </w:r>
      <w:r w:rsidRPr="00447117">
        <w:rPr>
          <w:rFonts w:ascii="Times New Roman" w:hAnsi="Times New Roman" w:cs="Times New Roman"/>
          <w:color w:val="000000" w:themeColor="text1"/>
          <w:sz w:val="24"/>
          <w:szCs w:val="24"/>
        </w:rPr>
        <w:t xml:space="preserve"> season of 2023</w:t>
      </w:r>
      <w:r>
        <w:rPr>
          <w:rFonts w:ascii="Times New Roman" w:hAnsi="Times New Roman" w:cs="Times New Roman"/>
          <w:color w:val="000000" w:themeColor="text1"/>
          <w:sz w:val="24"/>
          <w:szCs w:val="24"/>
        </w:rPr>
        <w:t>-</w:t>
      </w:r>
      <w:r w:rsidRPr="00447117">
        <w:rPr>
          <w:rFonts w:ascii="Times New Roman" w:hAnsi="Times New Roman" w:cs="Times New Roman"/>
          <w:color w:val="000000" w:themeColor="text1"/>
          <w:sz w:val="24"/>
          <w:szCs w:val="24"/>
        </w:rPr>
        <w:t xml:space="preserve">24 under the All India Coordinated Research Project on Forage Crops at BAIF’s Central Research Station, </w:t>
      </w:r>
      <w:proofErr w:type="spellStart"/>
      <w:r w:rsidRPr="00447117">
        <w:rPr>
          <w:rFonts w:ascii="Times New Roman" w:hAnsi="Times New Roman" w:cs="Times New Roman"/>
          <w:color w:val="000000" w:themeColor="text1"/>
          <w:sz w:val="24"/>
          <w:szCs w:val="24"/>
        </w:rPr>
        <w:t>Urulikanchan</w:t>
      </w:r>
      <w:proofErr w:type="spellEnd"/>
      <w:r w:rsidRPr="00447117">
        <w:rPr>
          <w:rFonts w:ascii="Times New Roman" w:hAnsi="Times New Roman" w:cs="Times New Roman"/>
          <w:color w:val="000000" w:themeColor="text1"/>
          <w:sz w:val="24"/>
          <w:szCs w:val="24"/>
        </w:rPr>
        <w:t>, Pune. The objective was to evaluate the performance of berseem genotypes under different phosphorus levels.</w:t>
      </w:r>
    </w:p>
    <w:p w14:paraId="0C2FEB45" w14:textId="6910AD2A" w:rsidR="00447117" w:rsidRPr="00447117" w:rsidRDefault="00D374D6" w:rsidP="009B727F">
      <w:pPr>
        <w:spacing w:after="0" w:line="480" w:lineRule="auto"/>
        <w:jc w:val="both"/>
        <w:rPr>
          <w:rFonts w:ascii="Times New Roman" w:hAnsi="Times New Roman" w:cs="Times New Roman"/>
          <w:color w:val="000000" w:themeColor="text1"/>
          <w:sz w:val="24"/>
          <w:szCs w:val="24"/>
        </w:rPr>
      </w:pPr>
      <w:r w:rsidRPr="00D374D6">
        <w:rPr>
          <w:rFonts w:ascii="Times New Roman" w:hAnsi="Times New Roman" w:cs="Times New Roman"/>
          <w:color w:val="000000" w:themeColor="text1"/>
          <w:sz w:val="24"/>
          <w:szCs w:val="24"/>
        </w:rPr>
        <w:t xml:space="preserve">The experiment was conducted </w:t>
      </w:r>
      <w:r w:rsidR="0099229B">
        <w:rPr>
          <w:rFonts w:ascii="Times New Roman" w:hAnsi="Times New Roman" w:cs="Times New Roman"/>
          <w:color w:val="000000" w:themeColor="text1"/>
          <w:sz w:val="24"/>
          <w:szCs w:val="24"/>
        </w:rPr>
        <w:t xml:space="preserve">in </w:t>
      </w:r>
      <w:r w:rsidRPr="00D374D6">
        <w:rPr>
          <w:rFonts w:ascii="Times New Roman" w:hAnsi="Times New Roman" w:cs="Times New Roman"/>
          <w:color w:val="000000" w:themeColor="text1"/>
          <w:sz w:val="24"/>
          <w:szCs w:val="24"/>
        </w:rPr>
        <w:t>a Split Plot Design, with six AVT-2 berseem genotypes assigned to the main plots and three phosphorus levels (60, 80, and 100 kg ha⁻¹) allocated to the sub-plots</w:t>
      </w:r>
      <w:r w:rsidR="00447117" w:rsidRPr="00447117">
        <w:rPr>
          <w:rFonts w:ascii="Times New Roman" w:hAnsi="Times New Roman" w:cs="Times New Roman"/>
          <w:color w:val="000000" w:themeColor="text1"/>
          <w:sz w:val="24"/>
          <w:szCs w:val="24"/>
        </w:rPr>
        <w:t xml:space="preserve">. Each treatment was replicated </w:t>
      </w:r>
      <w:r w:rsidR="0099229B">
        <w:rPr>
          <w:rFonts w:ascii="Times New Roman" w:hAnsi="Times New Roman" w:cs="Times New Roman"/>
          <w:color w:val="000000" w:themeColor="text1"/>
          <w:sz w:val="24"/>
          <w:szCs w:val="24"/>
        </w:rPr>
        <w:t>trice</w:t>
      </w:r>
      <w:r w:rsidR="00447117" w:rsidRPr="00447117">
        <w:rPr>
          <w:rFonts w:ascii="Times New Roman" w:hAnsi="Times New Roman" w:cs="Times New Roman"/>
          <w:color w:val="000000" w:themeColor="text1"/>
          <w:sz w:val="24"/>
          <w:szCs w:val="24"/>
        </w:rPr>
        <w:t>.</w:t>
      </w:r>
      <w:r w:rsidR="00447117">
        <w:rPr>
          <w:rFonts w:ascii="Times New Roman" w:hAnsi="Times New Roman" w:cs="Times New Roman"/>
          <w:color w:val="000000" w:themeColor="text1"/>
          <w:sz w:val="24"/>
          <w:szCs w:val="24"/>
        </w:rPr>
        <w:t xml:space="preserve"> </w:t>
      </w:r>
      <w:r w:rsidR="00447117" w:rsidRPr="00447117">
        <w:rPr>
          <w:rFonts w:ascii="Times New Roman" w:hAnsi="Times New Roman" w:cs="Times New Roman"/>
          <w:color w:val="000000" w:themeColor="text1"/>
          <w:sz w:val="24"/>
          <w:szCs w:val="24"/>
        </w:rPr>
        <w:t>Seeds were manually sown with an inter-row spacing of 30 cm. Crop management practices were followed as per the recommended package of practices for berseem cultivation, except for the phosphorus treatments, which were applied as per the experimental design.</w:t>
      </w:r>
    </w:p>
    <w:p w14:paraId="1A33EB3C" w14:textId="4E190EEC" w:rsid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t>Observations were recorded on various growth parameters</w:t>
      </w:r>
      <w:r w:rsidR="009965D0">
        <w:rPr>
          <w:rFonts w:ascii="Times New Roman" w:hAnsi="Times New Roman" w:cs="Times New Roman"/>
          <w:color w:val="000000" w:themeColor="text1"/>
          <w:sz w:val="24"/>
          <w:szCs w:val="24"/>
        </w:rPr>
        <w:t>,</w:t>
      </w:r>
      <w:r w:rsidRPr="00447117">
        <w:rPr>
          <w:rFonts w:ascii="Times New Roman" w:hAnsi="Times New Roman" w:cs="Times New Roman"/>
          <w:color w:val="000000" w:themeColor="text1"/>
          <w:sz w:val="24"/>
          <w:szCs w:val="24"/>
        </w:rPr>
        <w:t xml:space="preserve"> including plant height and leaf</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 xml:space="preserve">stem ratio, as well as yield parameters such as green fodder yield, dry matter yield, and crude protein content. The first harvest was carried out at 60 days after sowing (DAS), with subsequent cuts </w:t>
      </w:r>
      <w:r w:rsidRPr="00447117">
        <w:rPr>
          <w:rFonts w:ascii="Times New Roman" w:hAnsi="Times New Roman" w:cs="Times New Roman"/>
          <w:color w:val="000000" w:themeColor="text1"/>
          <w:sz w:val="24"/>
          <w:szCs w:val="24"/>
        </w:rPr>
        <w:lastRenderedPageBreak/>
        <w:t>taken at 30-day intervals.</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 xml:space="preserve">Plant samples collected at 50% flowering stage were used for laboratory analysis </w:t>
      </w:r>
      <w:r w:rsidR="0099229B">
        <w:rPr>
          <w:rFonts w:ascii="Times New Roman" w:hAnsi="Times New Roman" w:cs="Times New Roman"/>
          <w:color w:val="000000" w:themeColor="text1"/>
          <w:sz w:val="24"/>
          <w:szCs w:val="24"/>
        </w:rPr>
        <w:t>for</w:t>
      </w:r>
      <w:r w:rsidRPr="00447117">
        <w:rPr>
          <w:rFonts w:ascii="Times New Roman" w:hAnsi="Times New Roman" w:cs="Times New Roman"/>
          <w:color w:val="000000" w:themeColor="text1"/>
          <w:sz w:val="24"/>
          <w:szCs w:val="24"/>
        </w:rPr>
        <w:t xml:space="preserve"> dry matter and crude protein content. A 500 g fresh sample was collected from each net plot for dry matter estimation. These samples were dried in a hot air oven at 70°C ± 2°C until a constant weight was achieved. The dried samples were then ground using a Wiley mill to pass through a 1 mm sieve.</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Total nitrogen content was determined using the Kjeldahl digestion and distillation method. Crude protein was calculated by multiplying the nitrogen percentage 6.25 (AOAC, 1965).</w:t>
      </w:r>
    </w:p>
    <w:p w14:paraId="6C9CA0DF" w14:textId="77777777" w:rsidR="009965D0" w:rsidRDefault="009965D0" w:rsidP="009B727F">
      <w:pPr>
        <w:spacing w:after="0" w:line="480" w:lineRule="auto"/>
        <w:rPr>
          <w:rFonts w:ascii="Times New Roman" w:hAnsi="Times New Roman" w:cs="Times New Roman"/>
          <w:b/>
          <w:bCs/>
          <w:sz w:val="24"/>
          <w:szCs w:val="24"/>
          <w:lang w:val="en-US"/>
        </w:rPr>
      </w:pPr>
    </w:p>
    <w:p w14:paraId="25C5A78F" w14:textId="77777777" w:rsidR="009965D0" w:rsidRDefault="009965D0" w:rsidP="009B727F">
      <w:pPr>
        <w:spacing w:after="0" w:line="480" w:lineRule="auto"/>
        <w:rPr>
          <w:rFonts w:ascii="Times New Roman" w:hAnsi="Times New Roman" w:cs="Times New Roman"/>
          <w:b/>
          <w:bCs/>
          <w:sz w:val="24"/>
          <w:szCs w:val="24"/>
          <w:lang w:val="en-US"/>
        </w:rPr>
      </w:pPr>
    </w:p>
    <w:p w14:paraId="28F85C0E" w14:textId="4FD47CD4" w:rsidR="006B4A95" w:rsidRDefault="006B4A95" w:rsidP="009B727F">
      <w:pPr>
        <w:spacing w:after="0" w:line="480" w:lineRule="auto"/>
        <w:rPr>
          <w:rFonts w:ascii="Times New Roman" w:hAnsi="Times New Roman" w:cs="Times New Roman"/>
          <w:b/>
          <w:bCs/>
          <w:sz w:val="24"/>
          <w:szCs w:val="24"/>
          <w:lang w:val="en-US"/>
        </w:rPr>
      </w:pPr>
      <w:r w:rsidRPr="006B4A95">
        <w:rPr>
          <w:rFonts w:ascii="Times New Roman" w:hAnsi="Times New Roman" w:cs="Times New Roman"/>
          <w:b/>
          <w:bCs/>
          <w:sz w:val="24"/>
          <w:szCs w:val="24"/>
          <w:lang w:val="en-US"/>
        </w:rPr>
        <w:t xml:space="preserve">Result and discussion: </w:t>
      </w:r>
    </w:p>
    <w:p w14:paraId="428A2C2F" w14:textId="1BD308F3" w:rsidR="00610821" w:rsidRPr="00A61A7E" w:rsidRDefault="00610821" w:rsidP="009B727F">
      <w:pPr>
        <w:spacing w:after="0" w:line="480" w:lineRule="auto"/>
        <w:ind w:right="-188"/>
        <w:jc w:val="both"/>
        <w:rPr>
          <w:rFonts w:ascii="Times New Roman" w:hAnsi="Times New Roman" w:cs="Times New Roman"/>
          <w:b/>
          <w:bCs/>
          <w:color w:val="000000" w:themeColor="text1"/>
          <w:sz w:val="24"/>
          <w:szCs w:val="24"/>
        </w:rPr>
      </w:pPr>
      <w:r w:rsidRPr="00A61A7E">
        <w:rPr>
          <w:rFonts w:ascii="Times New Roman" w:hAnsi="Times New Roman" w:cs="Times New Roman"/>
          <w:b/>
          <w:bCs/>
          <w:color w:val="000000" w:themeColor="text1"/>
          <w:sz w:val="24"/>
          <w:szCs w:val="24"/>
        </w:rPr>
        <w:t xml:space="preserve">Performance of AVT-2 Berseem Genotypes Under Varying Phosphorus Levels </w:t>
      </w:r>
      <w:r w:rsidR="0099229B">
        <w:rPr>
          <w:rFonts w:ascii="Times New Roman" w:hAnsi="Times New Roman" w:cs="Times New Roman"/>
          <w:b/>
          <w:bCs/>
          <w:color w:val="000000" w:themeColor="text1"/>
          <w:sz w:val="24"/>
          <w:szCs w:val="24"/>
        </w:rPr>
        <w:t xml:space="preserve">in terms </w:t>
      </w:r>
      <w:proofErr w:type="gramStart"/>
      <w:r w:rsidR="0099229B">
        <w:rPr>
          <w:rFonts w:ascii="Times New Roman" w:hAnsi="Times New Roman" w:cs="Times New Roman"/>
          <w:b/>
          <w:bCs/>
          <w:color w:val="000000" w:themeColor="text1"/>
          <w:sz w:val="24"/>
          <w:szCs w:val="24"/>
        </w:rPr>
        <w:t xml:space="preserve">of </w:t>
      </w:r>
      <w:r w:rsidRPr="00A61A7E">
        <w:rPr>
          <w:rFonts w:ascii="Times New Roman" w:hAnsi="Times New Roman" w:cs="Times New Roman"/>
          <w:b/>
          <w:bCs/>
          <w:color w:val="000000" w:themeColor="text1"/>
          <w:sz w:val="24"/>
          <w:szCs w:val="24"/>
        </w:rPr>
        <w:t xml:space="preserve"> Growth</w:t>
      </w:r>
      <w:proofErr w:type="gramEnd"/>
      <w:r w:rsidRPr="00A61A7E">
        <w:rPr>
          <w:rFonts w:ascii="Times New Roman" w:hAnsi="Times New Roman" w:cs="Times New Roman"/>
          <w:b/>
          <w:bCs/>
          <w:color w:val="000000" w:themeColor="text1"/>
          <w:sz w:val="24"/>
          <w:szCs w:val="24"/>
        </w:rPr>
        <w:t xml:space="preserve"> and Quality Parameters:</w:t>
      </w:r>
    </w:p>
    <w:p w14:paraId="69658314" w14:textId="3550A1CF" w:rsidR="00A61A7E" w:rsidRPr="00A61A7E" w:rsidRDefault="00A61A7E" w:rsidP="009B727F">
      <w:pPr>
        <w:spacing w:after="0" w:line="480" w:lineRule="auto"/>
        <w:ind w:right="-188"/>
        <w:jc w:val="both"/>
        <w:rPr>
          <w:rFonts w:ascii="Times New Roman" w:hAnsi="Times New Roman" w:cs="Times New Roman"/>
          <w:b/>
          <w:bCs/>
          <w:i/>
          <w:iCs/>
          <w:color w:val="000000" w:themeColor="text1"/>
          <w:sz w:val="24"/>
          <w:szCs w:val="24"/>
        </w:rPr>
      </w:pPr>
      <w:r w:rsidRPr="00A61A7E">
        <w:rPr>
          <w:rFonts w:ascii="Times New Roman" w:hAnsi="Times New Roman" w:cs="Times New Roman"/>
          <w:b/>
          <w:bCs/>
          <w:i/>
          <w:iCs/>
          <w:color w:val="000000" w:themeColor="text1"/>
          <w:sz w:val="24"/>
          <w:szCs w:val="24"/>
        </w:rPr>
        <w:t xml:space="preserve">Effect of berseem genotypes: </w:t>
      </w:r>
    </w:p>
    <w:p w14:paraId="6E99AFF4" w14:textId="4C234EF7" w:rsidR="00A61A7E" w:rsidRPr="00610821" w:rsidRDefault="00610821" w:rsidP="00A61A7E">
      <w:pPr>
        <w:spacing w:after="0" w:line="480" w:lineRule="auto"/>
        <w:ind w:right="-188"/>
        <w:jc w:val="both"/>
        <w:rPr>
          <w:rFonts w:ascii="Times New Roman" w:hAnsi="Times New Roman" w:cs="Times New Roman"/>
          <w:color w:val="000000" w:themeColor="text1"/>
          <w:sz w:val="24"/>
          <w:szCs w:val="24"/>
        </w:rPr>
      </w:pPr>
      <w:r w:rsidRPr="00A61A7E">
        <w:rPr>
          <w:rFonts w:ascii="Times New Roman" w:hAnsi="Times New Roman" w:cs="Times New Roman"/>
          <w:color w:val="000000" w:themeColor="text1"/>
          <w:sz w:val="24"/>
          <w:szCs w:val="24"/>
        </w:rPr>
        <w:t xml:space="preserve">Growth parameters such as plant height and leaf stem (L:S) ratio were recorded at each cutting, and the average data </w:t>
      </w:r>
      <w:r w:rsidR="0099229B">
        <w:rPr>
          <w:rFonts w:ascii="Times New Roman" w:hAnsi="Times New Roman" w:cs="Times New Roman"/>
          <w:color w:val="000000" w:themeColor="text1"/>
          <w:sz w:val="24"/>
          <w:szCs w:val="24"/>
        </w:rPr>
        <w:t>is</w:t>
      </w:r>
      <w:r w:rsidRPr="00A61A7E">
        <w:rPr>
          <w:rFonts w:ascii="Times New Roman" w:hAnsi="Times New Roman" w:cs="Times New Roman"/>
          <w:color w:val="000000" w:themeColor="text1"/>
          <w:sz w:val="24"/>
          <w:szCs w:val="24"/>
        </w:rPr>
        <w:t xml:space="preserve"> presented in Table 1. The results revealed that berseem genotypes exhibited</w:t>
      </w:r>
      <w:r w:rsidRPr="00610821">
        <w:rPr>
          <w:rFonts w:ascii="Times New Roman" w:hAnsi="Times New Roman" w:cs="Times New Roman"/>
          <w:color w:val="000000" w:themeColor="text1"/>
          <w:sz w:val="24"/>
          <w:szCs w:val="24"/>
        </w:rPr>
        <w:t xml:space="preserve"> significant differences in plant height, </w:t>
      </w:r>
      <w:r w:rsidR="0099229B">
        <w:rPr>
          <w:rFonts w:ascii="Times New Roman" w:hAnsi="Times New Roman" w:cs="Times New Roman"/>
          <w:color w:val="000000" w:themeColor="text1"/>
          <w:sz w:val="24"/>
          <w:szCs w:val="24"/>
        </w:rPr>
        <w:t xml:space="preserve">whereas </w:t>
      </w:r>
      <w:r w:rsidRPr="00610821">
        <w:rPr>
          <w:rFonts w:ascii="Times New Roman" w:hAnsi="Times New Roman" w:cs="Times New Roman"/>
          <w:color w:val="000000" w:themeColor="text1"/>
          <w:sz w:val="24"/>
          <w:szCs w:val="24"/>
        </w:rPr>
        <w:t xml:space="preserve">phosphorus levels did not </w:t>
      </w:r>
      <w:r w:rsidR="0099229B">
        <w:rPr>
          <w:rFonts w:ascii="Times New Roman" w:hAnsi="Times New Roman" w:cs="Times New Roman"/>
          <w:color w:val="000000" w:themeColor="text1"/>
          <w:sz w:val="24"/>
          <w:szCs w:val="24"/>
        </w:rPr>
        <w:t xml:space="preserve">show any </w:t>
      </w:r>
      <w:r w:rsidRPr="00610821">
        <w:rPr>
          <w:rFonts w:ascii="Times New Roman" w:hAnsi="Times New Roman" w:cs="Times New Roman"/>
          <w:color w:val="000000" w:themeColor="text1"/>
          <w:sz w:val="24"/>
          <w:szCs w:val="24"/>
        </w:rPr>
        <w:t>significant</w:t>
      </w:r>
      <w:r w:rsidR="0099229B">
        <w:rPr>
          <w:rFonts w:ascii="Times New Roman" w:hAnsi="Times New Roman" w:cs="Times New Roman"/>
          <w:color w:val="000000" w:themeColor="text1"/>
          <w:sz w:val="24"/>
          <w:szCs w:val="24"/>
        </w:rPr>
        <w:t xml:space="preserve"> difference in plant height</w:t>
      </w:r>
      <w:r w:rsidRPr="0061082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 xml:space="preserve">Among the genotypes, JB-08-17 recorded the maximum plant height of 66.10 cm, which was significantly higher than other genotypes. However, Wardan (NC) (63.52 cm) and JHB-20-2 (63.25 cm) were statistically at par. These findings align with previous studies by Nanda et al. (2022) and </w:t>
      </w:r>
      <w:proofErr w:type="spellStart"/>
      <w:r w:rsidRPr="00610821">
        <w:rPr>
          <w:rFonts w:ascii="Times New Roman" w:hAnsi="Times New Roman" w:cs="Times New Roman"/>
          <w:color w:val="000000" w:themeColor="text1"/>
          <w:sz w:val="24"/>
          <w:szCs w:val="24"/>
        </w:rPr>
        <w:t>Godara</w:t>
      </w:r>
      <w:proofErr w:type="spellEnd"/>
      <w:r w:rsidRPr="00610821">
        <w:rPr>
          <w:rFonts w:ascii="Times New Roman" w:hAnsi="Times New Roman" w:cs="Times New Roman"/>
          <w:color w:val="000000" w:themeColor="text1"/>
          <w:sz w:val="24"/>
          <w:szCs w:val="24"/>
        </w:rPr>
        <w:t xml:space="preserve"> </w:t>
      </w:r>
      <w:r w:rsidRPr="00A61A7E">
        <w:rPr>
          <w:rFonts w:ascii="Times New Roman" w:hAnsi="Times New Roman" w:cs="Times New Roman"/>
          <w:i/>
          <w:iCs/>
          <w:color w:val="000000" w:themeColor="text1"/>
          <w:sz w:val="24"/>
          <w:szCs w:val="24"/>
        </w:rPr>
        <w:t>et al.</w:t>
      </w:r>
      <w:r w:rsidRPr="00610821">
        <w:rPr>
          <w:rFonts w:ascii="Times New Roman" w:hAnsi="Times New Roman" w:cs="Times New Roman"/>
          <w:color w:val="000000" w:themeColor="text1"/>
          <w:sz w:val="24"/>
          <w:szCs w:val="24"/>
        </w:rPr>
        <w:t xml:space="preserve"> (2016), which reported significant genotypic variation in plant height, L:S ratio, and crude protein (CP) content in berseem. Such variability can be attributed to the inherent genetic potential of each genotype, as also noted by Naveen </w:t>
      </w:r>
      <w:r w:rsidRPr="00A61A7E">
        <w:rPr>
          <w:rFonts w:ascii="Times New Roman" w:hAnsi="Times New Roman" w:cs="Times New Roman"/>
          <w:i/>
          <w:iCs/>
          <w:color w:val="000000" w:themeColor="text1"/>
          <w:sz w:val="24"/>
          <w:szCs w:val="24"/>
        </w:rPr>
        <w:t>et al</w:t>
      </w:r>
      <w:r w:rsidRPr="00610821">
        <w:rPr>
          <w:rFonts w:ascii="Times New Roman" w:hAnsi="Times New Roman" w:cs="Times New Roman"/>
          <w:color w:val="000000" w:themeColor="text1"/>
          <w:sz w:val="24"/>
          <w:szCs w:val="24"/>
        </w:rPr>
        <w:t>. (2021).</w:t>
      </w:r>
      <w:r w:rsidR="00A61A7E">
        <w:rPr>
          <w:rFonts w:ascii="Times New Roman" w:hAnsi="Times New Roman" w:cs="Times New Roman"/>
          <w:color w:val="000000" w:themeColor="text1"/>
          <w:sz w:val="24"/>
          <w:szCs w:val="24"/>
        </w:rPr>
        <w:t xml:space="preserve"> </w:t>
      </w:r>
      <w:r w:rsidR="00A61A7E" w:rsidRPr="00610821">
        <w:rPr>
          <w:rFonts w:ascii="Times New Roman" w:hAnsi="Times New Roman" w:cs="Times New Roman"/>
          <w:color w:val="000000" w:themeColor="text1"/>
          <w:sz w:val="24"/>
          <w:szCs w:val="24"/>
        </w:rPr>
        <w:t xml:space="preserve">Laboratory analysis of quality parameters revealed that both genotype and phosphorus levels had a positive impact on dry matter content and crude protein content. Among the genotypes, the highest dry matter content of 13.88% was recorded in both PC-114 and BB-2 </w:t>
      </w:r>
      <w:r w:rsidR="00A61A7E" w:rsidRPr="00610821">
        <w:rPr>
          <w:rFonts w:ascii="Times New Roman" w:hAnsi="Times New Roman" w:cs="Times New Roman"/>
          <w:color w:val="000000" w:themeColor="text1"/>
          <w:sz w:val="24"/>
          <w:szCs w:val="24"/>
        </w:rPr>
        <w:lastRenderedPageBreak/>
        <w:t xml:space="preserve">(CZ), followed by JHB-20-1 with 12.27%. In terms of crude protein, PC-114 (21.45%) and Wardan (NC) (21.52%) exhibited significantly higher </w:t>
      </w:r>
      <w:r w:rsidR="0099229B" w:rsidRPr="0099229B">
        <w:rPr>
          <w:rFonts w:ascii="Times New Roman" w:hAnsi="Times New Roman" w:cs="Times New Roman"/>
          <w:color w:val="000000" w:themeColor="text1"/>
          <w:sz w:val="24"/>
          <w:szCs w:val="24"/>
        </w:rPr>
        <w:t>dry matter and crude protein content</w:t>
      </w:r>
      <w:r w:rsidR="00A61A7E" w:rsidRPr="00610821">
        <w:rPr>
          <w:rFonts w:ascii="Times New Roman" w:hAnsi="Times New Roman" w:cs="Times New Roman"/>
          <w:color w:val="000000" w:themeColor="text1"/>
          <w:sz w:val="24"/>
          <w:szCs w:val="24"/>
        </w:rPr>
        <w:t>.</w:t>
      </w:r>
    </w:p>
    <w:p w14:paraId="03375720" w14:textId="77777777" w:rsidR="00A61A7E" w:rsidRPr="00A61A7E" w:rsidRDefault="00A61A7E" w:rsidP="009B727F">
      <w:pPr>
        <w:spacing w:after="0" w:line="480" w:lineRule="auto"/>
        <w:ind w:right="-188"/>
        <w:jc w:val="both"/>
        <w:rPr>
          <w:rFonts w:ascii="Times New Roman" w:hAnsi="Times New Roman" w:cs="Times New Roman"/>
          <w:b/>
          <w:bCs/>
          <w:i/>
          <w:iCs/>
          <w:color w:val="000000" w:themeColor="text1"/>
          <w:sz w:val="24"/>
          <w:szCs w:val="24"/>
        </w:rPr>
      </w:pPr>
      <w:r w:rsidRPr="00A61A7E">
        <w:rPr>
          <w:rFonts w:ascii="Times New Roman" w:hAnsi="Times New Roman" w:cs="Times New Roman"/>
          <w:b/>
          <w:bCs/>
          <w:i/>
          <w:iCs/>
          <w:color w:val="000000" w:themeColor="text1"/>
          <w:sz w:val="24"/>
          <w:szCs w:val="24"/>
        </w:rPr>
        <w:t xml:space="preserve">Effect of phosphorus levels: </w:t>
      </w:r>
    </w:p>
    <w:p w14:paraId="723BDD5A" w14:textId="77777777" w:rsidR="00A61A7E" w:rsidRDefault="00610821" w:rsidP="007B19D7">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Although phosphorus application did not significantly influence plant height, a numerically higher average was observed with 100 kg P₂O₅ ha⁻¹ (63.08 cm), followed by 80 kg ha⁻¹ (62.12 cm). The leaf</w:t>
      </w:r>
      <w:r>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stem ratio measured at each cut showed no significant variation among the genotypes or phosphorus treatments.</w:t>
      </w:r>
      <w:r w:rsidR="00A61A7E">
        <w:rPr>
          <w:rFonts w:ascii="Times New Roman" w:hAnsi="Times New Roman" w:cs="Times New Roman"/>
          <w:color w:val="000000" w:themeColor="text1"/>
          <w:sz w:val="24"/>
          <w:szCs w:val="24"/>
        </w:rPr>
        <w:t xml:space="preserve"> In case of quality parameters </w:t>
      </w:r>
      <w:r w:rsidRPr="00610821">
        <w:rPr>
          <w:rFonts w:ascii="Times New Roman" w:hAnsi="Times New Roman" w:cs="Times New Roman"/>
          <w:color w:val="000000" w:themeColor="text1"/>
          <w:sz w:val="24"/>
          <w:szCs w:val="24"/>
        </w:rPr>
        <w:t xml:space="preserve">phosphorus treatments, the application of 60 kg ha⁻¹ and 80 kg ha⁻¹ resulted in significantly higher dry matter contents (12.72% and 12.20%, respectively) and crude protein contents (20.92% and 20.60%, respectively). These findings are consistent with Roy </w:t>
      </w:r>
      <w:r w:rsidRPr="00A61A7E">
        <w:rPr>
          <w:rFonts w:ascii="Times New Roman" w:hAnsi="Times New Roman" w:cs="Times New Roman"/>
          <w:i/>
          <w:iCs/>
          <w:color w:val="000000" w:themeColor="text1"/>
          <w:sz w:val="24"/>
          <w:szCs w:val="24"/>
        </w:rPr>
        <w:t>et al.</w:t>
      </w:r>
      <w:r w:rsidRPr="00610821">
        <w:rPr>
          <w:rFonts w:ascii="Times New Roman" w:hAnsi="Times New Roman" w:cs="Times New Roman"/>
          <w:color w:val="000000" w:themeColor="text1"/>
          <w:sz w:val="24"/>
          <w:szCs w:val="24"/>
        </w:rPr>
        <w:t xml:space="preserve"> (2015), who reported a significant influence of phosphorus application on the L:S ratio and nutritional composition of berseem.</w:t>
      </w:r>
      <w:r w:rsidR="00FA7CF9">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 xml:space="preserve">Phosphorus plays a crucial role in plant physiology, particularly in enzyme activation, DNA and RNA synthesis, and energy transfer processes (e.g., ATP, ADP), all of which are essential for protein synthesis and plant growth (Satpal </w:t>
      </w:r>
      <w:r w:rsidRPr="00A61A7E">
        <w:rPr>
          <w:rFonts w:ascii="Times New Roman" w:hAnsi="Times New Roman" w:cs="Times New Roman"/>
          <w:i/>
          <w:iCs/>
          <w:color w:val="000000" w:themeColor="text1"/>
          <w:sz w:val="24"/>
          <w:szCs w:val="24"/>
        </w:rPr>
        <w:t>et al.,</w:t>
      </w:r>
      <w:r w:rsidRPr="00610821">
        <w:rPr>
          <w:rFonts w:ascii="Times New Roman" w:hAnsi="Times New Roman" w:cs="Times New Roman"/>
          <w:color w:val="000000" w:themeColor="text1"/>
          <w:sz w:val="24"/>
          <w:szCs w:val="24"/>
        </w:rPr>
        <w:t xml:space="preserve"> 2020).</w:t>
      </w:r>
    </w:p>
    <w:p w14:paraId="20800446" w14:textId="4B26869A" w:rsidR="007B19D7" w:rsidRPr="0048289E" w:rsidRDefault="007B19D7" w:rsidP="00A61A7E">
      <w:pPr>
        <w:spacing w:after="0" w:line="360" w:lineRule="auto"/>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 xml:space="preserve">Table 1: </w:t>
      </w:r>
      <w:r>
        <w:rPr>
          <w:rFonts w:ascii="Times New Roman" w:hAnsi="Times New Roman" w:cs="Times New Roman"/>
          <w:b/>
          <w:bCs/>
          <w:sz w:val="24"/>
          <w:szCs w:val="24"/>
          <w:lang w:val="en-US"/>
        </w:rPr>
        <w:t>Effect</w:t>
      </w:r>
      <w:r w:rsidRPr="0048289E">
        <w:rPr>
          <w:rFonts w:ascii="Times New Roman" w:hAnsi="Times New Roman" w:cs="Times New Roman"/>
          <w:b/>
          <w:bCs/>
          <w:sz w:val="24"/>
          <w:szCs w:val="24"/>
          <w:lang w:val="en-US"/>
        </w:rPr>
        <w:t xml:space="preserve"> of phosphorus levels and performance of AVT-2</w:t>
      </w:r>
      <w:r>
        <w:rPr>
          <w:rFonts w:ascii="Times New Roman" w:hAnsi="Times New Roman" w:cs="Times New Roman"/>
          <w:b/>
          <w:bCs/>
          <w:sz w:val="24"/>
          <w:szCs w:val="24"/>
          <w:lang w:val="en-US"/>
        </w:rPr>
        <w:t xml:space="preserve"> </w:t>
      </w:r>
      <w:r w:rsidRPr="008A1655">
        <w:rPr>
          <w:rFonts w:ascii="Times New Roman" w:hAnsi="Times New Roman" w:cs="Times New Roman"/>
          <w:b/>
          <w:bCs/>
          <w:sz w:val="24"/>
          <w:szCs w:val="24"/>
          <w:lang w:val="en-US"/>
        </w:rPr>
        <w:t>genotype</w:t>
      </w:r>
      <w:r>
        <w:rPr>
          <w:rFonts w:ascii="Times New Roman" w:hAnsi="Times New Roman" w:cs="Times New Roman"/>
          <w:b/>
          <w:bCs/>
          <w:sz w:val="24"/>
          <w:szCs w:val="24"/>
          <w:lang w:val="en-US"/>
        </w:rPr>
        <w:t xml:space="preserve">s </w:t>
      </w:r>
      <w:r w:rsidR="0099229B">
        <w:rPr>
          <w:rFonts w:ascii="Times New Roman" w:hAnsi="Times New Roman" w:cs="Times New Roman"/>
          <w:b/>
          <w:bCs/>
          <w:sz w:val="24"/>
          <w:szCs w:val="24"/>
          <w:lang w:val="en-US"/>
        </w:rPr>
        <w:t xml:space="preserve">in terms of </w:t>
      </w:r>
      <w:r w:rsidRPr="0048289E">
        <w:rPr>
          <w:rFonts w:ascii="Times New Roman" w:hAnsi="Times New Roman" w:cs="Times New Roman"/>
          <w:b/>
          <w:bCs/>
          <w:sz w:val="24"/>
          <w:szCs w:val="24"/>
          <w:lang w:val="en-US"/>
        </w:rPr>
        <w:t xml:space="preserve">growth and </w:t>
      </w:r>
      <w:r>
        <w:rPr>
          <w:rFonts w:ascii="Times New Roman" w:hAnsi="Times New Roman" w:cs="Times New Roman"/>
          <w:b/>
          <w:bCs/>
          <w:sz w:val="24"/>
          <w:szCs w:val="24"/>
          <w:lang w:val="en-US"/>
        </w:rPr>
        <w:t>quality</w:t>
      </w:r>
      <w:r w:rsidRPr="0048289E">
        <w:rPr>
          <w:rFonts w:ascii="Times New Roman" w:hAnsi="Times New Roman" w:cs="Times New Roman"/>
          <w:b/>
          <w:bCs/>
          <w:sz w:val="24"/>
          <w:szCs w:val="24"/>
          <w:lang w:val="en-US"/>
        </w:rPr>
        <w:t xml:space="preserve"> parameters</w:t>
      </w:r>
    </w:p>
    <w:tbl>
      <w:tblPr>
        <w:tblStyle w:val="TableGrid"/>
        <w:tblW w:w="5107" w:type="pct"/>
        <w:tblLook w:val="04A0" w:firstRow="1" w:lastRow="0" w:firstColumn="1" w:lastColumn="0" w:noHBand="0" w:noVBand="1"/>
      </w:tblPr>
      <w:tblGrid>
        <w:gridCol w:w="1415"/>
        <w:gridCol w:w="2203"/>
        <w:gridCol w:w="1801"/>
        <w:gridCol w:w="1801"/>
        <w:gridCol w:w="1989"/>
      </w:tblGrid>
      <w:tr w:rsidR="007B19D7" w14:paraId="61FEFCF0" w14:textId="77777777" w:rsidTr="002B324D">
        <w:trPr>
          <w:trHeight w:val="20"/>
        </w:trPr>
        <w:tc>
          <w:tcPr>
            <w:tcW w:w="768" w:type="pct"/>
          </w:tcPr>
          <w:p w14:paraId="6A30A32E" w14:textId="77777777" w:rsidR="007B19D7" w:rsidRPr="00214E3C" w:rsidRDefault="007B19D7" w:rsidP="00A61A7E">
            <w:pPr>
              <w:spacing w:line="360" w:lineRule="auto"/>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Treatments</w:t>
            </w:r>
          </w:p>
        </w:tc>
        <w:tc>
          <w:tcPr>
            <w:tcW w:w="1196" w:type="pct"/>
          </w:tcPr>
          <w:p w14:paraId="66F10CED" w14:textId="1260BBE1" w:rsidR="007B19D7" w:rsidRPr="00214E3C" w:rsidRDefault="0099229B" w:rsidP="009922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007B19D7" w:rsidRPr="00214E3C">
              <w:rPr>
                <w:rFonts w:ascii="Times New Roman" w:hAnsi="Times New Roman" w:cs="Times New Roman"/>
                <w:b/>
                <w:bCs/>
                <w:sz w:val="24"/>
                <w:szCs w:val="24"/>
                <w:lang w:val="en-US"/>
              </w:rPr>
              <w:t>lant height (cm)</w:t>
            </w:r>
          </w:p>
        </w:tc>
        <w:tc>
          <w:tcPr>
            <w:tcW w:w="978" w:type="pct"/>
          </w:tcPr>
          <w:p w14:paraId="4889CB8B" w14:textId="0CE35E29" w:rsidR="007B19D7" w:rsidRPr="00214E3C" w:rsidRDefault="007B19D7" w:rsidP="00A61A7E">
            <w:pPr>
              <w:spacing w:line="360" w:lineRule="auto"/>
              <w:jc w:val="center"/>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L</w:t>
            </w:r>
            <w:r>
              <w:rPr>
                <w:rFonts w:ascii="Times New Roman" w:hAnsi="Times New Roman" w:cs="Times New Roman"/>
                <w:b/>
                <w:bCs/>
                <w:sz w:val="24"/>
                <w:szCs w:val="24"/>
                <w:lang w:val="en-US"/>
              </w:rPr>
              <w:t xml:space="preserve">eaf </w:t>
            </w:r>
            <w:r w:rsidRPr="00214E3C">
              <w:rPr>
                <w:rFonts w:ascii="Times New Roman" w:hAnsi="Times New Roman" w:cs="Times New Roman"/>
                <w:b/>
                <w:bCs/>
                <w:sz w:val="24"/>
                <w:szCs w:val="24"/>
                <w:lang w:val="en-US"/>
              </w:rPr>
              <w:t>S</w:t>
            </w:r>
            <w:r>
              <w:rPr>
                <w:rFonts w:ascii="Times New Roman" w:hAnsi="Times New Roman" w:cs="Times New Roman"/>
                <w:b/>
                <w:bCs/>
                <w:sz w:val="24"/>
                <w:szCs w:val="24"/>
                <w:lang w:val="en-US"/>
              </w:rPr>
              <w:t>tem</w:t>
            </w:r>
            <w:r w:rsidRPr="00214E3C">
              <w:rPr>
                <w:rFonts w:ascii="Times New Roman" w:hAnsi="Times New Roman" w:cs="Times New Roman"/>
                <w:b/>
                <w:bCs/>
                <w:sz w:val="24"/>
                <w:szCs w:val="24"/>
                <w:lang w:val="en-US"/>
              </w:rPr>
              <w:t xml:space="preserve"> ratio</w:t>
            </w:r>
          </w:p>
        </w:tc>
        <w:tc>
          <w:tcPr>
            <w:tcW w:w="978" w:type="pct"/>
          </w:tcPr>
          <w:p w14:paraId="69527F77" w14:textId="3DD0A882" w:rsidR="007B19D7" w:rsidRPr="00214E3C" w:rsidRDefault="007B19D7" w:rsidP="00A61A7E">
            <w:pPr>
              <w:spacing w:line="360" w:lineRule="auto"/>
              <w:jc w:val="center"/>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Dry matter content (%)</w:t>
            </w:r>
          </w:p>
        </w:tc>
        <w:tc>
          <w:tcPr>
            <w:tcW w:w="1081" w:type="pct"/>
          </w:tcPr>
          <w:p w14:paraId="1CF0EE9F" w14:textId="36752C81" w:rsidR="007B19D7" w:rsidRPr="00214E3C" w:rsidRDefault="007B19D7" w:rsidP="00A61A7E">
            <w:pPr>
              <w:spacing w:line="360" w:lineRule="auto"/>
              <w:jc w:val="center"/>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Crude Protein Content (%)</w:t>
            </w:r>
          </w:p>
        </w:tc>
      </w:tr>
      <w:tr w:rsidR="007B19D7" w14:paraId="7068C334" w14:textId="77777777" w:rsidTr="002B324D">
        <w:trPr>
          <w:trHeight w:val="20"/>
        </w:trPr>
        <w:tc>
          <w:tcPr>
            <w:tcW w:w="5000" w:type="pct"/>
            <w:gridSpan w:val="5"/>
          </w:tcPr>
          <w:p w14:paraId="0E3A5F5A" w14:textId="77777777" w:rsidR="007B19D7" w:rsidRPr="003632C9" w:rsidRDefault="007B19D7" w:rsidP="00A61A7E">
            <w:pPr>
              <w:spacing w:line="36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t xml:space="preserve">AVT -2 </w:t>
            </w:r>
            <w:r>
              <w:rPr>
                <w:rFonts w:ascii="Times New Roman" w:hAnsi="Times New Roman" w:cs="Times New Roman"/>
                <w:b/>
                <w:bCs/>
                <w:sz w:val="24"/>
                <w:szCs w:val="24"/>
                <w:lang w:val="en-US"/>
              </w:rPr>
              <w:t>genotypes</w:t>
            </w:r>
            <w:r w:rsidRPr="003632C9">
              <w:rPr>
                <w:rFonts w:ascii="Times New Roman" w:hAnsi="Times New Roman" w:cs="Times New Roman"/>
                <w:b/>
                <w:bCs/>
                <w:sz w:val="24"/>
                <w:szCs w:val="24"/>
                <w:lang w:val="en-US"/>
              </w:rPr>
              <w:t xml:space="preserve"> of berseem</w:t>
            </w:r>
          </w:p>
        </w:tc>
      </w:tr>
      <w:tr w:rsidR="007B19D7" w14:paraId="442138CD" w14:textId="77777777" w:rsidTr="002B324D">
        <w:trPr>
          <w:trHeight w:val="20"/>
        </w:trPr>
        <w:tc>
          <w:tcPr>
            <w:tcW w:w="768" w:type="pct"/>
            <w:vAlign w:val="center"/>
          </w:tcPr>
          <w:p w14:paraId="7E1594FA"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JB-08-17</w:t>
            </w:r>
          </w:p>
        </w:tc>
        <w:tc>
          <w:tcPr>
            <w:tcW w:w="1196" w:type="pct"/>
          </w:tcPr>
          <w:p w14:paraId="1D013B06"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66.10</w:t>
            </w:r>
          </w:p>
        </w:tc>
        <w:tc>
          <w:tcPr>
            <w:tcW w:w="978" w:type="pct"/>
          </w:tcPr>
          <w:p w14:paraId="534226ED"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0.607</w:t>
            </w:r>
          </w:p>
        </w:tc>
        <w:tc>
          <w:tcPr>
            <w:tcW w:w="978" w:type="pct"/>
          </w:tcPr>
          <w:p w14:paraId="2BDC3275"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11.29</w:t>
            </w:r>
          </w:p>
        </w:tc>
        <w:tc>
          <w:tcPr>
            <w:tcW w:w="1081" w:type="pct"/>
          </w:tcPr>
          <w:p w14:paraId="39887C9C"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20.52</w:t>
            </w:r>
          </w:p>
        </w:tc>
      </w:tr>
      <w:tr w:rsidR="007B19D7" w14:paraId="6696FEC5" w14:textId="77777777" w:rsidTr="002B324D">
        <w:trPr>
          <w:trHeight w:val="20"/>
        </w:trPr>
        <w:tc>
          <w:tcPr>
            <w:tcW w:w="768" w:type="pct"/>
            <w:vAlign w:val="center"/>
          </w:tcPr>
          <w:p w14:paraId="498CD8EE"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JHB-20-1</w:t>
            </w:r>
          </w:p>
        </w:tc>
        <w:tc>
          <w:tcPr>
            <w:tcW w:w="1196" w:type="pct"/>
          </w:tcPr>
          <w:p w14:paraId="3B6AEEBD"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58.93</w:t>
            </w:r>
          </w:p>
        </w:tc>
        <w:tc>
          <w:tcPr>
            <w:tcW w:w="978" w:type="pct"/>
          </w:tcPr>
          <w:p w14:paraId="10559F0E"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0.688</w:t>
            </w:r>
          </w:p>
        </w:tc>
        <w:tc>
          <w:tcPr>
            <w:tcW w:w="978" w:type="pct"/>
          </w:tcPr>
          <w:p w14:paraId="3FC3A01F"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12.27</w:t>
            </w:r>
          </w:p>
        </w:tc>
        <w:tc>
          <w:tcPr>
            <w:tcW w:w="1081" w:type="pct"/>
          </w:tcPr>
          <w:p w14:paraId="4EE29C67"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19.63</w:t>
            </w:r>
          </w:p>
        </w:tc>
      </w:tr>
      <w:tr w:rsidR="007B19D7" w14:paraId="6A6BEF4E" w14:textId="77777777" w:rsidTr="002B324D">
        <w:trPr>
          <w:trHeight w:val="20"/>
        </w:trPr>
        <w:tc>
          <w:tcPr>
            <w:tcW w:w="768" w:type="pct"/>
            <w:vAlign w:val="center"/>
          </w:tcPr>
          <w:p w14:paraId="49B8C639"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PC-114</w:t>
            </w:r>
          </w:p>
        </w:tc>
        <w:tc>
          <w:tcPr>
            <w:tcW w:w="1196" w:type="pct"/>
          </w:tcPr>
          <w:p w14:paraId="50995FCF"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60.91</w:t>
            </w:r>
          </w:p>
        </w:tc>
        <w:tc>
          <w:tcPr>
            <w:tcW w:w="978" w:type="pct"/>
          </w:tcPr>
          <w:p w14:paraId="26FD5FA4"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0.772</w:t>
            </w:r>
          </w:p>
        </w:tc>
        <w:tc>
          <w:tcPr>
            <w:tcW w:w="978" w:type="pct"/>
          </w:tcPr>
          <w:p w14:paraId="614AEF71"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14:paraId="12D0AC3A"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21.45</w:t>
            </w:r>
          </w:p>
        </w:tc>
      </w:tr>
      <w:tr w:rsidR="007B19D7" w14:paraId="2681946C" w14:textId="77777777" w:rsidTr="002B324D">
        <w:trPr>
          <w:trHeight w:val="20"/>
        </w:trPr>
        <w:tc>
          <w:tcPr>
            <w:tcW w:w="768" w:type="pct"/>
            <w:vAlign w:val="center"/>
          </w:tcPr>
          <w:p w14:paraId="49C8730E"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BB-2 (CZ)</w:t>
            </w:r>
          </w:p>
        </w:tc>
        <w:tc>
          <w:tcPr>
            <w:tcW w:w="1196" w:type="pct"/>
          </w:tcPr>
          <w:p w14:paraId="29F2B342"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61.27</w:t>
            </w:r>
          </w:p>
        </w:tc>
        <w:tc>
          <w:tcPr>
            <w:tcW w:w="978" w:type="pct"/>
          </w:tcPr>
          <w:p w14:paraId="5ED3B647"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0.630</w:t>
            </w:r>
          </w:p>
        </w:tc>
        <w:tc>
          <w:tcPr>
            <w:tcW w:w="978" w:type="pct"/>
          </w:tcPr>
          <w:p w14:paraId="7B04B0AF"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14:paraId="7DFB232E"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19.86</w:t>
            </w:r>
          </w:p>
        </w:tc>
      </w:tr>
      <w:tr w:rsidR="007B19D7" w14:paraId="6A06958E" w14:textId="77777777" w:rsidTr="002B324D">
        <w:trPr>
          <w:trHeight w:val="20"/>
        </w:trPr>
        <w:tc>
          <w:tcPr>
            <w:tcW w:w="768" w:type="pct"/>
            <w:vAlign w:val="center"/>
          </w:tcPr>
          <w:p w14:paraId="5427BEB0"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Wardan (NC)</w:t>
            </w:r>
          </w:p>
        </w:tc>
        <w:tc>
          <w:tcPr>
            <w:tcW w:w="1196" w:type="pct"/>
          </w:tcPr>
          <w:p w14:paraId="13CB3C6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63.52</w:t>
            </w:r>
          </w:p>
        </w:tc>
        <w:tc>
          <w:tcPr>
            <w:tcW w:w="978" w:type="pct"/>
          </w:tcPr>
          <w:p w14:paraId="76D92CC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0.649</w:t>
            </w:r>
          </w:p>
        </w:tc>
        <w:tc>
          <w:tcPr>
            <w:tcW w:w="978" w:type="pct"/>
          </w:tcPr>
          <w:p w14:paraId="0497EE0B"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11.10</w:t>
            </w:r>
          </w:p>
        </w:tc>
        <w:tc>
          <w:tcPr>
            <w:tcW w:w="1081" w:type="pct"/>
          </w:tcPr>
          <w:p w14:paraId="5393D95D"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21.26</w:t>
            </w:r>
          </w:p>
        </w:tc>
      </w:tr>
      <w:tr w:rsidR="007B19D7" w14:paraId="23ABB32F" w14:textId="77777777" w:rsidTr="002B324D">
        <w:trPr>
          <w:trHeight w:val="20"/>
        </w:trPr>
        <w:tc>
          <w:tcPr>
            <w:tcW w:w="768" w:type="pct"/>
            <w:vAlign w:val="center"/>
          </w:tcPr>
          <w:p w14:paraId="19A46173" w14:textId="77777777" w:rsidR="007B19D7" w:rsidRDefault="007B19D7" w:rsidP="00A61A7E">
            <w:pPr>
              <w:spacing w:line="36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JHB-20-2</w:t>
            </w:r>
          </w:p>
        </w:tc>
        <w:tc>
          <w:tcPr>
            <w:tcW w:w="1196" w:type="pct"/>
          </w:tcPr>
          <w:p w14:paraId="523B2BBA"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63.25</w:t>
            </w:r>
          </w:p>
        </w:tc>
        <w:tc>
          <w:tcPr>
            <w:tcW w:w="978" w:type="pct"/>
          </w:tcPr>
          <w:p w14:paraId="43096C31"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14:paraId="5B8863AC"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11.24</w:t>
            </w:r>
          </w:p>
        </w:tc>
        <w:tc>
          <w:tcPr>
            <w:tcW w:w="1081" w:type="pct"/>
          </w:tcPr>
          <w:p w14:paraId="1A64AF74"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21.52</w:t>
            </w:r>
          </w:p>
        </w:tc>
      </w:tr>
      <w:tr w:rsidR="007B19D7" w14:paraId="6D1AB574" w14:textId="77777777" w:rsidTr="002B324D">
        <w:trPr>
          <w:trHeight w:val="20"/>
        </w:trPr>
        <w:tc>
          <w:tcPr>
            <w:tcW w:w="768" w:type="pct"/>
          </w:tcPr>
          <w:p w14:paraId="0D05D4D7" w14:textId="77777777" w:rsidR="007B19D7" w:rsidRPr="0048289E" w:rsidRDefault="007B19D7" w:rsidP="00A61A7E">
            <w:pPr>
              <w:spacing w:line="360" w:lineRule="auto"/>
              <w:jc w:val="center"/>
              <w:rPr>
                <w:rFonts w:ascii="Times New Roman" w:hAnsi="Times New Roman" w:cs="Times New Roman"/>
                <w:b/>
                <w:bCs/>
                <w:sz w:val="24"/>
                <w:szCs w:val="24"/>
                <w:lang w:val="en-US"/>
              </w:rPr>
            </w:pPr>
            <w:proofErr w:type="spellStart"/>
            <w:r w:rsidRPr="0048289E">
              <w:rPr>
                <w:rFonts w:ascii="Times New Roman" w:hAnsi="Times New Roman" w:cs="Times New Roman"/>
                <w:b/>
                <w:bCs/>
                <w:sz w:val="24"/>
                <w:szCs w:val="24"/>
                <w:lang w:val="en-US"/>
              </w:rPr>
              <w:t>SEm</w:t>
            </w:r>
            <w:proofErr w:type="spellEnd"/>
            <w:r w:rsidRPr="0048289E">
              <w:rPr>
                <w:rFonts w:ascii="Times New Roman" w:hAnsi="Times New Roman" w:cs="Times New Roman"/>
                <w:b/>
                <w:bCs/>
                <w:sz w:val="24"/>
                <w:szCs w:val="24"/>
                <w:lang w:val="en-US"/>
              </w:rPr>
              <w:t>±</w:t>
            </w:r>
          </w:p>
        </w:tc>
        <w:tc>
          <w:tcPr>
            <w:tcW w:w="1196" w:type="pct"/>
          </w:tcPr>
          <w:p w14:paraId="33C2E983"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1.55</w:t>
            </w:r>
          </w:p>
        </w:tc>
        <w:tc>
          <w:tcPr>
            <w:tcW w:w="978" w:type="pct"/>
          </w:tcPr>
          <w:p w14:paraId="57852346"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978" w:type="pct"/>
          </w:tcPr>
          <w:p w14:paraId="29A728B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14:paraId="0CD1F117"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r>
      <w:tr w:rsidR="007B19D7" w14:paraId="03DBABD3" w14:textId="77777777" w:rsidTr="002B324D">
        <w:trPr>
          <w:trHeight w:val="20"/>
        </w:trPr>
        <w:tc>
          <w:tcPr>
            <w:tcW w:w="768" w:type="pct"/>
          </w:tcPr>
          <w:p w14:paraId="34B00286" w14:textId="77777777" w:rsidR="007B19D7" w:rsidRPr="0048289E" w:rsidRDefault="007B19D7" w:rsidP="00A61A7E">
            <w:pPr>
              <w:spacing w:line="36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14:paraId="5F5DB15C"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2869F8BB"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0477DD67"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1081" w:type="pct"/>
          </w:tcPr>
          <w:p w14:paraId="05756621"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r>
      <w:tr w:rsidR="007B19D7" w14:paraId="598E1F75" w14:textId="77777777" w:rsidTr="002B324D">
        <w:trPr>
          <w:trHeight w:val="20"/>
        </w:trPr>
        <w:tc>
          <w:tcPr>
            <w:tcW w:w="5000" w:type="pct"/>
            <w:gridSpan w:val="5"/>
          </w:tcPr>
          <w:p w14:paraId="1D5B7B19" w14:textId="77777777" w:rsidR="007B19D7" w:rsidRPr="003632C9" w:rsidRDefault="007B19D7" w:rsidP="00A61A7E">
            <w:pPr>
              <w:spacing w:line="36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lastRenderedPageBreak/>
              <w:t>Phosphorus levels</w:t>
            </w:r>
          </w:p>
        </w:tc>
      </w:tr>
      <w:tr w:rsidR="007B19D7" w14:paraId="52FE7AE3" w14:textId="77777777" w:rsidTr="002B324D">
        <w:trPr>
          <w:trHeight w:val="20"/>
        </w:trPr>
        <w:tc>
          <w:tcPr>
            <w:tcW w:w="768" w:type="pct"/>
          </w:tcPr>
          <w:p w14:paraId="3C59C03E"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 kg/ha</w:t>
            </w:r>
          </w:p>
        </w:tc>
        <w:tc>
          <w:tcPr>
            <w:tcW w:w="1196" w:type="pct"/>
          </w:tcPr>
          <w:p w14:paraId="5A30E436"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61.56</w:t>
            </w:r>
          </w:p>
        </w:tc>
        <w:tc>
          <w:tcPr>
            <w:tcW w:w="978" w:type="pct"/>
          </w:tcPr>
          <w:p w14:paraId="20AFD5B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0.641</w:t>
            </w:r>
          </w:p>
        </w:tc>
        <w:tc>
          <w:tcPr>
            <w:tcW w:w="978" w:type="pct"/>
          </w:tcPr>
          <w:p w14:paraId="14A6AF1D"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12.72</w:t>
            </w:r>
          </w:p>
        </w:tc>
        <w:tc>
          <w:tcPr>
            <w:tcW w:w="1081" w:type="pct"/>
          </w:tcPr>
          <w:p w14:paraId="5998B903"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20.92</w:t>
            </w:r>
          </w:p>
        </w:tc>
      </w:tr>
      <w:tr w:rsidR="007B19D7" w14:paraId="63D35DC0" w14:textId="77777777" w:rsidTr="002B324D">
        <w:trPr>
          <w:trHeight w:val="20"/>
        </w:trPr>
        <w:tc>
          <w:tcPr>
            <w:tcW w:w="768" w:type="pct"/>
          </w:tcPr>
          <w:p w14:paraId="07BD254B"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 kg/ha</w:t>
            </w:r>
          </w:p>
        </w:tc>
        <w:tc>
          <w:tcPr>
            <w:tcW w:w="1196" w:type="pct"/>
          </w:tcPr>
          <w:p w14:paraId="7E4C6504"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62.12</w:t>
            </w:r>
          </w:p>
        </w:tc>
        <w:tc>
          <w:tcPr>
            <w:tcW w:w="978" w:type="pct"/>
          </w:tcPr>
          <w:p w14:paraId="53CC4230"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0.693</w:t>
            </w:r>
          </w:p>
        </w:tc>
        <w:tc>
          <w:tcPr>
            <w:tcW w:w="978" w:type="pct"/>
          </w:tcPr>
          <w:p w14:paraId="5E140F77"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12.20</w:t>
            </w:r>
          </w:p>
        </w:tc>
        <w:tc>
          <w:tcPr>
            <w:tcW w:w="1081" w:type="pct"/>
          </w:tcPr>
          <w:p w14:paraId="42A234E0"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20.60</w:t>
            </w:r>
          </w:p>
        </w:tc>
      </w:tr>
      <w:tr w:rsidR="007B19D7" w14:paraId="39ABE65D" w14:textId="77777777" w:rsidTr="002B324D">
        <w:trPr>
          <w:trHeight w:val="20"/>
        </w:trPr>
        <w:tc>
          <w:tcPr>
            <w:tcW w:w="768" w:type="pct"/>
          </w:tcPr>
          <w:p w14:paraId="3EC06990"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 kg/ha</w:t>
            </w:r>
          </w:p>
        </w:tc>
        <w:tc>
          <w:tcPr>
            <w:tcW w:w="1196" w:type="pct"/>
          </w:tcPr>
          <w:p w14:paraId="769E98D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63.08</w:t>
            </w:r>
          </w:p>
        </w:tc>
        <w:tc>
          <w:tcPr>
            <w:tcW w:w="978" w:type="pct"/>
          </w:tcPr>
          <w:p w14:paraId="3D5A8703"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14:paraId="54FA5156"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11.96</w:t>
            </w:r>
          </w:p>
        </w:tc>
        <w:tc>
          <w:tcPr>
            <w:tcW w:w="1081" w:type="pct"/>
          </w:tcPr>
          <w:p w14:paraId="220F2284"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20.61</w:t>
            </w:r>
          </w:p>
        </w:tc>
      </w:tr>
      <w:tr w:rsidR="007B19D7" w14:paraId="1D7BE2E6" w14:textId="77777777" w:rsidTr="002B324D">
        <w:trPr>
          <w:trHeight w:val="20"/>
        </w:trPr>
        <w:tc>
          <w:tcPr>
            <w:tcW w:w="768" w:type="pct"/>
          </w:tcPr>
          <w:p w14:paraId="12B15169" w14:textId="77777777" w:rsidR="007B19D7" w:rsidRPr="0048289E" w:rsidRDefault="007B19D7" w:rsidP="00A61A7E">
            <w:pPr>
              <w:spacing w:line="360" w:lineRule="auto"/>
              <w:jc w:val="center"/>
              <w:rPr>
                <w:rFonts w:ascii="Times New Roman" w:hAnsi="Times New Roman" w:cs="Times New Roman"/>
                <w:b/>
                <w:bCs/>
                <w:sz w:val="24"/>
                <w:szCs w:val="24"/>
                <w:lang w:val="en-US"/>
              </w:rPr>
            </w:pPr>
            <w:proofErr w:type="spellStart"/>
            <w:r w:rsidRPr="0048289E">
              <w:rPr>
                <w:rFonts w:ascii="Times New Roman" w:hAnsi="Times New Roman" w:cs="Times New Roman"/>
                <w:b/>
                <w:bCs/>
                <w:sz w:val="24"/>
                <w:szCs w:val="24"/>
                <w:lang w:val="en-US"/>
              </w:rPr>
              <w:t>SEm</w:t>
            </w:r>
            <w:proofErr w:type="spellEnd"/>
            <w:r w:rsidRPr="0048289E">
              <w:rPr>
                <w:rFonts w:ascii="Times New Roman" w:hAnsi="Times New Roman" w:cs="Times New Roman"/>
                <w:b/>
                <w:bCs/>
                <w:sz w:val="24"/>
                <w:szCs w:val="24"/>
                <w:lang w:val="en-US"/>
              </w:rPr>
              <w:t>±</w:t>
            </w:r>
          </w:p>
        </w:tc>
        <w:tc>
          <w:tcPr>
            <w:tcW w:w="1196" w:type="pct"/>
          </w:tcPr>
          <w:p w14:paraId="378CD18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0.398</w:t>
            </w:r>
          </w:p>
        </w:tc>
        <w:tc>
          <w:tcPr>
            <w:tcW w:w="978" w:type="pct"/>
          </w:tcPr>
          <w:p w14:paraId="304F2493"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978" w:type="pct"/>
          </w:tcPr>
          <w:p w14:paraId="673AF0E5"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14:paraId="5B3864B2"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7B19D7" w14:paraId="588D4024" w14:textId="77777777" w:rsidTr="002B324D">
        <w:trPr>
          <w:trHeight w:val="20"/>
        </w:trPr>
        <w:tc>
          <w:tcPr>
            <w:tcW w:w="768" w:type="pct"/>
          </w:tcPr>
          <w:p w14:paraId="34BC4A0D" w14:textId="77777777" w:rsidR="007B19D7" w:rsidRPr="0048289E" w:rsidRDefault="007B19D7" w:rsidP="00A61A7E">
            <w:pPr>
              <w:spacing w:line="36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14:paraId="3671ACEA"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978" w:type="pct"/>
          </w:tcPr>
          <w:p w14:paraId="42035ED4"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1659D25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1081" w:type="pct"/>
          </w:tcPr>
          <w:p w14:paraId="0EE73FF5"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7B19D7" w14:paraId="510CEDC3" w14:textId="77777777" w:rsidTr="002B324D">
        <w:trPr>
          <w:trHeight w:val="20"/>
        </w:trPr>
        <w:tc>
          <w:tcPr>
            <w:tcW w:w="768" w:type="pct"/>
          </w:tcPr>
          <w:p w14:paraId="3DE29060" w14:textId="77777777" w:rsidR="007B19D7" w:rsidRPr="0048289E" w:rsidRDefault="007B19D7" w:rsidP="00A61A7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Interaction</w:t>
            </w:r>
          </w:p>
        </w:tc>
        <w:tc>
          <w:tcPr>
            <w:tcW w:w="1196" w:type="pct"/>
          </w:tcPr>
          <w:p w14:paraId="37C990E9"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4AC912E9"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1EE74D70"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1081" w:type="pct"/>
          </w:tcPr>
          <w:p w14:paraId="2A927E88" w14:textId="77777777" w:rsidR="007B19D7" w:rsidRDefault="007B19D7" w:rsidP="00A61A7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0.014</w:t>
            </w:r>
          </w:p>
        </w:tc>
      </w:tr>
    </w:tbl>
    <w:p w14:paraId="7D5AB0B9" w14:textId="77777777" w:rsidR="007B19D7" w:rsidRDefault="007B19D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4FB69E9" w14:textId="6FFF10AB" w:rsidR="00FA7CF9" w:rsidRDefault="00384F11" w:rsidP="009B727F">
      <w:pPr>
        <w:spacing w:after="0" w:line="480" w:lineRule="auto"/>
        <w:ind w:right="-188"/>
        <w:jc w:val="both"/>
        <w:rPr>
          <w:rFonts w:ascii="Times New Roman" w:hAnsi="Times New Roman" w:cs="Times New Roman"/>
          <w:b/>
          <w:bCs/>
          <w:sz w:val="24"/>
          <w:szCs w:val="24"/>
          <w:lang w:val="en-US"/>
        </w:rPr>
      </w:pPr>
      <w:r w:rsidRPr="006B4A95">
        <w:rPr>
          <w:rFonts w:ascii="Times New Roman" w:hAnsi="Times New Roman" w:cs="Times New Roman"/>
          <w:b/>
          <w:bCs/>
          <w:sz w:val="24"/>
          <w:szCs w:val="24"/>
          <w:lang w:val="en-US"/>
        </w:rPr>
        <w:lastRenderedPageBreak/>
        <w:t xml:space="preserve">Performance of AVT-2 </w:t>
      </w:r>
      <w:r w:rsidR="00653346">
        <w:rPr>
          <w:rFonts w:ascii="Times New Roman" w:hAnsi="Times New Roman" w:cs="Times New Roman"/>
          <w:b/>
          <w:bCs/>
          <w:sz w:val="24"/>
          <w:szCs w:val="24"/>
          <w:lang w:val="en-US"/>
        </w:rPr>
        <w:t>genotypes</w:t>
      </w:r>
      <w:r w:rsidRPr="006B4A95">
        <w:rPr>
          <w:rFonts w:ascii="Times New Roman" w:hAnsi="Times New Roman" w:cs="Times New Roman"/>
          <w:b/>
          <w:bCs/>
          <w:sz w:val="24"/>
          <w:szCs w:val="24"/>
          <w:lang w:val="en-US"/>
        </w:rPr>
        <w:t xml:space="preserve"> to varied phosphorus levels </w:t>
      </w:r>
      <w:r w:rsidR="0099229B">
        <w:rPr>
          <w:rFonts w:ascii="Times New Roman" w:hAnsi="Times New Roman" w:cs="Times New Roman"/>
          <w:b/>
          <w:bCs/>
          <w:sz w:val="24"/>
          <w:szCs w:val="24"/>
          <w:lang w:val="en-US"/>
        </w:rPr>
        <w:t xml:space="preserve">in terms </w:t>
      </w:r>
      <w:proofErr w:type="gramStart"/>
      <w:r w:rsidR="0099229B">
        <w:rPr>
          <w:rFonts w:ascii="Times New Roman" w:hAnsi="Times New Roman" w:cs="Times New Roman"/>
          <w:b/>
          <w:bCs/>
          <w:sz w:val="24"/>
          <w:szCs w:val="24"/>
          <w:lang w:val="en-US"/>
        </w:rPr>
        <w:t xml:space="preserve">of </w:t>
      </w:r>
      <w:r w:rsidRPr="006B4A9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green</w:t>
      </w:r>
      <w:proofErr w:type="gramEnd"/>
      <w:r>
        <w:rPr>
          <w:rFonts w:ascii="Times New Roman" w:hAnsi="Times New Roman" w:cs="Times New Roman"/>
          <w:b/>
          <w:bCs/>
          <w:sz w:val="24"/>
          <w:szCs w:val="24"/>
          <w:lang w:val="en-US"/>
        </w:rPr>
        <w:t xml:space="preserve"> fodder, dry matter</w:t>
      </w:r>
      <w:r w:rsidR="007E6F6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and crude protein yield of berseem</w:t>
      </w:r>
      <w:r w:rsidRPr="006B4A95">
        <w:rPr>
          <w:rFonts w:ascii="Times New Roman" w:hAnsi="Times New Roman" w:cs="Times New Roman"/>
          <w:b/>
          <w:bCs/>
          <w:sz w:val="24"/>
          <w:szCs w:val="24"/>
          <w:lang w:val="en-US"/>
        </w:rPr>
        <w:t>:</w:t>
      </w:r>
      <w:r w:rsidR="0057574D">
        <w:rPr>
          <w:rFonts w:ascii="Times New Roman" w:hAnsi="Times New Roman" w:cs="Times New Roman"/>
          <w:b/>
          <w:bCs/>
          <w:sz w:val="24"/>
          <w:szCs w:val="24"/>
          <w:lang w:val="en-US"/>
        </w:rPr>
        <w:t xml:space="preserve"> </w:t>
      </w:r>
    </w:p>
    <w:p w14:paraId="5B63394F" w14:textId="0A72ADD9" w:rsidR="00E0100D" w:rsidRPr="00E0100D" w:rsidRDefault="00E0100D" w:rsidP="009B727F">
      <w:pPr>
        <w:spacing w:after="0" w:line="480" w:lineRule="auto"/>
        <w:ind w:right="-188"/>
        <w:jc w:val="both"/>
        <w:rPr>
          <w:rFonts w:ascii="Times New Roman" w:hAnsi="Times New Roman" w:cs="Times New Roman"/>
          <w:b/>
          <w:bCs/>
          <w:i/>
          <w:iCs/>
          <w:sz w:val="24"/>
          <w:szCs w:val="24"/>
          <w:lang w:val="en-US"/>
        </w:rPr>
      </w:pPr>
      <w:r w:rsidRPr="00E0100D">
        <w:rPr>
          <w:rFonts w:ascii="Times New Roman" w:hAnsi="Times New Roman" w:cs="Times New Roman"/>
          <w:b/>
          <w:bCs/>
          <w:i/>
          <w:iCs/>
          <w:sz w:val="24"/>
          <w:szCs w:val="24"/>
          <w:lang w:val="en-US"/>
        </w:rPr>
        <w:t xml:space="preserve">Effect of berseem genotypes: </w:t>
      </w:r>
    </w:p>
    <w:p w14:paraId="27D9E138" w14:textId="272F5F64"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data on green fodder, dry matter, and crude protein yields of AVT-2 berseem genotypes under different phosphorus levels were recorded at each harvest and are presented in Table 2. The results indicate that both genotype</w:t>
      </w:r>
      <w:r w:rsidR="0099229B">
        <w:rPr>
          <w:rFonts w:ascii="Times New Roman" w:hAnsi="Times New Roman" w:cs="Times New Roman"/>
          <w:sz w:val="24"/>
          <w:szCs w:val="24"/>
          <w:lang w:val="en-US"/>
        </w:rPr>
        <w:t>s</w:t>
      </w:r>
      <w:r w:rsidRPr="00FA7CF9">
        <w:rPr>
          <w:rFonts w:ascii="Times New Roman" w:hAnsi="Times New Roman" w:cs="Times New Roman"/>
          <w:sz w:val="24"/>
          <w:szCs w:val="24"/>
          <w:lang w:val="en-US"/>
        </w:rPr>
        <w:t xml:space="preserve"> and phosphorus application had significant effects on the yield attributes.</w:t>
      </w:r>
      <w:r w:rsidR="009059A8">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Among the evaluated genotypes</w:t>
      </w:r>
      <w:r>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JHB-20-2 recorded the highest green fodder yield during the first (290.32 q/ha) and second (281.81 q/ha) cuts.</w:t>
      </w:r>
      <w:r>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In contrast, PC-114 produced a superior green fodder yield in the third (265.69 q/ha) and fourth (182.75 q/ha) cuts.</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 total cumulative green fodder yield was marginally higher in JHB-20-2 (967.36 q/ha) compared to PC-114 (966.72 q/ha).</w:t>
      </w:r>
    </w:p>
    <w:p w14:paraId="73F1F0DF" w14:textId="2BD45CF0" w:rsidR="00FA7CF9" w:rsidRPr="00FA7CF9" w:rsidRDefault="00FA7CF9" w:rsidP="009059A8">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dry matter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dry matter yield in the second (38.16 q/ha), third (36.88 q/ha), and fourth (25.37 q/ha) cuts, culminating in a total dry matter yield of 134.19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 xml:space="preserve">In the first cut, BB-2 (CZ) produced the highest dry matter yield (39.65 q/ha), </w:t>
      </w:r>
      <w:r w:rsidR="0099229B">
        <w:rPr>
          <w:rFonts w:ascii="Times New Roman" w:hAnsi="Times New Roman" w:cs="Times New Roman"/>
          <w:sz w:val="24"/>
          <w:szCs w:val="24"/>
          <w:lang w:val="en-US"/>
        </w:rPr>
        <w:t xml:space="preserve">while </w:t>
      </w:r>
      <w:r w:rsidRPr="00FA7CF9">
        <w:rPr>
          <w:rFonts w:ascii="Times New Roman" w:hAnsi="Times New Roman" w:cs="Times New Roman"/>
          <w:sz w:val="24"/>
          <w:szCs w:val="24"/>
          <w:lang w:val="en-US"/>
        </w:rPr>
        <w:t xml:space="preserve">PC-114 </w:t>
      </w:r>
      <w:r w:rsidR="0099229B">
        <w:rPr>
          <w:rFonts w:ascii="Times New Roman" w:hAnsi="Times New Roman" w:cs="Times New Roman"/>
          <w:sz w:val="24"/>
          <w:szCs w:val="24"/>
          <w:lang w:val="en-US"/>
        </w:rPr>
        <w:t xml:space="preserve">remained </w:t>
      </w:r>
      <w:r w:rsidRPr="00FA7CF9">
        <w:rPr>
          <w:rFonts w:ascii="Times New Roman" w:hAnsi="Times New Roman" w:cs="Times New Roman"/>
          <w:sz w:val="24"/>
          <w:szCs w:val="24"/>
          <w:lang w:val="en-US"/>
        </w:rPr>
        <w:t>statistically at par.</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Other high performers included BB-2 (CZ) (36.51 q/ha) and JHB-20-1 (34.36 q/ha) in the second cut, and JHB-20-2 (29.79 q/ha) in the third cut.</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Cumulative dry matter yield for BB-2 (CZ) was 119.33 q/ha, statistically comparable to PC-114.</w:t>
      </w:r>
    </w:p>
    <w:p w14:paraId="48FA370B" w14:textId="5096736D"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Regarding crude protein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yields in the second (8.18 q/ha), third (7.91 q/ha), and fourth (5.44 q/ha) cuts, with a total of 28.79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BB-2 (CZ) had the highest crude protein yield in the first cut (7.83 q/ha) and also performed well in subsequent cuts.</w:t>
      </w:r>
    </w:p>
    <w:p w14:paraId="33F8063E" w14:textId="6682F8C8" w:rsid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cumulative protein yield of BB-2 (CZ) was 23.58 q/ha, ranking second after PC-114.</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On the lower end, Wardan (NC) recorded the lowest cumulative yields for green fodder (821.06 q/ha), dry matter (91.20 q/ha), and crude protein (19.42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 xml:space="preserve">These variations in productivity are largely attributed to the genetic potential of each genotype. Previous studies by Naveen </w:t>
      </w:r>
      <w:r w:rsidRPr="0099229B">
        <w:rPr>
          <w:rFonts w:ascii="Times New Roman" w:hAnsi="Times New Roman" w:cs="Times New Roman"/>
          <w:i/>
          <w:iCs/>
          <w:sz w:val="24"/>
          <w:szCs w:val="24"/>
          <w:lang w:val="en-US"/>
        </w:rPr>
        <w:t>et al.</w:t>
      </w:r>
      <w:r w:rsidRPr="00FA7CF9">
        <w:rPr>
          <w:rFonts w:ascii="Times New Roman" w:hAnsi="Times New Roman" w:cs="Times New Roman"/>
          <w:sz w:val="24"/>
          <w:szCs w:val="24"/>
          <w:lang w:val="en-US"/>
        </w:rPr>
        <w:t xml:space="preserve"> (2021), Devi &amp; Satpal (2019), and Singh </w:t>
      </w:r>
      <w:r w:rsidRPr="009059A8">
        <w:rPr>
          <w:rFonts w:ascii="Times New Roman" w:hAnsi="Times New Roman" w:cs="Times New Roman"/>
          <w:i/>
          <w:iCs/>
          <w:sz w:val="24"/>
          <w:szCs w:val="24"/>
          <w:lang w:val="en-US"/>
        </w:rPr>
        <w:t>et al.</w:t>
      </w:r>
      <w:r w:rsidRPr="00FA7CF9">
        <w:rPr>
          <w:rFonts w:ascii="Times New Roman" w:hAnsi="Times New Roman" w:cs="Times New Roman"/>
          <w:sz w:val="24"/>
          <w:szCs w:val="24"/>
          <w:lang w:val="en-US"/>
        </w:rPr>
        <w:t xml:space="preserve"> (2020) have similarly reported significant </w:t>
      </w:r>
      <w:r w:rsidRPr="00FA7CF9">
        <w:rPr>
          <w:rFonts w:ascii="Times New Roman" w:hAnsi="Times New Roman" w:cs="Times New Roman"/>
          <w:sz w:val="24"/>
          <w:szCs w:val="24"/>
          <w:lang w:val="en-US"/>
        </w:rPr>
        <w:lastRenderedPageBreak/>
        <w:t>differences in fodder yield performance across berseem varieties, reinforcing the present findings.</w:t>
      </w:r>
    </w:p>
    <w:p w14:paraId="34858D06" w14:textId="33410A99" w:rsidR="009059A8" w:rsidRPr="009059A8" w:rsidRDefault="009059A8" w:rsidP="009B727F">
      <w:pPr>
        <w:spacing w:after="0" w:line="480" w:lineRule="auto"/>
        <w:ind w:right="-188"/>
        <w:jc w:val="both"/>
        <w:rPr>
          <w:rFonts w:ascii="Times New Roman" w:hAnsi="Times New Roman" w:cs="Times New Roman"/>
          <w:b/>
          <w:bCs/>
          <w:i/>
          <w:iCs/>
          <w:sz w:val="24"/>
          <w:szCs w:val="24"/>
          <w:lang w:val="en-US"/>
        </w:rPr>
      </w:pPr>
      <w:r w:rsidRPr="009059A8">
        <w:rPr>
          <w:rFonts w:ascii="Times New Roman" w:hAnsi="Times New Roman" w:cs="Times New Roman"/>
          <w:b/>
          <w:bCs/>
          <w:i/>
          <w:iCs/>
          <w:sz w:val="24"/>
          <w:szCs w:val="24"/>
          <w:lang w:val="en-US"/>
        </w:rPr>
        <w:t xml:space="preserve">Effect of phosphorus levels: </w:t>
      </w:r>
    </w:p>
    <w:p w14:paraId="59CA70F5" w14:textId="0229432F" w:rsidR="00FA7CF9" w:rsidRPr="00FA7CF9" w:rsidRDefault="00382C70"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case of </w:t>
      </w:r>
      <w:r w:rsidR="00FA7CF9" w:rsidRPr="00FA7CF9">
        <w:rPr>
          <w:rFonts w:ascii="Times New Roman" w:hAnsi="Times New Roman" w:cs="Times New Roman"/>
          <w:sz w:val="24"/>
          <w:szCs w:val="24"/>
          <w:lang w:val="en-US"/>
        </w:rPr>
        <w:t xml:space="preserve">Phosphorus </w:t>
      </w:r>
      <w:r>
        <w:rPr>
          <w:rFonts w:ascii="Times New Roman" w:hAnsi="Times New Roman" w:cs="Times New Roman"/>
          <w:sz w:val="24"/>
          <w:szCs w:val="24"/>
          <w:lang w:val="en-US"/>
        </w:rPr>
        <w:t>l</w:t>
      </w:r>
      <w:r w:rsidR="00FA7CF9" w:rsidRPr="00FA7CF9">
        <w:rPr>
          <w:rFonts w:ascii="Times New Roman" w:hAnsi="Times New Roman" w:cs="Times New Roman"/>
          <w:sz w:val="24"/>
          <w:szCs w:val="24"/>
          <w:lang w:val="en-US"/>
        </w:rPr>
        <w:t>evels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application significantly influenced all yield components</w:t>
      </w:r>
      <w:r>
        <w:rPr>
          <w:rFonts w:ascii="Times New Roman" w:hAnsi="Times New Roman" w:cs="Times New Roman"/>
          <w:sz w:val="24"/>
          <w:szCs w:val="24"/>
          <w:lang w:val="en-US"/>
        </w:rPr>
        <w:t xml:space="preserve">. </w:t>
      </w:r>
      <w:r w:rsidR="0099229B">
        <w:rPr>
          <w:rFonts w:ascii="Times New Roman" w:hAnsi="Times New Roman" w:cs="Times New Roman"/>
          <w:sz w:val="24"/>
          <w:szCs w:val="24"/>
          <w:lang w:val="en-US"/>
        </w:rPr>
        <w:t xml:space="preserve">Application of phosphorus @ </w:t>
      </w:r>
      <w:r w:rsidR="00FA7CF9" w:rsidRPr="00FA7CF9">
        <w:rPr>
          <w:rFonts w:ascii="Times New Roman" w:hAnsi="Times New Roman" w:cs="Times New Roman"/>
          <w:sz w:val="24"/>
          <w:szCs w:val="24"/>
          <w:lang w:val="en-US"/>
        </w:rPr>
        <w:t>100 kg ha⁻¹ consistently produced the highest green fodder yield across all four cuts: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294.71, 277.43, 252.48, and 134.68 q/ha in the first to fourth cuts, respectively.</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total green fodder yield was 959.29 q/ha, representing 12.81% and 8.07% higher yields than the 60 and 80 kg P₂O₅ ha⁻¹ treatments, respectively.</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Yield remained consistent up to the third cut before declining, likely due to increasing temperatures affecting plant growth.</w:t>
      </w:r>
    </w:p>
    <w:p w14:paraId="576FC721" w14:textId="302A370D" w:rsidR="00FA7CF9" w:rsidRPr="00FA7CF9" w:rsidRDefault="002D7245"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FA7CF9" w:rsidRPr="00FA7CF9">
        <w:rPr>
          <w:rFonts w:ascii="Times New Roman" w:hAnsi="Times New Roman" w:cs="Times New Roman"/>
          <w:sz w:val="24"/>
          <w:szCs w:val="24"/>
          <w:lang w:val="en-US"/>
        </w:rPr>
        <w:t xml:space="preserve">Dry matter yield </w:t>
      </w:r>
      <w:r>
        <w:rPr>
          <w:rFonts w:ascii="Times New Roman" w:hAnsi="Times New Roman" w:cs="Times New Roman"/>
          <w:sz w:val="24"/>
          <w:szCs w:val="24"/>
          <w:lang w:val="en-US"/>
        </w:rPr>
        <w:t>h</w:t>
      </w:r>
      <w:r w:rsidR="00FA7CF9" w:rsidRPr="00FA7CF9">
        <w:rPr>
          <w:rFonts w:ascii="Times New Roman" w:hAnsi="Times New Roman" w:cs="Times New Roman"/>
          <w:sz w:val="24"/>
          <w:szCs w:val="24"/>
          <w:lang w:val="en-US"/>
        </w:rPr>
        <w:t>ighest values were observed at 100 kg P₂O₅ ha⁻¹ in the first (34.95 q/ha), third (30.16 q/ha), and fourth (16.24 q/ha) cuts.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Interestingly, the second cut recorded a higher yield (33.50 q/ha) under 60 kg P₂O₅ ha⁻¹.</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total dry matter yield with 100 kg P₂O₅ ha⁻¹ was 114.38 q/ha, showing an increase of 5.51% and 5.47% over 60 and 80 kg ha⁻¹, respectively.</w:t>
      </w:r>
    </w:p>
    <w:p w14:paraId="74C00806" w14:textId="27537695"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crude protein yield</w:t>
      </w:r>
      <w:r w:rsidR="002D7245">
        <w:rPr>
          <w:rFonts w:ascii="Times New Roman" w:hAnsi="Times New Roman" w:cs="Times New Roman"/>
          <w:sz w:val="24"/>
          <w:szCs w:val="24"/>
          <w:lang w:val="en-US"/>
        </w:rPr>
        <w:t>, t</w:t>
      </w:r>
      <w:r w:rsidRPr="00FA7CF9">
        <w:rPr>
          <w:rFonts w:ascii="Times New Roman" w:hAnsi="Times New Roman" w:cs="Times New Roman"/>
          <w:sz w:val="24"/>
          <w:szCs w:val="24"/>
          <w:lang w:val="en-US"/>
        </w:rPr>
        <w:t>he 100 kg P₂O₅ ha⁻¹ treatment resulted in the highest yields in the first (7.23 q/ha), third (6.25 q/ha), and fourth (3.38 q/ha) cuts.</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 second cut saw a slightly higher yield (7.02 q/ha) at 60 kg P₂O₅ ha⁻¹.</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Cumulatively, phosphorus application at 100 kg/ha increased crude protein yield by 6.52% over 80 kg/ha and 4.27% over 60 kg/ha.</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These findings highlight the essential role of phosphorus in plant metabolic processes, including energy transfer (ATP), photosynthesis, and protein synthesis. Particularly in leguminous crops like berseem, adequate phosphorus is critical for maximizing biomass and protein output.</w:t>
      </w:r>
    </w:p>
    <w:p w14:paraId="7DFADD0C" w14:textId="7E7DB2DB" w:rsidR="00956C37"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 xml:space="preserve">The results align with those of Arif </w:t>
      </w:r>
      <w:r w:rsidRPr="002B6661">
        <w:rPr>
          <w:rFonts w:ascii="Times New Roman" w:hAnsi="Times New Roman" w:cs="Times New Roman"/>
          <w:i/>
          <w:iCs/>
          <w:sz w:val="24"/>
          <w:szCs w:val="24"/>
          <w:lang w:val="en-US"/>
        </w:rPr>
        <w:t>et al.</w:t>
      </w:r>
      <w:r w:rsidRPr="00FA7CF9">
        <w:rPr>
          <w:rFonts w:ascii="Times New Roman" w:hAnsi="Times New Roman" w:cs="Times New Roman"/>
          <w:sz w:val="24"/>
          <w:szCs w:val="24"/>
          <w:lang w:val="en-US"/>
        </w:rPr>
        <w:t xml:space="preserve"> (2022), who reported improved forage yields with 120 kg P₂O₅ ha⁻¹, and Kumar </w:t>
      </w:r>
      <w:r w:rsidRPr="002B6661">
        <w:rPr>
          <w:rFonts w:ascii="Times New Roman" w:hAnsi="Times New Roman" w:cs="Times New Roman"/>
          <w:i/>
          <w:iCs/>
          <w:sz w:val="24"/>
          <w:szCs w:val="24"/>
          <w:lang w:val="en-US"/>
        </w:rPr>
        <w:t>et al.</w:t>
      </w:r>
      <w:r w:rsidRPr="00FA7CF9">
        <w:rPr>
          <w:rFonts w:ascii="Times New Roman" w:hAnsi="Times New Roman" w:cs="Times New Roman"/>
          <w:sz w:val="24"/>
          <w:szCs w:val="24"/>
          <w:lang w:val="en-US"/>
        </w:rPr>
        <w:t xml:space="preserve"> (2016), who confirmed that 80–100 kg P₂O₅ ha⁻¹ significantly enhances green and dry fodder yields. Similarly, Smantha </w:t>
      </w:r>
      <w:r w:rsidRPr="002B6661">
        <w:rPr>
          <w:rFonts w:ascii="Times New Roman" w:hAnsi="Times New Roman" w:cs="Times New Roman"/>
          <w:i/>
          <w:iCs/>
          <w:sz w:val="24"/>
          <w:szCs w:val="24"/>
          <w:lang w:val="en-US"/>
        </w:rPr>
        <w:t>et al.</w:t>
      </w:r>
      <w:r w:rsidRPr="00FA7CF9">
        <w:rPr>
          <w:rFonts w:ascii="Times New Roman" w:hAnsi="Times New Roman" w:cs="Times New Roman"/>
          <w:sz w:val="24"/>
          <w:szCs w:val="24"/>
          <w:lang w:val="en-US"/>
        </w:rPr>
        <w:t xml:space="preserve"> (2023) emphasized the role of phosphorus and potassium in promoting overall forage productivity and quality.</w:t>
      </w:r>
    </w:p>
    <w:p w14:paraId="37436FEC" w14:textId="77777777" w:rsidR="00956C37" w:rsidRDefault="00956C3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0C6C330" w14:textId="77777777" w:rsidR="00956C37" w:rsidRDefault="00956C37" w:rsidP="00956C37">
      <w:pPr>
        <w:spacing w:line="480" w:lineRule="auto"/>
        <w:rPr>
          <w:rFonts w:ascii="Times New Roman" w:hAnsi="Times New Roman" w:cs="Times New Roman"/>
          <w:b/>
          <w:bCs/>
          <w:sz w:val="24"/>
          <w:szCs w:val="24"/>
          <w:lang w:val="en-US"/>
        </w:rPr>
        <w:sectPr w:rsidR="00956C37" w:rsidSect="00757F6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9" w:footer="709" w:gutter="0"/>
          <w:cols w:space="708"/>
          <w:docGrid w:linePitch="360"/>
        </w:sectPr>
      </w:pPr>
    </w:p>
    <w:p w14:paraId="232D1987" w14:textId="77777777" w:rsidR="00956C37" w:rsidRPr="00410B16" w:rsidRDefault="00956C37" w:rsidP="00956C37">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w:t>
      </w:r>
      <w:r>
        <w:rPr>
          <w:rFonts w:ascii="Times New Roman" w:hAnsi="Times New Roman" w:cs="Times New Roman"/>
          <w:b/>
          <w:bCs/>
          <w:sz w:val="24"/>
          <w:szCs w:val="24"/>
          <w:lang w:val="en-US"/>
        </w:rPr>
        <w:t>2</w:t>
      </w:r>
      <w:r w:rsidRPr="00410B16">
        <w:rPr>
          <w:rFonts w:ascii="Times New Roman" w:hAnsi="Times New Roman" w:cs="Times New Roman"/>
          <w:b/>
          <w:bCs/>
          <w:sz w:val="24"/>
          <w:szCs w:val="24"/>
          <w:lang w:val="en-US"/>
        </w:rPr>
        <w:t xml:space="preserve">: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firstRow="1" w:lastRow="0" w:firstColumn="1" w:lastColumn="0" w:noHBand="0" w:noVBand="1"/>
      </w:tblPr>
      <w:tblGrid>
        <w:gridCol w:w="1363"/>
        <w:gridCol w:w="876"/>
        <w:gridCol w:w="876"/>
        <w:gridCol w:w="876"/>
        <w:gridCol w:w="876"/>
        <w:gridCol w:w="876"/>
        <w:gridCol w:w="756"/>
        <w:gridCol w:w="852"/>
        <w:gridCol w:w="756"/>
        <w:gridCol w:w="756"/>
        <w:gridCol w:w="876"/>
        <w:gridCol w:w="790"/>
        <w:gridCol w:w="911"/>
        <w:gridCol w:w="761"/>
        <w:gridCol w:w="911"/>
        <w:gridCol w:w="836"/>
      </w:tblGrid>
      <w:tr w:rsidR="00956C37" w:rsidRPr="00847D1B" w14:paraId="5AB41C3B" w14:textId="77777777" w:rsidTr="00445B5A">
        <w:trPr>
          <w:trHeight w:val="397"/>
        </w:trPr>
        <w:tc>
          <w:tcPr>
            <w:tcW w:w="386" w:type="pct"/>
            <w:vMerge w:val="restart"/>
          </w:tcPr>
          <w:p w14:paraId="14391534" w14:textId="6FD91F36" w:rsidR="00956C37" w:rsidRPr="00847D1B" w:rsidRDefault="0099229B" w:rsidP="00445B5A">
            <w:pPr>
              <w:rPr>
                <w:rFonts w:ascii="Times New Roman" w:hAnsi="Times New Roman" w:cs="Times New Roman"/>
                <w:sz w:val="24"/>
                <w:szCs w:val="24"/>
                <w:lang w:val="en-US"/>
              </w:rPr>
            </w:pPr>
            <w:r>
              <w:rPr>
                <w:rFonts w:ascii="Times New Roman" w:hAnsi="Times New Roman" w:cs="Times New Roman"/>
                <w:sz w:val="24"/>
                <w:szCs w:val="24"/>
                <w:lang w:val="en-US"/>
              </w:rPr>
              <w:t>Treatment</w:t>
            </w:r>
          </w:p>
        </w:tc>
        <w:tc>
          <w:tcPr>
            <w:tcW w:w="1518" w:type="pct"/>
            <w:gridSpan w:val="5"/>
          </w:tcPr>
          <w:p w14:paraId="6CEF387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Green Fodder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420" w:type="pct"/>
            <w:gridSpan w:val="5"/>
          </w:tcPr>
          <w:p w14:paraId="30561F7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Dry Matter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676" w:type="pct"/>
            <w:gridSpan w:val="5"/>
          </w:tcPr>
          <w:p w14:paraId="730325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Crude Protein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r>
      <w:tr w:rsidR="00956C37" w:rsidRPr="00847D1B" w14:paraId="3FD82CC5" w14:textId="77777777" w:rsidTr="00445B5A">
        <w:trPr>
          <w:trHeight w:val="397"/>
        </w:trPr>
        <w:tc>
          <w:tcPr>
            <w:tcW w:w="386" w:type="pct"/>
            <w:vMerge/>
          </w:tcPr>
          <w:p w14:paraId="4AABFAF2" w14:textId="77777777" w:rsidR="00956C37" w:rsidRPr="00847D1B" w:rsidRDefault="00956C37" w:rsidP="00445B5A">
            <w:pPr>
              <w:rPr>
                <w:rFonts w:ascii="Times New Roman" w:hAnsi="Times New Roman" w:cs="Times New Roman"/>
                <w:sz w:val="24"/>
                <w:szCs w:val="24"/>
                <w:lang w:val="en-US"/>
              </w:rPr>
            </w:pPr>
          </w:p>
        </w:tc>
        <w:tc>
          <w:tcPr>
            <w:tcW w:w="303" w:type="pct"/>
          </w:tcPr>
          <w:p w14:paraId="42C6E4E3"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06" w:type="pct"/>
          </w:tcPr>
          <w:p w14:paraId="6347C389"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305" w:type="pct"/>
          </w:tcPr>
          <w:p w14:paraId="53254E43"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305" w:type="pct"/>
          </w:tcPr>
          <w:p w14:paraId="593844F8"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299" w:type="pct"/>
          </w:tcPr>
          <w:p w14:paraId="5EBAB5C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c>
          <w:tcPr>
            <w:tcW w:w="263" w:type="pct"/>
          </w:tcPr>
          <w:p w14:paraId="3BDBC13F"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39" w:type="pct"/>
          </w:tcPr>
          <w:p w14:paraId="78916BB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265" w:type="pct"/>
          </w:tcPr>
          <w:p w14:paraId="7DDD756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256" w:type="pct"/>
          </w:tcPr>
          <w:p w14:paraId="33ED3C3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297" w:type="pct"/>
          </w:tcPr>
          <w:p w14:paraId="2F2B0C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 xml:space="preserve">Total </w:t>
            </w:r>
          </w:p>
        </w:tc>
        <w:tc>
          <w:tcPr>
            <w:tcW w:w="317" w:type="pct"/>
          </w:tcPr>
          <w:p w14:paraId="219BB3DF"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60" w:type="pct"/>
          </w:tcPr>
          <w:p w14:paraId="6D502855"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306" w:type="pct"/>
          </w:tcPr>
          <w:p w14:paraId="3728392B"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360" w:type="pct"/>
          </w:tcPr>
          <w:p w14:paraId="1D25FCDE"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333" w:type="pct"/>
          </w:tcPr>
          <w:p w14:paraId="556286B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r>
      <w:tr w:rsidR="00956C37" w:rsidRPr="00847D1B" w14:paraId="5221C752" w14:textId="77777777" w:rsidTr="00445B5A">
        <w:trPr>
          <w:trHeight w:val="397"/>
        </w:trPr>
        <w:tc>
          <w:tcPr>
            <w:tcW w:w="5000" w:type="pct"/>
            <w:gridSpan w:val="16"/>
          </w:tcPr>
          <w:p w14:paraId="633A642C" w14:textId="77777777" w:rsidR="00956C37" w:rsidRPr="00847D1B" w:rsidRDefault="00956C37" w:rsidP="00445B5A">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AVT-2 Berseem</w:t>
            </w:r>
            <w:r>
              <w:rPr>
                <w:rFonts w:ascii="Times New Roman" w:hAnsi="Times New Roman" w:cs="Times New Roman"/>
                <w:b/>
                <w:bCs/>
                <w:sz w:val="24"/>
                <w:szCs w:val="24"/>
                <w:lang w:val="en-US"/>
              </w:rPr>
              <w:t xml:space="preserve"> genotypes</w:t>
            </w:r>
            <w:r w:rsidRPr="00847D1B">
              <w:rPr>
                <w:rFonts w:ascii="Times New Roman" w:hAnsi="Times New Roman" w:cs="Times New Roman"/>
                <w:b/>
                <w:bCs/>
                <w:sz w:val="24"/>
                <w:szCs w:val="24"/>
                <w:lang w:val="en-US"/>
              </w:rPr>
              <w:t xml:space="preserve"> </w:t>
            </w:r>
          </w:p>
        </w:tc>
      </w:tr>
      <w:tr w:rsidR="00956C37" w:rsidRPr="00847D1B" w14:paraId="3F10DB63" w14:textId="77777777" w:rsidTr="00445B5A">
        <w:trPr>
          <w:trHeight w:val="397"/>
        </w:trPr>
        <w:tc>
          <w:tcPr>
            <w:tcW w:w="386" w:type="pct"/>
            <w:vAlign w:val="center"/>
          </w:tcPr>
          <w:p w14:paraId="74E87EB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JB-08-17</w:t>
            </w:r>
          </w:p>
        </w:tc>
        <w:tc>
          <w:tcPr>
            <w:tcW w:w="303" w:type="pct"/>
            <w:vAlign w:val="center"/>
          </w:tcPr>
          <w:p w14:paraId="1652EC5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278.77</w:t>
            </w:r>
          </w:p>
        </w:tc>
        <w:tc>
          <w:tcPr>
            <w:tcW w:w="306" w:type="pct"/>
            <w:vAlign w:val="center"/>
          </w:tcPr>
          <w:p w14:paraId="064234D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241.04</w:t>
            </w:r>
          </w:p>
        </w:tc>
        <w:tc>
          <w:tcPr>
            <w:tcW w:w="305" w:type="pct"/>
            <w:vAlign w:val="center"/>
          </w:tcPr>
          <w:p w14:paraId="34F2683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238.25</w:t>
            </w:r>
          </w:p>
        </w:tc>
        <w:tc>
          <w:tcPr>
            <w:tcW w:w="305" w:type="pct"/>
            <w:vAlign w:val="center"/>
          </w:tcPr>
          <w:p w14:paraId="5294B15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124.84</w:t>
            </w:r>
          </w:p>
        </w:tc>
        <w:tc>
          <w:tcPr>
            <w:tcW w:w="299" w:type="pct"/>
            <w:vAlign w:val="center"/>
          </w:tcPr>
          <w:p w14:paraId="2D651D2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882.90</w:t>
            </w:r>
          </w:p>
        </w:tc>
        <w:tc>
          <w:tcPr>
            <w:tcW w:w="263" w:type="pct"/>
            <w:vAlign w:val="center"/>
          </w:tcPr>
          <w:p w14:paraId="1B1BDE8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31.42</w:t>
            </w:r>
          </w:p>
        </w:tc>
        <w:tc>
          <w:tcPr>
            <w:tcW w:w="339" w:type="pct"/>
            <w:vAlign w:val="center"/>
          </w:tcPr>
          <w:p w14:paraId="17356CF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27.18</w:t>
            </w:r>
          </w:p>
        </w:tc>
        <w:tc>
          <w:tcPr>
            <w:tcW w:w="265" w:type="pct"/>
            <w:vAlign w:val="center"/>
          </w:tcPr>
          <w:p w14:paraId="77A2EE5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26.87</w:t>
            </w:r>
          </w:p>
        </w:tc>
        <w:tc>
          <w:tcPr>
            <w:tcW w:w="256" w:type="pct"/>
            <w:vAlign w:val="center"/>
          </w:tcPr>
          <w:p w14:paraId="409F586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14.01</w:t>
            </w:r>
          </w:p>
        </w:tc>
        <w:tc>
          <w:tcPr>
            <w:tcW w:w="297" w:type="pct"/>
            <w:vAlign w:val="center"/>
          </w:tcPr>
          <w:p w14:paraId="3C10242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99.48</w:t>
            </w:r>
          </w:p>
        </w:tc>
        <w:tc>
          <w:tcPr>
            <w:tcW w:w="317" w:type="pct"/>
            <w:vAlign w:val="center"/>
          </w:tcPr>
          <w:p w14:paraId="52474B0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6.44</w:t>
            </w:r>
          </w:p>
        </w:tc>
        <w:tc>
          <w:tcPr>
            <w:tcW w:w="360" w:type="pct"/>
            <w:vAlign w:val="center"/>
          </w:tcPr>
          <w:p w14:paraId="141700A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5.58</w:t>
            </w:r>
          </w:p>
        </w:tc>
        <w:tc>
          <w:tcPr>
            <w:tcW w:w="306" w:type="pct"/>
            <w:vAlign w:val="center"/>
          </w:tcPr>
          <w:p w14:paraId="517FB7D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5.51</w:t>
            </w:r>
          </w:p>
        </w:tc>
        <w:tc>
          <w:tcPr>
            <w:tcW w:w="360" w:type="pct"/>
            <w:vAlign w:val="center"/>
          </w:tcPr>
          <w:p w14:paraId="2BBD8CE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w:t>
            </w:r>
          </w:p>
        </w:tc>
        <w:tc>
          <w:tcPr>
            <w:tcW w:w="333" w:type="pct"/>
            <w:vAlign w:val="center"/>
          </w:tcPr>
          <w:p w14:paraId="21D337D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20.41</w:t>
            </w:r>
          </w:p>
        </w:tc>
      </w:tr>
      <w:tr w:rsidR="00956C37" w:rsidRPr="00847D1B" w14:paraId="644ECAE1" w14:textId="77777777" w:rsidTr="00445B5A">
        <w:trPr>
          <w:trHeight w:val="397"/>
        </w:trPr>
        <w:tc>
          <w:tcPr>
            <w:tcW w:w="386" w:type="pct"/>
            <w:vAlign w:val="center"/>
          </w:tcPr>
          <w:p w14:paraId="04BD40F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JHB-20-1</w:t>
            </w:r>
          </w:p>
        </w:tc>
        <w:tc>
          <w:tcPr>
            <w:tcW w:w="303" w:type="pct"/>
            <w:vAlign w:val="center"/>
          </w:tcPr>
          <w:p w14:paraId="6B7292C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259.34</w:t>
            </w:r>
          </w:p>
        </w:tc>
        <w:tc>
          <w:tcPr>
            <w:tcW w:w="306" w:type="pct"/>
            <w:vAlign w:val="center"/>
          </w:tcPr>
          <w:p w14:paraId="2574F1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280.04</w:t>
            </w:r>
          </w:p>
        </w:tc>
        <w:tc>
          <w:tcPr>
            <w:tcW w:w="305" w:type="pct"/>
            <w:vAlign w:val="center"/>
          </w:tcPr>
          <w:p w14:paraId="125F7B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234.95</w:t>
            </w:r>
          </w:p>
        </w:tc>
        <w:tc>
          <w:tcPr>
            <w:tcW w:w="305" w:type="pct"/>
            <w:vAlign w:val="center"/>
          </w:tcPr>
          <w:p w14:paraId="74179C5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121.29</w:t>
            </w:r>
          </w:p>
        </w:tc>
        <w:tc>
          <w:tcPr>
            <w:tcW w:w="299" w:type="pct"/>
            <w:vAlign w:val="center"/>
          </w:tcPr>
          <w:p w14:paraId="48D4C9C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895.60</w:t>
            </w:r>
          </w:p>
        </w:tc>
        <w:tc>
          <w:tcPr>
            <w:tcW w:w="263" w:type="pct"/>
            <w:vAlign w:val="center"/>
          </w:tcPr>
          <w:p w14:paraId="264DEF5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31.56</w:t>
            </w:r>
          </w:p>
        </w:tc>
        <w:tc>
          <w:tcPr>
            <w:tcW w:w="339" w:type="pct"/>
            <w:vAlign w:val="center"/>
          </w:tcPr>
          <w:p w14:paraId="16E30B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34.36</w:t>
            </w:r>
          </w:p>
        </w:tc>
        <w:tc>
          <w:tcPr>
            <w:tcW w:w="265" w:type="pct"/>
            <w:vAlign w:val="center"/>
          </w:tcPr>
          <w:p w14:paraId="1F440BD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28.75</w:t>
            </w:r>
          </w:p>
        </w:tc>
        <w:tc>
          <w:tcPr>
            <w:tcW w:w="256" w:type="pct"/>
            <w:vAlign w:val="center"/>
          </w:tcPr>
          <w:p w14:paraId="1086499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14.90</w:t>
            </w:r>
          </w:p>
        </w:tc>
        <w:tc>
          <w:tcPr>
            <w:tcW w:w="297" w:type="pct"/>
            <w:vAlign w:val="center"/>
          </w:tcPr>
          <w:p w14:paraId="0AC0DDB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109.57</w:t>
            </w:r>
          </w:p>
        </w:tc>
        <w:tc>
          <w:tcPr>
            <w:tcW w:w="317" w:type="pct"/>
            <w:vAlign w:val="center"/>
          </w:tcPr>
          <w:p w14:paraId="2406D5D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6.21</w:t>
            </w:r>
          </w:p>
        </w:tc>
        <w:tc>
          <w:tcPr>
            <w:tcW w:w="360" w:type="pct"/>
            <w:vAlign w:val="center"/>
          </w:tcPr>
          <w:p w14:paraId="3545F4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w:t>
            </w:r>
          </w:p>
        </w:tc>
        <w:tc>
          <w:tcPr>
            <w:tcW w:w="306" w:type="pct"/>
            <w:vAlign w:val="center"/>
          </w:tcPr>
          <w:p w14:paraId="57CBD95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5.68</w:t>
            </w:r>
          </w:p>
        </w:tc>
        <w:tc>
          <w:tcPr>
            <w:tcW w:w="360" w:type="pct"/>
            <w:vAlign w:val="center"/>
          </w:tcPr>
          <w:p w14:paraId="425EE70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2.95</w:t>
            </w:r>
          </w:p>
        </w:tc>
        <w:tc>
          <w:tcPr>
            <w:tcW w:w="333" w:type="pct"/>
            <w:vAlign w:val="center"/>
          </w:tcPr>
          <w:p w14:paraId="4DD0F4D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21.65</w:t>
            </w:r>
          </w:p>
        </w:tc>
      </w:tr>
      <w:tr w:rsidR="00956C37" w:rsidRPr="00847D1B" w14:paraId="2500CB14" w14:textId="77777777" w:rsidTr="00445B5A">
        <w:trPr>
          <w:trHeight w:val="397"/>
        </w:trPr>
        <w:tc>
          <w:tcPr>
            <w:tcW w:w="386" w:type="pct"/>
            <w:vAlign w:val="center"/>
          </w:tcPr>
          <w:p w14:paraId="3DC9F89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PC-114</w:t>
            </w:r>
          </w:p>
        </w:tc>
        <w:tc>
          <w:tcPr>
            <w:tcW w:w="303" w:type="pct"/>
            <w:vAlign w:val="center"/>
          </w:tcPr>
          <w:p w14:paraId="0852DDC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243.33</w:t>
            </w:r>
          </w:p>
        </w:tc>
        <w:tc>
          <w:tcPr>
            <w:tcW w:w="306" w:type="pct"/>
            <w:vAlign w:val="center"/>
          </w:tcPr>
          <w:p w14:paraId="6E12C6C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274.96</w:t>
            </w:r>
          </w:p>
        </w:tc>
        <w:tc>
          <w:tcPr>
            <w:tcW w:w="305" w:type="pct"/>
            <w:vAlign w:val="center"/>
          </w:tcPr>
          <w:p w14:paraId="615F9B1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265.69</w:t>
            </w:r>
          </w:p>
        </w:tc>
        <w:tc>
          <w:tcPr>
            <w:tcW w:w="305" w:type="pct"/>
            <w:vAlign w:val="center"/>
          </w:tcPr>
          <w:p w14:paraId="2BCD145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182.75</w:t>
            </w:r>
          </w:p>
        </w:tc>
        <w:tc>
          <w:tcPr>
            <w:tcW w:w="299" w:type="pct"/>
            <w:vAlign w:val="center"/>
          </w:tcPr>
          <w:p w14:paraId="759187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966.72</w:t>
            </w:r>
          </w:p>
        </w:tc>
        <w:tc>
          <w:tcPr>
            <w:tcW w:w="263" w:type="pct"/>
            <w:vAlign w:val="center"/>
          </w:tcPr>
          <w:p w14:paraId="6B0CC5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33.79</w:t>
            </w:r>
          </w:p>
        </w:tc>
        <w:tc>
          <w:tcPr>
            <w:tcW w:w="339" w:type="pct"/>
            <w:vAlign w:val="center"/>
          </w:tcPr>
          <w:p w14:paraId="641266A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38.16</w:t>
            </w:r>
          </w:p>
        </w:tc>
        <w:tc>
          <w:tcPr>
            <w:tcW w:w="265" w:type="pct"/>
            <w:vAlign w:val="center"/>
          </w:tcPr>
          <w:p w14:paraId="30F9B04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36.88</w:t>
            </w:r>
          </w:p>
        </w:tc>
        <w:tc>
          <w:tcPr>
            <w:tcW w:w="256" w:type="pct"/>
            <w:vAlign w:val="center"/>
          </w:tcPr>
          <w:p w14:paraId="75EC347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25.37</w:t>
            </w:r>
          </w:p>
        </w:tc>
        <w:tc>
          <w:tcPr>
            <w:tcW w:w="297" w:type="pct"/>
            <w:vAlign w:val="center"/>
          </w:tcPr>
          <w:p w14:paraId="01A5743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134.19</w:t>
            </w:r>
          </w:p>
        </w:tc>
        <w:tc>
          <w:tcPr>
            <w:tcW w:w="317" w:type="pct"/>
            <w:vAlign w:val="center"/>
          </w:tcPr>
          <w:p w14:paraId="4367A0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7.25</w:t>
            </w:r>
          </w:p>
        </w:tc>
        <w:tc>
          <w:tcPr>
            <w:tcW w:w="360" w:type="pct"/>
            <w:vAlign w:val="center"/>
          </w:tcPr>
          <w:p w14:paraId="7987C4E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8.18</w:t>
            </w:r>
          </w:p>
        </w:tc>
        <w:tc>
          <w:tcPr>
            <w:tcW w:w="306" w:type="pct"/>
            <w:vAlign w:val="center"/>
          </w:tcPr>
          <w:p w14:paraId="689A8C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w:t>
            </w:r>
          </w:p>
        </w:tc>
        <w:tc>
          <w:tcPr>
            <w:tcW w:w="360" w:type="pct"/>
            <w:vAlign w:val="center"/>
          </w:tcPr>
          <w:p w14:paraId="0C171E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5.44</w:t>
            </w:r>
          </w:p>
        </w:tc>
        <w:tc>
          <w:tcPr>
            <w:tcW w:w="333" w:type="pct"/>
            <w:vAlign w:val="center"/>
          </w:tcPr>
          <w:p w14:paraId="6E0A879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28.79</w:t>
            </w:r>
          </w:p>
        </w:tc>
      </w:tr>
      <w:tr w:rsidR="00956C37" w:rsidRPr="00847D1B" w14:paraId="33AEC0D6" w14:textId="77777777" w:rsidTr="00445B5A">
        <w:trPr>
          <w:trHeight w:val="397"/>
        </w:trPr>
        <w:tc>
          <w:tcPr>
            <w:tcW w:w="386" w:type="pct"/>
            <w:vAlign w:val="center"/>
          </w:tcPr>
          <w:p w14:paraId="2A7B97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BB-2 (CZ)</w:t>
            </w:r>
          </w:p>
        </w:tc>
        <w:tc>
          <w:tcPr>
            <w:tcW w:w="303" w:type="pct"/>
            <w:vAlign w:val="center"/>
          </w:tcPr>
          <w:p w14:paraId="6275D64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285.88</w:t>
            </w:r>
          </w:p>
        </w:tc>
        <w:tc>
          <w:tcPr>
            <w:tcW w:w="306" w:type="pct"/>
            <w:vAlign w:val="center"/>
          </w:tcPr>
          <w:p w14:paraId="5DA96DB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263.27</w:t>
            </w:r>
          </w:p>
        </w:tc>
        <w:tc>
          <w:tcPr>
            <w:tcW w:w="305" w:type="pct"/>
            <w:vAlign w:val="center"/>
          </w:tcPr>
          <w:p w14:paraId="47E36AE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232.67</w:t>
            </w:r>
          </w:p>
        </w:tc>
        <w:tc>
          <w:tcPr>
            <w:tcW w:w="305" w:type="pct"/>
            <w:vAlign w:val="center"/>
          </w:tcPr>
          <w:p w14:paraId="7A894D8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79.12</w:t>
            </w:r>
          </w:p>
        </w:tc>
        <w:tc>
          <w:tcPr>
            <w:tcW w:w="299" w:type="pct"/>
            <w:vAlign w:val="center"/>
          </w:tcPr>
          <w:p w14:paraId="007008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860.93</w:t>
            </w:r>
          </w:p>
        </w:tc>
        <w:tc>
          <w:tcPr>
            <w:tcW w:w="263" w:type="pct"/>
            <w:vAlign w:val="center"/>
          </w:tcPr>
          <w:p w14:paraId="650551F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39.65</w:t>
            </w:r>
          </w:p>
        </w:tc>
        <w:tc>
          <w:tcPr>
            <w:tcW w:w="339" w:type="pct"/>
            <w:vAlign w:val="center"/>
          </w:tcPr>
          <w:p w14:paraId="1825EF1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36.51</w:t>
            </w:r>
          </w:p>
        </w:tc>
        <w:tc>
          <w:tcPr>
            <w:tcW w:w="265" w:type="pct"/>
            <w:vAlign w:val="center"/>
          </w:tcPr>
          <w:p w14:paraId="0251DE1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32.27</w:t>
            </w:r>
          </w:p>
        </w:tc>
        <w:tc>
          <w:tcPr>
            <w:tcW w:w="256" w:type="pct"/>
            <w:vAlign w:val="center"/>
          </w:tcPr>
          <w:p w14:paraId="19C1A33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10.91</w:t>
            </w:r>
          </w:p>
        </w:tc>
        <w:tc>
          <w:tcPr>
            <w:tcW w:w="297" w:type="pct"/>
            <w:vAlign w:val="center"/>
          </w:tcPr>
          <w:p w14:paraId="349F822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119.33</w:t>
            </w:r>
          </w:p>
        </w:tc>
        <w:tc>
          <w:tcPr>
            <w:tcW w:w="317" w:type="pct"/>
            <w:vAlign w:val="center"/>
          </w:tcPr>
          <w:p w14:paraId="6650BE6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7.83</w:t>
            </w:r>
          </w:p>
        </w:tc>
        <w:tc>
          <w:tcPr>
            <w:tcW w:w="360" w:type="pct"/>
            <w:vAlign w:val="center"/>
          </w:tcPr>
          <w:p w14:paraId="42A4492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7.21</w:t>
            </w:r>
          </w:p>
        </w:tc>
        <w:tc>
          <w:tcPr>
            <w:tcW w:w="306" w:type="pct"/>
            <w:vAlign w:val="center"/>
          </w:tcPr>
          <w:p w14:paraId="33976D0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6.37</w:t>
            </w:r>
          </w:p>
        </w:tc>
        <w:tc>
          <w:tcPr>
            <w:tcW w:w="360" w:type="pct"/>
            <w:vAlign w:val="center"/>
          </w:tcPr>
          <w:p w14:paraId="533E9C2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2.17</w:t>
            </w:r>
          </w:p>
        </w:tc>
        <w:tc>
          <w:tcPr>
            <w:tcW w:w="333" w:type="pct"/>
            <w:vAlign w:val="center"/>
          </w:tcPr>
          <w:p w14:paraId="23F9729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23.58</w:t>
            </w:r>
          </w:p>
        </w:tc>
      </w:tr>
      <w:tr w:rsidR="00956C37" w:rsidRPr="00847D1B" w14:paraId="2E91A963" w14:textId="77777777" w:rsidTr="00445B5A">
        <w:trPr>
          <w:trHeight w:val="397"/>
        </w:trPr>
        <w:tc>
          <w:tcPr>
            <w:tcW w:w="386" w:type="pct"/>
            <w:vAlign w:val="center"/>
          </w:tcPr>
          <w:p w14:paraId="5228966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Wardan (NC)</w:t>
            </w:r>
          </w:p>
        </w:tc>
        <w:tc>
          <w:tcPr>
            <w:tcW w:w="303" w:type="pct"/>
            <w:vAlign w:val="center"/>
          </w:tcPr>
          <w:p w14:paraId="7A1DC96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263.65</w:t>
            </w:r>
          </w:p>
        </w:tc>
        <w:tc>
          <w:tcPr>
            <w:tcW w:w="306" w:type="pct"/>
            <w:vAlign w:val="center"/>
          </w:tcPr>
          <w:p w14:paraId="63C436C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270.38</w:t>
            </w:r>
          </w:p>
        </w:tc>
        <w:tc>
          <w:tcPr>
            <w:tcW w:w="305" w:type="pct"/>
            <w:vAlign w:val="center"/>
          </w:tcPr>
          <w:p w14:paraId="7977544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206.12</w:t>
            </w:r>
          </w:p>
        </w:tc>
        <w:tc>
          <w:tcPr>
            <w:tcW w:w="305" w:type="pct"/>
            <w:vAlign w:val="center"/>
          </w:tcPr>
          <w:p w14:paraId="71E900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80.90</w:t>
            </w:r>
          </w:p>
        </w:tc>
        <w:tc>
          <w:tcPr>
            <w:tcW w:w="299" w:type="pct"/>
            <w:vAlign w:val="center"/>
          </w:tcPr>
          <w:p w14:paraId="12CB175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821.06</w:t>
            </w:r>
          </w:p>
        </w:tc>
        <w:tc>
          <w:tcPr>
            <w:tcW w:w="263" w:type="pct"/>
            <w:vAlign w:val="center"/>
          </w:tcPr>
          <w:p w14:paraId="144BCE4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29.29</w:t>
            </w:r>
          </w:p>
        </w:tc>
        <w:tc>
          <w:tcPr>
            <w:tcW w:w="339" w:type="pct"/>
            <w:vAlign w:val="center"/>
          </w:tcPr>
          <w:p w14:paraId="3B3674C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30.04</w:t>
            </w:r>
          </w:p>
        </w:tc>
        <w:tc>
          <w:tcPr>
            <w:tcW w:w="265" w:type="pct"/>
            <w:vAlign w:val="center"/>
          </w:tcPr>
          <w:p w14:paraId="332AEC7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22.86</w:t>
            </w:r>
          </w:p>
        </w:tc>
        <w:tc>
          <w:tcPr>
            <w:tcW w:w="256" w:type="pct"/>
            <w:vAlign w:val="center"/>
          </w:tcPr>
          <w:p w14:paraId="10BE092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8.99</w:t>
            </w:r>
          </w:p>
        </w:tc>
        <w:tc>
          <w:tcPr>
            <w:tcW w:w="297" w:type="pct"/>
            <w:vAlign w:val="center"/>
          </w:tcPr>
          <w:p w14:paraId="65716C3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91.20</w:t>
            </w:r>
          </w:p>
        </w:tc>
        <w:tc>
          <w:tcPr>
            <w:tcW w:w="317" w:type="pct"/>
            <w:vAlign w:val="center"/>
          </w:tcPr>
          <w:p w14:paraId="4B5248E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6.24</w:t>
            </w:r>
          </w:p>
        </w:tc>
        <w:tc>
          <w:tcPr>
            <w:tcW w:w="360" w:type="pct"/>
            <w:vAlign w:val="center"/>
          </w:tcPr>
          <w:p w14:paraId="2EC3E9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6.39</w:t>
            </w:r>
          </w:p>
        </w:tc>
        <w:tc>
          <w:tcPr>
            <w:tcW w:w="306" w:type="pct"/>
            <w:vAlign w:val="center"/>
          </w:tcPr>
          <w:p w14:paraId="2CF2671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4.86</w:t>
            </w:r>
          </w:p>
        </w:tc>
        <w:tc>
          <w:tcPr>
            <w:tcW w:w="360" w:type="pct"/>
            <w:vAlign w:val="center"/>
          </w:tcPr>
          <w:p w14:paraId="6A6AB5F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1.92</w:t>
            </w:r>
          </w:p>
        </w:tc>
        <w:tc>
          <w:tcPr>
            <w:tcW w:w="333" w:type="pct"/>
            <w:vAlign w:val="center"/>
          </w:tcPr>
          <w:p w14:paraId="1AD3132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19.42</w:t>
            </w:r>
          </w:p>
        </w:tc>
      </w:tr>
      <w:tr w:rsidR="00956C37" w:rsidRPr="00847D1B" w14:paraId="10F6BAC2" w14:textId="77777777" w:rsidTr="00445B5A">
        <w:trPr>
          <w:trHeight w:val="397"/>
        </w:trPr>
        <w:tc>
          <w:tcPr>
            <w:tcW w:w="386" w:type="pct"/>
            <w:vAlign w:val="center"/>
          </w:tcPr>
          <w:p w14:paraId="251C10F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JHB-20-2</w:t>
            </w:r>
          </w:p>
        </w:tc>
        <w:tc>
          <w:tcPr>
            <w:tcW w:w="303" w:type="pct"/>
            <w:vAlign w:val="center"/>
          </w:tcPr>
          <w:p w14:paraId="40C45B1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290.32</w:t>
            </w:r>
          </w:p>
        </w:tc>
        <w:tc>
          <w:tcPr>
            <w:tcW w:w="306" w:type="pct"/>
            <w:vAlign w:val="center"/>
          </w:tcPr>
          <w:p w14:paraId="47E7E03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281.81</w:t>
            </w:r>
          </w:p>
        </w:tc>
        <w:tc>
          <w:tcPr>
            <w:tcW w:w="305" w:type="pct"/>
            <w:vAlign w:val="center"/>
          </w:tcPr>
          <w:p w14:paraId="2590994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265.18</w:t>
            </w:r>
          </w:p>
        </w:tc>
        <w:tc>
          <w:tcPr>
            <w:tcW w:w="305" w:type="pct"/>
            <w:vAlign w:val="center"/>
          </w:tcPr>
          <w:p w14:paraId="3755450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130.05</w:t>
            </w:r>
          </w:p>
        </w:tc>
        <w:tc>
          <w:tcPr>
            <w:tcW w:w="299" w:type="pct"/>
            <w:vAlign w:val="center"/>
          </w:tcPr>
          <w:p w14:paraId="5D472B7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967.36</w:t>
            </w:r>
          </w:p>
        </w:tc>
        <w:tc>
          <w:tcPr>
            <w:tcW w:w="263" w:type="pct"/>
            <w:vAlign w:val="center"/>
          </w:tcPr>
          <w:p w14:paraId="0E5C287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32.62</w:t>
            </w:r>
          </w:p>
        </w:tc>
        <w:tc>
          <w:tcPr>
            <w:tcW w:w="339" w:type="pct"/>
            <w:vAlign w:val="center"/>
          </w:tcPr>
          <w:p w14:paraId="008A013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31.68</w:t>
            </w:r>
          </w:p>
        </w:tc>
        <w:tc>
          <w:tcPr>
            <w:tcW w:w="265" w:type="pct"/>
            <w:vAlign w:val="center"/>
          </w:tcPr>
          <w:p w14:paraId="495DE24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29.79</w:t>
            </w:r>
          </w:p>
        </w:tc>
        <w:tc>
          <w:tcPr>
            <w:tcW w:w="256" w:type="pct"/>
            <w:vAlign w:val="center"/>
          </w:tcPr>
          <w:p w14:paraId="31BF110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14.61</w:t>
            </w:r>
          </w:p>
        </w:tc>
        <w:tc>
          <w:tcPr>
            <w:tcW w:w="297" w:type="pct"/>
            <w:vAlign w:val="center"/>
          </w:tcPr>
          <w:p w14:paraId="09FCAD7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108.70</w:t>
            </w:r>
          </w:p>
        </w:tc>
        <w:tc>
          <w:tcPr>
            <w:tcW w:w="317" w:type="pct"/>
            <w:vAlign w:val="center"/>
          </w:tcPr>
          <w:p w14:paraId="3D98182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60" w:type="pct"/>
            <w:vAlign w:val="center"/>
          </w:tcPr>
          <w:p w14:paraId="0EE3938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6.82</w:t>
            </w:r>
          </w:p>
        </w:tc>
        <w:tc>
          <w:tcPr>
            <w:tcW w:w="306" w:type="pct"/>
            <w:vAlign w:val="center"/>
          </w:tcPr>
          <w:p w14:paraId="4B9F18C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6.41</w:t>
            </w:r>
          </w:p>
        </w:tc>
        <w:tc>
          <w:tcPr>
            <w:tcW w:w="360" w:type="pct"/>
            <w:vAlign w:val="center"/>
          </w:tcPr>
          <w:p w14:paraId="318569D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w:t>
            </w:r>
          </w:p>
        </w:tc>
        <w:tc>
          <w:tcPr>
            <w:tcW w:w="333" w:type="pct"/>
            <w:vAlign w:val="center"/>
          </w:tcPr>
          <w:p w14:paraId="663B6DF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23.39</w:t>
            </w:r>
          </w:p>
        </w:tc>
      </w:tr>
      <w:tr w:rsidR="00956C37" w:rsidRPr="00847D1B" w14:paraId="34238CAC" w14:textId="77777777" w:rsidTr="00445B5A">
        <w:trPr>
          <w:trHeight w:val="397"/>
        </w:trPr>
        <w:tc>
          <w:tcPr>
            <w:tcW w:w="386" w:type="pct"/>
            <w:vAlign w:val="center"/>
          </w:tcPr>
          <w:p w14:paraId="64675B06" w14:textId="77777777" w:rsidR="00956C37" w:rsidRPr="00847D1B" w:rsidRDefault="00956C37" w:rsidP="00445B5A">
            <w:pPr>
              <w:jc w:val="center"/>
              <w:rPr>
                <w:rFonts w:ascii="Times New Roman" w:hAnsi="Times New Roman" w:cs="Times New Roman"/>
                <w:b/>
                <w:bCs/>
                <w:sz w:val="24"/>
                <w:szCs w:val="24"/>
                <w:lang w:val="en-US"/>
              </w:rPr>
            </w:pPr>
            <w:proofErr w:type="spellStart"/>
            <w:r w:rsidRPr="00847D1B">
              <w:rPr>
                <w:rFonts w:ascii="Times New Roman" w:hAnsi="Times New Roman" w:cs="Times New Roman"/>
                <w:b/>
                <w:bCs/>
                <w:sz w:val="24"/>
                <w:szCs w:val="24"/>
                <w:lang w:val="en-US"/>
              </w:rPr>
              <w:t>SEm</w:t>
            </w:r>
            <w:proofErr w:type="spellEnd"/>
            <w:r w:rsidRPr="00847D1B">
              <w:rPr>
                <w:rFonts w:ascii="Times New Roman" w:hAnsi="Times New Roman" w:cs="Times New Roman"/>
                <w:b/>
                <w:bCs/>
                <w:sz w:val="24"/>
                <w:szCs w:val="24"/>
                <w:lang w:val="en-US"/>
              </w:rPr>
              <w:t>±</w:t>
            </w:r>
          </w:p>
        </w:tc>
        <w:tc>
          <w:tcPr>
            <w:tcW w:w="303" w:type="pct"/>
            <w:vAlign w:val="center"/>
          </w:tcPr>
          <w:p w14:paraId="6C1BD80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10.45</w:t>
            </w:r>
          </w:p>
        </w:tc>
        <w:tc>
          <w:tcPr>
            <w:tcW w:w="306" w:type="pct"/>
            <w:vAlign w:val="center"/>
          </w:tcPr>
          <w:p w14:paraId="033AB4F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12.66</w:t>
            </w:r>
          </w:p>
        </w:tc>
        <w:tc>
          <w:tcPr>
            <w:tcW w:w="305" w:type="pct"/>
            <w:vAlign w:val="center"/>
          </w:tcPr>
          <w:p w14:paraId="7E3D6BD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18.33</w:t>
            </w:r>
          </w:p>
        </w:tc>
        <w:tc>
          <w:tcPr>
            <w:tcW w:w="305" w:type="pct"/>
            <w:vAlign w:val="center"/>
          </w:tcPr>
          <w:p w14:paraId="155E86C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11.35</w:t>
            </w:r>
          </w:p>
        </w:tc>
        <w:tc>
          <w:tcPr>
            <w:tcW w:w="299" w:type="pct"/>
            <w:vAlign w:val="center"/>
          </w:tcPr>
          <w:p w14:paraId="666533E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35.49</w:t>
            </w:r>
          </w:p>
        </w:tc>
        <w:tc>
          <w:tcPr>
            <w:tcW w:w="263" w:type="pct"/>
            <w:vAlign w:val="center"/>
          </w:tcPr>
          <w:p w14:paraId="53859DF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1.33</w:t>
            </w:r>
          </w:p>
        </w:tc>
        <w:tc>
          <w:tcPr>
            <w:tcW w:w="339" w:type="pct"/>
            <w:vAlign w:val="center"/>
          </w:tcPr>
          <w:p w14:paraId="480A775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w:t>
            </w:r>
          </w:p>
        </w:tc>
        <w:tc>
          <w:tcPr>
            <w:tcW w:w="265" w:type="pct"/>
            <w:vAlign w:val="center"/>
          </w:tcPr>
          <w:p w14:paraId="5490C6D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w:t>
            </w:r>
          </w:p>
        </w:tc>
        <w:tc>
          <w:tcPr>
            <w:tcW w:w="256" w:type="pct"/>
            <w:vAlign w:val="center"/>
          </w:tcPr>
          <w:p w14:paraId="5129844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1.28</w:t>
            </w:r>
          </w:p>
        </w:tc>
        <w:tc>
          <w:tcPr>
            <w:tcW w:w="297" w:type="pct"/>
            <w:vAlign w:val="center"/>
          </w:tcPr>
          <w:p w14:paraId="40C4143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4.64</w:t>
            </w:r>
          </w:p>
        </w:tc>
        <w:tc>
          <w:tcPr>
            <w:tcW w:w="317" w:type="pct"/>
            <w:vAlign w:val="center"/>
          </w:tcPr>
          <w:p w14:paraId="3D47A6C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60" w:type="pct"/>
            <w:vAlign w:val="center"/>
          </w:tcPr>
          <w:p w14:paraId="00D6916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c>
          <w:tcPr>
            <w:tcW w:w="306" w:type="pct"/>
            <w:vAlign w:val="center"/>
          </w:tcPr>
          <w:p w14:paraId="429556E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0.48</w:t>
            </w:r>
          </w:p>
        </w:tc>
        <w:tc>
          <w:tcPr>
            <w:tcW w:w="360" w:type="pct"/>
            <w:vAlign w:val="center"/>
          </w:tcPr>
          <w:p w14:paraId="76342CD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33" w:type="pct"/>
            <w:vAlign w:val="center"/>
          </w:tcPr>
          <w:p w14:paraId="4AA8431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0.93</w:t>
            </w:r>
          </w:p>
        </w:tc>
      </w:tr>
      <w:tr w:rsidR="00956C37" w:rsidRPr="00847D1B" w14:paraId="4245D0FB" w14:textId="77777777" w:rsidTr="00445B5A">
        <w:trPr>
          <w:trHeight w:val="397"/>
        </w:trPr>
        <w:tc>
          <w:tcPr>
            <w:tcW w:w="386" w:type="pct"/>
            <w:vAlign w:val="center"/>
          </w:tcPr>
          <w:p w14:paraId="52D873DB"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14:paraId="54E17C7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696FB36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7D421A4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6BF822C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36.24</w:t>
            </w:r>
          </w:p>
        </w:tc>
        <w:tc>
          <w:tcPr>
            <w:tcW w:w="299" w:type="pct"/>
            <w:vAlign w:val="center"/>
          </w:tcPr>
          <w:p w14:paraId="295A79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14:paraId="0EF68AB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4.26</w:t>
            </w:r>
          </w:p>
        </w:tc>
        <w:tc>
          <w:tcPr>
            <w:tcW w:w="339" w:type="pct"/>
            <w:vAlign w:val="center"/>
          </w:tcPr>
          <w:p w14:paraId="23345C8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65" w:type="pct"/>
            <w:vAlign w:val="center"/>
          </w:tcPr>
          <w:p w14:paraId="2ACF97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7.70</w:t>
            </w:r>
          </w:p>
        </w:tc>
        <w:tc>
          <w:tcPr>
            <w:tcW w:w="256" w:type="pct"/>
            <w:vAlign w:val="center"/>
          </w:tcPr>
          <w:p w14:paraId="78FE0E6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4.09</w:t>
            </w:r>
          </w:p>
        </w:tc>
        <w:tc>
          <w:tcPr>
            <w:tcW w:w="297" w:type="pct"/>
            <w:vAlign w:val="center"/>
          </w:tcPr>
          <w:p w14:paraId="457C25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14.82</w:t>
            </w:r>
          </w:p>
        </w:tc>
        <w:tc>
          <w:tcPr>
            <w:tcW w:w="317" w:type="pct"/>
            <w:vAlign w:val="center"/>
          </w:tcPr>
          <w:p w14:paraId="46B262C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0.86</w:t>
            </w:r>
          </w:p>
        </w:tc>
        <w:tc>
          <w:tcPr>
            <w:tcW w:w="360" w:type="pct"/>
            <w:vAlign w:val="center"/>
          </w:tcPr>
          <w:p w14:paraId="4484987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1.03</w:t>
            </w:r>
          </w:p>
        </w:tc>
        <w:tc>
          <w:tcPr>
            <w:tcW w:w="306" w:type="pct"/>
            <w:vAlign w:val="center"/>
          </w:tcPr>
          <w:p w14:paraId="2DDA69E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60" w:type="pct"/>
            <w:vAlign w:val="center"/>
          </w:tcPr>
          <w:p w14:paraId="2F1D4D6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0.85</w:t>
            </w:r>
          </w:p>
        </w:tc>
        <w:tc>
          <w:tcPr>
            <w:tcW w:w="333" w:type="pct"/>
            <w:vAlign w:val="center"/>
          </w:tcPr>
          <w:p w14:paraId="122F791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r>
      <w:tr w:rsidR="00956C37" w:rsidRPr="00847D1B" w14:paraId="3F786B51" w14:textId="77777777" w:rsidTr="00445B5A">
        <w:trPr>
          <w:trHeight w:val="397"/>
        </w:trPr>
        <w:tc>
          <w:tcPr>
            <w:tcW w:w="5000" w:type="pct"/>
            <w:gridSpan w:val="16"/>
          </w:tcPr>
          <w:p w14:paraId="0B6F14AA" w14:textId="77777777" w:rsidR="00956C37" w:rsidRPr="00847D1B" w:rsidRDefault="00956C37" w:rsidP="00445B5A">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Phosphorus levels</w:t>
            </w:r>
          </w:p>
        </w:tc>
      </w:tr>
      <w:tr w:rsidR="00956C37" w:rsidRPr="00847D1B" w14:paraId="0DF41202" w14:textId="77777777" w:rsidTr="00445B5A">
        <w:trPr>
          <w:trHeight w:val="397"/>
        </w:trPr>
        <w:tc>
          <w:tcPr>
            <w:tcW w:w="386" w:type="pct"/>
            <w:vAlign w:val="center"/>
          </w:tcPr>
          <w:p w14:paraId="09B9C6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 kg/ha</w:t>
            </w:r>
          </w:p>
        </w:tc>
        <w:tc>
          <w:tcPr>
            <w:tcW w:w="303" w:type="pct"/>
            <w:vAlign w:val="center"/>
          </w:tcPr>
          <w:p w14:paraId="370813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251.02</w:t>
            </w:r>
          </w:p>
        </w:tc>
        <w:tc>
          <w:tcPr>
            <w:tcW w:w="306" w:type="pct"/>
            <w:vAlign w:val="center"/>
          </w:tcPr>
          <w:p w14:paraId="4BE591C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262.83</w:t>
            </w:r>
          </w:p>
        </w:tc>
        <w:tc>
          <w:tcPr>
            <w:tcW w:w="305" w:type="pct"/>
            <w:vAlign w:val="center"/>
          </w:tcPr>
          <w:p w14:paraId="41156E8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228.28</w:t>
            </w:r>
          </w:p>
        </w:tc>
        <w:tc>
          <w:tcPr>
            <w:tcW w:w="305" w:type="pct"/>
            <w:vAlign w:val="center"/>
          </w:tcPr>
          <w:p w14:paraId="6E3E33F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107.51</w:t>
            </w:r>
          </w:p>
        </w:tc>
        <w:tc>
          <w:tcPr>
            <w:tcW w:w="299" w:type="pct"/>
            <w:vAlign w:val="center"/>
          </w:tcPr>
          <w:p w14:paraId="635B8AE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850.33</w:t>
            </w:r>
          </w:p>
        </w:tc>
        <w:tc>
          <w:tcPr>
            <w:tcW w:w="263" w:type="pct"/>
            <w:vAlign w:val="center"/>
          </w:tcPr>
          <w:p w14:paraId="49EC9E8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31.86</w:t>
            </w:r>
          </w:p>
        </w:tc>
        <w:tc>
          <w:tcPr>
            <w:tcW w:w="339" w:type="pct"/>
            <w:vAlign w:val="center"/>
          </w:tcPr>
          <w:p w14:paraId="158B70E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33.50</w:t>
            </w:r>
          </w:p>
        </w:tc>
        <w:tc>
          <w:tcPr>
            <w:tcW w:w="265" w:type="pct"/>
            <w:vAlign w:val="center"/>
          </w:tcPr>
          <w:p w14:paraId="2175F93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29.19</w:t>
            </w:r>
          </w:p>
        </w:tc>
        <w:tc>
          <w:tcPr>
            <w:tcW w:w="256" w:type="pct"/>
            <w:vAlign w:val="center"/>
          </w:tcPr>
          <w:p w14:paraId="45E5D9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13.86</w:t>
            </w:r>
          </w:p>
        </w:tc>
        <w:tc>
          <w:tcPr>
            <w:tcW w:w="297" w:type="pct"/>
            <w:vAlign w:val="center"/>
          </w:tcPr>
          <w:p w14:paraId="1DD0BBB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108.41</w:t>
            </w:r>
          </w:p>
        </w:tc>
        <w:tc>
          <w:tcPr>
            <w:tcW w:w="317" w:type="pct"/>
            <w:vAlign w:val="center"/>
          </w:tcPr>
          <w:p w14:paraId="6BBD7F9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6.67</w:t>
            </w:r>
          </w:p>
        </w:tc>
        <w:tc>
          <w:tcPr>
            <w:tcW w:w="360" w:type="pct"/>
            <w:vAlign w:val="center"/>
          </w:tcPr>
          <w:p w14:paraId="5FD5B61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06" w:type="pct"/>
            <w:vAlign w:val="center"/>
          </w:tcPr>
          <w:p w14:paraId="24B6E37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6.11</w:t>
            </w:r>
          </w:p>
        </w:tc>
        <w:tc>
          <w:tcPr>
            <w:tcW w:w="360" w:type="pct"/>
            <w:vAlign w:val="center"/>
          </w:tcPr>
          <w:p w14:paraId="17417A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w:t>
            </w:r>
          </w:p>
        </w:tc>
        <w:tc>
          <w:tcPr>
            <w:tcW w:w="333" w:type="pct"/>
            <w:vAlign w:val="center"/>
          </w:tcPr>
          <w:p w14:paraId="460020B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22.71</w:t>
            </w:r>
          </w:p>
        </w:tc>
      </w:tr>
      <w:tr w:rsidR="00956C37" w:rsidRPr="00847D1B" w14:paraId="65E04697" w14:textId="77777777" w:rsidTr="00445B5A">
        <w:trPr>
          <w:trHeight w:val="397"/>
        </w:trPr>
        <w:tc>
          <w:tcPr>
            <w:tcW w:w="386" w:type="pct"/>
            <w:vAlign w:val="center"/>
          </w:tcPr>
          <w:p w14:paraId="67637E1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 kg/ha</w:t>
            </w:r>
          </w:p>
        </w:tc>
        <w:tc>
          <w:tcPr>
            <w:tcW w:w="303" w:type="pct"/>
            <w:vAlign w:val="center"/>
          </w:tcPr>
          <w:p w14:paraId="6EE8138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264.92</w:t>
            </w:r>
          </w:p>
        </w:tc>
        <w:tc>
          <w:tcPr>
            <w:tcW w:w="306" w:type="pct"/>
            <w:vAlign w:val="center"/>
          </w:tcPr>
          <w:p w14:paraId="5841716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265.49</w:t>
            </w:r>
          </w:p>
        </w:tc>
        <w:tc>
          <w:tcPr>
            <w:tcW w:w="305" w:type="pct"/>
            <w:vAlign w:val="center"/>
          </w:tcPr>
          <w:p w14:paraId="61A8CDD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239.97</w:t>
            </w:r>
          </w:p>
        </w:tc>
        <w:tc>
          <w:tcPr>
            <w:tcW w:w="305" w:type="pct"/>
            <w:vAlign w:val="center"/>
          </w:tcPr>
          <w:p w14:paraId="23EDA53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117.29</w:t>
            </w:r>
          </w:p>
        </w:tc>
        <w:tc>
          <w:tcPr>
            <w:tcW w:w="299" w:type="pct"/>
            <w:vAlign w:val="center"/>
          </w:tcPr>
          <w:p w14:paraId="6EE92A3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887.67</w:t>
            </w:r>
          </w:p>
        </w:tc>
        <w:tc>
          <w:tcPr>
            <w:tcW w:w="263" w:type="pct"/>
            <w:vAlign w:val="center"/>
          </w:tcPr>
          <w:p w14:paraId="02047E8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32.35</w:t>
            </w:r>
          </w:p>
        </w:tc>
        <w:tc>
          <w:tcPr>
            <w:tcW w:w="339" w:type="pct"/>
            <w:vAlign w:val="center"/>
          </w:tcPr>
          <w:p w14:paraId="0175F98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32.44</w:t>
            </w:r>
          </w:p>
        </w:tc>
        <w:tc>
          <w:tcPr>
            <w:tcW w:w="265" w:type="pct"/>
            <w:vAlign w:val="center"/>
          </w:tcPr>
          <w:p w14:paraId="25F166C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29.36</w:t>
            </w:r>
          </w:p>
        </w:tc>
        <w:tc>
          <w:tcPr>
            <w:tcW w:w="256" w:type="pct"/>
            <w:vAlign w:val="center"/>
          </w:tcPr>
          <w:p w14:paraId="3901223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14.29</w:t>
            </w:r>
          </w:p>
        </w:tc>
        <w:tc>
          <w:tcPr>
            <w:tcW w:w="297" w:type="pct"/>
            <w:vAlign w:val="center"/>
          </w:tcPr>
          <w:p w14:paraId="7B89EEE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108.45</w:t>
            </w:r>
          </w:p>
        </w:tc>
        <w:tc>
          <w:tcPr>
            <w:tcW w:w="317" w:type="pct"/>
            <w:vAlign w:val="center"/>
          </w:tcPr>
          <w:p w14:paraId="759E28E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6.60</w:t>
            </w:r>
          </w:p>
        </w:tc>
        <w:tc>
          <w:tcPr>
            <w:tcW w:w="360" w:type="pct"/>
            <w:vAlign w:val="center"/>
          </w:tcPr>
          <w:p w14:paraId="4F94B0E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6.65</w:t>
            </w:r>
          </w:p>
        </w:tc>
        <w:tc>
          <w:tcPr>
            <w:tcW w:w="306" w:type="pct"/>
            <w:vAlign w:val="center"/>
          </w:tcPr>
          <w:p w14:paraId="1652D58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6.02</w:t>
            </w:r>
          </w:p>
        </w:tc>
        <w:tc>
          <w:tcPr>
            <w:tcW w:w="360" w:type="pct"/>
            <w:vAlign w:val="center"/>
          </w:tcPr>
          <w:p w14:paraId="02D54B9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c>
          <w:tcPr>
            <w:tcW w:w="333" w:type="pct"/>
            <w:vAlign w:val="center"/>
          </w:tcPr>
          <w:p w14:paraId="4BC1D3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22.2</w:t>
            </w:r>
            <w:r>
              <w:rPr>
                <w:rFonts w:ascii="Times New Roman" w:hAnsi="Times New Roman" w:cs="Times New Roman"/>
                <w:sz w:val="24"/>
                <w:szCs w:val="24"/>
                <w:lang w:val="en-US"/>
              </w:rPr>
              <w:t>3</w:t>
            </w:r>
          </w:p>
        </w:tc>
      </w:tr>
      <w:tr w:rsidR="00956C37" w:rsidRPr="00847D1B" w14:paraId="1062F79A" w14:textId="77777777" w:rsidTr="00445B5A">
        <w:trPr>
          <w:trHeight w:val="397"/>
        </w:trPr>
        <w:tc>
          <w:tcPr>
            <w:tcW w:w="386" w:type="pct"/>
            <w:vAlign w:val="center"/>
          </w:tcPr>
          <w:p w14:paraId="6800F8C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100 kg/ha</w:t>
            </w:r>
          </w:p>
        </w:tc>
        <w:tc>
          <w:tcPr>
            <w:tcW w:w="303" w:type="pct"/>
            <w:vAlign w:val="center"/>
          </w:tcPr>
          <w:p w14:paraId="0855CA8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294.71</w:t>
            </w:r>
          </w:p>
        </w:tc>
        <w:tc>
          <w:tcPr>
            <w:tcW w:w="306" w:type="pct"/>
            <w:vAlign w:val="center"/>
          </w:tcPr>
          <w:p w14:paraId="5E4799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277.43</w:t>
            </w:r>
          </w:p>
        </w:tc>
        <w:tc>
          <w:tcPr>
            <w:tcW w:w="305" w:type="pct"/>
            <w:vAlign w:val="center"/>
          </w:tcPr>
          <w:p w14:paraId="7BCA32A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252.48</w:t>
            </w:r>
          </w:p>
        </w:tc>
        <w:tc>
          <w:tcPr>
            <w:tcW w:w="305" w:type="pct"/>
            <w:vAlign w:val="center"/>
          </w:tcPr>
          <w:p w14:paraId="1706C65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134.68</w:t>
            </w:r>
          </w:p>
        </w:tc>
        <w:tc>
          <w:tcPr>
            <w:tcW w:w="299" w:type="pct"/>
            <w:vAlign w:val="center"/>
          </w:tcPr>
          <w:p w14:paraId="79F44AD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959.29</w:t>
            </w:r>
          </w:p>
        </w:tc>
        <w:tc>
          <w:tcPr>
            <w:tcW w:w="263" w:type="pct"/>
            <w:vAlign w:val="center"/>
          </w:tcPr>
          <w:p w14:paraId="2BE7829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34.95</w:t>
            </w:r>
          </w:p>
        </w:tc>
        <w:tc>
          <w:tcPr>
            <w:tcW w:w="339" w:type="pct"/>
            <w:vAlign w:val="center"/>
          </w:tcPr>
          <w:p w14:paraId="6B89406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33.03</w:t>
            </w:r>
          </w:p>
        </w:tc>
        <w:tc>
          <w:tcPr>
            <w:tcW w:w="265" w:type="pct"/>
            <w:vAlign w:val="center"/>
          </w:tcPr>
          <w:p w14:paraId="0B78AB0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30.16</w:t>
            </w:r>
          </w:p>
        </w:tc>
        <w:tc>
          <w:tcPr>
            <w:tcW w:w="256" w:type="pct"/>
            <w:vAlign w:val="center"/>
          </w:tcPr>
          <w:p w14:paraId="2F46E07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16.24</w:t>
            </w:r>
          </w:p>
        </w:tc>
        <w:tc>
          <w:tcPr>
            <w:tcW w:w="297" w:type="pct"/>
            <w:vAlign w:val="center"/>
          </w:tcPr>
          <w:p w14:paraId="4D1E582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114.38</w:t>
            </w:r>
          </w:p>
        </w:tc>
        <w:tc>
          <w:tcPr>
            <w:tcW w:w="317" w:type="pct"/>
            <w:vAlign w:val="center"/>
          </w:tcPr>
          <w:p w14:paraId="202799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7.23</w:t>
            </w:r>
          </w:p>
        </w:tc>
        <w:tc>
          <w:tcPr>
            <w:tcW w:w="360" w:type="pct"/>
            <w:vAlign w:val="center"/>
          </w:tcPr>
          <w:p w14:paraId="2A29F76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6.83</w:t>
            </w:r>
          </w:p>
        </w:tc>
        <w:tc>
          <w:tcPr>
            <w:tcW w:w="306" w:type="pct"/>
            <w:vAlign w:val="center"/>
          </w:tcPr>
          <w:p w14:paraId="27050CA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6.25</w:t>
            </w:r>
          </w:p>
        </w:tc>
        <w:tc>
          <w:tcPr>
            <w:tcW w:w="360" w:type="pct"/>
            <w:vAlign w:val="center"/>
          </w:tcPr>
          <w:p w14:paraId="07C31B2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3.38</w:t>
            </w:r>
          </w:p>
        </w:tc>
        <w:tc>
          <w:tcPr>
            <w:tcW w:w="333" w:type="pct"/>
            <w:vAlign w:val="center"/>
          </w:tcPr>
          <w:p w14:paraId="62F5F2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23.68</w:t>
            </w:r>
          </w:p>
        </w:tc>
      </w:tr>
      <w:tr w:rsidR="00956C37" w:rsidRPr="00847D1B" w14:paraId="5469F535" w14:textId="77777777" w:rsidTr="00445B5A">
        <w:trPr>
          <w:trHeight w:val="397"/>
        </w:trPr>
        <w:tc>
          <w:tcPr>
            <w:tcW w:w="386" w:type="pct"/>
            <w:vAlign w:val="center"/>
          </w:tcPr>
          <w:p w14:paraId="3FC18FE9" w14:textId="77777777" w:rsidR="00956C37" w:rsidRPr="00847D1B" w:rsidRDefault="00956C37" w:rsidP="00445B5A">
            <w:pPr>
              <w:jc w:val="center"/>
              <w:rPr>
                <w:rFonts w:ascii="Times New Roman" w:hAnsi="Times New Roman" w:cs="Times New Roman"/>
                <w:b/>
                <w:bCs/>
                <w:sz w:val="24"/>
                <w:szCs w:val="24"/>
                <w:lang w:val="en-US"/>
              </w:rPr>
            </w:pPr>
            <w:proofErr w:type="spellStart"/>
            <w:r w:rsidRPr="00847D1B">
              <w:rPr>
                <w:rFonts w:ascii="Times New Roman" w:hAnsi="Times New Roman" w:cs="Times New Roman"/>
                <w:b/>
                <w:bCs/>
                <w:sz w:val="24"/>
                <w:szCs w:val="24"/>
                <w:lang w:val="en-US"/>
              </w:rPr>
              <w:t>SEm</w:t>
            </w:r>
            <w:proofErr w:type="spellEnd"/>
            <w:r w:rsidRPr="00847D1B">
              <w:rPr>
                <w:rFonts w:ascii="Times New Roman" w:hAnsi="Times New Roman" w:cs="Times New Roman"/>
                <w:b/>
                <w:bCs/>
                <w:sz w:val="24"/>
                <w:szCs w:val="24"/>
                <w:lang w:val="en-US"/>
              </w:rPr>
              <w:t>±</w:t>
            </w:r>
          </w:p>
        </w:tc>
        <w:tc>
          <w:tcPr>
            <w:tcW w:w="303" w:type="pct"/>
            <w:vAlign w:val="center"/>
          </w:tcPr>
          <w:p w14:paraId="7FBAA3A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3.19</w:t>
            </w:r>
          </w:p>
        </w:tc>
        <w:tc>
          <w:tcPr>
            <w:tcW w:w="306" w:type="pct"/>
            <w:vAlign w:val="center"/>
          </w:tcPr>
          <w:p w14:paraId="362423F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4.68</w:t>
            </w:r>
          </w:p>
        </w:tc>
        <w:tc>
          <w:tcPr>
            <w:tcW w:w="305" w:type="pct"/>
            <w:vAlign w:val="center"/>
          </w:tcPr>
          <w:p w14:paraId="23858C4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5.41</w:t>
            </w:r>
          </w:p>
        </w:tc>
        <w:tc>
          <w:tcPr>
            <w:tcW w:w="305" w:type="pct"/>
            <w:vAlign w:val="center"/>
          </w:tcPr>
          <w:p w14:paraId="55638B2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3.91</w:t>
            </w:r>
          </w:p>
        </w:tc>
        <w:tc>
          <w:tcPr>
            <w:tcW w:w="299" w:type="pct"/>
            <w:vAlign w:val="center"/>
          </w:tcPr>
          <w:p w14:paraId="66DE780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12.31</w:t>
            </w:r>
          </w:p>
        </w:tc>
        <w:tc>
          <w:tcPr>
            <w:tcW w:w="263" w:type="pct"/>
            <w:vAlign w:val="center"/>
          </w:tcPr>
          <w:p w14:paraId="7FAFF0C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0.41</w:t>
            </w:r>
          </w:p>
        </w:tc>
        <w:tc>
          <w:tcPr>
            <w:tcW w:w="339" w:type="pct"/>
            <w:vAlign w:val="center"/>
          </w:tcPr>
          <w:p w14:paraId="1BB5A1C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0.56</w:t>
            </w:r>
          </w:p>
        </w:tc>
        <w:tc>
          <w:tcPr>
            <w:tcW w:w="265" w:type="pct"/>
            <w:vAlign w:val="center"/>
          </w:tcPr>
          <w:p w14:paraId="220CC0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w:t>
            </w:r>
          </w:p>
        </w:tc>
        <w:tc>
          <w:tcPr>
            <w:tcW w:w="256" w:type="pct"/>
            <w:vAlign w:val="center"/>
          </w:tcPr>
          <w:p w14:paraId="5E52890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0.50</w:t>
            </w:r>
          </w:p>
        </w:tc>
        <w:tc>
          <w:tcPr>
            <w:tcW w:w="297" w:type="pct"/>
            <w:vAlign w:val="center"/>
          </w:tcPr>
          <w:p w14:paraId="1F5EF90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17" w:type="pct"/>
            <w:vAlign w:val="center"/>
          </w:tcPr>
          <w:p w14:paraId="1985541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0.09</w:t>
            </w:r>
          </w:p>
        </w:tc>
        <w:tc>
          <w:tcPr>
            <w:tcW w:w="360" w:type="pct"/>
            <w:vAlign w:val="center"/>
          </w:tcPr>
          <w:p w14:paraId="2AF7030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0.12</w:t>
            </w:r>
          </w:p>
        </w:tc>
        <w:tc>
          <w:tcPr>
            <w:tcW w:w="306" w:type="pct"/>
            <w:vAlign w:val="center"/>
          </w:tcPr>
          <w:p w14:paraId="613C81E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0.14</w:t>
            </w:r>
          </w:p>
        </w:tc>
        <w:tc>
          <w:tcPr>
            <w:tcW w:w="360" w:type="pct"/>
            <w:vAlign w:val="center"/>
          </w:tcPr>
          <w:p w14:paraId="6951657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0.11</w:t>
            </w:r>
          </w:p>
        </w:tc>
        <w:tc>
          <w:tcPr>
            <w:tcW w:w="333" w:type="pct"/>
            <w:vAlign w:val="center"/>
          </w:tcPr>
          <w:p w14:paraId="72AF916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r>
      <w:tr w:rsidR="00956C37" w:rsidRPr="00847D1B" w14:paraId="7DD9BA57" w14:textId="77777777" w:rsidTr="00445B5A">
        <w:trPr>
          <w:trHeight w:val="397"/>
        </w:trPr>
        <w:tc>
          <w:tcPr>
            <w:tcW w:w="386" w:type="pct"/>
            <w:vAlign w:val="center"/>
          </w:tcPr>
          <w:p w14:paraId="7FF0D588"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14:paraId="553CB61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9.35</w:t>
            </w:r>
          </w:p>
        </w:tc>
        <w:tc>
          <w:tcPr>
            <w:tcW w:w="306" w:type="pct"/>
            <w:vAlign w:val="center"/>
          </w:tcPr>
          <w:p w14:paraId="1522A1F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6CAB719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15.90</w:t>
            </w:r>
          </w:p>
        </w:tc>
        <w:tc>
          <w:tcPr>
            <w:tcW w:w="305" w:type="pct"/>
            <w:vAlign w:val="center"/>
          </w:tcPr>
          <w:p w14:paraId="083296C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11.50</w:t>
            </w:r>
          </w:p>
        </w:tc>
        <w:tc>
          <w:tcPr>
            <w:tcW w:w="299" w:type="pct"/>
            <w:vAlign w:val="center"/>
          </w:tcPr>
          <w:p w14:paraId="17CF758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36.16</w:t>
            </w:r>
          </w:p>
        </w:tc>
        <w:tc>
          <w:tcPr>
            <w:tcW w:w="263" w:type="pct"/>
            <w:vAlign w:val="center"/>
          </w:tcPr>
          <w:p w14:paraId="0CDBE9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1.22</w:t>
            </w:r>
          </w:p>
        </w:tc>
        <w:tc>
          <w:tcPr>
            <w:tcW w:w="339" w:type="pct"/>
            <w:vAlign w:val="center"/>
          </w:tcPr>
          <w:p w14:paraId="6BA9D99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5" w:type="pct"/>
            <w:vAlign w:val="center"/>
          </w:tcPr>
          <w:p w14:paraId="6E0CCA3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56" w:type="pct"/>
            <w:vAlign w:val="center"/>
          </w:tcPr>
          <w:p w14:paraId="7BB7B7D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1.47</w:t>
            </w:r>
          </w:p>
        </w:tc>
        <w:tc>
          <w:tcPr>
            <w:tcW w:w="297" w:type="pct"/>
            <w:vAlign w:val="center"/>
          </w:tcPr>
          <w:p w14:paraId="52139A2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4.51</w:t>
            </w:r>
          </w:p>
        </w:tc>
        <w:tc>
          <w:tcPr>
            <w:tcW w:w="317" w:type="pct"/>
            <w:vAlign w:val="center"/>
          </w:tcPr>
          <w:p w14:paraId="550E94A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0.26</w:t>
            </w:r>
          </w:p>
        </w:tc>
        <w:tc>
          <w:tcPr>
            <w:tcW w:w="360" w:type="pct"/>
            <w:vAlign w:val="center"/>
          </w:tcPr>
          <w:p w14:paraId="2B6A930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3296654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60" w:type="pct"/>
            <w:vAlign w:val="center"/>
          </w:tcPr>
          <w:p w14:paraId="4EB74A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0.31</w:t>
            </w:r>
          </w:p>
        </w:tc>
        <w:tc>
          <w:tcPr>
            <w:tcW w:w="333" w:type="pct"/>
            <w:vAlign w:val="center"/>
          </w:tcPr>
          <w:p w14:paraId="68C2378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0.94</w:t>
            </w:r>
          </w:p>
        </w:tc>
      </w:tr>
      <w:tr w:rsidR="00956C37" w:rsidRPr="00847D1B" w14:paraId="6C3CCE30" w14:textId="77777777" w:rsidTr="00445B5A">
        <w:trPr>
          <w:trHeight w:val="397"/>
        </w:trPr>
        <w:tc>
          <w:tcPr>
            <w:tcW w:w="386" w:type="pct"/>
            <w:vAlign w:val="center"/>
          </w:tcPr>
          <w:p w14:paraId="24CE9C8F"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Interaction</w:t>
            </w:r>
          </w:p>
        </w:tc>
        <w:tc>
          <w:tcPr>
            <w:tcW w:w="303" w:type="pct"/>
            <w:vAlign w:val="center"/>
          </w:tcPr>
          <w:p w14:paraId="2558E4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5E48B82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26CE8A9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5CA6859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99" w:type="pct"/>
            <w:vAlign w:val="center"/>
          </w:tcPr>
          <w:p w14:paraId="7B5FAC1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14:paraId="205933E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3.17</w:t>
            </w:r>
          </w:p>
        </w:tc>
        <w:tc>
          <w:tcPr>
            <w:tcW w:w="339" w:type="pct"/>
            <w:vAlign w:val="center"/>
          </w:tcPr>
          <w:p w14:paraId="192957C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4.25</w:t>
            </w:r>
          </w:p>
        </w:tc>
        <w:tc>
          <w:tcPr>
            <w:tcW w:w="265" w:type="pct"/>
            <w:vAlign w:val="center"/>
          </w:tcPr>
          <w:p w14:paraId="6219108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56" w:type="pct"/>
            <w:vAlign w:val="center"/>
          </w:tcPr>
          <w:p w14:paraId="769B334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3.79</w:t>
            </w:r>
          </w:p>
        </w:tc>
        <w:tc>
          <w:tcPr>
            <w:tcW w:w="297" w:type="pct"/>
            <w:vAlign w:val="center"/>
          </w:tcPr>
          <w:p w14:paraId="3B0BF64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w:t>
            </w:r>
          </w:p>
        </w:tc>
        <w:tc>
          <w:tcPr>
            <w:tcW w:w="317" w:type="pct"/>
            <w:vAlign w:val="center"/>
          </w:tcPr>
          <w:p w14:paraId="54F3CB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0.66</w:t>
            </w:r>
          </w:p>
        </w:tc>
        <w:tc>
          <w:tcPr>
            <w:tcW w:w="360" w:type="pct"/>
            <w:vAlign w:val="center"/>
          </w:tcPr>
          <w:p w14:paraId="27D0C37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0.89</w:t>
            </w:r>
          </w:p>
        </w:tc>
        <w:tc>
          <w:tcPr>
            <w:tcW w:w="306" w:type="pct"/>
            <w:vAlign w:val="center"/>
          </w:tcPr>
          <w:p w14:paraId="0EE740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w:t>
            </w:r>
          </w:p>
        </w:tc>
        <w:tc>
          <w:tcPr>
            <w:tcW w:w="360" w:type="pct"/>
            <w:vAlign w:val="center"/>
          </w:tcPr>
          <w:p w14:paraId="58A969F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0.80</w:t>
            </w:r>
          </w:p>
        </w:tc>
        <w:tc>
          <w:tcPr>
            <w:tcW w:w="333" w:type="pct"/>
            <w:vAlign w:val="center"/>
          </w:tcPr>
          <w:p w14:paraId="7653144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2.44</w:t>
            </w:r>
          </w:p>
        </w:tc>
      </w:tr>
    </w:tbl>
    <w:p w14:paraId="243AEC8B" w14:textId="77777777" w:rsidR="00956C37" w:rsidRDefault="00956C37" w:rsidP="009B727F">
      <w:pPr>
        <w:spacing w:after="0" w:line="480" w:lineRule="auto"/>
        <w:ind w:right="-188"/>
        <w:jc w:val="both"/>
        <w:rPr>
          <w:rFonts w:ascii="Times New Roman" w:hAnsi="Times New Roman" w:cs="Times New Roman"/>
          <w:sz w:val="24"/>
          <w:szCs w:val="24"/>
          <w:lang w:val="en-US"/>
        </w:rPr>
        <w:sectPr w:rsidR="00956C37" w:rsidSect="00757F61">
          <w:type w:val="continuous"/>
          <w:pgSz w:w="16838" w:h="11906" w:orient="landscape"/>
          <w:pgMar w:top="1440" w:right="1440" w:bottom="1440" w:left="1440" w:header="709" w:footer="709" w:gutter="0"/>
          <w:cols w:space="708"/>
          <w:docGrid w:linePitch="360"/>
        </w:sectPr>
      </w:pPr>
    </w:p>
    <w:p w14:paraId="5D21A91B" w14:textId="243A562C" w:rsidR="00C0379B" w:rsidRDefault="00D528B5" w:rsidP="009B727F">
      <w:pPr>
        <w:spacing w:after="0" w:line="480" w:lineRule="auto"/>
        <w:ind w:right="-188"/>
        <w:jc w:val="both"/>
        <w:rPr>
          <w:rFonts w:ascii="Times New Roman" w:hAnsi="Times New Roman" w:cs="Times New Roman"/>
          <w:b/>
          <w:bCs/>
          <w:sz w:val="24"/>
          <w:szCs w:val="24"/>
          <w:lang w:val="en-US"/>
        </w:rPr>
      </w:pPr>
      <w:r w:rsidRPr="00C0379B">
        <w:rPr>
          <w:rFonts w:ascii="Times New Roman" w:hAnsi="Times New Roman" w:cs="Times New Roman"/>
          <w:b/>
          <w:bCs/>
          <w:sz w:val="24"/>
          <w:szCs w:val="24"/>
          <w:lang w:val="en-US"/>
        </w:rPr>
        <w:lastRenderedPageBreak/>
        <w:t xml:space="preserve">Performance of AVT-2 </w:t>
      </w:r>
      <w:r w:rsidR="00653346" w:rsidRPr="00C0379B">
        <w:rPr>
          <w:rFonts w:ascii="Times New Roman" w:hAnsi="Times New Roman" w:cs="Times New Roman"/>
          <w:b/>
          <w:bCs/>
          <w:sz w:val="24"/>
          <w:szCs w:val="24"/>
          <w:lang w:val="en-US"/>
        </w:rPr>
        <w:t>genotypes</w:t>
      </w:r>
      <w:r w:rsidRPr="00C0379B">
        <w:rPr>
          <w:rFonts w:ascii="Times New Roman" w:hAnsi="Times New Roman" w:cs="Times New Roman"/>
          <w:b/>
          <w:bCs/>
          <w:sz w:val="24"/>
          <w:szCs w:val="24"/>
          <w:lang w:val="en-US"/>
        </w:rPr>
        <w:t xml:space="preserve"> to varied phosphorus levels </w:t>
      </w:r>
      <w:r w:rsidR="0099229B">
        <w:rPr>
          <w:rFonts w:ascii="Times New Roman" w:hAnsi="Times New Roman" w:cs="Times New Roman"/>
          <w:b/>
          <w:bCs/>
          <w:sz w:val="24"/>
          <w:szCs w:val="24"/>
          <w:lang w:val="en-US"/>
        </w:rPr>
        <w:t xml:space="preserve">in terms of </w:t>
      </w:r>
      <w:r w:rsidRPr="00C0379B">
        <w:rPr>
          <w:rFonts w:ascii="Times New Roman" w:hAnsi="Times New Roman" w:cs="Times New Roman"/>
          <w:b/>
          <w:bCs/>
          <w:sz w:val="24"/>
          <w:szCs w:val="24"/>
          <w:lang w:val="en-US"/>
        </w:rPr>
        <w:t>per day production of green fodder, dry matter</w:t>
      </w:r>
      <w:r w:rsidR="002F0F78" w:rsidRPr="00C0379B">
        <w:rPr>
          <w:rFonts w:ascii="Times New Roman" w:hAnsi="Times New Roman" w:cs="Times New Roman"/>
          <w:b/>
          <w:bCs/>
          <w:sz w:val="24"/>
          <w:szCs w:val="24"/>
          <w:lang w:val="en-US"/>
        </w:rPr>
        <w:t>,</w:t>
      </w:r>
      <w:r w:rsidRPr="00C0379B">
        <w:rPr>
          <w:rFonts w:ascii="Times New Roman" w:hAnsi="Times New Roman" w:cs="Times New Roman"/>
          <w:b/>
          <w:bCs/>
          <w:sz w:val="24"/>
          <w:szCs w:val="24"/>
          <w:lang w:val="en-US"/>
        </w:rPr>
        <w:t xml:space="preserve"> and crude protein yield of berseem:</w:t>
      </w:r>
      <w:r w:rsidR="002F0F78" w:rsidRPr="00C0379B">
        <w:rPr>
          <w:rFonts w:ascii="Times New Roman" w:hAnsi="Times New Roman" w:cs="Times New Roman"/>
          <w:b/>
          <w:bCs/>
          <w:sz w:val="24"/>
          <w:szCs w:val="24"/>
          <w:lang w:val="en-US"/>
        </w:rPr>
        <w:t xml:space="preserve"> </w:t>
      </w:r>
    </w:p>
    <w:p w14:paraId="40486B2B" w14:textId="67407827" w:rsidR="00EB3BA3" w:rsidRPr="00EB3BA3" w:rsidRDefault="00EB3BA3" w:rsidP="009B727F">
      <w:pPr>
        <w:spacing w:after="0" w:line="480" w:lineRule="auto"/>
        <w:ind w:right="-188"/>
        <w:jc w:val="both"/>
        <w:rPr>
          <w:rFonts w:ascii="Times New Roman" w:hAnsi="Times New Roman" w:cs="Times New Roman"/>
          <w:b/>
          <w:bCs/>
          <w:i/>
          <w:iCs/>
          <w:sz w:val="24"/>
          <w:szCs w:val="24"/>
          <w:lang w:val="en-US"/>
        </w:rPr>
      </w:pPr>
      <w:r w:rsidRPr="00EB3BA3">
        <w:rPr>
          <w:rFonts w:ascii="Times New Roman" w:hAnsi="Times New Roman" w:cs="Times New Roman"/>
          <w:b/>
          <w:bCs/>
          <w:i/>
          <w:iCs/>
          <w:sz w:val="24"/>
          <w:szCs w:val="24"/>
          <w:lang w:val="en-US"/>
        </w:rPr>
        <w:t xml:space="preserve">Effect of berseem genotypes: </w:t>
      </w:r>
    </w:p>
    <w:p w14:paraId="27711BD6" w14:textId="4FE8460B"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Per day productivity for green fodder, dry matter, and crude protein was calculated for each cut by considering the respective yields and the number of days between harvests. The results are summarized in Table 3.</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 xml:space="preserve">The data revealed a positive influence of phosphorus levels on </w:t>
      </w:r>
      <w:r>
        <w:rPr>
          <w:rFonts w:ascii="Times New Roman" w:hAnsi="Times New Roman" w:cs="Times New Roman"/>
          <w:sz w:val="24"/>
          <w:szCs w:val="24"/>
          <w:lang w:val="en-US"/>
        </w:rPr>
        <w:t xml:space="preserve">per day </w:t>
      </w:r>
      <w:r w:rsidRPr="00C0379B">
        <w:rPr>
          <w:rFonts w:ascii="Times New Roman" w:hAnsi="Times New Roman" w:cs="Times New Roman"/>
          <w:sz w:val="24"/>
          <w:szCs w:val="24"/>
          <w:lang w:val="en-US"/>
        </w:rPr>
        <w:t>productivity across cuts, except for the second cut. In contrast, the effect of different berseem genotypes on green fodder yield per day was non-significant in most cuts, except the fourth.</w:t>
      </w:r>
    </w:p>
    <w:p w14:paraId="4450229A" w14:textId="27D27FBE"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Among genotypes</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recorded the highest cumulative green fodder productivity, averaging 6.45 q/ha/day, followed by JHB-20-1 with 5.97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Individual cuts showed peak values as BB-2 (CZ) in the first cut: 4.77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JHB-20-1 in the second cut: 9.33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in the third and fourth cuts: 8.86 and 6.09 q/ha/day, respectively</w:t>
      </w:r>
      <w:r>
        <w:rPr>
          <w:rFonts w:ascii="Times New Roman" w:hAnsi="Times New Roman" w:cs="Times New Roman"/>
          <w:sz w:val="24"/>
          <w:szCs w:val="24"/>
          <w:lang w:val="en-US"/>
        </w:rPr>
        <w:t>.</w:t>
      </w:r>
    </w:p>
    <w:p w14:paraId="243B6E12" w14:textId="206808CD" w:rsidR="00DE68FB" w:rsidRPr="00DE68FB" w:rsidRDefault="00DE68FB" w:rsidP="009B727F">
      <w:pPr>
        <w:spacing w:after="0" w:line="480" w:lineRule="auto"/>
        <w:ind w:right="-188"/>
        <w:jc w:val="both"/>
        <w:rPr>
          <w:rFonts w:ascii="Times New Roman" w:hAnsi="Times New Roman" w:cs="Times New Roman"/>
          <w:b/>
          <w:bCs/>
          <w:i/>
          <w:iCs/>
          <w:sz w:val="24"/>
          <w:szCs w:val="24"/>
          <w:lang w:val="en-US"/>
        </w:rPr>
      </w:pPr>
      <w:r w:rsidRPr="00DE68FB">
        <w:rPr>
          <w:rFonts w:ascii="Times New Roman" w:hAnsi="Times New Roman" w:cs="Times New Roman"/>
          <w:b/>
          <w:bCs/>
          <w:i/>
          <w:iCs/>
          <w:sz w:val="24"/>
          <w:szCs w:val="24"/>
          <w:lang w:val="en-US"/>
        </w:rPr>
        <w:t>Effect of phosphorus levels:</w:t>
      </w:r>
    </w:p>
    <w:p w14:paraId="27AC9EF3" w14:textId="68BD46E7" w:rsidR="00C0379B" w:rsidRPr="00C0379B" w:rsidRDefault="00DE68FB"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C0379B" w:rsidRPr="00C0379B">
        <w:rPr>
          <w:rFonts w:ascii="Times New Roman" w:hAnsi="Times New Roman" w:cs="Times New Roman"/>
          <w:sz w:val="24"/>
          <w:szCs w:val="24"/>
          <w:lang w:val="en-US"/>
        </w:rPr>
        <w:t xml:space="preserve">hosphorus levels, a significant effect was observed on </w:t>
      </w:r>
      <w:r w:rsidR="00C0379B">
        <w:rPr>
          <w:rFonts w:ascii="Times New Roman" w:hAnsi="Times New Roman" w:cs="Times New Roman"/>
          <w:sz w:val="24"/>
          <w:szCs w:val="24"/>
          <w:lang w:val="en-US"/>
        </w:rPr>
        <w:t>per day</w:t>
      </w:r>
      <w:r w:rsidR="00C0379B" w:rsidRPr="00C0379B">
        <w:rPr>
          <w:rFonts w:ascii="Times New Roman" w:hAnsi="Times New Roman" w:cs="Times New Roman"/>
          <w:sz w:val="24"/>
          <w:szCs w:val="24"/>
          <w:lang w:val="en-US"/>
        </w:rPr>
        <w:t xml:space="preserve"> green fodder productivity across all cuts except the second</w:t>
      </w:r>
      <w:r w:rsidR="00C0379B">
        <w:rPr>
          <w:rFonts w:ascii="Times New Roman" w:hAnsi="Times New Roman" w:cs="Times New Roman"/>
          <w:sz w:val="24"/>
          <w:szCs w:val="24"/>
          <w:lang w:val="en-US"/>
        </w:rPr>
        <w:t xml:space="preserve">. </w:t>
      </w:r>
      <w:r w:rsidR="00C0379B" w:rsidRPr="00C0379B">
        <w:rPr>
          <w:rFonts w:ascii="Times New Roman" w:hAnsi="Times New Roman" w:cs="Times New Roman"/>
          <w:sz w:val="24"/>
          <w:szCs w:val="24"/>
          <w:lang w:val="en-US"/>
        </w:rPr>
        <w:t>The application of 100 kg P₂O₅ ha⁻¹ consistently resulted in higher productivity, recording yield increases of</w:t>
      </w:r>
      <w:r w:rsidR="007C1E84">
        <w:rPr>
          <w:rFonts w:ascii="Times New Roman" w:hAnsi="Times New Roman" w:cs="Times New Roman"/>
          <w:sz w:val="24"/>
          <w:szCs w:val="24"/>
          <w:lang w:val="en-US"/>
        </w:rPr>
        <w:t xml:space="preserve"> </w:t>
      </w:r>
      <w:r w:rsidR="00C0379B" w:rsidRPr="00C0379B">
        <w:rPr>
          <w:rFonts w:ascii="Times New Roman" w:hAnsi="Times New Roman" w:cs="Times New Roman"/>
          <w:sz w:val="24"/>
          <w:szCs w:val="24"/>
          <w:lang w:val="en-US"/>
        </w:rPr>
        <w:t>17.46%, 5.59%, 10.35%, and 25.42% over the 60 kg P₂O₅ ha⁻¹ treatment in the first, second, third, and fourth cuts, respectively.</w:t>
      </w:r>
    </w:p>
    <w:p w14:paraId="31FCA170" w14:textId="398D310A"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64396F">
        <w:rPr>
          <w:rFonts w:ascii="Times New Roman" w:hAnsi="Times New Roman" w:cs="Times New Roman"/>
          <w:sz w:val="24"/>
          <w:szCs w:val="24"/>
          <w:lang w:val="en-US"/>
        </w:rPr>
        <w:t>The maximum cumulative green fodder productivity of 6.40 q/ha/day was also observed under the 100 kg P₂O₅ ha⁻¹ treatment, outperforming both 60 and 80 kg P₂O₅ ha⁻¹ applications.</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For dry matter and crude protein productivity per day, significant differences were noted among genotypes and phosphorus levels:</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The highest cumulative daily dry matter yield (0.763 q/ha/day) and crude protein yield (0.158 q/ha/day) were obtained with the application of 100 kg P₂O₅ ha⁻¹.</w:t>
      </w:r>
    </w:p>
    <w:p w14:paraId="7003029E" w14:textId="0A2C9D4F"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This represented an increase of 5.68% and 5.53% over 60 and 80 kg P₂O₅ ha⁻¹ for dry matter productivity, respectively.</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For crude protein, the improvement was 3.95% and 6.76% over the same phosphorus levels.</w:t>
      </w:r>
    </w:p>
    <w:p w14:paraId="6E3B949E" w14:textId="77777777" w:rsidR="00AA24DC" w:rsidRDefault="00C0379B" w:rsidP="00AA24DC">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lastRenderedPageBreak/>
        <w:t xml:space="preserve">These findings are consistent with the results of Arif </w:t>
      </w:r>
      <w:r w:rsidRPr="0099229B">
        <w:rPr>
          <w:rFonts w:ascii="Times New Roman" w:hAnsi="Times New Roman" w:cs="Times New Roman"/>
          <w:i/>
          <w:iCs/>
          <w:sz w:val="24"/>
          <w:szCs w:val="24"/>
          <w:lang w:val="en-US"/>
        </w:rPr>
        <w:t>et al.</w:t>
      </w:r>
      <w:r w:rsidRPr="00C0379B">
        <w:rPr>
          <w:rFonts w:ascii="Times New Roman" w:hAnsi="Times New Roman" w:cs="Times New Roman"/>
          <w:sz w:val="24"/>
          <w:szCs w:val="24"/>
          <w:lang w:val="en-US"/>
        </w:rPr>
        <w:t xml:space="preserve"> (2022), who reported maximum per day productivity at 120 kg P₂O₅ ha⁻¹, with green fodder and dry matter yields of 578 kg/ha/day</w:t>
      </w:r>
      <w:r w:rsidR="00AA24DC">
        <w:rPr>
          <w:rFonts w:ascii="Times New Roman" w:hAnsi="Times New Roman" w:cs="Times New Roman"/>
          <w:sz w:val="24"/>
          <w:szCs w:val="24"/>
          <w:lang w:val="en-US"/>
        </w:rPr>
        <w:t xml:space="preserve"> </w:t>
      </w:r>
      <w:r w:rsidR="00AA24DC" w:rsidRPr="00C0379B">
        <w:rPr>
          <w:rFonts w:ascii="Times New Roman" w:hAnsi="Times New Roman" w:cs="Times New Roman"/>
          <w:sz w:val="24"/>
          <w:szCs w:val="24"/>
          <w:lang w:val="en-US"/>
        </w:rPr>
        <w:t>and 64 kg/ha/day, respectively. Their study also indicated that 100 kg P₂O₅ ha⁻¹ was statistically at par with the higher dose.</w:t>
      </w:r>
      <w:r w:rsidR="00AA24DC">
        <w:rPr>
          <w:rFonts w:ascii="Times New Roman" w:hAnsi="Times New Roman" w:cs="Times New Roman"/>
          <w:sz w:val="24"/>
          <w:szCs w:val="24"/>
          <w:lang w:val="en-US"/>
        </w:rPr>
        <w:t xml:space="preserve"> </w:t>
      </w:r>
      <w:r w:rsidR="00AA24DC" w:rsidRPr="00C0379B">
        <w:rPr>
          <w:rFonts w:ascii="Times New Roman" w:hAnsi="Times New Roman" w:cs="Times New Roman"/>
          <w:sz w:val="24"/>
          <w:szCs w:val="24"/>
          <w:lang w:val="en-US"/>
        </w:rPr>
        <w:t xml:space="preserve">Overall, the observed variations in </w:t>
      </w:r>
      <w:r w:rsidR="00AA24DC">
        <w:rPr>
          <w:rFonts w:ascii="Times New Roman" w:hAnsi="Times New Roman" w:cs="Times New Roman"/>
          <w:sz w:val="24"/>
          <w:szCs w:val="24"/>
          <w:lang w:val="en-US"/>
        </w:rPr>
        <w:t>per-day</w:t>
      </w:r>
      <w:r w:rsidR="00AA24DC" w:rsidRPr="00C0379B">
        <w:rPr>
          <w:rFonts w:ascii="Times New Roman" w:hAnsi="Times New Roman" w:cs="Times New Roman"/>
          <w:sz w:val="24"/>
          <w:szCs w:val="24"/>
          <w:lang w:val="en-US"/>
        </w:rPr>
        <w:t xml:space="preserve"> productivity for green fodder, dry matter, and crude protein were largely attributed to differences in total yield and the duration between cuts, which were significantly influenced by genotype performance and phosphorus application levels.</w:t>
      </w:r>
    </w:p>
    <w:p w14:paraId="7EC17472" w14:textId="77777777" w:rsidR="00AA24DC" w:rsidRDefault="00AA24DC" w:rsidP="00AA24DC">
      <w:pPr>
        <w:spacing w:after="0" w:line="480" w:lineRule="auto"/>
        <w:ind w:right="-188"/>
        <w:jc w:val="both"/>
        <w:rPr>
          <w:rFonts w:ascii="Times New Roman" w:hAnsi="Times New Roman" w:cs="Times New Roman"/>
          <w:sz w:val="24"/>
          <w:szCs w:val="24"/>
          <w:lang w:val="en-US"/>
        </w:rPr>
      </w:pPr>
    </w:p>
    <w:p w14:paraId="5E9D2DC7" w14:textId="42146E9A" w:rsidR="00AA24DC" w:rsidRPr="00A81FF5" w:rsidRDefault="00D31B29" w:rsidP="00F5190C">
      <w:pPr>
        <w:spacing w:after="0" w:line="480" w:lineRule="auto"/>
        <w:ind w:right="-188"/>
        <w:jc w:val="both"/>
        <w:rPr>
          <w:rFonts w:ascii="Times New Roman" w:hAnsi="Times New Roman" w:cs="Times New Roman"/>
          <w:b/>
          <w:bCs/>
          <w:sz w:val="24"/>
          <w:szCs w:val="24"/>
          <w:lang w:val="en-US"/>
        </w:rPr>
      </w:pPr>
      <w:r w:rsidRPr="00D31B29">
        <w:rPr>
          <w:rFonts w:ascii="Times New Roman" w:hAnsi="Times New Roman" w:cs="Times New Roman"/>
          <w:b/>
          <w:bCs/>
          <w:sz w:val="24"/>
          <w:szCs w:val="24"/>
          <w:lang w:val="en-US"/>
        </w:rPr>
        <w:t xml:space="preserve">Conclusion: </w:t>
      </w:r>
      <w:r w:rsidR="00A81FF5" w:rsidRPr="00A81FF5">
        <w:rPr>
          <w:rFonts w:ascii="Times New Roman" w:hAnsi="Times New Roman" w:cs="Times New Roman"/>
          <w:sz w:val="24"/>
          <w:szCs w:val="24"/>
          <w:lang w:val="en-US"/>
        </w:rPr>
        <w:t>To get maximum green fodder yield, dry matter yield</w:t>
      </w:r>
      <w:r w:rsidR="00A81FF5">
        <w:rPr>
          <w:rFonts w:ascii="Times New Roman" w:hAnsi="Times New Roman" w:cs="Times New Roman"/>
          <w:sz w:val="24"/>
          <w:szCs w:val="24"/>
          <w:lang w:val="en-US"/>
        </w:rPr>
        <w:t>,</w:t>
      </w:r>
      <w:r w:rsidR="00A81FF5" w:rsidRPr="00A81FF5">
        <w:rPr>
          <w:rFonts w:ascii="Times New Roman" w:hAnsi="Times New Roman" w:cs="Times New Roman"/>
          <w:sz w:val="24"/>
          <w:szCs w:val="24"/>
          <w:lang w:val="en-US"/>
        </w:rPr>
        <w:t xml:space="preserve"> and crude protein yield</w:t>
      </w:r>
      <w:r w:rsidR="00A81FF5">
        <w:rPr>
          <w:rFonts w:ascii="Times New Roman" w:hAnsi="Times New Roman" w:cs="Times New Roman"/>
          <w:sz w:val="24"/>
          <w:szCs w:val="24"/>
          <w:lang w:val="en-US"/>
        </w:rPr>
        <w:t>,</w:t>
      </w:r>
      <w:r w:rsidR="00A81FF5" w:rsidRPr="00A81FF5">
        <w:rPr>
          <w:rFonts w:ascii="Times New Roman" w:hAnsi="Times New Roman" w:cs="Times New Roman"/>
          <w:sz w:val="24"/>
          <w:szCs w:val="24"/>
          <w:lang w:val="en-US"/>
        </w:rPr>
        <w:t xml:space="preserve"> the genotypes JHB</w:t>
      </w:r>
      <w:r w:rsidR="00A81FF5" w:rsidRPr="00847D1B">
        <w:rPr>
          <w:rFonts w:ascii="Times New Roman" w:hAnsi="Times New Roman" w:cs="Times New Roman"/>
          <w:sz w:val="24"/>
          <w:szCs w:val="24"/>
          <w:lang w:val="en-US"/>
        </w:rPr>
        <w:t>-20-2</w:t>
      </w:r>
      <w:r w:rsidR="00A81FF5">
        <w:rPr>
          <w:rFonts w:ascii="Times New Roman" w:hAnsi="Times New Roman" w:cs="Times New Roman"/>
          <w:sz w:val="24"/>
          <w:szCs w:val="24"/>
          <w:lang w:val="en-US"/>
        </w:rPr>
        <w:t xml:space="preserve"> and </w:t>
      </w:r>
      <w:r w:rsidR="00A81FF5" w:rsidRPr="00847D1B">
        <w:rPr>
          <w:rFonts w:ascii="Times New Roman" w:hAnsi="Times New Roman" w:cs="Times New Roman"/>
          <w:sz w:val="24"/>
          <w:szCs w:val="24"/>
          <w:lang w:val="en-US"/>
        </w:rPr>
        <w:t>PC-114</w:t>
      </w:r>
      <w:r w:rsidR="00A81FF5">
        <w:rPr>
          <w:rFonts w:ascii="Times New Roman" w:hAnsi="Times New Roman" w:cs="Times New Roman"/>
          <w:sz w:val="24"/>
          <w:szCs w:val="24"/>
          <w:lang w:val="en-US"/>
        </w:rPr>
        <w:t xml:space="preserve"> were found significantly superior compared to </w:t>
      </w:r>
      <w:r w:rsidR="006C752B">
        <w:rPr>
          <w:rFonts w:ascii="Times New Roman" w:hAnsi="Times New Roman" w:cs="Times New Roman"/>
          <w:sz w:val="24"/>
          <w:szCs w:val="24"/>
          <w:lang w:val="en-US"/>
        </w:rPr>
        <w:t xml:space="preserve">the </w:t>
      </w:r>
      <w:r w:rsidR="00A81FF5">
        <w:rPr>
          <w:rFonts w:ascii="Times New Roman" w:hAnsi="Times New Roman" w:cs="Times New Roman"/>
          <w:sz w:val="24"/>
          <w:szCs w:val="24"/>
          <w:lang w:val="en-US"/>
        </w:rPr>
        <w:t>rest of the genotypes</w:t>
      </w:r>
      <w:r w:rsidR="006C752B">
        <w:rPr>
          <w:rFonts w:ascii="Times New Roman" w:hAnsi="Times New Roman" w:cs="Times New Roman"/>
          <w:sz w:val="24"/>
          <w:szCs w:val="24"/>
          <w:lang w:val="en-US"/>
        </w:rPr>
        <w:t xml:space="preserve"> and check varieties</w:t>
      </w:r>
      <w:r w:rsidR="00A81FF5">
        <w:rPr>
          <w:rFonts w:ascii="Times New Roman" w:hAnsi="Times New Roman" w:cs="Times New Roman"/>
          <w:sz w:val="24"/>
          <w:szCs w:val="24"/>
          <w:lang w:val="en-US"/>
        </w:rPr>
        <w:t xml:space="preserve">. </w:t>
      </w:r>
      <w:r w:rsidR="006C752B">
        <w:rPr>
          <w:rFonts w:ascii="Times New Roman" w:hAnsi="Times New Roman" w:cs="Times New Roman"/>
          <w:sz w:val="24"/>
          <w:szCs w:val="24"/>
          <w:lang w:val="en-US"/>
        </w:rPr>
        <w:t xml:space="preserve">These genotypes also have superior per day productivity in terms of green fodder, dry matter and crude protein yield. </w:t>
      </w:r>
      <w:r w:rsidR="00A81FF5">
        <w:rPr>
          <w:rFonts w:ascii="Times New Roman" w:hAnsi="Times New Roman" w:cs="Times New Roman"/>
          <w:sz w:val="24"/>
          <w:szCs w:val="24"/>
          <w:lang w:val="en-US"/>
        </w:rPr>
        <w:t>In case of phosphorus application @100kg ha</w:t>
      </w:r>
      <w:r w:rsidR="00A81FF5" w:rsidRPr="00A81FF5">
        <w:rPr>
          <w:rFonts w:ascii="Times New Roman" w:hAnsi="Times New Roman" w:cs="Times New Roman"/>
          <w:sz w:val="24"/>
          <w:szCs w:val="24"/>
          <w:vertAlign w:val="superscript"/>
          <w:lang w:val="en-US"/>
        </w:rPr>
        <w:t>-1</w:t>
      </w:r>
      <w:r w:rsidR="00A81FF5">
        <w:rPr>
          <w:rFonts w:ascii="Times New Roman" w:hAnsi="Times New Roman" w:cs="Times New Roman"/>
          <w:sz w:val="24"/>
          <w:szCs w:val="24"/>
          <w:lang w:val="en-US"/>
        </w:rPr>
        <w:t xml:space="preserve">, the maximum yield parameters. </w:t>
      </w:r>
    </w:p>
    <w:p w14:paraId="20E748E8" w14:textId="4EF20894" w:rsidR="002E780F" w:rsidRDefault="002E780F" w:rsidP="00062362">
      <w:pPr>
        <w:spacing w:after="0" w:line="480" w:lineRule="auto"/>
        <w:ind w:right="-188"/>
        <w:jc w:val="both"/>
        <w:rPr>
          <w:rFonts w:ascii="Times New Roman" w:hAnsi="Times New Roman" w:cs="Times New Roman"/>
          <w:sz w:val="24"/>
          <w:szCs w:val="24"/>
          <w:lang w:val="en-US"/>
        </w:rPr>
      </w:pPr>
    </w:p>
    <w:p w14:paraId="0DB8CBDE" w14:textId="77777777" w:rsidR="002E780F" w:rsidRDefault="002E780F" w:rsidP="002E780F">
      <w:pPr>
        <w:spacing w:line="480" w:lineRule="auto"/>
        <w:rPr>
          <w:rFonts w:ascii="Times New Roman" w:hAnsi="Times New Roman" w:cs="Times New Roman"/>
          <w:b/>
          <w:bCs/>
          <w:sz w:val="24"/>
          <w:szCs w:val="24"/>
          <w:lang w:val="en-US"/>
        </w:rPr>
      </w:pPr>
    </w:p>
    <w:p w14:paraId="451BBC56" w14:textId="77777777" w:rsidR="00AA24DC" w:rsidRDefault="00AA24DC" w:rsidP="002E780F">
      <w:pPr>
        <w:spacing w:line="480" w:lineRule="auto"/>
        <w:rPr>
          <w:rFonts w:ascii="Times New Roman" w:hAnsi="Times New Roman" w:cs="Times New Roman"/>
          <w:b/>
          <w:bCs/>
          <w:sz w:val="24"/>
          <w:szCs w:val="24"/>
          <w:lang w:val="en-US"/>
        </w:rPr>
        <w:sectPr w:rsidR="00AA24DC" w:rsidSect="00757F61">
          <w:type w:val="continuous"/>
          <w:pgSz w:w="11906" w:h="16838"/>
          <w:pgMar w:top="1440" w:right="1440" w:bottom="1440" w:left="1440" w:header="708" w:footer="708" w:gutter="0"/>
          <w:cols w:space="708"/>
          <w:docGrid w:linePitch="360"/>
        </w:sectPr>
      </w:pPr>
    </w:p>
    <w:p w14:paraId="7501F794" w14:textId="77777777" w:rsidR="002E780F" w:rsidRPr="00410B16" w:rsidRDefault="002E780F" w:rsidP="002E780F">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3: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firstRow="1" w:lastRow="0" w:firstColumn="1" w:lastColumn="0" w:noHBand="0" w:noVBand="1"/>
      </w:tblPr>
      <w:tblGrid>
        <w:gridCol w:w="1400"/>
        <w:gridCol w:w="834"/>
        <w:gridCol w:w="834"/>
        <w:gridCol w:w="834"/>
        <w:gridCol w:w="834"/>
        <w:gridCol w:w="842"/>
        <w:gridCol w:w="837"/>
        <w:gridCol w:w="837"/>
        <w:gridCol w:w="837"/>
        <w:gridCol w:w="837"/>
        <w:gridCol w:w="837"/>
        <w:gridCol w:w="837"/>
        <w:gridCol w:w="837"/>
        <w:gridCol w:w="837"/>
        <w:gridCol w:w="837"/>
        <w:gridCol w:w="837"/>
      </w:tblGrid>
      <w:tr w:rsidR="002E780F" w:rsidRPr="00960D33" w14:paraId="1FA2307F" w14:textId="77777777" w:rsidTr="00B4426E">
        <w:trPr>
          <w:trHeight w:val="397"/>
        </w:trPr>
        <w:tc>
          <w:tcPr>
            <w:tcW w:w="502" w:type="pct"/>
            <w:vMerge w:val="restart"/>
          </w:tcPr>
          <w:p w14:paraId="6783E359" w14:textId="77777777" w:rsidR="002E780F" w:rsidRPr="00960D33" w:rsidRDefault="002E780F" w:rsidP="00445B5A">
            <w:pPr>
              <w:rPr>
                <w:rFonts w:ascii="Times New Roman" w:hAnsi="Times New Roman" w:cs="Times New Roman"/>
                <w:sz w:val="24"/>
                <w:szCs w:val="24"/>
                <w:lang w:val="en-US"/>
              </w:rPr>
            </w:pPr>
            <w:r w:rsidRPr="00960D33">
              <w:rPr>
                <w:rFonts w:ascii="Times New Roman" w:hAnsi="Times New Roman" w:cs="Times New Roman"/>
                <w:sz w:val="24"/>
                <w:szCs w:val="24"/>
                <w:lang w:val="en-US"/>
              </w:rPr>
              <w:t>Treatments</w:t>
            </w:r>
          </w:p>
        </w:tc>
        <w:tc>
          <w:tcPr>
            <w:tcW w:w="1498" w:type="pct"/>
            <w:gridSpan w:val="5"/>
          </w:tcPr>
          <w:p w14:paraId="49B5AD77"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Green Fodder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14:paraId="59CC89CB"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Dry Matter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14:paraId="16CF093D"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Crude Protein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r>
      <w:tr w:rsidR="002E780F" w:rsidRPr="00960D33" w14:paraId="585F2C37" w14:textId="77777777" w:rsidTr="00B4426E">
        <w:trPr>
          <w:trHeight w:val="397"/>
        </w:trPr>
        <w:tc>
          <w:tcPr>
            <w:tcW w:w="502" w:type="pct"/>
            <w:vMerge/>
          </w:tcPr>
          <w:p w14:paraId="2C2B289E" w14:textId="77777777" w:rsidR="002E780F" w:rsidRPr="00960D33" w:rsidRDefault="002E780F" w:rsidP="00445B5A">
            <w:pPr>
              <w:rPr>
                <w:rFonts w:ascii="Times New Roman" w:hAnsi="Times New Roman" w:cs="Times New Roman"/>
                <w:sz w:val="24"/>
                <w:szCs w:val="24"/>
                <w:lang w:val="en-US"/>
              </w:rPr>
            </w:pPr>
          </w:p>
        </w:tc>
        <w:tc>
          <w:tcPr>
            <w:tcW w:w="299" w:type="pct"/>
          </w:tcPr>
          <w:p w14:paraId="0EC1FCE2"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299" w:type="pct"/>
          </w:tcPr>
          <w:p w14:paraId="430F2884"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299" w:type="pct"/>
          </w:tcPr>
          <w:p w14:paraId="3792358F"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299" w:type="pct"/>
          </w:tcPr>
          <w:p w14:paraId="7F1D6E1C"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27162D19"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c>
          <w:tcPr>
            <w:tcW w:w="300" w:type="pct"/>
          </w:tcPr>
          <w:p w14:paraId="18CCD48D"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300" w:type="pct"/>
          </w:tcPr>
          <w:p w14:paraId="0502EF1B"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300" w:type="pct"/>
          </w:tcPr>
          <w:p w14:paraId="5C9B9608"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300" w:type="pct"/>
          </w:tcPr>
          <w:p w14:paraId="57D785B9"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0231FBB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 xml:space="preserve">Total </w:t>
            </w:r>
          </w:p>
        </w:tc>
        <w:tc>
          <w:tcPr>
            <w:tcW w:w="300" w:type="pct"/>
          </w:tcPr>
          <w:p w14:paraId="5292C92A"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300" w:type="pct"/>
          </w:tcPr>
          <w:p w14:paraId="643C2BBF"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300" w:type="pct"/>
          </w:tcPr>
          <w:p w14:paraId="736726E9"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300" w:type="pct"/>
          </w:tcPr>
          <w:p w14:paraId="574CA165"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31D87722"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r>
      <w:tr w:rsidR="002E780F" w:rsidRPr="00960D33" w14:paraId="0FE7D4C5" w14:textId="77777777" w:rsidTr="00B4426E">
        <w:trPr>
          <w:trHeight w:val="397"/>
        </w:trPr>
        <w:tc>
          <w:tcPr>
            <w:tcW w:w="5000" w:type="pct"/>
            <w:gridSpan w:val="16"/>
          </w:tcPr>
          <w:p w14:paraId="56302427" w14:textId="77777777" w:rsidR="002E780F" w:rsidRPr="00960D33" w:rsidRDefault="002E780F" w:rsidP="00445B5A">
            <w:pPr>
              <w:rPr>
                <w:rFonts w:ascii="Times New Roman" w:hAnsi="Times New Roman" w:cs="Times New Roman"/>
                <w:sz w:val="24"/>
                <w:szCs w:val="24"/>
                <w:lang w:val="en-US"/>
              </w:rPr>
            </w:pPr>
            <w:r w:rsidRPr="00960D33">
              <w:rPr>
                <w:rFonts w:ascii="Times New Roman" w:hAnsi="Times New Roman" w:cs="Times New Roman"/>
                <w:b/>
                <w:bCs/>
                <w:sz w:val="24"/>
                <w:szCs w:val="24"/>
                <w:lang w:val="en-US"/>
              </w:rPr>
              <w:t xml:space="preserve">AVT-2 Berseem </w:t>
            </w:r>
            <w:r>
              <w:rPr>
                <w:rFonts w:ascii="Times New Roman" w:hAnsi="Times New Roman" w:cs="Times New Roman"/>
                <w:b/>
                <w:bCs/>
                <w:sz w:val="24"/>
                <w:szCs w:val="24"/>
                <w:lang w:val="en-US"/>
              </w:rPr>
              <w:t>genotypes</w:t>
            </w:r>
          </w:p>
        </w:tc>
      </w:tr>
      <w:tr w:rsidR="002E780F" w:rsidRPr="00960D33" w14:paraId="5E03A646" w14:textId="77777777" w:rsidTr="00B4426E">
        <w:trPr>
          <w:trHeight w:val="397"/>
        </w:trPr>
        <w:tc>
          <w:tcPr>
            <w:tcW w:w="502" w:type="pct"/>
          </w:tcPr>
          <w:p w14:paraId="4BDA52EC"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JB-08-17</w:t>
            </w:r>
          </w:p>
        </w:tc>
        <w:tc>
          <w:tcPr>
            <w:tcW w:w="299" w:type="pct"/>
          </w:tcPr>
          <w:p w14:paraId="11ABFA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4.64</w:t>
            </w:r>
          </w:p>
        </w:tc>
        <w:tc>
          <w:tcPr>
            <w:tcW w:w="299" w:type="pct"/>
          </w:tcPr>
          <w:p w14:paraId="0DC5619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299" w:type="pct"/>
          </w:tcPr>
          <w:p w14:paraId="683D80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7.94</w:t>
            </w:r>
          </w:p>
        </w:tc>
        <w:tc>
          <w:tcPr>
            <w:tcW w:w="299" w:type="pct"/>
          </w:tcPr>
          <w:p w14:paraId="1A65396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4.16</w:t>
            </w:r>
          </w:p>
        </w:tc>
        <w:tc>
          <w:tcPr>
            <w:tcW w:w="300" w:type="pct"/>
          </w:tcPr>
          <w:p w14:paraId="3858DC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5.89</w:t>
            </w:r>
          </w:p>
        </w:tc>
        <w:tc>
          <w:tcPr>
            <w:tcW w:w="300" w:type="pct"/>
          </w:tcPr>
          <w:p w14:paraId="441E1B6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0.523</w:t>
            </w:r>
          </w:p>
        </w:tc>
        <w:tc>
          <w:tcPr>
            <w:tcW w:w="300" w:type="pct"/>
          </w:tcPr>
          <w:p w14:paraId="520ED1D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0.906</w:t>
            </w:r>
          </w:p>
        </w:tc>
        <w:tc>
          <w:tcPr>
            <w:tcW w:w="300" w:type="pct"/>
          </w:tcPr>
          <w:p w14:paraId="1D958D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0.896</w:t>
            </w:r>
          </w:p>
        </w:tc>
        <w:tc>
          <w:tcPr>
            <w:tcW w:w="300" w:type="pct"/>
          </w:tcPr>
          <w:p w14:paraId="0D5AE5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0.468</w:t>
            </w:r>
          </w:p>
        </w:tc>
        <w:tc>
          <w:tcPr>
            <w:tcW w:w="300" w:type="pct"/>
          </w:tcPr>
          <w:p w14:paraId="73314B2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0.663</w:t>
            </w:r>
          </w:p>
        </w:tc>
        <w:tc>
          <w:tcPr>
            <w:tcW w:w="300" w:type="pct"/>
          </w:tcPr>
          <w:p w14:paraId="451C879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0.107</w:t>
            </w:r>
          </w:p>
        </w:tc>
        <w:tc>
          <w:tcPr>
            <w:tcW w:w="300" w:type="pct"/>
          </w:tcPr>
          <w:p w14:paraId="728A415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0.187</w:t>
            </w:r>
          </w:p>
        </w:tc>
        <w:tc>
          <w:tcPr>
            <w:tcW w:w="300" w:type="pct"/>
          </w:tcPr>
          <w:p w14:paraId="3CFA454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0.183</w:t>
            </w:r>
          </w:p>
        </w:tc>
        <w:tc>
          <w:tcPr>
            <w:tcW w:w="300" w:type="pct"/>
          </w:tcPr>
          <w:p w14:paraId="6840B37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14:paraId="1532EEE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0.134</w:t>
            </w:r>
          </w:p>
        </w:tc>
      </w:tr>
      <w:tr w:rsidR="002E780F" w:rsidRPr="00960D33" w14:paraId="42D457B9" w14:textId="77777777" w:rsidTr="00B4426E">
        <w:trPr>
          <w:trHeight w:val="397"/>
        </w:trPr>
        <w:tc>
          <w:tcPr>
            <w:tcW w:w="502" w:type="pct"/>
          </w:tcPr>
          <w:p w14:paraId="4D0EB886"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JHB-20-1</w:t>
            </w:r>
          </w:p>
        </w:tc>
        <w:tc>
          <w:tcPr>
            <w:tcW w:w="299" w:type="pct"/>
          </w:tcPr>
          <w:p w14:paraId="48C9D88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4.32</w:t>
            </w:r>
          </w:p>
        </w:tc>
        <w:tc>
          <w:tcPr>
            <w:tcW w:w="299" w:type="pct"/>
          </w:tcPr>
          <w:p w14:paraId="02838EF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9.33</w:t>
            </w:r>
          </w:p>
        </w:tc>
        <w:tc>
          <w:tcPr>
            <w:tcW w:w="299" w:type="pct"/>
          </w:tcPr>
          <w:p w14:paraId="0C0FE21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7.83</w:t>
            </w:r>
          </w:p>
        </w:tc>
        <w:tc>
          <w:tcPr>
            <w:tcW w:w="299" w:type="pct"/>
          </w:tcPr>
          <w:p w14:paraId="586034D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4.04</w:t>
            </w:r>
          </w:p>
        </w:tc>
        <w:tc>
          <w:tcPr>
            <w:tcW w:w="300" w:type="pct"/>
          </w:tcPr>
          <w:p w14:paraId="7DD8E3D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5.97</w:t>
            </w:r>
          </w:p>
        </w:tc>
        <w:tc>
          <w:tcPr>
            <w:tcW w:w="300" w:type="pct"/>
          </w:tcPr>
          <w:p w14:paraId="04A93FF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0.527</w:t>
            </w:r>
          </w:p>
        </w:tc>
        <w:tc>
          <w:tcPr>
            <w:tcW w:w="300" w:type="pct"/>
          </w:tcPr>
          <w:p w14:paraId="6C07BB9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1.15</w:t>
            </w:r>
          </w:p>
        </w:tc>
        <w:tc>
          <w:tcPr>
            <w:tcW w:w="300" w:type="pct"/>
          </w:tcPr>
          <w:p w14:paraId="7FB5BB3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0.960</w:t>
            </w:r>
          </w:p>
        </w:tc>
        <w:tc>
          <w:tcPr>
            <w:tcW w:w="300" w:type="pct"/>
          </w:tcPr>
          <w:p w14:paraId="79DD3CB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0.498</w:t>
            </w:r>
          </w:p>
        </w:tc>
        <w:tc>
          <w:tcPr>
            <w:tcW w:w="300" w:type="pct"/>
          </w:tcPr>
          <w:p w14:paraId="376F612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0.731</w:t>
            </w:r>
          </w:p>
        </w:tc>
        <w:tc>
          <w:tcPr>
            <w:tcW w:w="300" w:type="pct"/>
          </w:tcPr>
          <w:p w14:paraId="46EE9D7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0.103</w:t>
            </w:r>
          </w:p>
        </w:tc>
        <w:tc>
          <w:tcPr>
            <w:tcW w:w="300" w:type="pct"/>
          </w:tcPr>
          <w:p w14:paraId="4B1C7E1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0.227</w:t>
            </w:r>
          </w:p>
        </w:tc>
        <w:tc>
          <w:tcPr>
            <w:tcW w:w="300" w:type="pct"/>
          </w:tcPr>
          <w:p w14:paraId="1F1EA66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0.189</w:t>
            </w:r>
          </w:p>
        </w:tc>
        <w:tc>
          <w:tcPr>
            <w:tcW w:w="300" w:type="pct"/>
          </w:tcPr>
          <w:p w14:paraId="75E29A0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14:paraId="113BEBD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0.144</w:t>
            </w:r>
          </w:p>
        </w:tc>
      </w:tr>
      <w:tr w:rsidR="002E780F" w:rsidRPr="00960D33" w14:paraId="05BA8CD2" w14:textId="77777777" w:rsidTr="00B4426E">
        <w:trPr>
          <w:trHeight w:val="397"/>
        </w:trPr>
        <w:tc>
          <w:tcPr>
            <w:tcW w:w="502" w:type="pct"/>
          </w:tcPr>
          <w:p w14:paraId="67363743"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PC-114</w:t>
            </w:r>
          </w:p>
        </w:tc>
        <w:tc>
          <w:tcPr>
            <w:tcW w:w="299" w:type="pct"/>
          </w:tcPr>
          <w:p w14:paraId="25F2E42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4.06</w:t>
            </w:r>
          </w:p>
        </w:tc>
        <w:tc>
          <w:tcPr>
            <w:tcW w:w="299" w:type="pct"/>
          </w:tcPr>
          <w:p w14:paraId="722670D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9.16</w:t>
            </w:r>
          </w:p>
        </w:tc>
        <w:tc>
          <w:tcPr>
            <w:tcW w:w="299" w:type="pct"/>
          </w:tcPr>
          <w:p w14:paraId="47C40AC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8.86</w:t>
            </w:r>
          </w:p>
        </w:tc>
        <w:tc>
          <w:tcPr>
            <w:tcW w:w="299" w:type="pct"/>
          </w:tcPr>
          <w:p w14:paraId="46DE34F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6.09</w:t>
            </w:r>
          </w:p>
        </w:tc>
        <w:tc>
          <w:tcPr>
            <w:tcW w:w="300" w:type="pct"/>
          </w:tcPr>
          <w:p w14:paraId="55A26B7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14:paraId="530204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0.563</w:t>
            </w:r>
          </w:p>
        </w:tc>
        <w:tc>
          <w:tcPr>
            <w:tcW w:w="300" w:type="pct"/>
          </w:tcPr>
          <w:p w14:paraId="0F6C0E2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0" w:type="pct"/>
          </w:tcPr>
          <w:p w14:paraId="3F671A7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0" w:type="pct"/>
          </w:tcPr>
          <w:p w14:paraId="716F71E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0.847</w:t>
            </w:r>
          </w:p>
        </w:tc>
        <w:tc>
          <w:tcPr>
            <w:tcW w:w="300" w:type="pct"/>
          </w:tcPr>
          <w:p w14:paraId="5B7215A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0.893</w:t>
            </w:r>
          </w:p>
        </w:tc>
        <w:tc>
          <w:tcPr>
            <w:tcW w:w="300" w:type="pct"/>
          </w:tcPr>
          <w:p w14:paraId="42B61E1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0.122</w:t>
            </w:r>
          </w:p>
        </w:tc>
        <w:tc>
          <w:tcPr>
            <w:tcW w:w="300" w:type="pct"/>
          </w:tcPr>
          <w:p w14:paraId="5FADDB9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0.274</w:t>
            </w:r>
          </w:p>
        </w:tc>
        <w:tc>
          <w:tcPr>
            <w:tcW w:w="300" w:type="pct"/>
          </w:tcPr>
          <w:p w14:paraId="2BCEB56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0.261</w:t>
            </w:r>
          </w:p>
        </w:tc>
        <w:tc>
          <w:tcPr>
            <w:tcW w:w="300" w:type="pct"/>
          </w:tcPr>
          <w:p w14:paraId="34131A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0.181</w:t>
            </w:r>
          </w:p>
        </w:tc>
        <w:tc>
          <w:tcPr>
            <w:tcW w:w="300" w:type="pct"/>
          </w:tcPr>
          <w:p w14:paraId="5BFCA10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0.192</w:t>
            </w:r>
          </w:p>
        </w:tc>
      </w:tr>
      <w:tr w:rsidR="002E780F" w:rsidRPr="00960D33" w14:paraId="141D92B0" w14:textId="77777777" w:rsidTr="00B4426E">
        <w:trPr>
          <w:trHeight w:val="397"/>
        </w:trPr>
        <w:tc>
          <w:tcPr>
            <w:tcW w:w="502" w:type="pct"/>
          </w:tcPr>
          <w:p w14:paraId="60B910C1"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BB-2 (CZ)</w:t>
            </w:r>
          </w:p>
        </w:tc>
        <w:tc>
          <w:tcPr>
            <w:tcW w:w="299" w:type="pct"/>
          </w:tcPr>
          <w:p w14:paraId="36C4AC5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4.77</w:t>
            </w:r>
          </w:p>
        </w:tc>
        <w:tc>
          <w:tcPr>
            <w:tcW w:w="299" w:type="pct"/>
          </w:tcPr>
          <w:p w14:paraId="3214FCA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8.78</w:t>
            </w:r>
          </w:p>
        </w:tc>
        <w:tc>
          <w:tcPr>
            <w:tcW w:w="299" w:type="pct"/>
          </w:tcPr>
          <w:p w14:paraId="6A2D1A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7.76</w:t>
            </w:r>
          </w:p>
        </w:tc>
        <w:tc>
          <w:tcPr>
            <w:tcW w:w="299" w:type="pct"/>
          </w:tcPr>
          <w:p w14:paraId="5F6875F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300" w:type="pct"/>
          </w:tcPr>
          <w:p w14:paraId="4583723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5.74</w:t>
            </w:r>
          </w:p>
        </w:tc>
        <w:tc>
          <w:tcPr>
            <w:tcW w:w="300" w:type="pct"/>
          </w:tcPr>
          <w:p w14:paraId="5EC21CE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0.660</w:t>
            </w:r>
          </w:p>
        </w:tc>
        <w:tc>
          <w:tcPr>
            <w:tcW w:w="300" w:type="pct"/>
          </w:tcPr>
          <w:p w14:paraId="57DC5B4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1.22</w:t>
            </w:r>
          </w:p>
        </w:tc>
        <w:tc>
          <w:tcPr>
            <w:tcW w:w="300" w:type="pct"/>
          </w:tcPr>
          <w:p w14:paraId="3BA5BE6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0" w:type="pct"/>
          </w:tcPr>
          <w:p w14:paraId="6087586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0.36</w:t>
            </w:r>
          </w:p>
        </w:tc>
        <w:tc>
          <w:tcPr>
            <w:tcW w:w="300" w:type="pct"/>
          </w:tcPr>
          <w:p w14:paraId="43583EF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0.794</w:t>
            </w:r>
          </w:p>
        </w:tc>
        <w:tc>
          <w:tcPr>
            <w:tcW w:w="300" w:type="pct"/>
          </w:tcPr>
          <w:p w14:paraId="2B745CC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0.129</w:t>
            </w:r>
          </w:p>
        </w:tc>
        <w:tc>
          <w:tcPr>
            <w:tcW w:w="300" w:type="pct"/>
          </w:tcPr>
          <w:p w14:paraId="2A1715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0.242</w:t>
            </w:r>
          </w:p>
        </w:tc>
        <w:tc>
          <w:tcPr>
            <w:tcW w:w="300" w:type="pct"/>
          </w:tcPr>
          <w:p w14:paraId="529FE07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14:paraId="5A72BB0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0.071</w:t>
            </w:r>
          </w:p>
        </w:tc>
        <w:tc>
          <w:tcPr>
            <w:tcW w:w="300" w:type="pct"/>
          </w:tcPr>
          <w:p w14:paraId="7E7CC8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0.159</w:t>
            </w:r>
          </w:p>
        </w:tc>
      </w:tr>
      <w:tr w:rsidR="002E780F" w:rsidRPr="00960D33" w14:paraId="5CB9D78E" w14:textId="77777777" w:rsidTr="00B4426E">
        <w:trPr>
          <w:trHeight w:val="397"/>
        </w:trPr>
        <w:tc>
          <w:tcPr>
            <w:tcW w:w="502" w:type="pct"/>
          </w:tcPr>
          <w:p w14:paraId="4D911386"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Wardan (NC)</w:t>
            </w:r>
          </w:p>
        </w:tc>
        <w:tc>
          <w:tcPr>
            <w:tcW w:w="299" w:type="pct"/>
          </w:tcPr>
          <w:p w14:paraId="51A6CE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4.39</w:t>
            </w:r>
          </w:p>
        </w:tc>
        <w:tc>
          <w:tcPr>
            <w:tcW w:w="299" w:type="pct"/>
          </w:tcPr>
          <w:p w14:paraId="07434D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9.01</w:t>
            </w:r>
          </w:p>
        </w:tc>
        <w:tc>
          <w:tcPr>
            <w:tcW w:w="299" w:type="pct"/>
          </w:tcPr>
          <w:p w14:paraId="3C0243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6.87</w:t>
            </w:r>
          </w:p>
        </w:tc>
        <w:tc>
          <w:tcPr>
            <w:tcW w:w="299" w:type="pct"/>
          </w:tcPr>
          <w:p w14:paraId="3DF3EB8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300" w:type="pct"/>
          </w:tcPr>
          <w:p w14:paraId="519F887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5.47</w:t>
            </w:r>
          </w:p>
        </w:tc>
        <w:tc>
          <w:tcPr>
            <w:tcW w:w="300" w:type="pct"/>
          </w:tcPr>
          <w:p w14:paraId="7043F33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0.489</w:t>
            </w:r>
          </w:p>
        </w:tc>
        <w:tc>
          <w:tcPr>
            <w:tcW w:w="300" w:type="pct"/>
          </w:tcPr>
          <w:p w14:paraId="79D623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14:paraId="271336C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0.762</w:t>
            </w:r>
          </w:p>
        </w:tc>
        <w:tc>
          <w:tcPr>
            <w:tcW w:w="300" w:type="pct"/>
          </w:tcPr>
          <w:p w14:paraId="272932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0.300</w:t>
            </w:r>
          </w:p>
        </w:tc>
        <w:tc>
          <w:tcPr>
            <w:tcW w:w="300" w:type="pct"/>
          </w:tcPr>
          <w:p w14:paraId="728CF45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0.609</w:t>
            </w:r>
          </w:p>
        </w:tc>
        <w:tc>
          <w:tcPr>
            <w:tcW w:w="300" w:type="pct"/>
          </w:tcPr>
          <w:p w14:paraId="2487CDA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14:paraId="08EA7F1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14:paraId="2719E73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0.163</w:t>
            </w:r>
          </w:p>
        </w:tc>
        <w:tc>
          <w:tcPr>
            <w:tcW w:w="300" w:type="pct"/>
          </w:tcPr>
          <w:p w14:paraId="27C76D9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0.063</w:t>
            </w:r>
          </w:p>
        </w:tc>
        <w:tc>
          <w:tcPr>
            <w:tcW w:w="300" w:type="pct"/>
          </w:tcPr>
          <w:p w14:paraId="28C3059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r>
      <w:tr w:rsidR="002E780F" w:rsidRPr="00960D33" w14:paraId="2AD07CE1" w14:textId="77777777" w:rsidTr="00B4426E">
        <w:trPr>
          <w:trHeight w:val="397"/>
        </w:trPr>
        <w:tc>
          <w:tcPr>
            <w:tcW w:w="502" w:type="pct"/>
          </w:tcPr>
          <w:p w14:paraId="608F45C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JHB-20-2</w:t>
            </w:r>
          </w:p>
        </w:tc>
        <w:tc>
          <w:tcPr>
            <w:tcW w:w="299" w:type="pct"/>
          </w:tcPr>
          <w:p w14:paraId="7375431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4.84</w:t>
            </w:r>
          </w:p>
        </w:tc>
        <w:tc>
          <w:tcPr>
            <w:tcW w:w="299" w:type="pct"/>
          </w:tcPr>
          <w:p w14:paraId="749C2BC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9.39</w:t>
            </w:r>
          </w:p>
        </w:tc>
        <w:tc>
          <w:tcPr>
            <w:tcW w:w="299" w:type="pct"/>
          </w:tcPr>
          <w:p w14:paraId="2648BB3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8.84</w:t>
            </w:r>
          </w:p>
        </w:tc>
        <w:tc>
          <w:tcPr>
            <w:tcW w:w="299" w:type="pct"/>
          </w:tcPr>
          <w:p w14:paraId="4F4367A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4.33</w:t>
            </w:r>
          </w:p>
        </w:tc>
        <w:tc>
          <w:tcPr>
            <w:tcW w:w="300" w:type="pct"/>
          </w:tcPr>
          <w:p w14:paraId="67EB50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14:paraId="498A5C7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14:paraId="5C0B33A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0" w:type="pct"/>
          </w:tcPr>
          <w:p w14:paraId="34CA4EE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0.993</w:t>
            </w:r>
          </w:p>
        </w:tc>
        <w:tc>
          <w:tcPr>
            <w:tcW w:w="300" w:type="pct"/>
          </w:tcPr>
          <w:p w14:paraId="5041288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0.487</w:t>
            </w:r>
          </w:p>
        </w:tc>
        <w:tc>
          <w:tcPr>
            <w:tcW w:w="300" w:type="pct"/>
          </w:tcPr>
          <w:p w14:paraId="6EBD1A4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0.726</w:t>
            </w:r>
          </w:p>
        </w:tc>
        <w:tc>
          <w:tcPr>
            <w:tcW w:w="300" w:type="pct"/>
          </w:tcPr>
          <w:p w14:paraId="67A7434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0.117</w:t>
            </w:r>
          </w:p>
        </w:tc>
        <w:tc>
          <w:tcPr>
            <w:tcW w:w="300" w:type="pct"/>
          </w:tcPr>
          <w:p w14:paraId="16CD014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14:paraId="51B74F7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0.212</w:t>
            </w:r>
          </w:p>
        </w:tc>
        <w:tc>
          <w:tcPr>
            <w:tcW w:w="300" w:type="pct"/>
          </w:tcPr>
          <w:p w14:paraId="006FA0E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14:paraId="557CAB9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r>
      <w:tr w:rsidR="002E780F" w:rsidRPr="00960D33" w14:paraId="1FBF8E73" w14:textId="77777777" w:rsidTr="00B4426E">
        <w:trPr>
          <w:trHeight w:val="397"/>
        </w:trPr>
        <w:tc>
          <w:tcPr>
            <w:tcW w:w="502" w:type="pct"/>
          </w:tcPr>
          <w:p w14:paraId="1B5396B0" w14:textId="77777777" w:rsidR="002E780F" w:rsidRPr="00960D33" w:rsidRDefault="002E780F" w:rsidP="00445B5A">
            <w:pPr>
              <w:jc w:val="center"/>
              <w:rPr>
                <w:rFonts w:ascii="Times New Roman" w:hAnsi="Times New Roman" w:cs="Times New Roman"/>
                <w:b/>
                <w:bCs/>
                <w:sz w:val="24"/>
                <w:szCs w:val="24"/>
                <w:lang w:val="en-US"/>
              </w:rPr>
            </w:pPr>
            <w:proofErr w:type="spellStart"/>
            <w:r w:rsidRPr="00960D33">
              <w:rPr>
                <w:rFonts w:ascii="Times New Roman" w:hAnsi="Times New Roman" w:cs="Times New Roman"/>
                <w:b/>
                <w:bCs/>
                <w:sz w:val="24"/>
                <w:szCs w:val="24"/>
                <w:lang w:val="en-US"/>
              </w:rPr>
              <w:t>SEm</w:t>
            </w:r>
            <w:proofErr w:type="spellEnd"/>
            <w:r w:rsidRPr="00960D33">
              <w:rPr>
                <w:rFonts w:ascii="Times New Roman" w:hAnsi="Times New Roman" w:cs="Times New Roman"/>
                <w:b/>
                <w:bCs/>
                <w:sz w:val="24"/>
                <w:szCs w:val="24"/>
                <w:lang w:val="en-US"/>
              </w:rPr>
              <w:t>±</w:t>
            </w:r>
          </w:p>
        </w:tc>
        <w:tc>
          <w:tcPr>
            <w:tcW w:w="299" w:type="pct"/>
          </w:tcPr>
          <w:p w14:paraId="70C8945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0.174</w:t>
            </w:r>
          </w:p>
        </w:tc>
        <w:tc>
          <w:tcPr>
            <w:tcW w:w="299" w:type="pct"/>
          </w:tcPr>
          <w:p w14:paraId="59EF7C2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0.422</w:t>
            </w:r>
          </w:p>
        </w:tc>
        <w:tc>
          <w:tcPr>
            <w:tcW w:w="299" w:type="pct"/>
          </w:tcPr>
          <w:p w14:paraId="537A1CE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0.611</w:t>
            </w:r>
          </w:p>
        </w:tc>
        <w:tc>
          <w:tcPr>
            <w:tcW w:w="299" w:type="pct"/>
          </w:tcPr>
          <w:p w14:paraId="0EB3FA7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0.378</w:t>
            </w:r>
          </w:p>
        </w:tc>
        <w:tc>
          <w:tcPr>
            <w:tcW w:w="300" w:type="pct"/>
          </w:tcPr>
          <w:p w14:paraId="299BE5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0.236</w:t>
            </w:r>
          </w:p>
        </w:tc>
        <w:tc>
          <w:tcPr>
            <w:tcW w:w="300" w:type="pct"/>
          </w:tcPr>
          <w:p w14:paraId="5CC0EDB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14:paraId="706B78F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0.054</w:t>
            </w:r>
          </w:p>
        </w:tc>
        <w:tc>
          <w:tcPr>
            <w:tcW w:w="300" w:type="pct"/>
          </w:tcPr>
          <w:p w14:paraId="660D6C0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0.080</w:t>
            </w:r>
          </w:p>
        </w:tc>
        <w:tc>
          <w:tcPr>
            <w:tcW w:w="300" w:type="pct"/>
          </w:tcPr>
          <w:p w14:paraId="2BF56A5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300" w:type="pct"/>
          </w:tcPr>
          <w:p w14:paraId="00FE18E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0.031</w:t>
            </w:r>
          </w:p>
        </w:tc>
        <w:tc>
          <w:tcPr>
            <w:tcW w:w="300" w:type="pct"/>
          </w:tcPr>
          <w:p w14:paraId="2F0E025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477D05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0.011</w:t>
            </w:r>
          </w:p>
        </w:tc>
        <w:tc>
          <w:tcPr>
            <w:tcW w:w="300" w:type="pct"/>
          </w:tcPr>
          <w:p w14:paraId="2249A7F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14:paraId="7EBD1BB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0.009</w:t>
            </w:r>
          </w:p>
        </w:tc>
        <w:tc>
          <w:tcPr>
            <w:tcW w:w="300" w:type="pct"/>
          </w:tcPr>
          <w:p w14:paraId="37DC769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14:paraId="43E01CEE" w14:textId="77777777" w:rsidTr="00B4426E">
        <w:trPr>
          <w:trHeight w:val="397"/>
        </w:trPr>
        <w:tc>
          <w:tcPr>
            <w:tcW w:w="502" w:type="pct"/>
          </w:tcPr>
          <w:p w14:paraId="12C89FB5"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14:paraId="35A392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5F3D2D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4900357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280F39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1.21</w:t>
            </w:r>
          </w:p>
        </w:tc>
        <w:tc>
          <w:tcPr>
            <w:tcW w:w="300" w:type="pct"/>
          </w:tcPr>
          <w:p w14:paraId="6B0B502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C0ED21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0.072</w:t>
            </w:r>
          </w:p>
        </w:tc>
        <w:tc>
          <w:tcPr>
            <w:tcW w:w="300" w:type="pct"/>
          </w:tcPr>
          <w:p w14:paraId="4F9F9CB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0.172</w:t>
            </w:r>
          </w:p>
        </w:tc>
        <w:tc>
          <w:tcPr>
            <w:tcW w:w="300" w:type="pct"/>
          </w:tcPr>
          <w:p w14:paraId="394D08A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0.255</w:t>
            </w:r>
          </w:p>
        </w:tc>
        <w:tc>
          <w:tcPr>
            <w:tcW w:w="300" w:type="pct"/>
          </w:tcPr>
          <w:p w14:paraId="5B52C50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0.135</w:t>
            </w:r>
          </w:p>
        </w:tc>
        <w:tc>
          <w:tcPr>
            <w:tcW w:w="300" w:type="pct"/>
          </w:tcPr>
          <w:p w14:paraId="115D011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0.100</w:t>
            </w:r>
          </w:p>
        </w:tc>
        <w:tc>
          <w:tcPr>
            <w:tcW w:w="300" w:type="pct"/>
          </w:tcPr>
          <w:p w14:paraId="37FEE8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0.015</w:t>
            </w:r>
          </w:p>
        </w:tc>
        <w:tc>
          <w:tcPr>
            <w:tcW w:w="300" w:type="pct"/>
          </w:tcPr>
          <w:p w14:paraId="4929817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0.034</w:t>
            </w:r>
          </w:p>
        </w:tc>
        <w:tc>
          <w:tcPr>
            <w:tcW w:w="300" w:type="pct"/>
          </w:tcPr>
          <w:p w14:paraId="5858705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0.055</w:t>
            </w:r>
          </w:p>
        </w:tc>
        <w:tc>
          <w:tcPr>
            <w:tcW w:w="300" w:type="pct"/>
          </w:tcPr>
          <w:p w14:paraId="53DAD01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0.028</w:t>
            </w:r>
          </w:p>
        </w:tc>
        <w:tc>
          <w:tcPr>
            <w:tcW w:w="300" w:type="pct"/>
          </w:tcPr>
          <w:p w14:paraId="0C6CC57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r>
      <w:tr w:rsidR="002E780F" w:rsidRPr="00960D33" w14:paraId="50A22649" w14:textId="77777777" w:rsidTr="00B4426E">
        <w:trPr>
          <w:trHeight w:val="397"/>
        </w:trPr>
        <w:tc>
          <w:tcPr>
            <w:tcW w:w="5000" w:type="pct"/>
            <w:gridSpan w:val="16"/>
          </w:tcPr>
          <w:p w14:paraId="07C2A0DE" w14:textId="77777777" w:rsidR="002E780F" w:rsidRPr="00960D33" w:rsidRDefault="002E780F" w:rsidP="00445B5A">
            <w:pPr>
              <w:tabs>
                <w:tab w:val="left" w:pos="206"/>
              </w:tabs>
              <w:rPr>
                <w:rFonts w:ascii="Times New Roman" w:hAnsi="Times New Roman" w:cs="Times New Roman"/>
                <w:sz w:val="24"/>
                <w:szCs w:val="24"/>
                <w:lang w:val="en-US"/>
              </w:rPr>
            </w:pPr>
            <w:r w:rsidRPr="00960D33">
              <w:rPr>
                <w:rFonts w:ascii="Times New Roman" w:hAnsi="Times New Roman" w:cs="Times New Roman"/>
                <w:b/>
                <w:bCs/>
                <w:sz w:val="24"/>
                <w:szCs w:val="24"/>
                <w:lang w:val="en-US"/>
              </w:rPr>
              <w:t>Phosphorus levels</w:t>
            </w:r>
          </w:p>
        </w:tc>
      </w:tr>
      <w:tr w:rsidR="002E780F" w:rsidRPr="00960D33" w14:paraId="46A9A0A5" w14:textId="77777777" w:rsidTr="00B4426E">
        <w:trPr>
          <w:trHeight w:val="397"/>
        </w:trPr>
        <w:tc>
          <w:tcPr>
            <w:tcW w:w="502" w:type="pct"/>
          </w:tcPr>
          <w:p w14:paraId="77A39CD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60 kg/ha</w:t>
            </w:r>
          </w:p>
        </w:tc>
        <w:tc>
          <w:tcPr>
            <w:tcW w:w="299" w:type="pct"/>
          </w:tcPr>
          <w:p w14:paraId="5AC54B5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299" w:type="pct"/>
          </w:tcPr>
          <w:p w14:paraId="5DE7EAB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8.76</w:t>
            </w:r>
          </w:p>
        </w:tc>
        <w:tc>
          <w:tcPr>
            <w:tcW w:w="299" w:type="pct"/>
          </w:tcPr>
          <w:p w14:paraId="2523A1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7.63</w:t>
            </w:r>
          </w:p>
        </w:tc>
        <w:tc>
          <w:tcPr>
            <w:tcW w:w="299" w:type="pct"/>
          </w:tcPr>
          <w:p w14:paraId="62F003B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3.58</w:t>
            </w:r>
          </w:p>
        </w:tc>
        <w:tc>
          <w:tcPr>
            <w:tcW w:w="300" w:type="pct"/>
          </w:tcPr>
          <w:p w14:paraId="2CCBE0F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5.67</w:t>
            </w:r>
          </w:p>
        </w:tc>
        <w:tc>
          <w:tcPr>
            <w:tcW w:w="300" w:type="pct"/>
          </w:tcPr>
          <w:p w14:paraId="2482613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0.532</w:t>
            </w:r>
          </w:p>
        </w:tc>
        <w:tc>
          <w:tcPr>
            <w:tcW w:w="300" w:type="pct"/>
          </w:tcPr>
          <w:p w14:paraId="38D91E2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0" w:type="pct"/>
          </w:tcPr>
          <w:p w14:paraId="7C66927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0.972</w:t>
            </w:r>
          </w:p>
        </w:tc>
        <w:tc>
          <w:tcPr>
            <w:tcW w:w="300" w:type="pct"/>
          </w:tcPr>
          <w:p w14:paraId="060D9FF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0.462</w:t>
            </w:r>
          </w:p>
        </w:tc>
        <w:tc>
          <w:tcPr>
            <w:tcW w:w="300" w:type="pct"/>
          </w:tcPr>
          <w:p w14:paraId="53BEC4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c>
          <w:tcPr>
            <w:tcW w:w="300" w:type="pct"/>
          </w:tcPr>
          <w:p w14:paraId="588694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3E00F50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0.234</w:t>
            </w:r>
          </w:p>
        </w:tc>
        <w:tc>
          <w:tcPr>
            <w:tcW w:w="300" w:type="pct"/>
          </w:tcPr>
          <w:p w14:paraId="45C4CFC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300" w:type="pct"/>
          </w:tcPr>
          <w:p w14:paraId="2A63F50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14:paraId="57BB474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0.152</w:t>
            </w:r>
          </w:p>
        </w:tc>
      </w:tr>
      <w:tr w:rsidR="002E780F" w:rsidRPr="00960D33" w14:paraId="223F63C5" w14:textId="77777777" w:rsidTr="00B4426E">
        <w:trPr>
          <w:trHeight w:val="397"/>
        </w:trPr>
        <w:tc>
          <w:tcPr>
            <w:tcW w:w="502" w:type="pct"/>
          </w:tcPr>
          <w:p w14:paraId="7484A278"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80 kg/ha</w:t>
            </w:r>
          </w:p>
        </w:tc>
        <w:tc>
          <w:tcPr>
            <w:tcW w:w="299" w:type="pct"/>
          </w:tcPr>
          <w:p w14:paraId="1F59CF3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4.42</w:t>
            </w:r>
          </w:p>
        </w:tc>
        <w:tc>
          <w:tcPr>
            <w:tcW w:w="299" w:type="pct"/>
          </w:tcPr>
          <w:p w14:paraId="536ED03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8.85</w:t>
            </w:r>
          </w:p>
        </w:tc>
        <w:tc>
          <w:tcPr>
            <w:tcW w:w="299" w:type="pct"/>
          </w:tcPr>
          <w:p w14:paraId="5D377F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299" w:type="pct"/>
          </w:tcPr>
          <w:p w14:paraId="3524A0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3.91</w:t>
            </w:r>
          </w:p>
        </w:tc>
        <w:tc>
          <w:tcPr>
            <w:tcW w:w="300" w:type="pct"/>
          </w:tcPr>
          <w:p w14:paraId="593335F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5.92</w:t>
            </w:r>
          </w:p>
        </w:tc>
        <w:tc>
          <w:tcPr>
            <w:tcW w:w="300" w:type="pct"/>
          </w:tcPr>
          <w:p w14:paraId="1CAA8A7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0.538</w:t>
            </w:r>
          </w:p>
        </w:tc>
        <w:tc>
          <w:tcPr>
            <w:tcW w:w="300" w:type="pct"/>
          </w:tcPr>
          <w:p w14:paraId="558EDE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1.08</w:t>
            </w:r>
          </w:p>
        </w:tc>
        <w:tc>
          <w:tcPr>
            <w:tcW w:w="300" w:type="pct"/>
          </w:tcPr>
          <w:p w14:paraId="64F9FA0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0.979</w:t>
            </w:r>
          </w:p>
        </w:tc>
        <w:tc>
          <w:tcPr>
            <w:tcW w:w="300" w:type="pct"/>
          </w:tcPr>
          <w:p w14:paraId="64FB086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0.477</w:t>
            </w:r>
          </w:p>
        </w:tc>
        <w:tc>
          <w:tcPr>
            <w:tcW w:w="300" w:type="pct"/>
          </w:tcPr>
          <w:p w14:paraId="0D7F75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0.723</w:t>
            </w:r>
          </w:p>
        </w:tc>
        <w:tc>
          <w:tcPr>
            <w:tcW w:w="300" w:type="pct"/>
          </w:tcPr>
          <w:p w14:paraId="6DC1D37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3FD982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0.223</w:t>
            </w:r>
          </w:p>
        </w:tc>
        <w:tc>
          <w:tcPr>
            <w:tcW w:w="300" w:type="pct"/>
          </w:tcPr>
          <w:p w14:paraId="16806EB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0.199</w:t>
            </w:r>
          </w:p>
        </w:tc>
        <w:tc>
          <w:tcPr>
            <w:tcW w:w="300" w:type="pct"/>
          </w:tcPr>
          <w:p w14:paraId="5824AAF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14:paraId="11C088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0.148</w:t>
            </w:r>
          </w:p>
        </w:tc>
      </w:tr>
      <w:tr w:rsidR="002E780F" w:rsidRPr="00960D33" w14:paraId="1DE9C94E" w14:textId="77777777" w:rsidTr="00B4426E">
        <w:trPr>
          <w:trHeight w:val="397"/>
        </w:trPr>
        <w:tc>
          <w:tcPr>
            <w:tcW w:w="502" w:type="pct"/>
          </w:tcPr>
          <w:p w14:paraId="74E334AF"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100 kg/ha</w:t>
            </w:r>
          </w:p>
        </w:tc>
        <w:tc>
          <w:tcPr>
            <w:tcW w:w="299" w:type="pct"/>
          </w:tcPr>
          <w:p w14:paraId="4B691FA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4.91</w:t>
            </w:r>
          </w:p>
        </w:tc>
        <w:tc>
          <w:tcPr>
            <w:tcW w:w="299" w:type="pct"/>
          </w:tcPr>
          <w:p w14:paraId="1AF009B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9.25</w:t>
            </w:r>
          </w:p>
        </w:tc>
        <w:tc>
          <w:tcPr>
            <w:tcW w:w="299" w:type="pct"/>
          </w:tcPr>
          <w:p w14:paraId="05B2306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8.42</w:t>
            </w:r>
          </w:p>
        </w:tc>
        <w:tc>
          <w:tcPr>
            <w:tcW w:w="299" w:type="pct"/>
          </w:tcPr>
          <w:p w14:paraId="1FF71D8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4.49</w:t>
            </w:r>
          </w:p>
        </w:tc>
        <w:tc>
          <w:tcPr>
            <w:tcW w:w="300" w:type="pct"/>
          </w:tcPr>
          <w:p w14:paraId="6635B76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6.40</w:t>
            </w:r>
          </w:p>
        </w:tc>
        <w:tc>
          <w:tcPr>
            <w:tcW w:w="300" w:type="pct"/>
          </w:tcPr>
          <w:p w14:paraId="35C932E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0.583</w:t>
            </w:r>
          </w:p>
        </w:tc>
        <w:tc>
          <w:tcPr>
            <w:tcW w:w="300" w:type="pct"/>
          </w:tcPr>
          <w:p w14:paraId="02B2648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300" w:type="pct"/>
          </w:tcPr>
          <w:p w14:paraId="10C7EAD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14:paraId="6087D78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14:paraId="566415B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0.763</w:t>
            </w:r>
          </w:p>
        </w:tc>
        <w:tc>
          <w:tcPr>
            <w:tcW w:w="300" w:type="pct"/>
          </w:tcPr>
          <w:p w14:paraId="58A28F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0.119</w:t>
            </w:r>
          </w:p>
        </w:tc>
        <w:tc>
          <w:tcPr>
            <w:tcW w:w="300" w:type="pct"/>
          </w:tcPr>
          <w:p w14:paraId="6F77A37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14:paraId="5BC7643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0.208</w:t>
            </w:r>
          </w:p>
        </w:tc>
        <w:tc>
          <w:tcPr>
            <w:tcW w:w="300" w:type="pct"/>
          </w:tcPr>
          <w:p w14:paraId="0B5DB88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257BEA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0.158</w:t>
            </w:r>
          </w:p>
        </w:tc>
      </w:tr>
      <w:tr w:rsidR="002E780F" w:rsidRPr="00960D33" w14:paraId="3D8EDB7A" w14:textId="77777777" w:rsidTr="00B4426E">
        <w:trPr>
          <w:trHeight w:val="397"/>
        </w:trPr>
        <w:tc>
          <w:tcPr>
            <w:tcW w:w="502" w:type="pct"/>
          </w:tcPr>
          <w:p w14:paraId="2CDC6AFC" w14:textId="77777777" w:rsidR="002E780F" w:rsidRPr="00960D33" w:rsidRDefault="002E780F" w:rsidP="00445B5A">
            <w:pPr>
              <w:jc w:val="center"/>
              <w:rPr>
                <w:rFonts w:ascii="Times New Roman" w:hAnsi="Times New Roman" w:cs="Times New Roman"/>
                <w:b/>
                <w:bCs/>
                <w:sz w:val="24"/>
                <w:szCs w:val="24"/>
                <w:lang w:val="en-US"/>
              </w:rPr>
            </w:pPr>
            <w:proofErr w:type="spellStart"/>
            <w:r w:rsidRPr="00960D33">
              <w:rPr>
                <w:rFonts w:ascii="Times New Roman" w:hAnsi="Times New Roman" w:cs="Times New Roman"/>
                <w:b/>
                <w:bCs/>
                <w:sz w:val="24"/>
                <w:szCs w:val="24"/>
                <w:lang w:val="en-US"/>
              </w:rPr>
              <w:t>SEm</w:t>
            </w:r>
            <w:proofErr w:type="spellEnd"/>
            <w:r w:rsidRPr="00960D33">
              <w:rPr>
                <w:rFonts w:ascii="Times New Roman" w:hAnsi="Times New Roman" w:cs="Times New Roman"/>
                <w:b/>
                <w:bCs/>
                <w:sz w:val="24"/>
                <w:szCs w:val="24"/>
                <w:lang w:val="en-US"/>
              </w:rPr>
              <w:t>±</w:t>
            </w:r>
          </w:p>
        </w:tc>
        <w:tc>
          <w:tcPr>
            <w:tcW w:w="299" w:type="pct"/>
          </w:tcPr>
          <w:p w14:paraId="1F01217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299" w:type="pct"/>
          </w:tcPr>
          <w:p w14:paraId="096E67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14:paraId="6B72DD8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0.180</w:t>
            </w:r>
          </w:p>
        </w:tc>
        <w:tc>
          <w:tcPr>
            <w:tcW w:w="299" w:type="pct"/>
          </w:tcPr>
          <w:p w14:paraId="30A9F63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c>
          <w:tcPr>
            <w:tcW w:w="300" w:type="pct"/>
          </w:tcPr>
          <w:p w14:paraId="035751D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0.082</w:t>
            </w:r>
          </w:p>
        </w:tc>
        <w:tc>
          <w:tcPr>
            <w:tcW w:w="300" w:type="pct"/>
          </w:tcPr>
          <w:p w14:paraId="47EC090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0.007</w:t>
            </w:r>
          </w:p>
        </w:tc>
        <w:tc>
          <w:tcPr>
            <w:tcW w:w="300" w:type="pct"/>
          </w:tcPr>
          <w:p w14:paraId="45238D3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0.019</w:t>
            </w:r>
          </w:p>
        </w:tc>
        <w:tc>
          <w:tcPr>
            <w:tcW w:w="300" w:type="pct"/>
          </w:tcPr>
          <w:p w14:paraId="7FEE375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14:paraId="70CF2C0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14:paraId="56D8CD6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14:paraId="564CBF8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300" w:type="pct"/>
          </w:tcPr>
          <w:p w14:paraId="595DB4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0.004</w:t>
            </w:r>
          </w:p>
        </w:tc>
        <w:tc>
          <w:tcPr>
            <w:tcW w:w="300" w:type="pct"/>
          </w:tcPr>
          <w:p w14:paraId="7ADAE8A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3B1B4F9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300" w:type="pct"/>
          </w:tcPr>
          <w:p w14:paraId="21C92B4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2E780F" w:rsidRPr="00960D33" w14:paraId="3AEEB19D" w14:textId="77777777" w:rsidTr="00B4426E">
        <w:trPr>
          <w:trHeight w:val="397"/>
        </w:trPr>
        <w:tc>
          <w:tcPr>
            <w:tcW w:w="502" w:type="pct"/>
          </w:tcPr>
          <w:p w14:paraId="2C869B22"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14:paraId="42FA299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14:paraId="121A4F3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165D9DC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0.530</w:t>
            </w:r>
          </w:p>
        </w:tc>
        <w:tc>
          <w:tcPr>
            <w:tcW w:w="299" w:type="pct"/>
          </w:tcPr>
          <w:p w14:paraId="207B19B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0.383</w:t>
            </w:r>
          </w:p>
        </w:tc>
        <w:tc>
          <w:tcPr>
            <w:tcW w:w="300" w:type="pct"/>
          </w:tcPr>
          <w:p w14:paraId="2D953D7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0.241</w:t>
            </w:r>
          </w:p>
        </w:tc>
        <w:tc>
          <w:tcPr>
            <w:tcW w:w="300" w:type="pct"/>
          </w:tcPr>
          <w:p w14:paraId="5163F7D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c>
          <w:tcPr>
            <w:tcW w:w="300" w:type="pct"/>
          </w:tcPr>
          <w:p w14:paraId="0327C56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7CBDEA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532959E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0.049</w:t>
            </w:r>
          </w:p>
        </w:tc>
        <w:tc>
          <w:tcPr>
            <w:tcW w:w="300" w:type="pct"/>
          </w:tcPr>
          <w:p w14:paraId="746BBED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14:paraId="64857E4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704B000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084BEA6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636C223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14:paraId="4668BB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14:paraId="5CFF6758" w14:textId="77777777" w:rsidTr="00B4426E">
        <w:trPr>
          <w:trHeight w:val="397"/>
        </w:trPr>
        <w:tc>
          <w:tcPr>
            <w:tcW w:w="502" w:type="pct"/>
          </w:tcPr>
          <w:p w14:paraId="722094C5"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Interaction</w:t>
            </w:r>
          </w:p>
        </w:tc>
        <w:tc>
          <w:tcPr>
            <w:tcW w:w="299" w:type="pct"/>
          </w:tcPr>
          <w:p w14:paraId="66F8475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5DD6E0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176D8C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60C3F7D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59082F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A2366C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300" w:type="pct"/>
          </w:tcPr>
          <w:p w14:paraId="2B298A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0.142</w:t>
            </w:r>
          </w:p>
        </w:tc>
        <w:tc>
          <w:tcPr>
            <w:tcW w:w="300" w:type="pct"/>
          </w:tcPr>
          <w:p w14:paraId="73B1282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0.170</w:t>
            </w:r>
          </w:p>
        </w:tc>
        <w:tc>
          <w:tcPr>
            <w:tcW w:w="300" w:type="pct"/>
          </w:tcPr>
          <w:p w14:paraId="6E5F54B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0.127</w:t>
            </w:r>
          </w:p>
        </w:tc>
        <w:tc>
          <w:tcPr>
            <w:tcW w:w="300" w:type="pct"/>
          </w:tcPr>
          <w:p w14:paraId="5A41A8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0.079</w:t>
            </w:r>
          </w:p>
        </w:tc>
        <w:tc>
          <w:tcPr>
            <w:tcW w:w="300" w:type="pct"/>
          </w:tcPr>
          <w:p w14:paraId="23E837F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0.013</w:t>
            </w:r>
          </w:p>
        </w:tc>
        <w:tc>
          <w:tcPr>
            <w:tcW w:w="300" w:type="pct"/>
          </w:tcPr>
          <w:p w14:paraId="1EB8DA8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14:paraId="34A50D7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0.035</w:t>
            </w:r>
          </w:p>
        </w:tc>
        <w:tc>
          <w:tcPr>
            <w:tcW w:w="300" w:type="pct"/>
          </w:tcPr>
          <w:p w14:paraId="3B01870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0.026</w:t>
            </w:r>
          </w:p>
        </w:tc>
        <w:tc>
          <w:tcPr>
            <w:tcW w:w="300" w:type="pct"/>
          </w:tcPr>
          <w:p w14:paraId="44A7309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0.016</w:t>
            </w:r>
          </w:p>
        </w:tc>
      </w:tr>
    </w:tbl>
    <w:p w14:paraId="54150D47" w14:textId="77777777" w:rsidR="002E780F" w:rsidRDefault="002E780F" w:rsidP="00062362">
      <w:pPr>
        <w:spacing w:after="0" w:line="480" w:lineRule="auto"/>
        <w:ind w:right="-188"/>
        <w:jc w:val="both"/>
        <w:rPr>
          <w:rFonts w:ascii="Times New Roman" w:hAnsi="Times New Roman" w:cs="Times New Roman"/>
          <w:sz w:val="24"/>
          <w:szCs w:val="24"/>
          <w:lang w:val="en-US"/>
        </w:rPr>
        <w:sectPr w:rsidR="002E780F" w:rsidSect="00757F61">
          <w:type w:val="continuous"/>
          <w:pgSz w:w="16838" w:h="11906" w:orient="landscape"/>
          <w:pgMar w:top="1440" w:right="1440" w:bottom="1440" w:left="1440" w:header="709" w:footer="709" w:gutter="0"/>
          <w:cols w:space="708"/>
          <w:docGrid w:linePitch="360"/>
        </w:sectPr>
      </w:pPr>
    </w:p>
    <w:p w14:paraId="0F08BB88" w14:textId="77777777" w:rsidR="000F2A9B" w:rsidRP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lastRenderedPageBreak/>
        <w:t>COMPETING INTERESTS DISCLAIMER:</w:t>
      </w:r>
    </w:p>
    <w:p w14:paraId="16B366BE" w14:textId="41BBF223" w:rsid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62450E17" w14:textId="0E3A7F58" w:rsidR="00F46F9D" w:rsidRDefault="00F46F9D" w:rsidP="000F2A9B">
      <w:pPr>
        <w:spacing w:after="0" w:line="480" w:lineRule="auto"/>
        <w:ind w:right="-188"/>
        <w:jc w:val="both"/>
        <w:rPr>
          <w:rFonts w:ascii="Times New Roman" w:hAnsi="Times New Roman" w:cs="Times New Roman"/>
          <w:sz w:val="24"/>
          <w:szCs w:val="24"/>
          <w:lang w:val="en-US"/>
        </w:rPr>
      </w:pPr>
    </w:p>
    <w:p w14:paraId="6A777799" w14:textId="77777777" w:rsidR="00F46F9D" w:rsidRPr="00FE7640" w:rsidRDefault="00F46F9D" w:rsidP="00F46F9D">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0434159B"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D2D99CC"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manuscript. </w:t>
      </w:r>
    </w:p>
    <w:p w14:paraId="397213AE"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869DB9E"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1B1B55"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AF46B09"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DBB2C55" w14:textId="77777777" w:rsidR="00F46F9D" w:rsidRPr="009C5487" w:rsidRDefault="00F46F9D" w:rsidP="00F46F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0"/>
    </w:p>
    <w:p w14:paraId="50A0A0A7" w14:textId="77777777" w:rsidR="00F46F9D" w:rsidRPr="009C5487" w:rsidRDefault="00F46F9D" w:rsidP="00F46F9D">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bookmarkEnd w:id="4"/>
    <w:p w14:paraId="75341786" w14:textId="77777777" w:rsidR="00F46F9D" w:rsidRDefault="00F46F9D" w:rsidP="000F2A9B">
      <w:pPr>
        <w:spacing w:after="0" w:line="480" w:lineRule="auto"/>
        <w:ind w:right="-188"/>
        <w:jc w:val="both"/>
        <w:rPr>
          <w:rFonts w:ascii="Times New Roman" w:hAnsi="Times New Roman" w:cs="Times New Roman"/>
          <w:sz w:val="24"/>
          <w:szCs w:val="24"/>
          <w:lang w:val="en-US"/>
        </w:rPr>
      </w:pPr>
    </w:p>
    <w:p w14:paraId="00720156" w14:textId="77777777" w:rsidR="000F23CE" w:rsidRPr="00A608A5" w:rsidRDefault="006407AF" w:rsidP="009B727F">
      <w:pPr>
        <w:spacing w:line="480" w:lineRule="auto"/>
        <w:ind w:right="-46"/>
        <w:rPr>
          <w:rFonts w:ascii="Times New Roman" w:hAnsi="Times New Roman" w:cs="Times New Roman"/>
          <w:b/>
          <w:bCs/>
          <w:sz w:val="24"/>
          <w:szCs w:val="24"/>
          <w:lang w:val="en-US"/>
        </w:rPr>
      </w:pPr>
      <w:r w:rsidRPr="00A608A5">
        <w:rPr>
          <w:rFonts w:ascii="Times New Roman" w:hAnsi="Times New Roman" w:cs="Times New Roman"/>
          <w:b/>
          <w:bCs/>
          <w:sz w:val="24"/>
          <w:szCs w:val="24"/>
          <w:lang w:val="en-US"/>
        </w:rPr>
        <w:t>References:</w:t>
      </w:r>
    </w:p>
    <w:p w14:paraId="18B1B56B" w14:textId="77777777" w:rsidR="00951FD5" w:rsidRPr="00CF6CC7" w:rsidRDefault="00951FD5" w:rsidP="009B727F">
      <w:pPr>
        <w:pStyle w:val="ListParagraph"/>
        <w:numPr>
          <w:ilvl w:val="0"/>
          <w:numId w:val="1"/>
        </w:numPr>
        <w:spacing w:before="240" w:after="240" w:line="480" w:lineRule="auto"/>
        <w:jc w:val="both"/>
        <w:rPr>
          <w:rFonts w:ascii="Times New Roman" w:hAnsi="Times New Roman" w:cs="Times New Roman"/>
          <w:sz w:val="24"/>
          <w:szCs w:val="24"/>
        </w:rPr>
      </w:pPr>
      <w:r w:rsidRPr="00CF6CC7">
        <w:rPr>
          <w:rFonts w:ascii="Times New Roman" w:hAnsi="Times New Roman" w:cs="Times New Roman"/>
          <w:sz w:val="24"/>
          <w:szCs w:val="24"/>
        </w:rPr>
        <w:t>AOAC. 1965: Official methods of analysis. 10th ed. Association of Official Agricultural Chemicals. Washington, DC, USA</w:t>
      </w:r>
    </w:p>
    <w:p w14:paraId="7489819E" w14:textId="0247C4A7"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Arif, M., Kumar, A., </w:t>
      </w:r>
      <w:proofErr w:type="spellStart"/>
      <w:r w:rsidRPr="00CF6CC7">
        <w:rPr>
          <w:rFonts w:ascii="Times New Roman" w:hAnsi="Times New Roman" w:cs="Times New Roman"/>
          <w:sz w:val="24"/>
          <w:szCs w:val="24"/>
          <w:lang w:val="en-US"/>
        </w:rPr>
        <w:t>Pourouchottamane</w:t>
      </w:r>
      <w:proofErr w:type="spellEnd"/>
      <w:r w:rsidRPr="00CF6CC7">
        <w:rPr>
          <w:rFonts w:ascii="Times New Roman" w:hAnsi="Times New Roman" w:cs="Times New Roman"/>
          <w:sz w:val="24"/>
          <w:szCs w:val="24"/>
          <w:lang w:val="en-US"/>
        </w:rPr>
        <w:t>, R., Gupta, D.L., and Rai B. Assessment of forage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for productivity and profitability under varying seed rates and phosphorus fertilization. </w:t>
      </w:r>
      <w:r w:rsidRPr="000B2B73">
        <w:rPr>
          <w:rFonts w:ascii="Times New Roman" w:hAnsi="Times New Roman" w:cs="Times New Roman"/>
          <w:i/>
          <w:iCs/>
          <w:sz w:val="24"/>
          <w:szCs w:val="24"/>
        </w:rPr>
        <w:t>Journal of Crop and Weed</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18 (3): 19</w:t>
      </w:r>
      <w:r w:rsidRPr="00CF6CC7">
        <w:rPr>
          <w:rFonts w:ascii="Times New Roman" w:hAnsi="Times New Roman" w:cs="Times New Roman"/>
          <w:sz w:val="24"/>
          <w:szCs w:val="24"/>
          <w:lang w:val="en-US"/>
        </w:rPr>
        <w:t>-25</w:t>
      </w:r>
    </w:p>
    <w:p w14:paraId="5A3E80A2" w14:textId="02F3B837"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Devi, U., and Satpal. Performance of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at different phosphorus levels. </w:t>
      </w:r>
      <w:r w:rsidRPr="000B2B73">
        <w:rPr>
          <w:rFonts w:ascii="Times New Roman" w:hAnsi="Times New Roman" w:cs="Times New Roman"/>
          <w:i/>
          <w:iCs/>
          <w:sz w:val="24"/>
          <w:szCs w:val="24"/>
          <w:lang w:val="en-US"/>
        </w:rPr>
        <w:t>Forage Research</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44 (4): 260-263.</w:t>
      </w:r>
    </w:p>
    <w:p w14:paraId="2AD9B8F8" w14:textId="6247CE16"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proofErr w:type="spellStart"/>
      <w:r w:rsidRPr="00CF6CC7">
        <w:rPr>
          <w:rFonts w:ascii="Times New Roman" w:hAnsi="Times New Roman" w:cs="Times New Roman"/>
          <w:sz w:val="24"/>
          <w:szCs w:val="24"/>
          <w:lang w:val="en-US"/>
        </w:rPr>
        <w:lastRenderedPageBreak/>
        <w:t>Godara</w:t>
      </w:r>
      <w:proofErr w:type="spellEnd"/>
      <w:r w:rsidRPr="00CF6CC7">
        <w:rPr>
          <w:rFonts w:ascii="Times New Roman" w:hAnsi="Times New Roman" w:cs="Times New Roman"/>
          <w:sz w:val="24"/>
          <w:szCs w:val="24"/>
          <w:lang w:val="en-US"/>
        </w:rPr>
        <w:t>, A.S., Satpal, Joshi U.N., and Jindal Y. Response of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to different phosphorus levels. </w:t>
      </w:r>
      <w:r w:rsidRPr="000B2B73">
        <w:rPr>
          <w:rFonts w:ascii="Times New Roman" w:hAnsi="Times New Roman" w:cs="Times New Roman"/>
          <w:i/>
          <w:iCs/>
          <w:sz w:val="24"/>
          <w:szCs w:val="24"/>
          <w:lang w:val="en-US"/>
        </w:rPr>
        <w:t>Forage Research</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42(1): 40-43.</w:t>
      </w:r>
    </w:p>
    <w:p w14:paraId="7D99CE11" w14:textId="6D80646C"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Kale R.V., and </w:t>
      </w:r>
      <w:proofErr w:type="spellStart"/>
      <w:r w:rsidRPr="00CF6CC7">
        <w:rPr>
          <w:rFonts w:ascii="Times New Roman" w:hAnsi="Times New Roman" w:cs="Times New Roman"/>
          <w:sz w:val="24"/>
          <w:szCs w:val="24"/>
          <w:lang w:val="en-US"/>
        </w:rPr>
        <w:t>Takawale</w:t>
      </w:r>
      <w:proofErr w:type="spellEnd"/>
      <w:r w:rsidRPr="00CF6CC7">
        <w:rPr>
          <w:rFonts w:ascii="Times New Roman" w:hAnsi="Times New Roman" w:cs="Times New Roman"/>
          <w:sz w:val="24"/>
          <w:szCs w:val="24"/>
          <w:lang w:val="en-US"/>
        </w:rPr>
        <w:t xml:space="preserve"> P.S. Performance of different fodder pearl millet varieties to varied levels of nitrogen under western Maharashtra. </w:t>
      </w:r>
      <w:r w:rsidRPr="000B2B73">
        <w:rPr>
          <w:rFonts w:ascii="Times New Roman" w:hAnsi="Times New Roman" w:cs="Times New Roman"/>
          <w:i/>
          <w:iCs/>
          <w:sz w:val="24"/>
          <w:szCs w:val="24"/>
          <w:lang w:val="en-US"/>
        </w:rPr>
        <w:t>Forage Research</w:t>
      </w:r>
      <w:r>
        <w:rPr>
          <w:rFonts w:ascii="Times New Roman" w:hAnsi="Times New Roman" w:cs="Times New Roman"/>
          <w:i/>
          <w:iCs/>
          <w:sz w:val="24"/>
          <w:szCs w:val="24"/>
          <w:lang w:val="en-US"/>
        </w:rPr>
        <w:t xml:space="preserve">. </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49(2):</w:t>
      </w:r>
      <w:r w:rsidRPr="00CF6CC7">
        <w:rPr>
          <w:rFonts w:ascii="Times New Roman" w:hAnsi="Times New Roman" w:cs="Times New Roman"/>
          <w:sz w:val="24"/>
          <w:szCs w:val="24"/>
          <w:lang w:val="en-US"/>
        </w:rPr>
        <w:t xml:space="preserve"> 36-38</w:t>
      </w:r>
    </w:p>
    <w:p w14:paraId="1083696D" w14:textId="4E92DAA4"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Kumar</w:t>
      </w:r>
      <w:r>
        <w:rPr>
          <w:rFonts w:ascii="Times New Roman" w:hAnsi="Times New Roman" w:cs="Times New Roman"/>
          <w:sz w:val="24"/>
          <w:szCs w:val="24"/>
          <w:lang w:val="en-US"/>
        </w:rPr>
        <w:t xml:space="preserve"> </w:t>
      </w:r>
      <w:r w:rsidRPr="00CF6CC7">
        <w:rPr>
          <w:rFonts w:ascii="Times New Roman" w:hAnsi="Times New Roman" w:cs="Times New Roman"/>
          <w:sz w:val="24"/>
          <w:szCs w:val="24"/>
          <w:lang w:val="en-US"/>
        </w:rPr>
        <w:t>N</w:t>
      </w:r>
      <w:r>
        <w:rPr>
          <w:rFonts w:ascii="Times New Roman" w:hAnsi="Times New Roman" w:cs="Times New Roman"/>
          <w:sz w:val="24"/>
          <w:szCs w:val="24"/>
          <w:lang w:val="en-US"/>
        </w:rPr>
        <w:t>aveen.</w:t>
      </w:r>
      <w:r w:rsidRPr="00CF6CC7">
        <w:rPr>
          <w:rFonts w:ascii="Times New Roman" w:hAnsi="Times New Roman" w:cs="Times New Roman"/>
          <w:sz w:val="24"/>
          <w:szCs w:val="24"/>
          <w:lang w:val="en-US"/>
        </w:rPr>
        <w:t xml:space="preserve">, Satpal, </w:t>
      </w:r>
      <w:proofErr w:type="spellStart"/>
      <w:r w:rsidRPr="00CF6CC7">
        <w:rPr>
          <w:rFonts w:ascii="Times New Roman" w:hAnsi="Times New Roman" w:cs="Times New Roman"/>
          <w:sz w:val="24"/>
          <w:szCs w:val="24"/>
          <w:lang w:val="en-US"/>
        </w:rPr>
        <w:t>Kharor</w:t>
      </w:r>
      <w:proofErr w:type="spellEnd"/>
      <w:r>
        <w:rPr>
          <w:rFonts w:ascii="Times New Roman" w:hAnsi="Times New Roman" w:cs="Times New Roman"/>
          <w:sz w:val="24"/>
          <w:szCs w:val="24"/>
          <w:lang w:val="en-US"/>
        </w:rPr>
        <w:t xml:space="preserve"> </w:t>
      </w:r>
      <w:proofErr w:type="gramStart"/>
      <w:r w:rsidRPr="00CF6CC7">
        <w:rPr>
          <w:rFonts w:ascii="Times New Roman" w:hAnsi="Times New Roman" w:cs="Times New Roman"/>
          <w:sz w:val="24"/>
          <w:szCs w:val="24"/>
          <w:lang w:val="en-US"/>
        </w:rPr>
        <w:t>Neeraj ,</w:t>
      </w:r>
      <w:proofErr w:type="gramEnd"/>
      <w:r w:rsidRPr="00CF6CC7">
        <w:rPr>
          <w:rFonts w:ascii="Times New Roman" w:hAnsi="Times New Roman" w:cs="Times New Roman"/>
          <w:sz w:val="24"/>
          <w:szCs w:val="24"/>
          <w:lang w:val="en-US"/>
        </w:rPr>
        <w:t xml:space="preserve"> Kumar</w:t>
      </w:r>
      <w:r>
        <w:rPr>
          <w:rFonts w:ascii="Times New Roman" w:hAnsi="Times New Roman" w:cs="Times New Roman"/>
          <w:sz w:val="24"/>
          <w:szCs w:val="24"/>
          <w:lang w:val="en-US"/>
        </w:rPr>
        <w:t xml:space="preserve"> </w:t>
      </w:r>
      <w:proofErr w:type="gramStart"/>
      <w:r w:rsidRPr="00CF6CC7">
        <w:rPr>
          <w:rFonts w:ascii="Times New Roman" w:hAnsi="Times New Roman" w:cs="Times New Roman"/>
          <w:sz w:val="24"/>
          <w:szCs w:val="24"/>
          <w:lang w:val="en-US"/>
        </w:rPr>
        <w:t>Suresh ,</w:t>
      </w:r>
      <w:proofErr w:type="gramEnd"/>
      <w:r w:rsidRPr="00CF6CC7">
        <w:rPr>
          <w:rFonts w:ascii="Times New Roman" w:hAnsi="Times New Roman" w:cs="Times New Roman"/>
          <w:sz w:val="24"/>
          <w:szCs w:val="24"/>
          <w:lang w:val="en-US"/>
        </w:rPr>
        <w:t xml:space="preserve"> Phogat D. S., and Jindal Y. Genotypic Response of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to Different Phosphorus Levels. </w:t>
      </w:r>
      <w:r w:rsidRPr="000B2B73">
        <w:rPr>
          <w:rFonts w:ascii="Times New Roman" w:hAnsi="Times New Roman" w:cs="Times New Roman"/>
          <w:i/>
          <w:iCs/>
          <w:sz w:val="24"/>
          <w:szCs w:val="24"/>
          <w:lang w:val="en-US"/>
        </w:rPr>
        <w:t>Forage Research</w:t>
      </w:r>
      <w:r w:rsidR="009055B1" w:rsidRPr="009055B1">
        <w:rPr>
          <w:rFonts w:ascii="Times New Roman" w:hAnsi="Times New Roman" w:cs="Times New Roman"/>
          <w:sz w:val="24"/>
          <w:szCs w:val="24"/>
          <w:lang w:val="en-US"/>
        </w:rPr>
        <w:t>. 2021;</w:t>
      </w:r>
      <w:r w:rsidRPr="009055B1">
        <w:rPr>
          <w:rFonts w:ascii="Times New Roman" w:hAnsi="Times New Roman" w:cs="Times New Roman"/>
          <w:sz w:val="24"/>
          <w:szCs w:val="24"/>
          <w:lang w:val="en-US"/>
        </w:rPr>
        <w:t xml:space="preserve"> 47 (3): 329-333</w:t>
      </w:r>
    </w:p>
    <w:p w14:paraId="1C7028D5" w14:textId="0AABEF3A"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Kumar R., Rathore D.K., Singh M., Kumar P., </w:t>
      </w:r>
      <w:proofErr w:type="spellStart"/>
      <w:r w:rsidRPr="00CF6CC7">
        <w:rPr>
          <w:rFonts w:ascii="Times New Roman" w:hAnsi="Times New Roman" w:cs="Times New Roman"/>
          <w:sz w:val="24"/>
          <w:szCs w:val="24"/>
          <w:lang w:val="en-US"/>
        </w:rPr>
        <w:t>Khippal</w:t>
      </w:r>
      <w:proofErr w:type="spellEnd"/>
      <w:r w:rsidRPr="00CF6CC7">
        <w:rPr>
          <w:rFonts w:ascii="Times New Roman" w:hAnsi="Times New Roman" w:cs="Times New Roman"/>
          <w:sz w:val="24"/>
          <w:szCs w:val="24"/>
          <w:lang w:val="en-US"/>
        </w:rPr>
        <w:t xml:space="preserve"> A. Effect of phosphorus and zinc nutrition on growth and yield of fodder cowpea. </w:t>
      </w:r>
      <w:r w:rsidRPr="000B2B73">
        <w:rPr>
          <w:rFonts w:ascii="Times New Roman" w:hAnsi="Times New Roman" w:cs="Times New Roman"/>
          <w:i/>
          <w:iCs/>
          <w:sz w:val="24"/>
          <w:szCs w:val="24"/>
          <w:lang w:val="en-US"/>
        </w:rPr>
        <w:t>Legume Research International Journal</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39 (OF): 262-267</w:t>
      </w:r>
    </w:p>
    <w:p w14:paraId="15DB29A1" w14:textId="4DBEFB7B"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Nanda, G., </w:t>
      </w:r>
      <w:proofErr w:type="spellStart"/>
      <w:r w:rsidRPr="00CF6CC7">
        <w:rPr>
          <w:rFonts w:ascii="Times New Roman" w:hAnsi="Times New Roman" w:cs="Times New Roman"/>
          <w:sz w:val="24"/>
          <w:szCs w:val="24"/>
          <w:lang w:val="en-US"/>
        </w:rPr>
        <w:t>Nilanjaya</w:t>
      </w:r>
      <w:proofErr w:type="spellEnd"/>
      <w:r w:rsidRPr="00CF6CC7">
        <w:rPr>
          <w:rFonts w:ascii="Times New Roman" w:hAnsi="Times New Roman" w:cs="Times New Roman"/>
          <w:sz w:val="24"/>
          <w:szCs w:val="24"/>
          <w:lang w:val="en-US"/>
        </w:rPr>
        <w:t xml:space="preserve"> and Yadav A.K.S.</w:t>
      </w:r>
      <w:r>
        <w:rPr>
          <w:rFonts w:ascii="Times New Roman" w:hAnsi="Times New Roman" w:cs="Times New Roman"/>
          <w:sz w:val="24"/>
          <w:szCs w:val="24"/>
          <w:lang w:val="en-US"/>
        </w:rPr>
        <w:t xml:space="preserve"> </w:t>
      </w:r>
      <w:r w:rsidRPr="00CF6CC7">
        <w:rPr>
          <w:rFonts w:ascii="Times New Roman" w:hAnsi="Times New Roman" w:cs="Times New Roman"/>
          <w:sz w:val="24"/>
          <w:szCs w:val="24"/>
          <w:lang w:val="en-US"/>
        </w:rPr>
        <w:t xml:space="preserve">Response of berseem genotypes to graded phosphorus levels. </w:t>
      </w:r>
      <w:r w:rsidRPr="000B2B73">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2022;</w:t>
      </w:r>
      <w:r w:rsidRPr="009055B1">
        <w:rPr>
          <w:rFonts w:ascii="Times New Roman" w:hAnsi="Times New Roman" w:cs="Times New Roman"/>
          <w:sz w:val="24"/>
          <w:szCs w:val="24"/>
          <w:lang w:val="en-US"/>
        </w:rPr>
        <w:t xml:space="preserve"> 48(3): 215-220</w:t>
      </w:r>
    </w:p>
    <w:p w14:paraId="13D8CC73" w14:textId="369096E2" w:rsidR="00951FD5" w:rsidRPr="00CF6CC7" w:rsidRDefault="00951FD5" w:rsidP="009B727F">
      <w:pPr>
        <w:pStyle w:val="ListParagraph"/>
        <w:numPr>
          <w:ilvl w:val="0"/>
          <w:numId w:val="1"/>
        </w:numPr>
        <w:spacing w:line="480" w:lineRule="auto"/>
        <w:ind w:right="-46"/>
        <w:jc w:val="both"/>
        <w:rPr>
          <w:rFonts w:ascii="Times New Roman" w:hAnsi="Times New Roman" w:cs="Times New Roman"/>
          <w:color w:val="EE0000"/>
          <w:sz w:val="24"/>
          <w:szCs w:val="24"/>
          <w:lang w:val="en-US"/>
        </w:rPr>
      </w:pPr>
      <w:r w:rsidRPr="00CF6CC7">
        <w:rPr>
          <w:rFonts w:ascii="Times New Roman" w:hAnsi="Times New Roman" w:cs="Times New Roman"/>
          <w:sz w:val="24"/>
          <w:szCs w:val="24"/>
          <w:lang w:val="en-US"/>
        </w:rPr>
        <w:t xml:space="preserve">Rawat, P., Das, S., </w:t>
      </w:r>
      <w:proofErr w:type="spellStart"/>
      <w:r w:rsidRPr="00CF6CC7">
        <w:rPr>
          <w:rFonts w:ascii="Times New Roman" w:hAnsi="Times New Roman" w:cs="Times New Roman"/>
          <w:sz w:val="24"/>
          <w:szCs w:val="24"/>
          <w:lang w:val="en-US"/>
        </w:rPr>
        <w:t>Shankhdhar</w:t>
      </w:r>
      <w:proofErr w:type="spellEnd"/>
      <w:r w:rsidRPr="00CF6CC7">
        <w:rPr>
          <w:rFonts w:ascii="Times New Roman" w:hAnsi="Times New Roman" w:cs="Times New Roman"/>
          <w:sz w:val="24"/>
          <w:szCs w:val="24"/>
          <w:lang w:val="en-US"/>
        </w:rPr>
        <w:t xml:space="preserve">, D. Phosphate-Solubilizing Microorganisms: Mechanism and Their Role in Phosphate Solubilization and Uptake. </w:t>
      </w:r>
      <w:r w:rsidRPr="000B2B73">
        <w:rPr>
          <w:rFonts w:ascii="Times New Roman" w:hAnsi="Times New Roman" w:cs="Times New Roman"/>
          <w:i/>
          <w:iCs/>
          <w:sz w:val="24"/>
          <w:szCs w:val="24"/>
          <w:lang w:val="en-US"/>
        </w:rPr>
        <w:t>Journal of Soil Science and Plant Nutrition</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2021</w:t>
      </w:r>
      <w:r w:rsidR="009055B1" w:rsidRPr="009055B1">
        <w:rPr>
          <w:rFonts w:ascii="Times New Roman" w:hAnsi="Times New Roman" w:cs="Times New Roman"/>
          <w:sz w:val="24"/>
          <w:szCs w:val="24"/>
          <w:lang w:val="en-US"/>
        </w:rPr>
        <w:t xml:space="preserve">; </w:t>
      </w:r>
      <w:r w:rsidRPr="009055B1">
        <w:rPr>
          <w:rFonts w:ascii="Times New Roman" w:hAnsi="Times New Roman" w:cs="Times New Roman"/>
          <w:sz w:val="24"/>
          <w:szCs w:val="24"/>
          <w:lang w:val="en-US"/>
        </w:rPr>
        <w:t>21: 49–68</w:t>
      </w:r>
      <w:r w:rsidRPr="00CF6CC7">
        <w:rPr>
          <w:rFonts w:ascii="Times New Roman" w:hAnsi="Times New Roman" w:cs="Times New Roman"/>
          <w:sz w:val="24"/>
          <w:szCs w:val="24"/>
          <w:lang w:val="en-US"/>
        </w:rPr>
        <w:t xml:space="preserve"> </w:t>
      </w:r>
      <w:hyperlink r:id="rId13" w:history="1">
        <w:r w:rsidRPr="00004DE2">
          <w:rPr>
            <w:rStyle w:val="Hyperlink"/>
            <w:rFonts w:ascii="Times New Roman" w:hAnsi="Times New Roman" w:cs="Times New Roman"/>
            <w:sz w:val="24"/>
            <w:szCs w:val="24"/>
            <w:lang w:val="en-US"/>
          </w:rPr>
          <w:t>https://doi.org/10.1007/s42729-020-00342-7</w:t>
        </w:r>
      </w:hyperlink>
      <w:r w:rsidRPr="00CF6CC7">
        <w:rPr>
          <w:rFonts w:ascii="Times New Roman" w:hAnsi="Times New Roman" w:cs="Times New Roman"/>
          <w:color w:val="EE0000"/>
          <w:sz w:val="24"/>
          <w:szCs w:val="24"/>
          <w:lang w:val="en-US"/>
        </w:rPr>
        <w:t xml:space="preserve"> </w:t>
      </w:r>
    </w:p>
    <w:p w14:paraId="7F280BC6" w14:textId="42DEBA64"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Roy, D.C., Ray,</w:t>
      </w:r>
      <w:r>
        <w:rPr>
          <w:rFonts w:ascii="Times New Roman" w:hAnsi="Times New Roman" w:cs="Times New Roman"/>
          <w:sz w:val="24"/>
          <w:szCs w:val="24"/>
          <w:lang w:val="en-US"/>
        </w:rPr>
        <w:t xml:space="preserve"> </w:t>
      </w:r>
      <w:r w:rsidRPr="007A5B33">
        <w:rPr>
          <w:rFonts w:ascii="Times New Roman" w:hAnsi="Times New Roman" w:cs="Times New Roman"/>
          <w:sz w:val="24"/>
          <w:szCs w:val="24"/>
          <w:lang w:val="en-US"/>
        </w:rPr>
        <w:t xml:space="preserve">M.  Tudu, N.K. and Kundu, C.K. Impact of </w:t>
      </w:r>
      <w:r>
        <w:rPr>
          <w:rFonts w:ascii="Times New Roman" w:hAnsi="Times New Roman" w:cs="Times New Roman"/>
          <w:sz w:val="24"/>
          <w:szCs w:val="24"/>
          <w:lang w:val="en-US"/>
        </w:rPr>
        <w:t>phosphate-solubilizing</w:t>
      </w:r>
      <w:r w:rsidRPr="007A5B33">
        <w:rPr>
          <w:rFonts w:ascii="Times New Roman" w:hAnsi="Times New Roman" w:cs="Times New Roman"/>
          <w:sz w:val="24"/>
          <w:szCs w:val="24"/>
          <w:lang w:val="en-US"/>
        </w:rPr>
        <w:t xml:space="preserve"> bacteria and phosphorus application on forage yield and quality of berseem in West Bengal. </w:t>
      </w:r>
      <w:r w:rsidRPr="000B2B73">
        <w:rPr>
          <w:rFonts w:ascii="Times New Roman" w:hAnsi="Times New Roman" w:cs="Times New Roman"/>
          <w:i/>
          <w:iCs/>
          <w:sz w:val="24"/>
          <w:szCs w:val="24"/>
          <w:lang w:val="en-US"/>
        </w:rPr>
        <w:t>International Journal of Agriculture Environment and Biotechnology</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2015;</w:t>
      </w:r>
      <w:r w:rsidRPr="009055B1">
        <w:rPr>
          <w:rFonts w:ascii="Times New Roman" w:hAnsi="Times New Roman" w:cs="Times New Roman"/>
          <w:sz w:val="24"/>
          <w:szCs w:val="24"/>
          <w:lang w:val="en-US"/>
        </w:rPr>
        <w:t xml:space="preserve"> 8(2): 315-321</w:t>
      </w:r>
    </w:p>
    <w:p w14:paraId="3E58AD61" w14:textId="192586B1"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Samanta Sourav, Kumar Sourabh, Rajeev, Kumar</w:t>
      </w:r>
      <w:r>
        <w:rPr>
          <w:rFonts w:ascii="Times New Roman" w:hAnsi="Times New Roman" w:cs="Times New Roman"/>
          <w:sz w:val="24"/>
          <w:szCs w:val="24"/>
          <w:lang w:val="en-US"/>
        </w:rPr>
        <w:t xml:space="preserve"> </w:t>
      </w:r>
      <w:proofErr w:type="gramStart"/>
      <w:r w:rsidRPr="00CF6CC7">
        <w:rPr>
          <w:rFonts w:ascii="Times New Roman" w:hAnsi="Times New Roman" w:cs="Times New Roman"/>
          <w:sz w:val="24"/>
          <w:szCs w:val="24"/>
          <w:lang w:val="en-US"/>
        </w:rPr>
        <w:t>Rakesh ,</w:t>
      </w:r>
      <w:proofErr w:type="gramEnd"/>
      <w:r w:rsidRPr="00CF6CC7">
        <w:rPr>
          <w:rFonts w:ascii="Times New Roman" w:hAnsi="Times New Roman" w:cs="Times New Roman"/>
          <w:sz w:val="24"/>
          <w:szCs w:val="24"/>
          <w:lang w:val="en-US"/>
        </w:rPr>
        <w:t xml:space="preserve"> Maity Narayan, Sharma Shailja, Fayaz Suhail and Bhaumik Sudip. Effect of Phosphorus and Zinc on Fodder Yield and Quality of Leguminous Fodder: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w:t>
      </w:r>
      <w:r w:rsidRPr="000B2B73">
        <w:rPr>
          <w:rFonts w:ascii="Times New Roman" w:hAnsi="Times New Roman" w:cs="Times New Roman"/>
          <w:i/>
          <w:iCs/>
          <w:sz w:val="24"/>
          <w:szCs w:val="24"/>
          <w:lang w:val="en-US"/>
        </w:rPr>
        <w:lastRenderedPageBreak/>
        <w:t>International Journal of Environment and Climate Change</w:t>
      </w:r>
      <w:r>
        <w:rPr>
          <w:rFonts w:ascii="Times New Roman" w:hAnsi="Times New Roman" w:cs="Times New Roman"/>
          <w:sz w:val="24"/>
          <w:szCs w:val="24"/>
          <w:lang w:val="en-US"/>
        </w:rPr>
        <w:t xml:space="preserve">. </w:t>
      </w:r>
      <w:r w:rsidR="009055B1" w:rsidRP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13(10):1209-1221</w:t>
      </w:r>
      <w:r w:rsidRPr="00CF6CC7">
        <w:rPr>
          <w:rFonts w:ascii="Times New Roman" w:hAnsi="Times New Roman" w:cs="Times New Roman"/>
          <w:sz w:val="24"/>
          <w:szCs w:val="24"/>
          <w:lang w:val="en-US"/>
        </w:rPr>
        <w:t xml:space="preserve">, Article no. IJECC.103817 </w:t>
      </w:r>
    </w:p>
    <w:p w14:paraId="6B004537" w14:textId="093BCF20"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Satpal, R.S., </w:t>
      </w:r>
      <w:proofErr w:type="spellStart"/>
      <w:r w:rsidRPr="00CF6CC7">
        <w:rPr>
          <w:rFonts w:ascii="Times New Roman" w:hAnsi="Times New Roman" w:cs="Times New Roman"/>
          <w:sz w:val="24"/>
          <w:szCs w:val="24"/>
          <w:lang w:val="en-US"/>
        </w:rPr>
        <w:t>Sheoran</w:t>
      </w:r>
      <w:proofErr w:type="spellEnd"/>
      <w:r w:rsidRPr="00CF6CC7">
        <w:rPr>
          <w:rFonts w:ascii="Times New Roman" w:hAnsi="Times New Roman" w:cs="Times New Roman"/>
          <w:sz w:val="24"/>
          <w:szCs w:val="24"/>
          <w:lang w:val="en-US"/>
        </w:rPr>
        <w:t xml:space="preserve">, J., </w:t>
      </w:r>
      <w:proofErr w:type="spellStart"/>
      <w:r w:rsidRPr="00CF6CC7">
        <w:rPr>
          <w:rFonts w:ascii="Times New Roman" w:hAnsi="Times New Roman" w:cs="Times New Roman"/>
          <w:sz w:val="24"/>
          <w:szCs w:val="24"/>
          <w:lang w:val="en-US"/>
        </w:rPr>
        <w:t>Tokas</w:t>
      </w:r>
      <w:proofErr w:type="spellEnd"/>
      <w:r w:rsidRPr="00CF6CC7">
        <w:rPr>
          <w:rFonts w:ascii="Times New Roman" w:hAnsi="Times New Roman" w:cs="Times New Roman"/>
          <w:sz w:val="24"/>
          <w:szCs w:val="24"/>
          <w:lang w:val="en-US"/>
        </w:rPr>
        <w:t>, and Jindal Y. Phosphorus influenced nutritive value, yield and economics of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w:t>
      </w:r>
      <w:r w:rsidRPr="00EA3E77">
        <w:rPr>
          <w:rFonts w:ascii="Times New Roman" w:hAnsi="Times New Roman" w:cs="Times New Roman"/>
          <w:i/>
          <w:iCs/>
          <w:sz w:val="24"/>
          <w:szCs w:val="24"/>
          <w:lang w:val="en-US"/>
        </w:rPr>
        <w:t>Chemical Science Review and Letters</w:t>
      </w:r>
      <w:r>
        <w:rPr>
          <w:rFonts w:ascii="Times New Roman" w:hAnsi="Times New Roman" w:cs="Times New Roman"/>
          <w:sz w:val="24"/>
          <w:szCs w:val="24"/>
          <w:lang w:val="en-US"/>
        </w:rPr>
        <w:t>.</w:t>
      </w:r>
      <w:r w:rsidRPr="00CF6CC7">
        <w:rPr>
          <w:rFonts w:ascii="Times New Roman" w:hAnsi="Times New Roman" w:cs="Times New Roman"/>
          <w:sz w:val="24"/>
          <w:szCs w:val="24"/>
          <w:lang w:val="en-US"/>
        </w:rPr>
        <w:t xml:space="preserve"> </w:t>
      </w:r>
      <w:r w:rsidR="009055B1" w:rsidRPr="009055B1">
        <w:rPr>
          <w:rFonts w:ascii="Times New Roman" w:hAnsi="Times New Roman" w:cs="Times New Roman"/>
          <w:sz w:val="24"/>
          <w:szCs w:val="24"/>
          <w:lang w:val="en-US"/>
        </w:rPr>
        <w:t xml:space="preserve">2020; </w:t>
      </w:r>
      <w:r w:rsidRPr="009055B1">
        <w:rPr>
          <w:rFonts w:ascii="Times New Roman" w:hAnsi="Times New Roman" w:cs="Times New Roman"/>
          <w:sz w:val="24"/>
          <w:szCs w:val="24"/>
          <w:lang w:val="en-US"/>
        </w:rPr>
        <w:t>9(34): 365- 373.</w:t>
      </w:r>
    </w:p>
    <w:p w14:paraId="046C4D2A" w14:textId="1DDD9683"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Singh Deo Narayan, Bohra J.S., Tyagi V., Singh T., Banjara T.R., Gupta G.  A review of India’s fodder production status and opportunities. </w:t>
      </w:r>
      <w:r w:rsidRPr="00EA3E77">
        <w:rPr>
          <w:rFonts w:ascii="Times New Roman" w:hAnsi="Times New Roman" w:cs="Times New Roman"/>
          <w:i/>
          <w:iCs/>
          <w:sz w:val="24"/>
          <w:szCs w:val="24"/>
          <w:lang w:val="en-US"/>
        </w:rPr>
        <w:t>Grasses and Forage Science</w:t>
      </w:r>
      <w:r>
        <w:rPr>
          <w:rFonts w:ascii="Times New Roman" w:hAnsi="Times New Roman" w:cs="Times New Roman"/>
          <w:i/>
          <w:iCs/>
          <w:sz w:val="24"/>
          <w:szCs w:val="24"/>
          <w:lang w:val="en-US"/>
        </w:rPr>
        <w:t>.</w:t>
      </w:r>
      <w:r w:rsidRPr="00EA3E77">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77 (1): 1-10</w:t>
      </w:r>
    </w:p>
    <w:p w14:paraId="49D8F33D" w14:textId="05081620" w:rsidR="00951FD5" w:rsidRPr="007A5B33"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 xml:space="preserve">Singh Digvijay, Choudhary Alka, and </w:t>
      </w:r>
      <w:proofErr w:type="spellStart"/>
      <w:r w:rsidRPr="007A5B33">
        <w:rPr>
          <w:rFonts w:ascii="Times New Roman" w:hAnsi="Times New Roman" w:cs="Times New Roman"/>
          <w:sz w:val="24"/>
          <w:szCs w:val="24"/>
          <w:lang w:val="en-US"/>
        </w:rPr>
        <w:t>Uikey</w:t>
      </w:r>
      <w:proofErr w:type="spellEnd"/>
      <w:r w:rsidRPr="007A5B33">
        <w:rPr>
          <w:rFonts w:ascii="Times New Roman" w:hAnsi="Times New Roman" w:cs="Times New Roman"/>
          <w:sz w:val="24"/>
          <w:szCs w:val="24"/>
          <w:lang w:val="en-US"/>
        </w:rPr>
        <w:t xml:space="preserve"> Vinod. Comparative Analysis of Exotic and Notified Berseem (</w:t>
      </w:r>
      <w:r w:rsidRPr="007A5B33">
        <w:rPr>
          <w:rFonts w:ascii="Times New Roman" w:hAnsi="Times New Roman" w:cs="Times New Roman"/>
          <w:i/>
          <w:iCs/>
          <w:sz w:val="24"/>
          <w:szCs w:val="24"/>
          <w:lang w:val="en-US"/>
        </w:rPr>
        <w:t xml:space="preserve">Trifolium </w:t>
      </w:r>
      <w:proofErr w:type="spellStart"/>
      <w:r w:rsidRPr="007A5B33">
        <w:rPr>
          <w:rFonts w:ascii="Times New Roman" w:hAnsi="Times New Roman" w:cs="Times New Roman"/>
          <w:i/>
          <w:iCs/>
          <w:sz w:val="24"/>
          <w:szCs w:val="24"/>
          <w:lang w:val="en-US"/>
        </w:rPr>
        <w:t>Alexandrinum</w:t>
      </w:r>
      <w:proofErr w:type="spellEnd"/>
      <w:r w:rsidRPr="007A5B33">
        <w:rPr>
          <w:rFonts w:ascii="Times New Roman" w:hAnsi="Times New Roman" w:cs="Times New Roman"/>
          <w:sz w:val="24"/>
          <w:szCs w:val="24"/>
          <w:lang w:val="en-US"/>
        </w:rPr>
        <w:t xml:space="preserve"> L.) Varieties for Fodder, Quality and Nutrients Uptake.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2020;</w:t>
      </w:r>
      <w:r w:rsidRPr="009055B1">
        <w:rPr>
          <w:rFonts w:ascii="Times New Roman" w:hAnsi="Times New Roman" w:cs="Times New Roman"/>
          <w:sz w:val="24"/>
          <w:szCs w:val="24"/>
          <w:lang w:val="en-US"/>
        </w:rPr>
        <w:t xml:space="preserve"> 46 (2): 168-175</w:t>
      </w:r>
      <w:r w:rsidRPr="007A5B33">
        <w:rPr>
          <w:rFonts w:ascii="Times New Roman" w:hAnsi="Times New Roman" w:cs="Times New Roman"/>
          <w:sz w:val="24"/>
          <w:szCs w:val="24"/>
          <w:lang w:val="en-US"/>
        </w:rPr>
        <w:t xml:space="preserve">  </w:t>
      </w:r>
    </w:p>
    <w:p w14:paraId="22F840BB" w14:textId="6C3366D8"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Singh </w:t>
      </w:r>
      <w:proofErr w:type="spellStart"/>
      <w:r w:rsidRPr="00CF6CC7">
        <w:rPr>
          <w:rFonts w:ascii="Times New Roman" w:hAnsi="Times New Roman" w:cs="Times New Roman"/>
          <w:sz w:val="24"/>
          <w:szCs w:val="24"/>
          <w:lang w:val="en-US"/>
        </w:rPr>
        <w:t>Harender</w:t>
      </w:r>
      <w:proofErr w:type="spellEnd"/>
      <w:r w:rsidRPr="00CF6CC7">
        <w:rPr>
          <w:rFonts w:ascii="Times New Roman" w:hAnsi="Times New Roman" w:cs="Times New Roman"/>
          <w:sz w:val="24"/>
          <w:szCs w:val="24"/>
          <w:lang w:val="en-US"/>
        </w:rPr>
        <w:t xml:space="preserve"> Dahiya and Tomar Jaibir. Quality characteristics and economics of different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Cultivars as influenced by biofertilizers and cutting management.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Pr>
          <w:rFonts w:ascii="Times New Roman" w:hAnsi="Times New Roman" w:cs="Times New Roman"/>
          <w:sz w:val="24"/>
          <w:szCs w:val="24"/>
          <w:lang w:val="en-US"/>
        </w:rPr>
        <w:t xml:space="preserve">2018; </w:t>
      </w:r>
      <w:r w:rsidRPr="009055B1">
        <w:rPr>
          <w:rFonts w:ascii="Times New Roman" w:hAnsi="Times New Roman" w:cs="Times New Roman"/>
          <w:sz w:val="24"/>
          <w:szCs w:val="24"/>
          <w:lang w:val="en-US"/>
        </w:rPr>
        <w:t>44 (3): 192-196</w:t>
      </w:r>
    </w:p>
    <w:p w14:paraId="28D80A0C" w14:textId="7EFF26F8" w:rsidR="00951FD5"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Singh, T., Radhakrishna, A., Seva Nayak D., and Malaviya D.R.  Genetic improvement of berseem (</w:t>
      </w:r>
      <w:r w:rsidRPr="00CF6CC7">
        <w:rPr>
          <w:rFonts w:ascii="Times New Roman" w:hAnsi="Times New Roman" w:cs="Times New Roman"/>
          <w:i/>
          <w:iCs/>
          <w:sz w:val="24"/>
          <w:szCs w:val="24"/>
          <w:lang w:val="en-US"/>
        </w:rPr>
        <w:t xml:space="preserve">Trifolium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in India: Current status and prospects. </w:t>
      </w:r>
      <w:r w:rsidRPr="00EA3E77">
        <w:rPr>
          <w:rFonts w:ascii="Times New Roman" w:hAnsi="Times New Roman" w:cs="Times New Roman"/>
          <w:i/>
          <w:iCs/>
          <w:sz w:val="24"/>
          <w:szCs w:val="24"/>
          <w:lang w:val="en-US"/>
        </w:rPr>
        <w:t>International Journal of Current Microbiology and Applied Science</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8</w:t>
      </w:r>
      <w:r w:rsidR="00AE124C">
        <w:rPr>
          <w:rFonts w:ascii="Times New Roman" w:hAnsi="Times New Roman" w:cs="Times New Roman"/>
          <w:sz w:val="24"/>
          <w:szCs w:val="24"/>
          <w:lang w:val="en-US"/>
        </w:rPr>
        <w:t>(1)</w:t>
      </w:r>
      <w:r w:rsidRPr="009055B1">
        <w:rPr>
          <w:rFonts w:ascii="Times New Roman" w:hAnsi="Times New Roman" w:cs="Times New Roman"/>
          <w:sz w:val="24"/>
          <w:szCs w:val="24"/>
          <w:lang w:val="en-US"/>
        </w:rPr>
        <w:t>: 3028-</w:t>
      </w:r>
      <w:r w:rsidRPr="00CF6CC7">
        <w:rPr>
          <w:rFonts w:ascii="Times New Roman" w:hAnsi="Times New Roman" w:cs="Times New Roman"/>
          <w:sz w:val="24"/>
          <w:szCs w:val="24"/>
          <w:lang w:val="en-US"/>
        </w:rPr>
        <w:t>3036.</w:t>
      </w:r>
    </w:p>
    <w:p w14:paraId="0306261C" w14:textId="1B4B8A25"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proofErr w:type="spellStart"/>
      <w:r w:rsidRPr="00CF6CC7">
        <w:rPr>
          <w:rFonts w:ascii="Times New Roman" w:hAnsi="Times New Roman" w:cs="Times New Roman"/>
          <w:sz w:val="24"/>
          <w:szCs w:val="24"/>
          <w:lang w:val="en-US"/>
        </w:rPr>
        <w:t>Takawale</w:t>
      </w:r>
      <w:proofErr w:type="spellEnd"/>
      <w:r w:rsidRPr="00CF6CC7">
        <w:rPr>
          <w:rFonts w:ascii="Times New Roman" w:hAnsi="Times New Roman" w:cs="Times New Roman"/>
          <w:sz w:val="24"/>
          <w:szCs w:val="24"/>
          <w:lang w:val="en-US"/>
        </w:rPr>
        <w:t xml:space="preserve">, P.S., </w:t>
      </w:r>
      <w:proofErr w:type="spellStart"/>
      <w:r w:rsidRPr="00CF6CC7">
        <w:rPr>
          <w:rFonts w:ascii="Times New Roman" w:hAnsi="Times New Roman" w:cs="Times New Roman"/>
          <w:sz w:val="24"/>
          <w:szCs w:val="24"/>
          <w:lang w:val="en-US"/>
        </w:rPr>
        <w:t>Kauthale</w:t>
      </w:r>
      <w:proofErr w:type="spellEnd"/>
      <w:r w:rsidRPr="00CF6CC7">
        <w:rPr>
          <w:rFonts w:ascii="Times New Roman" w:hAnsi="Times New Roman" w:cs="Times New Roman"/>
          <w:sz w:val="24"/>
          <w:szCs w:val="24"/>
          <w:lang w:val="en-US"/>
        </w:rPr>
        <w:t xml:space="preserve">, V.K., and Kale, R.V. Production Performance and Economics of Forage Cropping Systems under Irrigated </w:t>
      </w:r>
      <w:r>
        <w:rPr>
          <w:rFonts w:ascii="Times New Roman" w:hAnsi="Times New Roman" w:cs="Times New Roman"/>
          <w:sz w:val="24"/>
          <w:szCs w:val="24"/>
          <w:lang w:val="en-US"/>
        </w:rPr>
        <w:t>Conditions</w:t>
      </w:r>
      <w:r w:rsidRPr="00CF6CC7">
        <w:rPr>
          <w:rFonts w:ascii="Times New Roman" w:hAnsi="Times New Roman" w:cs="Times New Roman"/>
          <w:sz w:val="24"/>
          <w:szCs w:val="24"/>
          <w:lang w:val="en-US"/>
        </w:rPr>
        <w:t xml:space="preserve"> of Western Maharashtra. Agricultural Science Digest. </w:t>
      </w:r>
      <w:r w:rsidR="009055B1">
        <w:rPr>
          <w:rFonts w:ascii="Times New Roman" w:hAnsi="Times New Roman" w:cs="Times New Roman"/>
          <w:sz w:val="24"/>
          <w:szCs w:val="24"/>
          <w:lang w:val="en-US"/>
        </w:rPr>
        <w:t xml:space="preserve">2022; </w:t>
      </w:r>
      <w:r w:rsidRPr="00CF6CC7">
        <w:rPr>
          <w:rFonts w:ascii="Times New Roman" w:hAnsi="Times New Roman" w:cs="Times New Roman"/>
          <w:sz w:val="24"/>
          <w:szCs w:val="24"/>
          <w:lang w:val="en-US"/>
        </w:rPr>
        <w:t>DOI: 10.18805/</w:t>
      </w:r>
      <w:proofErr w:type="gramStart"/>
      <w:r w:rsidRPr="00CF6CC7">
        <w:rPr>
          <w:rFonts w:ascii="Times New Roman" w:hAnsi="Times New Roman" w:cs="Times New Roman"/>
          <w:sz w:val="24"/>
          <w:szCs w:val="24"/>
          <w:lang w:val="en-US"/>
        </w:rPr>
        <w:t>ag.D</w:t>
      </w:r>
      <w:proofErr w:type="gramEnd"/>
      <w:r w:rsidRPr="00CF6CC7">
        <w:rPr>
          <w:rFonts w:ascii="Times New Roman" w:hAnsi="Times New Roman" w:cs="Times New Roman"/>
          <w:sz w:val="24"/>
          <w:szCs w:val="24"/>
          <w:lang w:val="en-US"/>
        </w:rPr>
        <w:t>-5505</w:t>
      </w:r>
      <w:r w:rsidR="009055B1">
        <w:rPr>
          <w:rFonts w:ascii="Times New Roman" w:hAnsi="Times New Roman" w:cs="Times New Roman"/>
          <w:sz w:val="24"/>
          <w:szCs w:val="24"/>
          <w:lang w:val="en-US"/>
        </w:rPr>
        <w:t xml:space="preserve"> </w:t>
      </w:r>
    </w:p>
    <w:p w14:paraId="68D2926E" w14:textId="77777777" w:rsidR="00665260" w:rsidRPr="00392DBF" w:rsidRDefault="00665260" w:rsidP="009B727F">
      <w:pPr>
        <w:spacing w:line="480" w:lineRule="auto"/>
        <w:ind w:right="-46"/>
        <w:rPr>
          <w:rFonts w:ascii="Times New Roman" w:hAnsi="Times New Roman" w:cs="Times New Roman"/>
          <w:sz w:val="24"/>
          <w:szCs w:val="24"/>
          <w:lang w:val="en-US"/>
        </w:rPr>
      </w:pPr>
    </w:p>
    <w:p w14:paraId="71486A4A" w14:textId="77777777" w:rsidR="00C1130F" w:rsidRDefault="00C1130F" w:rsidP="009B727F">
      <w:pPr>
        <w:spacing w:line="480" w:lineRule="auto"/>
        <w:ind w:right="-46"/>
        <w:rPr>
          <w:rFonts w:ascii="Times New Roman" w:hAnsi="Times New Roman" w:cs="Times New Roman"/>
          <w:sz w:val="24"/>
          <w:szCs w:val="24"/>
          <w:lang w:val="en-US"/>
        </w:rPr>
      </w:pPr>
    </w:p>
    <w:p w14:paraId="6E401570" w14:textId="77777777" w:rsidR="00647820" w:rsidRDefault="00647820" w:rsidP="009B727F">
      <w:pPr>
        <w:spacing w:line="480" w:lineRule="auto"/>
        <w:ind w:right="-46"/>
        <w:rPr>
          <w:rFonts w:ascii="Times New Roman" w:hAnsi="Times New Roman" w:cs="Times New Roman"/>
          <w:sz w:val="24"/>
          <w:szCs w:val="24"/>
          <w:lang w:val="en-US"/>
        </w:rPr>
      </w:pPr>
    </w:p>
    <w:p w14:paraId="027807E4" w14:textId="77777777" w:rsidR="00647820" w:rsidRDefault="00647820" w:rsidP="009B727F">
      <w:pPr>
        <w:spacing w:line="480" w:lineRule="auto"/>
        <w:ind w:right="-46"/>
        <w:rPr>
          <w:rFonts w:ascii="Times New Roman" w:hAnsi="Times New Roman" w:cs="Times New Roman"/>
          <w:sz w:val="24"/>
          <w:szCs w:val="24"/>
        </w:rPr>
      </w:pPr>
    </w:p>
    <w:p w14:paraId="387B4FFE" w14:textId="77777777" w:rsidR="00647820" w:rsidRPr="00030C93" w:rsidRDefault="00647820" w:rsidP="009B727F">
      <w:pPr>
        <w:spacing w:line="480" w:lineRule="auto"/>
        <w:ind w:right="-46"/>
        <w:rPr>
          <w:rFonts w:ascii="Times New Roman" w:hAnsi="Times New Roman" w:cs="Times New Roman"/>
          <w:sz w:val="24"/>
          <w:szCs w:val="24"/>
        </w:rPr>
      </w:pPr>
    </w:p>
    <w:sectPr w:rsidR="00647820" w:rsidRPr="00030C93" w:rsidSect="00757F6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2D79" w14:textId="77777777" w:rsidR="0057435D" w:rsidRDefault="0057435D" w:rsidP="009B727F">
      <w:pPr>
        <w:spacing w:after="0" w:line="240" w:lineRule="auto"/>
      </w:pPr>
      <w:r>
        <w:separator/>
      </w:r>
    </w:p>
  </w:endnote>
  <w:endnote w:type="continuationSeparator" w:id="0">
    <w:p w14:paraId="176496EA" w14:textId="77777777" w:rsidR="0057435D" w:rsidRDefault="0057435D" w:rsidP="009B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66A5" w14:textId="77777777" w:rsidR="00757F61" w:rsidRDefault="0075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11463"/>
      <w:docPartObj>
        <w:docPartGallery w:val="Page Numbers (Bottom of Page)"/>
        <w:docPartUnique/>
      </w:docPartObj>
    </w:sdtPr>
    <w:sdtEndPr>
      <w:rPr>
        <w:noProof/>
      </w:rPr>
    </w:sdtEndPr>
    <w:sdtContent>
      <w:p w14:paraId="63061930" w14:textId="770EBE89" w:rsidR="009B727F" w:rsidRDefault="009B7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BCDB7" w14:textId="77777777" w:rsidR="009B727F" w:rsidRDefault="009B7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77D" w14:textId="77777777" w:rsidR="00757F61" w:rsidRDefault="0075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78EA" w14:textId="77777777" w:rsidR="0057435D" w:rsidRDefault="0057435D" w:rsidP="009B727F">
      <w:pPr>
        <w:spacing w:after="0" w:line="240" w:lineRule="auto"/>
      </w:pPr>
      <w:r>
        <w:separator/>
      </w:r>
    </w:p>
  </w:footnote>
  <w:footnote w:type="continuationSeparator" w:id="0">
    <w:p w14:paraId="6D3311FF" w14:textId="77777777" w:rsidR="0057435D" w:rsidRDefault="0057435D" w:rsidP="009B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F4B2" w14:textId="193591D9" w:rsidR="00757F61" w:rsidRDefault="00000000">
    <w:pPr>
      <w:pStyle w:val="Header"/>
    </w:pPr>
    <w:r>
      <w:rPr>
        <w:noProof/>
      </w:rPr>
      <w:pict w14:anchorId="4C70A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0817" w14:textId="3B64885A" w:rsidR="00757F61" w:rsidRDefault="00000000">
    <w:pPr>
      <w:pStyle w:val="Header"/>
    </w:pPr>
    <w:r>
      <w:rPr>
        <w:noProof/>
      </w:rPr>
      <w:pict w14:anchorId="3CA25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543" w14:textId="65410405" w:rsidR="00757F61" w:rsidRDefault="00000000">
    <w:pPr>
      <w:pStyle w:val="Header"/>
    </w:pPr>
    <w:r>
      <w:rPr>
        <w:noProof/>
      </w:rPr>
      <w:pict w14:anchorId="029D3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3DEC"/>
    <w:multiLevelType w:val="multilevel"/>
    <w:tmpl w:val="693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24847"/>
    <w:multiLevelType w:val="hybridMultilevel"/>
    <w:tmpl w:val="CB4E2A6E"/>
    <w:lvl w:ilvl="0" w:tplc="2CF0735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2026805">
    <w:abstractNumId w:val="1"/>
  </w:num>
  <w:num w:numId="2" w16cid:durableId="210314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ED"/>
    <w:rsid w:val="00003CAB"/>
    <w:rsid w:val="0000553F"/>
    <w:rsid w:val="00006719"/>
    <w:rsid w:val="00012936"/>
    <w:rsid w:val="00015CFD"/>
    <w:rsid w:val="00016914"/>
    <w:rsid w:val="00021513"/>
    <w:rsid w:val="0002542D"/>
    <w:rsid w:val="00030C93"/>
    <w:rsid w:val="00032375"/>
    <w:rsid w:val="00033D1A"/>
    <w:rsid w:val="000400A3"/>
    <w:rsid w:val="00042877"/>
    <w:rsid w:val="00044124"/>
    <w:rsid w:val="000465B0"/>
    <w:rsid w:val="00046CFC"/>
    <w:rsid w:val="000507AA"/>
    <w:rsid w:val="00051981"/>
    <w:rsid w:val="00057596"/>
    <w:rsid w:val="00060A6C"/>
    <w:rsid w:val="00062362"/>
    <w:rsid w:val="00062F72"/>
    <w:rsid w:val="00065189"/>
    <w:rsid w:val="0006545A"/>
    <w:rsid w:val="00066BE8"/>
    <w:rsid w:val="00070052"/>
    <w:rsid w:val="00070E24"/>
    <w:rsid w:val="00080700"/>
    <w:rsid w:val="00081A8A"/>
    <w:rsid w:val="00084672"/>
    <w:rsid w:val="00091F14"/>
    <w:rsid w:val="000A4A72"/>
    <w:rsid w:val="000A522B"/>
    <w:rsid w:val="000B2B73"/>
    <w:rsid w:val="000B3972"/>
    <w:rsid w:val="000B6652"/>
    <w:rsid w:val="000B7A95"/>
    <w:rsid w:val="000C22F7"/>
    <w:rsid w:val="000C2301"/>
    <w:rsid w:val="000D16EF"/>
    <w:rsid w:val="000D171A"/>
    <w:rsid w:val="000D4552"/>
    <w:rsid w:val="000D4555"/>
    <w:rsid w:val="000D6610"/>
    <w:rsid w:val="000F23CE"/>
    <w:rsid w:val="000F2A9B"/>
    <w:rsid w:val="000F3A6A"/>
    <w:rsid w:val="000F6024"/>
    <w:rsid w:val="00100E1B"/>
    <w:rsid w:val="0010430A"/>
    <w:rsid w:val="0010519F"/>
    <w:rsid w:val="0010783C"/>
    <w:rsid w:val="0011000C"/>
    <w:rsid w:val="001101DD"/>
    <w:rsid w:val="00115BB3"/>
    <w:rsid w:val="0012098E"/>
    <w:rsid w:val="0013163A"/>
    <w:rsid w:val="0013508D"/>
    <w:rsid w:val="00135832"/>
    <w:rsid w:val="00135E4D"/>
    <w:rsid w:val="001409F1"/>
    <w:rsid w:val="001425B7"/>
    <w:rsid w:val="00142B85"/>
    <w:rsid w:val="001433AE"/>
    <w:rsid w:val="00151B8C"/>
    <w:rsid w:val="00153440"/>
    <w:rsid w:val="00160302"/>
    <w:rsid w:val="0016074E"/>
    <w:rsid w:val="00160BF9"/>
    <w:rsid w:val="0016383D"/>
    <w:rsid w:val="00171D99"/>
    <w:rsid w:val="001A0363"/>
    <w:rsid w:val="001A04E7"/>
    <w:rsid w:val="001A220E"/>
    <w:rsid w:val="001A3E03"/>
    <w:rsid w:val="001A7E98"/>
    <w:rsid w:val="001B53E5"/>
    <w:rsid w:val="001C5CAD"/>
    <w:rsid w:val="001C7F65"/>
    <w:rsid w:val="001E1317"/>
    <w:rsid w:val="001E1611"/>
    <w:rsid w:val="001E4961"/>
    <w:rsid w:val="001E720E"/>
    <w:rsid w:val="001F5934"/>
    <w:rsid w:val="001F6823"/>
    <w:rsid w:val="0020004C"/>
    <w:rsid w:val="00214E3C"/>
    <w:rsid w:val="00216EBF"/>
    <w:rsid w:val="00217004"/>
    <w:rsid w:val="00217605"/>
    <w:rsid w:val="00223F1C"/>
    <w:rsid w:val="00230595"/>
    <w:rsid w:val="00235403"/>
    <w:rsid w:val="00237A6A"/>
    <w:rsid w:val="00246FAE"/>
    <w:rsid w:val="00256876"/>
    <w:rsid w:val="002570AC"/>
    <w:rsid w:val="00260D80"/>
    <w:rsid w:val="002700DE"/>
    <w:rsid w:val="00275DAF"/>
    <w:rsid w:val="00290FF8"/>
    <w:rsid w:val="00292B59"/>
    <w:rsid w:val="00296B69"/>
    <w:rsid w:val="00296E90"/>
    <w:rsid w:val="002A0DAB"/>
    <w:rsid w:val="002A12B4"/>
    <w:rsid w:val="002A2E83"/>
    <w:rsid w:val="002A39E2"/>
    <w:rsid w:val="002A6BCB"/>
    <w:rsid w:val="002A7E5E"/>
    <w:rsid w:val="002B069E"/>
    <w:rsid w:val="002B2574"/>
    <w:rsid w:val="002B271B"/>
    <w:rsid w:val="002B324D"/>
    <w:rsid w:val="002B4926"/>
    <w:rsid w:val="002B6661"/>
    <w:rsid w:val="002C726F"/>
    <w:rsid w:val="002D3BCB"/>
    <w:rsid w:val="002D565A"/>
    <w:rsid w:val="002D6BBA"/>
    <w:rsid w:val="002D7245"/>
    <w:rsid w:val="002D7892"/>
    <w:rsid w:val="002E063C"/>
    <w:rsid w:val="002E1288"/>
    <w:rsid w:val="002E3295"/>
    <w:rsid w:val="002E3B91"/>
    <w:rsid w:val="002E3BD8"/>
    <w:rsid w:val="002E780F"/>
    <w:rsid w:val="002E7D14"/>
    <w:rsid w:val="002F0F78"/>
    <w:rsid w:val="002F21E8"/>
    <w:rsid w:val="002F6887"/>
    <w:rsid w:val="00301006"/>
    <w:rsid w:val="0030161E"/>
    <w:rsid w:val="00303EB4"/>
    <w:rsid w:val="003059C3"/>
    <w:rsid w:val="00311017"/>
    <w:rsid w:val="003153F8"/>
    <w:rsid w:val="0031579B"/>
    <w:rsid w:val="00333B66"/>
    <w:rsid w:val="00346687"/>
    <w:rsid w:val="003511E1"/>
    <w:rsid w:val="00362656"/>
    <w:rsid w:val="003632C9"/>
    <w:rsid w:val="0036366E"/>
    <w:rsid w:val="00382C70"/>
    <w:rsid w:val="00384F11"/>
    <w:rsid w:val="00392DBF"/>
    <w:rsid w:val="003A2B7A"/>
    <w:rsid w:val="003A5F19"/>
    <w:rsid w:val="003A71A1"/>
    <w:rsid w:val="003C1DFA"/>
    <w:rsid w:val="003C2EE0"/>
    <w:rsid w:val="003D4230"/>
    <w:rsid w:val="003D53E5"/>
    <w:rsid w:val="003D6E7C"/>
    <w:rsid w:val="003E0FE1"/>
    <w:rsid w:val="003F4950"/>
    <w:rsid w:val="0040628A"/>
    <w:rsid w:val="0040794D"/>
    <w:rsid w:val="00410B16"/>
    <w:rsid w:val="00416E41"/>
    <w:rsid w:val="00422946"/>
    <w:rsid w:val="004344D6"/>
    <w:rsid w:val="00434A28"/>
    <w:rsid w:val="00440964"/>
    <w:rsid w:val="0044227F"/>
    <w:rsid w:val="00447117"/>
    <w:rsid w:val="00451DE9"/>
    <w:rsid w:val="00452B8A"/>
    <w:rsid w:val="0046018A"/>
    <w:rsid w:val="004650B7"/>
    <w:rsid w:val="00465963"/>
    <w:rsid w:val="00473101"/>
    <w:rsid w:val="0047359D"/>
    <w:rsid w:val="0048289E"/>
    <w:rsid w:val="00482A50"/>
    <w:rsid w:val="004912D9"/>
    <w:rsid w:val="00496A52"/>
    <w:rsid w:val="004A0A1C"/>
    <w:rsid w:val="004A2712"/>
    <w:rsid w:val="004A58AB"/>
    <w:rsid w:val="004B1B16"/>
    <w:rsid w:val="004B1F02"/>
    <w:rsid w:val="004B48CE"/>
    <w:rsid w:val="004B65A8"/>
    <w:rsid w:val="004C529C"/>
    <w:rsid w:val="004D25A9"/>
    <w:rsid w:val="004D2793"/>
    <w:rsid w:val="004D3CC3"/>
    <w:rsid w:val="004E1D1C"/>
    <w:rsid w:val="004E1E99"/>
    <w:rsid w:val="004E60CB"/>
    <w:rsid w:val="004F2FB6"/>
    <w:rsid w:val="004F7B9D"/>
    <w:rsid w:val="0050336E"/>
    <w:rsid w:val="00503A34"/>
    <w:rsid w:val="005056B9"/>
    <w:rsid w:val="00507018"/>
    <w:rsid w:val="00513CF8"/>
    <w:rsid w:val="00520ED4"/>
    <w:rsid w:val="00523FE2"/>
    <w:rsid w:val="00526D08"/>
    <w:rsid w:val="00535514"/>
    <w:rsid w:val="005361DF"/>
    <w:rsid w:val="00542E9F"/>
    <w:rsid w:val="00545759"/>
    <w:rsid w:val="00546363"/>
    <w:rsid w:val="00550743"/>
    <w:rsid w:val="005511E1"/>
    <w:rsid w:val="00551C4F"/>
    <w:rsid w:val="0056049D"/>
    <w:rsid w:val="00566245"/>
    <w:rsid w:val="005708DC"/>
    <w:rsid w:val="00574231"/>
    <w:rsid w:val="0057435D"/>
    <w:rsid w:val="00574602"/>
    <w:rsid w:val="0057574D"/>
    <w:rsid w:val="005822BE"/>
    <w:rsid w:val="00597494"/>
    <w:rsid w:val="005A095A"/>
    <w:rsid w:val="005A6FFC"/>
    <w:rsid w:val="005B0677"/>
    <w:rsid w:val="005B139B"/>
    <w:rsid w:val="005D652E"/>
    <w:rsid w:val="005D7EBE"/>
    <w:rsid w:val="005E0E3F"/>
    <w:rsid w:val="005E2586"/>
    <w:rsid w:val="005E4246"/>
    <w:rsid w:val="005E4F0E"/>
    <w:rsid w:val="005E7CEA"/>
    <w:rsid w:val="005F1447"/>
    <w:rsid w:val="005F508A"/>
    <w:rsid w:val="005F6D1A"/>
    <w:rsid w:val="005F7BBD"/>
    <w:rsid w:val="00602244"/>
    <w:rsid w:val="00602485"/>
    <w:rsid w:val="006060EA"/>
    <w:rsid w:val="006063B4"/>
    <w:rsid w:val="00610821"/>
    <w:rsid w:val="00626F90"/>
    <w:rsid w:val="006273D4"/>
    <w:rsid w:val="00631B57"/>
    <w:rsid w:val="00634803"/>
    <w:rsid w:val="006375CA"/>
    <w:rsid w:val="006407AF"/>
    <w:rsid w:val="00640D32"/>
    <w:rsid w:val="0064150F"/>
    <w:rsid w:val="0064396F"/>
    <w:rsid w:val="0064696F"/>
    <w:rsid w:val="00647820"/>
    <w:rsid w:val="00653346"/>
    <w:rsid w:val="00655DEE"/>
    <w:rsid w:val="006578C8"/>
    <w:rsid w:val="00657DEB"/>
    <w:rsid w:val="00661119"/>
    <w:rsid w:val="00664239"/>
    <w:rsid w:val="00665260"/>
    <w:rsid w:val="006766A8"/>
    <w:rsid w:val="00684029"/>
    <w:rsid w:val="006955DD"/>
    <w:rsid w:val="00696996"/>
    <w:rsid w:val="006975BD"/>
    <w:rsid w:val="006978A3"/>
    <w:rsid w:val="006A2108"/>
    <w:rsid w:val="006B2731"/>
    <w:rsid w:val="006B4A95"/>
    <w:rsid w:val="006B668D"/>
    <w:rsid w:val="006C063D"/>
    <w:rsid w:val="006C0A00"/>
    <w:rsid w:val="006C0C62"/>
    <w:rsid w:val="006C24CD"/>
    <w:rsid w:val="006C6C2E"/>
    <w:rsid w:val="006C752B"/>
    <w:rsid w:val="006C7CBD"/>
    <w:rsid w:val="006E1D93"/>
    <w:rsid w:val="006E6801"/>
    <w:rsid w:val="006E7328"/>
    <w:rsid w:val="006E7BC2"/>
    <w:rsid w:val="006F1F72"/>
    <w:rsid w:val="00702D63"/>
    <w:rsid w:val="00711C57"/>
    <w:rsid w:val="007174D6"/>
    <w:rsid w:val="0072389D"/>
    <w:rsid w:val="00724577"/>
    <w:rsid w:val="007264F3"/>
    <w:rsid w:val="007346B8"/>
    <w:rsid w:val="00735205"/>
    <w:rsid w:val="00736327"/>
    <w:rsid w:val="007425DB"/>
    <w:rsid w:val="007454F7"/>
    <w:rsid w:val="007507FE"/>
    <w:rsid w:val="0075115A"/>
    <w:rsid w:val="007542CF"/>
    <w:rsid w:val="00754987"/>
    <w:rsid w:val="00755E8C"/>
    <w:rsid w:val="00757F61"/>
    <w:rsid w:val="00762B8C"/>
    <w:rsid w:val="007758C1"/>
    <w:rsid w:val="00783A6F"/>
    <w:rsid w:val="00784DF2"/>
    <w:rsid w:val="00792E31"/>
    <w:rsid w:val="00797D58"/>
    <w:rsid w:val="007A52CB"/>
    <w:rsid w:val="007A5B33"/>
    <w:rsid w:val="007B02F3"/>
    <w:rsid w:val="007B19D7"/>
    <w:rsid w:val="007B1C71"/>
    <w:rsid w:val="007B3B8A"/>
    <w:rsid w:val="007C1E84"/>
    <w:rsid w:val="007C3BE7"/>
    <w:rsid w:val="007C3D95"/>
    <w:rsid w:val="007C5683"/>
    <w:rsid w:val="007C60DA"/>
    <w:rsid w:val="007D41DB"/>
    <w:rsid w:val="007D483D"/>
    <w:rsid w:val="007D5ED3"/>
    <w:rsid w:val="007E0EC3"/>
    <w:rsid w:val="007E114C"/>
    <w:rsid w:val="007E13C6"/>
    <w:rsid w:val="007E6F6C"/>
    <w:rsid w:val="007F0805"/>
    <w:rsid w:val="007F3048"/>
    <w:rsid w:val="007F6ECF"/>
    <w:rsid w:val="00803866"/>
    <w:rsid w:val="00804835"/>
    <w:rsid w:val="00817657"/>
    <w:rsid w:val="00822AAE"/>
    <w:rsid w:val="0082476A"/>
    <w:rsid w:val="00827707"/>
    <w:rsid w:val="0083440B"/>
    <w:rsid w:val="00837778"/>
    <w:rsid w:val="00840F80"/>
    <w:rsid w:val="00847D1B"/>
    <w:rsid w:val="00851B0D"/>
    <w:rsid w:val="00860822"/>
    <w:rsid w:val="00866B20"/>
    <w:rsid w:val="008807C9"/>
    <w:rsid w:val="008826F1"/>
    <w:rsid w:val="008903A3"/>
    <w:rsid w:val="00892C05"/>
    <w:rsid w:val="008965B7"/>
    <w:rsid w:val="008A1655"/>
    <w:rsid w:val="008A6C88"/>
    <w:rsid w:val="008B2A23"/>
    <w:rsid w:val="008B5F03"/>
    <w:rsid w:val="008D6729"/>
    <w:rsid w:val="008D68B3"/>
    <w:rsid w:val="008E0EC8"/>
    <w:rsid w:val="008E3DBC"/>
    <w:rsid w:val="00904089"/>
    <w:rsid w:val="009055B1"/>
    <w:rsid w:val="009059A8"/>
    <w:rsid w:val="009127D3"/>
    <w:rsid w:val="00916B0D"/>
    <w:rsid w:val="00921852"/>
    <w:rsid w:val="009327AD"/>
    <w:rsid w:val="0093738F"/>
    <w:rsid w:val="00942A87"/>
    <w:rsid w:val="00944BA8"/>
    <w:rsid w:val="00945AE9"/>
    <w:rsid w:val="009513EF"/>
    <w:rsid w:val="00951FD5"/>
    <w:rsid w:val="00956C37"/>
    <w:rsid w:val="00960D33"/>
    <w:rsid w:val="00964CA2"/>
    <w:rsid w:val="00964F35"/>
    <w:rsid w:val="00967EDC"/>
    <w:rsid w:val="00972894"/>
    <w:rsid w:val="00972DEB"/>
    <w:rsid w:val="009812A2"/>
    <w:rsid w:val="00984E83"/>
    <w:rsid w:val="0099229B"/>
    <w:rsid w:val="009924F0"/>
    <w:rsid w:val="00996418"/>
    <w:rsid w:val="009965D0"/>
    <w:rsid w:val="009B727F"/>
    <w:rsid w:val="009C138E"/>
    <w:rsid w:val="009C17D0"/>
    <w:rsid w:val="009C5D2B"/>
    <w:rsid w:val="009C5DBF"/>
    <w:rsid w:val="009C62F6"/>
    <w:rsid w:val="009D0A82"/>
    <w:rsid w:val="009D1320"/>
    <w:rsid w:val="009E7709"/>
    <w:rsid w:val="009F7566"/>
    <w:rsid w:val="00A131E5"/>
    <w:rsid w:val="00A1680E"/>
    <w:rsid w:val="00A174DB"/>
    <w:rsid w:val="00A17D79"/>
    <w:rsid w:val="00A211BB"/>
    <w:rsid w:val="00A23ABF"/>
    <w:rsid w:val="00A34C89"/>
    <w:rsid w:val="00A3585F"/>
    <w:rsid w:val="00A4305B"/>
    <w:rsid w:val="00A53111"/>
    <w:rsid w:val="00A608A5"/>
    <w:rsid w:val="00A61A7E"/>
    <w:rsid w:val="00A62225"/>
    <w:rsid w:val="00A63B8C"/>
    <w:rsid w:val="00A65DCA"/>
    <w:rsid w:val="00A7538C"/>
    <w:rsid w:val="00A80226"/>
    <w:rsid w:val="00A80A0F"/>
    <w:rsid w:val="00A81FF5"/>
    <w:rsid w:val="00A82A5A"/>
    <w:rsid w:val="00A95C2D"/>
    <w:rsid w:val="00A968F6"/>
    <w:rsid w:val="00AA24DC"/>
    <w:rsid w:val="00AB177E"/>
    <w:rsid w:val="00AB3E05"/>
    <w:rsid w:val="00AB3F19"/>
    <w:rsid w:val="00AB5E61"/>
    <w:rsid w:val="00AB7BAB"/>
    <w:rsid w:val="00AC0635"/>
    <w:rsid w:val="00AC1096"/>
    <w:rsid w:val="00AC1686"/>
    <w:rsid w:val="00AC6A92"/>
    <w:rsid w:val="00AD0432"/>
    <w:rsid w:val="00AD0C8E"/>
    <w:rsid w:val="00AD3950"/>
    <w:rsid w:val="00AD7658"/>
    <w:rsid w:val="00AE124C"/>
    <w:rsid w:val="00AE2C14"/>
    <w:rsid w:val="00AE7045"/>
    <w:rsid w:val="00AF7CE7"/>
    <w:rsid w:val="00B038FD"/>
    <w:rsid w:val="00B04435"/>
    <w:rsid w:val="00B0508A"/>
    <w:rsid w:val="00B12C63"/>
    <w:rsid w:val="00B22023"/>
    <w:rsid w:val="00B24E6C"/>
    <w:rsid w:val="00B25ECE"/>
    <w:rsid w:val="00B33DEC"/>
    <w:rsid w:val="00B370A9"/>
    <w:rsid w:val="00B377A1"/>
    <w:rsid w:val="00B41951"/>
    <w:rsid w:val="00B41E2A"/>
    <w:rsid w:val="00B43410"/>
    <w:rsid w:val="00B4426E"/>
    <w:rsid w:val="00B47927"/>
    <w:rsid w:val="00B514CF"/>
    <w:rsid w:val="00B53D95"/>
    <w:rsid w:val="00B709B0"/>
    <w:rsid w:val="00B7505A"/>
    <w:rsid w:val="00B7603E"/>
    <w:rsid w:val="00B81AB1"/>
    <w:rsid w:val="00B82A61"/>
    <w:rsid w:val="00B92D5C"/>
    <w:rsid w:val="00B943C9"/>
    <w:rsid w:val="00B9692F"/>
    <w:rsid w:val="00BA1EEB"/>
    <w:rsid w:val="00BA413A"/>
    <w:rsid w:val="00BA4E2A"/>
    <w:rsid w:val="00BA4F7D"/>
    <w:rsid w:val="00BB0D80"/>
    <w:rsid w:val="00BB366F"/>
    <w:rsid w:val="00BB5768"/>
    <w:rsid w:val="00BB5C18"/>
    <w:rsid w:val="00BB74D1"/>
    <w:rsid w:val="00BC1AE9"/>
    <w:rsid w:val="00BC2637"/>
    <w:rsid w:val="00BC5723"/>
    <w:rsid w:val="00BC76AD"/>
    <w:rsid w:val="00BD369D"/>
    <w:rsid w:val="00BD4BC1"/>
    <w:rsid w:val="00BD639E"/>
    <w:rsid w:val="00BE15BC"/>
    <w:rsid w:val="00BE3B27"/>
    <w:rsid w:val="00BE50B9"/>
    <w:rsid w:val="00BF6545"/>
    <w:rsid w:val="00BF7D47"/>
    <w:rsid w:val="00C031C9"/>
    <w:rsid w:val="00C034ED"/>
    <w:rsid w:val="00C0379B"/>
    <w:rsid w:val="00C1130F"/>
    <w:rsid w:val="00C22177"/>
    <w:rsid w:val="00C2438F"/>
    <w:rsid w:val="00C34B2D"/>
    <w:rsid w:val="00C4025E"/>
    <w:rsid w:val="00C4106F"/>
    <w:rsid w:val="00C41BFD"/>
    <w:rsid w:val="00C45314"/>
    <w:rsid w:val="00C54FFD"/>
    <w:rsid w:val="00C55B47"/>
    <w:rsid w:val="00C620E0"/>
    <w:rsid w:val="00C62E28"/>
    <w:rsid w:val="00C62FB5"/>
    <w:rsid w:val="00C64F40"/>
    <w:rsid w:val="00C677C8"/>
    <w:rsid w:val="00C70011"/>
    <w:rsid w:val="00C729A5"/>
    <w:rsid w:val="00C75C51"/>
    <w:rsid w:val="00C83257"/>
    <w:rsid w:val="00C85F63"/>
    <w:rsid w:val="00C90EE4"/>
    <w:rsid w:val="00C917E4"/>
    <w:rsid w:val="00C91CCB"/>
    <w:rsid w:val="00C939D3"/>
    <w:rsid w:val="00C958BB"/>
    <w:rsid w:val="00CA20E0"/>
    <w:rsid w:val="00CA4F81"/>
    <w:rsid w:val="00CB7A37"/>
    <w:rsid w:val="00CE398A"/>
    <w:rsid w:val="00CF6CC7"/>
    <w:rsid w:val="00CF7610"/>
    <w:rsid w:val="00D008D5"/>
    <w:rsid w:val="00D00F59"/>
    <w:rsid w:val="00D01FE8"/>
    <w:rsid w:val="00D13501"/>
    <w:rsid w:val="00D13C11"/>
    <w:rsid w:val="00D163BB"/>
    <w:rsid w:val="00D23F08"/>
    <w:rsid w:val="00D31B29"/>
    <w:rsid w:val="00D33005"/>
    <w:rsid w:val="00D332A5"/>
    <w:rsid w:val="00D36D4B"/>
    <w:rsid w:val="00D37172"/>
    <w:rsid w:val="00D374D6"/>
    <w:rsid w:val="00D37F53"/>
    <w:rsid w:val="00D4573D"/>
    <w:rsid w:val="00D45EBB"/>
    <w:rsid w:val="00D51180"/>
    <w:rsid w:val="00D51C73"/>
    <w:rsid w:val="00D528B5"/>
    <w:rsid w:val="00D55A24"/>
    <w:rsid w:val="00D651BF"/>
    <w:rsid w:val="00D70B83"/>
    <w:rsid w:val="00D81BF0"/>
    <w:rsid w:val="00D83754"/>
    <w:rsid w:val="00D85AF1"/>
    <w:rsid w:val="00D874B7"/>
    <w:rsid w:val="00D903DD"/>
    <w:rsid w:val="00D964A1"/>
    <w:rsid w:val="00D97EB0"/>
    <w:rsid w:val="00DA29B9"/>
    <w:rsid w:val="00DA387D"/>
    <w:rsid w:val="00DA494E"/>
    <w:rsid w:val="00DA7E94"/>
    <w:rsid w:val="00DB5354"/>
    <w:rsid w:val="00DC13BA"/>
    <w:rsid w:val="00DC2AD1"/>
    <w:rsid w:val="00DC5256"/>
    <w:rsid w:val="00DC61CA"/>
    <w:rsid w:val="00DC6B40"/>
    <w:rsid w:val="00DC6D02"/>
    <w:rsid w:val="00DD2F49"/>
    <w:rsid w:val="00DD7855"/>
    <w:rsid w:val="00DE08E5"/>
    <w:rsid w:val="00DE1030"/>
    <w:rsid w:val="00DE6025"/>
    <w:rsid w:val="00DE68FB"/>
    <w:rsid w:val="00DF704F"/>
    <w:rsid w:val="00E0100D"/>
    <w:rsid w:val="00E04710"/>
    <w:rsid w:val="00E06E09"/>
    <w:rsid w:val="00E26445"/>
    <w:rsid w:val="00E3122A"/>
    <w:rsid w:val="00E3420F"/>
    <w:rsid w:val="00E34B28"/>
    <w:rsid w:val="00E35011"/>
    <w:rsid w:val="00E37B3D"/>
    <w:rsid w:val="00E40F49"/>
    <w:rsid w:val="00E41774"/>
    <w:rsid w:val="00E421EB"/>
    <w:rsid w:val="00E54C16"/>
    <w:rsid w:val="00E70DD3"/>
    <w:rsid w:val="00E734A0"/>
    <w:rsid w:val="00E8587C"/>
    <w:rsid w:val="00E85A6C"/>
    <w:rsid w:val="00EA10F2"/>
    <w:rsid w:val="00EA3E77"/>
    <w:rsid w:val="00EA4272"/>
    <w:rsid w:val="00EA5D8E"/>
    <w:rsid w:val="00EA74D8"/>
    <w:rsid w:val="00EA751C"/>
    <w:rsid w:val="00EB1680"/>
    <w:rsid w:val="00EB3BA3"/>
    <w:rsid w:val="00EC2200"/>
    <w:rsid w:val="00EC3DEE"/>
    <w:rsid w:val="00EC5A51"/>
    <w:rsid w:val="00EC73B7"/>
    <w:rsid w:val="00ED6CF1"/>
    <w:rsid w:val="00ED728D"/>
    <w:rsid w:val="00EE1E67"/>
    <w:rsid w:val="00EE4B43"/>
    <w:rsid w:val="00EF44D9"/>
    <w:rsid w:val="00EF64B4"/>
    <w:rsid w:val="00EF7355"/>
    <w:rsid w:val="00F021E5"/>
    <w:rsid w:val="00F10362"/>
    <w:rsid w:val="00F173FE"/>
    <w:rsid w:val="00F17403"/>
    <w:rsid w:val="00F21FE8"/>
    <w:rsid w:val="00F310D9"/>
    <w:rsid w:val="00F31CE5"/>
    <w:rsid w:val="00F32E5F"/>
    <w:rsid w:val="00F333A8"/>
    <w:rsid w:val="00F336F3"/>
    <w:rsid w:val="00F35856"/>
    <w:rsid w:val="00F41932"/>
    <w:rsid w:val="00F433BF"/>
    <w:rsid w:val="00F446E0"/>
    <w:rsid w:val="00F4601C"/>
    <w:rsid w:val="00F46F9D"/>
    <w:rsid w:val="00F47EB4"/>
    <w:rsid w:val="00F5190C"/>
    <w:rsid w:val="00F5240C"/>
    <w:rsid w:val="00F53ABD"/>
    <w:rsid w:val="00F60317"/>
    <w:rsid w:val="00F606BD"/>
    <w:rsid w:val="00F60D87"/>
    <w:rsid w:val="00F610BD"/>
    <w:rsid w:val="00F64B93"/>
    <w:rsid w:val="00F738B2"/>
    <w:rsid w:val="00F7630F"/>
    <w:rsid w:val="00F810FD"/>
    <w:rsid w:val="00F81172"/>
    <w:rsid w:val="00F827FE"/>
    <w:rsid w:val="00F83526"/>
    <w:rsid w:val="00F87AD4"/>
    <w:rsid w:val="00FA4D01"/>
    <w:rsid w:val="00FA72D6"/>
    <w:rsid w:val="00FA7CF9"/>
    <w:rsid w:val="00FB0C68"/>
    <w:rsid w:val="00FB440B"/>
    <w:rsid w:val="00FB5006"/>
    <w:rsid w:val="00FB547A"/>
    <w:rsid w:val="00FC362D"/>
    <w:rsid w:val="00FC54DC"/>
    <w:rsid w:val="00FC7138"/>
    <w:rsid w:val="00FC7556"/>
    <w:rsid w:val="00FD1E11"/>
    <w:rsid w:val="00FD70C3"/>
    <w:rsid w:val="00FE0F27"/>
    <w:rsid w:val="00FE2C6D"/>
    <w:rsid w:val="00FE6D85"/>
    <w:rsid w:val="00FE7D88"/>
    <w:rsid w:val="00FF1541"/>
    <w:rsid w:val="00FF2AC0"/>
    <w:rsid w:val="00FF4BC6"/>
    <w:rsid w:val="00FF74E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DEBB"/>
  <w15:chartTrackingRefBased/>
  <w15:docId w15:val="{DCDD431C-50E6-42F3-A6FB-F800A0C9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731"/>
    <w:rPr>
      <w:color w:val="0563C1" w:themeColor="hyperlink"/>
      <w:u w:val="single"/>
    </w:rPr>
  </w:style>
  <w:style w:type="paragraph" w:styleId="ListParagraph">
    <w:name w:val="List Paragraph"/>
    <w:basedOn w:val="Normal"/>
    <w:uiPriority w:val="34"/>
    <w:qFormat/>
    <w:rsid w:val="004344D6"/>
    <w:pPr>
      <w:ind w:left="720"/>
      <w:contextualSpacing/>
    </w:pPr>
  </w:style>
  <w:style w:type="table" w:styleId="TableGrid">
    <w:name w:val="Table Grid"/>
    <w:basedOn w:val="TableNormal"/>
    <w:uiPriority w:val="39"/>
    <w:rsid w:val="00A53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301"/>
    <w:rPr>
      <w:color w:val="605E5C"/>
      <w:shd w:val="clear" w:color="auto" w:fill="E1DFDD"/>
    </w:rPr>
  </w:style>
  <w:style w:type="paragraph" w:styleId="Header">
    <w:name w:val="header"/>
    <w:basedOn w:val="Normal"/>
    <w:link w:val="HeaderChar"/>
    <w:uiPriority w:val="99"/>
    <w:unhideWhenUsed/>
    <w:rsid w:val="009B7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27F"/>
  </w:style>
  <w:style w:type="paragraph" w:styleId="Footer">
    <w:name w:val="footer"/>
    <w:basedOn w:val="Normal"/>
    <w:link w:val="FooterChar"/>
    <w:uiPriority w:val="99"/>
    <w:unhideWhenUsed/>
    <w:rsid w:val="009B7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27F"/>
  </w:style>
  <w:style w:type="character" w:styleId="LineNumber">
    <w:name w:val="line number"/>
    <w:basedOn w:val="DefaultParagraphFont"/>
    <w:uiPriority w:val="99"/>
    <w:semiHidden/>
    <w:unhideWhenUsed/>
    <w:rsid w:val="0006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486">
      <w:bodyDiv w:val="1"/>
      <w:marLeft w:val="0"/>
      <w:marRight w:val="0"/>
      <w:marTop w:val="0"/>
      <w:marBottom w:val="0"/>
      <w:divBdr>
        <w:top w:val="none" w:sz="0" w:space="0" w:color="auto"/>
        <w:left w:val="none" w:sz="0" w:space="0" w:color="auto"/>
        <w:bottom w:val="none" w:sz="0" w:space="0" w:color="auto"/>
        <w:right w:val="none" w:sz="0" w:space="0" w:color="auto"/>
      </w:divBdr>
    </w:div>
    <w:div w:id="76289803">
      <w:bodyDiv w:val="1"/>
      <w:marLeft w:val="0"/>
      <w:marRight w:val="0"/>
      <w:marTop w:val="0"/>
      <w:marBottom w:val="0"/>
      <w:divBdr>
        <w:top w:val="none" w:sz="0" w:space="0" w:color="auto"/>
        <w:left w:val="none" w:sz="0" w:space="0" w:color="auto"/>
        <w:bottom w:val="none" w:sz="0" w:space="0" w:color="auto"/>
        <w:right w:val="none" w:sz="0" w:space="0" w:color="auto"/>
      </w:divBdr>
    </w:div>
    <w:div w:id="579486472">
      <w:bodyDiv w:val="1"/>
      <w:marLeft w:val="0"/>
      <w:marRight w:val="0"/>
      <w:marTop w:val="0"/>
      <w:marBottom w:val="0"/>
      <w:divBdr>
        <w:top w:val="none" w:sz="0" w:space="0" w:color="auto"/>
        <w:left w:val="none" w:sz="0" w:space="0" w:color="auto"/>
        <w:bottom w:val="none" w:sz="0" w:space="0" w:color="auto"/>
        <w:right w:val="none" w:sz="0" w:space="0" w:color="auto"/>
      </w:divBdr>
    </w:div>
    <w:div w:id="1504202890">
      <w:bodyDiv w:val="1"/>
      <w:marLeft w:val="0"/>
      <w:marRight w:val="0"/>
      <w:marTop w:val="0"/>
      <w:marBottom w:val="0"/>
      <w:divBdr>
        <w:top w:val="none" w:sz="0" w:space="0" w:color="auto"/>
        <w:left w:val="none" w:sz="0" w:space="0" w:color="auto"/>
        <w:bottom w:val="none" w:sz="0" w:space="0" w:color="auto"/>
        <w:right w:val="none" w:sz="0" w:space="0" w:color="auto"/>
      </w:divBdr>
    </w:div>
    <w:div w:id="2064018916">
      <w:bodyDiv w:val="1"/>
      <w:marLeft w:val="0"/>
      <w:marRight w:val="0"/>
      <w:marTop w:val="0"/>
      <w:marBottom w:val="0"/>
      <w:divBdr>
        <w:top w:val="none" w:sz="0" w:space="0" w:color="auto"/>
        <w:left w:val="none" w:sz="0" w:space="0" w:color="auto"/>
        <w:bottom w:val="none" w:sz="0" w:space="0" w:color="auto"/>
        <w:right w:val="none" w:sz="0" w:space="0" w:color="auto"/>
      </w:divBdr>
      <w:divsChild>
        <w:div w:id="125301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42729-020-00342-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F0480-EB72-4837-95BF-CCEAD2CB7509}">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856</TotalTime>
  <Pages>17</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Editor-90</cp:lastModifiedBy>
  <cp:revision>195</cp:revision>
  <cp:lastPrinted>2025-04-10T05:02:00Z</cp:lastPrinted>
  <dcterms:created xsi:type="dcterms:W3CDTF">2025-04-07T11:42:00Z</dcterms:created>
  <dcterms:modified xsi:type="dcterms:W3CDTF">2025-08-11T10:20:00Z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ee6a5d9fe29056517f56813e5ba6b22e13a208a2781f7331635975fb05899500</vt:lpwstr>
  </property>
</Properties>
</file>