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FAAFA" w14:textId="203FA148" w:rsidR="00940688" w:rsidRDefault="00940688" w:rsidP="00940688">
      <w:pPr>
        <w:pStyle w:val="NormalWeb"/>
        <w:spacing w:before="0" w:beforeAutospacing="0" w:after="0" w:afterAutospacing="0"/>
        <w:jc w:val="center"/>
        <w:rPr>
          <w:b/>
          <w:bCs/>
        </w:rPr>
      </w:pPr>
      <w:r>
        <w:rPr>
          <w:b/>
          <w:bCs/>
        </w:rPr>
        <w:t xml:space="preserve">Development </w:t>
      </w:r>
      <w:r w:rsidR="00164579">
        <w:rPr>
          <w:b/>
          <w:bCs/>
        </w:rPr>
        <w:t>and performance evaluation of</w:t>
      </w:r>
      <w:r>
        <w:rPr>
          <w:b/>
          <w:bCs/>
        </w:rPr>
        <w:t xml:space="preserve"> </w:t>
      </w:r>
      <w:r w:rsidRPr="0097178D">
        <w:rPr>
          <w:b/>
          <w:bCs/>
        </w:rPr>
        <w:t>Battery-</w:t>
      </w:r>
      <w:r>
        <w:rPr>
          <w:b/>
          <w:bCs/>
        </w:rPr>
        <w:t xml:space="preserve">operated </w:t>
      </w:r>
      <w:r w:rsidRPr="0097178D">
        <w:rPr>
          <w:b/>
          <w:bCs/>
        </w:rPr>
        <w:t xml:space="preserve">sensor </w:t>
      </w:r>
      <w:r w:rsidR="00164579">
        <w:rPr>
          <w:b/>
          <w:bCs/>
        </w:rPr>
        <w:t xml:space="preserve">based </w:t>
      </w:r>
      <w:r w:rsidRPr="0097178D">
        <w:rPr>
          <w:b/>
          <w:bCs/>
        </w:rPr>
        <w:t xml:space="preserve">sprayer </w:t>
      </w:r>
    </w:p>
    <w:p w14:paraId="441B0AF7" w14:textId="77777777" w:rsidR="00164579" w:rsidRDefault="00164579" w:rsidP="00940688">
      <w:pPr>
        <w:pStyle w:val="NormalWeb"/>
        <w:spacing w:before="0" w:beforeAutospacing="0" w:after="0" w:afterAutospacing="0"/>
        <w:jc w:val="center"/>
        <w:rPr>
          <w:b/>
          <w:bCs/>
        </w:rPr>
      </w:pPr>
    </w:p>
    <w:p w14:paraId="0DD18936" w14:textId="66BD01BB" w:rsidR="009564DA" w:rsidRDefault="009745C4" w:rsidP="0064797F">
      <w:pPr>
        <w:pStyle w:val="NormalWeb"/>
        <w:spacing w:before="0" w:beforeAutospacing="0" w:after="0" w:afterAutospacing="0"/>
        <w:jc w:val="center"/>
      </w:pPr>
      <w:r>
        <w:t xml:space="preserve"> </w:t>
      </w:r>
    </w:p>
    <w:p w14:paraId="5F2BCDF4" w14:textId="77777777" w:rsidR="009564DA" w:rsidRDefault="009564DA" w:rsidP="00164579">
      <w:pPr>
        <w:spacing w:before="100" w:beforeAutospacing="1" w:after="100" w:afterAutospacing="1" w:line="240" w:lineRule="auto"/>
        <w:rPr>
          <w:rStyle w:val="Hyperlink"/>
          <w:rFonts w:ascii="Times New Roman" w:hAnsi="Times New Roman" w:cs="Times New Roman"/>
        </w:rPr>
      </w:pPr>
    </w:p>
    <w:p w14:paraId="4B4A449C" w14:textId="0C603285" w:rsidR="00B51DBC" w:rsidRDefault="002569FE" w:rsidP="00940688">
      <w:pPr>
        <w:spacing w:before="100" w:beforeAutospacing="1" w:after="100" w:afterAutospacing="1" w:line="240" w:lineRule="auto"/>
        <w:rPr>
          <w:rFonts w:ascii="Times New Roman" w:eastAsia="Times New Roman" w:hAnsi="Times New Roman" w:cs="Times New Roman"/>
          <w:b/>
          <w:bCs/>
          <w:sz w:val="24"/>
          <w:szCs w:val="24"/>
        </w:rPr>
      </w:pPr>
      <w:r w:rsidRPr="002569FE">
        <w:rPr>
          <w:rFonts w:ascii="Times New Roman" w:eastAsia="Times New Roman" w:hAnsi="Times New Roman" w:cs="Times New Roman"/>
          <w:b/>
          <w:bCs/>
          <w:sz w:val="24"/>
          <w:szCs w:val="24"/>
        </w:rPr>
        <w:t>Abstract</w:t>
      </w:r>
    </w:p>
    <w:p w14:paraId="7B36FDDE" w14:textId="7D64730B" w:rsidR="002569FE" w:rsidRDefault="002569FE" w:rsidP="000B3C02">
      <w:pPr>
        <w:spacing w:after="0" w:line="360" w:lineRule="auto"/>
        <w:ind w:firstLine="720"/>
        <w:jc w:val="both"/>
        <w:rPr>
          <w:rFonts w:ascii="Times New Roman" w:eastAsia="Times New Roman" w:hAnsi="Times New Roman" w:cs="Times New Roman"/>
          <w:sz w:val="24"/>
          <w:szCs w:val="24"/>
        </w:rPr>
      </w:pPr>
      <w:r w:rsidRPr="002569FE">
        <w:rPr>
          <w:rFonts w:ascii="Times New Roman" w:eastAsia="Times New Roman" w:hAnsi="Times New Roman" w:cs="Times New Roman"/>
          <w:sz w:val="24"/>
          <w:szCs w:val="24"/>
        </w:rPr>
        <w:t xml:space="preserve">A sensor-based sprayer was developed at the Department of Farm Machinery and Power Engineering, </w:t>
      </w:r>
      <w:proofErr w:type="spellStart"/>
      <w:r w:rsidRPr="002569FE">
        <w:rPr>
          <w:rFonts w:ascii="Times New Roman" w:eastAsia="Times New Roman" w:hAnsi="Times New Roman" w:cs="Times New Roman"/>
          <w:sz w:val="24"/>
          <w:szCs w:val="24"/>
        </w:rPr>
        <w:t>CoAE</w:t>
      </w:r>
      <w:proofErr w:type="spellEnd"/>
      <w:r w:rsidRPr="002569FE">
        <w:rPr>
          <w:rFonts w:ascii="Times New Roman" w:eastAsia="Times New Roman" w:hAnsi="Times New Roman" w:cs="Times New Roman"/>
          <w:sz w:val="24"/>
          <w:szCs w:val="24"/>
        </w:rPr>
        <w:t xml:space="preserve">, GKVK, UAS Bangalore. </w:t>
      </w:r>
      <w:commentRangeStart w:id="0"/>
      <w:r w:rsidRPr="002569FE">
        <w:rPr>
          <w:rFonts w:ascii="Times New Roman" w:eastAsia="Times New Roman" w:hAnsi="Times New Roman" w:cs="Times New Roman"/>
          <w:sz w:val="24"/>
          <w:szCs w:val="24"/>
        </w:rPr>
        <w:t xml:space="preserve">This </w:t>
      </w:r>
      <w:commentRangeEnd w:id="0"/>
      <w:r w:rsidR="00865AF0">
        <w:rPr>
          <w:rStyle w:val="CommentReference"/>
        </w:rPr>
        <w:commentReference w:id="0"/>
      </w:r>
      <w:r w:rsidRPr="002569FE">
        <w:rPr>
          <w:rFonts w:ascii="Times New Roman" w:eastAsia="Times New Roman" w:hAnsi="Times New Roman" w:cs="Times New Roman"/>
          <w:sz w:val="24"/>
          <w:szCs w:val="24"/>
        </w:rPr>
        <w:t xml:space="preserve">innovative system employs ultrasonic sensors to detect plant canopies with high accuracy (up to 70 cm), activating the spray pump only when needed. </w:t>
      </w:r>
      <w:r w:rsidRPr="00865AF0">
        <w:rPr>
          <w:rFonts w:ascii="Times New Roman" w:eastAsia="Times New Roman" w:hAnsi="Times New Roman" w:cs="Times New Roman"/>
          <w:color w:val="FF0000"/>
          <w:sz w:val="24"/>
          <w:szCs w:val="24"/>
        </w:rPr>
        <w:t>This</w:t>
      </w:r>
      <w:r w:rsidRPr="002569FE">
        <w:rPr>
          <w:rFonts w:ascii="Times New Roman" w:eastAsia="Times New Roman" w:hAnsi="Times New Roman" w:cs="Times New Roman"/>
          <w:sz w:val="24"/>
          <w:szCs w:val="24"/>
        </w:rPr>
        <w:t xml:space="preserve"> real-time, site-specific technology minimizes chemical wastage, redu</w:t>
      </w:r>
      <w:r w:rsidR="00650141">
        <w:rPr>
          <w:rFonts w:ascii="Times New Roman" w:eastAsia="Times New Roman" w:hAnsi="Times New Roman" w:cs="Times New Roman"/>
          <w:sz w:val="24"/>
          <w:szCs w:val="24"/>
        </w:rPr>
        <w:t>ces environmental contamination</w:t>
      </w:r>
      <w:r w:rsidRPr="002569FE">
        <w:rPr>
          <w:rFonts w:ascii="Times New Roman" w:eastAsia="Times New Roman" w:hAnsi="Times New Roman" w:cs="Times New Roman"/>
          <w:sz w:val="24"/>
          <w:szCs w:val="24"/>
        </w:rPr>
        <w:t xml:space="preserve"> and lowers farmers’ exposure to pesticides. Laboratory and field tests showed significant improvements in efficiency and precision.</w:t>
      </w:r>
      <w:r w:rsidR="00164579">
        <w:rPr>
          <w:rFonts w:ascii="Times New Roman" w:eastAsia="Times New Roman" w:hAnsi="Times New Roman" w:cs="Times New Roman"/>
          <w:sz w:val="24"/>
          <w:szCs w:val="24"/>
        </w:rPr>
        <w:t xml:space="preserve"> T</w:t>
      </w:r>
      <w:r w:rsidRPr="002569FE">
        <w:rPr>
          <w:rFonts w:ascii="Times New Roman" w:eastAsia="Times New Roman" w:hAnsi="Times New Roman" w:cs="Times New Roman"/>
          <w:sz w:val="24"/>
          <w:szCs w:val="24"/>
        </w:rPr>
        <w:t xml:space="preserve">he sprayer achieved an effective field capacity of 0.31 ha/h, a field efficiency of 85.62%. The sprayer reduced the application rate by 42.15%, from 81.51 l/ha (conventional) to 47.15 l/ha at an operational cost of ₹74.33/ha. Its benefit-cost ratio of 1.45 and payback period of 239.16 hours highlight its cost-effectiveness. </w:t>
      </w:r>
      <w:r w:rsidRPr="00865AF0">
        <w:rPr>
          <w:rFonts w:ascii="Times New Roman" w:eastAsia="Times New Roman" w:hAnsi="Times New Roman" w:cs="Times New Roman"/>
          <w:color w:val="FF0000"/>
          <w:sz w:val="24"/>
          <w:szCs w:val="24"/>
        </w:rPr>
        <w:t>This</w:t>
      </w:r>
      <w:r w:rsidRPr="002569FE">
        <w:rPr>
          <w:rFonts w:ascii="Times New Roman" w:eastAsia="Times New Roman" w:hAnsi="Times New Roman" w:cs="Times New Roman"/>
          <w:sz w:val="24"/>
          <w:szCs w:val="24"/>
        </w:rPr>
        <w:t xml:space="preserve"> system offers a practical and sustainable solution for small and marginal farmers, enhancing crop protection while mitigating environmental and health risks.</w:t>
      </w:r>
    </w:p>
    <w:p w14:paraId="119E5A65" w14:textId="38EA3DFD" w:rsidR="000B3C02" w:rsidRPr="000B3C02" w:rsidRDefault="000B3C02" w:rsidP="000B3C02">
      <w:pPr>
        <w:spacing w:after="0" w:line="360" w:lineRule="auto"/>
        <w:jc w:val="both"/>
        <w:rPr>
          <w:rFonts w:ascii="Times New Roman" w:eastAsia="Times New Roman" w:hAnsi="Times New Roman" w:cs="Times New Roman"/>
          <w:b/>
          <w:bCs/>
          <w:i/>
          <w:sz w:val="24"/>
          <w:szCs w:val="24"/>
        </w:rPr>
      </w:pPr>
      <w:r w:rsidRPr="000B3C02">
        <w:rPr>
          <w:rFonts w:ascii="Times New Roman" w:eastAsia="Times New Roman" w:hAnsi="Times New Roman" w:cs="Times New Roman"/>
          <w:i/>
          <w:sz w:val="24"/>
          <w:szCs w:val="24"/>
          <w:u w:val="single"/>
        </w:rPr>
        <w:t>Key words:</w:t>
      </w:r>
      <w:r w:rsidRPr="000B3C02">
        <w:rPr>
          <w:rFonts w:ascii="Times New Roman" w:eastAsia="Times New Roman" w:hAnsi="Times New Roman" w:cs="Times New Roman"/>
          <w:i/>
          <w:sz w:val="24"/>
          <w:szCs w:val="24"/>
        </w:rPr>
        <w:t xml:space="preserve"> Crop protection, sprayer, sensor, battery operated, chemical  </w:t>
      </w:r>
    </w:p>
    <w:p w14:paraId="07B62EC1" w14:textId="3FBEF24D" w:rsidR="002569FE" w:rsidRPr="00B51DBC" w:rsidRDefault="002569FE" w:rsidP="00FF573A">
      <w:pPr>
        <w:spacing w:before="100" w:beforeAutospacing="1" w:after="100" w:afterAutospacing="1" w:line="240" w:lineRule="auto"/>
        <w:jc w:val="both"/>
        <w:rPr>
          <w:rFonts w:ascii="Times New Roman" w:eastAsia="Times New Roman" w:hAnsi="Times New Roman" w:cs="Times New Roman"/>
          <w:sz w:val="24"/>
          <w:szCs w:val="24"/>
        </w:rPr>
        <w:sectPr w:rsidR="002569FE" w:rsidRPr="00B51DBC" w:rsidSect="002569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32C5463" w14:textId="240FA9D4" w:rsidR="00D6424F" w:rsidRPr="00090E51" w:rsidRDefault="00D6424F" w:rsidP="00296418">
      <w:pPr>
        <w:spacing w:after="0" w:line="240" w:lineRule="auto"/>
        <w:jc w:val="both"/>
        <w:outlineLvl w:val="2"/>
        <w:rPr>
          <w:rFonts w:ascii="Times New Roman" w:eastAsia="Times New Roman" w:hAnsi="Times New Roman" w:cs="Times New Roman"/>
          <w:b/>
          <w:bCs/>
          <w:sz w:val="24"/>
          <w:szCs w:val="24"/>
        </w:rPr>
      </w:pPr>
      <w:commentRangeStart w:id="1"/>
      <w:r w:rsidRPr="00090E51">
        <w:rPr>
          <w:rFonts w:ascii="Times New Roman" w:eastAsia="Times New Roman" w:hAnsi="Times New Roman" w:cs="Times New Roman"/>
          <w:b/>
          <w:bCs/>
          <w:sz w:val="24"/>
          <w:szCs w:val="24"/>
        </w:rPr>
        <w:lastRenderedPageBreak/>
        <w:t>Introduction</w:t>
      </w:r>
      <w:commentRangeEnd w:id="1"/>
      <w:r w:rsidR="00865AF0">
        <w:rPr>
          <w:rStyle w:val="CommentReference"/>
        </w:rPr>
        <w:commentReference w:id="1"/>
      </w:r>
    </w:p>
    <w:p w14:paraId="685E7074" w14:textId="12AC19AE" w:rsidR="00296418" w:rsidRPr="001C1418" w:rsidRDefault="00296418" w:rsidP="0075167C">
      <w:pPr>
        <w:spacing w:after="0" w:line="360" w:lineRule="auto"/>
        <w:ind w:firstLine="720"/>
        <w:jc w:val="both"/>
        <w:rPr>
          <w:rFonts w:ascii="Times New Roman" w:eastAsia="Times New Roman" w:hAnsi="Times New Roman" w:cs="Times New Roman"/>
          <w:sz w:val="24"/>
          <w:szCs w:val="24"/>
        </w:rPr>
      </w:pPr>
      <w:r w:rsidRPr="00B06CDC">
        <w:rPr>
          <w:rFonts w:ascii="Times New Roman" w:eastAsia="Times New Roman" w:hAnsi="Times New Roman" w:cs="Times New Roman"/>
          <w:sz w:val="24"/>
          <w:szCs w:val="24"/>
        </w:rPr>
        <w:t>Chemical applications in</w:t>
      </w:r>
      <w:r>
        <w:rPr>
          <w:rFonts w:ascii="Times New Roman" w:eastAsia="Times New Roman" w:hAnsi="Times New Roman" w:cs="Times New Roman"/>
          <w:sz w:val="24"/>
          <w:szCs w:val="24"/>
        </w:rPr>
        <w:t xml:space="preserve"> agriculture are often practiced</w:t>
      </w:r>
      <w:r w:rsidRPr="00B06CDC">
        <w:rPr>
          <w:rFonts w:ascii="Times New Roman" w:eastAsia="Times New Roman" w:hAnsi="Times New Roman" w:cs="Times New Roman"/>
          <w:sz w:val="24"/>
          <w:szCs w:val="24"/>
        </w:rPr>
        <w:t xml:space="preserve"> using dusters a</w:t>
      </w:r>
      <w:r>
        <w:rPr>
          <w:rFonts w:ascii="Times New Roman" w:eastAsia="Times New Roman" w:hAnsi="Times New Roman" w:cs="Times New Roman"/>
          <w:sz w:val="24"/>
          <w:szCs w:val="24"/>
        </w:rPr>
        <w:t>nd sprayers. Dusting is the simpler of the two methods which</w:t>
      </w:r>
      <w:r w:rsidRPr="00B06CDC">
        <w:rPr>
          <w:rFonts w:ascii="Times New Roman" w:eastAsia="Times New Roman" w:hAnsi="Times New Roman" w:cs="Times New Roman"/>
          <w:sz w:val="24"/>
          <w:szCs w:val="24"/>
        </w:rPr>
        <w:t xml:space="preserve"> relies on portable equipment and basic tools. However, it is generally less effective than spraying due to its low dust retention. While pesticides are widely used for crop protection, their application across various crops is often inefficient. During</w:t>
      </w:r>
      <w:r>
        <w:rPr>
          <w:rFonts w:ascii="Times New Roman" w:eastAsia="Times New Roman" w:hAnsi="Times New Roman" w:cs="Times New Roman"/>
          <w:sz w:val="24"/>
          <w:szCs w:val="24"/>
        </w:rPr>
        <w:t xml:space="preserve"> spraying, a significant amount</w:t>
      </w:r>
      <w:r w:rsidRPr="00B06CDC">
        <w:rPr>
          <w:rFonts w:ascii="Times New Roman" w:eastAsia="Times New Roman" w:hAnsi="Times New Roman" w:cs="Times New Roman"/>
          <w:sz w:val="24"/>
          <w:szCs w:val="24"/>
        </w:rPr>
        <w:t xml:space="preserve"> of these chemicals is lost to drift, evap</w:t>
      </w:r>
      <w:r>
        <w:rPr>
          <w:rFonts w:ascii="Times New Roman" w:eastAsia="Times New Roman" w:hAnsi="Times New Roman" w:cs="Times New Roman"/>
          <w:sz w:val="24"/>
          <w:szCs w:val="24"/>
        </w:rPr>
        <w:t>oration, off-target application</w:t>
      </w:r>
      <w:r w:rsidRPr="00B06CDC">
        <w:rPr>
          <w:rFonts w:ascii="Times New Roman" w:eastAsia="Times New Roman" w:hAnsi="Times New Roman" w:cs="Times New Roman"/>
          <w:sz w:val="24"/>
          <w:szCs w:val="24"/>
        </w:rPr>
        <w:t xml:space="preserve"> and leaf runoff. Approximately 90</w:t>
      </w:r>
      <w:r>
        <w:rPr>
          <w:rFonts w:ascii="Times New Roman" w:eastAsia="Times New Roman" w:hAnsi="Times New Roman" w:cs="Times New Roman"/>
          <w:sz w:val="24"/>
          <w:szCs w:val="24"/>
        </w:rPr>
        <w:t xml:space="preserve"> percent</w:t>
      </w:r>
      <w:r w:rsidRPr="00B06CDC">
        <w:rPr>
          <w:rFonts w:ascii="Times New Roman" w:eastAsia="Times New Roman" w:hAnsi="Times New Roman" w:cs="Times New Roman"/>
          <w:sz w:val="24"/>
          <w:szCs w:val="24"/>
        </w:rPr>
        <w:t xml:space="preserve"> of the chemicals</w:t>
      </w:r>
      <w:r>
        <w:rPr>
          <w:rFonts w:ascii="Times New Roman" w:eastAsia="Times New Roman" w:hAnsi="Times New Roman" w:cs="Times New Roman"/>
          <w:sz w:val="24"/>
          <w:szCs w:val="24"/>
        </w:rPr>
        <w:t xml:space="preserve"> used contribute to soil, water</w:t>
      </w:r>
      <w:r w:rsidRPr="00B06CDC">
        <w:rPr>
          <w:rFonts w:ascii="Times New Roman" w:eastAsia="Times New Roman" w:hAnsi="Times New Roman" w:cs="Times New Roman"/>
          <w:sz w:val="24"/>
          <w:szCs w:val="24"/>
        </w:rPr>
        <w:t xml:space="preserve"> and air pollution, leadi</w:t>
      </w:r>
      <w:r>
        <w:rPr>
          <w:rFonts w:ascii="Times New Roman" w:eastAsia="Times New Roman" w:hAnsi="Times New Roman" w:cs="Times New Roman"/>
          <w:sz w:val="24"/>
          <w:szCs w:val="24"/>
        </w:rPr>
        <w:t xml:space="preserve">ng to financial losses as well. </w:t>
      </w:r>
      <w:r w:rsidRPr="00B06CDC">
        <w:rPr>
          <w:rFonts w:ascii="Times New Roman" w:eastAsia="Times New Roman" w:hAnsi="Times New Roman" w:cs="Times New Roman"/>
          <w:sz w:val="24"/>
          <w:szCs w:val="24"/>
        </w:rPr>
        <w:t>The process of pesticide application is</w:t>
      </w:r>
      <w:r>
        <w:rPr>
          <w:rFonts w:ascii="Times New Roman" w:eastAsia="Times New Roman" w:hAnsi="Times New Roman" w:cs="Times New Roman"/>
          <w:sz w:val="24"/>
          <w:szCs w:val="24"/>
        </w:rPr>
        <w:t xml:space="preserve"> complex, with multiple factors </w:t>
      </w:r>
      <w:r w:rsidRPr="00B06CDC">
        <w:rPr>
          <w:rFonts w:ascii="Times New Roman" w:eastAsia="Times New Roman" w:hAnsi="Times New Roman" w:cs="Times New Roman"/>
          <w:sz w:val="24"/>
          <w:szCs w:val="24"/>
        </w:rPr>
        <w:t>such as the target canopy, type of spray</w:t>
      </w:r>
      <w:r>
        <w:rPr>
          <w:rFonts w:ascii="Times New Roman" w:eastAsia="Times New Roman" w:hAnsi="Times New Roman" w:cs="Times New Roman"/>
          <w:sz w:val="24"/>
          <w:szCs w:val="24"/>
        </w:rPr>
        <w:t xml:space="preserve"> equipment, operational methods</w:t>
      </w:r>
      <w:r w:rsidRPr="00B06CDC">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properties of the chemicals, </w:t>
      </w:r>
      <w:r w:rsidRPr="00B06CDC">
        <w:rPr>
          <w:rFonts w:ascii="Times New Roman" w:eastAsia="Times New Roman" w:hAnsi="Times New Roman" w:cs="Times New Roman"/>
          <w:sz w:val="24"/>
          <w:szCs w:val="24"/>
        </w:rPr>
        <w:t xml:space="preserve">affecting both the quantity and consistency of the sprayed material. Effective pest control requires uniform pesticide coverage from the top to the bottom of the plant canopy, including the undersides of leaves. Pesticides have a considerable negative impact on the environment. </w:t>
      </w:r>
    </w:p>
    <w:p w14:paraId="0A0CFB91" w14:textId="4E385A79" w:rsidR="00296418" w:rsidRDefault="00296418" w:rsidP="0075167C">
      <w:pPr>
        <w:tabs>
          <w:tab w:val="left" w:pos="0"/>
        </w:tabs>
        <w:spacing w:after="0" w:line="360" w:lineRule="auto"/>
        <w:jc w:val="both"/>
        <w:rPr>
          <w:rFonts w:ascii="Times New Roman" w:eastAsia="Times New Roman" w:hAnsi="Times New Roman" w:cs="Times New Roman"/>
          <w:sz w:val="24"/>
          <w:szCs w:val="24"/>
        </w:rPr>
      </w:pPr>
      <w:r w:rsidRPr="001C1418">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w:t>
      </w:r>
      <w:r w:rsidR="0075167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per-capita pesticide consumption in India is 0.27 </w:t>
      </w:r>
      <w:r w:rsidRPr="001C1418">
        <w:rPr>
          <w:rFonts w:ascii="Times New Roman" w:eastAsia="Times New Roman" w:hAnsi="Times New Roman" w:cs="Times New Roman"/>
          <w:sz w:val="24"/>
          <w:szCs w:val="24"/>
        </w:rPr>
        <w:t>kg/ha</w:t>
      </w:r>
      <w:r>
        <w:rPr>
          <w:rFonts w:ascii="Times New Roman" w:eastAsia="Times New Roman" w:hAnsi="Times New Roman" w:cs="Times New Roman"/>
          <w:sz w:val="24"/>
          <w:szCs w:val="24"/>
        </w:rPr>
        <w:t xml:space="preserve"> </w:t>
      </w:r>
      <w:r w:rsidRPr="001C1418">
        <w:rPr>
          <w:rFonts w:ascii="Times New Roman" w:eastAsia="Times New Roman" w:hAnsi="Times New Roman" w:cs="Times New Roman"/>
          <w:sz w:val="24"/>
          <w:szCs w:val="24"/>
        </w:rPr>
        <w:t>(</w:t>
      </w:r>
      <w:r w:rsidRPr="001C1418">
        <w:rPr>
          <w:rFonts w:ascii="Times New Roman" w:hAnsi="Times New Roman" w:cs="Times New Roman"/>
          <w:bCs/>
          <w:sz w:val="24"/>
          <w:szCs w:val="24"/>
          <w:shd w:val="clear" w:color="auto" w:fill="FFFFFF"/>
        </w:rPr>
        <w:t>Per capita consumption volume of</w:t>
      </w:r>
      <w:r>
        <w:rPr>
          <w:rFonts w:ascii="Times New Roman" w:hAnsi="Times New Roman" w:cs="Times New Roman"/>
          <w:bCs/>
          <w:sz w:val="24"/>
          <w:szCs w:val="24"/>
          <w:shd w:val="clear" w:color="auto" w:fill="FFFFFF"/>
        </w:rPr>
        <w:t xml:space="preserve"> pesticides across India from fiscal year 2009-2017)</w:t>
      </w:r>
      <w:r w:rsidRPr="001C1418">
        <w:rPr>
          <w:rFonts w:ascii="Times New Roman" w:eastAsia="Times New Roman" w:hAnsi="Times New Roman" w:cs="Times New Roman"/>
          <w:sz w:val="24"/>
          <w:szCs w:val="24"/>
        </w:rPr>
        <w:t>, which is extremely less in comparison to other nations. Small landholding and limited purchasing power are the primary causes of India's low per capita pesticide consumption. India position is at 13</w:t>
      </w:r>
      <w:r w:rsidRPr="001C1418">
        <w:rPr>
          <w:rFonts w:ascii="Times New Roman" w:eastAsia="Times New Roman" w:hAnsi="Times New Roman" w:cs="Times New Roman"/>
          <w:sz w:val="24"/>
          <w:szCs w:val="24"/>
          <w:vertAlign w:val="superscript"/>
        </w:rPr>
        <w:t>th</w:t>
      </w:r>
      <w:r w:rsidRPr="001C1418">
        <w:rPr>
          <w:rFonts w:ascii="Times New Roman" w:eastAsia="Times New Roman" w:hAnsi="Times New Roman" w:cs="Times New Roman"/>
          <w:sz w:val="24"/>
          <w:szCs w:val="24"/>
        </w:rPr>
        <w:t xml:space="preserve"> place globally in terms of total pesticide consumption (Pesticide use by country – World meter). Approximately 30</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xml:space="preserve"> of India's total cultivated land is currently covered by plant protection chemicals, of which 60</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xml:space="preserve"> are insecticides, followed by herbicides (16</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fungicides (18</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biopesticide (3</w:t>
      </w:r>
      <w:r>
        <w:rPr>
          <w:rFonts w:ascii="Times New Roman" w:eastAsia="Times New Roman" w:hAnsi="Times New Roman" w:cs="Times New Roman"/>
          <w:sz w:val="24"/>
          <w:szCs w:val="24"/>
        </w:rPr>
        <w:t xml:space="preserve"> percent</w:t>
      </w:r>
      <w:r w:rsidRPr="001C1418">
        <w:rPr>
          <w:rFonts w:ascii="Times New Roman" w:eastAsia="Times New Roman" w:hAnsi="Times New Roman" w:cs="Times New Roman"/>
          <w:sz w:val="24"/>
          <w:szCs w:val="24"/>
        </w:rPr>
        <w:t>) and other chemicals</w:t>
      </w:r>
      <w:r w:rsidR="00332D52">
        <w:rPr>
          <w:rFonts w:ascii="Times New Roman" w:eastAsia="Times New Roman" w:hAnsi="Times New Roman" w:cs="Times New Roman"/>
          <w:sz w:val="24"/>
          <w:szCs w:val="24"/>
        </w:rPr>
        <w:t xml:space="preserve"> </w:t>
      </w:r>
      <w:r w:rsidRPr="001C1418">
        <w:rPr>
          <w:rFonts w:ascii="Times New Roman" w:eastAsia="Times New Roman" w:hAnsi="Times New Roman" w:cs="Times New Roman"/>
          <w:sz w:val="24"/>
          <w:szCs w:val="24"/>
        </w:rPr>
        <w:t xml:space="preserve">(Rashmi </w:t>
      </w:r>
      <w:r w:rsidRPr="001C1418">
        <w:rPr>
          <w:rFonts w:ascii="Times New Roman" w:eastAsia="Times New Roman" w:hAnsi="Times New Roman" w:cs="Times New Roman"/>
          <w:i/>
          <w:sz w:val="24"/>
          <w:szCs w:val="24"/>
        </w:rPr>
        <w:t>et al</w:t>
      </w:r>
      <w:r w:rsidRPr="001C1418">
        <w:rPr>
          <w:rFonts w:ascii="Times New Roman" w:eastAsia="Times New Roman" w:hAnsi="Times New Roman" w:cs="Times New Roman"/>
          <w:sz w:val="24"/>
          <w:szCs w:val="24"/>
        </w:rPr>
        <w:t>, 2019).</w:t>
      </w:r>
      <w:r>
        <w:rPr>
          <w:rFonts w:ascii="Times New Roman" w:eastAsia="Times New Roman" w:hAnsi="Times New Roman" w:cs="Times New Roman"/>
          <w:sz w:val="24"/>
          <w:szCs w:val="24"/>
        </w:rPr>
        <w:t xml:space="preserve"> </w:t>
      </w:r>
    </w:p>
    <w:p w14:paraId="2ADBF006" w14:textId="118B883D" w:rsidR="00141846" w:rsidRDefault="00141846" w:rsidP="0075167C">
      <w:pPr>
        <w:spacing w:after="0" w:line="360" w:lineRule="auto"/>
        <w:ind w:firstLine="720"/>
        <w:jc w:val="both"/>
        <w:rPr>
          <w:rFonts w:ascii="Times New Roman" w:eastAsia="Times New Roman" w:hAnsi="Times New Roman" w:cs="Times New Roman"/>
          <w:sz w:val="24"/>
          <w:szCs w:val="24"/>
          <w:lang w:val="en-IN" w:eastAsia="en-IN"/>
        </w:rPr>
      </w:pPr>
      <w:r w:rsidRPr="00141846">
        <w:rPr>
          <w:rFonts w:ascii="Times New Roman" w:eastAsia="Times New Roman" w:hAnsi="Times New Roman" w:cs="Times New Roman"/>
          <w:sz w:val="24"/>
          <w:szCs w:val="24"/>
          <w:lang w:val="en-IN" w:eastAsia="en-IN"/>
        </w:rPr>
        <w:t xml:space="preserve">The use of pesticides in farming has become a big concern all over the world because they not only kill harmful pests but also stay in food and affect people, animals, and the environment. Balasubramani et al. (2019) tested 40 chili samples using modern machines (LC-MS/MS and GC-MS/MS) and found that 33 samples had pesticide residues. The chemicals </w:t>
      </w:r>
      <w:proofErr w:type="spellStart"/>
      <w:r w:rsidRPr="00141846">
        <w:rPr>
          <w:rFonts w:ascii="Times New Roman" w:eastAsia="Times New Roman" w:hAnsi="Times New Roman" w:cs="Times New Roman"/>
          <w:sz w:val="24"/>
          <w:szCs w:val="24"/>
          <w:lang w:val="en-IN" w:eastAsia="en-IN"/>
        </w:rPr>
        <w:t>acetamiprid</w:t>
      </w:r>
      <w:proofErr w:type="spellEnd"/>
      <w:r w:rsidRPr="00141846">
        <w:rPr>
          <w:rFonts w:ascii="Times New Roman" w:eastAsia="Times New Roman" w:hAnsi="Times New Roman" w:cs="Times New Roman"/>
          <w:sz w:val="24"/>
          <w:szCs w:val="24"/>
          <w:lang w:val="en-IN" w:eastAsia="en-IN"/>
        </w:rPr>
        <w:t xml:space="preserve"> and </w:t>
      </w:r>
      <w:proofErr w:type="spellStart"/>
      <w:r w:rsidRPr="00141846">
        <w:rPr>
          <w:rFonts w:ascii="Times New Roman" w:eastAsia="Times New Roman" w:hAnsi="Times New Roman" w:cs="Times New Roman"/>
          <w:sz w:val="24"/>
          <w:szCs w:val="24"/>
          <w:lang w:val="en-IN" w:eastAsia="en-IN"/>
        </w:rPr>
        <w:t>fenzaquin</w:t>
      </w:r>
      <w:proofErr w:type="spellEnd"/>
      <w:r w:rsidRPr="00141846">
        <w:rPr>
          <w:rFonts w:ascii="Times New Roman" w:eastAsia="Times New Roman" w:hAnsi="Times New Roman" w:cs="Times New Roman"/>
          <w:sz w:val="24"/>
          <w:szCs w:val="24"/>
          <w:lang w:val="en-IN" w:eastAsia="en-IN"/>
        </w:rPr>
        <w:t xml:space="preserve"> were the most common. Even though the levels were below the allowed safety limits, the study clearly showed that pesticides from farming enter our food chain and cannot be ignored.</w:t>
      </w:r>
      <w:r w:rsidR="0075167C">
        <w:rPr>
          <w:rFonts w:ascii="Times New Roman" w:eastAsia="Times New Roman" w:hAnsi="Times New Roman" w:cs="Times New Roman"/>
          <w:sz w:val="24"/>
          <w:szCs w:val="24"/>
          <w:lang w:val="en-IN" w:eastAsia="en-IN"/>
        </w:rPr>
        <w:t xml:space="preserve"> </w:t>
      </w:r>
      <w:r w:rsidRPr="00141846">
        <w:rPr>
          <w:rFonts w:ascii="Times New Roman" w:eastAsia="Times New Roman" w:hAnsi="Times New Roman" w:cs="Times New Roman"/>
          <w:sz w:val="24"/>
          <w:szCs w:val="24"/>
          <w:lang w:val="en-IN" w:eastAsia="en-IN"/>
        </w:rPr>
        <w:t xml:space="preserve">Nayak </w:t>
      </w:r>
      <w:r w:rsidR="00332D52">
        <w:rPr>
          <w:rFonts w:ascii="Times New Roman" w:eastAsia="Times New Roman" w:hAnsi="Times New Roman" w:cs="Times New Roman"/>
          <w:sz w:val="24"/>
          <w:szCs w:val="24"/>
          <w:lang w:val="en-IN" w:eastAsia="en-IN"/>
        </w:rPr>
        <w:t xml:space="preserve">and </w:t>
      </w:r>
      <w:r w:rsidR="00332D52" w:rsidRPr="00CC51E4">
        <w:rPr>
          <w:rFonts w:ascii="Times New Roman" w:hAnsi="Times New Roman" w:cs="Times New Roman"/>
          <w:color w:val="000000" w:themeColor="text1"/>
          <w:sz w:val="24"/>
          <w:szCs w:val="24"/>
          <w:shd w:val="clear" w:color="auto" w:fill="FFFFFF"/>
        </w:rPr>
        <w:t>Solanki</w:t>
      </w:r>
      <w:r w:rsidR="00332D52" w:rsidRPr="00141846">
        <w:rPr>
          <w:rFonts w:ascii="Times New Roman" w:eastAsia="Times New Roman" w:hAnsi="Times New Roman" w:cs="Times New Roman"/>
          <w:i/>
          <w:sz w:val="24"/>
          <w:szCs w:val="24"/>
          <w:lang w:val="en-IN" w:eastAsia="en-IN"/>
        </w:rPr>
        <w:t xml:space="preserve"> </w:t>
      </w:r>
      <w:r w:rsidRPr="00141846">
        <w:rPr>
          <w:rFonts w:ascii="Times New Roman" w:eastAsia="Times New Roman" w:hAnsi="Times New Roman" w:cs="Times New Roman"/>
          <w:sz w:val="24"/>
          <w:szCs w:val="24"/>
          <w:lang w:val="en-IN" w:eastAsia="en-IN"/>
        </w:rPr>
        <w:t xml:space="preserve">(2021) </w:t>
      </w:r>
      <w:r>
        <w:rPr>
          <w:rFonts w:ascii="Times New Roman" w:eastAsia="Times New Roman" w:hAnsi="Times New Roman" w:cs="Times New Roman"/>
          <w:sz w:val="24"/>
          <w:szCs w:val="24"/>
          <w:lang w:val="en-IN" w:eastAsia="en-IN"/>
        </w:rPr>
        <w:t xml:space="preserve">reported that the </w:t>
      </w:r>
      <w:r w:rsidRPr="00141846">
        <w:rPr>
          <w:rFonts w:ascii="Times New Roman" w:eastAsia="Times New Roman" w:hAnsi="Times New Roman" w:cs="Times New Roman"/>
          <w:sz w:val="24"/>
          <w:szCs w:val="24"/>
          <w:lang w:val="en-IN" w:eastAsia="en-IN"/>
        </w:rPr>
        <w:t xml:space="preserve">use </w:t>
      </w:r>
      <w:r>
        <w:rPr>
          <w:rFonts w:ascii="Times New Roman" w:eastAsia="Times New Roman" w:hAnsi="Times New Roman" w:cs="Times New Roman"/>
          <w:sz w:val="24"/>
          <w:szCs w:val="24"/>
          <w:lang w:val="en-IN" w:eastAsia="en-IN"/>
        </w:rPr>
        <w:t xml:space="preserve">of pesticide </w:t>
      </w:r>
      <w:r w:rsidRPr="00141846">
        <w:rPr>
          <w:rFonts w:ascii="Times New Roman" w:eastAsia="Times New Roman" w:hAnsi="Times New Roman" w:cs="Times New Roman"/>
          <w:sz w:val="24"/>
          <w:szCs w:val="24"/>
          <w:lang w:val="en-IN" w:eastAsia="en-IN"/>
        </w:rPr>
        <w:t xml:space="preserve">across Asia </w:t>
      </w:r>
      <w:r>
        <w:rPr>
          <w:rFonts w:ascii="Times New Roman" w:eastAsia="Times New Roman" w:hAnsi="Times New Roman" w:cs="Times New Roman"/>
          <w:sz w:val="24"/>
          <w:szCs w:val="24"/>
          <w:lang w:val="en-IN" w:eastAsia="en-IN"/>
        </w:rPr>
        <w:t xml:space="preserve">is </w:t>
      </w:r>
      <w:r w:rsidRPr="00141846">
        <w:rPr>
          <w:rFonts w:ascii="Times New Roman" w:eastAsia="Times New Roman" w:hAnsi="Times New Roman" w:cs="Times New Roman"/>
          <w:sz w:val="24"/>
          <w:szCs w:val="24"/>
          <w:lang w:val="en-IN" w:eastAsia="en-IN"/>
        </w:rPr>
        <w:t xml:space="preserve">more than half of the world’s pesticides. India ranked 12th in the world and 3rd in Asia after China and Turkey. In India, about 70 percent of people work in agriculture, and pesticides play a major role in crop production. </w:t>
      </w:r>
    </w:p>
    <w:p w14:paraId="75A69049" w14:textId="5A093965" w:rsidR="00C41017" w:rsidRPr="00141846" w:rsidRDefault="00332D52" w:rsidP="00C41017">
      <w:pPr>
        <w:spacing w:after="0" w:line="360" w:lineRule="auto"/>
        <w:ind w:firstLine="720"/>
        <w:jc w:val="both"/>
        <w:rPr>
          <w:rFonts w:ascii="Times New Roman" w:eastAsia="Times New Roman" w:hAnsi="Times New Roman" w:cs="Times New Roman"/>
          <w:sz w:val="24"/>
          <w:szCs w:val="24"/>
          <w:lang w:val="en-IN" w:eastAsia="en-IN"/>
        </w:rPr>
      </w:pPr>
      <w:r w:rsidRPr="00141846">
        <w:rPr>
          <w:rFonts w:ascii="Times New Roman" w:eastAsia="Times New Roman" w:hAnsi="Times New Roman" w:cs="Times New Roman"/>
          <w:sz w:val="24"/>
          <w:szCs w:val="24"/>
          <w:lang w:val="en-IN" w:eastAsia="en-IN"/>
        </w:rPr>
        <w:t>Dou et al. (2021) designed a boom sprayer height detection system using ultrasonic sensors and data processing algorithms. Their results showed that sprayer boom height changes a lot during spraying, especially at high speeds, which can cause drift and uneven coverage. Their system aimed to automatically adjust the height for better accuracy.</w:t>
      </w:r>
      <w:r>
        <w:rPr>
          <w:rFonts w:ascii="Times New Roman" w:eastAsia="Times New Roman" w:hAnsi="Times New Roman" w:cs="Times New Roman"/>
          <w:sz w:val="24"/>
          <w:szCs w:val="24"/>
          <w:lang w:val="en-IN" w:eastAsia="en-IN"/>
        </w:rPr>
        <w:t xml:space="preserve"> </w:t>
      </w:r>
      <w:r w:rsidR="00C41017" w:rsidRPr="00141846">
        <w:rPr>
          <w:rFonts w:ascii="Times New Roman" w:eastAsia="Times New Roman" w:hAnsi="Times New Roman" w:cs="Times New Roman"/>
          <w:sz w:val="24"/>
          <w:szCs w:val="24"/>
          <w:lang w:val="en-IN" w:eastAsia="en-IN"/>
        </w:rPr>
        <w:t xml:space="preserve">Zhang et al. (2018) discussed several systems such as infrared, ultrasonic, LiDAR, and stereo vision sensors. Laser scanners and stereo vision were found to be especially good for creating 3D maps of plant canopies, which can then be used to spray only where needed. </w:t>
      </w:r>
    </w:p>
    <w:p w14:paraId="46C5DFA5" w14:textId="220BCC34" w:rsidR="00C41017" w:rsidRPr="00141846" w:rsidRDefault="00C41017" w:rsidP="00C41017">
      <w:pPr>
        <w:spacing w:after="0" w:line="360" w:lineRule="auto"/>
        <w:jc w:val="both"/>
        <w:rPr>
          <w:rFonts w:ascii="Times New Roman" w:eastAsia="Times New Roman" w:hAnsi="Times New Roman" w:cs="Times New Roman"/>
          <w:sz w:val="24"/>
          <w:szCs w:val="24"/>
          <w:lang w:val="en-IN" w:eastAsia="en-IN"/>
        </w:rPr>
      </w:pPr>
      <w:proofErr w:type="spellStart"/>
      <w:r w:rsidRPr="00141846">
        <w:rPr>
          <w:rFonts w:ascii="Times New Roman" w:eastAsia="Times New Roman" w:hAnsi="Times New Roman" w:cs="Times New Roman"/>
          <w:sz w:val="24"/>
          <w:szCs w:val="24"/>
          <w:lang w:val="en-IN" w:eastAsia="en-IN"/>
        </w:rPr>
        <w:t>Zilpilwar</w:t>
      </w:r>
      <w:proofErr w:type="spellEnd"/>
      <w:r w:rsidRPr="00141846">
        <w:rPr>
          <w:rFonts w:ascii="Times New Roman" w:eastAsia="Times New Roman" w:hAnsi="Times New Roman" w:cs="Times New Roman"/>
          <w:sz w:val="24"/>
          <w:szCs w:val="24"/>
          <w:lang w:val="en-IN" w:eastAsia="en-IN"/>
        </w:rPr>
        <w:t xml:space="preserve"> </w:t>
      </w:r>
      <w:r w:rsidRPr="00940688">
        <w:rPr>
          <w:rFonts w:ascii="Times New Roman" w:eastAsia="Times New Roman" w:hAnsi="Times New Roman" w:cs="Times New Roman"/>
          <w:i/>
          <w:sz w:val="24"/>
          <w:szCs w:val="24"/>
          <w:lang w:val="en-IN" w:eastAsia="en-IN"/>
        </w:rPr>
        <w:t>et al</w:t>
      </w:r>
      <w:r w:rsidRPr="00141846">
        <w:rPr>
          <w:rFonts w:ascii="Times New Roman" w:eastAsia="Times New Roman" w:hAnsi="Times New Roman" w:cs="Times New Roman"/>
          <w:sz w:val="24"/>
          <w:szCs w:val="24"/>
          <w:lang w:val="en-IN" w:eastAsia="en-IN"/>
        </w:rPr>
        <w:t xml:space="preserve">. (2018) developed a solar-cum-hand operated knapsack sprayer. It gave a stable discharge for hours and had a wider spray angle than normal sprayers. Its field capacity was twice that of a regular hand sprayer. </w:t>
      </w:r>
      <w:proofErr w:type="spellStart"/>
      <w:r w:rsidR="00332D52" w:rsidRPr="00643F0E">
        <w:rPr>
          <w:rFonts w:ascii="Times New Roman" w:hAnsi="Times New Roman" w:cs="Times New Roman"/>
          <w:color w:val="000000" w:themeColor="text1"/>
          <w:sz w:val="24"/>
          <w:szCs w:val="24"/>
        </w:rPr>
        <w:t>Hosamani</w:t>
      </w:r>
      <w:proofErr w:type="spellEnd"/>
      <w:r w:rsidR="00332D52">
        <w:rPr>
          <w:rFonts w:ascii="Times New Roman" w:hAnsi="Times New Roman" w:cs="Times New Roman"/>
          <w:color w:val="000000" w:themeColor="text1"/>
          <w:sz w:val="24"/>
          <w:szCs w:val="24"/>
        </w:rPr>
        <w:t xml:space="preserve"> and K</w:t>
      </w:r>
      <w:r w:rsidR="00332D52" w:rsidRPr="00643F0E">
        <w:rPr>
          <w:rFonts w:ascii="Times New Roman" w:hAnsi="Times New Roman" w:cs="Times New Roman"/>
          <w:color w:val="000000" w:themeColor="text1"/>
          <w:sz w:val="24"/>
          <w:szCs w:val="24"/>
        </w:rPr>
        <w:t>rishnamurthy</w:t>
      </w:r>
      <w:r w:rsidR="00332D52" w:rsidRPr="00141846">
        <w:rPr>
          <w:rFonts w:ascii="Times New Roman" w:eastAsia="Times New Roman" w:hAnsi="Times New Roman" w:cs="Times New Roman"/>
          <w:sz w:val="24"/>
          <w:szCs w:val="24"/>
          <w:lang w:val="en-IN" w:eastAsia="en-IN"/>
        </w:rPr>
        <w:t xml:space="preserve"> </w:t>
      </w:r>
      <w:r w:rsidRPr="00141846">
        <w:rPr>
          <w:rFonts w:ascii="Times New Roman" w:eastAsia="Times New Roman" w:hAnsi="Times New Roman" w:cs="Times New Roman"/>
          <w:sz w:val="24"/>
          <w:szCs w:val="24"/>
          <w:lang w:val="en-IN" w:eastAsia="en-IN"/>
        </w:rPr>
        <w:t>(2020) compared different nozzle types in cotton crops and found that nozzle design and pressure directly affect discharge, droplet size, and coverage. For example, hollow cone nozzles gave the smallest droplets, which are useful for better coverage but also increase drift risk.</w:t>
      </w:r>
      <w:r>
        <w:rPr>
          <w:rFonts w:ascii="Times New Roman" w:eastAsia="Times New Roman" w:hAnsi="Times New Roman" w:cs="Times New Roman"/>
          <w:sz w:val="24"/>
          <w:szCs w:val="24"/>
          <w:lang w:val="en-IN" w:eastAsia="en-IN"/>
        </w:rPr>
        <w:t xml:space="preserve">  </w:t>
      </w:r>
      <w:r w:rsidRPr="00141846">
        <w:rPr>
          <w:rFonts w:ascii="Times New Roman" w:eastAsia="Times New Roman" w:hAnsi="Times New Roman" w:cs="Times New Roman"/>
          <w:sz w:val="24"/>
          <w:szCs w:val="24"/>
          <w:lang w:val="en-IN" w:eastAsia="en-IN"/>
        </w:rPr>
        <w:t xml:space="preserve">Michael et al. (2022) compared three </w:t>
      </w:r>
      <w:r w:rsidRPr="00141846">
        <w:rPr>
          <w:rFonts w:ascii="Times New Roman" w:eastAsia="Times New Roman" w:hAnsi="Times New Roman" w:cs="Times New Roman"/>
          <w:sz w:val="24"/>
          <w:szCs w:val="24"/>
          <w:lang w:val="en-IN" w:eastAsia="en-IN"/>
        </w:rPr>
        <w:lastRenderedPageBreak/>
        <w:t>types of sprayers in grape farming. They found that low-volume knapsack sprayers gave good coverage and disease control, almost equal to high-volume sprayers, but with much less water and pesticide use. Mahmud et al. (2021) reviewed precision spraying in fruit crops and stressed the importance of considering air speed, droplet size, canopy structure, and field terrain to get the best results.</w:t>
      </w:r>
    </w:p>
    <w:p w14:paraId="70191849" w14:textId="24082867" w:rsidR="00141846" w:rsidRPr="00141846" w:rsidRDefault="00141846" w:rsidP="004D1854">
      <w:pPr>
        <w:spacing w:after="0" w:line="360" w:lineRule="auto"/>
        <w:ind w:firstLine="720"/>
        <w:jc w:val="both"/>
        <w:rPr>
          <w:rFonts w:ascii="Times New Roman" w:eastAsia="Times New Roman" w:hAnsi="Times New Roman" w:cs="Times New Roman"/>
          <w:sz w:val="24"/>
          <w:szCs w:val="24"/>
          <w:lang w:val="en-IN" w:eastAsia="en-IN"/>
        </w:rPr>
      </w:pPr>
      <w:proofErr w:type="spellStart"/>
      <w:r w:rsidRPr="00141846">
        <w:rPr>
          <w:rFonts w:ascii="Times New Roman" w:eastAsia="Times New Roman" w:hAnsi="Times New Roman" w:cs="Times New Roman"/>
          <w:sz w:val="24"/>
          <w:szCs w:val="24"/>
          <w:lang w:val="en-IN" w:eastAsia="en-IN"/>
        </w:rPr>
        <w:t>Khodabakhshian</w:t>
      </w:r>
      <w:proofErr w:type="spellEnd"/>
      <w:r w:rsidRPr="00141846">
        <w:rPr>
          <w:rFonts w:ascii="Times New Roman" w:eastAsia="Times New Roman" w:hAnsi="Times New Roman" w:cs="Times New Roman"/>
          <w:sz w:val="24"/>
          <w:szCs w:val="24"/>
          <w:lang w:val="en-IN" w:eastAsia="en-IN"/>
        </w:rPr>
        <w:t xml:space="preserve"> et al. (2021) designed a low-cost sensor sprayer for orchards. The system used sensors to detect tree canopies and controlled the spray using solenoid valves and a programmable controller. Tests showed that pesticide use was reduced by about 50 percent compared to normal spraying. Zanin et al. (2022) tested precision spraying in soybean and maize crops in Brazil. Their system controlled each nozzle separately and adjusted pesticide use depending on the crop’s growth stage. They found that pesticide use was reduced 2.3 times without reducing crop yield. This made the system both cost-effective and eco-friendly.</w:t>
      </w:r>
      <w:r w:rsidR="004D1854">
        <w:rPr>
          <w:rFonts w:ascii="Times New Roman" w:eastAsia="Times New Roman" w:hAnsi="Times New Roman" w:cs="Times New Roman"/>
          <w:sz w:val="24"/>
          <w:szCs w:val="24"/>
          <w:lang w:val="en-IN" w:eastAsia="en-IN"/>
        </w:rPr>
        <w:t xml:space="preserve"> </w:t>
      </w:r>
      <w:r w:rsidR="004D1854" w:rsidRPr="006B4044">
        <w:rPr>
          <w:rFonts w:ascii="Times New Roman" w:hAnsi="Times New Roman" w:cs="Times New Roman"/>
          <w:color w:val="000000" w:themeColor="text1"/>
          <w:sz w:val="24"/>
          <w:szCs w:val="24"/>
          <w:lang w:val="en-IN"/>
        </w:rPr>
        <w:t xml:space="preserve">Jayashree </w:t>
      </w:r>
      <w:r w:rsidR="004D1854" w:rsidRPr="00AA21A9">
        <w:rPr>
          <w:rFonts w:ascii="Times New Roman" w:hAnsi="Times New Roman" w:cs="Times New Roman"/>
          <w:i/>
          <w:iCs/>
          <w:color w:val="000000" w:themeColor="text1"/>
          <w:sz w:val="24"/>
          <w:szCs w:val="24"/>
          <w:lang w:val="en-IN"/>
        </w:rPr>
        <w:t>et al</w:t>
      </w:r>
      <w:r w:rsidR="004D1854" w:rsidRPr="006B4044">
        <w:rPr>
          <w:rFonts w:ascii="Times New Roman" w:hAnsi="Times New Roman" w:cs="Times New Roman"/>
          <w:color w:val="000000" w:themeColor="text1"/>
          <w:sz w:val="24"/>
          <w:szCs w:val="24"/>
          <w:lang w:val="en-IN"/>
        </w:rPr>
        <w:t>. (2015) developed a target-actuated sprayer that minimized off-target pesticide application by optimizing parameters like spray concentration, canopy width, sensor height, and speed.</w:t>
      </w:r>
      <w:r w:rsidR="004D1854">
        <w:rPr>
          <w:rFonts w:ascii="Times New Roman" w:hAnsi="Times New Roman" w:cs="Times New Roman"/>
          <w:color w:val="000000" w:themeColor="text1"/>
          <w:sz w:val="24"/>
          <w:szCs w:val="24"/>
          <w:lang w:val="en-IN"/>
        </w:rPr>
        <w:t xml:space="preserve"> </w:t>
      </w:r>
      <w:r w:rsidRPr="00141846">
        <w:rPr>
          <w:rFonts w:ascii="Times New Roman" w:eastAsia="Times New Roman" w:hAnsi="Times New Roman" w:cs="Times New Roman"/>
          <w:sz w:val="24"/>
          <w:szCs w:val="24"/>
          <w:lang w:val="en-IN" w:eastAsia="en-IN"/>
        </w:rPr>
        <w:t>Butts et al. (2024) tested a magnetic-assisted sprayer (MAS), which was supposed to reduce spray drift and improve coverage. However, the results showed only very small improvements, such as slightly bigger droplets and a small reduction in fine droplets that cause drift. The overall spray performance was almost the same as regular sprayers. This showed that MAS technology still needs more improvement. On the other hand, Salas et al. (2024) built a smart orchard sprayer that used ultrasonic sensors to measure canopy shape, leaf density, and size. They developed a new “Density Factor” to decide how much pesticide was needed for each tree. The sprayer adjusted the spray automatically, saving pesticides and improving efficiency.</w:t>
      </w:r>
    </w:p>
    <w:p w14:paraId="611C63A0" w14:textId="2964D482" w:rsidR="00141846" w:rsidRPr="00141846" w:rsidRDefault="00141846" w:rsidP="00940688">
      <w:pPr>
        <w:spacing w:after="0" w:line="360" w:lineRule="auto"/>
        <w:ind w:firstLine="720"/>
        <w:jc w:val="both"/>
        <w:rPr>
          <w:rFonts w:ascii="Times New Roman" w:eastAsia="Times New Roman" w:hAnsi="Times New Roman" w:cs="Times New Roman"/>
          <w:sz w:val="24"/>
          <w:szCs w:val="24"/>
          <w:lang w:val="en-IN" w:eastAsia="en-IN"/>
        </w:rPr>
      </w:pPr>
      <w:r w:rsidRPr="00141846">
        <w:rPr>
          <w:rFonts w:ascii="Times New Roman" w:eastAsia="Times New Roman" w:hAnsi="Times New Roman" w:cs="Times New Roman"/>
          <w:sz w:val="24"/>
          <w:szCs w:val="24"/>
          <w:lang w:val="en-IN" w:eastAsia="en-IN"/>
        </w:rPr>
        <w:t>Park et al. (2022) explained three main spraying methods—ultrasonic, liquid compression, and two-phase nozzles—and compared their benefits and limits. Xun et al. (2023) tested advanced spraying in apple orchards and found that precision spraying cut pesticide use by 43 percent and reduced ground drift by 57.3 percent compared to normal spraying. An optimized system reduced drift by up to 80 percent at some growth stages, showing its strong environmental benefit.</w:t>
      </w:r>
    </w:p>
    <w:p w14:paraId="1926CA84" w14:textId="3784C1E4" w:rsidR="00141846" w:rsidRPr="00141846" w:rsidRDefault="00C41017" w:rsidP="00940688">
      <w:pPr>
        <w:spacing w:after="0" w:line="360" w:lineRule="auto"/>
        <w:ind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The above studies </w:t>
      </w:r>
      <w:r w:rsidR="00940688">
        <w:rPr>
          <w:rFonts w:ascii="Times New Roman" w:eastAsia="Times New Roman" w:hAnsi="Times New Roman" w:cs="Times New Roman"/>
          <w:sz w:val="24"/>
          <w:szCs w:val="24"/>
          <w:lang w:val="en-IN" w:eastAsia="en-IN"/>
        </w:rPr>
        <w:t>report</w:t>
      </w:r>
      <w:r>
        <w:rPr>
          <w:rFonts w:ascii="Times New Roman" w:eastAsia="Times New Roman" w:hAnsi="Times New Roman" w:cs="Times New Roman"/>
          <w:sz w:val="24"/>
          <w:szCs w:val="24"/>
          <w:lang w:val="en-IN" w:eastAsia="en-IN"/>
        </w:rPr>
        <w:t xml:space="preserve"> that that </w:t>
      </w:r>
      <w:r w:rsidRPr="00141846">
        <w:rPr>
          <w:rFonts w:ascii="Times New Roman" w:eastAsia="Times New Roman" w:hAnsi="Times New Roman" w:cs="Times New Roman"/>
          <w:sz w:val="24"/>
          <w:szCs w:val="24"/>
          <w:lang w:val="en-IN" w:eastAsia="en-IN"/>
        </w:rPr>
        <w:t>many</w:t>
      </w:r>
      <w:r w:rsidR="00141846" w:rsidRPr="00141846">
        <w:rPr>
          <w:rFonts w:ascii="Times New Roman" w:eastAsia="Times New Roman" w:hAnsi="Times New Roman" w:cs="Times New Roman"/>
          <w:sz w:val="24"/>
          <w:szCs w:val="24"/>
          <w:lang w:val="en-IN" w:eastAsia="en-IN"/>
        </w:rPr>
        <w:t xml:space="preserve"> farmers still use pesticides in unsafe and inefficient ways, often due to lack of knowledge or access to better tools. This leads to residues in food and risks to health and the environment. </w:t>
      </w:r>
      <w:r>
        <w:rPr>
          <w:rFonts w:ascii="Times New Roman" w:eastAsia="Times New Roman" w:hAnsi="Times New Roman" w:cs="Times New Roman"/>
          <w:sz w:val="24"/>
          <w:szCs w:val="24"/>
          <w:lang w:val="en-IN" w:eastAsia="en-IN"/>
        </w:rPr>
        <w:t xml:space="preserve">Further use of </w:t>
      </w:r>
      <w:r w:rsidR="00141846" w:rsidRPr="00141846">
        <w:rPr>
          <w:rFonts w:ascii="Times New Roman" w:eastAsia="Times New Roman" w:hAnsi="Times New Roman" w:cs="Times New Roman"/>
          <w:sz w:val="24"/>
          <w:szCs w:val="24"/>
          <w:lang w:val="en-IN" w:eastAsia="en-IN"/>
        </w:rPr>
        <w:t>modern spraying technologies—</w:t>
      </w:r>
      <w:r w:rsidR="00141846" w:rsidRPr="00141846">
        <w:rPr>
          <w:rFonts w:ascii="Times New Roman" w:eastAsia="Times New Roman" w:hAnsi="Times New Roman" w:cs="Times New Roman"/>
          <w:sz w:val="24"/>
          <w:szCs w:val="24"/>
          <w:lang w:val="en-IN" w:eastAsia="en-IN"/>
        </w:rPr>
        <w:lastRenderedPageBreak/>
        <w:t xml:space="preserve">like sensor-based, variable-rate, and automatic sprayers—can save large amounts of pesticides (up to 50 percent in many cases) without reducing yields. </w:t>
      </w:r>
      <w:r>
        <w:rPr>
          <w:rFonts w:ascii="Times New Roman" w:eastAsia="Times New Roman" w:hAnsi="Times New Roman" w:cs="Times New Roman"/>
          <w:sz w:val="24"/>
          <w:szCs w:val="24"/>
          <w:lang w:val="en-IN" w:eastAsia="en-IN"/>
        </w:rPr>
        <w:t xml:space="preserve">Hence to overcome the above facts </w:t>
      </w:r>
      <w:r w:rsidRPr="001C1418">
        <w:rPr>
          <w:rFonts w:ascii="Times New Roman" w:eastAsia="Times New Roman" w:hAnsi="Times New Roman" w:cs="Times New Roman"/>
          <w:sz w:val="24"/>
          <w:szCs w:val="24"/>
        </w:rPr>
        <w:t>manually</w:t>
      </w:r>
      <w:r>
        <w:rPr>
          <w:rFonts w:ascii="Times New Roman" w:eastAsia="Times New Roman" w:hAnsi="Times New Roman" w:cs="Times New Roman"/>
          <w:sz w:val="24"/>
          <w:szCs w:val="24"/>
        </w:rPr>
        <w:t xml:space="preserve"> operated sensor based sprayer was developed and evaluated to </w:t>
      </w:r>
      <w:r w:rsidR="00141846" w:rsidRPr="00141846">
        <w:rPr>
          <w:rFonts w:ascii="Times New Roman" w:eastAsia="Times New Roman" w:hAnsi="Times New Roman" w:cs="Times New Roman"/>
          <w:sz w:val="24"/>
          <w:szCs w:val="24"/>
          <w:lang w:val="en-IN" w:eastAsia="en-IN"/>
        </w:rPr>
        <w:t>reduce spray drift and protect the environment. Moving forward, wider adoption of precision spraying and promotion of bio-pesticides, combined with farmer education, will be key to achieving safe, sustainable, and productive farming.</w:t>
      </w:r>
      <w:r>
        <w:rPr>
          <w:rFonts w:ascii="Times New Roman" w:eastAsia="Times New Roman" w:hAnsi="Times New Roman" w:cs="Times New Roman"/>
          <w:sz w:val="24"/>
          <w:szCs w:val="24"/>
          <w:lang w:val="en-IN" w:eastAsia="en-IN"/>
        </w:rPr>
        <w:t xml:space="preserve"> </w:t>
      </w:r>
    </w:p>
    <w:p w14:paraId="181AC043" w14:textId="77777777" w:rsidR="00D6424F" w:rsidRPr="00090E51" w:rsidRDefault="00D6424F" w:rsidP="00940688">
      <w:pPr>
        <w:spacing w:after="0" w:line="360" w:lineRule="auto"/>
        <w:jc w:val="both"/>
        <w:outlineLvl w:val="2"/>
        <w:rPr>
          <w:rFonts w:ascii="Times New Roman" w:eastAsia="Times New Roman" w:hAnsi="Times New Roman" w:cs="Times New Roman"/>
          <w:b/>
          <w:bCs/>
          <w:sz w:val="24"/>
          <w:szCs w:val="24"/>
        </w:rPr>
      </w:pPr>
      <w:r w:rsidRPr="00090E51">
        <w:rPr>
          <w:rFonts w:ascii="Times New Roman" w:eastAsia="Times New Roman" w:hAnsi="Times New Roman" w:cs="Times New Roman"/>
          <w:b/>
          <w:bCs/>
          <w:sz w:val="24"/>
          <w:szCs w:val="24"/>
        </w:rPr>
        <w:t>2. Materials and Methods</w:t>
      </w:r>
    </w:p>
    <w:p w14:paraId="1F760C3B" w14:textId="11952DAF" w:rsidR="00C41017" w:rsidRDefault="00D6424F" w:rsidP="00940688">
      <w:pPr>
        <w:spacing w:after="0" w:line="360" w:lineRule="auto"/>
        <w:jc w:val="both"/>
        <w:outlineLvl w:val="3"/>
        <w:rPr>
          <w:rFonts w:ascii="Times New Roman" w:eastAsia="Times New Roman" w:hAnsi="Times New Roman" w:cs="Times New Roman"/>
          <w:b/>
          <w:bCs/>
          <w:color w:val="000000"/>
          <w:sz w:val="24"/>
          <w:szCs w:val="24"/>
        </w:rPr>
      </w:pPr>
      <w:r w:rsidRPr="00090E51">
        <w:rPr>
          <w:rFonts w:ascii="Times New Roman" w:eastAsia="Times New Roman" w:hAnsi="Times New Roman" w:cs="Times New Roman"/>
          <w:b/>
          <w:bCs/>
          <w:sz w:val="24"/>
          <w:szCs w:val="24"/>
        </w:rPr>
        <w:t xml:space="preserve">2.1 </w:t>
      </w:r>
      <w:r w:rsidR="00191536">
        <w:rPr>
          <w:rFonts w:ascii="Times New Roman" w:eastAsia="Times New Roman" w:hAnsi="Times New Roman" w:cs="Times New Roman"/>
          <w:b/>
          <w:bCs/>
          <w:color w:val="000000"/>
          <w:sz w:val="24"/>
          <w:szCs w:val="24"/>
        </w:rPr>
        <w:t xml:space="preserve">Development </w:t>
      </w:r>
      <w:r w:rsidR="00C41017" w:rsidRPr="00BB29F2">
        <w:rPr>
          <w:rFonts w:ascii="Times New Roman" w:eastAsia="Times New Roman" w:hAnsi="Times New Roman" w:cs="Times New Roman"/>
          <w:b/>
          <w:bCs/>
          <w:color w:val="000000"/>
          <w:sz w:val="24"/>
          <w:szCs w:val="24"/>
        </w:rPr>
        <w:t>of sensor based battery operated sprayer</w:t>
      </w:r>
    </w:p>
    <w:p w14:paraId="3363FCD3" w14:textId="77777777" w:rsidR="00490AFE" w:rsidRDefault="00490AFE" w:rsidP="00940688">
      <w:pPr>
        <w:shd w:val="clear" w:color="auto" w:fill="FFFFFF"/>
        <w:spacing w:after="0" w:line="360" w:lineRule="auto"/>
        <w:ind w:firstLine="810"/>
        <w:jc w:val="both"/>
        <w:rPr>
          <w:rFonts w:ascii="Times New Roman" w:eastAsia="Times New Roman" w:hAnsi="Times New Roman" w:cs="Times New Roman"/>
          <w:color w:val="000000"/>
          <w:sz w:val="24"/>
          <w:szCs w:val="24"/>
        </w:rPr>
      </w:pPr>
      <w:r w:rsidRPr="00BB29F2">
        <w:rPr>
          <w:rFonts w:ascii="Times New Roman" w:eastAsia="Times New Roman" w:hAnsi="Times New Roman" w:cs="Times New Roman"/>
          <w:color w:val="000000"/>
          <w:sz w:val="24"/>
          <w:szCs w:val="24"/>
        </w:rPr>
        <w:t>Crop protection chemicals play a vital role in protecting the</w:t>
      </w:r>
      <w:r>
        <w:rPr>
          <w:rFonts w:ascii="Times New Roman" w:eastAsia="Times New Roman" w:hAnsi="Times New Roman" w:cs="Times New Roman"/>
          <w:color w:val="000000"/>
          <w:sz w:val="24"/>
          <w:szCs w:val="24"/>
        </w:rPr>
        <w:t xml:space="preserve"> crop from insects, fungus, viruses and weeds. Application of chemicals by knapsack sprayers involves </w:t>
      </w:r>
      <w:r w:rsidRPr="00BB29F2">
        <w:rPr>
          <w:rFonts w:ascii="Times New Roman" w:eastAsia="Times New Roman" w:hAnsi="Times New Roman" w:cs="Times New Roman"/>
          <w:color w:val="000000"/>
          <w:sz w:val="24"/>
          <w:szCs w:val="24"/>
        </w:rPr>
        <w:t xml:space="preserve">drudgery and using tractor-mounted sprayers in small tracts would make the crops prone to damages due to their higher turning radius. In all methods of chemical applications, the operator </w:t>
      </w:r>
      <w:r>
        <w:rPr>
          <w:rFonts w:ascii="Times New Roman" w:eastAsia="Times New Roman" w:hAnsi="Times New Roman" w:cs="Times New Roman"/>
          <w:color w:val="000000"/>
          <w:sz w:val="24"/>
          <w:szCs w:val="24"/>
        </w:rPr>
        <w:t xml:space="preserve">is exposed to harmful chemicals which is hazardous to health and also over disposal of chemical causes environment pollution.  </w:t>
      </w:r>
      <w:r w:rsidRPr="00BB29F2">
        <w:rPr>
          <w:rFonts w:ascii="Times New Roman" w:eastAsia="Times New Roman" w:hAnsi="Times New Roman" w:cs="Times New Roman"/>
          <w:color w:val="000000"/>
          <w:sz w:val="24"/>
          <w:szCs w:val="24"/>
        </w:rPr>
        <w:t>Hence to apply the chemicals by keeping the operator with minimum exposure to the chemicals, a sensor based battery operated sprayer was developed for chem</w:t>
      </w:r>
      <w:r>
        <w:rPr>
          <w:rFonts w:ascii="Times New Roman" w:eastAsia="Times New Roman" w:hAnsi="Times New Roman" w:cs="Times New Roman"/>
          <w:color w:val="000000"/>
          <w:sz w:val="24"/>
          <w:szCs w:val="24"/>
        </w:rPr>
        <w:t xml:space="preserve">ical application in wide-spaced </w:t>
      </w:r>
      <w:r w:rsidRPr="00BB29F2">
        <w:rPr>
          <w:rFonts w:ascii="Times New Roman" w:eastAsia="Times New Roman" w:hAnsi="Times New Roman" w:cs="Times New Roman"/>
          <w:color w:val="000000"/>
          <w:sz w:val="24"/>
          <w:szCs w:val="24"/>
        </w:rPr>
        <w:t>crops like chilies</w:t>
      </w:r>
      <w:r>
        <w:rPr>
          <w:rFonts w:ascii="Times New Roman" w:eastAsia="Times New Roman" w:hAnsi="Times New Roman" w:cs="Times New Roman"/>
          <w:color w:val="000000"/>
          <w:sz w:val="24"/>
          <w:szCs w:val="24"/>
        </w:rPr>
        <w:t xml:space="preserve">. </w:t>
      </w:r>
    </w:p>
    <w:p w14:paraId="43E3BE8D" w14:textId="034D72D4" w:rsidR="00490AFE" w:rsidRDefault="007418B3" w:rsidP="00191536">
      <w:pPr>
        <w:shd w:val="clear" w:color="auto" w:fill="FFFFFF"/>
        <w:spacing w:after="0" w:line="360" w:lineRule="auto"/>
        <w:ind w:firstLine="810"/>
        <w:jc w:val="both"/>
        <w:rPr>
          <w:rFonts w:ascii="Times New Roman" w:eastAsia="Times New Roman" w:hAnsi="Times New Roman" w:cs="Times New Roman"/>
          <w:sz w:val="24"/>
          <w:szCs w:val="24"/>
          <w:lang w:val="en-IN" w:eastAsia="en-IN"/>
        </w:rPr>
      </w:pPr>
      <w:r w:rsidRPr="007418B3">
        <w:rPr>
          <w:rFonts w:ascii="Times New Roman" w:hAnsi="Times New Roman" w:cs="Times New Roman"/>
          <w:sz w:val="24"/>
        </w:rPr>
        <w:t xml:space="preserve">The </w:t>
      </w:r>
      <w:r w:rsidR="00887A14" w:rsidRPr="007418B3">
        <w:rPr>
          <w:rFonts w:ascii="Times New Roman" w:hAnsi="Times New Roman" w:cs="Times New Roman"/>
          <w:sz w:val="24"/>
        </w:rPr>
        <w:t xml:space="preserve">component drawings </w:t>
      </w:r>
      <w:r w:rsidR="00887A14">
        <w:rPr>
          <w:rFonts w:ascii="Times New Roman" w:hAnsi="Times New Roman" w:cs="Times New Roman"/>
          <w:sz w:val="24"/>
        </w:rPr>
        <w:t xml:space="preserve">of </w:t>
      </w:r>
      <w:r w:rsidRPr="007418B3">
        <w:rPr>
          <w:rFonts w:ascii="Times New Roman" w:hAnsi="Times New Roman" w:cs="Times New Roman"/>
          <w:sz w:val="24"/>
        </w:rPr>
        <w:t xml:space="preserve">battery-operated sensor-based spraying unit was designed </w:t>
      </w:r>
      <w:r w:rsidR="00887A14">
        <w:rPr>
          <w:rFonts w:ascii="Times New Roman" w:hAnsi="Times New Roman" w:cs="Times New Roman"/>
          <w:sz w:val="24"/>
        </w:rPr>
        <w:t xml:space="preserve">using </w:t>
      </w:r>
      <w:r w:rsidRPr="007418B3">
        <w:rPr>
          <w:rFonts w:ascii="Times New Roman" w:hAnsi="Times New Roman" w:cs="Times New Roman"/>
          <w:sz w:val="24"/>
        </w:rPr>
        <w:t>SolidWorks software</w:t>
      </w:r>
      <w:r w:rsidR="00887A14">
        <w:rPr>
          <w:rFonts w:ascii="Times New Roman" w:hAnsi="Times New Roman" w:cs="Times New Roman"/>
          <w:sz w:val="24"/>
        </w:rPr>
        <w:t xml:space="preserve">. Based </w:t>
      </w:r>
      <w:r w:rsidRPr="007418B3">
        <w:rPr>
          <w:rFonts w:ascii="Times New Roman" w:hAnsi="Times New Roman" w:cs="Times New Roman"/>
          <w:sz w:val="24"/>
        </w:rPr>
        <w:t>on designs, the individual components were fabricated and assembled in the workshop of the Department of Farm Machinery and Power Engineering, COAE, GKVK, UAS Bangalore.</w:t>
      </w:r>
      <w:r w:rsidR="00887A14">
        <w:rPr>
          <w:rFonts w:ascii="Times New Roman" w:hAnsi="Times New Roman" w:cs="Times New Roman"/>
          <w:sz w:val="24"/>
        </w:rPr>
        <w:t xml:space="preserve"> </w:t>
      </w:r>
      <w:r w:rsidR="00490AFE">
        <w:rPr>
          <w:rFonts w:ascii="Times New Roman" w:hAnsi="Times New Roman" w:cs="Times New Roman"/>
          <w:sz w:val="24"/>
        </w:rPr>
        <w:t xml:space="preserve"> </w:t>
      </w:r>
      <w:r w:rsidR="00490AFE" w:rsidRPr="00490AFE">
        <w:rPr>
          <w:rFonts w:ascii="Times New Roman" w:eastAsia="Times New Roman" w:hAnsi="Times New Roman" w:cs="Times New Roman"/>
          <w:sz w:val="24"/>
          <w:szCs w:val="24"/>
          <w:lang w:val="en-IN" w:eastAsia="en-IN"/>
        </w:rPr>
        <w:t xml:space="preserve">The developed spraying unit was designed and fabricated by assembling several major components such as the main frame, handle, boom, and ground wheels, each of which was carefully selected and constructed to provide strength, stability, and efficient operation under field conditions. </w:t>
      </w:r>
      <w:r w:rsidR="00490AFE">
        <w:rPr>
          <w:rFonts w:ascii="Times New Roman" w:eastAsia="Times New Roman" w:hAnsi="Times New Roman" w:cs="Times New Roman"/>
          <w:color w:val="000000"/>
          <w:sz w:val="24"/>
          <w:szCs w:val="24"/>
        </w:rPr>
        <w:t xml:space="preserve">The overall specification of the </w:t>
      </w:r>
      <w:r w:rsidR="00490AFE">
        <w:rPr>
          <w:rFonts w:ascii="Times New Roman" w:hAnsi="Times New Roman" w:cs="Times New Roman"/>
          <w:sz w:val="24"/>
        </w:rPr>
        <w:t>d</w:t>
      </w:r>
      <w:r w:rsidR="00490AFE" w:rsidRPr="008E5D4E">
        <w:rPr>
          <w:rFonts w:ascii="Times New Roman" w:hAnsi="Times New Roman" w:cs="Times New Roman"/>
          <w:sz w:val="24"/>
        </w:rPr>
        <w:t>eveloped battery operated sensor based sprayer</w:t>
      </w:r>
      <w:r w:rsidR="00490AFE">
        <w:rPr>
          <w:rFonts w:ascii="Times New Roman" w:eastAsia="Times New Roman" w:hAnsi="Times New Roman" w:cs="Times New Roman"/>
          <w:color w:val="000000"/>
          <w:sz w:val="24"/>
          <w:szCs w:val="24"/>
        </w:rPr>
        <w:t xml:space="preserve"> is presented in Table 1. </w:t>
      </w:r>
      <w:r w:rsidR="00490AFE" w:rsidRPr="00490AFE">
        <w:rPr>
          <w:rFonts w:ascii="Times New Roman" w:eastAsia="Times New Roman" w:hAnsi="Times New Roman" w:cs="Times New Roman"/>
          <w:sz w:val="24"/>
          <w:szCs w:val="24"/>
          <w:lang w:val="en-IN" w:eastAsia="en-IN"/>
        </w:rPr>
        <w:t xml:space="preserve">The main frame forms the base of the sprayer and is therefore the most important structural part since it has to support all other mounted components. For this purpose, mild steel (M.S.) hollow square pipe of 20 × 20 × 2 mm was used because of its strength, durability, and light weight. The frame was designed with two distinct sections. The bottom section, having dimensions of 400 × 280 × 330 mm, was developed to hold the chemical tank securely. The top section of the frame was designed to accommodate two 12 V DC diaphragm motor pumps, two flow meters, and a 12 V battery, which are the essential power and </w:t>
      </w:r>
      <w:r w:rsidR="00490AFE" w:rsidRPr="00490AFE">
        <w:rPr>
          <w:rFonts w:ascii="Times New Roman" w:eastAsia="Times New Roman" w:hAnsi="Times New Roman" w:cs="Times New Roman"/>
          <w:sz w:val="24"/>
          <w:szCs w:val="24"/>
          <w:lang w:val="en-IN" w:eastAsia="en-IN"/>
        </w:rPr>
        <w:lastRenderedPageBreak/>
        <w:t>control units of the sprayer. This arrangement ensured proper balance and easy accessibility for operation and maintenance.</w:t>
      </w:r>
    </w:p>
    <w:p w14:paraId="6699F2BF" w14:textId="77777777" w:rsidR="00191536" w:rsidRPr="00164579" w:rsidRDefault="00191536" w:rsidP="00191536">
      <w:pPr>
        <w:tabs>
          <w:tab w:val="left" w:pos="4215"/>
        </w:tabs>
        <w:spacing w:after="0" w:line="360" w:lineRule="auto"/>
        <w:jc w:val="center"/>
        <w:rPr>
          <w:rFonts w:ascii="Times New Roman" w:hAnsi="Times New Roman" w:cs="Times New Roman"/>
          <w:b/>
          <w:sz w:val="24"/>
          <w:szCs w:val="24"/>
        </w:rPr>
      </w:pPr>
      <w:r w:rsidRPr="00164579">
        <w:rPr>
          <w:rFonts w:ascii="Times New Roman" w:hAnsi="Times New Roman" w:cs="Times New Roman"/>
          <w:b/>
          <w:sz w:val="24"/>
          <w:szCs w:val="24"/>
        </w:rPr>
        <w:t>Table 1: Overall specifications of developed sensor based sprayer</w:t>
      </w:r>
    </w:p>
    <w:p w14:paraId="3B02894A" w14:textId="77777777" w:rsidR="00191536" w:rsidRPr="00164579" w:rsidRDefault="00191536" w:rsidP="00191536">
      <w:pPr>
        <w:tabs>
          <w:tab w:val="left" w:pos="4215"/>
        </w:tabs>
        <w:spacing w:after="0" w:line="240" w:lineRule="auto"/>
        <w:rPr>
          <w:sz w:val="24"/>
          <w:szCs w:val="24"/>
        </w:rPr>
      </w:pPr>
    </w:p>
    <w:tbl>
      <w:tblPr>
        <w:tblStyle w:val="TableGrid"/>
        <w:tblpPr w:leftFromText="180" w:rightFromText="180" w:vertAnchor="text" w:horzAnchor="margin" w:tblpXSpec="center" w:tblpY="-238"/>
        <w:tblW w:w="0" w:type="auto"/>
        <w:tblLayout w:type="fixed"/>
        <w:tblLook w:val="04A0" w:firstRow="1" w:lastRow="0" w:firstColumn="1" w:lastColumn="0" w:noHBand="0" w:noVBand="1"/>
      </w:tblPr>
      <w:tblGrid>
        <w:gridCol w:w="959"/>
        <w:gridCol w:w="4394"/>
        <w:gridCol w:w="3544"/>
      </w:tblGrid>
      <w:tr w:rsidR="00191536" w:rsidRPr="00164579" w14:paraId="5EA1E671" w14:textId="77777777" w:rsidTr="00164579">
        <w:tc>
          <w:tcPr>
            <w:tcW w:w="959" w:type="dxa"/>
          </w:tcPr>
          <w:p w14:paraId="6B59B80B" w14:textId="77777777" w:rsidR="00191536" w:rsidRPr="00164579" w:rsidRDefault="00191536" w:rsidP="00191536">
            <w:pPr>
              <w:jc w:val="center"/>
              <w:rPr>
                <w:rFonts w:ascii="Times New Roman" w:hAnsi="Times New Roman" w:cs="Times New Roman"/>
                <w:b/>
                <w:sz w:val="24"/>
                <w:szCs w:val="24"/>
              </w:rPr>
            </w:pPr>
            <w:r w:rsidRPr="00164579">
              <w:rPr>
                <w:rFonts w:ascii="Times New Roman" w:hAnsi="Times New Roman" w:cs="Times New Roman"/>
                <w:b/>
                <w:sz w:val="24"/>
                <w:szCs w:val="24"/>
              </w:rPr>
              <w:t>Sl. No.</w:t>
            </w:r>
          </w:p>
        </w:tc>
        <w:tc>
          <w:tcPr>
            <w:tcW w:w="4394" w:type="dxa"/>
          </w:tcPr>
          <w:p w14:paraId="6BF667DE" w14:textId="77777777" w:rsidR="00191536" w:rsidRPr="00164579" w:rsidRDefault="00191536" w:rsidP="00191536">
            <w:pPr>
              <w:jc w:val="center"/>
              <w:rPr>
                <w:rFonts w:ascii="Times New Roman" w:hAnsi="Times New Roman" w:cs="Times New Roman"/>
                <w:b/>
                <w:sz w:val="24"/>
                <w:szCs w:val="24"/>
              </w:rPr>
            </w:pPr>
            <w:r w:rsidRPr="00164579">
              <w:rPr>
                <w:rFonts w:ascii="Times New Roman" w:hAnsi="Times New Roman" w:cs="Times New Roman"/>
                <w:b/>
                <w:sz w:val="24"/>
                <w:szCs w:val="24"/>
              </w:rPr>
              <w:t>Parameters</w:t>
            </w:r>
          </w:p>
        </w:tc>
        <w:tc>
          <w:tcPr>
            <w:tcW w:w="3544" w:type="dxa"/>
          </w:tcPr>
          <w:p w14:paraId="66FBA2D0" w14:textId="4DBD057E" w:rsidR="00191536" w:rsidRPr="00164579" w:rsidRDefault="00191536" w:rsidP="00191536">
            <w:pPr>
              <w:jc w:val="center"/>
              <w:rPr>
                <w:rFonts w:ascii="Times New Roman" w:hAnsi="Times New Roman" w:cs="Times New Roman"/>
                <w:b/>
                <w:sz w:val="24"/>
                <w:szCs w:val="24"/>
              </w:rPr>
            </w:pPr>
            <w:r w:rsidRPr="00164579">
              <w:rPr>
                <w:rFonts w:ascii="Times New Roman" w:hAnsi="Times New Roman" w:cs="Times New Roman"/>
                <w:b/>
                <w:sz w:val="24"/>
                <w:szCs w:val="24"/>
              </w:rPr>
              <w:t>Value</w:t>
            </w:r>
            <w:r w:rsidR="00164579">
              <w:rPr>
                <w:rFonts w:ascii="Times New Roman" w:hAnsi="Times New Roman" w:cs="Times New Roman"/>
                <w:b/>
                <w:sz w:val="24"/>
                <w:szCs w:val="24"/>
              </w:rPr>
              <w:t>s</w:t>
            </w:r>
          </w:p>
        </w:tc>
      </w:tr>
      <w:tr w:rsidR="00191536" w:rsidRPr="00164579" w14:paraId="3ACD3779" w14:textId="77777777" w:rsidTr="00164579">
        <w:tc>
          <w:tcPr>
            <w:tcW w:w="959" w:type="dxa"/>
          </w:tcPr>
          <w:p w14:paraId="041277F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w:t>
            </w:r>
          </w:p>
        </w:tc>
        <w:tc>
          <w:tcPr>
            <w:tcW w:w="4394" w:type="dxa"/>
          </w:tcPr>
          <w:p w14:paraId="538FE177"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Overall dimensions, (L x W x H) (mm)</w:t>
            </w:r>
          </w:p>
        </w:tc>
        <w:tc>
          <w:tcPr>
            <w:tcW w:w="3544" w:type="dxa"/>
          </w:tcPr>
          <w:p w14:paraId="51C983AC"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bCs/>
                <w:sz w:val="24"/>
                <w:szCs w:val="24"/>
              </w:rPr>
              <w:t>1030 x 1400  x 570</w:t>
            </w:r>
          </w:p>
        </w:tc>
      </w:tr>
      <w:tr w:rsidR="00191536" w:rsidRPr="00164579" w14:paraId="1C456D12" w14:textId="77777777" w:rsidTr="00164579">
        <w:tc>
          <w:tcPr>
            <w:tcW w:w="959" w:type="dxa"/>
          </w:tcPr>
          <w:p w14:paraId="6DD5FC9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2</w:t>
            </w:r>
          </w:p>
        </w:tc>
        <w:tc>
          <w:tcPr>
            <w:tcW w:w="4394" w:type="dxa"/>
          </w:tcPr>
          <w:p w14:paraId="454717D3"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Power source</w:t>
            </w:r>
          </w:p>
        </w:tc>
        <w:tc>
          <w:tcPr>
            <w:tcW w:w="3544" w:type="dxa"/>
          </w:tcPr>
          <w:p w14:paraId="5369C8B3"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Battery power</w:t>
            </w:r>
          </w:p>
        </w:tc>
      </w:tr>
      <w:tr w:rsidR="00191536" w:rsidRPr="00164579" w14:paraId="51C3A621" w14:textId="77777777" w:rsidTr="00164579">
        <w:tc>
          <w:tcPr>
            <w:tcW w:w="959" w:type="dxa"/>
          </w:tcPr>
          <w:p w14:paraId="2E76108D"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3</w:t>
            </w:r>
          </w:p>
        </w:tc>
        <w:tc>
          <w:tcPr>
            <w:tcW w:w="4394" w:type="dxa"/>
          </w:tcPr>
          <w:p w14:paraId="0265AFD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Type of Pump</w:t>
            </w:r>
          </w:p>
        </w:tc>
        <w:tc>
          <w:tcPr>
            <w:tcW w:w="3544" w:type="dxa"/>
          </w:tcPr>
          <w:p w14:paraId="1218856F"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12V dc diaphragm pump</w:t>
            </w:r>
          </w:p>
        </w:tc>
      </w:tr>
      <w:tr w:rsidR="00191536" w:rsidRPr="00164579" w14:paraId="4A2892FD" w14:textId="77777777" w:rsidTr="00164579">
        <w:tc>
          <w:tcPr>
            <w:tcW w:w="959" w:type="dxa"/>
          </w:tcPr>
          <w:p w14:paraId="59C9104F"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4</w:t>
            </w:r>
          </w:p>
        </w:tc>
        <w:tc>
          <w:tcPr>
            <w:tcW w:w="4394" w:type="dxa"/>
          </w:tcPr>
          <w:p w14:paraId="11839C1D"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Type of battery</w:t>
            </w:r>
          </w:p>
        </w:tc>
        <w:tc>
          <w:tcPr>
            <w:tcW w:w="3544" w:type="dxa"/>
          </w:tcPr>
          <w:p w14:paraId="0108D038"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Dry battery (12V 7Ah)</w:t>
            </w:r>
          </w:p>
        </w:tc>
      </w:tr>
      <w:tr w:rsidR="00191536" w:rsidRPr="00164579" w14:paraId="4FB637D5" w14:textId="77777777" w:rsidTr="00164579">
        <w:tc>
          <w:tcPr>
            <w:tcW w:w="959" w:type="dxa"/>
          </w:tcPr>
          <w:p w14:paraId="119BD8EB"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5</w:t>
            </w:r>
          </w:p>
        </w:tc>
        <w:tc>
          <w:tcPr>
            <w:tcW w:w="4394" w:type="dxa"/>
          </w:tcPr>
          <w:p w14:paraId="22DD689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Number of nozzles</w:t>
            </w:r>
          </w:p>
        </w:tc>
        <w:tc>
          <w:tcPr>
            <w:tcW w:w="3544" w:type="dxa"/>
          </w:tcPr>
          <w:p w14:paraId="2303468C"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2</w:t>
            </w:r>
          </w:p>
        </w:tc>
      </w:tr>
      <w:tr w:rsidR="00191536" w:rsidRPr="00164579" w14:paraId="3FBCCB55" w14:textId="77777777" w:rsidTr="00164579">
        <w:tc>
          <w:tcPr>
            <w:tcW w:w="959" w:type="dxa"/>
          </w:tcPr>
          <w:p w14:paraId="1C88D174"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6</w:t>
            </w:r>
          </w:p>
        </w:tc>
        <w:tc>
          <w:tcPr>
            <w:tcW w:w="4394" w:type="dxa"/>
          </w:tcPr>
          <w:p w14:paraId="47D8184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Nozzle spacing (mm)</w:t>
            </w:r>
          </w:p>
        </w:tc>
        <w:tc>
          <w:tcPr>
            <w:tcW w:w="3544" w:type="dxa"/>
          </w:tcPr>
          <w:p w14:paraId="4827F3B2"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500 (adjustable)</w:t>
            </w:r>
          </w:p>
        </w:tc>
      </w:tr>
      <w:tr w:rsidR="00191536" w:rsidRPr="00164579" w14:paraId="688E9650" w14:textId="77777777" w:rsidTr="00164579">
        <w:tc>
          <w:tcPr>
            <w:tcW w:w="959" w:type="dxa"/>
          </w:tcPr>
          <w:p w14:paraId="48D14349"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7</w:t>
            </w:r>
          </w:p>
        </w:tc>
        <w:tc>
          <w:tcPr>
            <w:tcW w:w="4394" w:type="dxa"/>
          </w:tcPr>
          <w:p w14:paraId="1F0F255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Type of nozzle</w:t>
            </w:r>
          </w:p>
        </w:tc>
        <w:tc>
          <w:tcPr>
            <w:tcW w:w="3544" w:type="dxa"/>
          </w:tcPr>
          <w:p w14:paraId="2317F13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Hollow cone</w:t>
            </w:r>
          </w:p>
        </w:tc>
      </w:tr>
      <w:tr w:rsidR="00191536" w:rsidRPr="00164579" w14:paraId="1F7FD27E" w14:textId="77777777" w:rsidTr="00164579">
        <w:tc>
          <w:tcPr>
            <w:tcW w:w="959" w:type="dxa"/>
          </w:tcPr>
          <w:p w14:paraId="41295D2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8</w:t>
            </w:r>
          </w:p>
        </w:tc>
        <w:tc>
          <w:tcPr>
            <w:tcW w:w="4394" w:type="dxa"/>
          </w:tcPr>
          <w:p w14:paraId="6AE7255D"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Boom spray length (mm)</w:t>
            </w:r>
          </w:p>
        </w:tc>
        <w:tc>
          <w:tcPr>
            <w:tcW w:w="3544" w:type="dxa"/>
          </w:tcPr>
          <w:p w14:paraId="40914138"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1000 (Adjustable)</w:t>
            </w:r>
          </w:p>
        </w:tc>
      </w:tr>
      <w:tr w:rsidR="00191536" w:rsidRPr="00164579" w14:paraId="2D649244" w14:textId="77777777" w:rsidTr="00164579">
        <w:tc>
          <w:tcPr>
            <w:tcW w:w="959" w:type="dxa"/>
          </w:tcPr>
          <w:p w14:paraId="05BAFAC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9</w:t>
            </w:r>
          </w:p>
        </w:tc>
        <w:tc>
          <w:tcPr>
            <w:tcW w:w="4394" w:type="dxa"/>
          </w:tcPr>
          <w:p w14:paraId="71325C75"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Tank capacity (l)</w:t>
            </w:r>
          </w:p>
        </w:tc>
        <w:tc>
          <w:tcPr>
            <w:tcW w:w="3544" w:type="dxa"/>
          </w:tcPr>
          <w:p w14:paraId="3411E40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16</w:t>
            </w:r>
          </w:p>
        </w:tc>
      </w:tr>
      <w:tr w:rsidR="00191536" w:rsidRPr="00164579" w14:paraId="78A2246E" w14:textId="77777777" w:rsidTr="00164579">
        <w:trPr>
          <w:trHeight w:val="144"/>
        </w:trPr>
        <w:tc>
          <w:tcPr>
            <w:tcW w:w="959" w:type="dxa"/>
          </w:tcPr>
          <w:p w14:paraId="064C1260"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10</w:t>
            </w:r>
          </w:p>
        </w:tc>
        <w:tc>
          <w:tcPr>
            <w:tcW w:w="4394" w:type="dxa"/>
          </w:tcPr>
          <w:p w14:paraId="2F698DEB"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Weight (kg)</w:t>
            </w:r>
          </w:p>
        </w:tc>
        <w:tc>
          <w:tcPr>
            <w:tcW w:w="3544" w:type="dxa"/>
          </w:tcPr>
          <w:p w14:paraId="7F764E2E" w14:textId="77777777" w:rsidR="00191536" w:rsidRPr="00164579" w:rsidRDefault="00191536" w:rsidP="00191536">
            <w:pPr>
              <w:jc w:val="both"/>
              <w:rPr>
                <w:rFonts w:ascii="Times New Roman" w:hAnsi="Times New Roman" w:cs="Times New Roman"/>
                <w:sz w:val="24"/>
                <w:szCs w:val="24"/>
              </w:rPr>
            </w:pPr>
            <w:r w:rsidRPr="00164579">
              <w:rPr>
                <w:rFonts w:ascii="Times New Roman" w:hAnsi="Times New Roman" w:cs="Times New Roman"/>
                <w:sz w:val="24"/>
                <w:szCs w:val="24"/>
              </w:rPr>
              <w:t>25 including water</w:t>
            </w:r>
          </w:p>
        </w:tc>
      </w:tr>
    </w:tbl>
    <w:p w14:paraId="1311FA2C" w14:textId="502DBDC9" w:rsidR="00490AFE" w:rsidRPr="00490AFE" w:rsidRDefault="00490AFE" w:rsidP="00490AFE">
      <w:pPr>
        <w:spacing w:after="0" w:line="360" w:lineRule="auto"/>
        <w:ind w:firstLine="720"/>
        <w:jc w:val="both"/>
        <w:rPr>
          <w:rFonts w:ascii="Times New Roman" w:eastAsia="Times New Roman" w:hAnsi="Times New Roman" w:cs="Times New Roman"/>
          <w:sz w:val="24"/>
          <w:szCs w:val="24"/>
          <w:lang w:val="en-IN" w:eastAsia="en-IN"/>
        </w:rPr>
      </w:pPr>
      <w:r w:rsidRPr="00490AFE">
        <w:rPr>
          <w:rFonts w:ascii="Times New Roman" w:eastAsia="Times New Roman" w:hAnsi="Times New Roman" w:cs="Times New Roman"/>
          <w:sz w:val="24"/>
          <w:szCs w:val="24"/>
          <w:lang w:val="en-IN" w:eastAsia="en-IN"/>
        </w:rPr>
        <w:t xml:space="preserve">To facilitate handling and easy </w:t>
      </w:r>
      <w:r w:rsidR="00865AF0" w:rsidRPr="00490AFE">
        <w:rPr>
          <w:rFonts w:ascii="Times New Roman" w:eastAsia="Times New Roman" w:hAnsi="Times New Roman" w:cs="Times New Roman"/>
          <w:sz w:val="24"/>
          <w:szCs w:val="24"/>
          <w:lang w:val="en-IN" w:eastAsia="en-IN"/>
        </w:rPr>
        <w:t>manoeuvrability</w:t>
      </w:r>
      <w:r w:rsidRPr="00490AFE">
        <w:rPr>
          <w:rFonts w:ascii="Times New Roman" w:eastAsia="Times New Roman" w:hAnsi="Times New Roman" w:cs="Times New Roman"/>
          <w:sz w:val="24"/>
          <w:szCs w:val="24"/>
          <w:lang w:val="en-IN" w:eastAsia="en-IN"/>
        </w:rPr>
        <w:t xml:space="preserve"> of the unit in the field, specially designed handles were provided. The handles were fabricated using M.S. hollow pipes of 20 mm diameter. Each pipe was bent at an angle of 135º and further extended by 280 mm at an angle of 35º to provide a comfortable grip and operating position for the user. The handles were welded firmly to the main frame at a height of 530 mm from the base, providing adequate height for the operator to push or pull the sprayer with ease. The design of the handles played a vital role in reducing operator fatigue while ensuring smooth steering during field operations.</w:t>
      </w:r>
    </w:p>
    <w:p w14:paraId="13622480" w14:textId="747D5203" w:rsidR="00490AFE" w:rsidRPr="00490AFE" w:rsidRDefault="00490AFE" w:rsidP="00490AFE">
      <w:pPr>
        <w:spacing w:after="0" w:line="360" w:lineRule="auto"/>
        <w:ind w:firstLine="720"/>
        <w:jc w:val="both"/>
        <w:rPr>
          <w:rFonts w:ascii="Times New Roman" w:eastAsia="Times New Roman" w:hAnsi="Times New Roman" w:cs="Times New Roman"/>
          <w:sz w:val="24"/>
          <w:szCs w:val="24"/>
          <w:lang w:val="en-IN" w:eastAsia="en-IN"/>
        </w:rPr>
      </w:pPr>
      <w:r w:rsidRPr="00490AFE">
        <w:rPr>
          <w:rFonts w:ascii="Times New Roman" w:eastAsia="Times New Roman" w:hAnsi="Times New Roman" w:cs="Times New Roman"/>
          <w:sz w:val="24"/>
          <w:szCs w:val="24"/>
          <w:lang w:val="en-IN" w:eastAsia="en-IN"/>
        </w:rPr>
        <w:t>The spraying boom, another crucial component, was constructed using a 20 × 20 mm square aluminium extrusion profile, which was chosen due to its lightweight nature and resistance to corrosion. The boom consisted of two individual sections, each of 500 mm length, placed parallel to each other at a spacing of 400 mm, resulting in an overall boom length of 1400 mm. To ensure versatility, clamps were mounted on the boom for holding both nozzles and sensors. These clamps were designed in such a way that they could be adjusted along the boom length, thereby allowing flexibility in nozzle spacing to match the row-to-row spacing of different crops. This adjustable feature enhanced the suitability of the sprayer for a wide range of cropping systems and field conditions.</w:t>
      </w:r>
      <w:r>
        <w:rPr>
          <w:rFonts w:ascii="Times New Roman" w:eastAsia="Times New Roman" w:hAnsi="Times New Roman" w:cs="Times New Roman"/>
          <w:sz w:val="24"/>
          <w:szCs w:val="24"/>
          <w:lang w:val="en-IN" w:eastAsia="en-IN"/>
        </w:rPr>
        <w:t xml:space="preserve"> </w:t>
      </w:r>
      <w:r w:rsidRPr="00490AFE">
        <w:rPr>
          <w:rFonts w:ascii="Times New Roman" w:eastAsia="Times New Roman" w:hAnsi="Times New Roman" w:cs="Times New Roman"/>
          <w:sz w:val="24"/>
          <w:szCs w:val="24"/>
          <w:lang w:val="en-IN" w:eastAsia="en-IN"/>
        </w:rPr>
        <w:t xml:space="preserve">The ground wheels were also carefully selected to ensure better traction, stability, and minimal soil compaction. The unit was fitted with two front rubber tires of 10 × 1.57 inches and a rear castor wheel of 6 × 1.5 inches. The front rubber wheels provided the necessary traction for forward movement, while the rear castor wheel offered stability and facilitated easy turning of the unit in the field. The wheels were powered manually </w:t>
      </w:r>
      <w:r w:rsidRPr="00490AFE">
        <w:rPr>
          <w:rFonts w:ascii="Times New Roman" w:eastAsia="Times New Roman" w:hAnsi="Times New Roman" w:cs="Times New Roman"/>
          <w:sz w:val="24"/>
          <w:szCs w:val="24"/>
          <w:lang w:val="en-IN" w:eastAsia="en-IN"/>
        </w:rPr>
        <w:lastRenderedPageBreak/>
        <w:t>by the operator’s effort, making the unit simple, cost-effective, and suitable for small and marginal farmers. The combined arrangement of the main frame, handle, boom, and ground wheels ensured that the spraying unit was compact, user-friendly, and capable of delivering uniform spraying with minimal operator fatigue and soil disturbance.</w:t>
      </w:r>
      <w:r>
        <w:rPr>
          <w:rFonts w:ascii="Times New Roman" w:eastAsia="Times New Roman" w:hAnsi="Times New Roman" w:cs="Times New Roman"/>
          <w:sz w:val="24"/>
          <w:szCs w:val="24"/>
          <w:lang w:val="en-IN" w:eastAsia="en-IN"/>
        </w:rPr>
        <w:t xml:space="preserve"> </w:t>
      </w:r>
      <w:r w:rsidRPr="00BB29F2">
        <w:rPr>
          <w:rFonts w:ascii="Times New Roman" w:eastAsia="Times New Roman" w:hAnsi="Times New Roman" w:cs="Times New Roman"/>
          <w:color w:val="000000"/>
          <w:sz w:val="24"/>
          <w:szCs w:val="24"/>
        </w:rPr>
        <w:t>The unit mainly consists of the following components.</w:t>
      </w:r>
      <w:r>
        <w:rPr>
          <w:rFonts w:ascii="Times New Roman" w:eastAsia="Times New Roman" w:hAnsi="Times New Roman" w:cs="Times New Roman"/>
          <w:color w:val="000000"/>
          <w:sz w:val="24"/>
          <w:szCs w:val="24"/>
        </w:rPr>
        <w:t xml:space="preserve"> The </w:t>
      </w:r>
      <w:r>
        <w:rPr>
          <w:rFonts w:ascii="Times New Roman" w:hAnsi="Times New Roman" w:cs="Times New Roman"/>
          <w:sz w:val="24"/>
        </w:rPr>
        <w:t>d</w:t>
      </w:r>
      <w:r w:rsidRPr="008E5D4E">
        <w:rPr>
          <w:rFonts w:ascii="Times New Roman" w:hAnsi="Times New Roman" w:cs="Times New Roman"/>
          <w:sz w:val="24"/>
        </w:rPr>
        <w:t>eveloped battery operated sensor based sprayer</w:t>
      </w:r>
      <w:r>
        <w:rPr>
          <w:rFonts w:ascii="Times New Roman" w:eastAsia="Times New Roman" w:hAnsi="Times New Roman" w:cs="Times New Roman"/>
          <w:color w:val="000000"/>
          <w:sz w:val="24"/>
          <w:szCs w:val="24"/>
        </w:rPr>
        <w:t xml:space="preserve"> is shown in the Fig.1.</w:t>
      </w:r>
    </w:p>
    <w:p w14:paraId="4AB65969" w14:textId="77777777" w:rsidR="00C24744" w:rsidRDefault="00C24744" w:rsidP="00490AFE">
      <w:pPr>
        <w:tabs>
          <w:tab w:val="left" w:pos="4215"/>
        </w:tabs>
        <w:spacing w:after="0" w:line="240" w:lineRule="auto"/>
        <w:jc w:val="center"/>
      </w:pPr>
      <w:r>
        <w:rPr>
          <w:noProof/>
        </w:rPr>
        <w:drawing>
          <wp:inline distT="0" distB="0" distL="0" distR="0" wp14:anchorId="009E2E88" wp14:editId="27072069">
            <wp:extent cx="3657600" cy="3520751"/>
            <wp:effectExtent l="0" t="0" r="0" b="381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5" cstate="print">
                      <a:extLst>
                        <a:ext uri="{28A0092B-C50C-407E-A947-70E740481C1C}">
                          <a14:useLocalDpi xmlns:a14="http://schemas.microsoft.com/office/drawing/2010/main" val="0"/>
                        </a:ext>
                      </a:extLst>
                    </a:blip>
                    <a:srcRect l="1351" t="12311" r="2364" b="14687"/>
                    <a:stretch/>
                  </pic:blipFill>
                  <pic:spPr bwMode="auto">
                    <a:xfrm>
                      <a:off x="0" y="0"/>
                      <a:ext cx="3668950" cy="3531676"/>
                    </a:xfrm>
                    <a:prstGeom prst="rect">
                      <a:avLst/>
                    </a:prstGeom>
                    <a:noFill/>
                    <a:ln>
                      <a:noFill/>
                    </a:ln>
                    <a:extLst>
                      <a:ext uri="{53640926-AAD7-44D8-BBD7-CCE9431645EC}">
                        <a14:shadowObscured xmlns:a14="http://schemas.microsoft.com/office/drawing/2010/main"/>
                      </a:ext>
                    </a:extLst>
                  </pic:spPr>
                </pic:pic>
              </a:graphicData>
            </a:graphic>
          </wp:inline>
        </w:drawing>
      </w:r>
    </w:p>
    <w:p w14:paraId="5EE7701D" w14:textId="73902F38" w:rsidR="00C156C4" w:rsidRPr="008F7F28" w:rsidRDefault="00B51DBC" w:rsidP="008F7F28">
      <w:pPr>
        <w:tabs>
          <w:tab w:val="left" w:pos="4215"/>
        </w:tabs>
        <w:spacing w:after="0" w:line="240" w:lineRule="auto"/>
        <w:jc w:val="center"/>
        <w:rPr>
          <w:rFonts w:ascii="Times New Roman" w:hAnsi="Times New Roman" w:cs="Times New Roman"/>
          <w:b/>
          <w:sz w:val="24"/>
        </w:rPr>
      </w:pPr>
      <w:r w:rsidRPr="00191536">
        <w:rPr>
          <w:rFonts w:ascii="Times New Roman" w:hAnsi="Times New Roman" w:cs="Times New Roman"/>
          <w:b/>
          <w:sz w:val="24"/>
        </w:rPr>
        <w:t>Fig.</w:t>
      </w:r>
      <w:r w:rsidR="00490AFE" w:rsidRPr="00191536">
        <w:rPr>
          <w:rFonts w:ascii="Times New Roman" w:hAnsi="Times New Roman" w:cs="Times New Roman"/>
          <w:b/>
          <w:sz w:val="24"/>
        </w:rPr>
        <w:t>1.</w:t>
      </w:r>
      <w:r w:rsidRPr="00191536">
        <w:rPr>
          <w:rFonts w:ascii="Times New Roman" w:hAnsi="Times New Roman" w:cs="Times New Roman"/>
          <w:b/>
          <w:sz w:val="24"/>
        </w:rPr>
        <w:t xml:space="preserve"> </w:t>
      </w:r>
      <w:r w:rsidR="00C24744" w:rsidRPr="00191536">
        <w:rPr>
          <w:rFonts w:ascii="Times New Roman" w:hAnsi="Times New Roman" w:cs="Times New Roman"/>
          <w:b/>
          <w:sz w:val="24"/>
        </w:rPr>
        <w:t>Developed battery operated sensor based sprayer</w:t>
      </w:r>
      <w:r w:rsidR="00C156C4">
        <w:rPr>
          <w:rFonts w:ascii="Times New Roman" w:hAnsi="Times New Roman" w:cs="Times New Roman"/>
          <w:sz w:val="24"/>
        </w:rPr>
        <w:t xml:space="preserve"> </w:t>
      </w:r>
    </w:p>
    <w:p w14:paraId="62FF81C7" w14:textId="6E85CA32" w:rsidR="008F7F28" w:rsidRPr="00940688" w:rsidRDefault="008F7F28" w:rsidP="00940688">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940688">
        <w:rPr>
          <w:rFonts w:ascii="Times New Roman" w:hAnsi="Times New Roman" w:cs="Times New Roman"/>
          <w:b/>
          <w:sz w:val="24"/>
          <w:szCs w:val="24"/>
        </w:rPr>
        <w:t xml:space="preserve">.2 </w:t>
      </w:r>
      <w:r w:rsidR="00940688">
        <w:rPr>
          <w:rFonts w:ascii="Times New Roman" w:hAnsi="Times New Roman" w:cs="Times New Roman"/>
          <w:b/>
          <w:sz w:val="24"/>
          <w:szCs w:val="24"/>
        </w:rPr>
        <w:t>E</w:t>
      </w:r>
      <w:r w:rsidRPr="00940688">
        <w:rPr>
          <w:rFonts w:ascii="Times New Roman" w:hAnsi="Times New Roman" w:cs="Times New Roman"/>
          <w:b/>
          <w:sz w:val="24"/>
          <w:szCs w:val="24"/>
        </w:rPr>
        <w:t xml:space="preserve">valuation of the battery </w:t>
      </w:r>
      <w:r w:rsidR="00940688">
        <w:rPr>
          <w:rFonts w:ascii="Times New Roman" w:hAnsi="Times New Roman" w:cs="Times New Roman"/>
          <w:b/>
          <w:sz w:val="24"/>
          <w:szCs w:val="24"/>
        </w:rPr>
        <w:t xml:space="preserve">operated </w:t>
      </w:r>
      <w:r w:rsidRPr="00940688">
        <w:rPr>
          <w:rFonts w:ascii="Times New Roman" w:hAnsi="Times New Roman" w:cs="Times New Roman"/>
          <w:b/>
          <w:sz w:val="24"/>
          <w:szCs w:val="24"/>
        </w:rPr>
        <w:t>sensor sprayer</w:t>
      </w:r>
    </w:p>
    <w:p w14:paraId="7F229C89" w14:textId="30BB1506" w:rsidR="008F7F28" w:rsidRPr="00940688" w:rsidRDefault="004F4438" w:rsidP="00940688">
      <w:pPr>
        <w:shd w:val="clear" w:color="auto" w:fill="FFFFFF"/>
        <w:spacing w:after="0" w:line="360" w:lineRule="auto"/>
        <w:jc w:val="both"/>
        <w:rPr>
          <w:rFonts w:ascii="Times New Roman" w:hAnsi="Times New Roman" w:cs="Times New Roman"/>
          <w:b/>
          <w:bCs/>
          <w:sz w:val="24"/>
          <w:szCs w:val="24"/>
        </w:rPr>
      </w:pPr>
      <w:r w:rsidRPr="00940688">
        <w:rPr>
          <w:rFonts w:ascii="Times New Roman" w:hAnsi="Times New Roman" w:cs="Times New Roman"/>
          <w:b/>
          <w:bCs/>
          <w:sz w:val="24"/>
          <w:szCs w:val="24"/>
        </w:rPr>
        <w:t>2.2.1 Application</w:t>
      </w:r>
      <w:r w:rsidR="008F7F28" w:rsidRPr="00940688">
        <w:rPr>
          <w:rFonts w:ascii="Times New Roman" w:hAnsi="Times New Roman" w:cs="Times New Roman"/>
          <w:b/>
          <w:bCs/>
          <w:sz w:val="24"/>
          <w:szCs w:val="24"/>
        </w:rPr>
        <w:t xml:space="preserve"> Rate</w:t>
      </w:r>
    </w:p>
    <w:p w14:paraId="6DDC2D87" w14:textId="0358CC5E" w:rsidR="008F7F28" w:rsidRPr="00940688" w:rsidRDefault="008F7F28" w:rsidP="00940688">
      <w:pPr>
        <w:shd w:val="clear" w:color="auto" w:fill="FFFFFF"/>
        <w:spacing w:after="0" w:line="360" w:lineRule="auto"/>
        <w:ind w:firstLine="720"/>
        <w:jc w:val="both"/>
        <w:rPr>
          <w:rFonts w:ascii="Times New Roman" w:hAnsi="Times New Roman" w:cs="Times New Roman"/>
          <w:sz w:val="24"/>
          <w:szCs w:val="24"/>
        </w:rPr>
      </w:pPr>
      <w:r w:rsidRPr="00940688">
        <w:rPr>
          <w:rFonts w:ascii="Times New Roman" w:hAnsi="Times New Roman" w:cs="Times New Roman"/>
          <w:sz w:val="24"/>
          <w:szCs w:val="24"/>
        </w:rPr>
        <w:t>Application rate is defined as the volume of spray required to cover one unit of area and usually expressed as l ha</w:t>
      </w:r>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It depends on discharge rate of nozzle, spacing of nozzles on the boom, nozzle pressure, spray width and forward travel speed. In this study, the application rate was calculated in two operations such as with and without activation of sensors. The discharge and swath width of the boom were measured in the field by operating the developed sensor based sprayer. The above procedure was repeated thrice for more accuracy and the average application </w:t>
      </w:r>
      <w:r w:rsidR="004F4438" w:rsidRPr="00940688">
        <w:rPr>
          <w:rFonts w:ascii="Times New Roman" w:hAnsi="Times New Roman" w:cs="Times New Roman"/>
          <w:sz w:val="24"/>
          <w:szCs w:val="24"/>
        </w:rPr>
        <w:t>rate was</w:t>
      </w:r>
      <w:r w:rsidRPr="00940688">
        <w:rPr>
          <w:rFonts w:ascii="Times New Roman" w:hAnsi="Times New Roman" w:cs="Times New Roman"/>
          <w:sz w:val="24"/>
          <w:szCs w:val="24"/>
        </w:rPr>
        <w:t xml:space="preserve"> calculated and the percentage of chemicals saved during operation with activation of sensors was calculated. The application rate was calculated by using the following formula.</w:t>
      </w:r>
    </w:p>
    <w:p w14:paraId="32CB7454" w14:textId="77777777" w:rsidR="008F7F28" w:rsidRPr="00940688" w:rsidRDefault="008F7F28" w:rsidP="00940688">
      <w:pPr>
        <w:shd w:val="clear" w:color="auto" w:fill="FFFFFF"/>
        <w:spacing w:after="0" w:line="360" w:lineRule="auto"/>
        <w:jc w:val="center"/>
        <w:rPr>
          <w:rFonts w:ascii="Times New Roman" w:eastAsiaTheme="minorEastAsia" w:hAnsi="Times New Roman" w:cs="Times New Roman"/>
          <w:sz w:val="24"/>
          <w:szCs w:val="24"/>
        </w:rPr>
      </w:pPr>
      <w:r w:rsidRPr="00940688">
        <w:rPr>
          <w:rFonts w:ascii="Times New Roman" w:hAnsi="Times New Roman" w:cs="Times New Roman"/>
          <w:sz w:val="24"/>
          <w:szCs w:val="24"/>
        </w:rPr>
        <w:t>Application Rate (l ha</w:t>
      </w:r>
      <w:r w:rsidRPr="00940688">
        <w:rPr>
          <w:rFonts w:ascii="Times New Roman" w:hAnsi="Times New Roman" w:cs="Times New Roman"/>
          <w:sz w:val="24"/>
          <w:szCs w:val="24"/>
          <w:vertAlign w:val="superscript"/>
        </w:rPr>
        <w:t>-</w:t>
      </w:r>
      <w:proofErr w:type="gramStart"/>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w:t>
      </w:r>
      <w:proofErr w:type="gramEnd"/>
      <w:r w:rsidRPr="00940688">
        <w:rPr>
          <w:rFonts w:ascii="Times New Roman" w:hAnsi="Times New Roman" w:cs="Times New Roman"/>
          <w:sz w:val="24"/>
          <w:szCs w:val="24"/>
        </w:rPr>
        <w:t xml:space="preserve">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(q ×N ×600 )</m:t>
            </m:r>
          </m:num>
          <m:den>
            <m:r>
              <m:rPr>
                <m:sty m:val="p"/>
              </m:rPr>
              <w:rPr>
                <w:rFonts w:ascii="Cambria Math" w:hAnsi="Cambria Math" w:cs="Times New Roman"/>
                <w:sz w:val="24"/>
                <w:szCs w:val="24"/>
              </w:rPr>
              <m:t>W ×s</m:t>
            </m:r>
          </m:den>
        </m:f>
      </m:oMath>
    </w:p>
    <w:p w14:paraId="423A7DBA"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lastRenderedPageBreak/>
        <w:t>Where,</w:t>
      </w:r>
    </w:p>
    <w:p w14:paraId="58F61FC9"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q = Flow rate per nozzle (l min</w:t>
      </w:r>
      <w:r w:rsidRPr="00940688">
        <w:rPr>
          <w:rFonts w:ascii="Times New Roman" w:hAnsi="Times New Roman" w:cs="Times New Roman"/>
          <w:sz w:val="24"/>
          <w:szCs w:val="24"/>
          <w:vertAlign w:val="superscript"/>
        </w:rPr>
        <w:t>-</w:t>
      </w:r>
      <w:proofErr w:type="gramStart"/>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w:t>
      </w:r>
      <w:proofErr w:type="gramEnd"/>
    </w:p>
    <w:p w14:paraId="752E4C57"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w = One-sided working width (m)</w:t>
      </w:r>
    </w:p>
    <w:p w14:paraId="0C339C25"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s = Operating speed (km h </w:t>
      </w:r>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w:t>
      </w:r>
    </w:p>
    <w:p w14:paraId="32F9F8B4"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N = Number of nozzles.</w:t>
      </w:r>
    </w:p>
    <w:p w14:paraId="3AC6F33F" w14:textId="056C308C" w:rsidR="008F7F28" w:rsidRPr="00940688" w:rsidRDefault="004F4438" w:rsidP="00940688">
      <w:pPr>
        <w:shd w:val="clear" w:color="auto" w:fill="FFFFFF"/>
        <w:spacing w:after="0" w:line="360" w:lineRule="auto"/>
        <w:jc w:val="both"/>
        <w:rPr>
          <w:rFonts w:ascii="Times New Roman" w:hAnsi="Times New Roman" w:cs="Times New Roman"/>
          <w:b/>
          <w:bCs/>
          <w:sz w:val="24"/>
          <w:szCs w:val="24"/>
        </w:rPr>
      </w:pPr>
      <w:r w:rsidRPr="00940688">
        <w:rPr>
          <w:rFonts w:ascii="Times New Roman" w:hAnsi="Times New Roman" w:cs="Times New Roman"/>
          <w:b/>
          <w:bCs/>
          <w:sz w:val="24"/>
          <w:szCs w:val="24"/>
        </w:rPr>
        <w:t>2.2.2 Theoretical</w:t>
      </w:r>
      <w:r w:rsidR="008F7F28" w:rsidRPr="00940688">
        <w:rPr>
          <w:rFonts w:ascii="Times New Roman" w:hAnsi="Times New Roman" w:cs="Times New Roman"/>
          <w:b/>
          <w:bCs/>
          <w:sz w:val="24"/>
          <w:szCs w:val="24"/>
        </w:rPr>
        <w:t xml:space="preserve"> Field Capacity</w:t>
      </w:r>
    </w:p>
    <w:p w14:paraId="7D6E9A44" w14:textId="77777777" w:rsidR="008F7F28" w:rsidRPr="00940688" w:rsidRDefault="008F7F28" w:rsidP="00940688">
      <w:pPr>
        <w:shd w:val="clear" w:color="auto" w:fill="FFFFFF"/>
        <w:spacing w:after="0" w:line="360" w:lineRule="auto"/>
        <w:ind w:firstLine="720"/>
        <w:jc w:val="both"/>
        <w:rPr>
          <w:rFonts w:ascii="Times New Roman" w:hAnsi="Times New Roman" w:cs="Times New Roman"/>
          <w:sz w:val="24"/>
          <w:szCs w:val="24"/>
        </w:rPr>
      </w:pPr>
      <w:r w:rsidRPr="00940688">
        <w:rPr>
          <w:rFonts w:ascii="Times New Roman" w:hAnsi="Times New Roman" w:cs="Times New Roman"/>
          <w:sz w:val="24"/>
          <w:szCs w:val="24"/>
        </w:rPr>
        <w:t>It is the rate of field coverage that will be obtained if the machine were performing its function 100 percent of its time at rated forward speed and always covered 100 percent of its width. For calculating the theoretical field capacity, swath width and traveling speed have been taken into consideration. Theoretical field capacity was calculated using the following formula.</w:t>
      </w:r>
    </w:p>
    <w:p w14:paraId="17210F80"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Theoretical field capacity (ha h</w:t>
      </w:r>
      <w:r w:rsidRPr="00940688">
        <w:rPr>
          <w:rFonts w:ascii="Times New Roman" w:hAnsi="Times New Roman" w:cs="Times New Roman"/>
          <w:sz w:val="24"/>
          <w:szCs w:val="24"/>
          <w:vertAlign w:val="superscript"/>
        </w:rPr>
        <w:t>-</w:t>
      </w:r>
      <w:proofErr w:type="gramStart"/>
      <w:r w:rsidRPr="00940688">
        <w:rPr>
          <w:rFonts w:ascii="Times New Roman" w:hAnsi="Times New Roman" w:cs="Times New Roman"/>
          <w:sz w:val="24"/>
          <w:szCs w:val="24"/>
          <w:vertAlign w:val="superscript"/>
        </w:rPr>
        <w:t>1</w:t>
      </w:r>
      <w:r w:rsidRPr="00940688">
        <w:rPr>
          <w:rFonts w:ascii="Times New Roman" w:hAnsi="Times New Roman" w:cs="Times New Roman"/>
          <w:sz w:val="24"/>
          <w:szCs w:val="24"/>
        </w:rPr>
        <w:t xml:space="preserve"> )</w:t>
      </w:r>
      <w:proofErr w:type="gramEnd"/>
      <w:r w:rsidRPr="00940688">
        <w:rPr>
          <w:rFonts w:ascii="Times New Roman" w:hAnsi="Times New Roman" w:cs="Times New Roman"/>
          <w:sz w:val="24"/>
          <w:szCs w:val="24"/>
        </w:rPr>
        <w:t xml:space="preserve">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Swath width</m:t>
            </m:r>
            <m:d>
              <m:dPr>
                <m:ctrlPr>
                  <w:rPr>
                    <w:rFonts w:ascii="Cambria Math" w:hAnsi="Cambria Math" w:cs="Times New Roman"/>
                    <w:sz w:val="24"/>
                    <w:szCs w:val="24"/>
                  </w:rPr>
                </m:ctrlPr>
              </m:dPr>
              <m:e>
                <m:r>
                  <m:rPr>
                    <m:sty m:val="p"/>
                  </m:rPr>
                  <w:rPr>
                    <w:rFonts w:ascii="Cambria Math" w:hAnsi="Cambria Math" w:cs="Times New Roman"/>
                    <w:sz w:val="24"/>
                    <w:szCs w:val="24"/>
                  </w:rPr>
                  <m:t>m</m:t>
                </m:r>
              </m:e>
            </m:d>
            <m:r>
              <w:rPr>
                <w:rFonts w:ascii="Cambria Math" w:hAnsi="Cambria Math" w:cs="Times New Roman"/>
                <w:sz w:val="24"/>
                <w:szCs w:val="24"/>
              </w:rPr>
              <m:t xml:space="preserve"> ×</m:t>
            </m:r>
            <m:r>
              <m:rPr>
                <m:sty m:val="p"/>
              </m:rPr>
              <w:rPr>
                <w:rFonts w:ascii="Cambria Math" w:hAnsi="Cambria Math" w:cs="Times New Roman"/>
                <w:sz w:val="24"/>
                <w:szCs w:val="24"/>
              </w:rPr>
              <m:t>Speed</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km</m:t>
                </m:r>
              </m:num>
              <m:den>
                <m:r>
                  <m:rPr>
                    <m:sty m:val="p"/>
                  </m:rPr>
                  <w:rPr>
                    <w:rFonts w:ascii="Cambria Math" w:hAnsi="Cambria Math" w:cs="Times New Roman"/>
                    <w:sz w:val="24"/>
                    <w:szCs w:val="24"/>
                  </w:rPr>
                  <m:t>h</m:t>
                </m:r>
              </m:den>
            </m:f>
            <m:r>
              <m:rPr>
                <m:sty m:val="p"/>
              </m:rPr>
              <w:rPr>
                <w:rFonts w:ascii="Cambria Math" w:hAnsi="Cambria Math" w:cs="Times New Roman"/>
                <w:sz w:val="24"/>
                <w:szCs w:val="24"/>
              </w:rPr>
              <m:t>)</m:t>
            </m:r>
            <m:r>
              <w:rPr>
                <w:rFonts w:ascii="Cambria Math" w:hAnsi="Cambria Math" w:cs="Times New Roman"/>
                <w:sz w:val="24"/>
                <w:szCs w:val="24"/>
              </w:rPr>
              <m:t xml:space="preserve"> </m:t>
            </m:r>
          </m:num>
          <m:den>
            <m:r>
              <m:rPr>
                <m:sty m:val="p"/>
              </m:rPr>
              <w:rPr>
                <w:rFonts w:ascii="Cambria Math" w:hAnsi="Cambria Math" w:cs="Times New Roman"/>
                <w:sz w:val="24"/>
                <w:szCs w:val="24"/>
              </w:rPr>
              <m:t>10</m:t>
            </m:r>
          </m:den>
        </m:f>
      </m:oMath>
      <w:r w:rsidRPr="00940688">
        <w:rPr>
          <w:rFonts w:ascii="Times New Roman" w:eastAsiaTheme="minorEastAsia" w:hAnsi="Times New Roman" w:cs="Times New Roman"/>
          <w:sz w:val="24"/>
          <w:szCs w:val="24"/>
        </w:rPr>
        <w:t xml:space="preserve">                  </w:t>
      </w:r>
    </w:p>
    <w:p w14:paraId="6A5C7172"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p>
    <w:p w14:paraId="77791B58"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Theoretical Field Capacity (TFC) The rate of field coverage which is obtained when a machine is performing its function utilizing 100 per cent of its time, moving at its rated speed and always covering 100 percent of its rated width.</w:t>
      </w:r>
    </w:p>
    <w:p w14:paraId="7C1B059D" w14:textId="6799FA44" w:rsidR="008F7F28" w:rsidRPr="00940688" w:rsidRDefault="004F4438" w:rsidP="00940688">
      <w:pPr>
        <w:shd w:val="clear" w:color="auto" w:fill="FFFFFF"/>
        <w:spacing w:after="0" w:line="360" w:lineRule="auto"/>
        <w:jc w:val="both"/>
        <w:rPr>
          <w:rFonts w:ascii="Times New Roman" w:hAnsi="Times New Roman" w:cs="Times New Roman"/>
          <w:b/>
          <w:sz w:val="24"/>
          <w:szCs w:val="24"/>
        </w:rPr>
      </w:pPr>
      <w:r w:rsidRPr="00940688">
        <w:rPr>
          <w:rFonts w:ascii="Times New Roman" w:hAnsi="Times New Roman" w:cs="Times New Roman"/>
          <w:b/>
          <w:sz w:val="24"/>
          <w:szCs w:val="24"/>
        </w:rPr>
        <w:t>2.2.3 Actual</w:t>
      </w:r>
      <w:r w:rsidR="008F7F28" w:rsidRPr="00940688">
        <w:rPr>
          <w:rFonts w:ascii="Times New Roman" w:hAnsi="Times New Roman" w:cs="Times New Roman"/>
          <w:b/>
          <w:sz w:val="24"/>
          <w:szCs w:val="24"/>
        </w:rPr>
        <w:t xml:space="preserve"> Field Capacity</w:t>
      </w:r>
    </w:p>
    <w:p w14:paraId="33B3419C" w14:textId="77777777" w:rsidR="008F7F28" w:rsidRPr="00940688" w:rsidRDefault="008F7F28" w:rsidP="00940688">
      <w:pPr>
        <w:shd w:val="clear" w:color="auto" w:fill="FFFFFF"/>
        <w:spacing w:after="0" w:line="360" w:lineRule="auto"/>
        <w:ind w:firstLine="720"/>
        <w:jc w:val="both"/>
        <w:rPr>
          <w:rFonts w:ascii="Times New Roman" w:hAnsi="Times New Roman" w:cs="Times New Roman"/>
          <w:sz w:val="24"/>
          <w:szCs w:val="24"/>
        </w:rPr>
      </w:pPr>
      <w:r w:rsidRPr="00940688">
        <w:rPr>
          <w:rFonts w:ascii="Times New Roman" w:hAnsi="Times New Roman" w:cs="Times New Roman"/>
          <w:sz w:val="24"/>
          <w:szCs w:val="24"/>
        </w:rPr>
        <w:t>The actual field capacity is calculated based on the time consumed for real work and that time lost for other activities such as turning and filling the spray tank was considered. In this study developed sensor-based sprayer was operated in the Chilli field and time taken for complete spraying in the given area and time lost for turning and filling of the tank were noted. The procedure was replicated thrice for more accurate results and the actual field capacity was calculated using the following formula</w:t>
      </w:r>
    </w:p>
    <w:p w14:paraId="7EE8D4F6"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 xml:space="preserve">     Actual field capacity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Actual area covered (h)</m:t>
            </m:r>
          </m:num>
          <m:den>
            <m:r>
              <m:rPr>
                <m:sty m:val="p"/>
              </m:rPr>
              <w:rPr>
                <w:rFonts w:ascii="Cambria Math" w:hAnsi="Cambria Math" w:cs="Times New Roman"/>
                <w:sz w:val="24"/>
                <w:szCs w:val="24"/>
              </w:rPr>
              <m:t>Tp+Tnp(h)</m:t>
            </m:r>
          </m:den>
        </m:f>
      </m:oMath>
    </w:p>
    <w:p w14:paraId="453ED2A9"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Where,</w:t>
      </w:r>
    </w:p>
    <w:p w14:paraId="16246973"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proofErr w:type="spellStart"/>
      <w:r w:rsidRPr="00940688">
        <w:rPr>
          <w:rFonts w:ascii="Times New Roman" w:hAnsi="Times New Roman" w:cs="Times New Roman"/>
          <w:sz w:val="24"/>
          <w:szCs w:val="24"/>
        </w:rPr>
        <w:t>Tp</w:t>
      </w:r>
      <w:proofErr w:type="spellEnd"/>
      <w:r w:rsidRPr="00940688">
        <w:rPr>
          <w:rFonts w:ascii="Times New Roman" w:hAnsi="Times New Roman" w:cs="Times New Roman"/>
          <w:sz w:val="24"/>
          <w:szCs w:val="24"/>
        </w:rPr>
        <w:t xml:space="preserve"> = Productive time (h)</w:t>
      </w:r>
    </w:p>
    <w:p w14:paraId="0DEE2245" w14:textId="77777777" w:rsidR="008F7F28" w:rsidRPr="00940688" w:rsidRDefault="008F7F28" w:rsidP="00940688">
      <w:pPr>
        <w:shd w:val="clear" w:color="auto" w:fill="FFFFFF"/>
        <w:spacing w:after="0" w:line="360" w:lineRule="auto"/>
        <w:jc w:val="both"/>
        <w:rPr>
          <w:rFonts w:ascii="Times New Roman" w:hAnsi="Times New Roman" w:cs="Times New Roman"/>
          <w:sz w:val="24"/>
          <w:szCs w:val="24"/>
        </w:rPr>
      </w:pPr>
      <w:r w:rsidRPr="00940688">
        <w:rPr>
          <w:rFonts w:ascii="Times New Roman" w:hAnsi="Times New Roman" w:cs="Times New Roman"/>
          <w:sz w:val="24"/>
          <w:szCs w:val="24"/>
        </w:rPr>
        <w:t>Tnp = Non-productive time (h)</w:t>
      </w:r>
    </w:p>
    <w:p w14:paraId="23E98E86" w14:textId="77777777" w:rsidR="00940688" w:rsidRDefault="00940688" w:rsidP="00940688">
      <w:pPr>
        <w:shd w:val="clear" w:color="auto" w:fill="FFFFFF"/>
        <w:spacing w:after="0" w:line="360" w:lineRule="auto"/>
        <w:jc w:val="both"/>
        <w:rPr>
          <w:rFonts w:ascii="Times New Roman" w:hAnsi="Times New Roman" w:cs="Times New Roman"/>
          <w:b/>
          <w:bCs/>
          <w:sz w:val="24"/>
          <w:szCs w:val="24"/>
        </w:rPr>
      </w:pPr>
    </w:p>
    <w:p w14:paraId="03A55B1B" w14:textId="52E485B0" w:rsidR="008F7F28" w:rsidRPr="00940688" w:rsidRDefault="008F7F28" w:rsidP="00940688">
      <w:pPr>
        <w:shd w:val="clear" w:color="auto" w:fill="FFFFFF"/>
        <w:spacing w:after="0" w:line="360" w:lineRule="auto"/>
        <w:jc w:val="both"/>
        <w:rPr>
          <w:rFonts w:ascii="Times New Roman" w:hAnsi="Times New Roman" w:cs="Times New Roman"/>
          <w:b/>
          <w:bCs/>
          <w:sz w:val="24"/>
          <w:szCs w:val="24"/>
        </w:rPr>
      </w:pPr>
      <w:r w:rsidRPr="00940688">
        <w:rPr>
          <w:rFonts w:ascii="Times New Roman" w:hAnsi="Times New Roman" w:cs="Times New Roman"/>
          <w:b/>
          <w:bCs/>
          <w:sz w:val="24"/>
          <w:szCs w:val="24"/>
        </w:rPr>
        <w:t>2.2.4 Field efficiency</w:t>
      </w:r>
    </w:p>
    <w:p w14:paraId="79A4CA76" w14:textId="77777777" w:rsidR="008F7F28" w:rsidRPr="00940688" w:rsidRDefault="008F7F28" w:rsidP="00940688">
      <w:pPr>
        <w:shd w:val="clear" w:color="auto" w:fill="FFFFFF"/>
        <w:spacing w:after="0" w:line="360" w:lineRule="auto"/>
        <w:ind w:firstLine="720"/>
        <w:jc w:val="both"/>
        <w:rPr>
          <w:rFonts w:ascii="Times New Roman" w:hAnsi="Times New Roman" w:cs="Times New Roman"/>
          <w:b/>
          <w:bCs/>
          <w:sz w:val="24"/>
          <w:szCs w:val="24"/>
        </w:rPr>
      </w:pPr>
      <w:r w:rsidRPr="00940688">
        <w:rPr>
          <w:rFonts w:ascii="Times New Roman" w:hAnsi="Times New Roman" w:cs="Times New Roman"/>
          <w:sz w:val="24"/>
          <w:szCs w:val="24"/>
        </w:rPr>
        <w:lastRenderedPageBreak/>
        <w:t>Field efficiency is the ratio of effective field capacity to theoretical field capacity. It determines the effect of time lost in the field and failure to utilize the full width of the machine. It is always expressed in percentage and calculated using following formula.</w:t>
      </w:r>
    </w:p>
    <w:p w14:paraId="41F7FECA" w14:textId="77777777" w:rsidR="008F7F28" w:rsidRPr="00940688" w:rsidRDefault="008F7F28" w:rsidP="00940688">
      <w:pPr>
        <w:shd w:val="clear" w:color="auto" w:fill="FFFFFF"/>
        <w:spacing w:after="0" w:line="360" w:lineRule="auto"/>
        <w:jc w:val="both"/>
        <w:rPr>
          <w:rFonts w:ascii="Times New Roman" w:eastAsiaTheme="minorEastAsia" w:hAnsi="Times New Roman" w:cs="Times New Roman"/>
          <w:sz w:val="24"/>
          <w:szCs w:val="24"/>
        </w:rPr>
      </w:pPr>
      <w:r w:rsidRPr="00940688">
        <w:rPr>
          <w:rFonts w:ascii="Times New Roman" w:hAnsi="Times New Roman" w:cs="Times New Roman"/>
          <w:sz w:val="24"/>
          <w:szCs w:val="24"/>
        </w:rPr>
        <w:t xml:space="preserve">Field efficiency (per cent)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Actual field capacity </m:t>
            </m:r>
          </m:num>
          <m:den>
            <m:r>
              <m:rPr>
                <m:sty m:val="p"/>
              </m:rPr>
              <w:rPr>
                <w:rFonts w:ascii="Cambria Math" w:hAnsi="Cambria Math" w:cs="Times New Roman"/>
                <w:sz w:val="24"/>
                <w:szCs w:val="24"/>
              </w:rPr>
              <m:t>Theoretical field capacity</m:t>
            </m:r>
          </m:den>
        </m:f>
      </m:oMath>
      <w:r w:rsidRPr="00940688">
        <w:rPr>
          <w:rFonts w:ascii="Times New Roman" w:eastAsiaTheme="minorEastAsia" w:hAnsi="Times New Roman" w:cs="Times New Roman"/>
          <w:sz w:val="24"/>
          <w:szCs w:val="24"/>
        </w:rPr>
        <w:t xml:space="preserve">  × 100</w:t>
      </w:r>
    </w:p>
    <w:p w14:paraId="426C771F" w14:textId="0334A10C" w:rsidR="00613569" w:rsidRDefault="00613569" w:rsidP="009406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F7F28">
        <w:rPr>
          <w:rFonts w:ascii="Times New Roman" w:hAnsi="Times New Roman" w:cs="Times New Roman"/>
          <w:b/>
          <w:sz w:val="24"/>
          <w:szCs w:val="24"/>
        </w:rPr>
        <w:t xml:space="preserve">. </w:t>
      </w:r>
      <w:r>
        <w:rPr>
          <w:rFonts w:ascii="Times New Roman" w:hAnsi="Times New Roman" w:cs="Times New Roman"/>
          <w:b/>
          <w:sz w:val="24"/>
          <w:szCs w:val="24"/>
        </w:rPr>
        <w:t>Results and Discussions</w:t>
      </w:r>
    </w:p>
    <w:p w14:paraId="4A9A17AD" w14:textId="6940F08A" w:rsidR="008F7F28" w:rsidRDefault="00613569" w:rsidP="00940688">
      <w:pPr>
        <w:spacing w:after="0" w:line="360" w:lineRule="auto"/>
        <w:jc w:val="both"/>
        <w:rPr>
          <w:rFonts w:ascii="Times New Roman" w:hAnsi="Times New Roman" w:cs="Times New Roman"/>
          <w:b/>
          <w:sz w:val="28"/>
          <w:szCs w:val="24"/>
        </w:rPr>
      </w:pPr>
      <w:r>
        <w:rPr>
          <w:rFonts w:ascii="Times New Roman" w:hAnsi="Times New Roman" w:cs="Times New Roman"/>
          <w:b/>
          <w:sz w:val="24"/>
          <w:szCs w:val="24"/>
        </w:rPr>
        <w:t xml:space="preserve">3.1 </w:t>
      </w:r>
      <w:r w:rsidR="008F7F28">
        <w:rPr>
          <w:rFonts w:ascii="Times New Roman" w:hAnsi="Times New Roman" w:cs="Times New Roman"/>
          <w:b/>
          <w:sz w:val="24"/>
          <w:szCs w:val="24"/>
        </w:rPr>
        <w:t xml:space="preserve">Performance evaluation of </w:t>
      </w:r>
      <w:r w:rsidR="008F7F28" w:rsidRPr="002569FE">
        <w:rPr>
          <w:rFonts w:ascii="Times New Roman" w:hAnsi="Times New Roman" w:cs="Times New Roman"/>
          <w:b/>
          <w:sz w:val="28"/>
          <w:szCs w:val="24"/>
        </w:rPr>
        <w:t>battery operated sensor based sprayer</w:t>
      </w:r>
    </w:p>
    <w:p w14:paraId="6CD7A316" w14:textId="77777777" w:rsidR="00940688" w:rsidRPr="00BB29F2" w:rsidRDefault="00940688" w:rsidP="00940688">
      <w:pPr>
        <w:shd w:val="clear" w:color="auto" w:fill="FFFFFF"/>
        <w:spacing w:after="0" w:line="360" w:lineRule="auto"/>
        <w:ind w:firstLine="720"/>
        <w:jc w:val="both"/>
        <w:rPr>
          <w:rFonts w:ascii="Times New Roman" w:hAnsi="Times New Roman" w:cs="Times New Roman"/>
          <w:sz w:val="24"/>
          <w:szCs w:val="24"/>
        </w:rPr>
      </w:pPr>
      <w:r w:rsidRPr="00BB29F2">
        <w:rPr>
          <w:rFonts w:ascii="Times New Roman" w:hAnsi="Times New Roman" w:cs="Times New Roman"/>
          <w:sz w:val="24"/>
          <w:szCs w:val="24"/>
        </w:rPr>
        <w:t>The Field evaluation of the developed sensor based battery operated sprayer was carried out</w:t>
      </w:r>
      <w:r>
        <w:rPr>
          <w:rFonts w:ascii="Times New Roman" w:hAnsi="Times New Roman" w:cs="Times New Roman"/>
          <w:sz w:val="24"/>
          <w:szCs w:val="24"/>
        </w:rPr>
        <w:t xml:space="preserve"> in an area of 1/4</w:t>
      </w:r>
      <w:r w:rsidRPr="00BB29F2">
        <w:rPr>
          <w:rFonts w:ascii="Times New Roman" w:hAnsi="Times New Roman" w:cs="Times New Roman"/>
          <w:sz w:val="24"/>
          <w:szCs w:val="24"/>
        </w:rPr>
        <w:t xml:space="preserve"> acre at research farm of integr</w:t>
      </w:r>
      <w:r>
        <w:rPr>
          <w:rFonts w:ascii="Times New Roman" w:hAnsi="Times New Roman" w:cs="Times New Roman"/>
          <w:sz w:val="24"/>
          <w:szCs w:val="24"/>
        </w:rPr>
        <w:t>ated farming system, GKVK, UAS</w:t>
      </w:r>
      <w:r w:rsidRPr="00BB29F2">
        <w:rPr>
          <w:rFonts w:ascii="Times New Roman" w:hAnsi="Times New Roman" w:cs="Times New Roman"/>
          <w:sz w:val="24"/>
          <w:szCs w:val="24"/>
        </w:rPr>
        <w:t>, Bangalore. The field was divided in to two subplots and Chilli crop was grown</w:t>
      </w:r>
      <w:r>
        <w:rPr>
          <w:rFonts w:ascii="Times New Roman" w:hAnsi="Times New Roman" w:cs="Times New Roman"/>
          <w:sz w:val="24"/>
          <w:szCs w:val="24"/>
        </w:rPr>
        <w:t xml:space="preserve"> and Naphthalene Acetic Acid (NAA) had been used for spraying during the flowering stage of the crop and b</w:t>
      </w:r>
      <w:r w:rsidRPr="00BB29F2">
        <w:rPr>
          <w:rFonts w:ascii="Times New Roman" w:hAnsi="Times New Roman" w:cs="Times New Roman"/>
          <w:sz w:val="24"/>
          <w:szCs w:val="24"/>
        </w:rPr>
        <w:t>efore spraying opera</w:t>
      </w:r>
      <w:r>
        <w:rPr>
          <w:rFonts w:ascii="Times New Roman" w:hAnsi="Times New Roman" w:cs="Times New Roman"/>
          <w:sz w:val="24"/>
          <w:szCs w:val="24"/>
        </w:rPr>
        <w:t>tion the</w:t>
      </w:r>
      <w:r w:rsidRPr="00BB29F2">
        <w:rPr>
          <w:rFonts w:ascii="Times New Roman" w:hAnsi="Times New Roman" w:cs="Times New Roman"/>
          <w:sz w:val="24"/>
          <w:szCs w:val="24"/>
        </w:rPr>
        <w:t xml:space="preserve"> spray boom height and nozzle spacing were adjusted according to the crop parameters. </w:t>
      </w:r>
    </w:p>
    <w:p w14:paraId="03F5EBEC" w14:textId="18A479F4" w:rsidR="008F7F28" w:rsidRDefault="00613569" w:rsidP="008F7F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F7F28">
        <w:rPr>
          <w:rFonts w:ascii="Times New Roman" w:hAnsi="Times New Roman" w:cs="Times New Roman"/>
          <w:b/>
          <w:sz w:val="24"/>
          <w:szCs w:val="24"/>
        </w:rPr>
        <w:t>1</w:t>
      </w:r>
      <w:r>
        <w:rPr>
          <w:rFonts w:ascii="Times New Roman" w:hAnsi="Times New Roman" w:cs="Times New Roman"/>
          <w:b/>
          <w:sz w:val="24"/>
          <w:szCs w:val="24"/>
        </w:rPr>
        <w:t>.1</w:t>
      </w:r>
      <w:r w:rsidR="008F7F28">
        <w:rPr>
          <w:rFonts w:ascii="Times New Roman" w:hAnsi="Times New Roman" w:cs="Times New Roman"/>
          <w:b/>
          <w:sz w:val="24"/>
          <w:szCs w:val="24"/>
        </w:rPr>
        <w:t xml:space="preserve"> Application R</w:t>
      </w:r>
      <w:r w:rsidR="008F7F28" w:rsidRPr="005A757B">
        <w:rPr>
          <w:rFonts w:ascii="Times New Roman" w:hAnsi="Times New Roman" w:cs="Times New Roman"/>
          <w:b/>
          <w:sz w:val="24"/>
          <w:szCs w:val="24"/>
        </w:rPr>
        <w:t>ate</w:t>
      </w:r>
    </w:p>
    <w:p w14:paraId="0C687A67" w14:textId="57FA462D" w:rsidR="008F7F28" w:rsidRPr="0001610A" w:rsidRDefault="008F7F28" w:rsidP="008F7F28">
      <w:pPr>
        <w:spacing w:after="0" w:line="360" w:lineRule="auto"/>
        <w:ind w:firstLine="720"/>
        <w:jc w:val="both"/>
        <w:rPr>
          <w:rFonts w:ascii="Times New Roman" w:hAnsi="Times New Roman" w:cs="Times New Roman"/>
          <w:sz w:val="24"/>
        </w:rPr>
      </w:pPr>
      <w:r w:rsidRPr="005A757B">
        <w:rPr>
          <w:rFonts w:ascii="Times New Roman" w:hAnsi="Times New Roman" w:cs="Times New Roman"/>
          <w:sz w:val="24"/>
          <w:szCs w:val="24"/>
        </w:rPr>
        <w:t>The appli</w:t>
      </w:r>
      <w:r>
        <w:rPr>
          <w:rFonts w:ascii="Times New Roman" w:hAnsi="Times New Roman" w:cs="Times New Roman"/>
          <w:sz w:val="24"/>
          <w:szCs w:val="24"/>
        </w:rPr>
        <w:t xml:space="preserve">cation rate of developed sensor </w:t>
      </w:r>
      <w:r w:rsidRPr="005A757B">
        <w:rPr>
          <w:rFonts w:ascii="Times New Roman" w:hAnsi="Times New Roman" w:cs="Times New Roman"/>
          <w:sz w:val="24"/>
          <w:szCs w:val="24"/>
        </w:rPr>
        <w:t xml:space="preserve">based </w:t>
      </w:r>
      <w:r>
        <w:rPr>
          <w:rFonts w:ascii="Times New Roman" w:hAnsi="Times New Roman" w:cs="Times New Roman"/>
          <w:sz w:val="24"/>
          <w:szCs w:val="24"/>
        </w:rPr>
        <w:t xml:space="preserve">sprayer </w:t>
      </w:r>
      <w:r w:rsidRPr="005A757B">
        <w:rPr>
          <w:rFonts w:ascii="Times New Roman" w:hAnsi="Times New Roman" w:cs="Times New Roman"/>
          <w:sz w:val="24"/>
          <w:szCs w:val="24"/>
        </w:rPr>
        <w:t>was measured under actual field condit</w:t>
      </w:r>
      <w:r>
        <w:rPr>
          <w:rFonts w:ascii="Times New Roman" w:hAnsi="Times New Roman" w:cs="Times New Roman"/>
          <w:sz w:val="24"/>
          <w:szCs w:val="24"/>
        </w:rPr>
        <w:t xml:space="preserve">ions </w:t>
      </w:r>
      <w:r w:rsidRPr="005A757B">
        <w:rPr>
          <w:rFonts w:ascii="Times New Roman" w:hAnsi="Times New Roman" w:cs="Times New Roman"/>
          <w:sz w:val="24"/>
          <w:szCs w:val="24"/>
        </w:rPr>
        <w:t>and the obtained res</w:t>
      </w:r>
      <w:r>
        <w:rPr>
          <w:rFonts w:ascii="Times New Roman" w:hAnsi="Times New Roman" w:cs="Times New Roman"/>
          <w:sz w:val="24"/>
          <w:szCs w:val="24"/>
        </w:rPr>
        <w:t>ults are presented in Table 2</w:t>
      </w:r>
      <w:r w:rsidRPr="005A757B">
        <w:rPr>
          <w:rFonts w:ascii="Times New Roman" w:hAnsi="Times New Roman" w:cs="Times New Roman"/>
          <w:sz w:val="24"/>
          <w:szCs w:val="24"/>
        </w:rPr>
        <w:t xml:space="preserve">. </w:t>
      </w:r>
    </w:p>
    <w:p w14:paraId="1F2C87B4" w14:textId="7032CB9A" w:rsidR="008F7F28" w:rsidRDefault="008F7F28" w:rsidP="008F7F28">
      <w:pPr>
        <w:spacing w:after="0" w:line="360" w:lineRule="auto"/>
        <w:jc w:val="both"/>
        <w:rPr>
          <w:rFonts w:ascii="Times New Roman" w:hAnsi="Times New Roman" w:cs="Times New Roman"/>
          <w:b/>
          <w:sz w:val="24"/>
        </w:rPr>
      </w:pPr>
      <w:r>
        <w:rPr>
          <w:rFonts w:ascii="Times New Roman" w:hAnsi="Times New Roman" w:cs="Times New Roman"/>
          <w:b/>
          <w:sz w:val="24"/>
        </w:rPr>
        <w:t xml:space="preserve">Table 2 </w:t>
      </w:r>
      <w:r w:rsidRPr="005A757B">
        <w:rPr>
          <w:rFonts w:ascii="Times New Roman" w:hAnsi="Times New Roman" w:cs="Times New Roman"/>
          <w:b/>
          <w:sz w:val="24"/>
        </w:rPr>
        <w:t>Application rate</w:t>
      </w:r>
      <w:r>
        <w:rPr>
          <w:rFonts w:ascii="Times New Roman" w:hAnsi="Times New Roman" w:cs="Times New Roman"/>
          <w:b/>
          <w:sz w:val="24"/>
        </w:rPr>
        <w:t xml:space="preserve"> of sprayer </w:t>
      </w:r>
      <w:r w:rsidRPr="005A757B">
        <w:rPr>
          <w:rFonts w:ascii="Times New Roman" w:hAnsi="Times New Roman" w:cs="Times New Roman"/>
          <w:b/>
          <w:sz w:val="24"/>
        </w:rPr>
        <w:t>with and without activation of sensors</w:t>
      </w:r>
    </w:p>
    <w:tbl>
      <w:tblPr>
        <w:tblStyle w:val="TableGrid"/>
        <w:tblW w:w="0" w:type="auto"/>
        <w:jc w:val="center"/>
        <w:tblLook w:val="04A0" w:firstRow="1" w:lastRow="0" w:firstColumn="1" w:lastColumn="0" w:noHBand="0" w:noVBand="1"/>
      </w:tblPr>
      <w:tblGrid>
        <w:gridCol w:w="910"/>
        <w:gridCol w:w="2140"/>
        <w:gridCol w:w="1264"/>
        <w:gridCol w:w="1264"/>
        <w:gridCol w:w="1271"/>
        <w:gridCol w:w="1494"/>
      </w:tblGrid>
      <w:tr w:rsidR="008F7F28" w14:paraId="7448D278" w14:textId="77777777" w:rsidTr="008F7F28">
        <w:trPr>
          <w:trHeight w:val="305"/>
          <w:jc w:val="center"/>
        </w:trPr>
        <w:tc>
          <w:tcPr>
            <w:tcW w:w="910" w:type="dxa"/>
            <w:vMerge w:val="restart"/>
          </w:tcPr>
          <w:p w14:paraId="0A5EC668" w14:textId="6BF325C1" w:rsidR="008F7F28" w:rsidRPr="00097C59" w:rsidRDefault="008F7F28" w:rsidP="008F7F28">
            <w:pPr>
              <w:ind w:right="-108"/>
              <w:rPr>
                <w:rFonts w:ascii="Times New Roman" w:hAnsi="Times New Roman" w:cs="Times New Roman"/>
                <w:b/>
                <w:sz w:val="24"/>
                <w:szCs w:val="24"/>
              </w:rPr>
            </w:pPr>
            <w:r w:rsidRPr="00097C59">
              <w:rPr>
                <w:rFonts w:ascii="Times New Roman" w:hAnsi="Times New Roman" w:cs="Times New Roman"/>
                <w:b/>
                <w:sz w:val="24"/>
                <w:szCs w:val="24"/>
              </w:rPr>
              <w:t xml:space="preserve">SI. </w:t>
            </w:r>
            <w:r>
              <w:rPr>
                <w:rFonts w:ascii="Times New Roman" w:hAnsi="Times New Roman" w:cs="Times New Roman"/>
                <w:b/>
                <w:sz w:val="24"/>
                <w:szCs w:val="24"/>
              </w:rPr>
              <w:t>N</w:t>
            </w:r>
            <w:r w:rsidRPr="00097C59">
              <w:rPr>
                <w:rFonts w:ascii="Times New Roman" w:hAnsi="Times New Roman" w:cs="Times New Roman"/>
                <w:b/>
                <w:sz w:val="24"/>
                <w:szCs w:val="24"/>
              </w:rPr>
              <w:t>o.</w:t>
            </w:r>
          </w:p>
        </w:tc>
        <w:tc>
          <w:tcPr>
            <w:tcW w:w="2140" w:type="dxa"/>
            <w:vMerge w:val="restart"/>
          </w:tcPr>
          <w:p w14:paraId="70EE383A" w14:textId="77777777" w:rsidR="008F7F28" w:rsidRPr="00097C59" w:rsidRDefault="008F7F28" w:rsidP="008F7F28">
            <w:pPr>
              <w:jc w:val="center"/>
              <w:rPr>
                <w:rFonts w:ascii="Times New Roman" w:hAnsi="Times New Roman" w:cs="Times New Roman"/>
                <w:b/>
                <w:sz w:val="24"/>
                <w:szCs w:val="24"/>
              </w:rPr>
            </w:pPr>
            <w:r w:rsidRPr="00097C59">
              <w:rPr>
                <w:rFonts w:ascii="Times New Roman" w:hAnsi="Times New Roman" w:cs="Times New Roman"/>
                <w:b/>
                <w:sz w:val="24"/>
                <w:szCs w:val="24"/>
              </w:rPr>
              <w:t>Sensor Status</w:t>
            </w:r>
          </w:p>
        </w:tc>
        <w:tc>
          <w:tcPr>
            <w:tcW w:w="3799" w:type="dxa"/>
            <w:gridSpan w:val="3"/>
          </w:tcPr>
          <w:p w14:paraId="7DF00EF7" w14:textId="77777777" w:rsidR="008F7F28" w:rsidRPr="00097C59" w:rsidRDefault="008F7F28" w:rsidP="008F7F28">
            <w:pPr>
              <w:jc w:val="center"/>
              <w:rPr>
                <w:rFonts w:ascii="Times New Roman" w:hAnsi="Times New Roman" w:cs="Times New Roman"/>
                <w:b/>
                <w:sz w:val="24"/>
                <w:szCs w:val="24"/>
              </w:rPr>
            </w:pPr>
            <w:r w:rsidRPr="00097C59">
              <w:rPr>
                <w:rFonts w:ascii="Times New Roman" w:hAnsi="Times New Roman" w:cs="Times New Roman"/>
                <w:b/>
                <w:sz w:val="24"/>
                <w:szCs w:val="24"/>
              </w:rPr>
              <w:t>Application rate (l ha</w:t>
            </w:r>
            <w:r w:rsidRPr="00097C59">
              <w:rPr>
                <w:rFonts w:ascii="Times New Roman" w:hAnsi="Times New Roman" w:cs="Times New Roman"/>
                <w:b/>
                <w:sz w:val="24"/>
                <w:szCs w:val="24"/>
                <w:vertAlign w:val="superscript"/>
              </w:rPr>
              <w:t>-1</w:t>
            </w:r>
            <w:r w:rsidRPr="00097C59">
              <w:rPr>
                <w:rFonts w:ascii="Times New Roman" w:hAnsi="Times New Roman" w:cs="Times New Roman"/>
                <w:b/>
                <w:sz w:val="24"/>
                <w:szCs w:val="24"/>
              </w:rPr>
              <w:t xml:space="preserve"> )</w:t>
            </w:r>
          </w:p>
        </w:tc>
        <w:tc>
          <w:tcPr>
            <w:tcW w:w="1494" w:type="dxa"/>
            <w:vMerge w:val="restart"/>
          </w:tcPr>
          <w:p w14:paraId="7D7B0A58" w14:textId="16599AE4" w:rsidR="008F7F28" w:rsidRPr="00097C59" w:rsidRDefault="008F7F28" w:rsidP="008F7F28">
            <w:pPr>
              <w:jc w:val="center"/>
              <w:rPr>
                <w:rFonts w:ascii="Times New Roman" w:hAnsi="Times New Roman" w:cs="Times New Roman"/>
                <w:b/>
                <w:sz w:val="24"/>
                <w:szCs w:val="24"/>
              </w:rPr>
            </w:pPr>
            <w:r w:rsidRPr="00097C59">
              <w:rPr>
                <w:rFonts w:ascii="Times New Roman" w:hAnsi="Times New Roman" w:cs="Times New Roman"/>
                <w:b/>
                <w:sz w:val="24"/>
                <w:szCs w:val="24"/>
              </w:rPr>
              <w:t>Mean</w:t>
            </w:r>
            <w:r w:rsidR="00940688">
              <w:rPr>
                <w:rFonts w:ascii="Times New Roman" w:hAnsi="Times New Roman" w:cs="Times New Roman"/>
                <w:b/>
                <w:sz w:val="24"/>
                <w:szCs w:val="24"/>
              </w:rPr>
              <w:t xml:space="preserve">, </w:t>
            </w:r>
            <w:r w:rsidR="00940688" w:rsidRPr="00097C59">
              <w:rPr>
                <w:rFonts w:ascii="Times New Roman" w:hAnsi="Times New Roman" w:cs="Times New Roman"/>
                <w:b/>
                <w:sz w:val="24"/>
                <w:szCs w:val="24"/>
              </w:rPr>
              <w:t>l ha</w:t>
            </w:r>
            <w:r w:rsidR="00940688" w:rsidRPr="00097C59">
              <w:rPr>
                <w:rFonts w:ascii="Times New Roman" w:hAnsi="Times New Roman" w:cs="Times New Roman"/>
                <w:b/>
                <w:sz w:val="24"/>
                <w:szCs w:val="24"/>
                <w:vertAlign w:val="superscript"/>
              </w:rPr>
              <w:t>-1</w:t>
            </w:r>
          </w:p>
        </w:tc>
      </w:tr>
      <w:tr w:rsidR="008F7F28" w14:paraId="6E7EB5C4" w14:textId="77777777" w:rsidTr="008F7F28">
        <w:trPr>
          <w:trHeight w:val="285"/>
          <w:jc w:val="center"/>
        </w:trPr>
        <w:tc>
          <w:tcPr>
            <w:tcW w:w="910" w:type="dxa"/>
            <w:vMerge/>
          </w:tcPr>
          <w:p w14:paraId="28BF3337" w14:textId="77777777" w:rsidR="008F7F28" w:rsidRPr="004542ED" w:rsidRDefault="008F7F28" w:rsidP="008F7F28">
            <w:pPr>
              <w:jc w:val="center"/>
              <w:rPr>
                <w:rFonts w:ascii="Times New Roman" w:hAnsi="Times New Roman" w:cs="Times New Roman"/>
                <w:b/>
                <w:sz w:val="24"/>
                <w:szCs w:val="24"/>
              </w:rPr>
            </w:pPr>
          </w:p>
        </w:tc>
        <w:tc>
          <w:tcPr>
            <w:tcW w:w="2140" w:type="dxa"/>
            <w:vMerge/>
          </w:tcPr>
          <w:p w14:paraId="4A1C94EE" w14:textId="77777777" w:rsidR="008F7F28" w:rsidRPr="004542ED" w:rsidRDefault="008F7F28" w:rsidP="008F7F28">
            <w:pPr>
              <w:jc w:val="center"/>
              <w:rPr>
                <w:rFonts w:ascii="Times New Roman" w:hAnsi="Times New Roman" w:cs="Times New Roman"/>
                <w:b/>
                <w:sz w:val="24"/>
                <w:szCs w:val="24"/>
              </w:rPr>
            </w:pPr>
          </w:p>
        </w:tc>
        <w:tc>
          <w:tcPr>
            <w:tcW w:w="1264" w:type="dxa"/>
          </w:tcPr>
          <w:p w14:paraId="458A4108"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T</w:t>
            </w:r>
            <w:r w:rsidRPr="0055580F">
              <w:rPr>
                <w:rFonts w:ascii="Times New Roman" w:hAnsi="Times New Roman" w:cs="Times New Roman"/>
                <w:b/>
                <w:sz w:val="24"/>
                <w:szCs w:val="24"/>
                <w:vertAlign w:val="subscript"/>
              </w:rPr>
              <w:t>1</w:t>
            </w:r>
          </w:p>
        </w:tc>
        <w:tc>
          <w:tcPr>
            <w:tcW w:w="1264" w:type="dxa"/>
          </w:tcPr>
          <w:p w14:paraId="63EDB030"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T</w:t>
            </w:r>
            <w:r w:rsidRPr="0055580F">
              <w:rPr>
                <w:rFonts w:ascii="Times New Roman" w:hAnsi="Times New Roman" w:cs="Times New Roman"/>
                <w:b/>
                <w:sz w:val="24"/>
                <w:szCs w:val="24"/>
                <w:vertAlign w:val="subscript"/>
              </w:rPr>
              <w:t>2</w:t>
            </w:r>
          </w:p>
        </w:tc>
        <w:tc>
          <w:tcPr>
            <w:tcW w:w="1271" w:type="dxa"/>
          </w:tcPr>
          <w:p w14:paraId="308D0AF0"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T</w:t>
            </w:r>
            <w:r w:rsidRPr="0055580F">
              <w:rPr>
                <w:rFonts w:ascii="Times New Roman" w:hAnsi="Times New Roman" w:cs="Times New Roman"/>
                <w:b/>
                <w:sz w:val="24"/>
                <w:szCs w:val="24"/>
                <w:vertAlign w:val="subscript"/>
              </w:rPr>
              <w:t>3</w:t>
            </w:r>
          </w:p>
        </w:tc>
        <w:tc>
          <w:tcPr>
            <w:tcW w:w="1494" w:type="dxa"/>
            <w:vMerge/>
          </w:tcPr>
          <w:p w14:paraId="2DE96970" w14:textId="77777777" w:rsidR="008F7F28" w:rsidRPr="004542ED" w:rsidRDefault="008F7F28" w:rsidP="008F7F28">
            <w:pPr>
              <w:jc w:val="center"/>
              <w:rPr>
                <w:rFonts w:ascii="Times New Roman" w:hAnsi="Times New Roman" w:cs="Times New Roman"/>
                <w:b/>
                <w:sz w:val="24"/>
                <w:szCs w:val="24"/>
              </w:rPr>
            </w:pPr>
          </w:p>
        </w:tc>
      </w:tr>
      <w:tr w:rsidR="008F7F28" w14:paraId="3752205A" w14:textId="77777777" w:rsidTr="008F7F28">
        <w:trPr>
          <w:trHeight w:val="399"/>
          <w:jc w:val="center"/>
        </w:trPr>
        <w:tc>
          <w:tcPr>
            <w:tcW w:w="910" w:type="dxa"/>
          </w:tcPr>
          <w:p w14:paraId="0E10165E" w14:textId="77777777" w:rsidR="008F7F28" w:rsidRPr="00953614" w:rsidRDefault="008F7F28" w:rsidP="008F7F28">
            <w:pPr>
              <w:jc w:val="center"/>
              <w:rPr>
                <w:rFonts w:ascii="Times New Roman" w:hAnsi="Times New Roman" w:cs="Times New Roman"/>
                <w:sz w:val="24"/>
                <w:szCs w:val="24"/>
              </w:rPr>
            </w:pPr>
            <w:r w:rsidRPr="00953614">
              <w:rPr>
                <w:rFonts w:ascii="Times New Roman" w:hAnsi="Times New Roman" w:cs="Times New Roman"/>
                <w:sz w:val="24"/>
                <w:szCs w:val="24"/>
              </w:rPr>
              <w:t>1</w:t>
            </w:r>
          </w:p>
        </w:tc>
        <w:tc>
          <w:tcPr>
            <w:tcW w:w="2140" w:type="dxa"/>
          </w:tcPr>
          <w:p w14:paraId="1A36D8DC" w14:textId="77777777" w:rsidR="008F7F28" w:rsidRPr="004542ED" w:rsidRDefault="008F7F28" w:rsidP="008F7F28">
            <w:pPr>
              <w:jc w:val="center"/>
              <w:rPr>
                <w:rFonts w:ascii="Times New Roman" w:hAnsi="Times New Roman" w:cs="Times New Roman"/>
                <w:b/>
                <w:sz w:val="24"/>
                <w:szCs w:val="24"/>
              </w:rPr>
            </w:pPr>
            <w:r w:rsidRPr="004542ED">
              <w:rPr>
                <w:rFonts w:ascii="Times New Roman" w:hAnsi="Times New Roman" w:cs="Times New Roman"/>
                <w:sz w:val="24"/>
                <w:szCs w:val="24"/>
              </w:rPr>
              <w:t>Without activation</w:t>
            </w:r>
          </w:p>
        </w:tc>
        <w:tc>
          <w:tcPr>
            <w:tcW w:w="1264" w:type="dxa"/>
          </w:tcPr>
          <w:p w14:paraId="452A390D"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81.84</w:t>
            </w:r>
          </w:p>
        </w:tc>
        <w:tc>
          <w:tcPr>
            <w:tcW w:w="1264" w:type="dxa"/>
          </w:tcPr>
          <w:p w14:paraId="7FDB8C59"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81.76</w:t>
            </w:r>
          </w:p>
        </w:tc>
        <w:tc>
          <w:tcPr>
            <w:tcW w:w="1271" w:type="dxa"/>
          </w:tcPr>
          <w:p w14:paraId="24A4305D"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80.92</w:t>
            </w:r>
          </w:p>
        </w:tc>
        <w:tc>
          <w:tcPr>
            <w:tcW w:w="1494" w:type="dxa"/>
          </w:tcPr>
          <w:p w14:paraId="49E02757"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81.51</w:t>
            </w:r>
          </w:p>
        </w:tc>
      </w:tr>
      <w:tr w:rsidR="008F7F28" w14:paraId="44C2FB61" w14:textId="77777777" w:rsidTr="008F7F28">
        <w:trPr>
          <w:trHeight w:val="570"/>
          <w:jc w:val="center"/>
        </w:trPr>
        <w:tc>
          <w:tcPr>
            <w:tcW w:w="910" w:type="dxa"/>
          </w:tcPr>
          <w:p w14:paraId="64AFFE2D" w14:textId="77777777" w:rsidR="008F7F28" w:rsidRPr="00953614" w:rsidRDefault="008F7F28" w:rsidP="008F7F28">
            <w:pPr>
              <w:jc w:val="center"/>
              <w:rPr>
                <w:rFonts w:ascii="Times New Roman" w:hAnsi="Times New Roman" w:cs="Times New Roman"/>
                <w:sz w:val="24"/>
                <w:szCs w:val="24"/>
              </w:rPr>
            </w:pPr>
            <w:r w:rsidRPr="00953614">
              <w:rPr>
                <w:rFonts w:ascii="Times New Roman" w:hAnsi="Times New Roman" w:cs="Times New Roman"/>
                <w:sz w:val="24"/>
                <w:szCs w:val="24"/>
              </w:rPr>
              <w:t>2</w:t>
            </w:r>
          </w:p>
        </w:tc>
        <w:tc>
          <w:tcPr>
            <w:tcW w:w="2140" w:type="dxa"/>
          </w:tcPr>
          <w:p w14:paraId="4EB6EA40" w14:textId="77777777" w:rsidR="008F7F28" w:rsidRPr="004542ED" w:rsidRDefault="008F7F28" w:rsidP="008F7F28">
            <w:pPr>
              <w:jc w:val="center"/>
              <w:rPr>
                <w:rFonts w:ascii="Times New Roman" w:hAnsi="Times New Roman" w:cs="Times New Roman"/>
                <w:b/>
                <w:sz w:val="24"/>
                <w:szCs w:val="24"/>
              </w:rPr>
            </w:pPr>
            <w:r w:rsidRPr="004542ED">
              <w:rPr>
                <w:rFonts w:ascii="Times New Roman" w:hAnsi="Times New Roman" w:cs="Times New Roman"/>
                <w:sz w:val="24"/>
                <w:szCs w:val="24"/>
              </w:rPr>
              <w:t>With activation</w:t>
            </w:r>
          </w:p>
        </w:tc>
        <w:tc>
          <w:tcPr>
            <w:tcW w:w="1264" w:type="dxa"/>
          </w:tcPr>
          <w:p w14:paraId="5A457449"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46.95</w:t>
            </w:r>
          </w:p>
        </w:tc>
        <w:tc>
          <w:tcPr>
            <w:tcW w:w="1264" w:type="dxa"/>
          </w:tcPr>
          <w:p w14:paraId="358B08F6"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47.65</w:t>
            </w:r>
          </w:p>
        </w:tc>
        <w:tc>
          <w:tcPr>
            <w:tcW w:w="1271" w:type="dxa"/>
          </w:tcPr>
          <w:p w14:paraId="31E3832F"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46.87</w:t>
            </w:r>
          </w:p>
        </w:tc>
        <w:tc>
          <w:tcPr>
            <w:tcW w:w="1494" w:type="dxa"/>
          </w:tcPr>
          <w:p w14:paraId="002C764C"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47.15</w:t>
            </w:r>
          </w:p>
        </w:tc>
      </w:tr>
      <w:tr w:rsidR="008F7F28" w14:paraId="2666FDCA" w14:textId="77777777" w:rsidTr="00953614">
        <w:trPr>
          <w:trHeight w:val="274"/>
          <w:jc w:val="center"/>
        </w:trPr>
        <w:tc>
          <w:tcPr>
            <w:tcW w:w="910" w:type="dxa"/>
          </w:tcPr>
          <w:p w14:paraId="073293CE" w14:textId="77777777" w:rsidR="008F7F28" w:rsidRPr="00953614" w:rsidRDefault="008F7F28" w:rsidP="008F7F28">
            <w:pPr>
              <w:jc w:val="center"/>
              <w:rPr>
                <w:rFonts w:ascii="Times New Roman" w:hAnsi="Times New Roman" w:cs="Times New Roman"/>
                <w:sz w:val="24"/>
                <w:szCs w:val="24"/>
              </w:rPr>
            </w:pPr>
            <w:r w:rsidRPr="00953614">
              <w:rPr>
                <w:rFonts w:ascii="Times New Roman" w:hAnsi="Times New Roman" w:cs="Times New Roman"/>
                <w:sz w:val="24"/>
                <w:szCs w:val="24"/>
              </w:rPr>
              <w:t>3</w:t>
            </w:r>
          </w:p>
        </w:tc>
        <w:tc>
          <w:tcPr>
            <w:tcW w:w="2140" w:type="dxa"/>
          </w:tcPr>
          <w:p w14:paraId="3A5D065A" w14:textId="77777777" w:rsidR="008F7F28" w:rsidRPr="004542ED" w:rsidRDefault="008F7F28" w:rsidP="008F7F28">
            <w:pPr>
              <w:jc w:val="center"/>
              <w:rPr>
                <w:rFonts w:ascii="Times New Roman" w:hAnsi="Times New Roman" w:cs="Times New Roman"/>
                <w:b/>
                <w:sz w:val="24"/>
                <w:szCs w:val="24"/>
              </w:rPr>
            </w:pPr>
            <w:r>
              <w:rPr>
                <w:rFonts w:ascii="Times New Roman" w:hAnsi="Times New Roman" w:cs="Times New Roman"/>
                <w:sz w:val="24"/>
                <w:szCs w:val="24"/>
              </w:rPr>
              <w:t xml:space="preserve">Chemical saving </w:t>
            </w:r>
          </w:p>
        </w:tc>
        <w:tc>
          <w:tcPr>
            <w:tcW w:w="1264" w:type="dxa"/>
          </w:tcPr>
          <w:p w14:paraId="1DC96D3C"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34.89</w:t>
            </w:r>
          </w:p>
        </w:tc>
        <w:tc>
          <w:tcPr>
            <w:tcW w:w="1264" w:type="dxa"/>
          </w:tcPr>
          <w:p w14:paraId="537055A9"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34.11</w:t>
            </w:r>
          </w:p>
        </w:tc>
        <w:tc>
          <w:tcPr>
            <w:tcW w:w="1271" w:type="dxa"/>
          </w:tcPr>
          <w:p w14:paraId="17931D72"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34.05</w:t>
            </w:r>
          </w:p>
        </w:tc>
        <w:tc>
          <w:tcPr>
            <w:tcW w:w="1494" w:type="dxa"/>
          </w:tcPr>
          <w:p w14:paraId="01DD6B38" w14:textId="77777777" w:rsidR="008F7F28" w:rsidRPr="00FE17E4" w:rsidRDefault="008F7F28" w:rsidP="008F7F28">
            <w:pPr>
              <w:jc w:val="center"/>
              <w:rPr>
                <w:rFonts w:ascii="Times New Roman" w:hAnsi="Times New Roman" w:cs="Times New Roman"/>
                <w:b/>
                <w:sz w:val="24"/>
                <w:szCs w:val="24"/>
              </w:rPr>
            </w:pPr>
            <w:r>
              <w:rPr>
                <w:rFonts w:ascii="Times New Roman" w:hAnsi="Times New Roman" w:cs="Times New Roman"/>
                <w:b/>
                <w:sz w:val="24"/>
                <w:szCs w:val="24"/>
              </w:rPr>
              <w:t>34.36</w:t>
            </w:r>
          </w:p>
        </w:tc>
      </w:tr>
    </w:tbl>
    <w:p w14:paraId="5127F097" w14:textId="52A895D1" w:rsidR="008F7F28" w:rsidRPr="00953614" w:rsidRDefault="008F7F28" w:rsidP="008F7F28">
      <w:pPr>
        <w:spacing w:line="360" w:lineRule="auto"/>
        <w:ind w:firstLine="720"/>
        <w:jc w:val="both"/>
        <w:rPr>
          <w:rFonts w:ascii="Times New Roman" w:hAnsi="Times New Roman" w:cs="Times New Roman"/>
          <w:sz w:val="24"/>
          <w:szCs w:val="24"/>
        </w:rPr>
      </w:pPr>
      <w:r w:rsidRPr="00953614">
        <w:rPr>
          <w:rFonts w:ascii="Times New Roman" w:hAnsi="Times New Roman" w:cs="Times New Roman"/>
          <w:sz w:val="24"/>
          <w:szCs w:val="24"/>
        </w:rPr>
        <w:t>From the results, it was observed that average application rate using with and without activation of sensors was 47.15 and 81.5l ha</w:t>
      </w:r>
      <w:r w:rsidRPr="00953614">
        <w:rPr>
          <w:rFonts w:ascii="Times New Roman" w:hAnsi="Times New Roman" w:cs="Times New Roman"/>
          <w:sz w:val="24"/>
          <w:szCs w:val="24"/>
          <w:vertAlign w:val="superscript"/>
        </w:rPr>
        <w:t>-1</w:t>
      </w:r>
      <w:r w:rsidRPr="00953614">
        <w:rPr>
          <w:rFonts w:ascii="Times New Roman" w:hAnsi="Times New Roman" w:cs="Times New Roman"/>
          <w:sz w:val="24"/>
          <w:szCs w:val="24"/>
        </w:rPr>
        <w:t xml:space="preserve"> respectively. There is a reduction in application rate with activation of sensors and therefore 42.15 % of the chemical was saved per hectare by application of chemicals with sensors in the developed sensor based sprayer. The effect of chemical application with and without activation of the sensors on application rate was </w:t>
      </w:r>
      <w:proofErr w:type="spellStart"/>
      <w:r w:rsidRPr="00953614">
        <w:rPr>
          <w:rFonts w:ascii="Times New Roman" w:hAnsi="Times New Roman" w:cs="Times New Roman"/>
          <w:sz w:val="24"/>
          <w:szCs w:val="24"/>
        </w:rPr>
        <w:t>analysed</w:t>
      </w:r>
      <w:proofErr w:type="spellEnd"/>
      <w:r w:rsidRPr="00953614">
        <w:rPr>
          <w:rFonts w:ascii="Times New Roman" w:hAnsi="Times New Roman" w:cs="Times New Roman"/>
          <w:sz w:val="24"/>
          <w:szCs w:val="24"/>
        </w:rPr>
        <w:t xml:space="preserve"> by using ANOVA single factor </w:t>
      </w:r>
      <w:r w:rsidR="00953614" w:rsidRPr="00953614">
        <w:rPr>
          <w:rFonts w:ascii="Times New Roman" w:hAnsi="Times New Roman" w:cs="Times New Roman"/>
          <w:sz w:val="24"/>
          <w:szCs w:val="24"/>
        </w:rPr>
        <w:t>analysis,</w:t>
      </w:r>
      <w:r w:rsidRPr="00953614">
        <w:rPr>
          <w:rFonts w:ascii="Times New Roman" w:hAnsi="Times New Roman" w:cs="Times New Roman"/>
          <w:sz w:val="24"/>
          <w:szCs w:val="24"/>
        </w:rPr>
        <w:t xml:space="preserve"> the p-value shows a significant relationship at the 5% level of significance.</w:t>
      </w:r>
      <w:r w:rsidR="00953614">
        <w:rPr>
          <w:rFonts w:ascii="Times New Roman" w:hAnsi="Times New Roman" w:cs="Times New Roman"/>
          <w:sz w:val="24"/>
          <w:szCs w:val="24"/>
        </w:rPr>
        <w:t xml:space="preserve"> </w:t>
      </w:r>
      <w:r w:rsidRPr="00953614">
        <w:rPr>
          <w:rFonts w:ascii="Times New Roman" w:hAnsi="Times New Roman" w:cs="Times New Roman"/>
          <w:sz w:val="24"/>
          <w:szCs w:val="24"/>
        </w:rPr>
        <w:t>The effect of chemical application with and without activation of the sensors on application rate is shown in Fig.</w:t>
      </w:r>
      <w:r w:rsidR="00953614">
        <w:rPr>
          <w:rFonts w:ascii="Times New Roman" w:hAnsi="Times New Roman" w:cs="Times New Roman"/>
          <w:sz w:val="24"/>
          <w:szCs w:val="24"/>
        </w:rPr>
        <w:t>2</w:t>
      </w:r>
    </w:p>
    <w:p w14:paraId="0445B8DC" w14:textId="77777777" w:rsidR="008F7F28" w:rsidRDefault="008F7F28" w:rsidP="008F7F28">
      <w:pPr>
        <w:spacing w:line="360" w:lineRule="auto"/>
        <w:jc w:val="center"/>
        <w:rPr>
          <w:rFonts w:ascii="Times New Roman" w:hAnsi="Times New Roman" w:cs="Times New Roman"/>
          <w:b/>
          <w:sz w:val="24"/>
        </w:rPr>
      </w:pPr>
      <w:r w:rsidRPr="0001610A">
        <w:rPr>
          <w:rFonts w:ascii="Times New Roman" w:hAnsi="Times New Roman" w:cs="Times New Roman"/>
          <w:b/>
          <w:noProof/>
          <w:sz w:val="24"/>
        </w:rPr>
        <w:lastRenderedPageBreak/>
        <mc:AlternateContent>
          <mc:Choice Requires="wps">
            <w:drawing>
              <wp:anchor distT="0" distB="0" distL="114300" distR="114300" simplePos="0" relativeHeight="251659264" behindDoc="0" locked="0" layoutInCell="1" allowOverlap="1" wp14:anchorId="3B3B3C71" wp14:editId="6A8A8FCB">
                <wp:simplePos x="0" y="0"/>
                <wp:positionH relativeFrom="column">
                  <wp:posOffset>-469900</wp:posOffset>
                </wp:positionH>
                <wp:positionV relativeFrom="paragraph">
                  <wp:posOffset>1045210</wp:posOffset>
                </wp:positionV>
                <wp:extent cx="2043430" cy="276860"/>
                <wp:effectExtent l="0" t="0" r="0" b="0"/>
                <wp:wrapNone/>
                <wp:docPr id="36" name="TextBox 2"/>
                <wp:cNvGraphicFramePr/>
                <a:graphic xmlns:a="http://schemas.openxmlformats.org/drawingml/2006/main">
                  <a:graphicData uri="http://schemas.microsoft.com/office/word/2010/wordprocessingShape">
                    <wps:wsp>
                      <wps:cNvSpPr txBox="1"/>
                      <wps:spPr>
                        <a:xfrm rot="16200000">
                          <a:off x="0" y="0"/>
                          <a:ext cx="2043430" cy="276860"/>
                        </a:xfrm>
                        <a:prstGeom prst="rect">
                          <a:avLst/>
                        </a:prstGeom>
                        <a:noFill/>
                      </wps:spPr>
                      <wps:txbx>
                        <w:txbxContent>
                          <w:p w14:paraId="21A63B28" w14:textId="77777777" w:rsidR="008F7F28" w:rsidRDefault="008F7F28" w:rsidP="008F7F28">
                            <w:pPr>
                              <w:pStyle w:val="NormalWeb"/>
                              <w:spacing w:before="0" w:beforeAutospacing="0" w:after="0" w:afterAutospacing="0"/>
                            </w:pPr>
                            <w:r>
                              <w:rPr>
                                <w:b/>
                                <w:bCs/>
                                <w:color w:val="000000" w:themeColor="text1"/>
                                <w:kern w:val="24"/>
                              </w:rPr>
                              <w:t>Application rate (l ha</w:t>
                            </w:r>
                            <w:r>
                              <w:rPr>
                                <w:b/>
                                <w:bCs/>
                                <w:color w:val="000000" w:themeColor="text1"/>
                                <w:kern w:val="24"/>
                                <w:position w:val="7"/>
                                <w:vertAlign w:val="superscript"/>
                              </w:rPr>
                              <w:t>-</w:t>
                            </w:r>
                            <w:proofErr w:type="gramStart"/>
                            <w:r>
                              <w:rPr>
                                <w:b/>
                                <w:bCs/>
                                <w:color w:val="000000" w:themeColor="text1"/>
                                <w:kern w:val="24"/>
                                <w:position w:val="7"/>
                                <w:vertAlign w:val="superscript"/>
                              </w:rPr>
                              <w:t>1</w:t>
                            </w:r>
                            <w:r>
                              <w:rPr>
                                <w:b/>
                                <w:bCs/>
                                <w:color w:val="000000" w:themeColor="text1"/>
                                <w:kern w:val="24"/>
                              </w:rPr>
                              <w:t xml:space="preserve"> )</w:t>
                            </w:r>
                            <w:proofErr w:type="gramEnd"/>
                          </w:p>
                        </w:txbxContent>
                      </wps:txbx>
                      <wps:bodyPr wrap="square"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3B3C71" id="_x0000_t202" coordsize="21600,21600" o:spt="202" path="m,l,21600r21600,l21600,xe">
                <v:stroke joinstyle="miter"/>
                <v:path gradientshapeok="t" o:connecttype="rect"/>
              </v:shapetype>
              <v:shape id="TextBox 2" o:spid="_x0000_s1026" type="#_x0000_t202" style="position:absolute;left:0;text-align:left;margin-left:-37pt;margin-top:82.3pt;width:160.9pt;height:21.8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" filled="f" stroked="f">
                <v:textbox style="mso-fit-shape-to-text:t">
                  <w:txbxContent>
                    <w:p w14:paraId="21A63B28" w14:textId="77777777" w:rsidR="008F7F28" w:rsidRDefault="008F7F28" w:rsidP="008F7F28">
                      <w:pPr>
                        <w:pStyle w:val="NormalWeb"/>
                        <w:spacing w:before="0" w:beforeAutospacing="0" w:after="0" w:afterAutospacing="0"/>
                      </w:pPr>
                      <w:r>
                        <w:rPr>
                          <w:b/>
                          <w:bCs/>
                          <w:color w:val="000000" w:themeColor="text1"/>
                          <w:kern w:val="24"/>
                        </w:rPr>
                        <w:t>Application rate (l ha</w:t>
                      </w:r>
                      <w:r>
                        <w:rPr>
                          <w:b/>
                          <w:bCs/>
                          <w:color w:val="000000" w:themeColor="text1"/>
                          <w:kern w:val="24"/>
                          <w:position w:val="7"/>
                          <w:vertAlign w:val="superscript"/>
                        </w:rPr>
                        <w:t>-</w:t>
                      </w:r>
                      <w:proofErr w:type="gramStart"/>
                      <w:r>
                        <w:rPr>
                          <w:b/>
                          <w:bCs/>
                          <w:color w:val="000000" w:themeColor="text1"/>
                          <w:kern w:val="24"/>
                          <w:position w:val="7"/>
                          <w:vertAlign w:val="superscript"/>
                        </w:rPr>
                        <w:t>1</w:t>
                      </w:r>
                      <w:r>
                        <w:rPr>
                          <w:b/>
                          <w:bCs/>
                          <w:color w:val="000000" w:themeColor="text1"/>
                          <w:kern w:val="24"/>
                        </w:rPr>
                        <w:t xml:space="preserve"> )</w:t>
                      </w:r>
                      <w:proofErr w:type="gramEnd"/>
                    </w:p>
                  </w:txbxContent>
                </v:textbox>
              </v:shape>
            </w:pict>
          </mc:Fallback>
        </mc:AlternateContent>
      </w:r>
      <w:r w:rsidRPr="0001610A">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60BB494B" wp14:editId="0BF7A754">
                <wp:simplePos x="0" y="0"/>
                <wp:positionH relativeFrom="column">
                  <wp:posOffset>1924050</wp:posOffset>
                </wp:positionH>
                <wp:positionV relativeFrom="paragraph">
                  <wp:posOffset>2367915</wp:posOffset>
                </wp:positionV>
                <wp:extent cx="685800" cy="276860"/>
                <wp:effectExtent l="0" t="0" r="0" b="0"/>
                <wp:wrapNone/>
                <wp:docPr id="37" name="TextBox 3"/>
                <wp:cNvGraphicFramePr/>
                <a:graphic xmlns:a="http://schemas.openxmlformats.org/drawingml/2006/main">
                  <a:graphicData uri="http://schemas.microsoft.com/office/word/2010/wordprocessingShape">
                    <wps:wsp>
                      <wps:cNvSpPr txBox="1"/>
                      <wps:spPr>
                        <a:xfrm>
                          <a:off x="0" y="0"/>
                          <a:ext cx="685800" cy="276860"/>
                        </a:xfrm>
                        <a:prstGeom prst="rect">
                          <a:avLst/>
                        </a:prstGeom>
                        <a:noFill/>
                      </wps:spPr>
                      <wps:txbx>
                        <w:txbxContent>
                          <w:p w14:paraId="6237514F" w14:textId="77777777" w:rsidR="008F7F28" w:rsidRDefault="008F7F28" w:rsidP="008F7F28">
                            <w:pPr>
                              <w:pStyle w:val="NormalWeb"/>
                              <w:spacing w:before="0" w:beforeAutospacing="0" w:after="0" w:afterAutospacing="0"/>
                            </w:pPr>
                            <w:r>
                              <w:rPr>
                                <w:b/>
                                <w:bCs/>
                                <w:color w:val="000000" w:themeColor="text1"/>
                                <w:kern w:val="24"/>
                              </w:rPr>
                              <w:t>Trails</w:t>
                            </w:r>
                          </w:p>
                        </w:txbxContent>
                      </wps:txbx>
                      <wps:bodyPr wrap="square"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BB494B" id="TextBox 3" o:spid="_x0000_s1027" type="#_x0000_t202" style="position:absolute;left:0;text-align:left;margin-left:151.5pt;margin-top:186.45pt;width:54pt;height:2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" filled="f" stroked="f">
                <v:textbox style="mso-fit-shape-to-text:t">
                  <w:txbxContent>
                    <w:p w14:paraId="6237514F" w14:textId="77777777" w:rsidR="008F7F28" w:rsidRDefault="008F7F28" w:rsidP="008F7F28">
                      <w:pPr>
                        <w:pStyle w:val="NormalWeb"/>
                        <w:spacing w:before="0" w:beforeAutospacing="0" w:after="0" w:afterAutospacing="0"/>
                      </w:pPr>
                      <w:r>
                        <w:rPr>
                          <w:b/>
                          <w:bCs/>
                          <w:color w:val="000000" w:themeColor="text1"/>
                          <w:kern w:val="24"/>
                        </w:rPr>
                        <w:t>Trails</w:t>
                      </w:r>
                    </w:p>
                  </w:txbxContent>
                </v:textbox>
              </v:shape>
            </w:pict>
          </mc:Fallback>
        </mc:AlternateContent>
      </w:r>
      <w:r w:rsidRPr="0001610A">
        <w:rPr>
          <w:rFonts w:ascii="Times New Roman" w:hAnsi="Times New Roman" w:cs="Times New Roman"/>
          <w:b/>
          <w:noProof/>
          <w:sz w:val="24"/>
        </w:rPr>
        <w:drawing>
          <wp:inline distT="0" distB="0" distL="0" distR="0" wp14:anchorId="36DAF644" wp14:editId="092663C0">
            <wp:extent cx="4314825" cy="24384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D187E6" w14:textId="1BF00C36" w:rsidR="008F7F28" w:rsidRPr="0001610A" w:rsidRDefault="00953614" w:rsidP="00953614">
      <w:pPr>
        <w:spacing w:line="240" w:lineRule="auto"/>
        <w:jc w:val="center"/>
        <w:rPr>
          <w:rFonts w:ascii="Times New Roman" w:hAnsi="Times New Roman" w:cs="Times New Roman"/>
          <w:b/>
          <w:sz w:val="24"/>
        </w:rPr>
      </w:pPr>
      <w:r>
        <w:rPr>
          <w:rFonts w:ascii="Times New Roman" w:hAnsi="Times New Roman" w:cs="Times New Roman"/>
          <w:b/>
          <w:sz w:val="24"/>
        </w:rPr>
        <w:t>Fig.2</w:t>
      </w:r>
      <w:r w:rsidR="008F7F28" w:rsidRPr="0001610A">
        <w:rPr>
          <w:rFonts w:ascii="Times New Roman" w:hAnsi="Times New Roman" w:cs="Times New Roman"/>
          <w:b/>
          <w:sz w:val="24"/>
          <w:szCs w:val="24"/>
        </w:rPr>
        <w:t xml:space="preserve"> </w:t>
      </w:r>
      <w:r>
        <w:rPr>
          <w:rFonts w:ascii="Times New Roman" w:hAnsi="Times New Roman" w:cs="Times New Roman"/>
          <w:b/>
          <w:sz w:val="24"/>
        </w:rPr>
        <w:t>E</w:t>
      </w:r>
      <w:r w:rsidR="008F7F28" w:rsidRPr="0001610A">
        <w:rPr>
          <w:rFonts w:ascii="Times New Roman" w:hAnsi="Times New Roman" w:cs="Times New Roman"/>
          <w:b/>
          <w:sz w:val="24"/>
        </w:rPr>
        <w:t xml:space="preserve">ffect of chemical application with and without activation of the sensors on </w:t>
      </w:r>
      <w:r w:rsidR="008F7F28" w:rsidRPr="0001610A">
        <w:rPr>
          <w:rFonts w:ascii="Times New Roman" w:hAnsi="Times New Roman" w:cs="Times New Roman"/>
          <w:b/>
          <w:sz w:val="24"/>
          <w:szCs w:val="24"/>
        </w:rPr>
        <w:t>application rate</w:t>
      </w:r>
    </w:p>
    <w:p w14:paraId="5E5729F7" w14:textId="5DF9525B" w:rsidR="008F7F28" w:rsidRPr="004542ED" w:rsidRDefault="00613569" w:rsidP="00953614">
      <w:pPr>
        <w:spacing w:after="0" w:line="360" w:lineRule="auto"/>
        <w:jc w:val="both"/>
        <w:rPr>
          <w:rFonts w:ascii="Times New Roman" w:hAnsi="Times New Roman" w:cs="Times New Roman"/>
          <w:b/>
          <w:sz w:val="24"/>
        </w:rPr>
      </w:pPr>
      <w:r>
        <w:rPr>
          <w:rFonts w:ascii="Times New Roman" w:hAnsi="Times New Roman" w:cs="Times New Roman"/>
          <w:b/>
          <w:sz w:val="24"/>
        </w:rPr>
        <w:t>3</w:t>
      </w:r>
      <w:r w:rsidR="008F7F28">
        <w:rPr>
          <w:rFonts w:ascii="Times New Roman" w:hAnsi="Times New Roman" w:cs="Times New Roman"/>
          <w:b/>
          <w:sz w:val="24"/>
        </w:rPr>
        <w:t>.</w:t>
      </w:r>
      <w:r>
        <w:rPr>
          <w:rFonts w:ascii="Times New Roman" w:hAnsi="Times New Roman" w:cs="Times New Roman"/>
          <w:b/>
          <w:sz w:val="24"/>
        </w:rPr>
        <w:t>1.</w:t>
      </w:r>
      <w:r w:rsidR="00953614">
        <w:rPr>
          <w:rFonts w:ascii="Times New Roman" w:hAnsi="Times New Roman" w:cs="Times New Roman"/>
          <w:b/>
          <w:sz w:val="24"/>
        </w:rPr>
        <w:t xml:space="preserve">2 </w:t>
      </w:r>
      <w:r w:rsidR="008F7F28">
        <w:rPr>
          <w:rFonts w:ascii="Times New Roman" w:hAnsi="Times New Roman" w:cs="Times New Roman"/>
          <w:b/>
          <w:sz w:val="24"/>
        </w:rPr>
        <w:t>Field C</w:t>
      </w:r>
      <w:r w:rsidR="008F7F28" w:rsidRPr="004542ED">
        <w:rPr>
          <w:rFonts w:ascii="Times New Roman" w:hAnsi="Times New Roman" w:cs="Times New Roman"/>
          <w:b/>
          <w:sz w:val="24"/>
        </w:rPr>
        <w:t>apacity</w:t>
      </w:r>
      <w:r w:rsidR="00953614">
        <w:rPr>
          <w:rFonts w:ascii="Times New Roman" w:hAnsi="Times New Roman" w:cs="Times New Roman"/>
          <w:b/>
          <w:sz w:val="24"/>
        </w:rPr>
        <w:t xml:space="preserve"> (Theoretical &amp; Actual) and field efficiency</w:t>
      </w:r>
    </w:p>
    <w:p w14:paraId="4666A034" w14:textId="5FE41738" w:rsidR="00953614" w:rsidRDefault="008F7F28" w:rsidP="00953614">
      <w:pPr>
        <w:spacing w:after="0" w:line="360" w:lineRule="auto"/>
        <w:ind w:firstLine="720"/>
        <w:jc w:val="both"/>
        <w:rPr>
          <w:rFonts w:ascii="Times New Roman" w:hAnsi="Times New Roman" w:cs="Times New Roman"/>
          <w:color w:val="000000" w:themeColor="text1"/>
          <w:sz w:val="24"/>
        </w:rPr>
      </w:pPr>
      <w:r w:rsidRPr="004542ED">
        <w:rPr>
          <w:rFonts w:ascii="Times New Roman" w:hAnsi="Times New Roman" w:cs="Times New Roman"/>
          <w:sz w:val="24"/>
        </w:rPr>
        <w:t>During field trials, the time losses involved during spraying operation have been noted and the average actual field c</w:t>
      </w:r>
      <w:r>
        <w:rPr>
          <w:rFonts w:ascii="Times New Roman" w:hAnsi="Times New Roman" w:cs="Times New Roman"/>
          <w:sz w:val="24"/>
        </w:rPr>
        <w:t>apacity of the battery operated</w:t>
      </w:r>
      <w:r w:rsidRPr="004542ED">
        <w:rPr>
          <w:rFonts w:ascii="Times New Roman" w:hAnsi="Times New Roman" w:cs="Times New Roman"/>
          <w:sz w:val="24"/>
        </w:rPr>
        <w:t xml:space="preserve"> sensor-based </w:t>
      </w:r>
      <w:r>
        <w:rPr>
          <w:rFonts w:ascii="Times New Roman" w:hAnsi="Times New Roman" w:cs="Times New Roman"/>
          <w:sz w:val="24"/>
        </w:rPr>
        <w:t xml:space="preserve">sprayer </w:t>
      </w:r>
      <w:r w:rsidRPr="004542ED">
        <w:rPr>
          <w:rFonts w:ascii="Times New Roman" w:hAnsi="Times New Roman" w:cs="Times New Roman"/>
          <w:sz w:val="24"/>
        </w:rPr>
        <w:t>was calcul</w:t>
      </w:r>
      <w:r>
        <w:rPr>
          <w:rFonts w:ascii="Times New Roman" w:hAnsi="Times New Roman" w:cs="Times New Roman"/>
          <w:sz w:val="24"/>
        </w:rPr>
        <w:t xml:space="preserve">ated </w:t>
      </w:r>
      <w:proofErr w:type="gramStart"/>
      <w:r w:rsidRPr="004542ED">
        <w:rPr>
          <w:rFonts w:ascii="Times New Roman" w:hAnsi="Times New Roman" w:cs="Times New Roman"/>
          <w:sz w:val="24"/>
        </w:rPr>
        <w:t>The</w:t>
      </w:r>
      <w:proofErr w:type="gramEnd"/>
      <w:r w:rsidRPr="004542ED">
        <w:rPr>
          <w:rFonts w:ascii="Times New Roman" w:hAnsi="Times New Roman" w:cs="Times New Roman"/>
          <w:sz w:val="24"/>
        </w:rPr>
        <w:t xml:space="preserve"> results obtained during the field evaluation are presented in </w:t>
      </w:r>
      <w:r w:rsidR="00953614">
        <w:rPr>
          <w:rFonts w:ascii="Times New Roman" w:hAnsi="Times New Roman" w:cs="Times New Roman"/>
          <w:color w:val="000000" w:themeColor="text1"/>
          <w:sz w:val="24"/>
        </w:rPr>
        <w:t>table 1.</w:t>
      </w:r>
    </w:p>
    <w:p w14:paraId="4C5BAD43" w14:textId="7E6CD29F" w:rsidR="00953614" w:rsidRDefault="00953614" w:rsidP="00953614">
      <w:pPr>
        <w:spacing w:after="0" w:line="360" w:lineRule="auto"/>
        <w:jc w:val="both"/>
        <w:rPr>
          <w:rFonts w:ascii="Times New Roman" w:hAnsi="Times New Roman" w:cs="Times New Roman"/>
          <w:color w:val="000000" w:themeColor="text1"/>
          <w:sz w:val="24"/>
        </w:rPr>
      </w:pPr>
      <w:r>
        <w:rPr>
          <w:rFonts w:ascii="Times New Roman" w:hAnsi="Times New Roman" w:cs="Times New Roman"/>
          <w:b/>
          <w:sz w:val="24"/>
          <w:szCs w:val="24"/>
        </w:rPr>
        <w:t xml:space="preserve">Table 3. Calculation of </w:t>
      </w:r>
      <w:r w:rsidRPr="007206C1">
        <w:rPr>
          <w:rFonts w:ascii="Times New Roman" w:hAnsi="Times New Roman" w:cs="Times New Roman"/>
          <w:b/>
          <w:sz w:val="24"/>
          <w:szCs w:val="24"/>
        </w:rPr>
        <w:t xml:space="preserve">field capacity </w:t>
      </w:r>
      <w:r>
        <w:rPr>
          <w:rFonts w:ascii="Times New Roman" w:hAnsi="Times New Roman" w:cs="Times New Roman"/>
          <w:b/>
          <w:sz w:val="24"/>
          <w:szCs w:val="24"/>
        </w:rPr>
        <w:t xml:space="preserve">and field efficiency </w:t>
      </w:r>
      <w:r w:rsidRPr="007206C1">
        <w:rPr>
          <w:rFonts w:ascii="Times New Roman" w:hAnsi="Times New Roman" w:cs="Times New Roman"/>
          <w:b/>
          <w:sz w:val="24"/>
          <w:szCs w:val="24"/>
        </w:rPr>
        <w:t xml:space="preserve">for developed </w:t>
      </w:r>
      <w:r>
        <w:rPr>
          <w:rFonts w:ascii="Times New Roman" w:hAnsi="Times New Roman" w:cs="Times New Roman"/>
          <w:b/>
          <w:sz w:val="24"/>
          <w:szCs w:val="24"/>
        </w:rPr>
        <w:t>sprayer</w:t>
      </w:r>
    </w:p>
    <w:tbl>
      <w:tblPr>
        <w:tblStyle w:val="TableGrid"/>
        <w:tblW w:w="0" w:type="auto"/>
        <w:tblLook w:val="04A0" w:firstRow="1" w:lastRow="0" w:firstColumn="1" w:lastColumn="0" w:noHBand="0" w:noVBand="1"/>
      </w:tblPr>
      <w:tblGrid>
        <w:gridCol w:w="2394"/>
        <w:gridCol w:w="2394"/>
        <w:gridCol w:w="2394"/>
        <w:gridCol w:w="2394"/>
      </w:tblGrid>
      <w:tr w:rsidR="00953614" w:rsidRPr="00112E41" w14:paraId="5CED5CBA" w14:textId="77777777" w:rsidTr="00CB20A7">
        <w:tc>
          <w:tcPr>
            <w:tcW w:w="2394" w:type="dxa"/>
          </w:tcPr>
          <w:p w14:paraId="235E4ABE"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Trial No</w:t>
            </w:r>
          </w:p>
        </w:tc>
        <w:tc>
          <w:tcPr>
            <w:tcW w:w="2394" w:type="dxa"/>
          </w:tcPr>
          <w:p w14:paraId="73661D8F"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Effective field capacity (ha h-1 )</w:t>
            </w:r>
          </w:p>
        </w:tc>
        <w:tc>
          <w:tcPr>
            <w:tcW w:w="2394" w:type="dxa"/>
          </w:tcPr>
          <w:p w14:paraId="2F88DC2E"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Theoretical field capacity (ha h-1 )</w:t>
            </w:r>
          </w:p>
        </w:tc>
        <w:tc>
          <w:tcPr>
            <w:tcW w:w="2394" w:type="dxa"/>
          </w:tcPr>
          <w:p w14:paraId="30739379"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Field efficiency %</w:t>
            </w:r>
          </w:p>
        </w:tc>
      </w:tr>
      <w:tr w:rsidR="00953614" w:rsidRPr="00112E41" w14:paraId="43FB1071" w14:textId="77777777" w:rsidTr="00CB20A7">
        <w:tc>
          <w:tcPr>
            <w:tcW w:w="2394" w:type="dxa"/>
          </w:tcPr>
          <w:p w14:paraId="190B2842"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w:t>
            </w:r>
            <w:r w:rsidRPr="00112E41">
              <w:rPr>
                <w:rFonts w:ascii="Times New Roman" w:hAnsi="Times New Roman" w:cs="Times New Roman"/>
                <w:b/>
                <w:sz w:val="24"/>
                <w:szCs w:val="24"/>
                <w:vertAlign w:val="subscript"/>
              </w:rPr>
              <w:t>1</w:t>
            </w:r>
          </w:p>
        </w:tc>
        <w:tc>
          <w:tcPr>
            <w:tcW w:w="2394" w:type="dxa"/>
          </w:tcPr>
          <w:p w14:paraId="5C1439E7"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0.264</w:t>
            </w:r>
          </w:p>
        </w:tc>
        <w:tc>
          <w:tcPr>
            <w:tcW w:w="2394" w:type="dxa"/>
          </w:tcPr>
          <w:p w14:paraId="0EFE292A"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0.31</w:t>
            </w:r>
          </w:p>
        </w:tc>
        <w:tc>
          <w:tcPr>
            <w:tcW w:w="2394" w:type="dxa"/>
          </w:tcPr>
          <w:p w14:paraId="477DE65B"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85.16</w:t>
            </w:r>
          </w:p>
        </w:tc>
      </w:tr>
      <w:tr w:rsidR="00953614" w:rsidRPr="00112E41" w14:paraId="64A94B03" w14:textId="77777777" w:rsidTr="00CB20A7">
        <w:tc>
          <w:tcPr>
            <w:tcW w:w="2394" w:type="dxa"/>
          </w:tcPr>
          <w:p w14:paraId="11B2A1A9"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w:t>
            </w:r>
            <w:r w:rsidRPr="00112E41">
              <w:rPr>
                <w:rFonts w:ascii="Times New Roman" w:hAnsi="Times New Roman" w:cs="Times New Roman"/>
                <w:b/>
                <w:sz w:val="24"/>
                <w:szCs w:val="24"/>
                <w:vertAlign w:val="subscript"/>
              </w:rPr>
              <w:t>2</w:t>
            </w:r>
          </w:p>
        </w:tc>
        <w:tc>
          <w:tcPr>
            <w:tcW w:w="2394" w:type="dxa"/>
          </w:tcPr>
          <w:p w14:paraId="0CF0855F"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0.266</w:t>
            </w:r>
          </w:p>
        </w:tc>
        <w:tc>
          <w:tcPr>
            <w:tcW w:w="2394" w:type="dxa"/>
          </w:tcPr>
          <w:p w14:paraId="0239511A"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0.31</w:t>
            </w:r>
          </w:p>
        </w:tc>
        <w:tc>
          <w:tcPr>
            <w:tcW w:w="2394" w:type="dxa"/>
          </w:tcPr>
          <w:p w14:paraId="6BE8FFC6"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85.80</w:t>
            </w:r>
          </w:p>
        </w:tc>
      </w:tr>
      <w:tr w:rsidR="00953614" w:rsidRPr="00112E41" w14:paraId="3ADDED47" w14:textId="77777777" w:rsidTr="00CB20A7">
        <w:tc>
          <w:tcPr>
            <w:tcW w:w="2394" w:type="dxa"/>
          </w:tcPr>
          <w:p w14:paraId="4DAF9B37"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T</w:t>
            </w:r>
            <w:r w:rsidRPr="00112E41">
              <w:rPr>
                <w:rFonts w:ascii="Times New Roman" w:hAnsi="Times New Roman" w:cs="Times New Roman"/>
                <w:b/>
                <w:sz w:val="24"/>
                <w:szCs w:val="24"/>
                <w:vertAlign w:val="subscript"/>
              </w:rPr>
              <w:t>3</w:t>
            </w:r>
          </w:p>
        </w:tc>
        <w:tc>
          <w:tcPr>
            <w:tcW w:w="2394" w:type="dxa"/>
          </w:tcPr>
          <w:p w14:paraId="64E260C0"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0.259</w:t>
            </w:r>
          </w:p>
        </w:tc>
        <w:tc>
          <w:tcPr>
            <w:tcW w:w="2394" w:type="dxa"/>
          </w:tcPr>
          <w:p w14:paraId="5BA6826F"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0.30</w:t>
            </w:r>
          </w:p>
        </w:tc>
        <w:tc>
          <w:tcPr>
            <w:tcW w:w="2394" w:type="dxa"/>
          </w:tcPr>
          <w:p w14:paraId="1DE6D09E" w14:textId="77777777" w:rsidR="00953614" w:rsidRPr="00112E41" w:rsidRDefault="00953614" w:rsidP="00953614">
            <w:pPr>
              <w:jc w:val="center"/>
              <w:rPr>
                <w:rFonts w:ascii="Times New Roman" w:hAnsi="Times New Roman" w:cs="Times New Roman"/>
                <w:sz w:val="24"/>
                <w:szCs w:val="24"/>
              </w:rPr>
            </w:pPr>
            <w:r w:rsidRPr="00112E41">
              <w:rPr>
                <w:rFonts w:ascii="Times New Roman" w:hAnsi="Times New Roman" w:cs="Times New Roman"/>
                <w:sz w:val="24"/>
                <w:szCs w:val="24"/>
              </w:rPr>
              <w:t>84.83</w:t>
            </w:r>
          </w:p>
        </w:tc>
      </w:tr>
      <w:tr w:rsidR="00953614" w:rsidRPr="00112E41" w14:paraId="4D1252C3" w14:textId="77777777" w:rsidTr="00CB20A7">
        <w:tc>
          <w:tcPr>
            <w:tcW w:w="2394" w:type="dxa"/>
          </w:tcPr>
          <w:p w14:paraId="6EE49940"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Average</w:t>
            </w:r>
          </w:p>
        </w:tc>
        <w:tc>
          <w:tcPr>
            <w:tcW w:w="2394" w:type="dxa"/>
          </w:tcPr>
          <w:p w14:paraId="52D831FF"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0.263</w:t>
            </w:r>
          </w:p>
        </w:tc>
        <w:tc>
          <w:tcPr>
            <w:tcW w:w="2394" w:type="dxa"/>
          </w:tcPr>
          <w:p w14:paraId="4B02E651"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0.31</w:t>
            </w:r>
          </w:p>
        </w:tc>
        <w:tc>
          <w:tcPr>
            <w:tcW w:w="2394" w:type="dxa"/>
          </w:tcPr>
          <w:p w14:paraId="494A93BB" w14:textId="77777777" w:rsidR="00953614" w:rsidRPr="00112E41" w:rsidRDefault="00953614" w:rsidP="00953614">
            <w:pPr>
              <w:jc w:val="center"/>
              <w:rPr>
                <w:rFonts w:ascii="Times New Roman" w:hAnsi="Times New Roman" w:cs="Times New Roman"/>
                <w:b/>
                <w:sz w:val="24"/>
                <w:szCs w:val="24"/>
              </w:rPr>
            </w:pPr>
            <w:r w:rsidRPr="00112E41">
              <w:rPr>
                <w:rFonts w:ascii="Times New Roman" w:hAnsi="Times New Roman" w:cs="Times New Roman"/>
                <w:b/>
                <w:sz w:val="24"/>
                <w:szCs w:val="24"/>
              </w:rPr>
              <w:t>85.26</w:t>
            </w:r>
          </w:p>
        </w:tc>
      </w:tr>
    </w:tbl>
    <w:p w14:paraId="6D6EE332" w14:textId="77777777" w:rsidR="00953614" w:rsidRDefault="00953614" w:rsidP="00953614">
      <w:pPr>
        <w:spacing w:after="0" w:line="360" w:lineRule="auto"/>
        <w:ind w:firstLine="720"/>
        <w:jc w:val="both"/>
        <w:rPr>
          <w:rFonts w:ascii="Times New Roman" w:hAnsi="Times New Roman" w:cs="Times New Roman"/>
          <w:color w:val="000000" w:themeColor="text1"/>
          <w:sz w:val="24"/>
        </w:rPr>
      </w:pPr>
    </w:p>
    <w:p w14:paraId="6D6AF4B9" w14:textId="2695D626" w:rsidR="008F7F28" w:rsidRPr="00EA373D" w:rsidRDefault="008F7F28" w:rsidP="00953614">
      <w:pPr>
        <w:spacing w:after="0" w:line="360" w:lineRule="auto"/>
        <w:ind w:firstLine="720"/>
        <w:jc w:val="both"/>
        <w:rPr>
          <w:rFonts w:ascii="Times New Roman" w:hAnsi="Times New Roman" w:cs="Times New Roman"/>
          <w:sz w:val="24"/>
        </w:rPr>
      </w:pPr>
      <w:r w:rsidRPr="004542ED">
        <w:rPr>
          <w:rFonts w:ascii="Times New Roman" w:hAnsi="Times New Roman" w:cs="Times New Roman"/>
          <w:sz w:val="24"/>
        </w:rPr>
        <w:t xml:space="preserve">From the results, it was found that the average actual </w:t>
      </w:r>
      <w:r w:rsidR="004F4438">
        <w:rPr>
          <w:rFonts w:ascii="Times New Roman" w:hAnsi="Times New Roman" w:cs="Times New Roman"/>
          <w:sz w:val="24"/>
        </w:rPr>
        <w:t xml:space="preserve">and theoretical </w:t>
      </w:r>
      <w:r w:rsidRPr="004542ED">
        <w:rPr>
          <w:rFonts w:ascii="Times New Roman" w:hAnsi="Times New Roman" w:cs="Times New Roman"/>
          <w:sz w:val="24"/>
        </w:rPr>
        <w:t xml:space="preserve">field capacity of the developed </w:t>
      </w:r>
      <w:r>
        <w:rPr>
          <w:rFonts w:ascii="Times New Roman" w:hAnsi="Times New Roman" w:cs="Times New Roman"/>
          <w:sz w:val="24"/>
        </w:rPr>
        <w:t>sensor based sprayer</w:t>
      </w:r>
      <w:r w:rsidRPr="004542ED">
        <w:rPr>
          <w:rFonts w:ascii="Times New Roman" w:hAnsi="Times New Roman" w:cs="Times New Roman"/>
          <w:sz w:val="24"/>
        </w:rPr>
        <w:t>, when o</w:t>
      </w:r>
      <w:r>
        <w:rPr>
          <w:rFonts w:ascii="Times New Roman" w:hAnsi="Times New Roman" w:cs="Times New Roman"/>
          <w:sz w:val="24"/>
        </w:rPr>
        <w:t>perated in Chilli crop, was 0.263</w:t>
      </w:r>
      <w:r w:rsidRPr="004542ED">
        <w:rPr>
          <w:rFonts w:ascii="Times New Roman" w:hAnsi="Times New Roman" w:cs="Times New Roman"/>
          <w:sz w:val="24"/>
        </w:rPr>
        <w:t xml:space="preserve"> ha h</w:t>
      </w:r>
      <w:r w:rsidRPr="004542ED">
        <w:rPr>
          <w:rFonts w:ascii="Times New Roman" w:hAnsi="Times New Roman" w:cs="Times New Roman"/>
          <w:sz w:val="24"/>
          <w:vertAlign w:val="superscript"/>
        </w:rPr>
        <w:t>-1</w:t>
      </w:r>
      <w:r w:rsidR="004F4438">
        <w:rPr>
          <w:rFonts w:ascii="Times New Roman" w:hAnsi="Times New Roman" w:cs="Times New Roman"/>
          <w:sz w:val="24"/>
        </w:rPr>
        <w:t xml:space="preserve"> and 0.31 ha h</w:t>
      </w:r>
      <w:r w:rsidR="004F4438" w:rsidRPr="004F4438">
        <w:rPr>
          <w:rFonts w:ascii="Times New Roman" w:hAnsi="Times New Roman" w:cs="Times New Roman"/>
          <w:sz w:val="24"/>
          <w:vertAlign w:val="superscript"/>
        </w:rPr>
        <w:t>-1</w:t>
      </w:r>
      <w:r>
        <w:rPr>
          <w:rFonts w:ascii="Times New Roman" w:hAnsi="Times New Roman" w:cs="Times New Roman"/>
          <w:sz w:val="24"/>
        </w:rPr>
        <w:t>.</w:t>
      </w:r>
      <w:r w:rsidR="004F4438">
        <w:rPr>
          <w:rFonts w:ascii="Times New Roman" w:hAnsi="Times New Roman" w:cs="Times New Roman"/>
          <w:sz w:val="24"/>
        </w:rPr>
        <w:t xml:space="preserve"> A</w:t>
      </w:r>
      <w:r w:rsidRPr="004542ED">
        <w:rPr>
          <w:rFonts w:ascii="Times New Roman" w:hAnsi="Times New Roman" w:cs="Times New Roman"/>
          <w:sz w:val="24"/>
        </w:rPr>
        <w:t xml:space="preserve">verage field efficiency of the sensor-based </w:t>
      </w:r>
      <w:r>
        <w:rPr>
          <w:rFonts w:ascii="Times New Roman" w:hAnsi="Times New Roman" w:cs="Times New Roman"/>
          <w:sz w:val="24"/>
        </w:rPr>
        <w:t xml:space="preserve">sprayer was </w:t>
      </w:r>
      <w:r w:rsidR="004F4438">
        <w:rPr>
          <w:rFonts w:ascii="Times New Roman" w:hAnsi="Times New Roman" w:cs="Times New Roman"/>
          <w:sz w:val="24"/>
        </w:rPr>
        <w:t xml:space="preserve">found to be as </w:t>
      </w:r>
      <w:r>
        <w:rPr>
          <w:rFonts w:ascii="Times New Roman" w:hAnsi="Times New Roman" w:cs="Times New Roman"/>
          <w:sz w:val="24"/>
        </w:rPr>
        <w:t>85.26</w:t>
      </w:r>
      <w:r w:rsidRPr="004542ED">
        <w:rPr>
          <w:rFonts w:ascii="Times New Roman" w:hAnsi="Times New Roman" w:cs="Times New Roman"/>
          <w:sz w:val="24"/>
        </w:rPr>
        <w:t xml:space="preserve"> %.</w:t>
      </w:r>
    </w:p>
    <w:p w14:paraId="05D82DC0" w14:textId="4B4562E6" w:rsidR="004F4438" w:rsidRDefault="004F4438" w:rsidP="004F4438">
      <w:pPr>
        <w:spacing w:line="360" w:lineRule="auto"/>
        <w:ind w:firstLine="720"/>
        <w:jc w:val="both"/>
        <w:rPr>
          <w:rFonts w:ascii="Times New Roman" w:hAnsi="Times New Roman" w:cs="Times New Roman"/>
          <w:sz w:val="24"/>
        </w:rPr>
      </w:pPr>
      <w:r>
        <w:rPr>
          <w:rFonts w:ascii="Times New Roman" w:hAnsi="Times New Roman" w:cs="Times New Roman"/>
          <w:sz w:val="24"/>
        </w:rPr>
        <w:t>T</w:t>
      </w:r>
      <w:r w:rsidRPr="008549C8">
        <w:rPr>
          <w:rFonts w:ascii="Times New Roman" w:hAnsi="Times New Roman" w:cs="Times New Roman"/>
          <w:sz w:val="24"/>
        </w:rPr>
        <w:t xml:space="preserve">otal operating cost </w:t>
      </w:r>
      <w:r>
        <w:rPr>
          <w:rFonts w:ascii="Times New Roman" w:hAnsi="Times New Roman" w:cs="Times New Roman"/>
          <w:sz w:val="24"/>
        </w:rPr>
        <w:t>of machine per hour was ₹ 74.33</w:t>
      </w:r>
      <w:r w:rsidRPr="008549C8">
        <w:rPr>
          <w:rFonts w:ascii="Times New Roman" w:hAnsi="Times New Roman" w:cs="Times New Roman"/>
          <w:sz w:val="24"/>
        </w:rPr>
        <w:t>. The operating cost included both fixe</w:t>
      </w:r>
      <w:r>
        <w:rPr>
          <w:rFonts w:ascii="Times New Roman" w:hAnsi="Times New Roman" w:cs="Times New Roman"/>
          <w:sz w:val="24"/>
        </w:rPr>
        <w:t>d and variable costs of ₹ 17.66 and ₹ 56.67</w:t>
      </w:r>
      <w:r w:rsidRPr="008549C8">
        <w:rPr>
          <w:rFonts w:ascii="Times New Roman" w:hAnsi="Times New Roman" w:cs="Times New Roman"/>
          <w:sz w:val="24"/>
        </w:rPr>
        <w:t xml:space="preserve"> per hour</w:t>
      </w:r>
      <w:r>
        <w:rPr>
          <w:rFonts w:ascii="Times New Roman" w:hAnsi="Times New Roman" w:cs="Times New Roman"/>
          <w:sz w:val="24"/>
        </w:rPr>
        <w:t xml:space="preserve"> respectively</w:t>
      </w:r>
      <w:r w:rsidRPr="008549C8">
        <w:rPr>
          <w:rFonts w:ascii="Times New Roman" w:hAnsi="Times New Roman" w:cs="Times New Roman"/>
          <w:sz w:val="24"/>
        </w:rPr>
        <w:t>. The cost benefit ratio of develope</w:t>
      </w:r>
      <w:r>
        <w:rPr>
          <w:rFonts w:ascii="Times New Roman" w:hAnsi="Times New Roman" w:cs="Times New Roman"/>
          <w:sz w:val="24"/>
        </w:rPr>
        <w:t>d sprayer was calculated as 1.45</w:t>
      </w:r>
      <w:r w:rsidRPr="008549C8">
        <w:rPr>
          <w:rFonts w:ascii="Times New Roman" w:hAnsi="Times New Roman" w:cs="Times New Roman"/>
          <w:sz w:val="24"/>
        </w:rPr>
        <w:t xml:space="preserve"> which reveals that the machine is highly acceptable, beneficial and economical. The payback period and breakeven point of the developed </w:t>
      </w:r>
      <w:r>
        <w:rPr>
          <w:rFonts w:ascii="Times New Roman" w:hAnsi="Times New Roman" w:cs="Times New Roman"/>
          <w:sz w:val="24"/>
        </w:rPr>
        <w:t>machine was calculated as 239.16 h and 0.53</w:t>
      </w:r>
      <w:r w:rsidRPr="008549C8">
        <w:rPr>
          <w:rFonts w:ascii="Times New Roman" w:hAnsi="Times New Roman" w:cs="Times New Roman"/>
          <w:sz w:val="24"/>
        </w:rPr>
        <w:t xml:space="preserve"> ha, respectively. The cost ben</w:t>
      </w:r>
      <w:r>
        <w:rPr>
          <w:rFonts w:ascii="Times New Roman" w:hAnsi="Times New Roman" w:cs="Times New Roman"/>
          <w:sz w:val="24"/>
        </w:rPr>
        <w:t>efit ratio, payback period and b</w:t>
      </w:r>
      <w:r w:rsidRPr="008549C8">
        <w:rPr>
          <w:rFonts w:ascii="Times New Roman" w:hAnsi="Times New Roman" w:cs="Times New Roman"/>
          <w:sz w:val="24"/>
        </w:rPr>
        <w:t>reakeven point of knapsack sprayer were calculated as</w:t>
      </w:r>
      <w:r>
        <w:rPr>
          <w:rFonts w:ascii="Times New Roman" w:hAnsi="Times New Roman" w:cs="Times New Roman"/>
          <w:sz w:val="24"/>
        </w:rPr>
        <w:t xml:space="preserve"> 1.39, 154.65 hours and 0.40 ha </w:t>
      </w:r>
      <w:r>
        <w:rPr>
          <w:rFonts w:ascii="Times New Roman" w:hAnsi="Times New Roman" w:cs="Times New Roman"/>
          <w:sz w:val="24"/>
        </w:rPr>
        <w:lastRenderedPageBreak/>
        <w:t>(</w:t>
      </w:r>
      <w:r w:rsidRPr="00B31D17">
        <w:rPr>
          <w:rFonts w:ascii="Times New Roman" w:hAnsi="Times New Roman" w:cs="Times New Roman"/>
          <w:sz w:val="24"/>
        </w:rPr>
        <w:t>Kumbhare</w:t>
      </w:r>
      <w:r>
        <w:rPr>
          <w:rFonts w:ascii="Times New Roman" w:hAnsi="Times New Roman" w:cs="Times New Roman"/>
          <w:sz w:val="24"/>
        </w:rPr>
        <w:t xml:space="preserve"> </w:t>
      </w:r>
      <w:r>
        <w:rPr>
          <w:rFonts w:ascii="Times New Roman" w:hAnsi="Times New Roman" w:cs="Times New Roman"/>
          <w:i/>
          <w:sz w:val="24"/>
        </w:rPr>
        <w:t>et al.,</w:t>
      </w:r>
      <w:r w:rsidR="00940688">
        <w:rPr>
          <w:rFonts w:ascii="Times New Roman" w:hAnsi="Times New Roman" w:cs="Times New Roman"/>
          <w:sz w:val="24"/>
        </w:rPr>
        <w:t>2016,</w:t>
      </w:r>
      <w:r w:rsidRPr="00B31D17">
        <w:rPr>
          <w:rFonts w:ascii="Times New Roman" w:hAnsi="Times New Roman" w:cs="Times New Roman"/>
          <w:sz w:val="24"/>
        </w:rPr>
        <w:t xml:space="preserve"> Nabi </w:t>
      </w:r>
      <w:r w:rsidRPr="00B31D17">
        <w:rPr>
          <w:rFonts w:ascii="Times New Roman" w:hAnsi="Times New Roman" w:cs="Times New Roman"/>
          <w:i/>
          <w:sz w:val="24"/>
        </w:rPr>
        <w:t>et al</w:t>
      </w:r>
      <w:r>
        <w:rPr>
          <w:rFonts w:ascii="Times New Roman" w:hAnsi="Times New Roman" w:cs="Times New Roman"/>
          <w:i/>
          <w:sz w:val="24"/>
        </w:rPr>
        <w:t>.,</w:t>
      </w:r>
      <w:r w:rsidRPr="000B71D4">
        <w:rPr>
          <w:rFonts w:ascii="Times New Roman" w:hAnsi="Times New Roman" w:cs="Times New Roman"/>
          <w:sz w:val="24"/>
        </w:rPr>
        <w:t>2018</w:t>
      </w:r>
      <w:r>
        <w:rPr>
          <w:rFonts w:ascii="Times New Roman" w:hAnsi="Times New Roman" w:cs="Times New Roman"/>
          <w:sz w:val="24"/>
        </w:rPr>
        <w:t>)</w:t>
      </w:r>
      <w:r w:rsidRPr="000B71D4">
        <w:rPr>
          <w:rFonts w:ascii="Times New Roman" w:hAnsi="Times New Roman" w:cs="Times New Roman"/>
          <w:sz w:val="24"/>
        </w:rPr>
        <w:t>.</w:t>
      </w:r>
      <w:r>
        <w:rPr>
          <w:rFonts w:ascii="Times New Roman" w:hAnsi="Times New Roman" w:cs="Times New Roman"/>
          <w:sz w:val="28"/>
        </w:rPr>
        <w:t xml:space="preserve"> </w:t>
      </w:r>
      <w:r>
        <w:rPr>
          <w:rFonts w:ascii="Times New Roman" w:hAnsi="Times New Roman" w:cs="Times New Roman"/>
          <w:sz w:val="24"/>
        </w:rPr>
        <w:t>The total operating cost of k</w:t>
      </w:r>
      <w:r w:rsidRPr="008549C8">
        <w:rPr>
          <w:rFonts w:ascii="Times New Roman" w:hAnsi="Times New Roman" w:cs="Times New Roman"/>
          <w:sz w:val="24"/>
        </w:rPr>
        <w:t xml:space="preserve">napsack sprayer was calculated to </w:t>
      </w:r>
      <w:r>
        <w:rPr>
          <w:rFonts w:ascii="Times New Roman" w:hAnsi="Times New Roman" w:cs="Times New Roman"/>
          <w:sz w:val="24"/>
        </w:rPr>
        <w:t>₹ 120 1</w:t>
      </w:r>
      <w:r w:rsidRPr="008549C8">
        <w:rPr>
          <w:rFonts w:ascii="Times New Roman" w:hAnsi="Times New Roman" w:cs="Times New Roman"/>
          <w:sz w:val="24"/>
        </w:rPr>
        <w:t>h</w:t>
      </w:r>
      <w:r w:rsidRPr="00C47338">
        <w:rPr>
          <w:rFonts w:ascii="Times New Roman" w:hAnsi="Times New Roman" w:cs="Times New Roman"/>
          <w:sz w:val="24"/>
          <w:vertAlign w:val="superscript"/>
        </w:rPr>
        <w:t>-1</w:t>
      </w:r>
      <w:r w:rsidRPr="008549C8">
        <w:rPr>
          <w:rFonts w:ascii="Times New Roman" w:hAnsi="Times New Roman" w:cs="Times New Roman"/>
          <w:sz w:val="24"/>
        </w:rPr>
        <w:t xml:space="preserve">. Comparing the cost economics of the </w:t>
      </w:r>
      <w:r>
        <w:rPr>
          <w:rFonts w:ascii="Times New Roman" w:hAnsi="Times New Roman" w:cs="Times New Roman"/>
          <w:sz w:val="24"/>
        </w:rPr>
        <w:t>of battery operated sensor based sprayer with existing k</w:t>
      </w:r>
      <w:r w:rsidRPr="008549C8">
        <w:rPr>
          <w:rFonts w:ascii="Times New Roman" w:hAnsi="Times New Roman" w:cs="Times New Roman"/>
          <w:sz w:val="24"/>
        </w:rPr>
        <w:t>napsack sprayer, it was seen that the developed sprayer was economically beneficial and ergonomically suitable for farmers.</w:t>
      </w:r>
    </w:p>
    <w:p w14:paraId="296D8DEE" w14:textId="0C1713E9" w:rsidR="003238E1" w:rsidRDefault="00613569" w:rsidP="00940688">
      <w:pPr>
        <w:spacing w:after="0" w:line="360" w:lineRule="auto"/>
        <w:jc w:val="both"/>
        <w:rPr>
          <w:rFonts w:ascii="Times New Roman" w:hAnsi="Times New Roman" w:cs="Times New Roman"/>
          <w:b/>
          <w:sz w:val="24"/>
        </w:rPr>
      </w:pPr>
      <w:r>
        <w:rPr>
          <w:rFonts w:ascii="Times New Roman" w:hAnsi="Times New Roman" w:cs="Times New Roman"/>
          <w:b/>
          <w:sz w:val="24"/>
        </w:rPr>
        <w:t xml:space="preserve">4. </w:t>
      </w:r>
      <w:commentRangeStart w:id="2"/>
      <w:r w:rsidR="003238E1" w:rsidRPr="003238E1">
        <w:rPr>
          <w:rFonts w:ascii="Times New Roman" w:hAnsi="Times New Roman" w:cs="Times New Roman"/>
          <w:b/>
          <w:sz w:val="24"/>
        </w:rPr>
        <w:t>Conclusion</w:t>
      </w:r>
    </w:p>
    <w:p w14:paraId="6AEABCB3" w14:textId="77777777" w:rsidR="003238E1" w:rsidRPr="008E5D4E" w:rsidRDefault="003238E1" w:rsidP="00940688">
      <w:pPr>
        <w:spacing w:after="0" w:line="360" w:lineRule="auto"/>
        <w:ind w:firstLine="720"/>
        <w:jc w:val="both"/>
        <w:rPr>
          <w:rFonts w:ascii="Times New Roman" w:eastAsia="Times New Roman" w:hAnsi="Times New Roman" w:cs="Times New Roman"/>
          <w:sz w:val="24"/>
          <w:szCs w:val="24"/>
        </w:rPr>
      </w:pPr>
      <w:r w:rsidRPr="008E5D4E">
        <w:rPr>
          <w:rFonts w:ascii="Times New Roman" w:eastAsia="Times New Roman" w:hAnsi="Times New Roman" w:cs="Times New Roman"/>
          <w:sz w:val="24"/>
          <w:szCs w:val="24"/>
        </w:rPr>
        <w:t xml:space="preserve">The developed </w:t>
      </w:r>
      <w:r w:rsidRPr="008E5D4E">
        <w:rPr>
          <w:rFonts w:ascii="Times New Roman" w:eastAsia="Times New Roman" w:hAnsi="Times New Roman" w:cs="Times New Roman"/>
          <w:bCs/>
          <w:sz w:val="24"/>
          <w:szCs w:val="24"/>
        </w:rPr>
        <w:t>battery-operated sensor-based sprayer</w:t>
      </w:r>
      <w:r w:rsidRPr="008E5D4E">
        <w:rPr>
          <w:rFonts w:ascii="Times New Roman" w:eastAsia="Times New Roman" w:hAnsi="Times New Roman" w:cs="Times New Roman"/>
          <w:sz w:val="24"/>
          <w:szCs w:val="24"/>
        </w:rPr>
        <w:t xml:space="preserve"> for row crops significantly improves pesticide application efficiency, reducing chemical wastage and environmental contamination. The system’s affordability makes it a viable solution for </w:t>
      </w:r>
      <w:r w:rsidRPr="008E5D4E">
        <w:rPr>
          <w:rFonts w:ascii="Times New Roman" w:eastAsia="Times New Roman" w:hAnsi="Times New Roman" w:cs="Times New Roman"/>
          <w:bCs/>
          <w:sz w:val="24"/>
          <w:szCs w:val="24"/>
        </w:rPr>
        <w:t>small and marginal farmers</w:t>
      </w:r>
      <w:r w:rsidRPr="008E5D4E">
        <w:rPr>
          <w:rFonts w:ascii="Times New Roman" w:eastAsia="Times New Roman" w:hAnsi="Times New Roman" w:cs="Times New Roman"/>
          <w:sz w:val="24"/>
          <w:szCs w:val="24"/>
        </w:rPr>
        <w:t>, enabling precision agriculture with minimal investment.</w:t>
      </w:r>
      <w:r w:rsidR="008E5D4E">
        <w:rPr>
          <w:rFonts w:ascii="Times New Roman" w:eastAsia="Times New Roman" w:hAnsi="Times New Roman" w:cs="Times New Roman"/>
          <w:sz w:val="24"/>
          <w:szCs w:val="24"/>
        </w:rPr>
        <w:t xml:space="preserve"> </w:t>
      </w:r>
      <w:r w:rsidRPr="008E5D4E">
        <w:rPr>
          <w:rFonts w:ascii="Times New Roman" w:eastAsia="Times New Roman" w:hAnsi="Times New Roman" w:cs="Times New Roman"/>
          <w:sz w:val="24"/>
          <w:szCs w:val="24"/>
        </w:rPr>
        <w:t>The battery-operated sensor-based sprayer provides an efficient and eco-friendly alternative to conventional spraying techniques. It reduces pesticide application by 42.15%, m</w:t>
      </w:r>
      <w:r w:rsidR="00650141">
        <w:rPr>
          <w:rFonts w:ascii="Times New Roman" w:eastAsia="Times New Roman" w:hAnsi="Times New Roman" w:cs="Times New Roman"/>
          <w:sz w:val="24"/>
          <w:szCs w:val="24"/>
        </w:rPr>
        <w:t xml:space="preserve">inimizes environmental hazards </w:t>
      </w:r>
      <w:r w:rsidRPr="008E5D4E">
        <w:rPr>
          <w:rFonts w:ascii="Times New Roman" w:eastAsia="Times New Roman" w:hAnsi="Times New Roman" w:cs="Times New Roman"/>
          <w:sz w:val="24"/>
          <w:szCs w:val="24"/>
        </w:rPr>
        <w:t>and lowers operational costs. This innovation presents a practical solution for small-scale farmers seeking cost-effective and sustainable agricultural practices</w:t>
      </w:r>
      <w:commentRangeEnd w:id="2"/>
      <w:r w:rsidR="000B0344">
        <w:rPr>
          <w:rStyle w:val="CommentReference"/>
        </w:rPr>
        <w:commentReference w:id="2"/>
      </w:r>
      <w:r w:rsidRPr="008E5D4E">
        <w:rPr>
          <w:rFonts w:ascii="Times New Roman" w:eastAsia="Times New Roman" w:hAnsi="Times New Roman" w:cs="Times New Roman"/>
          <w:sz w:val="24"/>
          <w:szCs w:val="24"/>
        </w:rPr>
        <w:t>.</w:t>
      </w:r>
    </w:p>
    <w:p w14:paraId="4A5605AE" w14:textId="356DEAA5" w:rsidR="003238E1" w:rsidRDefault="008E5D4E" w:rsidP="00E161BC">
      <w:pPr>
        <w:spacing w:line="360" w:lineRule="auto"/>
        <w:jc w:val="both"/>
        <w:rPr>
          <w:rFonts w:ascii="Times New Roman" w:hAnsi="Times New Roman" w:cs="Times New Roman"/>
          <w:b/>
          <w:sz w:val="24"/>
        </w:rPr>
      </w:pPr>
      <w:r w:rsidRPr="008E5D4E">
        <w:rPr>
          <w:rFonts w:ascii="Times New Roman" w:hAnsi="Times New Roman" w:cs="Times New Roman"/>
          <w:b/>
          <w:sz w:val="24"/>
        </w:rPr>
        <w:t>References</w:t>
      </w:r>
      <w:bookmarkStart w:id="3" w:name="_GoBack"/>
      <w:bookmarkEnd w:id="3"/>
    </w:p>
    <w:p w14:paraId="41ADE478" w14:textId="77777777" w:rsidR="004D1854" w:rsidRPr="004D1854" w:rsidRDefault="004D1854" w:rsidP="004D1854">
      <w:pPr>
        <w:pStyle w:val="ListParagraph"/>
        <w:numPr>
          <w:ilvl w:val="0"/>
          <w:numId w:val="18"/>
        </w:numPr>
        <w:ind w:left="426"/>
        <w:jc w:val="both"/>
        <w:rPr>
          <w:rFonts w:ascii="Times New Roman" w:hAnsi="Times New Roman" w:cs="Times New Roman"/>
          <w:sz w:val="24"/>
          <w:szCs w:val="24"/>
        </w:rPr>
      </w:pPr>
      <w:r w:rsidRPr="004D1854">
        <w:rPr>
          <w:rFonts w:ascii="Times New Roman" w:hAnsi="Times New Roman" w:cs="Times New Roman"/>
          <w:sz w:val="24"/>
          <w:szCs w:val="24"/>
        </w:rPr>
        <w:t xml:space="preserve">BALASUBRAMANI, K.J., VIJAYAN, L. AND SUNITHA, C.S., 2019. Pesticide residue contamination study in </w:t>
      </w:r>
      <w:proofErr w:type="spellStart"/>
      <w:r w:rsidRPr="004D1854">
        <w:rPr>
          <w:rFonts w:ascii="Times New Roman" w:hAnsi="Times New Roman" w:cs="Times New Roman"/>
          <w:sz w:val="24"/>
          <w:szCs w:val="24"/>
        </w:rPr>
        <w:t>chilli</w:t>
      </w:r>
      <w:proofErr w:type="spellEnd"/>
      <w:r w:rsidRPr="004D1854">
        <w:rPr>
          <w:rFonts w:ascii="Times New Roman" w:hAnsi="Times New Roman" w:cs="Times New Roman"/>
          <w:sz w:val="24"/>
          <w:szCs w:val="24"/>
        </w:rPr>
        <w:t xml:space="preserve"> in Karnataka by LC-MS/MS and GC-MS/MS analyses.  </w:t>
      </w:r>
      <w:r w:rsidRPr="004D1854">
        <w:rPr>
          <w:rFonts w:ascii="Times New Roman" w:hAnsi="Times New Roman" w:cs="Times New Roman"/>
          <w:i/>
          <w:iCs/>
          <w:sz w:val="24"/>
          <w:szCs w:val="24"/>
        </w:rPr>
        <w:t>Int Adv Res J Sci Eng Technol</w:t>
      </w:r>
      <w:r w:rsidRPr="004D1854">
        <w:rPr>
          <w:rFonts w:ascii="Times New Roman" w:hAnsi="Times New Roman" w:cs="Times New Roman"/>
          <w:sz w:val="24"/>
          <w:szCs w:val="24"/>
        </w:rPr>
        <w:t>, </w:t>
      </w:r>
      <w:r w:rsidRPr="004D1854">
        <w:rPr>
          <w:rFonts w:ascii="Times New Roman" w:hAnsi="Times New Roman" w:cs="Times New Roman"/>
          <w:b/>
          <w:iCs/>
          <w:sz w:val="24"/>
          <w:szCs w:val="24"/>
        </w:rPr>
        <w:t>6</w:t>
      </w:r>
      <w:r w:rsidRPr="004D1854">
        <w:rPr>
          <w:rFonts w:ascii="Times New Roman" w:hAnsi="Times New Roman" w:cs="Times New Roman"/>
          <w:sz w:val="24"/>
          <w:szCs w:val="24"/>
        </w:rPr>
        <w:t>(11):48-56.</w:t>
      </w:r>
    </w:p>
    <w:p w14:paraId="3B5B83B3" w14:textId="1909EAA5"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BUTTS, T. R., VIRK, S. S. AND KOUAME, K. B. J., 2024, Droplet size, velocity and spray coverage from a magnetic-assisted sprayer. </w:t>
      </w:r>
      <w:proofErr w:type="spellStart"/>
      <w:r w:rsidRPr="004D1854">
        <w:rPr>
          <w:rFonts w:ascii="Times New Roman" w:hAnsi="Times New Roman" w:cs="Times New Roman"/>
          <w:i/>
          <w:iCs/>
          <w:color w:val="000000" w:themeColor="text1"/>
          <w:sz w:val="24"/>
          <w:szCs w:val="24"/>
        </w:rPr>
        <w:t>Biosyst</w:t>
      </w:r>
      <w:proofErr w:type="spellEnd"/>
      <w:r w:rsidRPr="004D1854">
        <w:rPr>
          <w:rFonts w:ascii="Times New Roman" w:hAnsi="Times New Roman" w:cs="Times New Roman"/>
          <w:i/>
          <w:iCs/>
          <w:color w:val="000000" w:themeColor="text1"/>
          <w:sz w:val="24"/>
          <w:szCs w:val="24"/>
        </w:rPr>
        <w:t>. Eng.</w:t>
      </w:r>
      <w:r w:rsidRPr="004D1854">
        <w:rPr>
          <w:rFonts w:ascii="Times New Roman" w:hAnsi="Times New Roman" w:cs="Times New Roman"/>
          <w:color w:val="000000" w:themeColor="text1"/>
          <w:sz w:val="24"/>
          <w:szCs w:val="24"/>
        </w:rPr>
        <w:t>, 245: 1-11.</w:t>
      </w:r>
    </w:p>
    <w:p w14:paraId="2C7B71E4" w14:textId="2CB17399"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DOU, H., WANG, S., ZHAI, C., CHEN, L., WANG, X. AND ZHAO, X., 2021, A LiDAR sensor-based spray boom height detection method and the corresponding experimental validation. Sensors, 21 (6): 2107.</w:t>
      </w:r>
    </w:p>
    <w:p w14:paraId="2D0BB4F8" w14:textId="43190A96"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HOSAMANI, A. AND KRISHNAMURTHY, D., 2020, Studies on operational parameters of different spray nozzles. </w:t>
      </w:r>
      <w:r w:rsidRPr="004D1854">
        <w:rPr>
          <w:rFonts w:ascii="Times New Roman" w:hAnsi="Times New Roman" w:cs="Times New Roman"/>
          <w:i/>
          <w:iCs/>
          <w:color w:val="000000" w:themeColor="text1"/>
          <w:sz w:val="24"/>
          <w:szCs w:val="24"/>
        </w:rPr>
        <w:t>Int. J. Curr. Microbiol. App. Sci.,</w:t>
      </w:r>
      <w:r w:rsidRPr="004D1854">
        <w:rPr>
          <w:rFonts w:ascii="Times New Roman" w:hAnsi="Times New Roman" w:cs="Times New Roman"/>
          <w:b/>
          <w:bCs/>
          <w:color w:val="000000" w:themeColor="text1"/>
          <w:sz w:val="24"/>
          <w:szCs w:val="24"/>
        </w:rPr>
        <w:t xml:space="preserve"> 9</w:t>
      </w:r>
      <w:r w:rsidRPr="004D1854">
        <w:rPr>
          <w:rFonts w:ascii="Times New Roman" w:hAnsi="Times New Roman" w:cs="Times New Roman"/>
          <w:color w:val="000000" w:themeColor="text1"/>
          <w:sz w:val="24"/>
          <w:szCs w:val="24"/>
        </w:rPr>
        <w:t xml:space="preserve"> (1): 1266-1281.</w:t>
      </w:r>
    </w:p>
    <w:p w14:paraId="411B5EF6" w14:textId="77777777" w:rsidR="004D1854" w:rsidRDefault="004D1854" w:rsidP="006B6C5C">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JAYASHREE, G.C AND D.A.KRISHNAN, 2015. Effect of operating parameters on performance of target actuated sprayer. Ama. - </w:t>
      </w:r>
      <w:proofErr w:type="spellStart"/>
      <w:r w:rsidRPr="004D1854">
        <w:rPr>
          <w:rFonts w:ascii="Times New Roman" w:hAnsi="Times New Roman" w:cs="Times New Roman"/>
          <w:color w:val="000000" w:themeColor="text1"/>
          <w:sz w:val="24"/>
          <w:szCs w:val="24"/>
        </w:rPr>
        <w:t>Agr</w:t>
      </w:r>
      <w:proofErr w:type="spellEnd"/>
      <w:r w:rsidRPr="004D1854">
        <w:rPr>
          <w:rFonts w:ascii="Times New Roman" w:hAnsi="Times New Roman" w:cs="Times New Roman"/>
          <w:color w:val="000000" w:themeColor="text1"/>
          <w:sz w:val="24"/>
          <w:szCs w:val="24"/>
        </w:rPr>
        <w:t xml:space="preserve">. Mech. Asia </w:t>
      </w:r>
      <w:proofErr w:type="spellStart"/>
      <w:r w:rsidRPr="004D1854">
        <w:rPr>
          <w:rFonts w:ascii="Times New Roman" w:hAnsi="Times New Roman" w:cs="Times New Roman"/>
          <w:color w:val="000000" w:themeColor="text1"/>
          <w:sz w:val="24"/>
          <w:szCs w:val="24"/>
        </w:rPr>
        <w:t>Af</w:t>
      </w:r>
      <w:proofErr w:type="spellEnd"/>
      <w:r w:rsidRPr="004D1854">
        <w:rPr>
          <w:rFonts w:ascii="Times New Roman" w:hAnsi="Times New Roman" w:cs="Times New Roman"/>
          <w:color w:val="000000" w:themeColor="text1"/>
          <w:sz w:val="24"/>
          <w:szCs w:val="24"/>
        </w:rPr>
        <w:t xml:space="preserve">., 46 (4): 81-89 </w:t>
      </w:r>
    </w:p>
    <w:p w14:paraId="199F2C8C" w14:textId="10E77056"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KHODABAKHSHIAN, R. AND JAVADPOUR, S. M., 2021, Design and development of a sensor-based precision crop protection autonomous system for orchard sprayer. Agric. Eng. Int.: CIGR J., 23 (3): 122-13. KUMBHARE, D. N., SINGH, V., WAGHMARE, P., </w:t>
      </w:r>
      <w:r w:rsidRPr="004D1854">
        <w:rPr>
          <w:rFonts w:ascii="Times New Roman" w:hAnsi="Times New Roman" w:cs="Times New Roman"/>
          <w:color w:val="000000" w:themeColor="text1"/>
          <w:sz w:val="24"/>
          <w:szCs w:val="24"/>
        </w:rPr>
        <w:lastRenderedPageBreak/>
        <w:t>ANSARI, A. AND TIWARI V., 2016, Fabrication of automatic pesticides spraying machine. Int. Res. J. Eng. Technol., 3 (4): 126-131.</w:t>
      </w:r>
    </w:p>
    <w:p w14:paraId="20F7CB03"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MAHMUD, M. S., ZAHID, A., HE, L. AND MARTIN, P., 2021, Opportunities and possibilities of developing an advanced precision spraying system for tree fruits. J. Sen., 21(9): 3262.</w:t>
      </w:r>
    </w:p>
    <w:p w14:paraId="2BA73597"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MICHAEL, C., GIL, E., GALLART, M., KANETIS, L. AND STAVRINIDES, M.C., 2022. Evaluating the effectiveness of low volume spray application using air-assisted knapsack sprayers in wine vineyards, </w:t>
      </w:r>
      <w:proofErr w:type="spellStart"/>
      <w:r w:rsidRPr="004D1854">
        <w:rPr>
          <w:rFonts w:ascii="Times New Roman" w:hAnsi="Times New Roman" w:cs="Times New Roman"/>
          <w:i/>
          <w:color w:val="000000" w:themeColor="text1"/>
          <w:sz w:val="24"/>
          <w:szCs w:val="24"/>
        </w:rPr>
        <w:t>Int.J.Pest</w:t>
      </w:r>
      <w:proofErr w:type="spellEnd"/>
      <w:r w:rsidRPr="004D1854">
        <w:rPr>
          <w:rFonts w:ascii="Times New Roman" w:hAnsi="Times New Roman" w:cs="Times New Roman"/>
          <w:i/>
          <w:color w:val="000000" w:themeColor="text1"/>
          <w:sz w:val="24"/>
          <w:szCs w:val="24"/>
        </w:rPr>
        <w:t xml:space="preserve"> </w:t>
      </w:r>
      <w:proofErr w:type="spellStart"/>
      <w:r w:rsidRPr="004D1854">
        <w:rPr>
          <w:rFonts w:ascii="Times New Roman" w:hAnsi="Times New Roman" w:cs="Times New Roman"/>
          <w:i/>
          <w:color w:val="000000" w:themeColor="text1"/>
          <w:sz w:val="24"/>
          <w:szCs w:val="24"/>
        </w:rPr>
        <w:t>Manag</w:t>
      </w:r>
      <w:proofErr w:type="spellEnd"/>
      <w:r w:rsidRPr="004D1854">
        <w:rPr>
          <w:rFonts w:ascii="Times New Roman" w:hAnsi="Times New Roman" w:cs="Times New Roman"/>
          <w:color w:val="000000" w:themeColor="text1"/>
          <w:sz w:val="24"/>
          <w:szCs w:val="24"/>
        </w:rPr>
        <w:t>. </w:t>
      </w:r>
      <w:r w:rsidRPr="004D1854">
        <w:rPr>
          <w:rFonts w:ascii="Times New Roman" w:hAnsi="Times New Roman" w:cs="Times New Roman"/>
          <w:b/>
          <w:i/>
          <w:iCs/>
          <w:color w:val="000000" w:themeColor="text1"/>
          <w:sz w:val="24"/>
          <w:szCs w:val="24"/>
        </w:rPr>
        <w:t>68</w:t>
      </w:r>
      <w:r w:rsidRPr="004D1854">
        <w:rPr>
          <w:rFonts w:ascii="Times New Roman" w:hAnsi="Times New Roman" w:cs="Times New Roman"/>
          <w:color w:val="000000" w:themeColor="text1"/>
          <w:sz w:val="24"/>
          <w:szCs w:val="24"/>
        </w:rPr>
        <w:t>(2):148-157.</w:t>
      </w:r>
    </w:p>
    <w:p w14:paraId="41E3485F" w14:textId="3783635F"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NABI, B. B., DAR, M. A., PEER, F. A. AND FAROOQ, K., 2018, Influence of NPK and their reactions with yield and quality high density apple under Temperate conditions of Kashmir. Int.  J. Chem. Stud., 6: 2110-2113.</w:t>
      </w:r>
    </w:p>
    <w:p w14:paraId="4687F839" w14:textId="64A8CB02"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NAYAK, P. AND SOLANKI, H., 2021, Pesticides and Indian agriculture—a review. International Journal of Research - GRANTHAALAYAH 9(5), 250–263</w:t>
      </w:r>
    </w:p>
    <w:p w14:paraId="7FC84844"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PARK, S. AND PARK, K., 2022, Principles and droplet size distributions of various spraying </w:t>
      </w:r>
      <w:proofErr w:type="spellStart"/>
      <w:r w:rsidRPr="004D1854">
        <w:rPr>
          <w:rFonts w:ascii="Times New Roman" w:hAnsi="Times New Roman" w:cs="Times New Roman"/>
          <w:color w:val="000000" w:themeColor="text1"/>
          <w:sz w:val="24"/>
          <w:szCs w:val="24"/>
        </w:rPr>
        <w:t>ethods</w:t>
      </w:r>
      <w:proofErr w:type="spellEnd"/>
      <w:r w:rsidRPr="004D1854">
        <w:rPr>
          <w:rFonts w:ascii="Times New Roman" w:hAnsi="Times New Roman" w:cs="Times New Roman"/>
          <w:color w:val="000000" w:themeColor="text1"/>
          <w:sz w:val="24"/>
          <w:szCs w:val="24"/>
        </w:rPr>
        <w:t>: A review. J. Mech. Sci. Technol., 36 (8): 4033-4041.</w:t>
      </w:r>
    </w:p>
    <w:p w14:paraId="2EAC8F8C" w14:textId="121E0B4F"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RASHMI, M., KUSHVEER, J. S. AND SARMA, V. V., 2019, A worldwide list of endophytic fungi with notes on ecology and diversity. </w:t>
      </w:r>
      <w:proofErr w:type="spellStart"/>
      <w:r w:rsidRPr="004D1854">
        <w:rPr>
          <w:rFonts w:ascii="Times New Roman" w:hAnsi="Times New Roman" w:cs="Times New Roman"/>
          <w:color w:val="000000" w:themeColor="text1"/>
          <w:sz w:val="24"/>
          <w:szCs w:val="24"/>
        </w:rPr>
        <w:t>Mycosphere</w:t>
      </w:r>
      <w:proofErr w:type="spellEnd"/>
      <w:r w:rsidRPr="004D1854">
        <w:rPr>
          <w:rFonts w:ascii="Times New Roman" w:hAnsi="Times New Roman" w:cs="Times New Roman"/>
          <w:color w:val="000000" w:themeColor="text1"/>
          <w:sz w:val="24"/>
          <w:szCs w:val="24"/>
        </w:rPr>
        <w:t>, 10 (1): 798-1079.</w:t>
      </w:r>
    </w:p>
    <w:p w14:paraId="1BCCA921" w14:textId="77777777"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 xml:space="preserve">SALAS, B., SALCEDO, R., GARCIA-RUIZ, F. AND GIL, E., 2024, Design, implementation and validation of a sensor-based precise </w:t>
      </w:r>
      <w:proofErr w:type="spellStart"/>
      <w:r w:rsidRPr="004D1854">
        <w:rPr>
          <w:rFonts w:ascii="Times New Roman" w:hAnsi="Times New Roman" w:cs="Times New Roman"/>
          <w:color w:val="000000" w:themeColor="text1"/>
          <w:sz w:val="24"/>
          <w:szCs w:val="24"/>
        </w:rPr>
        <w:t>airblast</w:t>
      </w:r>
      <w:proofErr w:type="spellEnd"/>
      <w:r w:rsidRPr="004D1854">
        <w:rPr>
          <w:rFonts w:ascii="Times New Roman" w:hAnsi="Times New Roman" w:cs="Times New Roman"/>
          <w:color w:val="000000" w:themeColor="text1"/>
          <w:sz w:val="24"/>
          <w:szCs w:val="24"/>
        </w:rPr>
        <w:t xml:space="preserve"> sprayer to improve pesticide applications in orchards. Precis. Agric., 25 (2): 865-888.</w:t>
      </w:r>
    </w:p>
    <w:p w14:paraId="5703C949" w14:textId="58D91A23"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ZANIN, A. R. A., NEVES, D. C., TEODORO, L. P. R., DA SILVA JUNIOR, C. A., DA SILVA, S. P., TEODORO, P. E. AND BAIO, F. H. R., 2022, Reduction of pesticide application via real-time precision spraying. Sci. Rep., 12 (1): 5638-5650.</w:t>
      </w:r>
    </w:p>
    <w:p w14:paraId="325A2E60" w14:textId="418CBF89" w:rsidR="004D1854" w:rsidRPr="004D1854" w:rsidRDefault="004D1854" w:rsidP="004D185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ZHANG, Z., WANG, X., LAI, Q. AND ZHANG, Z., 2018, Review of variable-rate sprayer applications based on real-time sensor technologies. Automation in Agriculture-Securing Food Supplies for Future Generations, pp. 13</w:t>
      </w:r>
    </w:p>
    <w:p w14:paraId="61F5895E" w14:textId="77777777" w:rsidR="004D1854" w:rsidRDefault="004D1854" w:rsidP="004F1214">
      <w:pPr>
        <w:pStyle w:val="ListParagraph"/>
        <w:numPr>
          <w:ilvl w:val="0"/>
          <w:numId w:val="18"/>
        </w:numPr>
        <w:pBdr>
          <w:bottom w:val="single" w:sz="6" w:space="31" w:color="E0E0E0"/>
        </w:pBdr>
        <w:shd w:val="clear" w:color="auto" w:fill="FFFFFF"/>
        <w:spacing w:after="240" w:line="360" w:lineRule="auto"/>
        <w:ind w:left="426"/>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lastRenderedPageBreak/>
        <w:t xml:space="preserve">ZILPILWAR, S. R., KALBANDE, S. R., GAHANE, M. V. AND DAHARWAL, N., 2018, Field and laboratory studies of </w:t>
      </w:r>
      <w:proofErr w:type="spellStart"/>
      <w:r w:rsidRPr="004D1854">
        <w:rPr>
          <w:rFonts w:ascii="Times New Roman" w:hAnsi="Times New Roman" w:cs="Times New Roman"/>
          <w:color w:val="000000" w:themeColor="text1"/>
          <w:sz w:val="24"/>
          <w:szCs w:val="24"/>
        </w:rPr>
        <w:t>solarcum</w:t>
      </w:r>
      <w:proofErr w:type="spellEnd"/>
      <w:r w:rsidRPr="004D1854">
        <w:rPr>
          <w:rFonts w:ascii="Times New Roman" w:hAnsi="Times New Roman" w:cs="Times New Roman"/>
          <w:color w:val="000000" w:themeColor="text1"/>
          <w:sz w:val="24"/>
          <w:szCs w:val="24"/>
        </w:rPr>
        <w:t xml:space="preserve"> hand operated hybrid knapsack sprayer. Int. J. Curr. Microbiol. App. Sci., 7(3): 2932-2945.</w:t>
      </w:r>
    </w:p>
    <w:p w14:paraId="061227A8" w14:textId="0F3728B0" w:rsidR="004D1854" w:rsidRPr="004D1854" w:rsidRDefault="004D1854" w:rsidP="00EF0C84">
      <w:pPr>
        <w:pStyle w:val="ListParagraph"/>
        <w:numPr>
          <w:ilvl w:val="0"/>
          <w:numId w:val="18"/>
        </w:numPr>
        <w:pBdr>
          <w:bottom w:val="single" w:sz="6" w:space="31" w:color="E0E0E0"/>
        </w:pBdr>
        <w:shd w:val="clear" w:color="auto" w:fill="FFFFFF"/>
        <w:spacing w:after="240" w:line="360" w:lineRule="auto"/>
        <w:ind w:hanging="720"/>
        <w:jc w:val="both"/>
        <w:outlineLvl w:val="0"/>
        <w:rPr>
          <w:rFonts w:ascii="Times New Roman" w:hAnsi="Times New Roman" w:cs="Times New Roman"/>
          <w:color w:val="000000" w:themeColor="text1"/>
          <w:sz w:val="24"/>
          <w:szCs w:val="24"/>
        </w:rPr>
      </w:pPr>
      <w:r w:rsidRPr="004D1854">
        <w:rPr>
          <w:rFonts w:ascii="Times New Roman" w:hAnsi="Times New Roman" w:cs="Times New Roman"/>
          <w:color w:val="000000" w:themeColor="text1"/>
          <w:sz w:val="24"/>
          <w:szCs w:val="24"/>
        </w:rPr>
        <w:t>XUN, L., CAMPOS, J., SALAS, B., FABREGAS, F. X., ZHU, H. AND GIL, E., 2023, Advanced spraying systems to improve pesticide saving and reduce spray drift for apple orchards. Precis. Agric., 24 (4): 1526-1546.</w:t>
      </w:r>
    </w:p>
    <w:p w14:paraId="796DE753" w14:textId="77777777" w:rsidR="004D1854" w:rsidRDefault="004D1854" w:rsidP="00E161BC">
      <w:pPr>
        <w:spacing w:line="360" w:lineRule="auto"/>
        <w:jc w:val="both"/>
        <w:rPr>
          <w:rFonts w:ascii="Times New Roman" w:hAnsi="Times New Roman" w:cs="Times New Roman"/>
        </w:rPr>
        <w:sectPr w:rsidR="004D1854" w:rsidSect="00FF573A">
          <w:type w:val="continuous"/>
          <w:pgSz w:w="12240" w:h="15840"/>
          <w:pgMar w:top="1440" w:right="1440" w:bottom="1440" w:left="1440" w:header="720" w:footer="720" w:gutter="0"/>
          <w:cols w:space="720"/>
          <w:docGrid w:linePitch="360"/>
        </w:sectPr>
      </w:pPr>
    </w:p>
    <w:p w14:paraId="3C2F2D8A" w14:textId="1CBC644D" w:rsidR="00AA39F9" w:rsidRPr="00C24744" w:rsidRDefault="00AA39F9" w:rsidP="006144DF">
      <w:pPr>
        <w:tabs>
          <w:tab w:val="left" w:pos="4215"/>
        </w:tabs>
        <w:jc w:val="both"/>
      </w:pPr>
    </w:p>
    <w:sectPr w:rsidR="00AA39F9" w:rsidRPr="00C24744" w:rsidSect="002569FE">
      <w:type w:val="continuous"/>
      <w:pgSz w:w="12240" w:h="15840"/>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ikila Gebeyehu" w:date="2025-09-06T15:14:00Z" w:initials="BG">
    <w:p w14:paraId="634B1F71" w14:textId="1BC90134" w:rsidR="00865AF0" w:rsidRDefault="00865AF0">
      <w:pPr>
        <w:pStyle w:val="CommentText"/>
      </w:pPr>
      <w:r>
        <w:rPr>
          <w:rStyle w:val="CommentReference"/>
        </w:rPr>
        <w:annotationRef/>
      </w:r>
      <w:r>
        <w:t>Avoid repeated word This.</w:t>
      </w:r>
    </w:p>
  </w:comment>
  <w:comment w:id="1" w:author="Bikila Gebeyehu" w:date="2025-09-06T15:16:00Z" w:initials="BG">
    <w:p w14:paraId="093FF05A" w14:textId="2AF6C704" w:rsidR="00865AF0" w:rsidRDefault="00865AF0">
      <w:pPr>
        <w:pStyle w:val="CommentText"/>
      </w:pPr>
      <w:r>
        <w:rPr>
          <w:rStyle w:val="CommentReference"/>
        </w:rPr>
        <w:annotationRef/>
      </w:r>
      <w:r>
        <w:t>Write on separate page or it must be on separate page</w:t>
      </w:r>
    </w:p>
  </w:comment>
  <w:comment w:id="2" w:author="Bikila Gebeyehu" w:date="2025-09-06T15:22:00Z" w:initials="BG">
    <w:p w14:paraId="66873002" w14:textId="633CB096" w:rsidR="000B0344" w:rsidRDefault="000B0344">
      <w:pPr>
        <w:pStyle w:val="CommentText"/>
      </w:pPr>
      <w:r>
        <w:rPr>
          <w:rStyle w:val="CommentReference"/>
        </w:rPr>
        <w:annotationRef/>
      </w:r>
      <w:r>
        <w:t>Add more core points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C3C71" w14:textId="77777777" w:rsidR="00BB798F" w:rsidRDefault="00BB798F" w:rsidP="0064797F">
      <w:pPr>
        <w:spacing w:after="0" w:line="240" w:lineRule="auto"/>
      </w:pPr>
      <w:r>
        <w:separator/>
      </w:r>
    </w:p>
  </w:endnote>
  <w:endnote w:type="continuationSeparator" w:id="0">
    <w:p w14:paraId="3E6FFA70" w14:textId="77777777" w:rsidR="00BB798F" w:rsidRDefault="00BB798F" w:rsidP="0064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5D9F9" w14:textId="77777777" w:rsidR="0064797F" w:rsidRDefault="006479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BB4FF" w14:textId="77777777" w:rsidR="0064797F" w:rsidRDefault="006479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1922" w14:textId="77777777" w:rsidR="0064797F" w:rsidRDefault="00647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26B2A" w14:textId="77777777" w:rsidR="00BB798F" w:rsidRDefault="00BB798F" w:rsidP="0064797F">
      <w:pPr>
        <w:spacing w:after="0" w:line="240" w:lineRule="auto"/>
      </w:pPr>
      <w:r>
        <w:separator/>
      </w:r>
    </w:p>
  </w:footnote>
  <w:footnote w:type="continuationSeparator" w:id="0">
    <w:p w14:paraId="42D4BF36" w14:textId="77777777" w:rsidR="00BB798F" w:rsidRDefault="00BB798F" w:rsidP="00647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7AD80" w14:textId="15C958ED" w:rsidR="0064797F" w:rsidRDefault="00BB798F">
    <w:pPr>
      <w:pStyle w:val="Header"/>
    </w:pPr>
    <w:r>
      <w:rPr>
        <w:noProof/>
      </w:rPr>
      <w:pict w14:anchorId="0BAD6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23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8E969" w14:textId="7DD990DA" w:rsidR="0064797F" w:rsidRDefault="00BB798F">
    <w:pPr>
      <w:pStyle w:val="Header"/>
    </w:pPr>
    <w:r>
      <w:rPr>
        <w:noProof/>
      </w:rPr>
      <w:pict w14:anchorId="092F7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23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F0B12" w14:textId="169A4BB5" w:rsidR="0064797F" w:rsidRDefault="00BB798F">
    <w:pPr>
      <w:pStyle w:val="Header"/>
    </w:pPr>
    <w:r>
      <w:rPr>
        <w:noProof/>
      </w:rPr>
      <w:pict w14:anchorId="669C5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23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658"/>
    <w:multiLevelType w:val="multilevel"/>
    <w:tmpl w:val="BCAA3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E825DD"/>
    <w:multiLevelType w:val="hybridMultilevel"/>
    <w:tmpl w:val="A96412E2"/>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
    <w:nsid w:val="0E476B94"/>
    <w:multiLevelType w:val="hybridMultilevel"/>
    <w:tmpl w:val="ADD2F6B8"/>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3">
    <w:nsid w:val="1FF35FDC"/>
    <w:multiLevelType w:val="hybridMultilevel"/>
    <w:tmpl w:val="3E7ED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4308F"/>
    <w:multiLevelType w:val="hybridMultilevel"/>
    <w:tmpl w:val="3FF030FE"/>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5">
    <w:nsid w:val="27D2598C"/>
    <w:multiLevelType w:val="hybridMultilevel"/>
    <w:tmpl w:val="2B06E2B0"/>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6">
    <w:nsid w:val="2DC22F08"/>
    <w:multiLevelType w:val="hybridMultilevel"/>
    <w:tmpl w:val="16121688"/>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7">
    <w:nsid w:val="328722EA"/>
    <w:multiLevelType w:val="multilevel"/>
    <w:tmpl w:val="4904A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38A4BFC"/>
    <w:multiLevelType w:val="hybridMultilevel"/>
    <w:tmpl w:val="75C464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7D9157E"/>
    <w:multiLevelType w:val="multilevel"/>
    <w:tmpl w:val="60A6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F53FC4"/>
    <w:multiLevelType w:val="hybridMultilevel"/>
    <w:tmpl w:val="0A501826"/>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1">
    <w:nsid w:val="4C9C42BC"/>
    <w:multiLevelType w:val="hybridMultilevel"/>
    <w:tmpl w:val="BD7CC8FC"/>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2">
    <w:nsid w:val="4EBD7FDA"/>
    <w:multiLevelType w:val="hybridMultilevel"/>
    <w:tmpl w:val="6BEE2234"/>
    <w:lvl w:ilvl="0" w:tplc="9256591E">
      <w:start w:val="1"/>
      <w:numFmt w:val="lowerLetter"/>
      <w:lvlText w:val="%1)"/>
      <w:lvlJc w:val="left"/>
      <w:pPr>
        <w:ind w:left="928" w:hanging="360"/>
      </w:pPr>
      <w:rPr>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3">
    <w:nsid w:val="52C774C7"/>
    <w:multiLevelType w:val="multilevel"/>
    <w:tmpl w:val="6A6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01168"/>
    <w:multiLevelType w:val="hybridMultilevel"/>
    <w:tmpl w:val="CE367B64"/>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5">
    <w:nsid w:val="678C35D3"/>
    <w:multiLevelType w:val="hybridMultilevel"/>
    <w:tmpl w:val="24EE17F2"/>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6">
    <w:nsid w:val="6901132F"/>
    <w:multiLevelType w:val="hybridMultilevel"/>
    <w:tmpl w:val="283C0BC0"/>
    <w:lvl w:ilvl="0" w:tplc="C4F44180">
      <w:start w:val="1"/>
      <w:numFmt w:val="bullet"/>
      <w:lvlText w:val=""/>
      <w:lvlJc w:val="left"/>
      <w:pPr>
        <w:ind w:left="2880" w:hanging="360"/>
      </w:pPr>
      <w:rPr>
        <w:rFonts w:ascii="Symbol" w:hAnsi="Symbol" w:hint="default"/>
        <w:sz w:val="28"/>
        <w:szCs w:val="2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71FB08B1"/>
    <w:multiLevelType w:val="hybridMultilevel"/>
    <w:tmpl w:val="623E7972"/>
    <w:lvl w:ilvl="0" w:tplc="04090001">
      <w:start w:val="1"/>
      <w:numFmt w:val="bullet"/>
      <w:lvlText w:val=""/>
      <w:lvlJc w:val="left"/>
      <w:pPr>
        <w:ind w:left="928" w:hanging="360"/>
      </w:pPr>
      <w:rPr>
        <w:rFonts w:ascii="Symbol" w:hAnsi="Symbol" w:hint="default"/>
        <w:sz w:val="24"/>
        <w:szCs w:val="24"/>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num w:numId="1">
    <w:abstractNumId w:val="0"/>
  </w:num>
  <w:num w:numId="2">
    <w:abstractNumId w:val="7"/>
  </w:num>
  <w:num w:numId="3">
    <w:abstractNumId w:val="9"/>
  </w:num>
  <w:num w:numId="4">
    <w:abstractNumId w:val="13"/>
  </w:num>
  <w:num w:numId="5">
    <w:abstractNumId w:val="12"/>
  </w:num>
  <w:num w:numId="6">
    <w:abstractNumId w:val="16"/>
  </w:num>
  <w:num w:numId="7">
    <w:abstractNumId w:val="3"/>
  </w:num>
  <w:num w:numId="8">
    <w:abstractNumId w:val="2"/>
  </w:num>
  <w:num w:numId="9">
    <w:abstractNumId w:val="6"/>
  </w:num>
  <w:num w:numId="10">
    <w:abstractNumId w:val="17"/>
  </w:num>
  <w:num w:numId="11">
    <w:abstractNumId w:val="14"/>
  </w:num>
  <w:num w:numId="12">
    <w:abstractNumId w:val="4"/>
  </w:num>
  <w:num w:numId="13">
    <w:abstractNumId w:val="10"/>
  </w:num>
  <w:num w:numId="14">
    <w:abstractNumId w:val="15"/>
  </w:num>
  <w:num w:numId="15">
    <w:abstractNumId w:val="11"/>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24F"/>
    <w:rsid w:val="00090E51"/>
    <w:rsid w:val="000B0344"/>
    <w:rsid w:val="000B3C02"/>
    <w:rsid w:val="00141846"/>
    <w:rsid w:val="00164579"/>
    <w:rsid w:val="00191536"/>
    <w:rsid w:val="002569FE"/>
    <w:rsid w:val="00296418"/>
    <w:rsid w:val="003238E1"/>
    <w:rsid w:val="00332D52"/>
    <w:rsid w:val="003C169F"/>
    <w:rsid w:val="003C41BD"/>
    <w:rsid w:val="00490AFE"/>
    <w:rsid w:val="004A6B01"/>
    <w:rsid w:val="004C4281"/>
    <w:rsid w:val="004D1854"/>
    <w:rsid w:val="004F4438"/>
    <w:rsid w:val="00515781"/>
    <w:rsid w:val="00613569"/>
    <w:rsid w:val="006144DF"/>
    <w:rsid w:val="00637E93"/>
    <w:rsid w:val="0064797F"/>
    <w:rsid w:val="00650141"/>
    <w:rsid w:val="006A02F4"/>
    <w:rsid w:val="006D3C04"/>
    <w:rsid w:val="00734BAF"/>
    <w:rsid w:val="007418B3"/>
    <w:rsid w:val="0075167C"/>
    <w:rsid w:val="00864719"/>
    <w:rsid w:val="00865AF0"/>
    <w:rsid w:val="00876AB9"/>
    <w:rsid w:val="00887A14"/>
    <w:rsid w:val="008E5D4E"/>
    <w:rsid w:val="008F7F28"/>
    <w:rsid w:val="00940688"/>
    <w:rsid w:val="00953614"/>
    <w:rsid w:val="009564DA"/>
    <w:rsid w:val="009745C4"/>
    <w:rsid w:val="009E5CAA"/>
    <w:rsid w:val="00A06989"/>
    <w:rsid w:val="00A56B91"/>
    <w:rsid w:val="00AA39F9"/>
    <w:rsid w:val="00AB1E63"/>
    <w:rsid w:val="00B3177A"/>
    <w:rsid w:val="00B46BFF"/>
    <w:rsid w:val="00B51DBC"/>
    <w:rsid w:val="00BB798F"/>
    <w:rsid w:val="00C156C4"/>
    <w:rsid w:val="00C24744"/>
    <w:rsid w:val="00C37AC5"/>
    <w:rsid w:val="00C41017"/>
    <w:rsid w:val="00C81782"/>
    <w:rsid w:val="00D6424F"/>
    <w:rsid w:val="00DB74CF"/>
    <w:rsid w:val="00E161BC"/>
    <w:rsid w:val="00FF573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C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77A"/>
    <w:rPr>
      <w:rFonts w:ascii="Tahoma" w:hAnsi="Tahoma" w:cs="Tahoma"/>
      <w:sz w:val="16"/>
      <w:szCs w:val="16"/>
    </w:rPr>
  </w:style>
  <w:style w:type="paragraph" w:styleId="NormalWeb">
    <w:name w:val="Normal (Web)"/>
    <w:basedOn w:val="Normal"/>
    <w:uiPriority w:val="99"/>
    <w:unhideWhenUsed/>
    <w:rsid w:val="00B3177A"/>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144DF"/>
    <w:pPr>
      <w:ind w:left="720"/>
      <w:contextualSpacing/>
    </w:pPr>
  </w:style>
  <w:style w:type="table" w:styleId="TableGrid">
    <w:name w:val="Table Grid"/>
    <w:basedOn w:val="TableNormal"/>
    <w:uiPriority w:val="59"/>
    <w:rsid w:val="00614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76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BodyText"/>
    <w:qFormat/>
    <w:rsid w:val="00A06989"/>
    <w:pPr>
      <w:spacing w:before="36" w:after="36" w:line="240" w:lineRule="auto"/>
    </w:pPr>
    <w:rPr>
      <w:sz w:val="24"/>
      <w:szCs w:val="24"/>
    </w:rPr>
  </w:style>
  <w:style w:type="paragraph" w:styleId="BodyText">
    <w:name w:val="Body Text"/>
    <w:basedOn w:val="Normal"/>
    <w:link w:val="BodyTextChar"/>
    <w:uiPriority w:val="99"/>
    <w:semiHidden/>
    <w:unhideWhenUsed/>
    <w:rsid w:val="00A06989"/>
    <w:pPr>
      <w:spacing w:after="120"/>
    </w:pPr>
  </w:style>
  <w:style w:type="character" w:customStyle="1" w:styleId="BodyTextChar">
    <w:name w:val="Body Text Char"/>
    <w:basedOn w:val="DefaultParagraphFont"/>
    <w:link w:val="BodyText"/>
    <w:uiPriority w:val="99"/>
    <w:semiHidden/>
    <w:rsid w:val="00A06989"/>
  </w:style>
  <w:style w:type="character" w:styleId="Hyperlink">
    <w:name w:val="Hyperlink"/>
    <w:basedOn w:val="DefaultParagraphFont"/>
    <w:rsid w:val="00940688"/>
    <w:rPr>
      <w:color w:val="0000FF" w:themeColor="hyperlink"/>
      <w:u w:val="single"/>
    </w:rPr>
  </w:style>
  <w:style w:type="character" w:customStyle="1" w:styleId="UnresolvedMention">
    <w:name w:val="Unresolved Mention"/>
    <w:basedOn w:val="DefaultParagraphFont"/>
    <w:uiPriority w:val="99"/>
    <w:semiHidden/>
    <w:unhideWhenUsed/>
    <w:rsid w:val="009745C4"/>
    <w:rPr>
      <w:color w:val="605E5C"/>
      <w:shd w:val="clear" w:color="auto" w:fill="E1DFDD"/>
    </w:rPr>
  </w:style>
  <w:style w:type="paragraph" w:styleId="Header">
    <w:name w:val="header"/>
    <w:basedOn w:val="Normal"/>
    <w:link w:val="HeaderChar"/>
    <w:uiPriority w:val="99"/>
    <w:unhideWhenUsed/>
    <w:rsid w:val="0064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97F"/>
  </w:style>
  <w:style w:type="paragraph" w:styleId="Footer">
    <w:name w:val="footer"/>
    <w:basedOn w:val="Normal"/>
    <w:link w:val="FooterChar"/>
    <w:uiPriority w:val="99"/>
    <w:unhideWhenUsed/>
    <w:rsid w:val="0064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97F"/>
  </w:style>
  <w:style w:type="character" w:styleId="CommentReference">
    <w:name w:val="annotation reference"/>
    <w:basedOn w:val="DefaultParagraphFont"/>
    <w:uiPriority w:val="99"/>
    <w:semiHidden/>
    <w:unhideWhenUsed/>
    <w:rsid w:val="00865AF0"/>
    <w:rPr>
      <w:sz w:val="16"/>
      <w:szCs w:val="16"/>
    </w:rPr>
  </w:style>
  <w:style w:type="paragraph" w:styleId="CommentText">
    <w:name w:val="annotation text"/>
    <w:basedOn w:val="Normal"/>
    <w:link w:val="CommentTextChar"/>
    <w:uiPriority w:val="99"/>
    <w:semiHidden/>
    <w:unhideWhenUsed/>
    <w:rsid w:val="00865AF0"/>
    <w:pPr>
      <w:spacing w:line="240" w:lineRule="auto"/>
    </w:pPr>
    <w:rPr>
      <w:sz w:val="20"/>
      <w:szCs w:val="20"/>
    </w:rPr>
  </w:style>
  <w:style w:type="character" w:customStyle="1" w:styleId="CommentTextChar">
    <w:name w:val="Comment Text Char"/>
    <w:basedOn w:val="DefaultParagraphFont"/>
    <w:link w:val="CommentText"/>
    <w:uiPriority w:val="99"/>
    <w:semiHidden/>
    <w:rsid w:val="00865AF0"/>
    <w:rPr>
      <w:sz w:val="20"/>
      <w:szCs w:val="20"/>
    </w:rPr>
  </w:style>
  <w:style w:type="paragraph" w:styleId="CommentSubject">
    <w:name w:val="annotation subject"/>
    <w:basedOn w:val="CommentText"/>
    <w:next w:val="CommentText"/>
    <w:link w:val="CommentSubjectChar"/>
    <w:uiPriority w:val="99"/>
    <w:semiHidden/>
    <w:unhideWhenUsed/>
    <w:rsid w:val="00865AF0"/>
    <w:rPr>
      <w:b/>
      <w:bCs/>
    </w:rPr>
  </w:style>
  <w:style w:type="character" w:customStyle="1" w:styleId="CommentSubjectChar">
    <w:name w:val="Comment Subject Char"/>
    <w:basedOn w:val="CommentTextChar"/>
    <w:link w:val="CommentSubject"/>
    <w:uiPriority w:val="99"/>
    <w:semiHidden/>
    <w:rsid w:val="00865AF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77A"/>
    <w:rPr>
      <w:rFonts w:ascii="Tahoma" w:hAnsi="Tahoma" w:cs="Tahoma"/>
      <w:sz w:val="16"/>
      <w:szCs w:val="16"/>
    </w:rPr>
  </w:style>
  <w:style w:type="paragraph" w:styleId="NormalWeb">
    <w:name w:val="Normal (Web)"/>
    <w:basedOn w:val="Normal"/>
    <w:uiPriority w:val="99"/>
    <w:unhideWhenUsed/>
    <w:rsid w:val="00B3177A"/>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144DF"/>
    <w:pPr>
      <w:ind w:left="720"/>
      <w:contextualSpacing/>
    </w:pPr>
  </w:style>
  <w:style w:type="table" w:styleId="TableGrid">
    <w:name w:val="Table Grid"/>
    <w:basedOn w:val="TableNormal"/>
    <w:uiPriority w:val="59"/>
    <w:rsid w:val="00614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76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BodyText"/>
    <w:qFormat/>
    <w:rsid w:val="00A06989"/>
    <w:pPr>
      <w:spacing w:before="36" w:after="36" w:line="240" w:lineRule="auto"/>
    </w:pPr>
    <w:rPr>
      <w:sz w:val="24"/>
      <w:szCs w:val="24"/>
    </w:rPr>
  </w:style>
  <w:style w:type="paragraph" w:styleId="BodyText">
    <w:name w:val="Body Text"/>
    <w:basedOn w:val="Normal"/>
    <w:link w:val="BodyTextChar"/>
    <w:uiPriority w:val="99"/>
    <w:semiHidden/>
    <w:unhideWhenUsed/>
    <w:rsid w:val="00A06989"/>
    <w:pPr>
      <w:spacing w:after="120"/>
    </w:pPr>
  </w:style>
  <w:style w:type="character" w:customStyle="1" w:styleId="BodyTextChar">
    <w:name w:val="Body Text Char"/>
    <w:basedOn w:val="DefaultParagraphFont"/>
    <w:link w:val="BodyText"/>
    <w:uiPriority w:val="99"/>
    <w:semiHidden/>
    <w:rsid w:val="00A06989"/>
  </w:style>
  <w:style w:type="character" w:styleId="Hyperlink">
    <w:name w:val="Hyperlink"/>
    <w:basedOn w:val="DefaultParagraphFont"/>
    <w:rsid w:val="00940688"/>
    <w:rPr>
      <w:color w:val="0000FF" w:themeColor="hyperlink"/>
      <w:u w:val="single"/>
    </w:rPr>
  </w:style>
  <w:style w:type="character" w:customStyle="1" w:styleId="UnresolvedMention">
    <w:name w:val="Unresolved Mention"/>
    <w:basedOn w:val="DefaultParagraphFont"/>
    <w:uiPriority w:val="99"/>
    <w:semiHidden/>
    <w:unhideWhenUsed/>
    <w:rsid w:val="009745C4"/>
    <w:rPr>
      <w:color w:val="605E5C"/>
      <w:shd w:val="clear" w:color="auto" w:fill="E1DFDD"/>
    </w:rPr>
  </w:style>
  <w:style w:type="paragraph" w:styleId="Header">
    <w:name w:val="header"/>
    <w:basedOn w:val="Normal"/>
    <w:link w:val="HeaderChar"/>
    <w:uiPriority w:val="99"/>
    <w:unhideWhenUsed/>
    <w:rsid w:val="0064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97F"/>
  </w:style>
  <w:style w:type="paragraph" w:styleId="Footer">
    <w:name w:val="footer"/>
    <w:basedOn w:val="Normal"/>
    <w:link w:val="FooterChar"/>
    <w:uiPriority w:val="99"/>
    <w:unhideWhenUsed/>
    <w:rsid w:val="0064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97F"/>
  </w:style>
  <w:style w:type="character" w:styleId="CommentReference">
    <w:name w:val="annotation reference"/>
    <w:basedOn w:val="DefaultParagraphFont"/>
    <w:uiPriority w:val="99"/>
    <w:semiHidden/>
    <w:unhideWhenUsed/>
    <w:rsid w:val="00865AF0"/>
    <w:rPr>
      <w:sz w:val="16"/>
      <w:szCs w:val="16"/>
    </w:rPr>
  </w:style>
  <w:style w:type="paragraph" w:styleId="CommentText">
    <w:name w:val="annotation text"/>
    <w:basedOn w:val="Normal"/>
    <w:link w:val="CommentTextChar"/>
    <w:uiPriority w:val="99"/>
    <w:semiHidden/>
    <w:unhideWhenUsed/>
    <w:rsid w:val="00865AF0"/>
    <w:pPr>
      <w:spacing w:line="240" w:lineRule="auto"/>
    </w:pPr>
    <w:rPr>
      <w:sz w:val="20"/>
      <w:szCs w:val="20"/>
    </w:rPr>
  </w:style>
  <w:style w:type="character" w:customStyle="1" w:styleId="CommentTextChar">
    <w:name w:val="Comment Text Char"/>
    <w:basedOn w:val="DefaultParagraphFont"/>
    <w:link w:val="CommentText"/>
    <w:uiPriority w:val="99"/>
    <w:semiHidden/>
    <w:rsid w:val="00865AF0"/>
    <w:rPr>
      <w:sz w:val="20"/>
      <w:szCs w:val="20"/>
    </w:rPr>
  </w:style>
  <w:style w:type="paragraph" w:styleId="CommentSubject">
    <w:name w:val="annotation subject"/>
    <w:basedOn w:val="CommentText"/>
    <w:next w:val="CommentText"/>
    <w:link w:val="CommentSubjectChar"/>
    <w:uiPriority w:val="99"/>
    <w:semiHidden/>
    <w:unhideWhenUsed/>
    <w:rsid w:val="00865AF0"/>
    <w:rPr>
      <w:b/>
      <w:bCs/>
    </w:rPr>
  </w:style>
  <w:style w:type="character" w:customStyle="1" w:styleId="CommentSubjectChar">
    <w:name w:val="Comment Subject Char"/>
    <w:basedOn w:val="CommentTextChar"/>
    <w:link w:val="CommentSubject"/>
    <w:uiPriority w:val="99"/>
    <w:semiHidden/>
    <w:rsid w:val="00865A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4146">
      <w:bodyDiv w:val="1"/>
      <w:marLeft w:val="0"/>
      <w:marRight w:val="0"/>
      <w:marTop w:val="0"/>
      <w:marBottom w:val="0"/>
      <w:divBdr>
        <w:top w:val="none" w:sz="0" w:space="0" w:color="auto"/>
        <w:left w:val="none" w:sz="0" w:space="0" w:color="auto"/>
        <w:bottom w:val="none" w:sz="0" w:space="0" w:color="auto"/>
        <w:right w:val="none" w:sz="0" w:space="0" w:color="auto"/>
      </w:divBdr>
    </w:div>
    <w:div w:id="133303485">
      <w:bodyDiv w:val="1"/>
      <w:marLeft w:val="0"/>
      <w:marRight w:val="0"/>
      <w:marTop w:val="0"/>
      <w:marBottom w:val="0"/>
      <w:divBdr>
        <w:top w:val="none" w:sz="0" w:space="0" w:color="auto"/>
        <w:left w:val="none" w:sz="0" w:space="0" w:color="auto"/>
        <w:bottom w:val="none" w:sz="0" w:space="0" w:color="auto"/>
        <w:right w:val="none" w:sz="0" w:space="0" w:color="auto"/>
      </w:divBdr>
    </w:div>
    <w:div w:id="147980656">
      <w:bodyDiv w:val="1"/>
      <w:marLeft w:val="0"/>
      <w:marRight w:val="0"/>
      <w:marTop w:val="0"/>
      <w:marBottom w:val="0"/>
      <w:divBdr>
        <w:top w:val="none" w:sz="0" w:space="0" w:color="auto"/>
        <w:left w:val="none" w:sz="0" w:space="0" w:color="auto"/>
        <w:bottom w:val="none" w:sz="0" w:space="0" w:color="auto"/>
        <w:right w:val="none" w:sz="0" w:space="0" w:color="auto"/>
      </w:divBdr>
    </w:div>
    <w:div w:id="337078208">
      <w:bodyDiv w:val="1"/>
      <w:marLeft w:val="0"/>
      <w:marRight w:val="0"/>
      <w:marTop w:val="0"/>
      <w:marBottom w:val="0"/>
      <w:divBdr>
        <w:top w:val="none" w:sz="0" w:space="0" w:color="auto"/>
        <w:left w:val="none" w:sz="0" w:space="0" w:color="auto"/>
        <w:bottom w:val="none" w:sz="0" w:space="0" w:color="auto"/>
        <w:right w:val="none" w:sz="0" w:space="0" w:color="auto"/>
      </w:divBdr>
    </w:div>
    <w:div w:id="558520735">
      <w:bodyDiv w:val="1"/>
      <w:marLeft w:val="0"/>
      <w:marRight w:val="0"/>
      <w:marTop w:val="0"/>
      <w:marBottom w:val="0"/>
      <w:divBdr>
        <w:top w:val="none" w:sz="0" w:space="0" w:color="auto"/>
        <w:left w:val="none" w:sz="0" w:space="0" w:color="auto"/>
        <w:bottom w:val="none" w:sz="0" w:space="0" w:color="auto"/>
        <w:right w:val="none" w:sz="0" w:space="0" w:color="auto"/>
      </w:divBdr>
    </w:div>
    <w:div w:id="774717072">
      <w:bodyDiv w:val="1"/>
      <w:marLeft w:val="0"/>
      <w:marRight w:val="0"/>
      <w:marTop w:val="0"/>
      <w:marBottom w:val="0"/>
      <w:divBdr>
        <w:top w:val="none" w:sz="0" w:space="0" w:color="auto"/>
        <w:left w:val="none" w:sz="0" w:space="0" w:color="auto"/>
        <w:bottom w:val="none" w:sz="0" w:space="0" w:color="auto"/>
        <w:right w:val="none" w:sz="0" w:space="0" w:color="auto"/>
      </w:divBdr>
    </w:div>
    <w:div w:id="952983018">
      <w:bodyDiv w:val="1"/>
      <w:marLeft w:val="0"/>
      <w:marRight w:val="0"/>
      <w:marTop w:val="0"/>
      <w:marBottom w:val="0"/>
      <w:divBdr>
        <w:top w:val="none" w:sz="0" w:space="0" w:color="auto"/>
        <w:left w:val="none" w:sz="0" w:space="0" w:color="auto"/>
        <w:bottom w:val="none" w:sz="0" w:space="0" w:color="auto"/>
        <w:right w:val="none" w:sz="0" w:space="0" w:color="auto"/>
      </w:divBdr>
    </w:div>
    <w:div w:id="986057007">
      <w:bodyDiv w:val="1"/>
      <w:marLeft w:val="0"/>
      <w:marRight w:val="0"/>
      <w:marTop w:val="0"/>
      <w:marBottom w:val="0"/>
      <w:divBdr>
        <w:top w:val="none" w:sz="0" w:space="0" w:color="auto"/>
        <w:left w:val="none" w:sz="0" w:space="0" w:color="auto"/>
        <w:bottom w:val="none" w:sz="0" w:space="0" w:color="auto"/>
        <w:right w:val="none" w:sz="0" w:space="0" w:color="auto"/>
      </w:divBdr>
    </w:div>
    <w:div w:id="1263877647">
      <w:bodyDiv w:val="1"/>
      <w:marLeft w:val="0"/>
      <w:marRight w:val="0"/>
      <w:marTop w:val="0"/>
      <w:marBottom w:val="0"/>
      <w:divBdr>
        <w:top w:val="none" w:sz="0" w:space="0" w:color="auto"/>
        <w:left w:val="none" w:sz="0" w:space="0" w:color="auto"/>
        <w:bottom w:val="none" w:sz="0" w:space="0" w:color="auto"/>
        <w:right w:val="none" w:sz="0" w:space="0" w:color="auto"/>
      </w:divBdr>
    </w:div>
    <w:div w:id="1265184280">
      <w:bodyDiv w:val="1"/>
      <w:marLeft w:val="0"/>
      <w:marRight w:val="0"/>
      <w:marTop w:val="0"/>
      <w:marBottom w:val="0"/>
      <w:divBdr>
        <w:top w:val="none" w:sz="0" w:space="0" w:color="auto"/>
        <w:left w:val="none" w:sz="0" w:space="0" w:color="auto"/>
        <w:bottom w:val="none" w:sz="0" w:space="0" w:color="auto"/>
        <w:right w:val="none" w:sz="0" w:space="0" w:color="auto"/>
      </w:divBdr>
    </w:div>
    <w:div w:id="166153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Sheet1!$D$105</c:f>
              <c:strCache>
                <c:ptCount val="1"/>
                <c:pt idx="0">
                  <c:v>Without activation</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Sheet1!$E$104:$G$104</c:f>
              <c:strCache>
                <c:ptCount val="3"/>
                <c:pt idx="0">
                  <c:v>T1</c:v>
                </c:pt>
                <c:pt idx="1">
                  <c:v>T2</c:v>
                </c:pt>
                <c:pt idx="2">
                  <c:v>T3</c:v>
                </c:pt>
              </c:strCache>
            </c:strRef>
          </c:cat>
          <c:val>
            <c:numRef>
              <c:f>Sheet1!$E$105:$G$105</c:f>
              <c:numCache>
                <c:formatCode>General</c:formatCode>
                <c:ptCount val="3"/>
                <c:pt idx="0">
                  <c:v>81.84</c:v>
                </c:pt>
                <c:pt idx="1">
                  <c:v>81.760000000000005</c:v>
                </c:pt>
                <c:pt idx="2">
                  <c:v>80.92</c:v>
                </c:pt>
              </c:numCache>
            </c:numRef>
          </c:val>
          <c:extLst xmlns:c16r2="http://schemas.microsoft.com/office/drawing/2015/06/chart">
            <c:ext xmlns:c16="http://schemas.microsoft.com/office/drawing/2014/chart" uri="{C3380CC4-5D6E-409C-BE32-E72D297353CC}">
              <c16:uniqueId val="{00000000-0660-4DC2-A7F6-4012B8F7A52F}"/>
            </c:ext>
          </c:extLst>
        </c:ser>
        <c:ser>
          <c:idx val="1"/>
          <c:order val="1"/>
          <c:tx>
            <c:strRef>
              <c:f>Sheet1!$D$106</c:f>
              <c:strCache>
                <c:ptCount val="1"/>
                <c:pt idx="0">
                  <c:v>With activation</c:v>
                </c:pt>
              </c:strCache>
            </c:strRef>
          </c:tx>
          <c:spPr>
            <a:solidFill>
              <a:srgbClr val="FF0000"/>
            </a:solidFill>
            <a:ln>
              <a:solidFill>
                <a:srgbClr val="FF0000"/>
              </a:solidFill>
            </a:ln>
          </c:spPr>
          <c:invertIfNegative val="0"/>
          <c:cat>
            <c:strRef>
              <c:f>Sheet1!$E$104:$G$104</c:f>
              <c:strCache>
                <c:ptCount val="3"/>
                <c:pt idx="0">
                  <c:v>T1</c:v>
                </c:pt>
                <c:pt idx="1">
                  <c:v>T2</c:v>
                </c:pt>
                <c:pt idx="2">
                  <c:v>T3</c:v>
                </c:pt>
              </c:strCache>
            </c:strRef>
          </c:cat>
          <c:val>
            <c:numRef>
              <c:f>Sheet1!$E$106:$G$106</c:f>
              <c:numCache>
                <c:formatCode>General</c:formatCode>
                <c:ptCount val="3"/>
                <c:pt idx="0">
                  <c:v>46.95</c:v>
                </c:pt>
                <c:pt idx="1">
                  <c:v>47.65</c:v>
                </c:pt>
                <c:pt idx="2">
                  <c:v>46.87</c:v>
                </c:pt>
              </c:numCache>
            </c:numRef>
          </c:val>
          <c:extLst xmlns:c16r2="http://schemas.microsoft.com/office/drawing/2015/06/chart">
            <c:ext xmlns:c16="http://schemas.microsoft.com/office/drawing/2014/chart" uri="{C3380CC4-5D6E-409C-BE32-E72D297353CC}">
              <c16:uniqueId val="{00000001-0660-4DC2-A7F6-4012B8F7A52F}"/>
            </c:ext>
          </c:extLst>
        </c:ser>
        <c:dLbls>
          <c:showLegendKey val="0"/>
          <c:showVal val="0"/>
          <c:showCatName val="0"/>
          <c:showSerName val="0"/>
          <c:showPercent val="0"/>
          <c:showBubbleSize val="0"/>
        </c:dLbls>
        <c:gapWidth val="150"/>
        <c:shape val="cylinder"/>
        <c:axId val="164516224"/>
        <c:axId val="164517760"/>
        <c:axId val="0"/>
      </c:bar3DChart>
      <c:catAx>
        <c:axId val="164516224"/>
        <c:scaling>
          <c:orientation val="minMax"/>
        </c:scaling>
        <c:delete val="0"/>
        <c:axPos val="b"/>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64517760"/>
        <c:crosses val="autoZero"/>
        <c:auto val="1"/>
        <c:lblAlgn val="ctr"/>
        <c:lblOffset val="100"/>
        <c:noMultiLvlLbl val="0"/>
      </c:catAx>
      <c:valAx>
        <c:axId val="164517760"/>
        <c:scaling>
          <c:orientation val="minMax"/>
        </c:scaling>
        <c:delete val="0"/>
        <c:axPos val="l"/>
        <c:majorGridlines>
          <c:spPr>
            <a:ln>
              <a:noFill/>
            </a:ln>
          </c:spPr>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6451622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12</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Bikila Gebeyehu</cp:lastModifiedBy>
  <cp:revision>22</cp:revision>
  <dcterms:created xsi:type="dcterms:W3CDTF">2025-02-11T07:20:00Z</dcterms:created>
  <dcterms:modified xsi:type="dcterms:W3CDTF">2025-09-06T12:22:00Z</dcterms:modified>
</cp:coreProperties>
</file>