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666B7" w14:textId="448B689F" w:rsidR="00F857F7" w:rsidRDefault="00F857F7" w:rsidP="003938A6">
      <w:pPr>
        <w:tabs>
          <w:tab w:val="left" w:pos="0"/>
        </w:tabs>
        <w:spacing w:after="0"/>
        <w:jc w:val="center"/>
        <w:rPr>
          <w:rFonts w:ascii="Times New Roman" w:hAnsi="Times New Roman" w:cs="Times New Roman"/>
          <w:b/>
          <w:bCs/>
          <w:sz w:val="28"/>
          <w:szCs w:val="28"/>
          <w:lang w:val="en-IN"/>
        </w:rPr>
      </w:pPr>
      <w:r w:rsidRPr="00F857F7">
        <w:rPr>
          <w:rFonts w:ascii="Times New Roman" w:hAnsi="Times New Roman" w:cs="Times New Roman"/>
          <w:b/>
          <w:bCs/>
          <w:sz w:val="28"/>
          <w:szCs w:val="28"/>
          <w:lang w:val="en-IN"/>
        </w:rPr>
        <w:t>“</w:t>
      </w:r>
      <w:r w:rsidR="00134EC4" w:rsidRPr="00F857F7">
        <w:rPr>
          <w:rFonts w:ascii="Times New Roman" w:hAnsi="Times New Roman" w:cs="Times New Roman"/>
          <w:b/>
          <w:bCs/>
          <w:sz w:val="28"/>
          <w:szCs w:val="28"/>
          <w:lang w:val="en-IN"/>
        </w:rPr>
        <w:t>INFLUENCE OF SULPHUR AND ZINC ON YIELD AND ECONOMICS OF SOYBEAN</w:t>
      </w:r>
      <w:r w:rsidRPr="00F857F7">
        <w:rPr>
          <w:rFonts w:ascii="Times New Roman" w:hAnsi="Times New Roman" w:cs="Times New Roman"/>
          <w:b/>
          <w:bCs/>
          <w:sz w:val="28"/>
          <w:szCs w:val="28"/>
          <w:lang w:val="en-IN"/>
        </w:rPr>
        <w:t xml:space="preserve"> (</w:t>
      </w:r>
      <w:r w:rsidRPr="00F857F7">
        <w:rPr>
          <w:rFonts w:ascii="Times New Roman" w:hAnsi="Times New Roman" w:cs="Times New Roman"/>
          <w:b/>
          <w:bCs/>
          <w:i/>
          <w:iCs/>
          <w:sz w:val="28"/>
          <w:szCs w:val="28"/>
          <w:lang w:val="en-IN"/>
        </w:rPr>
        <w:t>Glycine max</w:t>
      </w:r>
      <w:r w:rsidRPr="00F857F7">
        <w:rPr>
          <w:rFonts w:ascii="Times New Roman" w:hAnsi="Times New Roman" w:cs="Times New Roman"/>
          <w:b/>
          <w:bCs/>
          <w:sz w:val="28"/>
          <w:szCs w:val="28"/>
          <w:lang w:val="en-IN"/>
        </w:rPr>
        <w:t xml:space="preserve"> L)” </w:t>
      </w:r>
    </w:p>
    <w:p w14:paraId="149FC3FF" w14:textId="77777777" w:rsidR="00C362AC" w:rsidRDefault="00C362AC" w:rsidP="00CB02CC">
      <w:pPr>
        <w:spacing w:before="240"/>
        <w:contextualSpacing/>
        <w:jc w:val="both"/>
        <w:rPr>
          <w:rFonts w:ascii="Times New Roman" w:eastAsia="Calibri" w:hAnsi="Times New Roman" w:cs="Times New Roman"/>
          <w:sz w:val="24"/>
          <w:szCs w:val="24"/>
          <w:lang w:val="en-IN"/>
        </w:rPr>
      </w:pPr>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3D96C1DF" w14:textId="1395032C" w:rsidR="00F857F7" w:rsidRPr="00F857F7" w:rsidRDefault="004850DE" w:rsidP="00F857F7">
      <w:pPr>
        <w:tabs>
          <w:tab w:val="left" w:pos="0"/>
        </w:tabs>
        <w:spacing w:before="240" w:after="0"/>
        <w:jc w:val="both"/>
        <w:rPr>
          <w:rFonts w:ascii="Times New Roman" w:hAnsi="Times New Roman" w:cs="Times New Roman"/>
          <w:sz w:val="24"/>
          <w:szCs w:val="24"/>
        </w:rPr>
      </w:pPr>
      <w:r w:rsidRPr="0052035E">
        <w:rPr>
          <w:rFonts w:ascii="Times New Roman" w:hAnsi="Times New Roman" w:cs="Times New Roman"/>
          <w:sz w:val="24"/>
          <w:szCs w:val="24"/>
          <w:shd w:val="clear" w:color="auto" w:fill="FFFFFF"/>
        </w:rPr>
        <w:tab/>
      </w:r>
      <w:r w:rsidR="003938A6" w:rsidRPr="0052035E">
        <w:rPr>
          <w:rFonts w:ascii="Times New Roman" w:hAnsi="Times New Roman" w:cs="Times New Roman"/>
          <w:sz w:val="24"/>
          <w:szCs w:val="24"/>
          <w:shd w:val="clear" w:color="auto" w:fill="FFFFFF"/>
        </w:rPr>
        <w:t xml:space="preserve">An experiment entitled, </w:t>
      </w:r>
      <w:r w:rsidR="00F857F7" w:rsidRPr="00F857F7">
        <w:rPr>
          <w:rFonts w:ascii="Times New Roman" w:hAnsi="Times New Roman" w:cs="Times New Roman"/>
          <w:sz w:val="24"/>
          <w:szCs w:val="24"/>
          <w:lang w:val="en-IN"/>
        </w:rPr>
        <w:t>“Influence of sulphur and zinc on</w:t>
      </w:r>
      <w:r w:rsidR="00B352C0">
        <w:rPr>
          <w:rFonts w:ascii="Times New Roman" w:hAnsi="Times New Roman" w:cs="Times New Roman"/>
          <w:sz w:val="24"/>
          <w:szCs w:val="24"/>
          <w:lang w:val="en-IN"/>
        </w:rPr>
        <w:t xml:space="preserve"> </w:t>
      </w:r>
      <w:r w:rsidR="00F857F7" w:rsidRPr="00F857F7">
        <w:rPr>
          <w:rFonts w:ascii="Times New Roman" w:hAnsi="Times New Roman" w:cs="Times New Roman"/>
          <w:sz w:val="24"/>
          <w:szCs w:val="24"/>
          <w:lang w:val="en-IN"/>
        </w:rPr>
        <w:t>yield and economics of soybean (</w:t>
      </w:r>
      <w:r w:rsidR="00F857F7" w:rsidRPr="00F857F7">
        <w:rPr>
          <w:rFonts w:ascii="Times New Roman" w:hAnsi="Times New Roman" w:cs="Times New Roman"/>
          <w:i/>
          <w:iCs/>
          <w:sz w:val="24"/>
          <w:szCs w:val="24"/>
          <w:lang w:val="en-IN"/>
        </w:rPr>
        <w:t>Glycine max</w:t>
      </w:r>
      <w:r w:rsidR="00F857F7" w:rsidRPr="00F857F7">
        <w:rPr>
          <w:rFonts w:ascii="Times New Roman" w:hAnsi="Times New Roman" w:cs="Times New Roman"/>
          <w:sz w:val="24"/>
          <w:szCs w:val="24"/>
          <w:lang w:val="en-IN"/>
        </w:rPr>
        <w:t xml:space="preserve"> L)” </w:t>
      </w:r>
      <w:r w:rsidR="003938A6" w:rsidRPr="0052035E">
        <w:rPr>
          <w:rFonts w:ascii="Times New Roman" w:hAnsi="Times New Roman" w:cs="Times New Roman"/>
          <w:sz w:val="24"/>
          <w:szCs w:val="24"/>
          <w:shd w:val="clear" w:color="auto" w:fill="FFFFFF"/>
        </w:rPr>
        <w:t xml:space="preserve">was conducted during </w:t>
      </w:r>
      <w:r w:rsidR="003938A6" w:rsidRPr="0052035E">
        <w:rPr>
          <w:rFonts w:ascii="Times New Roman" w:hAnsi="Times New Roman" w:cs="Times New Roman"/>
          <w:i/>
          <w:iCs/>
          <w:sz w:val="24"/>
          <w:szCs w:val="24"/>
          <w:shd w:val="clear" w:color="auto" w:fill="FFFFFF"/>
        </w:rPr>
        <w:t>kharif</w:t>
      </w:r>
      <w:r w:rsidR="003938A6" w:rsidRPr="0052035E">
        <w:rPr>
          <w:rFonts w:ascii="Times New Roman" w:hAnsi="Times New Roman" w:cs="Times New Roman"/>
          <w:sz w:val="24"/>
          <w:szCs w:val="24"/>
          <w:shd w:val="clear" w:color="auto" w:fill="FFFFFF"/>
        </w:rPr>
        <w:t xml:space="preserve">, 2024 at </w:t>
      </w:r>
      <w:r w:rsidR="003938A6" w:rsidRPr="0052035E">
        <w:rPr>
          <w:rFonts w:ascii="Times New Roman" w:hAnsi="Times New Roman" w:cs="Times New Roman"/>
          <w:sz w:val="24"/>
          <w:szCs w:val="24"/>
        </w:rPr>
        <w:t xml:space="preserve">new experimental cum demonstration field,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0" w:name="_Hlk174676989"/>
      <w:r w:rsidR="003938A6" w:rsidRPr="0052035E">
        <w:rPr>
          <w:rFonts w:ascii="Times New Roman" w:hAnsi="Times New Roman" w:cs="Times New Roman"/>
          <w:b/>
          <w:bCs/>
          <w:sz w:val="24"/>
          <w:szCs w:val="24"/>
        </w:rPr>
        <w:t xml:space="preserve"> </w:t>
      </w:r>
      <w:r w:rsidR="00F857F7" w:rsidRPr="00F857F7">
        <w:rPr>
          <w:rFonts w:ascii="Times New Roman" w:hAnsi="Times New Roman" w:cs="Times New Roman"/>
          <w:sz w:val="24"/>
          <w:szCs w:val="24"/>
        </w:rPr>
        <w:t>The field experiment was carried out in randomized block design with eight treatments consisted of T</w:t>
      </w:r>
      <w:r w:rsidR="00F857F7" w:rsidRPr="00F857F7">
        <w:rPr>
          <w:rFonts w:ascii="Times New Roman" w:hAnsi="Times New Roman" w:cs="Times New Roman"/>
          <w:sz w:val="24"/>
          <w:szCs w:val="24"/>
          <w:vertAlign w:val="subscript"/>
        </w:rPr>
        <w:t>1</w:t>
      </w:r>
      <w:r w:rsidR="00F857F7" w:rsidRPr="00F857F7">
        <w:rPr>
          <w:rFonts w:ascii="Times New Roman" w:hAnsi="Times New Roman" w:cs="Times New Roman"/>
          <w:sz w:val="24"/>
          <w:szCs w:val="24"/>
        </w:rPr>
        <w:t xml:space="preserve"> – Absolute control, T</w:t>
      </w:r>
      <w:r w:rsidR="00F857F7" w:rsidRPr="00F857F7">
        <w:rPr>
          <w:rFonts w:ascii="Times New Roman" w:hAnsi="Times New Roman" w:cs="Times New Roman"/>
          <w:sz w:val="24"/>
          <w:szCs w:val="24"/>
          <w:vertAlign w:val="subscript"/>
        </w:rPr>
        <w:t>2</w:t>
      </w:r>
      <w:r w:rsidR="00F857F7" w:rsidRPr="00F857F7">
        <w:rPr>
          <w:rFonts w:ascii="Times New Roman" w:hAnsi="Times New Roman" w:cs="Times New Roman"/>
          <w:sz w:val="24"/>
          <w:szCs w:val="24"/>
        </w:rPr>
        <w:t xml:space="preserve"> – RDF, T</w:t>
      </w:r>
      <w:r w:rsidR="00F857F7" w:rsidRPr="00F857F7">
        <w:rPr>
          <w:rFonts w:ascii="Times New Roman" w:hAnsi="Times New Roman" w:cs="Times New Roman"/>
          <w:sz w:val="24"/>
          <w:szCs w:val="24"/>
          <w:vertAlign w:val="subscript"/>
        </w:rPr>
        <w:t xml:space="preserve">3 </w:t>
      </w:r>
      <w:r w:rsidR="00F857F7" w:rsidRPr="00F857F7">
        <w:rPr>
          <w:rFonts w:ascii="Times New Roman" w:hAnsi="Times New Roman" w:cs="Times New Roman"/>
          <w:sz w:val="24"/>
          <w:szCs w:val="24"/>
        </w:rPr>
        <w:t>– Sulphur 20 kg ha</w:t>
      </w:r>
      <w:r w:rsidR="00F857F7" w:rsidRPr="00F857F7">
        <w:rPr>
          <w:rFonts w:ascii="Times New Roman" w:hAnsi="Times New Roman" w:cs="Times New Roman"/>
          <w:sz w:val="24"/>
          <w:szCs w:val="24"/>
          <w:vertAlign w:val="superscript"/>
        </w:rPr>
        <w:t xml:space="preserve">-1 </w:t>
      </w:r>
      <w:r w:rsidR="00F857F7" w:rsidRPr="00F857F7">
        <w:rPr>
          <w:rFonts w:ascii="Times New Roman" w:hAnsi="Times New Roman" w:cs="Times New Roman"/>
          <w:sz w:val="24"/>
          <w:szCs w:val="24"/>
        </w:rPr>
        <w:t>+ Zinc 05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4</w:t>
      </w:r>
      <w:r w:rsidR="00F857F7" w:rsidRPr="00F857F7">
        <w:rPr>
          <w:rFonts w:ascii="Times New Roman" w:hAnsi="Times New Roman" w:cs="Times New Roman"/>
          <w:sz w:val="24"/>
          <w:szCs w:val="24"/>
        </w:rPr>
        <w:t xml:space="preserve"> - Sulphur 20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10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5</w:t>
      </w:r>
      <w:r w:rsidR="00F857F7" w:rsidRPr="00F857F7">
        <w:rPr>
          <w:rFonts w:ascii="Times New Roman" w:hAnsi="Times New Roman" w:cs="Times New Roman"/>
          <w:sz w:val="24"/>
          <w:szCs w:val="24"/>
        </w:rPr>
        <w:t xml:space="preserve"> - Sulphur 30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05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6</w:t>
      </w:r>
      <w:r w:rsidR="00F857F7" w:rsidRPr="00F857F7">
        <w:rPr>
          <w:rFonts w:ascii="Times New Roman" w:hAnsi="Times New Roman" w:cs="Times New Roman"/>
          <w:sz w:val="24"/>
          <w:szCs w:val="24"/>
        </w:rPr>
        <w:t xml:space="preserve"> - Sulphur 30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10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7</w:t>
      </w:r>
      <w:r w:rsidR="00F857F7" w:rsidRPr="00F857F7">
        <w:rPr>
          <w:rFonts w:ascii="Times New Roman" w:hAnsi="Times New Roman" w:cs="Times New Roman"/>
          <w:sz w:val="24"/>
          <w:szCs w:val="24"/>
        </w:rPr>
        <w:t xml:space="preserve"> - Sulphur 40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05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T</w:t>
      </w:r>
      <w:r w:rsidR="00F857F7" w:rsidRPr="00F857F7">
        <w:rPr>
          <w:rFonts w:ascii="Times New Roman" w:hAnsi="Times New Roman" w:cs="Times New Roman"/>
          <w:sz w:val="24"/>
          <w:szCs w:val="24"/>
          <w:vertAlign w:val="subscript"/>
        </w:rPr>
        <w:t>8</w:t>
      </w:r>
      <w:r w:rsidR="00F857F7" w:rsidRPr="00F857F7">
        <w:rPr>
          <w:rFonts w:ascii="Times New Roman" w:hAnsi="Times New Roman" w:cs="Times New Roman"/>
          <w:sz w:val="24"/>
          <w:szCs w:val="24"/>
        </w:rPr>
        <w:t xml:space="preserve"> - Sulphur 40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xml:space="preserve"> + Zinc 10 kg ha</w:t>
      </w:r>
      <w:r w:rsidR="00F857F7" w:rsidRPr="00F857F7">
        <w:rPr>
          <w:rFonts w:ascii="Times New Roman" w:hAnsi="Times New Roman" w:cs="Times New Roman"/>
          <w:sz w:val="24"/>
          <w:szCs w:val="24"/>
          <w:vertAlign w:val="superscript"/>
        </w:rPr>
        <w:t>-1</w:t>
      </w:r>
      <w:r w:rsidR="00F857F7" w:rsidRPr="00F857F7">
        <w:rPr>
          <w:rFonts w:ascii="Times New Roman" w:hAnsi="Times New Roman" w:cs="Times New Roman"/>
          <w:sz w:val="24"/>
          <w:szCs w:val="24"/>
        </w:rPr>
        <w:t>, and each experimental unit was replicated thrice having the gross plot size of 3.60 x 4.50 m</w:t>
      </w:r>
      <w:r w:rsidR="00F857F7" w:rsidRPr="00F857F7">
        <w:rPr>
          <w:rFonts w:ascii="Times New Roman" w:hAnsi="Times New Roman" w:cs="Times New Roman"/>
          <w:sz w:val="24"/>
          <w:szCs w:val="24"/>
          <w:vertAlign w:val="superscript"/>
        </w:rPr>
        <w:t>2</w:t>
      </w:r>
      <w:r w:rsidR="00F857F7" w:rsidRPr="00F857F7">
        <w:rPr>
          <w:rFonts w:ascii="Times New Roman" w:hAnsi="Times New Roman" w:cs="Times New Roman"/>
          <w:sz w:val="24"/>
          <w:szCs w:val="24"/>
        </w:rPr>
        <w:t xml:space="preserve"> and net plot 3.00 x 4.30 m</w:t>
      </w:r>
      <w:r w:rsidR="00F857F7" w:rsidRPr="00F857F7">
        <w:rPr>
          <w:rFonts w:ascii="Times New Roman" w:hAnsi="Times New Roman" w:cs="Times New Roman"/>
          <w:sz w:val="24"/>
          <w:szCs w:val="24"/>
          <w:vertAlign w:val="superscript"/>
        </w:rPr>
        <w:t>2</w:t>
      </w:r>
      <w:r w:rsidR="00F857F7" w:rsidRPr="00F857F7">
        <w:rPr>
          <w:rFonts w:ascii="Times New Roman" w:hAnsi="Times New Roman" w:cs="Times New Roman"/>
          <w:sz w:val="24"/>
          <w:szCs w:val="24"/>
        </w:rPr>
        <w:t xml:space="preserve">. This experiment tested the recommended soybean variety, JS 9560. </w:t>
      </w:r>
    </w:p>
    <w:p w14:paraId="6901A167" w14:textId="1B60D997" w:rsidR="001207A3" w:rsidRDefault="003938A6" w:rsidP="00DC0626">
      <w:pPr>
        <w:tabs>
          <w:tab w:val="left" w:pos="0"/>
        </w:tabs>
        <w:spacing w:before="240"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bookmarkEnd w:id="0"/>
      <w:r w:rsidR="001207A3">
        <w:rPr>
          <w:rFonts w:ascii="Times New Roman" w:hAnsi="Times New Roman" w:cs="Times New Roman"/>
          <w:sz w:val="24"/>
          <w:szCs w:val="24"/>
          <w:shd w:val="clear" w:color="auto" w:fill="FFFFFF"/>
        </w:rPr>
        <w:t>H</w:t>
      </w:r>
      <w:r w:rsidR="00DC0626" w:rsidRPr="00DC0626">
        <w:rPr>
          <w:rFonts w:ascii="Times New Roman" w:hAnsi="Times New Roman" w:cs="Times New Roman"/>
          <w:sz w:val="24"/>
          <w:szCs w:val="24"/>
          <w:shd w:val="clear" w:color="auto" w:fill="FFFFFF"/>
        </w:rPr>
        <w:t>igher yield contributing character such as number of pods (43.00) plant</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pod yield plant</w:t>
      </w:r>
      <w:r w:rsidR="00DC0626" w:rsidRPr="00DC0626">
        <w:rPr>
          <w:rFonts w:ascii="Times New Roman" w:hAnsi="Times New Roman" w:cs="Times New Roman"/>
          <w:sz w:val="24"/>
          <w:szCs w:val="24"/>
          <w:shd w:val="clear" w:color="auto" w:fill="FFFFFF"/>
          <w:vertAlign w:val="superscript"/>
        </w:rPr>
        <w:t xml:space="preserve">-1 </w:t>
      </w:r>
      <w:r w:rsidR="00DC0626" w:rsidRPr="00DC0626">
        <w:rPr>
          <w:rFonts w:ascii="Times New Roman" w:hAnsi="Times New Roman" w:cs="Times New Roman"/>
          <w:sz w:val="24"/>
          <w:szCs w:val="24"/>
          <w:shd w:val="clear" w:color="auto" w:fill="FFFFFF"/>
        </w:rPr>
        <w:t>(21.82 g), and seed yield plant</w:t>
      </w:r>
      <w:r w:rsidR="00DC0626" w:rsidRPr="00DC0626">
        <w:rPr>
          <w:rFonts w:ascii="Times New Roman" w:hAnsi="Times New Roman" w:cs="Times New Roman"/>
          <w:sz w:val="24"/>
          <w:szCs w:val="24"/>
          <w:shd w:val="clear" w:color="auto" w:fill="FFFFFF"/>
          <w:vertAlign w:val="superscript"/>
        </w:rPr>
        <w:t xml:space="preserve">-1 </w:t>
      </w:r>
      <w:r w:rsidR="00DC0626" w:rsidRPr="00DC0626">
        <w:rPr>
          <w:rFonts w:ascii="Times New Roman" w:hAnsi="Times New Roman" w:cs="Times New Roman"/>
          <w:sz w:val="24"/>
          <w:szCs w:val="24"/>
          <w:shd w:val="clear" w:color="auto" w:fill="FFFFFF"/>
        </w:rPr>
        <w:t xml:space="preserve">(14.33 g), </w:t>
      </w:r>
      <w:r w:rsidR="001207A3" w:rsidRPr="00DC0626">
        <w:rPr>
          <w:rFonts w:ascii="Times New Roman" w:hAnsi="Times New Roman" w:cs="Times New Roman"/>
          <w:sz w:val="24"/>
          <w:szCs w:val="24"/>
          <w:shd w:val="clear" w:color="auto" w:fill="FFFFFF"/>
        </w:rPr>
        <w:t>higher grain yield (19.90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 straw yield (31.78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 and biological yield (51.68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w:t>
      </w:r>
      <w:r w:rsidR="001207A3">
        <w:rPr>
          <w:rFonts w:ascii="Times New Roman" w:hAnsi="Times New Roman" w:cs="Times New Roman"/>
          <w:sz w:val="24"/>
          <w:szCs w:val="24"/>
          <w:shd w:val="clear" w:color="auto" w:fill="FFFFFF"/>
        </w:rPr>
        <w:t xml:space="preserve">, </w:t>
      </w:r>
      <w:r w:rsidR="001207A3" w:rsidRPr="00DC0626">
        <w:rPr>
          <w:rFonts w:ascii="Times New Roman" w:hAnsi="Times New Roman" w:cs="Times New Roman"/>
          <w:sz w:val="24"/>
          <w:szCs w:val="24"/>
          <w:shd w:val="clear" w:color="auto" w:fill="FFFFFF"/>
        </w:rPr>
        <w:t xml:space="preserve">gross monetary returns (₹ 99483.20 </w:t>
      </w:r>
      <w:r w:rsidR="001207A3" w:rsidRPr="00DC0626">
        <w:rPr>
          <w:rFonts w:ascii="Times New Roman" w:hAnsi="Times New Roman" w:cs="Times New Roman"/>
          <w:bCs/>
          <w:sz w:val="24"/>
          <w:szCs w:val="24"/>
          <w:shd w:val="clear" w:color="auto" w:fill="FFFFFF"/>
          <w:lang w:val="en-IN"/>
        </w:rPr>
        <w:t>ha</w:t>
      </w:r>
      <w:r w:rsidR="001207A3" w:rsidRPr="00DC0626">
        <w:rPr>
          <w:rFonts w:ascii="Times New Roman" w:hAnsi="Times New Roman" w:cs="Times New Roman"/>
          <w:bCs/>
          <w:sz w:val="24"/>
          <w:szCs w:val="24"/>
          <w:shd w:val="clear" w:color="auto" w:fill="FFFFFF"/>
          <w:vertAlign w:val="superscript"/>
          <w:lang w:val="en-IN"/>
        </w:rPr>
        <w:t>-1</w:t>
      </w:r>
      <w:r w:rsidR="001207A3" w:rsidRPr="00DC0626">
        <w:rPr>
          <w:rFonts w:ascii="Times New Roman" w:hAnsi="Times New Roman" w:cs="Times New Roman"/>
          <w:bCs/>
          <w:sz w:val="24"/>
          <w:szCs w:val="24"/>
          <w:shd w:val="clear" w:color="auto" w:fill="FFFFFF"/>
          <w:lang w:val="en-IN"/>
        </w:rPr>
        <w:t xml:space="preserve">) and </w:t>
      </w:r>
      <w:r w:rsidR="001207A3" w:rsidRPr="00DC0626">
        <w:rPr>
          <w:rFonts w:ascii="Times New Roman" w:hAnsi="Times New Roman" w:cs="Times New Roman"/>
          <w:sz w:val="24"/>
          <w:szCs w:val="24"/>
          <w:shd w:val="clear" w:color="auto" w:fill="FFFFFF"/>
        </w:rPr>
        <w:t xml:space="preserve">net monetary return (₹ </w:t>
      </w:r>
      <w:r w:rsidR="001207A3" w:rsidRPr="00DC0626">
        <w:rPr>
          <w:rFonts w:ascii="Times New Roman" w:hAnsi="Times New Roman" w:cs="Times New Roman"/>
          <w:bCs/>
          <w:sz w:val="24"/>
          <w:szCs w:val="24"/>
          <w:shd w:val="clear" w:color="auto" w:fill="FFFFFF"/>
        </w:rPr>
        <w:t xml:space="preserve">50970.73 </w:t>
      </w:r>
      <w:r w:rsidR="001207A3" w:rsidRPr="00DC0626">
        <w:rPr>
          <w:rFonts w:ascii="Times New Roman" w:hAnsi="Times New Roman" w:cs="Times New Roman"/>
          <w:bCs/>
          <w:sz w:val="24"/>
          <w:szCs w:val="24"/>
          <w:shd w:val="clear" w:color="auto" w:fill="FFFFFF"/>
          <w:lang w:val="en-IN"/>
        </w:rPr>
        <w:t>ha</w:t>
      </w:r>
      <w:r w:rsidR="001207A3" w:rsidRPr="00DC0626">
        <w:rPr>
          <w:rFonts w:ascii="Times New Roman" w:hAnsi="Times New Roman" w:cs="Times New Roman"/>
          <w:bCs/>
          <w:sz w:val="24"/>
          <w:szCs w:val="24"/>
          <w:shd w:val="clear" w:color="auto" w:fill="FFFFFF"/>
          <w:vertAlign w:val="superscript"/>
          <w:lang w:val="en-IN"/>
        </w:rPr>
        <w:t>-1</w:t>
      </w:r>
      <w:r w:rsidR="001207A3" w:rsidRPr="00DC0626">
        <w:rPr>
          <w:rFonts w:ascii="Times New Roman" w:hAnsi="Times New Roman" w:cs="Times New Roman"/>
          <w:sz w:val="24"/>
          <w:szCs w:val="24"/>
          <w:shd w:val="clear" w:color="auto" w:fill="FFFFFF"/>
        </w:rPr>
        <w:t>)</w:t>
      </w:r>
      <w:r w:rsidR="001207A3">
        <w:rPr>
          <w:rFonts w:ascii="Times New Roman" w:hAnsi="Times New Roman" w:cs="Times New Roman"/>
          <w:sz w:val="24"/>
          <w:szCs w:val="24"/>
          <w:shd w:val="clear" w:color="auto" w:fill="FFFFFF"/>
        </w:rPr>
        <w:t xml:space="preserve"> and </w:t>
      </w:r>
      <w:r w:rsidR="001207A3" w:rsidRPr="00DC0626">
        <w:rPr>
          <w:rFonts w:ascii="Times New Roman" w:hAnsi="Times New Roman" w:cs="Times New Roman"/>
          <w:sz w:val="24"/>
          <w:szCs w:val="24"/>
          <w:shd w:val="clear" w:color="auto" w:fill="FFFFFF"/>
        </w:rPr>
        <w:t xml:space="preserve">highest B:C ratio (2.05) </w:t>
      </w:r>
      <w:r w:rsidR="00DC0626" w:rsidRPr="00DC0626">
        <w:rPr>
          <w:rFonts w:ascii="Times New Roman" w:hAnsi="Times New Roman" w:cs="Times New Roman"/>
          <w:sz w:val="24"/>
          <w:szCs w:val="24"/>
          <w:shd w:val="clear" w:color="auto" w:fill="FFFFFF"/>
        </w:rPr>
        <w:t>was recorded in treatment Sulphur 40 kg ha</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xml:space="preserve"> + Zinc 10 kg ha</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xml:space="preserve"> than rest of the treatments and was on par with treatment Sulphur 30 kg ha</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xml:space="preserve"> + Zinc 10 kg ha</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Whereas, the minimum number of pods (25.17) plant</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pod yield plant</w:t>
      </w:r>
      <w:r w:rsidR="00DC0626" w:rsidRPr="00DC0626">
        <w:rPr>
          <w:rFonts w:ascii="Times New Roman" w:hAnsi="Times New Roman" w:cs="Times New Roman"/>
          <w:sz w:val="24"/>
          <w:szCs w:val="24"/>
          <w:shd w:val="clear" w:color="auto" w:fill="FFFFFF"/>
          <w:vertAlign w:val="superscript"/>
        </w:rPr>
        <w:t xml:space="preserve">-1 </w:t>
      </w:r>
      <w:r w:rsidR="00DC0626" w:rsidRPr="00DC0626">
        <w:rPr>
          <w:rFonts w:ascii="Times New Roman" w:hAnsi="Times New Roman" w:cs="Times New Roman"/>
          <w:sz w:val="24"/>
          <w:szCs w:val="24"/>
          <w:shd w:val="clear" w:color="auto" w:fill="FFFFFF"/>
        </w:rPr>
        <w:t>(14.21 g), and seed yield plant</w:t>
      </w:r>
      <w:r w:rsidR="00DC0626" w:rsidRPr="00DC0626">
        <w:rPr>
          <w:rFonts w:ascii="Times New Roman" w:hAnsi="Times New Roman" w:cs="Times New Roman"/>
          <w:sz w:val="24"/>
          <w:szCs w:val="24"/>
          <w:shd w:val="clear" w:color="auto" w:fill="FFFFFF"/>
          <w:vertAlign w:val="superscript"/>
        </w:rPr>
        <w:t xml:space="preserve">-1 </w:t>
      </w:r>
      <w:r w:rsidR="00DC0626" w:rsidRPr="00DC0626">
        <w:rPr>
          <w:rFonts w:ascii="Times New Roman" w:hAnsi="Times New Roman" w:cs="Times New Roman"/>
          <w:sz w:val="24"/>
          <w:szCs w:val="24"/>
          <w:shd w:val="clear" w:color="auto" w:fill="FFFFFF"/>
        </w:rPr>
        <w:t xml:space="preserve">(9.87 g), </w:t>
      </w:r>
      <w:r w:rsidR="001207A3" w:rsidRPr="00DC0626">
        <w:rPr>
          <w:rFonts w:ascii="Times New Roman" w:hAnsi="Times New Roman" w:cs="Times New Roman"/>
          <w:sz w:val="24"/>
          <w:szCs w:val="24"/>
          <w:shd w:val="clear" w:color="auto" w:fill="FFFFFF"/>
        </w:rPr>
        <w:t>seed yield (11.24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 straw yield (17.96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 and biological yield (29.20 q ha</w:t>
      </w:r>
      <w:r w:rsidR="001207A3" w:rsidRPr="00DC0626">
        <w:rPr>
          <w:rFonts w:ascii="Times New Roman" w:hAnsi="Times New Roman" w:cs="Times New Roman"/>
          <w:sz w:val="24"/>
          <w:szCs w:val="24"/>
          <w:shd w:val="clear" w:color="auto" w:fill="FFFFFF"/>
          <w:vertAlign w:val="superscript"/>
        </w:rPr>
        <w:t>-1</w:t>
      </w:r>
      <w:r w:rsidR="001207A3" w:rsidRPr="00DC0626">
        <w:rPr>
          <w:rFonts w:ascii="Times New Roman" w:hAnsi="Times New Roman" w:cs="Times New Roman"/>
          <w:sz w:val="24"/>
          <w:szCs w:val="24"/>
          <w:shd w:val="clear" w:color="auto" w:fill="FFFFFF"/>
        </w:rPr>
        <w:t>)</w:t>
      </w:r>
      <w:r w:rsidR="001207A3">
        <w:rPr>
          <w:rFonts w:ascii="Times New Roman" w:hAnsi="Times New Roman" w:cs="Times New Roman"/>
          <w:sz w:val="24"/>
          <w:szCs w:val="24"/>
          <w:shd w:val="clear" w:color="auto" w:fill="FFFFFF"/>
        </w:rPr>
        <w:t xml:space="preserve"> </w:t>
      </w:r>
      <w:r w:rsidR="00DC0626" w:rsidRPr="00DC0626">
        <w:rPr>
          <w:rFonts w:ascii="Times New Roman" w:hAnsi="Times New Roman" w:cs="Times New Roman"/>
          <w:sz w:val="24"/>
          <w:szCs w:val="24"/>
          <w:shd w:val="clear" w:color="auto" w:fill="FFFFFF"/>
        </w:rPr>
        <w:t>was recorded under</w:t>
      </w:r>
      <w:r w:rsidR="0084413E">
        <w:rPr>
          <w:rFonts w:ascii="Times New Roman" w:hAnsi="Times New Roman" w:cs="Times New Roman"/>
          <w:sz w:val="24"/>
          <w:szCs w:val="24"/>
          <w:shd w:val="clear" w:color="auto" w:fill="FFFFFF"/>
        </w:rPr>
        <w:t xml:space="preserve"> </w:t>
      </w:r>
      <w:r w:rsidR="00DC0626" w:rsidRPr="00DC0626">
        <w:rPr>
          <w:rFonts w:ascii="Times New Roman" w:hAnsi="Times New Roman" w:cs="Times New Roman"/>
          <w:sz w:val="24"/>
          <w:szCs w:val="24"/>
          <w:shd w:val="clear" w:color="auto" w:fill="FFFFFF"/>
        </w:rPr>
        <w:t>treatment absolute control.</w:t>
      </w:r>
    </w:p>
    <w:p w14:paraId="0A946B6F" w14:textId="7E99D9CF" w:rsidR="00DC0626" w:rsidRDefault="001207A3" w:rsidP="00DC0626">
      <w:pPr>
        <w:tabs>
          <w:tab w:val="left" w:pos="0"/>
        </w:tabs>
        <w:spacing w:before="240"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DC0626" w:rsidRPr="00DC0626">
        <w:rPr>
          <w:rFonts w:ascii="Times New Roman" w:hAnsi="Times New Roman" w:cs="Times New Roman"/>
          <w:sz w:val="24"/>
          <w:szCs w:val="24"/>
          <w:shd w:val="clear" w:color="auto" w:fill="FFFFFF"/>
        </w:rPr>
        <w:t>However, number of seeds pod</w:t>
      </w:r>
      <w:r w:rsidR="00DC0626" w:rsidRPr="00DC0626">
        <w:rPr>
          <w:rFonts w:ascii="Times New Roman" w:hAnsi="Times New Roman" w:cs="Times New Roman"/>
          <w:sz w:val="24"/>
          <w:szCs w:val="24"/>
          <w:shd w:val="clear" w:color="auto" w:fill="FFFFFF"/>
          <w:vertAlign w:val="superscript"/>
        </w:rPr>
        <w:t>-1</w:t>
      </w:r>
      <w:r w:rsidR="00DC0626" w:rsidRPr="00DC0626">
        <w:rPr>
          <w:rFonts w:ascii="Times New Roman" w:hAnsi="Times New Roman" w:cs="Times New Roman"/>
          <w:sz w:val="24"/>
          <w:szCs w:val="24"/>
          <w:shd w:val="clear" w:color="auto" w:fill="FFFFFF"/>
        </w:rPr>
        <w:t xml:space="preserve">, test weight and harvest index were found to be non-significant effect among different treatments under </w:t>
      </w:r>
      <w:commentRangeStart w:id="1"/>
      <w:r w:rsidR="00DC0626" w:rsidRPr="00DC0626">
        <w:rPr>
          <w:rFonts w:ascii="Times New Roman" w:hAnsi="Times New Roman" w:cs="Times New Roman"/>
          <w:sz w:val="24"/>
          <w:szCs w:val="24"/>
          <w:shd w:val="clear" w:color="auto" w:fill="FFFFFF"/>
        </w:rPr>
        <w:t>study</w:t>
      </w:r>
      <w:commentRangeEnd w:id="1"/>
      <w:r w:rsidR="002E5584">
        <w:rPr>
          <w:rStyle w:val="CommentReference"/>
        </w:rPr>
        <w:commentReference w:id="1"/>
      </w:r>
      <w:r w:rsidR="00DC0626" w:rsidRPr="00DC062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4F7ACAFB" w14:textId="4A61764D" w:rsidR="000128FA" w:rsidRDefault="00DD6C8C" w:rsidP="00DC0626">
      <w:pPr>
        <w:tabs>
          <w:tab w:val="left" w:pos="0"/>
        </w:tabs>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6AE21C78" w14:textId="10FE7EDE" w:rsidR="00B352C0" w:rsidRPr="00B352C0" w:rsidRDefault="001207A3" w:rsidP="00B352C0">
      <w:pPr>
        <w:tabs>
          <w:tab w:val="left" w:pos="0"/>
        </w:tabs>
        <w:spacing w:before="240"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commentRangeStart w:id="2"/>
      <w:r w:rsidR="00B352C0" w:rsidRPr="00B352C0">
        <w:rPr>
          <w:rFonts w:ascii="Times New Roman" w:hAnsi="Times New Roman" w:cs="Times New Roman"/>
          <w:color w:val="000000"/>
          <w:sz w:val="24"/>
          <w:szCs w:val="24"/>
        </w:rPr>
        <w:t>Soybean</w:t>
      </w:r>
      <w:commentRangeEnd w:id="2"/>
      <w:r w:rsidR="008E6E6D">
        <w:rPr>
          <w:rStyle w:val="CommentReference"/>
        </w:rPr>
        <w:commentReference w:id="2"/>
      </w:r>
      <w:r w:rsidR="00B352C0" w:rsidRPr="00B352C0">
        <w:rPr>
          <w:rFonts w:ascii="Times New Roman" w:hAnsi="Times New Roman" w:cs="Times New Roman"/>
          <w:color w:val="000000"/>
          <w:sz w:val="24"/>
          <w:szCs w:val="24"/>
        </w:rPr>
        <w:t xml:space="preserve"> (</w:t>
      </w:r>
      <w:r w:rsidR="00B352C0" w:rsidRPr="00B352C0">
        <w:rPr>
          <w:rFonts w:ascii="Times New Roman" w:hAnsi="Times New Roman" w:cs="Times New Roman"/>
          <w:i/>
          <w:color w:val="000000"/>
          <w:sz w:val="24"/>
          <w:szCs w:val="24"/>
        </w:rPr>
        <w:t xml:space="preserve">Glycine max </w:t>
      </w:r>
      <w:r w:rsidR="00B352C0" w:rsidRPr="00B352C0">
        <w:rPr>
          <w:rFonts w:ascii="Times New Roman" w:hAnsi="Times New Roman" w:cs="Times New Roman"/>
          <w:iCs/>
          <w:color w:val="000000"/>
          <w:sz w:val="24"/>
          <w:szCs w:val="24"/>
        </w:rPr>
        <w:t>L</w:t>
      </w:r>
      <w:r w:rsidR="00B352C0" w:rsidRPr="00B352C0">
        <w:rPr>
          <w:rFonts w:ascii="Times New Roman" w:hAnsi="Times New Roman" w:cs="Times New Roman"/>
          <w:color w:val="000000"/>
          <w:sz w:val="24"/>
          <w:szCs w:val="24"/>
        </w:rPr>
        <w:t>.) is an important oil-yielding crop</w:t>
      </w:r>
      <w:r w:rsidR="0084413E">
        <w:rPr>
          <w:rFonts w:ascii="Times New Roman" w:hAnsi="Times New Roman" w:cs="Times New Roman"/>
          <w:color w:val="000000"/>
          <w:sz w:val="24"/>
          <w:szCs w:val="24"/>
        </w:rPr>
        <w:t xml:space="preserve"> </w:t>
      </w:r>
      <w:r w:rsidR="00B352C0" w:rsidRPr="00B352C0">
        <w:rPr>
          <w:rFonts w:ascii="Times New Roman" w:hAnsi="Times New Roman" w:cs="Times New Roman"/>
          <w:color w:val="000000"/>
          <w:sz w:val="24"/>
          <w:szCs w:val="24"/>
        </w:rPr>
        <w:t xml:space="preserve">having worldwide adaptation. It belongs to the legume family and is native to East Asia. Soybean is known as the “Golden Bean” of the twentieth century. Oil and protein rich soybeans have now been recognized all over the world as potential supplementary source of edible oil and nutrition. The oil of soybean contains 85 per cent unsaturated fatty acid and is cholesterol free. Soybean seed contains 43.2 per cent protein, 19.5 per cent fat, 20.9 per cent carbohydrate, 3 per cent lecithin which is helpful for brain development, and a good amount of other nutrients like calcium, phosphorus, iron and vitamins (Gopalan </w:t>
      </w:r>
      <w:r w:rsidR="00B352C0" w:rsidRPr="00B352C0">
        <w:rPr>
          <w:rFonts w:ascii="Times New Roman" w:hAnsi="Times New Roman" w:cs="Times New Roman"/>
          <w:i/>
          <w:iCs/>
          <w:color w:val="000000"/>
          <w:sz w:val="24"/>
          <w:szCs w:val="24"/>
        </w:rPr>
        <w:t>et al</w:t>
      </w:r>
      <w:r w:rsidR="00B352C0" w:rsidRPr="00B352C0">
        <w:rPr>
          <w:rFonts w:ascii="Times New Roman" w:hAnsi="Times New Roman" w:cs="Times New Roman"/>
          <w:color w:val="000000"/>
          <w:sz w:val="24"/>
          <w:szCs w:val="24"/>
        </w:rPr>
        <w:t>., 1971). It occupies the third place among oilseeds in India covering about 60,000 km</w:t>
      </w:r>
      <w:r w:rsidR="00B352C0" w:rsidRPr="00B352C0">
        <w:rPr>
          <w:rFonts w:ascii="Times New Roman" w:hAnsi="Times New Roman" w:cs="Times New Roman"/>
          <w:color w:val="000000"/>
          <w:sz w:val="24"/>
          <w:szCs w:val="24"/>
          <w:vertAlign w:val="superscript"/>
        </w:rPr>
        <w:t>2</w:t>
      </w:r>
      <w:r w:rsidR="00B352C0" w:rsidRPr="00B352C0">
        <w:rPr>
          <w:rFonts w:ascii="Times New Roman" w:hAnsi="Times New Roman" w:cs="Times New Roman"/>
          <w:color w:val="000000"/>
          <w:sz w:val="24"/>
          <w:szCs w:val="24"/>
        </w:rPr>
        <w:t xml:space="preserve">. The leading soybean growing countries are USA, Brazil, China, Argentina and India. World soybean production in 2020-21 is estimated as 353.47 million </w:t>
      </w:r>
      <w:proofErr w:type="spellStart"/>
      <w:r w:rsidR="00B352C0" w:rsidRPr="00B352C0">
        <w:rPr>
          <w:rFonts w:ascii="Times New Roman" w:hAnsi="Times New Roman" w:cs="Times New Roman"/>
          <w:color w:val="000000"/>
          <w:sz w:val="24"/>
          <w:szCs w:val="24"/>
        </w:rPr>
        <w:t>tones</w:t>
      </w:r>
      <w:proofErr w:type="spellEnd"/>
      <w:r w:rsidR="00B352C0" w:rsidRPr="00B352C0">
        <w:rPr>
          <w:rFonts w:ascii="Times New Roman" w:hAnsi="Times New Roman" w:cs="Times New Roman"/>
          <w:color w:val="000000"/>
          <w:sz w:val="24"/>
          <w:szCs w:val="24"/>
        </w:rPr>
        <w:t xml:space="preserve"> from a total area of 136.82 million hectares. Brazil ranks first in soybean production with 121.80 million tones followed by United States. India ranks fourth in area with 12.12 million hectares (29.94 million acres) accounting for 8.86% of world area and fifth in production with 11.23 million </w:t>
      </w:r>
      <w:proofErr w:type="spellStart"/>
      <w:r w:rsidR="00B352C0" w:rsidRPr="00B352C0">
        <w:rPr>
          <w:rFonts w:ascii="Times New Roman" w:hAnsi="Times New Roman" w:cs="Times New Roman"/>
          <w:color w:val="000000"/>
          <w:sz w:val="24"/>
          <w:szCs w:val="24"/>
        </w:rPr>
        <w:t>ton</w:t>
      </w:r>
      <w:r w:rsidR="00E65F1E">
        <w:rPr>
          <w:rFonts w:ascii="Times New Roman" w:hAnsi="Times New Roman" w:cs="Times New Roman"/>
          <w:color w:val="000000"/>
          <w:sz w:val="24"/>
          <w:szCs w:val="24"/>
        </w:rPr>
        <w:t>n</w:t>
      </w:r>
      <w:r w:rsidR="00B352C0" w:rsidRPr="00B352C0">
        <w:rPr>
          <w:rFonts w:ascii="Times New Roman" w:hAnsi="Times New Roman" w:cs="Times New Roman"/>
          <w:color w:val="000000"/>
          <w:sz w:val="24"/>
          <w:szCs w:val="24"/>
        </w:rPr>
        <w:t>es</w:t>
      </w:r>
      <w:proofErr w:type="spellEnd"/>
      <w:r w:rsidR="00B352C0" w:rsidRPr="00B352C0">
        <w:rPr>
          <w:rFonts w:ascii="Times New Roman" w:hAnsi="Times New Roman" w:cs="Times New Roman"/>
          <w:color w:val="000000"/>
          <w:sz w:val="24"/>
          <w:szCs w:val="24"/>
        </w:rPr>
        <w:t xml:space="preserve"> in 2020-21 (Anonymous, 2023). The major soybean </w:t>
      </w:r>
      <w:r w:rsidR="00B352C0" w:rsidRPr="00B352C0">
        <w:rPr>
          <w:rFonts w:ascii="Times New Roman" w:hAnsi="Times New Roman" w:cs="Times New Roman"/>
          <w:color w:val="000000"/>
          <w:sz w:val="24"/>
          <w:szCs w:val="24"/>
        </w:rPr>
        <w:lastRenderedPageBreak/>
        <w:t>growing states are Madhya Pradesh, Maharashtra, Rajasthan, Karnataka and Telangana. According to the second advance estimates 2022-23, government of India, soybean production is estimated at 139.75 lakhs tones compared to 129.87 lakhs tones in 2021-22. Madhya Pradesh is the main producer of soybean in India and is called the soybean capital of India. It is a multipurpose crop mostly used for extraction of edible oil, for making soya</w:t>
      </w:r>
      <w:r w:rsidR="00E65F1E">
        <w:rPr>
          <w:rFonts w:ascii="Times New Roman" w:hAnsi="Times New Roman" w:cs="Times New Roman"/>
          <w:color w:val="000000"/>
          <w:sz w:val="24"/>
          <w:szCs w:val="24"/>
        </w:rPr>
        <w:t xml:space="preserve"> </w:t>
      </w:r>
      <w:r w:rsidR="00B352C0" w:rsidRPr="00B352C0">
        <w:rPr>
          <w:rFonts w:ascii="Times New Roman" w:hAnsi="Times New Roman" w:cs="Times New Roman"/>
          <w:color w:val="000000"/>
          <w:sz w:val="24"/>
          <w:szCs w:val="24"/>
        </w:rPr>
        <w:t>product like soya</w:t>
      </w:r>
      <w:r w:rsidR="00E65F1E">
        <w:rPr>
          <w:rFonts w:ascii="Times New Roman" w:hAnsi="Times New Roman" w:cs="Times New Roman"/>
          <w:color w:val="000000"/>
          <w:sz w:val="24"/>
          <w:szCs w:val="24"/>
        </w:rPr>
        <w:t xml:space="preserve"> </w:t>
      </w:r>
      <w:r w:rsidR="00B352C0" w:rsidRPr="00B352C0">
        <w:rPr>
          <w:rFonts w:ascii="Times New Roman" w:hAnsi="Times New Roman" w:cs="Times New Roman"/>
          <w:color w:val="000000"/>
          <w:sz w:val="24"/>
          <w:szCs w:val="24"/>
        </w:rPr>
        <w:t>milk, soya</w:t>
      </w:r>
      <w:r w:rsidR="00E65F1E">
        <w:rPr>
          <w:rFonts w:ascii="Times New Roman" w:hAnsi="Times New Roman" w:cs="Times New Roman"/>
          <w:color w:val="000000"/>
          <w:sz w:val="24"/>
          <w:szCs w:val="24"/>
        </w:rPr>
        <w:t xml:space="preserve"> </w:t>
      </w:r>
      <w:r w:rsidR="00B352C0" w:rsidRPr="00B352C0">
        <w:rPr>
          <w:rFonts w:ascii="Times New Roman" w:hAnsi="Times New Roman" w:cs="Times New Roman"/>
          <w:color w:val="000000"/>
          <w:sz w:val="24"/>
          <w:szCs w:val="24"/>
        </w:rPr>
        <w:t>paneer (Tofu),</w:t>
      </w:r>
      <w:r w:rsidR="002C1AF1">
        <w:rPr>
          <w:rFonts w:ascii="Times New Roman" w:hAnsi="Times New Roman" w:cs="Times New Roman"/>
          <w:color w:val="000000"/>
          <w:sz w:val="24"/>
          <w:szCs w:val="24"/>
        </w:rPr>
        <w:t xml:space="preserve"> </w:t>
      </w:r>
      <w:r w:rsidR="00B352C0" w:rsidRPr="00B352C0">
        <w:rPr>
          <w:rFonts w:ascii="Times New Roman" w:hAnsi="Times New Roman" w:cs="Times New Roman"/>
          <w:color w:val="000000"/>
          <w:sz w:val="24"/>
          <w:szCs w:val="24"/>
        </w:rPr>
        <w:t xml:space="preserve">soya yogurt, soya ice-cream, soya butter </w:t>
      </w:r>
      <w:r w:rsidR="00B352C0" w:rsidRPr="00B352C0">
        <w:rPr>
          <w:rFonts w:ascii="Times New Roman" w:hAnsi="Times New Roman" w:cs="Times New Roman"/>
          <w:i/>
          <w:iCs/>
          <w:color w:val="000000"/>
          <w:sz w:val="24"/>
          <w:szCs w:val="24"/>
        </w:rPr>
        <w:t>etc</w:t>
      </w:r>
      <w:r w:rsidR="00B352C0" w:rsidRPr="00B352C0">
        <w:rPr>
          <w:rFonts w:ascii="Times New Roman" w:hAnsi="Times New Roman" w:cs="Times New Roman"/>
          <w:color w:val="000000"/>
          <w:sz w:val="24"/>
          <w:szCs w:val="24"/>
        </w:rPr>
        <w:t xml:space="preserve">. Soya flour, soya fortified foods stuffs and biscuits have good acceptability among the people because of economical and nutritional advantages. </w:t>
      </w:r>
    </w:p>
    <w:p w14:paraId="4ACEC6DB" w14:textId="737C65D8" w:rsidR="00B352C0" w:rsidRPr="00B352C0" w:rsidRDefault="00B352C0" w:rsidP="00B352C0">
      <w:pPr>
        <w:tabs>
          <w:tab w:val="left" w:pos="0"/>
        </w:tabs>
        <w:spacing w:before="240" w:after="0"/>
        <w:jc w:val="both"/>
        <w:rPr>
          <w:rFonts w:ascii="Times New Roman" w:hAnsi="Times New Roman" w:cs="Times New Roman"/>
          <w:color w:val="000000"/>
          <w:sz w:val="24"/>
          <w:szCs w:val="24"/>
        </w:rPr>
      </w:pPr>
      <w:r w:rsidRPr="00B352C0">
        <w:rPr>
          <w:rFonts w:ascii="Times New Roman" w:hAnsi="Times New Roman" w:cs="Times New Roman"/>
          <w:color w:val="000000"/>
          <w:sz w:val="24"/>
          <w:szCs w:val="24"/>
        </w:rPr>
        <w:tab/>
      </w:r>
      <w:r w:rsidRPr="00B352C0">
        <w:rPr>
          <w:rFonts w:ascii="Times New Roman" w:hAnsi="Times New Roman" w:cs="Times New Roman"/>
          <w:color w:val="000000"/>
          <w:sz w:val="24"/>
          <w:szCs w:val="24"/>
        </w:rPr>
        <w:tab/>
        <w:t>Fertilizer applications must be balanced with the specified nutrients for attaining it</w:t>
      </w:r>
      <w:r w:rsidR="00E65F1E">
        <w:rPr>
          <w:rFonts w:ascii="Times New Roman" w:hAnsi="Times New Roman" w:cs="Times New Roman"/>
          <w:color w:val="000000"/>
          <w:sz w:val="24"/>
          <w:szCs w:val="24"/>
        </w:rPr>
        <w:t>s</w:t>
      </w:r>
      <w:r w:rsidRPr="00B352C0">
        <w:rPr>
          <w:rFonts w:ascii="Times New Roman" w:hAnsi="Times New Roman" w:cs="Times New Roman"/>
          <w:color w:val="000000"/>
          <w:sz w:val="24"/>
          <w:szCs w:val="24"/>
        </w:rPr>
        <w:t xml:space="preserve"> potential yield. Unless soybeans are supplied with specified nutrient enter to provide enough biomass it would not yield high (Singh </w:t>
      </w:r>
      <w:r w:rsidRPr="00B352C0">
        <w:rPr>
          <w:rFonts w:ascii="Times New Roman" w:hAnsi="Times New Roman" w:cs="Times New Roman"/>
          <w:i/>
          <w:iCs/>
          <w:color w:val="000000"/>
          <w:sz w:val="24"/>
          <w:szCs w:val="24"/>
        </w:rPr>
        <w:t>et al</w:t>
      </w:r>
      <w:r w:rsidRPr="00B352C0">
        <w:rPr>
          <w:rFonts w:ascii="Times New Roman" w:hAnsi="Times New Roman" w:cs="Times New Roman"/>
          <w:color w:val="000000"/>
          <w:sz w:val="24"/>
          <w:szCs w:val="24"/>
        </w:rPr>
        <w:t>., 2006).</w:t>
      </w:r>
      <w:r w:rsidR="002C1AF1">
        <w:rPr>
          <w:rFonts w:ascii="Times New Roman" w:hAnsi="Times New Roman" w:cs="Times New Roman"/>
          <w:color w:val="000000"/>
          <w:sz w:val="24"/>
          <w:szCs w:val="24"/>
        </w:rPr>
        <w:tab/>
      </w:r>
      <w:r w:rsidR="0084413E" w:rsidRPr="00B352C0">
        <w:rPr>
          <w:rFonts w:ascii="Times New Roman" w:hAnsi="Times New Roman" w:cs="Times New Roman"/>
          <w:color w:val="000000"/>
          <w:sz w:val="24"/>
          <w:szCs w:val="24"/>
        </w:rPr>
        <w:t>Sulphur is increasingly honored as the fourth major factory nutrient after nitrogen, phosphorus and potassium.</w:t>
      </w:r>
      <w:r w:rsidR="0084413E">
        <w:rPr>
          <w:rFonts w:ascii="Times New Roman" w:hAnsi="Times New Roman" w:cs="Times New Roman"/>
          <w:color w:val="000000"/>
          <w:sz w:val="24"/>
          <w:szCs w:val="24"/>
        </w:rPr>
        <w:t xml:space="preserve"> S</w:t>
      </w:r>
      <w:r w:rsidRPr="00B352C0">
        <w:rPr>
          <w:rFonts w:ascii="Times New Roman" w:hAnsi="Times New Roman" w:cs="Times New Roman"/>
          <w:color w:val="000000"/>
          <w:sz w:val="24"/>
          <w:szCs w:val="24"/>
        </w:rPr>
        <w:t>ulphur helps in chlorophyll formation, stimulating growth, seed formation and N fixation by enhancing nodule formation. It is an element of vitamins, biotin and thiamine</w:t>
      </w:r>
      <w:r w:rsidR="00E65F1E">
        <w:rPr>
          <w:rFonts w:ascii="Times New Roman" w:hAnsi="Times New Roman" w:cs="Times New Roman"/>
          <w:color w:val="000000"/>
          <w:sz w:val="24"/>
          <w:szCs w:val="24"/>
        </w:rPr>
        <w:t xml:space="preserve"> and </w:t>
      </w:r>
      <w:r w:rsidRPr="00B352C0">
        <w:rPr>
          <w:rFonts w:ascii="Times New Roman" w:hAnsi="Times New Roman" w:cs="Times New Roman"/>
          <w:color w:val="000000"/>
          <w:sz w:val="24"/>
          <w:szCs w:val="24"/>
        </w:rPr>
        <w:t>component of free amino acids like methionine and cysteine and essential for fusion of protein (</w:t>
      </w:r>
      <w:proofErr w:type="spellStart"/>
      <w:r w:rsidRPr="00B352C0">
        <w:rPr>
          <w:rFonts w:ascii="Times New Roman" w:hAnsi="Times New Roman" w:cs="Times New Roman"/>
          <w:color w:val="000000"/>
          <w:sz w:val="24"/>
          <w:szCs w:val="24"/>
        </w:rPr>
        <w:t>Dhansukhodi</w:t>
      </w:r>
      <w:proofErr w:type="spellEnd"/>
      <w:r w:rsidRPr="00B352C0">
        <w:rPr>
          <w:rFonts w:ascii="Times New Roman" w:hAnsi="Times New Roman" w:cs="Times New Roman"/>
          <w:color w:val="000000"/>
          <w:sz w:val="24"/>
          <w:szCs w:val="24"/>
        </w:rPr>
        <w:t xml:space="preserve"> </w:t>
      </w:r>
      <w:r w:rsidRPr="00B352C0">
        <w:rPr>
          <w:rFonts w:ascii="Times New Roman" w:hAnsi="Times New Roman" w:cs="Times New Roman"/>
          <w:i/>
          <w:iCs/>
          <w:color w:val="000000"/>
          <w:sz w:val="24"/>
          <w:szCs w:val="24"/>
        </w:rPr>
        <w:t>et al</w:t>
      </w:r>
      <w:r w:rsidRPr="00B352C0">
        <w:rPr>
          <w:rFonts w:ascii="Times New Roman" w:hAnsi="Times New Roman" w:cs="Times New Roman"/>
          <w:color w:val="000000"/>
          <w:sz w:val="24"/>
          <w:szCs w:val="24"/>
        </w:rPr>
        <w:t xml:space="preserve">., 2009). It is also called as ‘master nutrient for oilseed production (Abraham and Gupta, 2003). Sulphur is involved in the formation of vitamins and enzymes required for the plant to conduct its biochemical processes. </w:t>
      </w:r>
      <w:r w:rsidR="002C1AF1" w:rsidRPr="00B352C0">
        <w:rPr>
          <w:rFonts w:ascii="Times New Roman" w:hAnsi="Times New Roman" w:cs="Times New Roman"/>
          <w:color w:val="000000"/>
          <w:sz w:val="24"/>
          <w:szCs w:val="24"/>
        </w:rPr>
        <w:t xml:space="preserve">The increased use of </w:t>
      </w:r>
      <w:proofErr w:type="spellStart"/>
      <w:r w:rsidR="002C1AF1" w:rsidRPr="00B352C0">
        <w:rPr>
          <w:rFonts w:ascii="Times New Roman" w:hAnsi="Times New Roman" w:cs="Times New Roman"/>
          <w:color w:val="000000"/>
          <w:sz w:val="24"/>
          <w:szCs w:val="24"/>
        </w:rPr>
        <w:t>sulphur</w:t>
      </w:r>
      <w:proofErr w:type="spellEnd"/>
      <w:r w:rsidR="002C1AF1" w:rsidRPr="00B352C0">
        <w:rPr>
          <w:rFonts w:ascii="Times New Roman" w:hAnsi="Times New Roman" w:cs="Times New Roman"/>
          <w:color w:val="000000"/>
          <w:sz w:val="24"/>
          <w:szCs w:val="24"/>
        </w:rPr>
        <w:t xml:space="preserve"> free fertilizers, little or no addition of </w:t>
      </w:r>
      <w:proofErr w:type="spellStart"/>
      <w:r w:rsidR="002C1AF1" w:rsidRPr="00B352C0">
        <w:rPr>
          <w:rFonts w:ascii="Times New Roman" w:hAnsi="Times New Roman" w:cs="Times New Roman"/>
          <w:color w:val="000000"/>
          <w:sz w:val="24"/>
          <w:szCs w:val="24"/>
        </w:rPr>
        <w:t>sulphur</w:t>
      </w:r>
      <w:proofErr w:type="spellEnd"/>
      <w:r w:rsidR="002C1AF1" w:rsidRPr="00B352C0">
        <w:rPr>
          <w:rFonts w:ascii="Times New Roman" w:hAnsi="Times New Roman" w:cs="Times New Roman"/>
          <w:color w:val="000000"/>
          <w:sz w:val="24"/>
          <w:szCs w:val="24"/>
        </w:rPr>
        <w:t xml:space="preserve"> fertilizers, removal of </w:t>
      </w:r>
      <w:proofErr w:type="spellStart"/>
      <w:r w:rsidR="002C1AF1" w:rsidRPr="00B352C0">
        <w:rPr>
          <w:rFonts w:ascii="Times New Roman" w:hAnsi="Times New Roman" w:cs="Times New Roman"/>
          <w:color w:val="000000"/>
          <w:sz w:val="24"/>
          <w:szCs w:val="24"/>
        </w:rPr>
        <w:t>sulphur</w:t>
      </w:r>
      <w:proofErr w:type="spellEnd"/>
      <w:r w:rsidR="002C1AF1" w:rsidRPr="00B352C0">
        <w:rPr>
          <w:rFonts w:ascii="Times New Roman" w:hAnsi="Times New Roman" w:cs="Times New Roman"/>
          <w:color w:val="000000"/>
          <w:sz w:val="24"/>
          <w:szCs w:val="24"/>
        </w:rPr>
        <w:t xml:space="preserve"> from the soil and intensive cropping systems have led to </w:t>
      </w:r>
      <w:proofErr w:type="spellStart"/>
      <w:r w:rsidR="002C1AF1" w:rsidRPr="00B352C0">
        <w:rPr>
          <w:rFonts w:ascii="Times New Roman" w:hAnsi="Times New Roman" w:cs="Times New Roman"/>
          <w:color w:val="000000"/>
          <w:sz w:val="24"/>
          <w:szCs w:val="24"/>
        </w:rPr>
        <w:t>sulphur</w:t>
      </w:r>
      <w:proofErr w:type="spellEnd"/>
      <w:r w:rsidR="002C1AF1" w:rsidRPr="00B352C0">
        <w:rPr>
          <w:rFonts w:ascii="Times New Roman" w:hAnsi="Times New Roman" w:cs="Times New Roman"/>
          <w:color w:val="000000"/>
          <w:sz w:val="24"/>
          <w:szCs w:val="24"/>
        </w:rPr>
        <w:t xml:space="preserve"> deficiencies in the soil. </w:t>
      </w:r>
      <w:r w:rsidR="002C1AF1">
        <w:rPr>
          <w:rFonts w:ascii="Times New Roman" w:hAnsi="Times New Roman" w:cs="Times New Roman"/>
          <w:color w:val="000000"/>
          <w:sz w:val="24"/>
          <w:szCs w:val="24"/>
        </w:rPr>
        <w:t>A</w:t>
      </w:r>
      <w:r w:rsidR="002C1AF1" w:rsidRPr="00B352C0">
        <w:rPr>
          <w:rFonts w:ascii="Times New Roman" w:hAnsi="Times New Roman" w:cs="Times New Roman"/>
          <w:color w:val="000000"/>
          <w:sz w:val="24"/>
          <w:szCs w:val="24"/>
        </w:rPr>
        <w:t xml:space="preserve"> widespread deficiency of </w:t>
      </w:r>
      <w:proofErr w:type="spellStart"/>
      <w:r w:rsidR="002C1AF1" w:rsidRPr="00B352C0">
        <w:rPr>
          <w:rFonts w:ascii="Times New Roman" w:hAnsi="Times New Roman" w:cs="Times New Roman"/>
          <w:color w:val="000000"/>
          <w:sz w:val="24"/>
          <w:szCs w:val="24"/>
        </w:rPr>
        <w:t>sulphur</w:t>
      </w:r>
      <w:proofErr w:type="spellEnd"/>
      <w:r w:rsidR="002C1AF1" w:rsidRPr="00B352C0">
        <w:rPr>
          <w:rFonts w:ascii="Times New Roman" w:hAnsi="Times New Roman" w:cs="Times New Roman"/>
          <w:color w:val="000000"/>
          <w:sz w:val="24"/>
          <w:szCs w:val="24"/>
        </w:rPr>
        <w:t xml:space="preserve"> in soil of crop fields has occurred in many parts of India (Jamal </w:t>
      </w:r>
      <w:r w:rsidR="002C1AF1" w:rsidRPr="00B352C0">
        <w:rPr>
          <w:rFonts w:ascii="Times New Roman" w:hAnsi="Times New Roman" w:cs="Times New Roman"/>
          <w:i/>
          <w:iCs/>
          <w:color w:val="000000"/>
          <w:sz w:val="24"/>
          <w:szCs w:val="24"/>
        </w:rPr>
        <w:t>et al</w:t>
      </w:r>
      <w:r w:rsidR="002C1AF1" w:rsidRPr="00B352C0">
        <w:rPr>
          <w:rFonts w:ascii="Times New Roman" w:hAnsi="Times New Roman" w:cs="Times New Roman"/>
          <w:color w:val="000000"/>
          <w:sz w:val="24"/>
          <w:szCs w:val="24"/>
        </w:rPr>
        <w:t>., 2005).</w:t>
      </w:r>
      <w:r w:rsidR="00E65F1E">
        <w:rPr>
          <w:rFonts w:ascii="Times New Roman" w:hAnsi="Times New Roman" w:cs="Times New Roman"/>
          <w:color w:val="000000"/>
          <w:sz w:val="24"/>
          <w:szCs w:val="24"/>
        </w:rPr>
        <w:t xml:space="preserve"> </w:t>
      </w:r>
      <w:r w:rsidR="00E65F1E" w:rsidRPr="00B352C0">
        <w:rPr>
          <w:rFonts w:ascii="Times New Roman" w:hAnsi="Times New Roman" w:cs="Times New Roman"/>
          <w:color w:val="000000"/>
          <w:sz w:val="24"/>
          <w:szCs w:val="24"/>
        </w:rPr>
        <w:t xml:space="preserve">Sulphur deficiency in the soil can not only reduce grain yield and quality of produce but also make a sharp impact in agro-based economy. </w:t>
      </w:r>
      <w:r w:rsidR="00E65F1E">
        <w:rPr>
          <w:rFonts w:ascii="Times New Roman" w:hAnsi="Times New Roman" w:cs="Times New Roman"/>
          <w:color w:val="000000"/>
          <w:sz w:val="24"/>
          <w:szCs w:val="24"/>
        </w:rPr>
        <w:t xml:space="preserve"> </w:t>
      </w:r>
    </w:p>
    <w:p w14:paraId="79AFA216" w14:textId="37EF7D8D" w:rsidR="00B352C0" w:rsidRPr="00B352C0" w:rsidRDefault="00B352C0" w:rsidP="00B352C0">
      <w:pPr>
        <w:tabs>
          <w:tab w:val="left" w:pos="0"/>
        </w:tabs>
        <w:spacing w:before="240" w:after="0"/>
        <w:jc w:val="both"/>
        <w:rPr>
          <w:rFonts w:ascii="Times New Roman" w:hAnsi="Times New Roman" w:cs="Times New Roman"/>
          <w:color w:val="000000"/>
          <w:sz w:val="24"/>
          <w:szCs w:val="24"/>
        </w:rPr>
      </w:pPr>
      <w:r w:rsidRPr="00B352C0">
        <w:rPr>
          <w:rFonts w:ascii="Times New Roman" w:hAnsi="Times New Roman" w:cs="Times New Roman"/>
          <w:color w:val="000000"/>
          <w:sz w:val="24"/>
          <w:szCs w:val="24"/>
        </w:rPr>
        <w:tab/>
      </w:r>
      <w:r w:rsidRPr="00B352C0">
        <w:rPr>
          <w:rFonts w:ascii="Times New Roman" w:hAnsi="Times New Roman" w:cs="Times New Roman"/>
          <w:color w:val="000000"/>
          <w:sz w:val="24"/>
          <w:szCs w:val="24"/>
        </w:rPr>
        <w:tab/>
      </w:r>
      <w:r w:rsidR="007B26C3" w:rsidRPr="00B352C0">
        <w:rPr>
          <w:rFonts w:ascii="Times New Roman" w:hAnsi="Times New Roman" w:cs="Times New Roman"/>
          <w:color w:val="000000"/>
          <w:sz w:val="24"/>
          <w:szCs w:val="24"/>
        </w:rPr>
        <w:t xml:space="preserve">Micronutrients are required in relatively smaller quantities for plant growth; they are as important as macronutrients for plants. </w:t>
      </w:r>
      <w:r w:rsidR="0084413E" w:rsidRPr="00B352C0">
        <w:rPr>
          <w:rFonts w:ascii="Times New Roman" w:hAnsi="Times New Roman" w:cs="Times New Roman"/>
          <w:color w:val="000000"/>
          <w:sz w:val="24"/>
          <w:szCs w:val="24"/>
        </w:rPr>
        <w:t>Zinc on the other hand is an essential element used by the crop in small quantities and is pivotal component of many enzymes’ requisite for plant hormone balance and Auxin activity. It plays as an activator of several enzymes in plants and is directly involved in the biosynthesis of growth substances such as auxin which produces more plant cells and more dry matter that in turn will be stored in seeds as a sink. Thus, seed yield increase is more expected. Some investigators have reported that foliar spraying with Zn could correct Zn deficiency, improve growth, yield and seed quality of Peanut found that application of Zn gave the highest seed and oil yield.</w:t>
      </w:r>
      <w:r w:rsidR="0084413E">
        <w:rPr>
          <w:rFonts w:ascii="Times New Roman" w:hAnsi="Times New Roman" w:cs="Times New Roman"/>
          <w:color w:val="000000"/>
          <w:sz w:val="24"/>
          <w:szCs w:val="24"/>
        </w:rPr>
        <w:t xml:space="preserve"> </w:t>
      </w:r>
      <w:r w:rsidRPr="00B352C0">
        <w:rPr>
          <w:rFonts w:ascii="Times New Roman" w:hAnsi="Times New Roman" w:cs="Times New Roman"/>
          <w:color w:val="000000"/>
          <w:sz w:val="24"/>
          <w:szCs w:val="24"/>
        </w:rPr>
        <w:t xml:space="preserve">In India, soil zinc deficiency is estimated to be 50 per cent (Sharma, 2008). The deficiencies were found to be even more severe (60 %) in the acidic soils of India. These deficiencies in the soil may be attributed to various climatic and soil factors such as increase in rainfall, leaching, an increase of Fe and Al oxides in the soil, slower rate of decomposition of organic matters and a high critical level of nutrient availability. </w:t>
      </w:r>
    </w:p>
    <w:p w14:paraId="4369C9F6" w14:textId="2890FE3D" w:rsidR="00B352C0" w:rsidRPr="0052035E" w:rsidRDefault="00B352C0" w:rsidP="00DC0626">
      <w:pPr>
        <w:tabs>
          <w:tab w:val="left" w:pos="0"/>
        </w:tabs>
        <w:spacing w:before="240" w:after="0"/>
        <w:jc w:val="both"/>
        <w:rPr>
          <w:rFonts w:ascii="Times New Roman" w:hAnsi="Times New Roman" w:cs="Times New Roman"/>
          <w:b/>
          <w:bCs/>
          <w:color w:val="000000"/>
          <w:sz w:val="24"/>
          <w:szCs w:val="24"/>
        </w:rPr>
      </w:pPr>
      <w:r w:rsidRPr="00B352C0">
        <w:rPr>
          <w:rFonts w:ascii="Times New Roman" w:hAnsi="Times New Roman" w:cs="Times New Roman"/>
          <w:color w:val="000000"/>
          <w:sz w:val="24"/>
          <w:szCs w:val="24"/>
        </w:rPr>
        <w:tab/>
      </w:r>
      <w:r w:rsidRPr="00B352C0">
        <w:rPr>
          <w:rFonts w:ascii="Times New Roman" w:hAnsi="Times New Roman" w:cs="Times New Roman"/>
          <w:color w:val="000000"/>
          <w:sz w:val="24"/>
          <w:szCs w:val="24"/>
        </w:rPr>
        <w:tab/>
        <w:t xml:space="preserve">Therefore, understanding the role of </w:t>
      </w:r>
      <w:proofErr w:type="spellStart"/>
      <w:r w:rsidRPr="00B352C0">
        <w:rPr>
          <w:rFonts w:ascii="Times New Roman" w:hAnsi="Times New Roman" w:cs="Times New Roman"/>
          <w:color w:val="000000"/>
          <w:sz w:val="24"/>
          <w:szCs w:val="24"/>
        </w:rPr>
        <w:t>sulphur</w:t>
      </w:r>
      <w:proofErr w:type="spellEnd"/>
      <w:r w:rsidRPr="00B352C0">
        <w:rPr>
          <w:rFonts w:ascii="Times New Roman" w:hAnsi="Times New Roman" w:cs="Times New Roman"/>
          <w:color w:val="000000"/>
          <w:sz w:val="24"/>
          <w:szCs w:val="24"/>
        </w:rPr>
        <w:t xml:space="preserve"> and zinc in pulses growth becomes pertinent as such findings have significant implications for crop production and productivity, necessitating a thorough understanding and study of the interaction between </w:t>
      </w:r>
      <w:proofErr w:type="spellStart"/>
      <w:r w:rsidRPr="00B352C0">
        <w:rPr>
          <w:rFonts w:ascii="Times New Roman" w:hAnsi="Times New Roman" w:cs="Times New Roman"/>
          <w:color w:val="000000"/>
          <w:sz w:val="24"/>
          <w:szCs w:val="24"/>
        </w:rPr>
        <w:t>sulphur</w:t>
      </w:r>
      <w:proofErr w:type="spellEnd"/>
      <w:r w:rsidRPr="00B352C0">
        <w:rPr>
          <w:rFonts w:ascii="Times New Roman" w:hAnsi="Times New Roman" w:cs="Times New Roman"/>
          <w:color w:val="000000"/>
          <w:sz w:val="24"/>
          <w:szCs w:val="24"/>
        </w:rPr>
        <w:t xml:space="preserve"> and zinc in soybean plant metabolism influencing the growth, development and yield. </w:t>
      </w:r>
    </w:p>
    <w:p w14:paraId="178B4783" w14:textId="3440C428" w:rsidR="000128FA" w:rsidRPr="0052035E" w:rsidRDefault="000128FA" w:rsidP="0052035E">
      <w:pPr>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10D1C191" w:rsidR="000128FA" w:rsidRPr="00B352C0" w:rsidRDefault="006C203E" w:rsidP="0052035E">
      <w:pPr>
        <w:tabs>
          <w:tab w:val="left" w:pos="0"/>
        </w:tabs>
        <w:spacing w:before="240" w:after="0"/>
        <w:jc w:val="both"/>
        <w:rPr>
          <w:rFonts w:ascii="Times New Roman" w:hAnsi="Times New Roman" w:cs="Times New Roman"/>
          <w:sz w:val="24"/>
          <w:szCs w:val="24"/>
        </w:rPr>
      </w:pPr>
      <w:r w:rsidRPr="0052035E">
        <w:rPr>
          <w:rFonts w:ascii="Times New Roman" w:hAnsi="Times New Roman" w:cs="Times New Roman"/>
          <w:sz w:val="24"/>
          <w:szCs w:val="24"/>
        </w:rPr>
        <w:lastRenderedPageBreak/>
        <w:tab/>
      </w:r>
      <w:r w:rsidR="000128FA" w:rsidRPr="0052035E">
        <w:rPr>
          <w:rFonts w:ascii="Times New Roman" w:hAnsi="Times New Roman" w:cs="Times New Roman"/>
          <w:sz w:val="24"/>
          <w:szCs w:val="24"/>
        </w:rPr>
        <w:t xml:space="preserve">The experiment entitled </w:t>
      </w:r>
      <w:r w:rsidR="00B352C0" w:rsidRPr="00B352C0">
        <w:rPr>
          <w:rFonts w:ascii="Times New Roman" w:hAnsi="Times New Roman" w:cs="Times New Roman"/>
          <w:sz w:val="24"/>
          <w:szCs w:val="24"/>
          <w:lang w:val="en-IN"/>
        </w:rPr>
        <w:t>“Influence of sulphur and zinc on yield and economics of soybean (</w:t>
      </w:r>
      <w:r w:rsidR="00B352C0" w:rsidRPr="00B352C0">
        <w:rPr>
          <w:rFonts w:ascii="Times New Roman" w:hAnsi="Times New Roman" w:cs="Times New Roman"/>
          <w:i/>
          <w:iCs/>
          <w:sz w:val="24"/>
          <w:szCs w:val="24"/>
          <w:lang w:val="en-IN"/>
        </w:rPr>
        <w:t>Glycine max</w:t>
      </w:r>
      <w:r w:rsidR="00B352C0" w:rsidRPr="00B352C0">
        <w:rPr>
          <w:rFonts w:ascii="Times New Roman" w:hAnsi="Times New Roman" w:cs="Times New Roman"/>
          <w:sz w:val="24"/>
          <w:szCs w:val="24"/>
          <w:lang w:val="en-IN"/>
        </w:rPr>
        <w:t xml:space="preserve"> L)”</w:t>
      </w:r>
      <w:r w:rsidR="00B352C0">
        <w:rPr>
          <w:rFonts w:ascii="Times New Roman" w:hAnsi="Times New Roman" w:cs="Times New Roman"/>
          <w:sz w:val="24"/>
          <w:szCs w:val="24"/>
          <w:lang w:val="en-IN"/>
        </w:rPr>
        <w:t xml:space="preserve"> </w:t>
      </w:r>
      <w:r w:rsidR="000128FA" w:rsidRPr="0052035E">
        <w:rPr>
          <w:rFonts w:ascii="Times New Roman" w:hAnsi="Times New Roman" w:cs="Times New Roman"/>
          <w:sz w:val="24"/>
          <w:szCs w:val="24"/>
        </w:rPr>
        <w:t xml:space="preserve">was carried out at new experimental cum demonstration field, Shri Vaishnav Institute of Agriculture, Shri Vaishnav Vidyapeeth Vishwavidyalaya, Indore during </w:t>
      </w:r>
      <w:r w:rsidR="001301EC" w:rsidRPr="0052035E">
        <w:rPr>
          <w:rFonts w:ascii="Times New Roman" w:hAnsi="Times New Roman" w:cs="Times New Roman"/>
          <w:i/>
          <w:iCs/>
          <w:sz w:val="24"/>
          <w:szCs w:val="24"/>
        </w:rPr>
        <w:t xml:space="preserve">Kharif </w:t>
      </w:r>
      <w:r w:rsidR="000128FA" w:rsidRPr="0052035E">
        <w:rPr>
          <w:rFonts w:ascii="Times New Roman" w:hAnsi="Times New Roman" w:cs="Times New Roman"/>
          <w:sz w:val="24"/>
          <w:szCs w:val="24"/>
        </w:rPr>
        <w:t>202</w:t>
      </w:r>
      <w:r w:rsidR="001301EC" w:rsidRPr="0052035E">
        <w:rPr>
          <w:rFonts w:ascii="Times New Roman" w:hAnsi="Times New Roman" w:cs="Times New Roman"/>
          <w:sz w:val="24"/>
          <w:szCs w:val="24"/>
        </w:rPr>
        <w:t>5</w:t>
      </w:r>
      <w:r w:rsidR="000128FA" w:rsidRPr="0052035E">
        <w:rPr>
          <w:rFonts w:ascii="Times New Roman" w:hAnsi="Times New Roman" w:cs="Times New Roman"/>
          <w:sz w:val="24"/>
          <w:szCs w:val="24"/>
        </w:rPr>
        <w:t xml:space="preserve">. </w:t>
      </w:r>
      <w:r w:rsidR="00B352C0" w:rsidRPr="00B352C0">
        <w:rPr>
          <w:rFonts w:ascii="Times New Roman" w:hAnsi="Times New Roman" w:cs="Times New Roman"/>
          <w:sz w:val="24"/>
          <w:szCs w:val="24"/>
        </w:rPr>
        <w:t xml:space="preserve">The topography of experimental field was levelled and well drained. It </w:t>
      </w:r>
      <w:bookmarkStart w:id="4" w:name="_Hlk173830003"/>
      <w:r w:rsidR="00B352C0" w:rsidRPr="00B352C0">
        <w:rPr>
          <w:rFonts w:ascii="Times New Roman" w:hAnsi="Times New Roman" w:cs="Times New Roman"/>
          <w:sz w:val="24"/>
          <w:szCs w:val="24"/>
        </w:rPr>
        <w:t>was medium black clay in texture with low in available nitrogen (210.12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medium in phosphorus (15.23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and high in potassium (440.41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The soil organic carbon content, pH, and EC was 0.59 %, 7.35 % and 0.72 dSm</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respectively.</w:t>
      </w:r>
      <w:bookmarkEnd w:id="4"/>
      <w:r w:rsidR="00B352C0">
        <w:rPr>
          <w:rFonts w:ascii="Times New Roman" w:hAnsi="Times New Roman" w:cs="Times New Roman"/>
          <w:sz w:val="24"/>
          <w:szCs w:val="24"/>
        </w:rPr>
        <w:t xml:space="preserve"> </w:t>
      </w:r>
      <w:r w:rsidR="00B352C0" w:rsidRPr="00B352C0">
        <w:rPr>
          <w:rFonts w:ascii="Times New Roman" w:hAnsi="Times New Roman" w:cs="Times New Roman"/>
          <w:sz w:val="24"/>
          <w:szCs w:val="24"/>
        </w:rPr>
        <w:t xml:space="preserve">The field experiment was carried out in randomized block design with eight treatments consisted of </w:t>
      </w:r>
      <w:commentRangeStart w:id="5"/>
      <w:r w:rsidR="00B352C0" w:rsidRPr="00B352C0">
        <w:rPr>
          <w:rFonts w:ascii="Times New Roman" w:hAnsi="Times New Roman" w:cs="Times New Roman"/>
          <w:sz w:val="24"/>
          <w:szCs w:val="24"/>
        </w:rPr>
        <w:t>T</w:t>
      </w:r>
      <w:r w:rsidR="00B352C0" w:rsidRPr="00B352C0">
        <w:rPr>
          <w:rFonts w:ascii="Times New Roman" w:hAnsi="Times New Roman" w:cs="Times New Roman"/>
          <w:sz w:val="24"/>
          <w:szCs w:val="24"/>
          <w:vertAlign w:val="subscript"/>
        </w:rPr>
        <w:t>1</w:t>
      </w:r>
      <w:commentRangeEnd w:id="5"/>
      <w:r w:rsidR="009D4757">
        <w:rPr>
          <w:rStyle w:val="CommentReference"/>
        </w:rPr>
        <w:commentReference w:id="5"/>
      </w:r>
      <w:r w:rsidR="00B352C0" w:rsidRPr="00B352C0">
        <w:rPr>
          <w:rFonts w:ascii="Times New Roman" w:hAnsi="Times New Roman" w:cs="Times New Roman"/>
          <w:sz w:val="24"/>
          <w:szCs w:val="24"/>
        </w:rPr>
        <w:t xml:space="preserve"> – Absolute control, T</w:t>
      </w:r>
      <w:r w:rsidR="00B352C0" w:rsidRPr="00B352C0">
        <w:rPr>
          <w:rFonts w:ascii="Times New Roman" w:hAnsi="Times New Roman" w:cs="Times New Roman"/>
          <w:sz w:val="24"/>
          <w:szCs w:val="24"/>
          <w:vertAlign w:val="subscript"/>
        </w:rPr>
        <w:t>2</w:t>
      </w:r>
      <w:r w:rsidR="00B352C0" w:rsidRPr="00B352C0">
        <w:rPr>
          <w:rFonts w:ascii="Times New Roman" w:hAnsi="Times New Roman" w:cs="Times New Roman"/>
          <w:sz w:val="24"/>
          <w:szCs w:val="24"/>
        </w:rPr>
        <w:t xml:space="preserve"> – RDF, T</w:t>
      </w:r>
      <w:r w:rsidR="00B352C0" w:rsidRPr="00B352C0">
        <w:rPr>
          <w:rFonts w:ascii="Times New Roman" w:hAnsi="Times New Roman" w:cs="Times New Roman"/>
          <w:sz w:val="24"/>
          <w:szCs w:val="24"/>
          <w:vertAlign w:val="subscript"/>
        </w:rPr>
        <w:t xml:space="preserve">3 </w:t>
      </w:r>
      <w:r w:rsidR="00B352C0" w:rsidRPr="00B352C0">
        <w:rPr>
          <w:rFonts w:ascii="Times New Roman" w:hAnsi="Times New Roman" w:cs="Times New Roman"/>
          <w:sz w:val="24"/>
          <w:szCs w:val="24"/>
        </w:rPr>
        <w:t>– Sulphur 20 kg ha</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 Zinc 05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4</w:t>
      </w:r>
      <w:r w:rsidR="00B352C0" w:rsidRPr="00B352C0">
        <w:rPr>
          <w:rFonts w:ascii="Times New Roman" w:hAnsi="Times New Roman" w:cs="Times New Roman"/>
          <w:sz w:val="24"/>
          <w:szCs w:val="24"/>
        </w:rPr>
        <w:t xml:space="preserve"> - Sulphur 20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5</w:t>
      </w:r>
      <w:r w:rsidR="00B352C0" w:rsidRPr="00B352C0">
        <w:rPr>
          <w:rFonts w:ascii="Times New Roman" w:hAnsi="Times New Roman" w:cs="Times New Roman"/>
          <w:sz w:val="24"/>
          <w:szCs w:val="24"/>
        </w:rPr>
        <w:t xml:space="preserve"> - Sulphur 30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05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6</w:t>
      </w:r>
      <w:r w:rsidR="00B352C0" w:rsidRPr="00B352C0">
        <w:rPr>
          <w:rFonts w:ascii="Times New Roman" w:hAnsi="Times New Roman" w:cs="Times New Roman"/>
          <w:sz w:val="24"/>
          <w:szCs w:val="24"/>
        </w:rPr>
        <w:t xml:space="preserve"> - Sulphur 30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7</w:t>
      </w:r>
      <w:r w:rsidR="00B352C0" w:rsidRPr="00B352C0">
        <w:rPr>
          <w:rFonts w:ascii="Times New Roman" w:hAnsi="Times New Roman" w:cs="Times New Roman"/>
          <w:sz w:val="24"/>
          <w:szCs w:val="24"/>
        </w:rPr>
        <w:t xml:space="preserve"> - Sulphur 40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05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T</w:t>
      </w:r>
      <w:r w:rsidR="00B352C0" w:rsidRPr="00B352C0">
        <w:rPr>
          <w:rFonts w:ascii="Times New Roman" w:hAnsi="Times New Roman" w:cs="Times New Roman"/>
          <w:sz w:val="24"/>
          <w:szCs w:val="24"/>
          <w:vertAlign w:val="subscript"/>
        </w:rPr>
        <w:t>8</w:t>
      </w:r>
      <w:r w:rsidR="00B352C0" w:rsidRPr="00B352C0">
        <w:rPr>
          <w:rFonts w:ascii="Times New Roman" w:hAnsi="Times New Roman" w:cs="Times New Roman"/>
          <w:sz w:val="24"/>
          <w:szCs w:val="24"/>
        </w:rPr>
        <w:t xml:space="preserve"> - Sulphur 40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and each experimental unit was replicated thrice having the gross plot size of 3.60 x 4.50 m</w:t>
      </w:r>
      <w:r w:rsidR="00B352C0" w:rsidRPr="00B352C0">
        <w:rPr>
          <w:rFonts w:ascii="Times New Roman" w:hAnsi="Times New Roman" w:cs="Times New Roman"/>
          <w:sz w:val="24"/>
          <w:szCs w:val="24"/>
          <w:vertAlign w:val="superscript"/>
        </w:rPr>
        <w:t>2</w:t>
      </w:r>
      <w:r w:rsidR="00B352C0" w:rsidRPr="00B352C0">
        <w:rPr>
          <w:rFonts w:ascii="Times New Roman" w:hAnsi="Times New Roman" w:cs="Times New Roman"/>
          <w:sz w:val="24"/>
          <w:szCs w:val="24"/>
        </w:rPr>
        <w:t xml:space="preserve"> and net plot 3.00 x 4.30 m</w:t>
      </w:r>
      <w:r w:rsidR="00B352C0" w:rsidRPr="00B352C0">
        <w:rPr>
          <w:rFonts w:ascii="Times New Roman" w:hAnsi="Times New Roman" w:cs="Times New Roman"/>
          <w:sz w:val="24"/>
          <w:szCs w:val="24"/>
          <w:vertAlign w:val="superscript"/>
        </w:rPr>
        <w:t>2</w:t>
      </w:r>
      <w:r w:rsidR="00B352C0" w:rsidRPr="00B352C0">
        <w:rPr>
          <w:rFonts w:ascii="Times New Roman" w:hAnsi="Times New Roman" w:cs="Times New Roman"/>
          <w:sz w:val="24"/>
          <w:szCs w:val="24"/>
        </w:rPr>
        <w:t xml:space="preserve">. This experiment tested the recommended soybean variety, JS 9560. </w:t>
      </w:r>
      <w:r w:rsidR="00B352C0">
        <w:rPr>
          <w:rFonts w:ascii="Times New Roman" w:hAnsi="Times New Roman" w:cs="Times New Roman"/>
          <w:sz w:val="24"/>
          <w:szCs w:val="24"/>
        </w:rPr>
        <w:t xml:space="preserve"> </w:t>
      </w:r>
      <w:r w:rsidR="00B352C0" w:rsidRPr="00B352C0">
        <w:rPr>
          <w:rFonts w:ascii="Times New Roman" w:hAnsi="Times New Roman" w:cs="Times New Roman"/>
          <w:sz w:val="24"/>
          <w:szCs w:val="24"/>
        </w:rPr>
        <w:t>The recommended dose of fertilizers (20:40:20 N, P</w:t>
      </w:r>
      <w:r w:rsidR="00B352C0" w:rsidRPr="00B352C0">
        <w:rPr>
          <w:rFonts w:ascii="Times New Roman" w:hAnsi="Times New Roman" w:cs="Times New Roman"/>
          <w:sz w:val="24"/>
          <w:szCs w:val="24"/>
          <w:vertAlign w:val="subscript"/>
        </w:rPr>
        <w:t>2</w:t>
      </w:r>
      <w:r w:rsidR="00B352C0" w:rsidRPr="00B352C0">
        <w:rPr>
          <w:rFonts w:ascii="Times New Roman" w:hAnsi="Times New Roman" w:cs="Times New Roman"/>
          <w:sz w:val="24"/>
          <w:szCs w:val="24"/>
        </w:rPr>
        <w:t>O</w:t>
      </w:r>
      <w:r w:rsidR="00B352C0" w:rsidRPr="00B352C0">
        <w:rPr>
          <w:rFonts w:ascii="Times New Roman" w:hAnsi="Times New Roman" w:cs="Times New Roman"/>
          <w:sz w:val="24"/>
          <w:szCs w:val="24"/>
          <w:vertAlign w:val="subscript"/>
        </w:rPr>
        <w:t>5</w:t>
      </w:r>
      <w:r w:rsidR="00B352C0" w:rsidRPr="00B352C0">
        <w:rPr>
          <w:rFonts w:ascii="Times New Roman" w:hAnsi="Times New Roman" w:cs="Times New Roman"/>
          <w:sz w:val="24"/>
          <w:szCs w:val="24"/>
        </w:rPr>
        <w:t>, K</w:t>
      </w:r>
      <w:r w:rsidR="00B352C0" w:rsidRPr="00B352C0">
        <w:rPr>
          <w:rFonts w:ascii="Times New Roman" w:hAnsi="Times New Roman" w:cs="Times New Roman"/>
          <w:sz w:val="24"/>
          <w:szCs w:val="24"/>
          <w:vertAlign w:val="subscript"/>
        </w:rPr>
        <w:t>2</w:t>
      </w:r>
      <w:r w:rsidR="00B352C0" w:rsidRPr="00B352C0">
        <w:rPr>
          <w:rFonts w:ascii="Times New Roman" w:hAnsi="Times New Roman" w:cs="Times New Roman"/>
          <w:sz w:val="24"/>
          <w:szCs w:val="24"/>
        </w:rPr>
        <w:t>O, S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and </w:t>
      </w:r>
      <w:proofErr w:type="spellStart"/>
      <w:r w:rsidR="00B352C0" w:rsidRPr="00B352C0">
        <w:rPr>
          <w:rFonts w:ascii="Times New Roman" w:hAnsi="Times New Roman" w:cs="Times New Roman"/>
          <w:sz w:val="24"/>
          <w:szCs w:val="24"/>
        </w:rPr>
        <w:t>sulphur</w:t>
      </w:r>
      <w:proofErr w:type="spellEnd"/>
      <w:r w:rsidR="00B352C0" w:rsidRPr="00B352C0">
        <w:rPr>
          <w:rFonts w:ascii="Times New Roman" w:hAnsi="Times New Roman" w:cs="Times New Roman"/>
          <w:sz w:val="24"/>
          <w:szCs w:val="24"/>
        </w:rPr>
        <w:t xml:space="preserve"> and zinc were applied as per the treatments. The entire dose of N, P, K, S and Zn was applied as a basal dose during sowing. The recommended cultural practices and plant protection measures were implemented as per recommendation. The crop was sown by line sowing with spacing of 30 cm x 10 cm</w:t>
      </w:r>
      <w:r w:rsidR="00B352C0">
        <w:rPr>
          <w:rFonts w:ascii="Times New Roman" w:hAnsi="Times New Roman" w:cs="Times New Roman"/>
          <w:sz w:val="24"/>
          <w:szCs w:val="24"/>
        </w:rPr>
        <w:t xml:space="preserve">. </w:t>
      </w:r>
      <w:r w:rsidR="000128FA" w:rsidRPr="0052035E">
        <w:rPr>
          <w:rFonts w:ascii="Times New Roman" w:hAnsi="Times New Roman" w:cs="Times New Roman"/>
          <w:sz w:val="24"/>
          <w:szCs w:val="24"/>
        </w:rPr>
        <w:t xml:space="preserve">The seeds </w:t>
      </w:r>
      <w:r w:rsidR="00B352C0">
        <w:rPr>
          <w:rFonts w:ascii="Times New Roman" w:hAnsi="Times New Roman" w:cs="Times New Roman"/>
          <w:sz w:val="24"/>
          <w:szCs w:val="24"/>
        </w:rPr>
        <w:t>were</w:t>
      </w:r>
      <w:r w:rsidR="000128FA" w:rsidRPr="0052035E">
        <w:rPr>
          <w:rFonts w:ascii="Times New Roman" w:hAnsi="Times New Roman" w:cs="Times New Roman"/>
          <w:sz w:val="24"/>
          <w:szCs w:val="24"/>
        </w:rPr>
        <w:t xml:space="preserve"> treated with </w:t>
      </w:r>
      <w:r w:rsidR="000128FA" w:rsidRPr="0052035E">
        <w:rPr>
          <w:rFonts w:ascii="Times New Roman" w:hAnsi="Times New Roman" w:cs="Times New Roman"/>
          <w:i/>
          <w:color w:val="000000" w:themeColor="text1"/>
          <w:sz w:val="24"/>
          <w:szCs w:val="24"/>
        </w:rPr>
        <w:t xml:space="preserve">Rhizobium </w:t>
      </w:r>
      <w:r w:rsidR="000128FA" w:rsidRPr="0052035E">
        <w:rPr>
          <w:rFonts w:ascii="Times New Roman" w:hAnsi="Times New Roman" w:cs="Times New Roman"/>
          <w:iCs/>
          <w:color w:val="000000" w:themeColor="text1"/>
          <w:sz w:val="24"/>
          <w:szCs w:val="24"/>
        </w:rPr>
        <w:t xml:space="preserve">as per the treatment </w:t>
      </w:r>
      <w:r w:rsidR="000128FA" w:rsidRPr="0052035E">
        <w:rPr>
          <w:rFonts w:ascii="Times New Roman" w:hAnsi="Times New Roman" w:cs="Times New Roman"/>
          <w:sz w:val="24"/>
          <w:szCs w:val="24"/>
        </w:rPr>
        <w:t xml:space="preserve">before sowing. The gap filling was carried out as soon as the mortality was notice after sowing to maintain the optimum plant population. Five representative plants were selected randomly from each net plot to monitor periodical growth and development stages of </w:t>
      </w:r>
      <w:commentRangeStart w:id="6"/>
      <w:r w:rsidR="000128FA" w:rsidRPr="0052035E">
        <w:rPr>
          <w:rFonts w:ascii="Times New Roman" w:hAnsi="Times New Roman" w:cs="Times New Roman"/>
          <w:sz w:val="24"/>
          <w:szCs w:val="24"/>
        </w:rPr>
        <w:t>crop</w:t>
      </w:r>
      <w:commentRangeEnd w:id="6"/>
      <w:r w:rsidR="008E51A7">
        <w:rPr>
          <w:rStyle w:val="CommentReference"/>
        </w:rPr>
        <w:commentReference w:id="6"/>
      </w:r>
      <w:r w:rsidR="000128FA" w:rsidRPr="0052035E">
        <w:rPr>
          <w:rFonts w:ascii="Times New Roman" w:hAnsi="Times New Roman" w:cs="Times New Roman"/>
          <w:sz w:val="24"/>
          <w:szCs w:val="24"/>
        </w:rPr>
        <w:t xml:space="preserve">. The selected plants were fixed with wooden sticks and labelled with tags. The same plants were harvested separately for recording bio-metric observations. The standard method of analysis of variance was used for </w:t>
      </w:r>
      <w:proofErr w:type="spellStart"/>
      <w:r w:rsidR="000128FA" w:rsidRPr="0052035E">
        <w:rPr>
          <w:rFonts w:ascii="Times New Roman" w:hAnsi="Times New Roman" w:cs="Times New Roman"/>
          <w:sz w:val="24"/>
          <w:szCs w:val="24"/>
        </w:rPr>
        <w:t>analysing</w:t>
      </w:r>
      <w:proofErr w:type="spellEnd"/>
      <w:r w:rsidR="000128FA" w:rsidRPr="0052035E">
        <w:rPr>
          <w:rFonts w:ascii="Times New Roman" w:hAnsi="Times New Roman" w:cs="Times New Roman"/>
          <w:sz w:val="24"/>
          <w:szCs w:val="24"/>
        </w:rPr>
        <w:t xml:space="preserve"> the data for Randomized Block Design (Panse and Sukhatme,1985). The f test of significance was used for testing the 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14:textId="7697BD1F" w:rsidR="00782CCC"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727872DC" w14:textId="135829F9" w:rsidR="002E5356" w:rsidRPr="0052035E" w:rsidRDefault="002E5356" w:rsidP="0052035E">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Yield attributes</w:t>
      </w:r>
    </w:p>
    <w:p w14:paraId="5A2E6461" w14:textId="1320C1D3" w:rsidR="00B352C0" w:rsidRPr="00B352C0" w:rsidRDefault="002E5356" w:rsidP="00B352C0">
      <w:pPr>
        <w:spacing w:before="240" w:after="0"/>
        <w:jc w:val="both"/>
        <w:rPr>
          <w:rFonts w:ascii="Times New Roman" w:hAnsi="Times New Roman" w:cs="Times New Roman"/>
          <w:sz w:val="24"/>
          <w:szCs w:val="24"/>
        </w:rPr>
      </w:pPr>
      <w:bookmarkStart w:id="7" w:name="_Hlk174081747"/>
      <w:r>
        <w:rPr>
          <w:rFonts w:ascii="Times New Roman" w:hAnsi="Times New Roman" w:cs="Times New Roman"/>
          <w:sz w:val="24"/>
          <w:szCs w:val="24"/>
        </w:rPr>
        <w:tab/>
      </w:r>
      <w:r w:rsidR="00134EC4">
        <w:rPr>
          <w:rFonts w:ascii="Times New Roman" w:hAnsi="Times New Roman" w:cs="Times New Roman"/>
          <w:sz w:val="24"/>
          <w:szCs w:val="24"/>
        </w:rPr>
        <w:tab/>
      </w:r>
      <w:r>
        <w:rPr>
          <w:rFonts w:ascii="Times New Roman" w:hAnsi="Times New Roman" w:cs="Times New Roman"/>
          <w:sz w:val="24"/>
          <w:szCs w:val="24"/>
        </w:rPr>
        <w:t>H</w:t>
      </w:r>
      <w:r w:rsidR="00B352C0" w:rsidRPr="00B352C0">
        <w:rPr>
          <w:rFonts w:ascii="Times New Roman" w:hAnsi="Times New Roman" w:cs="Times New Roman"/>
          <w:sz w:val="24"/>
          <w:szCs w:val="24"/>
        </w:rPr>
        <w:t>igher yield contributing character such as number of pods (43.00) plant</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pod yield plant</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(21.82 g), and seed yield plant</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(14.33 g), was recorded in treatment Sulphur 40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than rest of the treatments and was on par with treatment Sulphur 30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xml:space="preserve"> + Zinc 10 kg ha</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Whereas, the minimum number of pods (25.17) plant</w:t>
      </w:r>
      <w:r w:rsidR="00B352C0" w:rsidRPr="00B352C0">
        <w:rPr>
          <w:rFonts w:ascii="Times New Roman" w:hAnsi="Times New Roman" w:cs="Times New Roman"/>
          <w:sz w:val="24"/>
          <w:szCs w:val="24"/>
          <w:vertAlign w:val="superscript"/>
        </w:rPr>
        <w:t>-1</w:t>
      </w:r>
      <w:r w:rsidR="00B352C0" w:rsidRPr="00B352C0">
        <w:rPr>
          <w:rFonts w:ascii="Times New Roman" w:hAnsi="Times New Roman" w:cs="Times New Roman"/>
          <w:sz w:val="24"/>
          <w:szCs w:val="24"/>
        </w:rPr>
        <w:t>, pod yield plant</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(14.21 g), and seed yield plant</w:t>
      </w:r>
      <w:r w:rsidR="00B352C0" w:rsidRPr="00B352C0">
        <w:rPr>
          <w:rFonts w:ascii="Times New Roman" w:hAnsi="Times New Roman" w:cs="Times New Roman"/>
          <w:sz w:val="24"/>
          <w:szCs w:val="24"/>
          <w:vertAlign w:val="superscript"/>
        </w:rPr>
        <w:t xml:space="preserve">-1 </w:t>
      </w:r>
      <w:r w:rsidR="00B352C0" w:rsidRPr="00B352C0">
        <w:rPr>
          <w:rFonts w:ascii="Times New Roman" w:hAnsi="Times New Roman" w:cs="Times New Roman"/>
          <w:sz w:val="24"/>
          <w:szCs w:val="24"/>
        </w:rPr>
        <w:t xml:space="preserve">(9.87 g), was recorded under treatment absolute </w:t>
      </w:r>
      <w:commentRangeStart w:id="8"/>
      <w:r w:rsidR="00B352C0" w:rsidRPr="00B352C0">
        <w:rPr>
          <w:rFonts w:ascii="Times New Roman" w:hAnsi="Times New Roman" w:cs="Times New Roman"/>
          <w:sz w:val="24"/>
          <w:szCs w:val="24"/>
        </w:rPr>
        <w:t>control</w:t>
      </w:r>
      <w:commentRangeEnd w:id="8"/>
      <w:r w:rsidR="008E51A7">
        <w:rPr>
          <w:rStyle w:val="CommentReference"/>
        </w:rPr>
        <w:commentReference w:id="8"/>
      </w:r>
      <w:r w:rsidR="00B352C0" w:rsidRPr="00B352C0">
        <w:rPr>
          <w:rFonts w:ascii="Times New Roman" w:hAnsi="Times New Roman" w:cs="Times New Roman"/>
          <w:sz w:val="24"/>
          <w:szCs w:val="24"/>
        </w:rPr>
        <w:t>.</w:t>
      </w:r>
      <w:bookmarkEnd w:id="7"/>
    </w:p>
    <w:p w14:paraId="40CDD4D3" w14:textId="0EA1F1E0" w:rsidR="00B352C0" w:rsidRDefault="00B352C0" w:rsidP="00B352C0">
      <w:pPr>
        <w:spacing w:before="240" w:after="0"/>
        <w:jc w:val="both"/>
        <w:rPr>
          <w:rFonts w:ascii="Times New Roman" w:hAnsi="Times New Roman" w:cs="Times New Roman"/>
          <w:sz w:val="24"/>
          <w:szCs w:val="24"/>
        </w:rPr>
      </w:pPr>
      <w:r w:rsidRPr="00B352C0">
        <w:rPr>
          <w:rFonts w:ascii="Times New Roman" w:hAnsi="Times New Roman" w:cs="Times New Roman"/>
          <w:b/>
          <w:bCs/>
          <w:sz w:val="24"/>
          <w:szCs w:val="24"/>
        </w:rPr>
        <w:tab/>
      </w:r>
      <w:r w:rsidRPr="00B352C0">
        <w:rPr>
          <w:rFonts w:ascii="Times New Roman" w:hAnsi="Times New Roman" w:cs="Times New Roman"/>
          <w:b/>
          <w:bCs/>
          <w:sz w:val="24"/>
          <w:szCs w:val="24"/>
        </w:rPr>
        <w:tab/>
      </w:r>
      <w:r w:rsidRPr="00B352C0">
        <w:rPr>
          <w:rFonts w:ascii="Times New Roman" w:hAnsi="Times New Roman" w:cs="Times New Roman"/>
          <w:sz w:val="24"/>
          <w:szCs w:val="24"/>
        </w:rPr>
        <w:t>However, number of seeds pod</w:t>
      </w:r>
      <w:r w:rsidRPr="00B352C0">
        <w:rPr>
          <w:rFonts w:ascii="Times New Roman" w:hAnsi="Times New Roman" w:cs="Times New Roman"/>
          <w:sz w:val="24"/>
          <w:szCs w:val="24"/>
          <w:vertAlign w:val="superscript"/>
        </w:rPr>
        <w:t>-1</w:t>
      </w:r>
      <w:r w:rsidRPr="00B352C0">
        <w:rPr>
          <w:rFonts w:ascii="Times New Roman" w:hAnsi="Times New Roman" w:cs="Times New Roman"/>
          <w:sz w:val="24"/>
          <w:szCs w:val="24"/>
        </w:rPr>
        <w:t>, test weight were found to be non-significant effect among different treatments under study.</w:t>
      </w:r>
    </w:p>
    <w:p w14:paraId="5EAA358D" w14:textId="3FF4FB19" w:rsidR="00873A0A" w:rsidRDefault="00873A0A" w:rsidP="00873A0A">
      <w:pPr>
        <w:spacing w:before="240" w:after="0"/>
        <w:jc w:val="both"/>
        <w:rPr>
          <w:rFonts w:ascii="Times New Roman" w:hAnsi="Times New Roman" w:cs="Times New Roman"/>
          <w:bCs/>
          <w:sz w:val="24"/>
          <w:szCs w:val="24"/>
          <w:lang w:val="en-IN"/>
        </w:rPr>
      </w:pPr>
      <w:r>
        <w:rPr>
          <w:rFonts w:ascii="Times New Roman" w:hAnsi="Times New Roman" w:cs="Times New Roman"/>
          <w:sz w:val="24"/>
          <w:szCs w:val="24"/>
          <w:lang w:val="en-IN"/>
        </w:rPr>
        <w:tab/>
      </w:r>
      <w:r w:rsidRPr="00873A0A">
        <w:rPr>
          <w:rFonts w:ascii="Times New Roman" w:hAnsi="Times New Roman" w:cs="Times New Roman"/>
          <w:sz w:val="24"/>
          <w:szCs w:val="24"/>
          <w:lang w:val="en-IN"/>
        </w:rPr>
        <w:t xml:space="preserve">Significant increase </w:t>
      </w:r>
      <w:r>
        <w:rPr>
          <w:rFonts w:ascii="Times New Roman" w:hAnsi="Times New Roman" w:cs="Times New Roman"/>
          <w:sz w:val="24"/>
          <w:szCs w:val="24"/>
          <w:lang w:val="en-IN"/>
        </w:rPr>
        <w:t xml:space="preserve">in yield </w:t>
      </w:r>
      <w:r w:rsidR="0040016C">
        <w:rPr>
          <w:rFonts w:ascii="Times New Roman" w:hAnsi="Times New Roman" w:cs="Times New Roman"/>
          <w:sz w:val="24"/>
          <w:szCs w:val="24"/>
          <w:lang w:val="en-IN"/>
        </w:rPr>
        <w:t xml:space="preserve">parameters may be </w:t>
      </w:r>
      <w:r w:rsidRPr="00873A0A">
        <w:rPr>
          <w:rFonts w:ascii="Times New Roman" w:hAnsi="Times New Roman" w:cs="Times New Roman"/>
          <w:sz w:val="24"/>
          <w:szCs w:val="24"/>
          <w:lang w:val="en-IN"/>
        </w:rPr>
        <w:t xml:space="preserve">attributed to the ability of zinc to produce plant growth regulators (auxins, IAA) and contributing to the formation of stamens as well as pollens. </w:t>
      </w:r>
      <w:r w:rsidR="0040016C">
        <w:rPr>
          <w:rFonts w:ascii="Times New Roman" w:hAnsi="Times New Roman" w:cs="Times New Roman"/>
          <w:sz w:val="24"/>
          <w:szCs w:val="24"/>
          <w:lang w:val="en-IN"/>
        </w:rPr>
        <w:t xml:space="preserve">Also, </w:t>
      </w:r>
      <w:r w:rsidR="0040016C" w:rsidRPr="0040016C">
        <w:rPr>
          <w:rFonts w:ascii="Times New Roman" w:hAnsi="Times New Roman" w:cs="Times New Roman"/>
          <w:sz w:val="24"/>
          <w:szCs w:val="24"/>
        </w:rPr>
        <w:t xml:space="preserve">channelization of photosynthates during reproductive stage might have </w:t>
      </w:r>
      <w:r w:rsidR="0040016C" w:rsidRPr="0040016C">
        <w:rPr>
          <w:rFonts w:ascii="Times New Roman" w:hAnsi="Times New Roman" w:cs="Times New Roman"/>
          <w:sz w:val="24"/>
          <w:szCs w:val="24"/>
        </w:rPr>
        <w:lastRenderedPageBreak/>
        <w:t>been influenced by zinc, by way of its involvement in electron transport</w:t>
      </w:r>
      <w:r w:rsidRPr="00873A0A">
        <w:rPr>
          <w:rFonts w:ascii="Times New Roman" w:hAnsi="Times New Roman" w:cs="Times New Roman"/>
          <w:sz w:val="24"/>
          <w:szCs w:val="24"/>
          <w:lang w:val="en-IN"/>
        </w:rPr>
        <w:t xml:space="preserve">Sulphur is a component of amino acids, which are the building blocks of protein. It’s essential for protein synthesis including pod formation and seed development. These results are similar to Dash </w:t>
      </w:r>
      <w:r w:rsidRPr="00873A0A">
        <w:rPr>
          <w:rFonts w:ascii="Times New Roman" w:hAnsi="Times New Roman" w:cs="Times New Roman"/>
          <w:i/>
          <w:iCs/>
          <w:sz w:val="24"/>
          <w:szCs w:val="24"/>
          <w:lang w:val="en-IN"/>
        </w:rPr>
        <w:t>et al.,</w:t>
      </w:r>
      <w:r w:rsidRPr="00873A0A">
        <w:rPr>
          <w:rFonts w:ascii="Times New Roman" w:hAnsi="Times New Roman" w:cs="Times New Roman"/>
          <w:sz w:val="24"/>
          <w:szCs w:val="24"/>
          <w:lang w:val="en-IN"/>
        </w:rPr>
        <w:t xml:space="preserve"> (2013), Rao </w:t>
      </w:r>
      <w:r w:rsidRPr="00873A0A">
        <w:rPr>
          <w:rFonts w:ascii="Times New Roman" w:hAnsi="Times New Roman" w:cs="Times New Roman"/>
          <w:i/>
          <w:iCs/>
          <w:sz w:val="24"/>
          <w:szCs w:val="24"/>
          <w:lang w:val="en-IN"/>
        </w:rPr>
        <w:t>et al.,</w:t>
      </w:r>
      <w:r w:rsidRPr="00873A0A">
        <w:rPr>
          <w:rFonts w:ascii="Times New Roman" w:hAnsi="Times New Roman" w:cs="Times New Roman"/>
          <w:sz w:val="24"/>
          <w:szCs w:val="24"/>
          <w:lang w:val="en-IN"/>
        </w:rPr>
        <w:t xml:space="preserve"> (2013), Ram </w:t>
      </w:r>
      <w:r w:rsidRPr="00873A0A">
        <w:rPr>
          <w:rFonts w:ascii="Times New Roman" w:hAnsi="Times New Roman" w:cs="Times New Roman"/>
          <w:i/>
          <w:sz w:val="24"/>
          <w:szCs w:val="24"/>
          <w:lang w:val="en-IN"/>
        </w:rPr>
        <w:t>et al</w:t>
      </w:r>
      <w:r w:rsidRPr="00873A0A">
        <w:rPr>
          <w:rFonts w:ascii="Times New Roman" w:hAnsi="Times New Roman" w:cs="Times New Roman"/>
          <w:sz w:val="24"/>
          <w:szCs w:val="24"/>
          <w:lang w:val="en-IN"/>
        </w:rPr>
        <w:t xml:space="preserve">., (2014), Deep </w:t>
      </w:r>
      <w:r w:rsidRPr="00873A0A">
        <w:rPr>
          <w:rFonts w:ascii="Times New Roman" w:hAnsi="Times New Roman" w:cs="Times New Roman"/>
          <w:i/>
          <w:sz w:val="24"/>
          <w:szCs w:val="24"/>
          <w:lang w:val="en-IN"/>
        </w:rPr>
        <w:t>et al</w:t>
      </w:r>
      <w:r w:rsidRPr="00873A0A">
        <w:rPr>
          <w:rFonts w:ascii="Times New Roman" w:hAnsi="Times New Roman" w:cs="Times New Roman"/>
          <w:sz w:val="24"/>
          <w:szCs w:val="24"/>
          <w:lang w:val="en-IN"/>
        </w:rPr>
        <w:t xml:space="preserve">. (2022), </w:t>
      </w:r>
      <w:r w:rsidRPr="00873A0A">
        <w:rPr>
          <w:rFonts w:ascii="Times New Roman" w:hAnsi="Times New Roman" w:cs="Times New Roman"/>
          <w:bCs/>
          <w:sz w:val="24"/>
          <w:szCs w:val="24"/>
          <w:lang w:val="en-IN"/>
        </w:rPr>
        <w:t xml:space="preserve">Singh </w:t>
      </w:r>
      <w:r w:rsidRPr="00873A0A">
        <w:rPr>
          <w:rFonts w:ascii="Times New Roman" w:hAnsi="Times New Roman" w:cs="Times New Roman"/>
          <w:bCs/>
          <w:i/>
          <w:iCs/>
          <w:sz w:val="24"/>
          <w:szCs w:val="24"/>
          <w:lang w:val="en-IN"/>
        </w:rPr>
        <w:t>et. al.</w:t>
      </w:r>
      <w:r w:rsidRPr="00873A0A">
        <w:rPr>
          <w:rFonts w:ascii="Times New Roman" w:hAnsi="Times New Roman" w:cs="Times New Roman"/>
          <w:bCs/>
          <w:sz w:val="24"/>
          <w:szCs w:val="24"/>
          <w:lang w:val="en-IN"/>
        </w:rPr>
        <w:t xml:space="preserve"> (2017), </w:t>
      </w:r>
      <w:proofErr w:type="spellStart"/>
      <w:r w:rsidRPr="00873A0A">
        <w:rPr>
          <w:rFonts w:ascii="Times New Roman" w:hAnsi="Times New Roman" w:cs="Times New Roman"/>
          <w:bCs/>
          <w:sz w:val="24"/>
          <w:szCs w:val="24"/>
          <w:lang w:val="en-IN"/>
        </w:rPr>
        <w:t>Imsong</w:t>
      </w:r>
      <w:proofErr w:type="spellEnd"/>
      <w:r w:rsidRPr="00873A0A">
        <w:rPr>
          <w:rFonts w:ascii="Times New Roman" w:hAnsi="Times New Roman" w:cs="Times New Roman"/>
          <w:bCs/>
          <w:sz w:val="24"/>
          <w:szCs w:val="24"/>
          <w:lang w:val="en-IN"/>
        </w:rPr>
        <w:t xml:space="preserve"> </w:t>
      </w:r>
      <w:r w:rsidRPr="00873A0A">
        <w:rPr>
          <w:rFonts w:ascii="Times New Roman" w:hAnsi="Times New Roman" w:cs="Times New Roman"/>
          <w:bCs/>
          <w:i/>
          <w:iCs/>
          <w:sz w:val="24"/>
          <w:szCs w:val="24"/>
          <w:lang w:val="en-IN"/>
        </w:rPr>
        <w:t>et al</w:t>
      </w:r>
      <w:r w:rsidRPr="00873A0A">
        <w:rPr>
          <w:rFonts w:ascii="Times New Roman" w:hAnsi="Times New Roman" w:cs="Times New Roman"/>
          <w:bCs/>
          <w:sz w:val="24"/>
          <w:szCs w:val="24"/>
          <w:lang w:val="en-IN"/>
        </w:rPr>
        <w:t>., (2023).</w:t>
      </w:r>
    </w:p>
    <w:p w14:paraId="1569DE96" w14:textId="0045F403" w:rsidR="0040016C" w:rsidRDefault="0040016C" w:rsidP="00873A0A">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52035E">
        <w:rPr>
          <w:rFonts w:ascii="Times New Roman" w:hAnsi="Times New Roman" w:cs="Times New Roman"/>
          <w:b/>
          <w:bCs/>
          <w:sz w:val="24"/>
          <w:szCs w:val="24"/>
        </w:rPr>
        <w:t>.</w:t>
      </w:r>
      <w:r w:rsidRPr="0052035E">
        <w:rPr>
          <w:rFonts w:ascii="Times New Roman" w:hAnsi="Times New Roman" w:cs="Times New Roman"/>
          <w:b/>
          <w:bCs/>
          <w:sz w:val="24"/>
          <w:szCs w:val="24"/>
        </w:rPr>
        <w:tab/>
        <w:t xml:space="preserve">Yield attributes of </w:t>
      </w:r>
      <w:r>
        <w:rPr>
          <w:rFonts w:ascii="Times New Roman" w:hAnsi="Times New Roman" w:cs="Times New Roman"/>
          <w:b/>
          <w:bCs/>
          <w:sz w:val="24"/>
          <w:szCs w:val="24"/>
        </w:rPr>
        <w:t>Soybean</w:t>
      </w:r>
      <w:r w:rsidRPr="0052035E">
        <w:rPr>
          <w:rFonts w:ascii="Times New Roman" w:hAnsi="Times New Roman" w:cs="Times New Roman"/>
          <w:b/>
          <w:bCs/>
          <w:sz w:val="24"/>
          <w:szCs w:val="24"/>
        </w:rPr>
        <w:t xml:space="preserve"> as influenced by different treatments</w:t>
      </w:r>
    </w:p>
    <w:tbl>
      <w:tblPr>
        <w:tblStyle w:val="TableGrid"/>
        <w:tblW w:w="5000" w:type="pct"/>
        <w:tblLook w:val="04A0" w:firstRow="1" w:lastRow="0" w:firstColumn="1" w:lastColumn="0" w:noHBand="0" w:noVBand="1"/>
      </w:tblPr>
      <w:tblGrid>
        <w:gridCol w:w="4060"/>
        <w:gridCol w:w="1214"/>
        <w:gridCol w:w="790"/>
        <w:gridCol w:w="1188"/>
        <w:gridCol w:w="808"/>
        <w:gridCol w:w="956"/>
      </w:tblGrid>
      <w:tr w:rsidR="0040016C" w:rsidRPr="002E5356" w14:paraId="4CC10C60" w14:textId="77777777" w:rsidTr="0040016C">
        <w:trPr>
          <w:trHeight w:val="20"/>
        </w:trPr>
        <w:tc>
          <w:tcPr>
            <w:tcW w:w="2252" w:type="pct"/>
            <w:vMerge w:val="restart"/>
            <w:vAlign w:val="center"/>
            <w:hideMark/>
          </w:tcPr>
          <w:p w14:paraId="3CEDCD5E" w14:textId="16AEC878" w:rsidR="002E5356" w:rsidRPr="002E5356" w:rsidRDefault="002E5356" w:rsidP="002E5356">
            <w:pPr>
              <w:spacing w:after="0"/>
              <w:jc w:val="both"/>
              <w:rPr>
                <w:rFonts w:ascii="Times New Roman" w:hAnsi="Times New Roman" w:cs="Times New Roman"/>
                <w:b/>
                <w:bCs/>
                <w:sz w:val="24"/>
                <w:szCs w:val="24"/>
                <w:lang w:val="en-IN" w:bidi="ar-SA"/>
              </w:rPr>
            </w:pPr>
            <w:r>
              <w:rPr>
                <w:rFonts w:ascii="Times New Roman" w:hAnsi="Times New Roman" w:cs="Times New Roman"/>
                <w:sz w:val="24"/>
                <w:szCs w:val="24"/>
              </w:rPr>
              <w:tab/>
            </w:r>
            <w:r w:rsidRPr="002E5356">
              <w:rPr>
                <w:rFonts w:ascii="Times New Roman" w:hAnsi="Times New Roman" w:cs="Times New Roman"/>
                <w:b/>
                <w:bCs/>
                <w:sz w:val="24"/>
                <w:szCs w:val="24"/>
                <w:lang w:val="en-IN" w:bidi="ar-SA"/>
              </w:rPr>
              <w:t>Treatments</w:t>
            </w:r>
          </w:p>
        </w:tc>
        <w:tc>
          <w:tcPr>
            <w:tcW w:w="2748" w:type="pct"/>
            <w:gridSpan w:val="5"/>
            <w:vAlign w:val="center"/>
            <w:hideMark/>
          </w:tcPr>
          <w:p w14:paraId="09EC63E5" w14:textId="77777777" w:rsidR="002E5356" w:rsidRPr="002E5356" w:rsidRDefault="002E5356" w:rsidP="0040016C">
            <w:pPr>
              <w:spacing w:after="0"/>
              <w:jc w:val="center"/>
              <w:rPr>
                <w:rFonts w:ascii="Times New Roman" w:hAnsi="Times New Roman" w:cs="Times New Roman"/>
                <w:b/>
                <w:bCs/>
                <w:sz w:val="24"/>
                <w:szCs w:val="24"/>
                <w:vertAlign w:val="superscript"/>
                <w:lang w:val="en-IN" w:bidi="ar-SA"/>
              </w:rPr>
            </w:pPr>
            <w:r w:rsidRPr="002E5356">
              <w:rPr>
                <w:rFonts w:ascii="Times New Roman" w:hAnsi="Times New Roman" w:cs="Times New Roman"/>
                <w:b/>
                <w:bCs/>
                <w:sz w:val="24"/>
                <w:szCs w:val="24"/>
                <w:lang w:val="en-IN" w:bidi="ar-SA"/>
              </w:rPr>
              <w:t>Yield attributes</w:t>
            </w:r>
          </w:p>
        </w:tc>
      </w:tr>
      <w:tr w:rsidR="002E5356" w:rsidRPr="002E5356" w14:paraId="2B230D11" w14:textId="77777777" w:rsidTr="0040016C">
        <w:trPr>
          <w:trHeight w:val="20"/>
        </w:trPr>
        <w:tc>
          <w:tcPr>
            <w:tcW w:w="2252" w:type="pct"/>
            <w:vMerge/>
            <w:vAlign w:val="center"/>
            <w:hideMark/>
          </w:tcPr>
          <w:p w14:paraId="2504A3F5" w14:textId="77777777" w:rsidR="002E5356" w:rsidRPr="002E5356" w:rsidRDefault="002E5356" w:rsidP="002E5356">
            <w:pPr>
              <w:spacing w:after="0"/>
              <w:jc w:val="both"/>
              <w:rPr>
                <w:rFonts w:ascii="Times New Roman" w:hAnsi="Times New Roman" w:cs="Times New Roman"/>
                <w:b/>
                <w:bCs/>
                <w:sz w:val="24"/>
                <w:szCs w:val="24"/>
                <w:lang w:val="en-IN" w:bidi="ar-SA"/>
              </w:rPr>
            </w:pPr>
          </w:p>
        </w:tc>
        <w:tc>
          <w:tcPr>
            <w:tcW w:w="673" w:type="pct"/>
            <w:vAlign w:val="center"/>
          </w:tcPr>
          <w:p w14:paraId="3E12A2C1" w14:textId="2538DE88"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Number of pods plant</w:t>
            </w:r>
            <w:r w:rsidRPr="0040016C">
              <w:rPr>
                <w:rFonts w:ascii="Times New Roman" w:hAnsi="Times New Roman" w:cs="Times New Roman"/>
                <w:b/>
                <w:bCs/>
                <w:sz w:val="24"/>
                <w:szCs w:val="24"/>
                <w:vertAlign w:val="superscript"/>
                <w:lang w:val="en-IN" w:bidi="ar-SA"/>
              </w:rPr>
              <w:t>-1</w:t>
            </w:r>
          </w:p>
        </w:tc>
        <w:tc>
          <w:tcPr>
            <w:tcW w:w="438" w:type="pct"/>
            <w:vAlign w:val="center"/>
          </w:tcPr>
          <w:p w14:paraId="6BFA9B28" w14:textId="12DB508C"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Seeds pod</w:t>
            </w:r>
            <w:r w:rsidRPr="002E5356">
              <w:rPr>
                <w:rFonts w:ascii="Times New Roman" w:hAnsi="Times New Roman" w:cs="Times New Roman"/>
                <w:b/>
                <w:bCs/>
                <w:sz w:val="24"/>
                <w:szCs w:val="24"/>
                <w:vertAlign w:val="superscript"/>
                <w:lang w:val="en-IN" w:bidi="ar-SA"/>
              </w:rPr>
              <w:t>-1</w:t>
            </w:r>
          </w:p>
        </w:tc>
        <w:tc>
          <w:tcPr>
            <w:tcW w:w="659" w:type="pct"/>
            <w:vAlign w:val="center"/>
          </w:tcPr>
          <w:p w14:paraId="081F2D98" w14:textId="02ADB9C5"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Pod yield (g) plant</w:t>
            </w:r>
            <w:r w:rsidRPr="002E5356">
              <w:rPr>
                <w:rFonts w:ascii="Times New Roman" w:hAnsi="Times New Roman" w:cs="Times New Roman"/>
                <w:b/>
                <w:bCs/>
                <w:sz w:val="24"/>
                <w:szCs w:val="24"/>
                <w:vertAlign w:val="superscript"/>
                <w:lang w:val="en-IN" w:bidi="ar-SA"/>
              </w:rPr>
              <w:t>-1</w:t>
            </w:r>
          </w:p>
        </w:tc>
        <w:tc>
          <w:tcPr>
            <w:tcW w:w="448" w:type="pct"/>
            <w:vAlign w:val="center"/>
          </w:tcPr>
          <w:p w14:paraId="2F24CE9A" w14:textId="5DBC62CD"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Seed yield (g) plant</w:t>
            </w:r>
            <w:r w:rsidRPr="002E5356">
              <w:rPr>
                <w:rFonts w:ascii="Times New Roman" w:hAnsi="Times New Roman" w:cs="Times New Roman"/>
                <w:b/>
                <w:bCs/>
                <w:sz w:val="24"/>
                <w:szCs w:val="24"/>
                <w:vertAlign w:val="superscript"/>
                <w:lang w:val="en-IN" w:bidi="ar-SA"/>
              </w:rPr>
              <w:t>-1</w:t>
            </w:r>
          </w:p>
        </w:tc>
        <w:tc>
          <w:tcPr>
            <w:tcW w:w="530" w:type="pct"/>
            <w:vAlign w:val="center"/>
          </w:tcPr>
          <w:p w14:paraId="3216AE22" w14:textId="1F274112"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Test weight</w:t>
            </w:r>
          </w:p>
        </w:tc>
      </w:tr>
      <w:tr w:rsidR="002E5356" w:rsidRPr="002E5356" w14:paraId="112FE9A2" w14:textId="77777777" w:rsidTr="0040016C">
        <w:trPr>
          <w:trHeight w:val="20"/>
        </w:trPr>
        <w:tc>
          <w:tcPr>
            <w:tcW w:w="2252" w:type="pct"/>
            <w:vAlign w:val="center"/>
            <w:hideMark/>
          </w:tcPr>
          <w:p w14:paraId="7AB92049" w14:textId="77777777" w:rsidR="002E5356" w:rsidRPr="002E5356" w:rsidRDefault="002E5356" w:rsidP="002E5356">
            <w:pPr>
              <w:spacing w:after="0"/>
              <w:jc w:val="both"/>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T</w:t>
            </w:r>
            <w:r w:rsidRPr="002E5356">
              <w:rPr>
                <w:rFonts w:ascii="Times New Roman" w:hAnsi="Times New Roman" w:cs="Times New Roman"/>
                <w:sz w:val="24"/>
                <w:szCs w:val="24"/>
                <w:vertAlign w:val="subscript"/>
                <w:lang w:val="en-IN" w:bidi="ar-SA"/>
              </w:rPr>
              <w:t>1</w:t>
            </w:r>
            <w:r w:rsidRPr="002E5356">
              <w:rPr>
                <w:rFonts w:ascii="Times New Roman" w:hAnsi="Times New Roman" w:cs="Times New Roman"/>
                <w:sz w:val="24"/>
                <w:szCs w:val="24"/>
                <w:lang w:val="en-IN" w:bidi="ar-SA"/>
              </w:rPr>
              <w:t>: Absolute control</w:t>
            </w:r>
          </w:p>
        </w:tc>
        <w:tc>
          <w:tcPr>
            <w:tcW w:w="673" w:type="pct"/>
            <w:vAlign w:val="bottom"/>
          </w:tcPr>
          <w:p w14:paraId="2B188BEE" w14:textId="2E75081C"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25.17</w:t>
            </w:r>
          </w:p>
        </w:tc>
        <w:tc>
          <w:tcPr>
            <w:tcW w:w="438" w:type="pct"/>
            <w:vAlign w:val="bottom"/>
          </w:tcPr>
          <w:p w14:paraId="67BCE33B" w14:textId="3FF81DE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1.22</w:t>
            </w:r>
          </w:p>
        </w:tc>
        <w:tc>
          <w:tcPr>
            <w:tcW w:w="659" w:type="pct"/>
            <w:vAlign w:val="center"/>
          </w:tcPr>
          <w:p w14:paraId="546629FF" w14:textId="2CA073B3"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14.21</w:t>
            </w:r>
          </w:p>
        </w:tc>
        <w:tc>
          <w:tcPr>
            <w:tcW w:w="448" w:type="pct"/>
            <w:vAlign w:val="bottom"/>
          </w:tcPr>
          <w:p w14:paraId="6E65F420" w14:textId="22835DC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9.87</w:t>
            </w:r>
          </w:p>
        </w:tc>
        <w:tc>
          <w:tcPr>
            <w:tcW w:w="530" w:type="pct"/>
            <w:vAlign w:val="bottom"/>
          </w:tcPr>
          <w:p w14:paraId="58535D52" w14:textId="24B0E379"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104.40</w:t>
            </w:r>
          </w:p>
        </w:tc>
      </w:tr>
      <w:tr w:rsidR="002E5356" w:rsidRPr="002E5356" w14:paraId="7292180E" w14:textId="77777777" w:rsidTr="0040016C">
        <w:trPr>
          <w:trHeight w:val="20"/>
        </w:trPr>
        <w:tc>
          <w:tcPr>
            <w:tcW w:w="2252" w:type="pct"/>
            <w:vAlign w:val="center"/>
            <w:hideMark/>
          </w:tcPr>
          <w:p w14:paraId="7622B355" w14:textId="77777777" w:rsidR="002E5356" w:rsidRPr="002E5356" w:rsidRDefault="002E5356" w:rsidP="002E5356">
            <w:pPr>
              <w:spacing w:after="0"/>
              <w:jc w:val="both"/>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T</w:t>
            </w:r>
            <w:r w:rsidRPr="002E5356">
              <w:rPr>
                <w:rFonts w:ascii="Times New Roman" w:hAnsi="Times New Roman" w:cs="Times New Roman"/>
                <w:sz w:val="24"/>
                <w:szCs w:val="24"/>
                <w:vertAlign w:val="subscript"/>
                <w:lang w:val="en-IN" w:bidi="ar-SA"/>
              </w:rPr>
              <w:t>2</w:t>
            </w:r>
            <w:r w:rsidRPr="002E5356">
              <w:rPr>
                <w:rFonts w:ascii="Times New Roman" w:hAnsi="Times New Roman" w:cs="Times New Roman"/>
                <w:sz w:val="24"/>
                <w:szCs w:val="24"/>
                <w:lang w:val="en-IN" w:bidi="ar-SA"/>
              </w:rPr>
              <w:t>: RDF</w:t>
            </w:r>
          </w:p>
        </w:tc>
        <w:tc>
          <w:tcPr>
            <w:tcW w:w="673" w:type="pct"/>
            <w:vAlign w:val="bottom"/>
          </w:tcPr>
          <w:p w14:paraId="2C46A8A9" w14:textId="5AC4DD3B"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31.50</w:t>
            </w:r>
          </w:p>
        </w:tc>
        <w:tc>
          <w:tcPr>
            <w:tcW w:w="438" w:type="pct"/>
            <w:vAlign w:val="bottom"/>
          </w:tcPr>
          <w:p w14:paraId="2DC11AB6" w14:textId="3113666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1.36</w:t>
            </w:r>
          </w:p>
        </w:tc>
        <w:tc>
          <w:tcPr>
            <w:tcW w:w="659" w:type="pct"/>
            <w:vAlign w:val="center"/>
          </w:tcPr>
          <w:p w14:paraId="642A7E40" w14:textId="504D831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15.46</w:t>
            </w:r>
          </w:p>
        </w:tc>
        <w:tc>
          <w:tcPr>
            <w:tcW w:w="448" w:type="pct"/>
            <w:vAlign w:val="bottom"/>
          </w:tcPr>
          <w:p w14:paraId="4D3A37B0" w14:textId="48AC0B16"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10.34</w:t>
            </w:r>
          </w:p>
        </w:tc>
        <w:tc>
          <w:tcPr>
            <w:tcW w:w="530" w:type="pct"/>
            <w:vAlign w:val="bottom"/>
          </w:tcPr>
          <w:p w14:paraId="4D773DFE" w14:textId="0B322822"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108.17</w:t>
            </w:r>
          </w:p>
        </w:tc>
      </w:tr>
      <w:tr w:rsidR="002E5356" w:rsidRPr="002E5356" w14:paraId="615C46B5" w14:textId="77777777" w:rsidTr="0040016C">
        <w:trPr>
          <w:trHeight w:val="20"/>
        </w:trPr>
        <w:tc>
          <w:tcPr>
            <w:tcW w:w="2252" w:type="pct"/>
            <w:vAlign w:val="center"/>
            <w:hideMark/>
          </w:tcPr>
          <w:p w14:paraId="69B1C8AB"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3</w:t>
            </w:r>
            <w:r w:rsidRPr="002E5356">
              <w:rPr>
                <w:rFonts w:ascii="Times New Roman" w:hAnsi="Times New Roman" w:cs="Times New Roman"/>
                <w:sz w:val="24"/>
                <w:szCs w:val="24"/>
                <w:lang w:val="sv-SE" w:bidi="ar-SA"/>
              </w:rPr>
              <w:t>: Sulphur 20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05 kg ha</w:t>
            </w:r>
            <w:r w:rsidRPr="002E5356">
              <w:rPr>
                <w:rFonts w:ascii="Times New Roman" w:hAnsi="Times New Roman" w:cs="Times New Roman"/>
                <w:sz w:val="24"/>
                <w:szCs w:val="24"/>
                <w:vertAlign w:val="superscript"/>
                <w:lang w:val="sv-SE" w:bidi="ar-SA"/>
              </w:rPr>
              <w:t>-1</w:t>
            </w:r>
          </w:p>
        </w:tc>
        <w:tc>
          <w:tcPr>
            <w:tcW w:w="673" w:type="pct"/>
            <w:vAlign w:val="bottom"/>
          </w:tcPr>
          <w:p w14:paraId="646C446D" w14:textId="4D68101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32.50</w:t>
            </w:r>
          </w:p>
        </w:tc>
        <w:tc>
          <w:tcPr>
            <w:tcW w:w="438" w:type="pct"/>
            <w:vAlign w:val="bottom"/>
          </w:tcPr>
          <w:p w14:paraId="2889F08D" w14:textId="1E3A4B5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1.67</w:t>
            </w:r>
          </w:p>
        </w:tc>
        <w:tc>
          <w:tcPr>
            <w:tcW w:w="659" w:type="pct"/>
            <w:vAlign w:val="center"/>
          </w:tcPr>
          <w:p w14:paraId="4EDE1ABA" w14:textId="3D69EC4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14.44</w:t>
            </w:r>
          </w:p>
        </w:tc>
        <w:tc>
          <w:tcPr>
            <w:tcW w:w="448" w:type="pct"/>
            <w:vAlign w:val="bottom"/>
          </w:tcPr>
          <w:p w14:paraId="39B432AE" w14:textId="239B24A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10.83</w:t>
            </w:r>
          </w:p>
        </w:tc>
        <w:tc>
          <w:tcPr>
            <w:tcW w:w="530" w:type="pct"/>
            <w:vAlign w:val="bottom"/>
          </w:tcPr>
          <w:p w14:paraId="51090045" w14:textId="11DB17D5"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105.40</w:t>
            </w:r>
          </w:p>
        </w:tc>
      </w:tr>
      <w:tr w:rsidR="002E5356" w:rsidRPr="002E5356" w14:paraId="38695910" w14:textId="77777777" w:rsidTr="0040016C">
        <w:trPr>
          <w:trHeight w:val="20"/>
        </w:trPr>
        <w:tc>
          <w:tcPr>
            <w:tcW w:w="2252" w:type="pct"/>
            <w:vAlign w:val="center"/>
            <w:hideMark/>
          </w:tcPr>
          <w:p w14:paraId="2C118052"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4</w:t>
            </w:r>
            <w:r w:rsidRPr="002E5356">
              <w:rPr>
                <w:rFonts w:ascii="Times New Roman" w:hAnsi="Times New Roman" w:cs="Times New Roman"/>
                <w:sz w:val="24"/>
                <w:szCs w:val="24"/>
                <w:lang w:val="sv-SE" w:bidi="ar-SA"/>
              </w:rPr>
              <w:t>: Sulphur 20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10 kg ha</w:t>
            </w:r>
            <w:r w:rsidRPr="002E5356">
              <w:rPr>
                <w:rFonts w:ascii="Times New Roman" w:hAnsi="Times New Roman" w:cs="Times New Roman"/>
                <w:sz w:val="24"/>
                <w:szCs w:val="24"/>
                <w:vertAlign w:val="superscript"/>
                <w:lang w:val="sv-SE" w:bidi="ar-SA"/>
              </w:rPr>
              <w:t>-1</w:t>
            </w:r>
          </w:p>
        </w:tc>
        <w:tc>
          <w:tcPr>
            <w:tcW w:w="673" w:type="pct"/>
            <w:vAlign w:val="bottom"/>
          </w:tcPr>
          <w:p w14:paraId="36749937" w14:textId="2C3D9B7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37.37</w:t>
            </w:r>
          </w:p>
        </w:tc>
        <w:tc>
          <w:tcPr>
            <w:tcW w:w="438" w:type="pct"/>
            <w:vAlign w:val="bottom"/>
          </w:tcPr>
          <w:p w14:paraId="32269B23" w14:textId="1D2DFA15"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2.00</w:t>
            </w:r>
          </w:p>
        </w:tc>
        <w:tc>
          <w:tcPr>
            <w:tcW w:w="659" w:type="pct"/>
            <w:vAlign w:val="center"/>
          </w:tcPr>
          <w:p w14:paraId="0E1A647C" w14:textId="07DFB7D9"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19.55</w:t>
            </w:r>
          </w:p>
        </w:tc>
        <w:tc>
          <w:tcPr>
            <w:tcW w:w="448" w:type="pct"/>
            <w:vAlign w:val="bottom"/>
          </w:tcPr>
          <w:p w14:paraId="258DA990" w14:textId="2C9CA67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12.82</w:t>
            </w:r>
          </w:p>
        </w:tc>
        <w:tc>
          <w:tcPr>
            <w:tcW w:w="530" w:type="pct"/>
            <w:vAlign w:val="bottom"/>
          </w:tcPr>
          <w:p w14:paraId="46AEBBD9" w14:textId="10AC257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104.53</w:t>
            </w:r>
          </w:p>
        </w:tc>
      </w:tr>
      <w:tr w:rsidR="002E5356" w:rsidRPr="002E5356" w14:paraId="6CDA4CD3" w14:textId="77777777" w:rsidTr="0040016C">
        <w:trPr>
          <w:trHeight w:val="20"/>
        </w:trPr>
        <w:tc>
          <w:tcPr>
            <w:tcW w:w="2252" w:type="pct"/>
            <w:vAlign w:val="center"/>
            <w:hideMark/>
          </w:tcPr>
          <w:p w14:paraId="3C8A7D80"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5</w:t>
            </w:r>
            <w:r w:rsidRPr="002E5356">
              <w:rPr>
                <w:rFonts w:ascii="Times New Roman" w:hAnsi="Times New Roman" w:cs="Times New Roman"/>
                <w:sz w:val="24"/>
                <w:szCs w:val="24"/>
                <w:lang w:val="sv-SE" w:bidi="ar-SA"/>
              </w:rPr>
              <w:t>: Sulphur 30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05 kg ha</w:t>
            </w:r>
            <w:r w:rsidRPr="002E5356">
              <w:rPr>
                <w:rFonts w:ascii="Times New Roman" w:hAnsi="Times New Roman" w:cs="Times New Roman"/>
                <w:sz w:val="24"/>
                <w:szCs w:val="24"/>
                <w:vertAlign w:val="superscript"/>
                <w:lang w:val="sv-SE" w:bidi="ar-SA"/>
              </w:rPr>
              <w:t>-1</w:t>
            </w:r>
          </w:p>
        </w:tc>
        <w:tc>
          <w:tcPr>
            <w:tcW w:w="673" w:type="pct"/>
            <w:vAlign w:val="bottom"/>
          </w:tcPr>
          <w:p w14:paraId="27FD644E" w14:textId="52821A0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33.33</w:t>
            </w:r>
          </w:p>
        </w:tc>
        <w:tc>
          <w:tcPr>
            <w:tcW w:w="438" w:type="pct"/>
            <w:vAlign w:val="bottom"/>
          </w:tcPr>
          <w:p w14:paraId="3EFDBEC8" w14:textId="3726ED99"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1.07</w:t>
            </w:r>
          </w:p>
        </w:tc>
        <w:tc>
          <w:tcPr>
            <w:tcW w:w="659" w:type="pct"/>
            <w:vAlign w:val="center"/>
          </w:tcPr>
          <w:p w14:paraId="278CCC35" w14:textId="6B75E17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17.67</w:t>
            </w:r>
          </w:p>
        </w:tc>
        <w:tc>
          <w:tcPr>
            <w:tcW w:w="448" w:type="pct"/>
            <w:vAlign w:val="bottom"/>
          </w:tcPr>
          <w:p w14:paraId="5F82E704" w14:textId="24579F19"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11.30</w:t>
            </w:r>
          </w:p>
        </w:tc>
        <w:tc>
          <w:tcPr>
            <w:tcW w:w="530" w:type="pct"/>
            <w:vAlign w:val="bottom"/>
          </w:tcPr>
          <w:p w14:paraId="3BE57585" w14:textId="507F482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106.17</w:t>
            </w:r>
          </w:p>
        </w:tc>
      </w:tr>
      <w:tr w:rsidR="002E5356" w:rsidRPr="002E5356" w14:paraId="4D7041F9" w14:textId="77777777" w:rsidTr="0040016C">
        <w:trPr>
          <w:trHeight w:val="20"/>
        </w:trPr>
        <w:tc>
          <w:tcPr>
            <w:tcW w:w="2252" w:type="pct"/>
            <w:vAlign w:val="center"/>
            <w:hideMark/>
          </w:tcPr>
          <w:p w14:paraId="0DC22EDF"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6</w:t>
            </w:r>
            <w:r w:rsidRPr="002E5356">
              <w:rPr>
                <w:rFonts w:ascii="Times New Roman" w:hAnsi="Times New Roman" w:cs="Times New Roman"/>
                <w:sz w:val="24"/>
                <w:szCs w:val="24"/>
                <w:lang w:val="sv-SE" w:bidi="ar-SA"/>
              </w:rPr>
              <w:t>: Sulphur 30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10 kg ha</w:t>
            </w:r>
            <w:r w:rsidRPr="002E5356">
              <w:rPr>
                <w:rFonts w:ascii="Times New Roman" w:hAnsi="Times New Roman" w:cs="Times New Roman"/>
                <w:sz w:val="24"/>
                <w:szCs w:val="24"/>
                <w:vertAlign w:val="superscript"/>
                <w:lang w:val="sv-SE" w:bidi="ar-SA"/>
              </w:rPr>
              <w:t>-1</w:t>
            </w:r>
          </w:p>
        </w:tc>
        <w:tc>
          <w:tcPr>
            <w:tcW w:w="673" w:type="pct"/>
            <w:vAlign w:val="bottom"/>
          </w:tcPr>
          <w:p w14:paraId="6D8CC9FF" w14:textId="642CF9F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39.80</w:t>
            </w:r>
          </w:p>
        </w:tc>
        <w:tc>
          <w:tcPr>
            <w:tcW w:w="438" w:type="pct"/>
            <w:vAlign w:val="bottom"/>
          </w:tcPr>
          <w:p w14:paraId="4D2E2330" w14:textId="3DFF608C"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2.33</w:t>
            </w:r>
          </w:p>
        </w:tc>
        <w:tc>
          <w:tcPr>
            <w:tcW w:w="659" w:type="pct"/>
            <w:vAlign w:val="center"/>
          </w:tcPr>
          <w:p w14:paraId="7E08C379" w14:textId="0927C20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21.02</w:t>
            </w:r>
          </w:p>
        </w:tc>
        <w:tc>
          <w:tcPr>
            <w:tcW w:w="448" w:type="pct"/>
            <w:vAlign w:val="bottom"/>
          </w:tcPr>
          <w:p w14:paraId="313FED66" w14:textId="554BB1AE"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13.07</w:t>
            </w:r>
          </w:p>
        </w:tc>
        <w:tc>
          <w:tcPr>
            <w:tcW w:w="530" w:type="pct"/>
            <w:vAlign w:val="bottom"/>
          </w:tcPr>
          <w:p w14:paraId="7C832004" w14:textId="53EC34F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107.43</w:t>
            </w:r>
          </w:p>
        </w:tc>
      </w:tr>
      <w:tr w:rsidR="002E5356" w:rsidRPr="002E5356" w14:paraId="13E53AF7" w14:textId="77777777" w:rsidTr="0040016C">
        <w:trPr>
          <w:trHeight w:val="20"/>
        </w:trPr>
        <w:tc>
          <w:tcPr>
            <w:tcW w:w="2252" w:type="pct"/>
            <w:vAlign w:val="center"/>
            <w:hideMark/>
          </w:tcPr>
          <w:p w14:paraId="669FC57F"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7</w:t>
            </w:r>
            <w:r w:rsidRPr="002E5356">
              <w:rPr>
                <w:rFonts w:ascii="Times New Roman" w:hAnsi="Times New Roman" w:cs="Times New Roman"/>
                <w:sz w:val="24"/>
                <w:szCs w:val="24"/>
                <w:lang w:val="sv-SE" w:bidi="ar-SA"/>
              </w:rPr>
              <w:t>: Sulphur 40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05 kg ha</w:t>
            </w:r>
            <w:r w:rsidRPr="002E5356">
              <w:rPr>
                <w:rFonts w:ascii="Times New Roman" w:hAnsi="Times New Roman" w:cs="Times New Roman"/>
                <w:sz w:val="24"/>
                <w:szCs w:val="24"/>
                <w:vertAlign w:val="superscript"/>
                <w:lang w:val="sv-SE" w:bidi="ar-SA"/>
              </w:rPr>
              <w:t>-1</w:t>
            </w:r>
          </w:p>
        </w:tc>
        <w:tc>
          <w:tcPr>
            <w:tcW w:w="673" w:type="pct"/>
            <w:vAlign w:val="bottom"/>
          </w:tcPr>
          <w:p w14:paraId="1A688363" w14:textId="2C7E9C3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35.70</w:t>
            </w:r>
          </w:p>
        </w:tc>
        <w:tc>
          <w:tcPr>
            <w:tcW w:w="438" w:type="pct"/>
            <w:vAlign w:val="bottom"/>
          </w:tcPr>
          <w:p w14:paraId="3685362C" w14:textId="27B85F31"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2.18</w:t>
            </w:r>
          </w:p>
        </w:tc>
        <w:tc>
          <w:tcPr>
            <w:tcW w:w="659" w:type="pct"/>
            <w:vAlign w:val="center"/>
          </w:tcPr>
          <w:p w14:paraId="2F7BFB38" w14:textId="67289984"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18.46</w:t>
            </w:r>
          </w:p>
        </w:tc>
        <w:tc>
          <w:tcPr>
            <w:tcW w:w="448" w:type="pct"/>
            <w:vAlign w:val="bottom"/>
          </w:tcPr>
          <w:p w14:paraId="426166E4" w14:textId="1B963812"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11.60</w:t>
            </w:r>
          </w:p>
        </w:tc>
        <w:tc>
          <w:tcPr>
            <w:tcW w:w="530" w:type="pct"/>
            <w:vAlign w:val="bottom"/>
          </w:tcPr>
          <w:p w14:paraId="2DB5009C" w14:textId="6CF1B93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108.67</w:t>
            </w:r>
          </w:p>
        </w:tc>
      </w:tr>
      <w:tr w:rsidR="002E5356" w:rsidRPr="002E5356" w14:paraId="3E431519" w14:textId="77777777" w:rsidTr="0040016C">
        <w:trPr>
          <w:trHeight w:val="20"/>
        </w:trPr>
        <w:tc>
          <w:tcPr>
            <w:tcW w:w="2252" w:type="pct"/>
            <w:vAlign w:val="center"/>
            <w:hideMark/>
          </w:tcPr>
          <w:p w14:paraId="5C13C47C" w14:textId="77777777" w:rsidR="002E5356" w:rsidRPr="002E5356" w:rsidRDefault="002E5356" w:rsidP="002E5356">
            <w:pPr>
              <w:spacing w:after="0"/>
              <w:jc w:val="both"/>
              <w:rPr>
                <w:rFonts w:ascii="Times New Roman" w:hAnsi="Times New Roman" w:cs="Times New Roman"/>
                <w:sz w:val="24"/>
                <w:szCs w:val="24"/>
                <w:lang w:val="sv-SE" w:bidi="ar-SA"/>
              </w:rPr>
            </w:pPr>
            <w:r w:rsidRPr="002E5356">
              <w:rPr>
                <w:rFonts w:ascii="Times New Roman" w:hAnsi="Times New Roman" w:cs="Times New Roman"/>
                <w:sz w:val="24"/>
                <w:szCs w:val="24"/>
                <w:lang w:val="sv-SE" w:bidi="ar-SA"/>
              </w:rPr>
              <w:t>T</w:t>
            </w:r>
            <w:r w:rsidRPr="002E5356">
              <w:rPr>
                <w:rFonts w:ascii="Times New Roman" w:hAnsi="Times New Roman" w:cs="Times New Roman"/>
                <w:sz w:val="24"/>
                <w:szCs w:val="24"/>
                <w:vertAlign w:val="subscript"/>
                <w:lang w:val="sv-SE" w:bidi="ar-SA"/>
              </w:rPr>
              <w:t>8</w:t>
            </w:r>
            <w:r w:rsidRPr="002E5356">
              <w:rPr>
                <w:rFonts w:ascii="Times New Roman" w:hAnsi="Times New Roman" w:cs="Times New Roman"/>
                <w:sz w:val="24"/>
                <w:szCs w:val="24"/>
                <w:lang w:val="sv-SE" w:bidi="ar-SA"/>
              </w:rPr>
              <w:t>: Sulphur 40 kg ha</w:t>
            </w:r>
            <w:r w:rsidRPr="002E5356">
              <w:rPr>
                <w:rFonts w:ascii="Times New Roman" w:hAnsi="Times New Roman" w:cs="Times New Roman"/>
                <w:sz w:val="24"/>
                <w:szCs w:val="24"/>
                <w:vertAlign w:val="superscript"/>
                <w:lang w:val="sv-SE" w:bidi="ar-SA"/>
              </w:rPr>
              <w:t>-1</w:t>
            </w:r>
            <w:r w:rsidRPr="002E5356">
              <w:rPr>
                <w:rFonts w:ascii="Times New Roman" w:hAnsi="Times New Roman" w:cs="Times New Roman"/>
                <w:sz w:val="24"/>
                <w:szCs w:val="24"/>
                <w:lang w:val="sv-SE" w:bidi="ar-SA"/>
              </w:rPr>
              <w:t xml:space="preserve"> + Zinc 10 kg ha</w:t>
            </w:r>
            <w:r w:rsidRPr="002E5356">
              <w:rPr>
                <w:rFonts w:ascii="Times New Roman" w:hAnsi="Times New Roman" w:cs="Times New Roman"/>
                <w:sz w:val="24"/>
                <w:szCs w:val="24"/>
                <w:vertAlign w:val="superscript"/>
                <w:lang w:val="sv-SE" w:bidi="ar-SA"/>
              </w:rPr>
              <w:t>-1</w:t>
            </w:r>
          </w:p>
        </w:tc>
        <w:tc>
          <w:tcPr>
            <w:tcW w:w="673" w:type="pct"/>
            <w:vAlign w:val="bottom"/>
          </w:tcPr>
          <w:p w14:paraId="7D65B012" w14:textId="103C1D96"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43.00</w:t>
            </w:r>
          </w:p>
        </w:tc>
        <w:tc>
          <w:tcPr>
            <w:tcW w:w="438" w:type="pct"/>
            <w:vAlign w:val="bottom"/>
          </w:tcPr>
          <w:p w14:paraId="41209960" w14:textId="105B796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2.67</w:t>
            </w:r>
          </w:p>
        </w:tc>
        <w:tc>
          <w:tcPr>
            <w:tcW w:w="659" w:type="pct"/>
            <w:vAlign w:val="center"/>
          </w:tcPr>
          <w:p w14:paraId="1AA8D503" w14:textId="204D392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21.82</w:t>
            </w:r>
          </w:p>
        </w:tc>
        <w:tc>
          <w:tcPr>
            <w:tcW w:w="448" w:type="pct"/>
            <w:vAlign w:val="bottom"/>
          </w:tcPr>
          <w:p w14:paraId="5A00A576" w14:textId="4D96C471"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14.33</w:t>
            </w:r>
          </w:p>
        </w:tc>
        <w:tc>
          <w:tcPr>
            <w:tcW w:w="530" w:type="pct"/>
            <w:vAlign w:val="bottom"/>
          </w:tcPr>
          <w:p w14:paraId="65D883BF" w14:textId="2BFB0821"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109.33</w:t>
            </w:r>
          </w:p>
        </w:tc>
      </w:tr>
      <w:tr w:rsidR="002E5356" w:rsidRPr="002E5356" w14:paraId="20B9A05F" w14:textId="77777777" w:rsidTr="0040016C">
        <w:trPr>
          <w:trHeight w:val="20"/>
        </w:trPr>
        <w:tc>
          <w:tcPr>
            <w:tcW w:w="2252" w:type="pct"/>
            <w:vAlign w:val="center"/>
            <w:hideMark/>
          </w:tcPr>
          <w:p w14:paraId="2E8D2A56" w14:textId="77777777" w:rsidR="002E5356" w:rsidRPr="002E5356" w:rsidRDefault="002E5356" w:rsidP="002E5356">
            <w:pPr>
              <w:spacing w:after="0"/>
              <w:jc w:val="both"/>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 xml:space="preserve">S. Em. </w:t>
            </w:r>
            <w:r w:rsidRPr="002E5356">
              <w:rPr>
                <w:rFonts w:ascii="Times New Roman" w:hAnsi="Times New Roman" w:cs="Times New Roman"/>
                <w:sz w:val="24"/>
                <w:szCs w:val="24"/>
                <w:u w:val="single"/>
                <w:lang w:val="en-IN" w:bidi="ar-SA"/>
              </w:rPr>
              <w:t>+</w:t>
            </w:r>
          </w:p>
        </w:tc>
        <w:tc>
          <w:tcPr>
            <w:tcW w:w="673" w:type="pct"/>
            <w:vAlign w:val="bottom"/>
          </w:tcPr>
          <w:p w14:paraId="789DFF4E" w14:textId="6D47C607"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1.85</w:t>
            </w:r>
          </w:p>
        </w:tc>
        <w:tc>
          <w:tcPr>
            <w:tcW w:w="438" w:type="pct"/>
            <w:vAlign w:val="bottom"/>
          </w:tcPr>
          <w:p w14:paraId="605839E9" w14:textId="5873B51A"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0.50</w:t>
            </w:r>
          </w:p>
        </w:tc>
        <w:tc>
          <w:tcPr>
            <w:tcW w:w="659" w:type="pct"/>
            <w:vAlign w:val="center"/>
          </w:tcPr>
          <w:p w14:paraId="33B2931C" w14:textId="69F77B7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0.72</w:t>
            </w:r>
          </w:p>
        </w:tc>
        <w:tc>
          <w:tcPr>
            <w:tcW w:w="448" w:type="pct"/>
            <w:vAlign w:val="bottom"/>
          </w:tcPr>
          <w:p w14:paraId="64C26F7D" w14:textId="56494A78"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0.55</w:t>
            </w:r>
          </w:p>
        </w:tc>
        <w:tc>
          <w:tcPr>
            <w:tcW w:w="530" w:type="pct"/>
            <w:vAlign w:val="bottom"/>
          </w:tcPr>
          <w:p w14:paraId="123BF1D8" w14:textId="54BAB230"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1.88</w:t>
            </w:r>
          </w:p>
        </w:tc>
      </w:tr>
      <w:tr w:rsidR="002E5356" w:rsidRPr="002E5356" w14:paraId="1E60BACC" w14:textId="77777777" w:rsidTr="0040016C">
        <w:trPr>
          <w:trHeight w:val="20"/>
        </w:trPr>
        <w:tc>
          <w:tcPr>
            <w:tcW w:w="2252" w:type="pct"/>
            <w:vAlign w:val="center"/>
            <w:hideMark/>
          </w:tcPr>
          <w:p w14:paraId="0C4A1922" w14:textId="77777777" w:rsidR="002E5356" w:rsidRPr="002E5356" w:rsidRDefault="002E5356" w:rsidP="002E5356">
            <w:pPr>
              <w:spacing w:after="0"/>
              <w:jc w:val="both"/>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CD at 5%</w:t>
            </w:r>
          </w:p>
        </w:tc>
        <w:tc>
          <w:tcPr>
            <w:tcW w:w="673" w:type="pct"/>
            <w:vAlign w:val="bottom"/>
          </w:tcPr>
          <w:p w14:paraId="11B2DECF" w14:textId="7584DFC5"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5.61</w:t>
            </w:r>
          </w:p>
        </w:tc>
        <w:tc>
          <w:tcPr>
            <w:tcW w:w="438" w:type="pct"/>
            <w:vAlign w:val="bottom"/>
          </w:tcPr>
          <w:p w14:paraId="161A5A2F" w14:textId="1952B80D"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NS</w:t>
            </w:r>
          </w:p>
        </w:tc>
        <w:tc>
          <w:tcPr>
            <w:tcW w:w="659" w:type="pct"/>
            <w:vAlign w:val="center"/>
          </w:tcPr>
          <w:p w14:paraId="0C026C48" w14:textId="156B91AF"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2.17</w:t>
            </w:r>
          </w:p>
        </w:tc>
        <w:tc>
          <w:tcPr>
            <w:tcW w:w="448" w:type="pct"/>
            <w:vAlign w:val="bottom"/>
          </w:tcPr>
          <w:p w14:paraId="5400CA44" w14:textId="5AC09A93"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1.67</w:t>
            </w:r>
          </w:p>
        </w:tc>
        <w:tc>
          <w:tcPr>
            <w:tcW w:w="530" w:type="pct"/>
            <w:vAlign w:val="bottom"/>
          </w:tcPr>
          <w:p w14:paraId="3D5C70D0" w14:textId="29F6D57E" w:rsidR="002E5356" w:rsidRPr="002E5356" w:rsidRDefault="002E5356" w:rsidP="0040016C">
            <w:pPr>
              <w:spacing w:after="0"/>
              <w:jc w:val="center"/>
              <w:rPr>
                <w:rFonts w:ascii="Times New Roman" w:hAnsi="Times New Roman" w:cs="Times New Roman"/>
                <w:sz w:val="24"/>
                <w:szCs w:val="24"/>
                <w:lang w:val="en-IN" w:bidi="ar-SA"/>
              </w:rPr>
            </w:pPr>
            <w:r w:rsidRPr="002E5356">
              <w:rPr>
                <w:rFonts w:ascii="Times New Roman" w:hAnsi="Times New Roman" w:cs="Times New Roman"/>
                <w:sz w:val="24"/>
                <w:szCs w:val="24"/>
                <w:lang w:val="en-IN" w:bidi="ar-SA"/>
              </w:rPr>
              <w:t>NS</w:t>
            </w:r>
          </w:p>
        </w:tc>
      </w:tr>
      <w:tr w:rsidR="002E5356" w:rsidRPr="002E5356" w14:paraId="08AFA1E5" w14:textId="77777777" w:rsidTr="0040016C">
        <w:trPr>
          <w:trHeight w:val="20"/>
        </w:trPr>
        <w:tc>
          <w:tcPr>
            <w:tcW w:w="2252" w:type="pct"/>
            <w:vAlign w:val="center"/>
            <w:hideMark/>
          </w:tcPr>
          <w:p w14:paraId="7FEAF8C6" w14:textId="77777777" w:rsidR="002E5356" w:rsidRPr="002E5356" w:rsidRDefault="002E5356" w:rsidP="002E5356">
            <w:pPr>
              <w:spacing w:after="0"/>
              <w:jc w:val="both"/>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General mean</w:t>
            </w:r>
          </w:p>
        </w:tc>
        <w:tc>
          <w:tcPr>
            <w:tcW w:w="673" w:type="pct"/>
            <w:vAlign w:val="bottom"/>
          </w:tcPr>
          <w:p w14:paraId="7456CDDF" w14:textId="058971B2"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34.80</w:t>
            </w:r>
          </w:p>
        </w:tc>
        <w:tc>
          <w:tcPr>
            <w:tcW w:w="438" w:type="pct"/>
            <w:vAlign w:val="bottom"/>
          </w:tcPr>
          <w:p w14:paraId="4124CD49" w14:textId="7D68FF50"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1.81</w:t>
            </w:r>
          </w:p>
        </w:tc>
        <w:tc>
          <w:tcPr>
            <w:tcW w:w="659" w:type="pct"/>
            <w:vAlign w:val="bottom"/>
          </w:tcPr>
          <w:p w14:paraId="3BE44B4D" w14:textId="40179746"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17.83</w:t>
            </w:r>
          </w:p>
        </w:tc>
        <w:tc>
          <w:tcPr>
            <w:tcW w:w="448" w:type="pct"/>
            <w:vAlign w:val="bottom"/>
          </w:tcPr>
          <w:p w14:paraId="4029A463" w14:textId="641331F8"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11.77</w:t>
            </w:r>
          </w:p>
        </w:tc>
        <w:tc>
          <w:tcPr>
            <w:tcW w:w="530" w:type="pct"/>
            <w:vAlign w:val="bottom"/>
          </w:tcPr>
          <w:p w14:paraId="18943485" w14:textId="4F70D341" w:rsidR="002E5356" w:rsidRPr="002E5356" w:rsidRDefault="002E5356" w:rsidP="0040016C">
            <w:pPr>
              <w:spacing w:after="0"/>
              <w:jc w:val="center"/>
              <w:rPr>
                <w:rFonts w:ascii="Times New Roman" w:hAnsi="Times New Roman" w:cs="Times New Roman"/>
                <w:b/>
                <w:bCs/>
                <w:sz w:val="24"/>
                <w:szCs w:val="24"/>
                <w:lang w:val="en-IN" w:bidi="ar-SA"/>
              </w:rPr>
            </w:pPr>
            <w:r w:rsidRPr="002E5356">
              <w:rPr>
                <w:rFonts w:ascii="Times New Roman" w:hAnsi="Times New Roman" w:cs="Times New Roman"/>
                <w:b/>
                <w:bCs/>
                <w:sz w:val="24"/>
                <w:szCs w:val="24"/>
                <w:lang w:val="en-IN" w:bidi="ar-SA"/>
              </w:rPr>
              <w:t>106.76</w:t>
            </w:r>
          </w:p>
        </w:tc>
      </w:tr>
    </w:tbl>
    <w:p w14:paraId="336A7899" w14:textId="06F4FC18" w:rsidR="00B352C0" w:rsidRPr="00B352C0" w:rsidRDefault="00B352C0" w:rsidP="00B352C0">
      <w:pPr>
        <w:spacing w:before="240" w:after="0"/>
        <w:jc w:val="both"/>
        <w:rPr>
          <w:rFonts w:ascii="Times New Roman" w:hAnsi="Times New Roman" w:cs="Times New Roman"/>
          <w:b/>
          <w:bCs/>
          <w:sz w:val="24"/>
          <w:szCs w:val="24"/>
        </w:rPr>
      </w:pPr>
      <w:r w:rsidRPr="00B352C0">
        <w:rPr>
          <w:rFonts w:ascii="Times New Roman" w:hAnsi="Times New Roman" w:cs="Times New Roman"/>
          <w:b/>
          <w:bCs/>
          <w:sz w:val="24"/>
          <w:szCs w:val="24"/>
        </w:rPr>
        <w:t>Yield</w:t>
      </w:r>
    </w:p>
    <w:p w14:paraId="16A1462C" w14:textId="77777777" w:rsidR="00B352C0" w:rsidRDefault="00B352C0" w:rsidP="00B352C0">
      <w:pPr>
        <w:spacing w:before="240" w:after="0"/>
        <w:jc w:val="both"/>
        <w:rPr>
          <w:rFonts w:ascii="Times New Roman" w:hAnsi="Times New Roman" w:cs="Times New Roman"/>
          <w:sz w:val="24"/>
          <w:szCs w:val="24"/>
        </w:rPr>
      </w:pPr>
      <w:r w:rsidRPr="00B352C0">
        <w:rPr>
          <w:rFonts w:ascii="Times New Roman" w:hAnsi="Times New Roman" w:cs="Times New Roman"/>
          <w:b/>
          <w:bCs/>
          <w:sz w:val="24"/>
          <w:szCs w:val="24"/>
        </w:rPr>
        <w:tab/>
      </w:r>
      <w:r w:rsidRPr="00B352C0">
        <w:rPr>
          <w:rFonts w:ascii="Times New Roman" w:hAnsi="Times New Roman" w:cs="Times New Roman"/>
          <w:b/>
          <w:bCs/>
          <w:sz w:val="24"/>
          <w:szCs w:val="24"/>
        </w:rPr>
        <w:tab/>
      </w:r>
      <w:r w:rsidRPr="00385A17">
        <w:rPr>
          <w:rFonts w:ascii="Times New Roman" w:hAnsi="Times New Roman" w:cs="Times New Roman"/>
          <w:sz w:val="24"/>
          <w:szCs w:val="24"/>
        </w:rPr>
        <w:t>The grain, straw and biological yield of soybean was significantly influenced by different treatments. Treatment, Sulphur 40 kg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xml:space="preserve"> + Zinc 10 kg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xml:space="preserve">  recorded significantly higher grain yield (19.90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straw yield (31.78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and biological yield (51.68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over rest of the treatments and was on par with treatment Sulphur 30 kg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xml:space="preserve"> + Zinc 10 kg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While lowest seed yield (11.24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straw yield (17.96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and biological yield (29.20 q ha</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at harvest was observed under treatment absolute control.</w:t>
      </w:r>
    </w:p>
    <w:p w14:paraId="377E0FF2" w14:textId="7A368848" w:rsidR="00AD2801" w:rsidRDefault="00AD2801" w:rsidP="00AD2801">
      <w:pPr>
        <w:spacing w:before="240" w:after="0"/>
        <w:jc w:val="both"/>
        <w:rPr>
          <w:rFonts w:ascii="Times New Roman" w:hAnsi="Times New Roman" w:cs="Times New Roman"/>
          <w:sz w:val="24"/>
          <w:szCs w:val="24"/>
        </w:rPr>
      </w:pPr>
      <w:r>
        <w:rPr>
          <w:rFonts w:ascii="Times New Roman" w:hAnsi="Times New Roman" w:cs="Times New Roman"/>
          <w:sz w:val="24"/>
          <w:szCs w:val="24"/>
        </w:rPr>
        <w:tab/>
      </w:r>
      <w:r w:rsidRPr="00B352C0">
        <w:rPr>
          <w:rFonts w:ascii="Times New Roman" w:hAnsi="Times New Roman" w:cs="Times New Roman"/>
          <w:sz w:val="24"/>
          <w:szCs w:val="24"/>
        </w:rPr>
        <w:t>However, number of seeds pod</w:t>
      </w:r>
      <w:r w:rsidRPr="00B352C0">
        <w:rPr>
          <w:rFonts w:ascii="Times New Roman" w:hAnsi="Times New Roman" w:cs="Times New Roman"/>
          <w:sz w:val="24"/>
          <w:szCs w:val="24"/>
          <w:vertAlign w:val="superscript"/>
        </w:rPr>
        <w:t>-1</w:t>
      </w:r>
      <w:r w:rsidRPr="00B352C0">
        <w:rPr>
          <w:rFonts w:ascii="Times New Roman" w:hAnsi="Times New Roman" w:cs="Times New Roman"/>
          <w:sz w:val="24"/>
          <w:szCs w:val="24"/>
        </w:rPr>
        <w:t>, test weight and harvest index were found to be non-significant effect among different treatments under study.</w:t>
      </w:r>
    </w:p>
    <w:p w14:paraId="1A1A52B3" w14:textId="62BA3B43" w:rsidR="00385A17" w:rsidRDefault="00385A17" w:rsidP="00385A17">
      <w:pPr>
        <w:spacing w:before="240" w:after="0"/>
        <w:jc w:val="both"/>
        <w:rPr>
          <w:rFonts w:ascii="Times New Roman" w:hAnsi="Times New Roman" w:cs="Times New Roman"/>
          <w:sz w:val="24"/>
          <w:szCs w:val="24"/>
          <w:lang w:val="en-IN"/>
        </w:rPr>
      </w:pPr>
      <w:r>
        <w:rPr>
          <w:rFonts w:ascii="Times New Roman" w:hAnsi="Times New Roman" w:cs="Times New Roman"/>
          <w:sz w:val="24"/>
          <w:szCs w:val="24"/>
        </w:rPr>
        <w:tab/>
      </w:r>
      <w:r>
        <w:rPr>
          <w:rFonts w:ascii="Times New Roman" w:hAnsi="Times New Roman" w:cs="Times New Roman"/>
          <w:sz w:val="24"/>
          <w:szCs w:val="24"/>
        </w:rPr>
        <w:tab/>
      </w:r>
      <w:r w:rsidRPr="00385A17">
        <w:rPr>
          <w:rFonts w:ascii="Times New Roman" w:hAnsi="Times New Roman" w:cs="Times New Roman"/>
          <w:sz w:val="24"/>
          <w:szCs w:val="24"/>
          <w:lang w:val="en-IN"/>
        </w:rPr>
        <w:t xml:space="preserve">The improvement in growth might be due to the fact that application of S improves overall nutritional environment in rhizosphere by improving not only the availability of S, but it also reduced the pH, which is the principal reason for availability and mobility of nutrients specially of P, Fe, Mn and Zn. The improvement in nutritional environment ultimately resulted in better plant metabolism and photosynthetic activity improved yield components. The grain yield being the function of cumulative effect of yield attributes, increased significantly due to addition of S. Sulphur of chloroplast protein resulted in greater </w:t>
      </w:r>
      <w:r w:rsidRPr="00385A17">
        <w:rPr>
          <w:rFonts w:ascii="Times New Roman" w:hAnsi="Times New Roman" w:cs="Times New Roman"/>
          <w:sz w:val="24"/>
          <w:szCs w:val="24"/>
          <w:lang w:val="en-IN"/>
        </w:rPr>
        <w:lastRenderedPageBreak/>
        <w:t xml:space="preserve">photosynthetic efficiency which in turn translated in terms of increase in yield. Zinc plays an important role in biosynthesis of indole acetic acid which is responsible for initiation of primordial for reproductive parts and partitioning of photosynthesis towards them which resulted in better yield. </w:t>
      </w:r>
      <w:r w:rsidRPr="00385A17">
        <w:rPr>
          <w:rFonts w:ascii="Times New Roman" w:hAnsi="Times New Roman" w:cs="Times New Roman"/>
          <w:sz w:val="24"/>
          <w:szCs w:val="24"/>
        </w:rPr>
        <w:t>The physical characters such as the higher plant height and number of branches plant</w:t>
      </w:r>
      <w:r w:rsidRPr="00385A17">
        <w:rPr>
          <w:rFonts w:ascii="Times New Roman" w:hAnsi="Times New Roman" w:cs="Times New Roman"/>
          <w:sz w:val="24"/>
          <w:szCs w:val="24"/>
          <w:vertAlign w:val="superscript"/>
        </w:rPr>
        <w:t>-1</w:t>
      </w:r>
      <w:r w:rsidRPr="00385A17">
        <w:rPr>
          <w:rFonts w:ascii="Times New Roman" w:hAnsi="Times New Roman" w:cs="Times New Roman"/>
          <w:sz w:val="24"/>
          <w:szCs w:val="24"/>
        </w:rPr>
        <w:t>, which were found to contribute to the straw yield</w:t>
      </w:r>
      <w:r>
        <w:rPr>
          <w:rFonts w:ascii="Times New Roman" w:hAnsi="Times New Roman" w:cs="Times New Roman"/>
          <w:sz w:val="24"/>
          <w:szCs w:val="24"/>
        </w:rPr>
        <w:t xml:space="preserve">. </w:t>
      </w:r>
      <w:r w:rsidRPr="00385A17">
        <w:rPr>
          <w:rFonts w:ascii="Times New Roman" w:hAnsi="Times New Roman" w:cs="Times New Roman"/>
          <w:sz w:val="24"/>
          <w:szCs w:val="24"/>
          <w:lang w:val="en-IN"/>
        </w:rPr>
        <w:t xml:space="preserve">These results are similar to </w:t>
      </w:r>
      <w:proofErr w:type="spellStart"/>
      <w:r w:rsidRPr="00385A17">
        <w:rPr>
          <w:rFonts w:ascii="Times New Roman" w:hAnsi="Times New Roman" w:cs="Times New Roman"/>
          <w:bCs/>
          <w:sz w:val="24"/>
          <w:szCs w:val="24"/>
          <w:lang w:val="en-IN"/>
        </w:rPr>
        <w:t>Sonune</w:t>
      </w:r>
      <w:proofErr w:type="spellEnd"/>
      <w:r w:rsidRPr="00385A17">
        <w:rPr>
          <w:rFonts w:ascii="Times New Roman" w:hAnsi="Times New Roman" w:cs="Times New Roman"/>
          <w:bCs/>
          <w:sz w:val="24"/>
          <w:szCs w:val="24"/>
          <w:lang w:val="en-IN"/>
        </w:rPr>
        <w:t xml:space="preserve"> </w:t>
      </w:r>
      <w:r w:rsidRPr="00385A17">
        <w:rPr>
          <w:rFonts w:ascii="Times New Roman" w:hAnsi="Times New Roman" w:cs="Times New Roman"/>
          <w:bCs/>
          <w:i/>
          <w:iCs/>
          <w:sz w:val="24"/>
          <w:szCs w:val="24"/>
          <w:lang w:val="en-IN"/>
        </w:rPr>
        <w:t>et. al.</w:t>
      </w:r>
      <w:r w:rsidRPr="00385A17">
        <w:rPr>
          <w:rFonts w:ascii="Times New Roman" w:hAnsi="Times New Roman" w:cs="Times New Roman"/>
          <w:bCs/>
          <w:sz w:val="24"/>
          <w:szCs w:val="24"/>
          <w:lang w:val="en-IN"/>
        </w:rPr>
        <w:t xml:space="preserve"> (2001), </w:t>
      </w:r>
      <w:r w:rsidRPr="00385A17">
        <w:rPr>
          <w:rFonts w:ascii="Times New Roman" w:hAnsi="Times New Roman" w:cs="Times New Roman"/>
          <w:sz w:val="24"/>
          <w:szCs w:val="24"/>
          <w:lang w:val="en-IN"/>
        </w:rPr>
        <w:t xml:space="preserve">Farhad </w:t>
      </w:r>
      <w:r w:rsidRPr="00385A17">
        <w:rPr>
          <w:rFonts w:ascii="Times New Roman" w:hAnsi="Times New Roman" w:cs="Times New Roman"/>
          <w:i/>
          <w:sz w:val="24"/>
          <w:szCs w:val="24"/>
          <w:lang w:val="en-IN"/>
        </w:rPr>
        <w:t>et al.</w:t>
      </w:r>
      <w:r w:rsidRPr="00385A17">
        <w:rPr>
          <w:rFonts w:ascii="Times New Roman" w:hAnsi="Times New Roman" w:cs="Times New Roman"/>
          <w:sz w:val="24"/>
          <w:szCs w:val="24"/>
          <w:lang w:val="en-IN"/>
        </w:rPr>
        <w:t xml:space="preserve"> </w:t>
      </w:r>
      <w:r w:rsidRPr="00385A17">
        <w:rPr>
          <w:rFonts w:ascii="Times New Roman" w:hAnsi="Times New Roman" w:cs="Times New Roman"/>
          <w:sz w:val="24"/>
          <w:szCs w:val="24"/>
          <w:lang w:val="sv-SE"/>
        </w:rPr>
        <w:t xml:space="preserve">(2010), Hosmath </w:t>
      </w:r>
      <w:r w:rsidRPr="00385A17">
        <w:rPr>
          <w:rFonts w:ascii="Times New Roman" w:hAnsi="Times New Roman" w:cs="Times New Roman"/>
          <w:i/>
          <w:sz w:val="24"/>
          <w:szCs w:val="24"/>
          <w:lang w:val="sv-SE"/>
        </w:rPr>
        <w:t>et al</w:t>
      </w:r>
      <w:r w:rsidRPr="00385A17">
        <w:rPr>
          <w:rFonts w:ascii="Times New Roman" w:hAnsi="Times New Roman" w:cs="Times New Roman"/>
          <w:sz w:val="24"/>
          <w:szCs w:val="24"/>
          <w:lang w:val="sv-SE"/>
        </w:rPr>
        <w:t xml:space="preserve">. (2014), Bonde and Gawande (2017), Dheri </w:t>
      </w:r>
      <w:r w:rsidRPr="00385A17">
        <w:rPr>
          <w:rFonts w:ascii="Times New Roman" w:hAnsi="Times New Roman" w:cs="Times New Roman"/>
          <w:i/>
          <w:sz w:val="24"/>
          <w:szCs w:val="24"/>
          <w:lang w:val="sv-SE"/>
        </w:rPr>
        <w:t>et al</w:t>
      </w:r>
      <w:r w:rsidRPr="00385A17">
        <w:rPr>
          <w:rFonts w:ascii="Times New Roman" w:hAnsi="Times New Roman" w:cs="Times New Roman"/>
          <w:sz w:val="24"/>
          <w:szCs w:val="24"/>
          <w:lang w:val="sv-SE"/>
        </w:rPr>
        <w:t xml:space="preserve">. (2021), Imsong </w:t>
      </w:r>
      <w:r w:rsidRPr="00385A17">
        <w:rPr>
          <w:rFonts w:ascii="Times New Roman" w:hAnsi="Times New Roman" w:cs="Times New Roman"/>
          <w:i/>
          <w:iCs/>
          <w:sz w:val="24"/>
          <w:szCs w:val="24"/>
          <w:lang w:val="sv-SE"/>
        </w:rPr>
        <w:t>et al.,</w:t>
      </w:r>
      <w:r w:rsidRPr="00385A17">
        <w:rPr>
          <w:rFonts w:ascii="Times New Roman" w:hAnsi="Times New Roman" w:cs="Times New Roman"/>
          <w:sz w:val="24"/>
          <w:szCs w:val="24"/>
          <w:lang w:val="sv-SE"/>
        </w:rPr>
        <w:t xml:space="preserve"> (2023), Sindhuja </w:t>
      </w:r>
      <w:r w:rsidRPr="00385A17">
        <w:rPr>
          <w:rFonts w:ascii="Times New Roman" w:hAnsi="Times New Roman" w:cs="Times New Roman"/>
          <w:i/>
          <w:iCs/>
          <w:sz w:val="24"/>
          <w:szCs w:val="24"/>
          <w:lang w:val="sv-SE"/>
        </w:rPr>
        <w:t>et al.,</w:t>
      </w:r>
      <w:r w:rsidRPr="00385A17">
        <w:rPr>
          <w:rFonts w:ascii="Times New Roman" w:hAnsi="Times New Roman" w:cs="Times New Roman"/>
          <w:sz w:val="24"/>
          <w:szCs w:val="24"/>
          <w:lang w:val="sv-SE"/>
        </w:rPr>
        <w:t xml:space="preserve"> (2023) and Parashar </w:t>
      </w:r>
      <w:r w:rsidRPr="00385A17">
        <w:rPr>
          <w:rFonts w:ascii="Times New Roman" w:hAnsi="Times New Roman" w:cs="Times New Roman"/>
          <w:i/>
          <w:iCs/>
          <w:sz w:val="24"/>
          <w:szCs w:val="24"/>
          <w:lang w:val="sv-SE"/>
        </w:rPr>
        <w:t>et. al</w:t>
      </w:r>
      <w:r w:rsidRPr="00385A17">
        <w:rPr>
          <w:rFonts w:ascii="Times New Roman" w:hAnsi="Times New Roman" w:cs="Times New Roman"/>
          <w:sz w:val="24"/>
          <w:szCs w:val="24"/>
          <w:lang w:val="sv-SE"/>
        </w:rPr>
        <w:t xml:space="preserve">. </w:t>
      </w:r>
      <w:r w:rsidRPr="00385A17">
        <w:rPr>
          <w:rFonts w:ascii="Times New Roman" w:hAnsi="Times New Roman" w:cs="Times New Roman"/>
          <w:sz w:val="24"/>
          <w:szCs w:val="24"/>
          <w:lang w:val="en-IN"/>
        </w:rPr>
        <w:t>(2023).</w:t>
      </w:r>
    </w:p>
    <w:p w14:paraId="46A7FF77" w14:textId="595BF60A" w:rsidR="00AD2801" w:rsidRPr="0052035E" w:rsidRDefault="00AD2801" w:rsidP="00AD2801">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
          <w:sz w:val="24"/>
          <w:szCs w:val="24"/>
        </w:rPr>
        <w:t xml:space="preserve">Table </w:t>
      </w:r>
      <w:r>
        <w:rPr>
          <w:rFonts w:ascii="Times New Roman" w:hAnsi="Times New Roman" w:cs="Times New Roman"/>
          <w:b/>
          <w:sz w:val="24"/>
          <w:szCs w:val="24"/>
        </w:rPr>
        <w:t>2</w:t>
      </w:r>
      <w:r w:rsidRPr="0052035E">
        <w:rPr>
          <w:rFonts w:ascii="Times New Roman" w:hAnsi="Times New Roman" w:cs="Times New Roman"/>
          <w:b/>
          <w:sz w:val="24"/>
          <w:szCs w:val="24"/>
        </w:rPr>
        <w:t>.</w:t>
      </w:r>
      <w:r w:rsidRPr="0052035E">
        <w:rPr>
          <w:rFonts w:ascii="Times New Roman" w:hAnsi="Times New Roman" w:cs="Times New Roman"/>
          <w:b/>
          <w:sz w:val="24"/>
          <w:szCs w:val="24"/>
        </w:rPr>
        <w:tab/>
        <w:t>Seed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straw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biological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and harvest index</w:t>
      </w:r>
      <w:r w:rsidRPr="0052035E">
        <w:rPr>
          <w:rFonts w:ascii="Times New Roman" w:hAnsi="Times New Roman" w:cs="Times New Roman"/>
          <w:b/>
          <w:sz w:val="24"/>
          <w:szCs w:val="24"/>
          <w:shd w:val="clear" w:color="auto" w:fill="FFFFFF"/>
        </w:rPr>
        <w:t xml:space="preserve"> of </w:t>
      </w:r>
      <w:r>
        <w:rPr>
          <w:rFonts w:ascii="Times New Roman" w:hAnsi="Times New Roman" w:cs="Times New Roman"/>
          <w:b/>
          <w:sz w:val="24"/>
          <w:szCs w:val="24"/>
          <w:shd w:val="clear" w:color="auto" w:fill="FFFFFF"/>
        </w:rPr>
        <w:t>Soybean</w:t>
      </w:r>
      <w:r w:rsidRPr="0052035E">
        <w:rPr>
          <w:rFonts w:ascii="Times New Roman" w:hAnsi="Times New Roman" w:cs="Times New Roman"/>
          <w:b/>
          <w:sz w:val="24"/>
          <w:szCs w:val="24"/>
          <w:shd w:val="clear" w:color="auto" w:fill="FFFFFF"/>
        </w:rPr>
        <w:t xml:space="preserve"> as influenced by different</w:t>
      </w:r>
      <w:r w:rsidRPr="0052035E">
        <w:rPr>
          <w:rFonts w:ascii="Times New Roman" w:hAnsi="Times New Roman" w:cs="Times New Roman"/>
          <w:b/>
          <w:bCs/>
          <w:sz w:val="24"/>
          <w:szCs w:val="24"/>
          <w:shd w:val="clear" w:color="auto" w:fill="FFFFFF"/>
        </w:rPr>
        <w:t xml:space="preserve"> treatments</w:t>
      </w:r>
    </w:p>
    <w:p w14:paraId="2269F6B9" w14:textId="77777777" w:rsidR="00AD2801" w:rsidRPr="00AD2801" w:rsidRDefault="00AD2801" w:rsidP="00AD2801">
      <w:pPr>
        <w:spacing w:before="240" w:after="0"/>
        <w:jc w:val="both"/>
        <w:rPr>
          <w:rFonts w:ascii="Times New Roman" w:hAnsi="Times New Roman" w:cs="Times New Roman"/>
          <w:sz w:val="24"/>
          <w:szCs w:val="24"/>
          <w:lang w:val="en-IN"/>
        </w:rPr>
      </w:pPr>
    </w:p>
    <w:tbl>
      <w:tblPr>
        <w:tblStyle w:val="TableGrid"/>
        <w:tblW w:w="5000" w:type="pct"/>
        <w:tblLook w:val="04A0" w:firstRow="1" w:lastRow="0" w:firstColumn="1" w:lastColumn="0" w:noHBand="0" w:noVBand="1"/>
      </w:tblPr>
      <w:tblGrid>
        <w:gridCol w:w="4314"/>
        <w:gridCol w:w="1351"/>
        <w:gridCol w:w="1091"/>
        <w:gridCol w:w="1230"/>
        <w:gridCol w:w="1030"/>
      </w:tblGrid>
      <w:tr w:rsidR="00AD2801" w:rsidRPr="00AD2801" w14:paraId="4F9960B2" w14:textId="0AE59742"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71192B46"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Treatments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D9E1609"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Grain yield</w:t>
            </w:r>
          </w:p>
          <w:p w14:paraId="64C04FFA"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(q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605" w:type="pct"/>
            <w:tcBorders>
              <w:top w:val="single" w:sz="4" w:space="0" w:color="auto"/>
              <w:left w:val="single" w:sz="4" w:space="0" w:color="auto"/>
              <w:bottom w:val="single" w:sz="4" w:space="0" w:color="auto"/>
              <w:right w:val="single" w:sz="4" w:space="0" w:color="auto"/>
            </w:tcBorders>
            <w:vAlign w:val="center"/>
            <w:hideMark/>
          </w:tcPr>
          <w:p w14:paraId="40C91BA3"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Straw yield</w:t>
            </w:r>
          </w:p>
          <w:p w14:paraId="7E3612AE"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(q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682" w:type="pct"/>
            <w:tcBorders>
              <w:top w:val="single" w:sz="4" w:space="0" w:color="auto"/>
              <w:left w:val="single" w:sz="4" w:space="0" w:color="auto"/>
              <w:bottom w:val="single" w:sz="4" w:space="0" w:color="auto"/>
              <w:right w:val="single" w:sz="4" w:space="0" w:color="auto"/>
            </w:tcBorders>
            <w:vAlign w:val="center"/>
            <w:hideMark/>
          </w:tcPr>
          <w:p w14:paraId="7B778E93"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Biological yield</w:t>
            </w:r>
          </w:p>
          <w:p w14:paraId="34A596DD"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(q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571" w:type="pct"/>
            <w:tcBorders>
              <w:top w:val="single" w:sz="4" w:space="0" w:color="auto"/>
              <w:left w:val="single" w:sz="4" w:space="0" w:color="auto"/>
              <w:bottom w:val="single" w:sz="4" w:space="0" w:color="auto"/>
              <w:right w:val="single" w:sz="4" w:space="0" w:color="auto"/>
            </w:tcBorders>
            <w:vAlign w:val="center"/>
          </w:tcPr>
          <w:p w14:paraId="24E87A79" w14:textId="614FAE08" w:rsidR="00AD2801" w:rsidRPr="00AD2801" w:rsidRDefault="00AD2801" w:rsidP="00AD2801">
            <w:pPr>
              <w:spacing w:after="0"/>
              <w:jc w:val="center"/>
              <w:rPr>
                <w:rFonts w:ascii="Times New Roman" w:hAnsi="Times New Roman" w:cs="Times New Roman"/>
                <w:b/>
                <w:bCs/>
                <w:sz w:val="24"/>
                <w:szCs w:val="24"/>
                <w:lang w:val="en-IN"/>
              </w:rPr>
            </w:pPr>
            <w:r w:rsidRPr="00AD2801">
              <w:rPr>
                <w:rFonts w:ascii="Times New Roman" w:hAnsi="Times New Roman" w:cs="Times New Roman"/>
                <w:b/>
                <w:bCs/>
                <w:sz w:val="24"/>
                <w:szCs w:val="24"/>
              </w:rPr>
              <w:t>Harvest index</w:t>
            </w:r>
          </w:p>
        </w:tc>
      </w:tr>
      <w:tr w:rsidR="00AD2801" w:rsidRPr="00AD2801" w14:paraId="48AF1176" w14:textId="05AF2FFA"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4A1F6049"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T</w:t>
            </w:r>
            <w:r w:rsidRPr="00AD2801">
              <w:rPr>
                <w:rFonts w:ascii="Times New Roman" w:hAnsi="Times New Roman" w:cs="Times New Roman"/>
                <w:sz w:val="24"/>
                <w:szCs w:val="24"/>
                <w:vertAlign w:val="subscript"/>
                <w:lang w:val="en-IN" w:bidi="ar-SA"/>
              </w:rPr>
              <w:t>1</w:t>
            </w:r>
            <w:r w:rsidRPr="00AD2801">
              <w:rPr>
                <w:rFonts w:ascii="Times New Roman" w:hAnsi="Times New Roman" w:cs="Times New Roman"/>
                <w:sz w:val="24"/>
                <w:szCs w:val="24"/>
                <w:lang w:val="en-IN" w:bidi="ar-SA"/>
              </w:rPr>
              <w:t>: Absolute control</w:t>
            </w:r>
          </w:p>
        </w:tc>
        <w:tc>
          <w:tcPr>
            <w:tcW w:w="749" w:type="pct"/>
            <w:tcBorders>
              <w:top w:val="single" w:sz="4" w:space="0" w:color="auto"/>
              <w:left w:val="single" w:sz="4" w:space="0" w:color="auto"/>
              <w:bottom w:val="single" w:sz="4" w:space="0" w:color="auto"/>
              <w:right w:val="single" w:sz="4" w:space="0" w:color="auto"/>
            </w:tcBorders>
            <w:vAlign w:val="center"/>
            <w:hideMark/>
          </w:tcPr>
          <w:p w14:paraId="30BD9F45"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11.24</w:t>
            </w:r>
          </w:p>
        </w:tc>
        <w:tc>
          <w:tcPr>
            <w:tcW w:w="605" w:type="pct"/>
            <w:tcBorders>
              <w:top w:val="single" w:sz="4" w:space="0" w:color="auto"/>
              <w:left w:val="nil"/>
              <w:bottom w:val="single" w:sz="4" w:space="0" w:color="auto"/>
              <w:right w:val="single" w:sz="4" w:space="0" w:color="auto"/>
            </w:tcBorders>
            <w:vAlign w:val="bottom"/>
            <w:hideMark/>
          </w:tcPr>
          <w:p w14:paraId="7593F03B"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17.96</w:t>
            </w:r>
          </w:p>
        </w:tc>
        <w:tc>
          <w:tcPr>
            <w:tcW w:w="682" w:type="pct"/>
            <w:tcBorders>
              <w:top w:val="single" w:sz="4" w:space="0" w:color="auto"/>
              <w:left w:val="single" w:sz="4" w:space="0" w:color="auto"/>
              <w:bottom w:val="single" w:sz="4" w:space="0" w:color="auto"/>
              <w:right w:val="single" w:sz="4" w:space="0" w:color="auto"/>
            </w:tcBorders>
            <w:vAlign w:val="center"/>
            <w:hideMark/>
          </w:tcPr>
          <w:p w14:paraId="4774034A"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29.20</w:t>
            </w:r>
          </w:p>
        </w:tc>
        <w:tc>
          <w:tcPr>
            <w:tcW w:w="571" w:type="pct"/>
            <w:tcBorders>
              <w:top w:val="single" w:sz="4" w:space="0" w:color="auto"/>
              <w:left w:val="single" w:sz="4" w:space="0" w:color="auto"/>
              <w:bottom w:val="single" w:sz="4" w:space="0" w:color="auto"/>
              <w:right w:val="single" w:sz="4" w:space="0" w:color="auto"/>
            </w:tcBorders>
            <w:vAlign w:val="bottom"/>
          </w:tcPr>
          <w:p w14:paraId="2CD05041" w14:textId="48D447EA"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38.56</w:t>
            </w:r>
          </w:p>
        </w:tc>
      </w:tr>
      <w:tr w:rsidR="00AD2801" w:rsidRPr="00AD2801" w14:paraId="1C073AE0" w14:textId="4EA39D90"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7F3DC510"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T</w:t>
            </w:r>
            <w:r w:rsidRPr="00AD2801">
              <w:rPr>
                <w:rFonts w:ascii="Times New Roman" w:hAnsi="Times New Roman" w:cs="Times New Roman"/>
                <w:sz w:val="24"/>
                <w:szCs w:val="24"/>
                <w:vertAlign w:val="subscript"/>
                <w:lang w:val="en-IN" w:bidi="ar-SA"/>
              </w:rPr>
              <w:t>2</w:t>
            </w:r>
            <w:r w:rsidRPr="00AD2801">
              <w:rPr>
                <w:rFonts w:ascii="Times New Roman" w:hAnsi="Times New Roman" w:cs="Times New Roman"/>
                <w:sz w:val="24"/>
                <w:szCs w:val="24"/>
                <w:lang w:val="en-IN" w:bidi="ar-SA"/>
              </w:rPr>
              <w:t>: RDF</w:t>
            </w:r>
          </w:p>
        </w:tc>
        <w:tc>
          <w:tcPr>
            <w:tcW w:w="749" w:type="pct"/>
            <w:tcBorders>
              <w:top w:val="nil"/>
              <w:left w:val="single" w:sz="4" w:space="0" w:color="auto"/>
              <w:bottom w:val="single" w:sz="4" w:space="0" w:color="auto"/>
              <w:right w:val="single" w:sz="4" w:space="0" w:color="auto"/>
            </w:tcBorders>
            <w:vAlign w:val="center"/>
            <w:hideMark/>
          </w:tcPr>
          <w:p w14:paraId="7FBDF7E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14.03</w:t>
            </w:r>
          </w:p>
        </w:tc>
        <w:tc>
          <w:tcPr>
            <w:tcW w:w="605" w:type="pct"/>
            <w:tcBorders>
              <w:top w:val="nil"/>
              <w:left w:val="nil"/>
              <w:bottom w:val="single" w:sz="4" w:space="0" w:color="auto"/>
              <w:right w:val="single" w:sz="4" w:space="0" w:color="auto"/>
            </w:tcBorders>
            <w:vAlign w:val="bottom"/>
            <w:hideMark/>
          </w:tcPr>
          <w:p w14:paraId="35DCA4A6"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21.78</w:t>
            </w:r>
          </w:p>
        </w:tc>
        <w:tc>
          <w:tcPr>
            <w:tcW w:w="682" w:type="pct"/>
            <w:tcBorders>
              <w:top w:val="nil"/>
              <w:left w:val="single" w:sz="4" w:space="0" w:color="auto"/>
              <w:bottom w:val="single" w:sz="4" w:space="0" w:color="auto"/>
              <w:right w:val="single" w:sz="4" w:space="0" w:color="auto"/>
            </w:tcBorders>
            <w:vAlign w:val="center"/>
            <w:hideMark/>
          </w:tcPr>
          <w:p w14:paraId="6CA549A5"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35.81</w:t>
            </w:r>
          </w:p>
        </w:tc>
        <w:tc>
          <w:tcPr>
            <w:tcW w:w="571" w:type="pct"/>
            <w:tcBorders>
              <w:top w:val="nil"/>
              <w:left w:val="single" w:sz="4" w:space="0" w:color="auto"/>
              <w:bottom w:val="single" w:sz="4" w:space="0" w:color="auto"/>
              <w:right w:val="single" w:sz="4" w:space="0" w:color="auto"/>
            </w:tcBorders>
            <w:vAlign w:val="bottom"/>
          </w:tcPr>
          <w:p w14:paraId="75E06FE1" w14:textId="12D7C223"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39.03</w:t>
            </w:r>
          </w:p>
        </w:tc>
      </w:tr>
      <w:tr w:rsidR="00AD2801" w:rsidRPr="00AD2801" w14:paraId="61163F46" w14:textId="3E311163"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5C6A67A2"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3</w:t>
            </w:r>
            <w:r w:rsidRPr="00AD2801">
              <w:rPr>
                <w:rFonts w:ascii="Times New Roman" w:hAnsi="Times New Roman" w:cs="Times New Roman"/>
                <w:sz w:val="24"/>
                <w:szCs w:val="24"/>
                <w:lang w:val="sv-SE" w:bidi="ar-SA"/>
              </w:rPr>
              <w:t>: Sulphur 20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79169DE5"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14.13</w:t>
            </w:r>
          </w:p>
        </w:tc>
        <w:tc>
          <w:tcPr>
            <w:tcW w:w="605" w:type="pct"/>
            <w:tcBorders>
              <w:top w:val="nil"/>
              <w:left w:val="nil"/>
              <w:bottom w:val="single" w:sz="4" w:space="0" w:color="auto"/>
              <w:right w:val="single" w:sz="4" w:space="0" w:color="auto"/>
            </w:tcBorders>
            <w:vAlign w:val="bottom"/>
            <w:hideMark/>
          </w:tcPr>
          <w:p w14:paraId="73B4578B"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23.41</w:t>
            </w:r>
          </w:p>
        </w:tc>
        <w:tc>
          <w:tcPr>
            <w:tcW w:w="682" w:type="pct"/>
            <w:tcBorders>
              <w:top w:val="nil"/>
              <w:left w:val="single" w:sz="4" w:space="0" w:color="auto"/>
              <w:bottom w:val="single" w:sz="4" w:space="0" w:color="auto"/>
              <w:right w:val="single" w:sz="4" w:space="0" w:color="auto"/>
            </w:tcBorders>
            <w:vAlign w:val="center"/>
            <w:hideMark/>
          </w:tcPr>
          <w:p w14:paraId="688F6B5A"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37.55</w:t>
            </w:r>
          </w:p>
        </w:tc>
        <w:tc>
          <w:tcPr>
            <w:tcW w:w="571" w:type="pct"/>
            <w:tcBorders>
              <w:top w:val="nil"/>
              <w:left w:val="single" w:sz="4" w:space="0" w:color="auto"/>
              <w:bottom w:val="single" w:sz="4" w:space="0" w:color="auto"/>
              <w:right w:val="single" w:sz="4" w:space="0" w:color="auto"/>
            </w:tcBorders>
            <w:vAlign w:val="bottom"/>
          </w:tcPr>
          <w:p w14:paraId="7B74C62C" w14:textId="7A3F824B"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37.66</w:t>
            </w:r>
          </w:p>
        </w:tc>
      </w:tr>
      <w:tr w:rsidR="00AD2801" w:rsidRPr="00AD2801" w14:paraId="7E481AAC" w14:textId="49E38390"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2D8649A1"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4</w:t>
            </w:r>
            <w:r w:rsidRPr="00AD2801">
              <w:rPr>
                <w:rFonts w:ascii="Times New Roman" w:hAnsi="Times New Roman" w:cs="Times New Roman"/>
                <w:sz w:val="24"/>
                <w:szCs w:val="24"/>
                <w:lang w:val="sv-SE" w:bidi="ar-SA"/>
              </w:rPr>
              <w:t>: Sulphur 20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13C3803B"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17.18</w:t>
            </w:r>
          </w:p>
        </w:tc>
        <w:tc>
          <w:tcPr>
            <w:tcW w:w="605" w:type="pct"/>
            <w:tcBorders>
              <w:top w:val="nil"/>
              <w:left w:val="nil"/>
              <w:bottom w:val="single" w:sz="4" w:space="0" w:color="auto"/>
              <w:right w:val="single" w:sz="4" w:space="0" w:color="auto"/>
            </w:tcBorders>
            <w:vAlign w:val="bottom"/>
            <w:hideMark/>
          </w:tcPr>
          <w:p w14:paraId="4E1B09A3"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27.88</w:t>
            </w:r>
          </w:p>
        </w:tc>
        <w:tc>
          <w:tcPr>
            <w:tcW w:w="682" w:type="pct"/>
            <w:tcBorders>
              <w:top w:val="nil"/>
              <w:left w:val="single" w:sz="4" w:space="0" w:color="auto"/>
              <w:bottom w:val="single" w:sz="4" w:space="0" w:color="auto"/>
              <w:right w:val="single" w:sz="4" w:space="0" w:color="auto"/>
            </w:tcBorders>
            <w:vAlign w:val="center"/>
            <w:hideMark/>
          </w:tcPr>
          <w:p w14:paraId="7E4D8083"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45.06</w:t>
            </w:r>
          </w:p>
        </w:tc>
        <w:tc>
          <w:tcPr>
            <w:tcW w:w="571" w:type="pct"/>
            <w:tcBorders>
              <w:top w:val="nil"/>
              <w:left w:val="single" w:sz="4" w:space="0" w:color="auto"/>
              <w:bottom w:val="single" w:sz="4" w:space="0" w:color="auto"/>
              <w:right w:val="single" w:sz="4" w:space="0" w:color="auto"/>
            </w:tcBorders>
            <w:vAlign w:val="bottom"/>
          </w:tcPr>
          <w:p w14:paraId="383B15A3" w14:textId="71765F52"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38.11</w:t>
            </w:r>
          </w:p>
        </w:tc>
      </w:tr>
      <w:tr w:rsidR="00AD2801" w:rsidRPr="00AD2801" w14:paraId="674D8DC5" w14:textId="4DB9DE63"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2F3426B5"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5</w:t>
            </w:r>
            <w:r w:rsidRPr="00AD2801">
              <w:rPr>
                <w:rFonts w:ascii="Times New Roman" w:hAnsi="Times New Roman" w:cs="Times New Roman"/>
                <w:sz w:val="24"/>
                <w:szCs w:val="24"/>
                <w:lang w:val="sv-SE" w:bidi="ar-SA"/>
              </w:rPr>
              <w:t>: Sulphur 30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7EBDA8B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15.37</w:t>
            </w:r>
          </w:p>
        </w:tc>
        <w:tc>
          <w:tcPr>
            <w:tcW w:w="605" w:type="pct"/>
            <w:tcBorders>
              <w:top w:val="nil"/>
              <w:left w:val="nil"/>
              <w:bottom w:val="single" w:sz="4" w:space="0" w:color="auto"/>
              <w:right w:val="single" w:sz="4" w:space="0" w:color="auto"/>
            </w:tcBorders>
            <w:vAlign w:val="bottom"/>
            <w:hideMark/>
          </w:tcPr>
          <w:p w14:paraId="4CFE992C"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24.91</w:t>
            </w:r>
          </w:p>
        </w:tc>
        <w:tc>
          <w:tcPr>
            <w:tcW w:w="682" w:type="pct"/>
            <w:tcBorders>
              <w:top w:val="nil"/>
              <w:left w:val="single" w:sz="4" w:space="0" w:color="auto"/>
              <w:bottom w:val="single" w:sz="4" w:space="0" w:color="auto"/>
              <w:right w:val="single" w:sz="4" w:space="0" w:color="auto"/>
            </w:tcBorders>
            <w:vAlign w:val="center"/>
            <w:hideMark/>
          </w:tcPr>
          <w:p w14:paraId="5E47106A"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40.28</w:t>
            </w:r>
          </w:p>
        </w:tc>
        <w:tc>
          <w:tcPr>
            <w:tcW w:w="571" w:type="pct"/>
            <w:tcBorders>
              <w:top w:val="nil"/>
              <w:left w:val="single" w:sz="4" w:space="0" w:color="auto"/>
              <w:bottom w:val="single" w:sz="4" w:space="0" w:color="auto"/>
              <w:right w:val="single" w:sz="4" w:space="0" w:color="auto"/>
            </w:tcBorders>
            <w:vAlign w:val="bottom"/>
          </w:tcPr>
          <w:p w14:paraId="6E956370" w14:textId="6533B22A"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38.23</w:t>
            </w:r>
          </w:p>
        </w:tc>
      </w:tr>
      <w:tr w:rsidR="00AD2801" w:rsidRPr="00AD2801" w14:paraId="504D369F" w14:textId="7414B9F8"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2544A18C"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6</w:t>
            </w:r>
            <w:r w:rsidRPr="00AD2801">
              <w:rPr>
                <w:rFonts w:ascii="Times New Roman" w:hAnsi="Times New Roman" w:cs="Times New Roman"/>
                <w:sz w:val="24"/>
                <w:szCs w:val="24"/>
                <w:lang w:val="sv-SE" w:bidi="ar-SA"/>
              </w:rPr>
              <w:t>: Sulphur 30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54F64FAD"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18.23</w:t>
            </w:r>
          </w:p>
        </w:tc>
        <w:tc>
          <w:tcPr>
            <w:tcW w:w="605" w:type="pct"/>
            <w:tcBorders>
              <w:top w:val="nil"/>
              <w:left w:val="nil"/>
              <w:bottom w:val="single" w:sz="4" w:space="0" w:color="auto"/>
              <w:right w:val="single" w:sz="4" w:space="0" w:color="auto"/>
            </w:tcBorders>
            <w:vAlign w:val="bottom"/>
            <w:hideMark/>
          </w:tcPr>
          <w:p w14:paraId="085B7532"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29.98</w:t>
            </w:r>
          </w:p>
        </w:tc>
        <w:tc>
          <w:tcPr>
            <w:tcW w:w="682" w:type="pct"/>
            <w:tcBorders>
              <w:top w:val="nil"/>
              <w:left w:val="single" w:sz="4" w:space="0" w:color="auto"/>
              <w:bottom w:val="single" w:sz="4" w:space="0" w:color="auto"/>
              <w:right w:val="single" w:sz="4" w:space="0" w:color="auto"/>
            </w:tcBorders>
            <w:vAlign w:val="center"/>
            <w:hideMark/>
          </w:tcPr>
          <w:p w14:paraId="37ABAE5F"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48.21</w:t>
            </w:r>
          </w:p>
        </w:tc>
        <w:tc>
          <w:tcPr>
            <w:tcW w:w="571" w:type="pct"/>
            <w:tcBorders>
              <w:top w:val="nil"/>
              <w:left w:val="single" w:sz="4" w:space="0" w:color="auto"/>
              <w:bottom w:val="single" w:sz="4" w:space="0" w:color="auto"/>
              <w:right w:val="single" w:sz="4" w:space="0" w:color="auto"/>
            </w:tcBorders>
            <w:vAlign w:val="bottom"/>
          </w:tcPr>
          <w:p w14:paraId="5A2F49B7" w14:textId="0B46EC53"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37.85</w:t>
            </w:r>
          </w:p>
        </w:tc>
      </w:tr>
      <w:tr w:rsidR="00AD2801" w:rsidRPr="00AD2801" w14:paraId="3451F175" w14:textId="632BDD9A"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3D354FDF"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7</w:t>
            </w:r>
            <w:r w:rsidRPr="00AD2801">
              <w:rPr>
                <w:rFonts w:ascii="Times New Roman" w:hAnsi="Times New Roman" w:cs="Times New Roman"/>
                <w:sz w:val="24"/>
                <w:szCs w:val="24"/>
                <w:lang w:val="sv-SE" w:bidi="ar-SA"/>
              </w:rPr>
              <w:t>: Sulphur 40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4145FD3F"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16.38</w:t>
            </w:r>
          </w:p>
        </w:tc>
        <w:tc>
          <w:tcPr>
            <w:tcW w:w="605" w:type="pct"/>
            <w:tcBorders>
              <w:top w:val="nil"/>
              <w:left w:val="nil"/>
              <w:bottom w:val="single" w:sz="4" w:space="0" w:color="auto"/>
              <w:right w:val="single" w:sz="4" w:space="0" w:color="auto"/>
            </w:tcBorders>
            <w:vAlign w:val="bottom"/>
            <w:hideMark/>
          </w:tcPr>
          <w:p w14:paraId="35112E8F"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26.82</w:t>
            </w:r>
          </w:p>
        </w:tc>
        <w:tc>
          <w:tcPr>
            <w:tcW w:w="682" w:type="pct"/>
            <w:tcBorders>
              <w:top w:val="nil"/>
              <w:left w:val="single" w:sz="4" w:space="0" w:color="auto"/>
              <w:bottom w:val="single" w:sz="4" w:space="0" w:color="auto"/>
              <w:right w:val="single" w:sz="4" w:space="0" w:color="auto"/>
            </w:tcBorders>
            <w:vAlign w:val="center"/>
            <w:hideMark/>
          </w:tcPr>
          <w:p w14:paraId="6F33E12A"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43.20</w:t>
            </w:r>
          </w:p>
        </w:tc>
        <w:tc>
          <w:tcPr>
            <w:tcW w:w="571" w:type="pct"/>
            <w:tcBorders>
              <w:top w:val="nil"/>
              <w:left w:val="single" w:sz="4" w:space="0" w:color="auto"/>
              <w:bottom w:val="single" w:sz="4" w:space="0" w:color="auto"/>
              <w:right w:val="single" w:sz="4" w:space="0" w:color="auto"/>
            </w:tcBorders>
            <w:vAlign w:val="bottom"/>
          </w:tcPr>
          <w:p w14:paraId="24E13AE8" w14:textId="3AE4D151"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37.94</w:t>
            </w:r>
          </w:p>
        </w:tc>
      </w:tr>
      <w:tr w:rsidR="00AD2801" w:rsidRPr="00AD2801" w14:paraId="6F1635F8" w14:textId="6F9DA793"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46A8F03E"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8</w:t>
            </w:r>
            <w:r w:rsidRPr="00AD2801">
              <w:rPr>
                <w:rFonts w:ascii="Times New Roman" w:hAnsi="Times New Roman" w:cs="Times New Roman"/>
                <w:sz w:val="24"/>
                <w:szCs w:val="24"/>
                <w:lang w:val="sv-SE" w:bidi="ar-SA"/>
              </w:rPr>
              <w:t>: Sulphur 40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49" w:type="pct"/>
            <w:tcBorders>
              <w:top w:val="nil"/>
              <w:left w:val="single" w:sz="4" w:space="0" w:color="auto"/>
              <w:bottom w:val="single" w:sz="4" w:space="0" w:color="auto"/>
              <w:right w:val="single" w:sz="4" w:space="0" w:color="auto"/>
            </w:tcBorders>
            <w:vAlign w:val="center"/>
            <w:hideMark/>
          </w:tcPr>
          <w:p w14:paraId="5A155316"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19.90</w:t>
            </w:r>
          </w:p>
        </w:tc>
        <w:tc>
          <w:tcPr>
            <w:tcW w:w="605" w:type="pct"/>
            <w:tcBorders>
              <w:top w:val="nil"/>
              <w:left w:val="nil"/>
              <w:bottom w:val="single" w:sz="4" w:space="0" w:color="auto"/>
              <w:right w:val="single" w:sz="4" w:space="0" w:color="auto"/>
            </w:tcBorders>
            <w:vAlign w:val="bottom"/>
            <w:hideMark/>
          </w:tcPr>
          <w:p w14:paraId="7F2167A7"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31.78</w:t>
            </w:r>
          </w:p>
        </w:tc>
        <w:tc>
          <w:tcPr>
            <w:tcW w:w="682" w:type="pct"/>
            <w:tcBorders>
              <w:top w:val="nil"/>
              <w:left w:val="single" w:sz="4" w:space="0" w:color="auto"/>
              <w:bottom w:val="single" w:sz="4" w:space="0" w:color="auto"/>
              <w:right w:val="single" w:sz="4" w:space="0" w:color="auto"/>
            </w:tcBorders>
            <w:vAlign w:val="center"/>
            <w:hideMark/>
          </w:tcPr>
          <w:p w14:paraId="3F926AC1"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51.68</w:t>
            </w:r>
          </w:p>
        </w:tc>
        <w:tc>
          <w:tcPr>
            <w:tcW w:w="571" w:type="pct"/>
            <w:tcBorders>
              <w:top w:val="nil"/>
              <w:left w:val="single" w:sz="4" w:space="0" w:color="auto"/>
              <w:bottom w:val="single" w:sz="4" w:space="0" w:color="auto"/>
              <w:right w:val="single" w:sz="4" w:space="0" w:color="auto"/>
            </w:tcBorders>
            <w:vAlign w:val="bottom"/>
          </w:tcPr>
          <w:p w14:paraId="0E32B5AE" w14:textId="773EEDDC"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38.62</w:t>
            </w:r>
          </w:p>
        </w:tc>
      </w:tr>
      <w:tr w:rsidR="00AD2801" w:rsidRPr="00AD2801" w14:paraId="1465A8C2" w14:textId="4A7090AE"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42214C5A"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 xml:space="preserve">S. Em. </w:t>
            </w:r>
            <w:r w:rsidRPr="00AD2801">
              <w:rPr>
                <w:rFonts w:ascii="Times New Roman" w:hAnsi="Times New Roman" w:cs="Times New Roman"/>
                <w:sz w:val="24"/>
                <w:szCs w:val="24"/>
                <w:u w:val="single"/>
                <w:lang w:val="en-IN" w:bidi="ar-SA"/>
              </w:rPr>
              <w:t>+</w:t>
            </w:r>
          </w:p>
        </w:tc>
        <w:tc>
          <w:tcPr>
            <w:tcW w:w="749" w:type="pct"/>
            <w:tcBorders>
              <w:top w:val="nil"/>
              <w:left w:val="single" w:sz="4" w:space="0" w:color="auto"/>
              <w:bottom w:val="single" w:sz="4" w:space="0" w:color="auto"/>
              <w:right w:val="single" w:sz="4" w:space="0" w:color="auto"/>
            </w:tcBorders>
            <w:vAlign w:val="center"/>
            <w:hideMark/>
          </w:tcPr>
          <w:p w14:paraId="127AE9D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0.88</w:t>
            </w:r>
          </w:p>
        </w:tc>
        <w:tc>
          <w:tcPr>
            <w:tcW w:w="605" w:type="pct"/>
            <w:tcBorders>
              <w:top w:val="nil"/>
              <w:left w:val="nil"/>
              <w:bottom w:val="single" w:sz="4" w:space="0" w:color="auto"/>
              <w:right w:val="single" w:sz="4" w:space="0" w:color="auto"/>
            </w:tcBorders>
            <w:vAlign w:val="bottom"/>
            <w:hideMark/>
          </w:tcPr>
          <w:p w14:paraId="1069D272"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1.25</w:t>
            </w:r>
          </w:p>
        </w:tc>
        <w:tc>
          <w:tcPr>
            <w:tcW w:w="682" w:type="pct"/>
            <w:tcBorders>
              <w:top w:val="nil"/>
              <w:left w:val="single" w:sz="4" w:space="0" w:color="auto"/>
              <w:bottom w:val="single" w:sz="4" w:space="0" w:color="auto"/>
              <w:right w:val="single" w:sz="4" w:space="0" w:color="auto"/>
            </w:tcBorders>
            <w:vAlign w:val="center"/>
            <w:hideMark/>
          </w:tcPr>
          <w:p w14:paraId="46BB2420"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1.47</w:t>
            </w:r>
          </w:p>
        </w:tc>
        <w:tc>
          <w:tcPr>
            <w:tcW w:w="571" w:type="pct"/>
            <w:tcBorders>
              <w:top w:val="nil"/>
              <w:left w:val="single" w:sz="4" w:space="0" w:color="auto"/>
              <w:bottom w:val="single" w:sz="4" w:space="0" w:color="auto"/>
              <w:right w:val="single" w:sz="4" w:space="0" w:color="auto"/>
            </w:tcBorders>
            <w:vAlign w:val="bottom"/>
          </w:tcPr>
          <w:p w14:paraId="5B6B2D17" w14:textId="4437FE2B"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1.68</w:t>
            </w:r>
          </w:p>
        </w:tc>
      </w:tr>
      <w:tr w:rsidR="00AD2801" w:rsidRPr="00AD2801" w14:paraId="2889C40A" w14:textId="39ADA8F1"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1B07D8BF"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CD at 5%</w:t>
            </w:r>
          </w:p>
        </w:tc>
        <w:tc>
          <w:tcPr>
            <w:tcW w:w="749" w:type="pct"/>
            <w:tcBorders>
              <w:top w:val="nil"/>
              <w:left w:val="single" w:sz="4" w:space="0" w:color="auto"/>
              <w:bottom w:val="single" w:sz="4" w:space="0" w:color="auto"/>
              <w:right w:val="single" w:sz="4" w:space="0" w:color="auto"/>
            </w:tcBorders>
            <w:vAlign w:val="center"/>
            <w:hideMark/>
          </w:tcPr>
          <w:p w14:paraId="1712C8B1"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2.67</w:t>
            </w:r>
          </w:p>
        </w:tc>
        <w:tc>
          <w:tcPr>
            <w:tcW w:w="605" w:type="pct"/>
            <w:tcBorders>
              <w:top w:val="nil"/>
              <w:left w:val="nil"/>
              <w:bottom w:val="single" w:sz="4" w:space="0" w:color="auto"/>
              <w:right w:val="single" w:sz="4" w:space="0" w:color="auto"/>
            </w:tcBorders>
            <w:vAlign w:val="bottom"/>
            <w:hideMark/>
          </w:tcPr>
          <w:p w14:paraId="46A9F5B5"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3.80</w:t>
            </w:r>
          </w:p>
        </w:tc>
        <w:tc>
          <w:tcPr>
            <w:tcW w:w="682" w:type="pct"/>
            <w:tcBorders>
              <w:top w:val="nil"/>
              <w:left w:val="single" w:sz="4" w:space="0" w:color="auto"/>
              <w:bottom w:val="single" w:sz="4" w:space="0" w:color="auto"/>
              <w:right w:val="single" w:sz="4" w:space="0" w:color="auto"/>
            </w:tcBorders>
            <w:vAlign w:val="center"/>
            <w:hideMark/>
          </w:tcPr>
          <w:p w14:paraId="0143FE91"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4.45</w:t>
            </w:r>
          </w:p>
        </w:tc>
        <w:tc>
          <w:tcPr>
            <w:tcW w:w="571" w:type="pct"/>
            <w:tcBorders>
              <w:top w:val="nil"/>
              <w:left w:val="single" w:sz="4" w:space="0" w:color="auto"/>
              <w:bottom w:val="single" w:sz="4" w:space="0" w:color="auto"/>
              <w:right w:val="single" w:sz="4" w:space="0" w:color="auto"/>
            </w:tcBorders>
            <w:vAlign w:val="bottom"/>
          </w:tcPr>
          <w:p w14:paraId="5636FA5E" w14:textId="331E8B2B" w:rsidR="00AD2801" w:rsidRPr="00AD2801" w:rsidRDefault="00AD2801" w:rsidP="00AD2801">
            <w:pPr>
              <w:spacing w:after="0"/>
              <w:jc w:val="center"/>
              <w:rPr>
                <w:rFonts w:ascii="Times New Roman" w:hAnsi="Times New Roman" w:cs="Times New Roman"/>
                <w:sz w:val="24"/>
                <w:szCs w:val="24"/>
                <w:lang w:val="en-IN"/>
              </w:rPr>
            </w:pPr>
            <w:r w:rsidRPr="00AD2801">
              <w:rPr>
                <w:rFonts w:ascii="Times New Roman" w:hAnsi="Times New Roman" w:cs="Times New Roman"/>
                <w:color w:val="000000"/>
                <w:sz w:val="24"/>
                <w:szCs w:val="24"/>
              </w:rPr>
              <w:t>NS</w:t>
            </w:r>
          </w:p>
        </w:tc>
      </w:tr>
      <w:tr w:rsidR="00AD2801" w:rsidRPr="00AD2801" w14:paraId="44BB1558" w14:textId="162FD9AB" w:rsidTr="00AD2801">
        <w:trPr>
          <w:trHeight w:val="20"/>
        </w:trPr>
        <w:tc>
          <w:tcPr>
            <w:tcW w:w="2393" w:type="pct"/>
            <w:tcBorders>
              <w:top w:val="single" w:sz="4" w:space="0" w:color="auto"/>
              <w:left w:val="single" w:sz="4" w:space="0" w:color="auto"/>
              <w:bottom w:val="single" w:sz="4" w:space="0" w:color="auto"/>
              <w:right w:val="single" w:sz="4" w:space="0" w:color="auto"/>
            </w:tcBorders>
            <w:vAlign w:val="center"/>
            <w:hideMark/>
          </w:tcPr>
          <w:p w14:paraId="4832726C" w14:textId="77777777" w:rsidR="00AD2801" w:rsidRPr="00AD2801" w:rsidRDefault="00AD2801" w:rsidP="00AD2801">
            <w:pPr>
              <w:spacing w:after="0"/>
              <w:jc w:val="both"/>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General mean</w:t>
            </w:r>
          </w:p>
        </w:tc>
        <w:tc>
          <w:tcPr>
            <w:tcW w:w="749" w:type="pct"/>
            <w:tcBorders>
              <w:top w:val="nil"/>
              <w:left w:val="single" w:sz="4" w:space="0" w:color="auto"/>
              <w:bottom w:val="single" w:sz="4" w:space="0" w:color="auto"/>
              <w:right w:val="single" w:sz="4" w:space="0" w:color="auto"/>
            </w:tcBorders>
            <w:vAlign w:val="bottom"/>
            <w:hideMark/>
          </w:tcPr>
          <w:p w14:paraId="525C86D1"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15.81</w:t>
            </w:r>
          </w:p>
        </w:tc>
        <w:tc>
          <w:tcPr>
            <w:tcW w:w="605" w:type="pct"/>
            <w:tcBorders>
              <w:top w:val="nil"/>
              <w:left w:val="nil"/>
              <w:bottom w:val="single" w:sz="4" w:space="0" w:color="auto"/>
              <w:right w:val="single" w:sz="4" w:space="0" w:color="auto"/>
            </w:tcBorders>
            <w:vAlign w:val="bottom"/>
            <w:hideMark/>
          </w:tcPr>
          <w:p w14:paraId="42ACDF89"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25.57</w:t>
            </w:r>
          </w:p>
        </w:tc>
        <w:tc>
          <w:tcPr>
            <w:tcW w:w="682" w:type="pct"/>
            <w:tcBorders>
              <w:top w:val="nil"/>
              <w:left w:val="single" w:sz="4" w:space="0" w:color="auto"/>
              <w:bottom w:val="single" w:sz="4" w:space="0" w:color="auto"/>
              <w:right w:val="single" w:sz="4" w:space="0" w:color="auto"/>
            </w:tcBorders>
            <w:vAlign w:val="bottom"/>
            <w:hideMark/>
          </w:tcPr>
          <w:p w14:paraId="7D085BEA"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41.38</w:t>
            </w:r>
          </w:p>
        </w:tc>
        <w:tc>
          <w:tcPr>
            <w:tcW w:w="571" w:type="pct"/>
            <w:tcBorders>
              <w:top w:val="nil"/>
              <w:left w:val="single" w:sz="4" w:space="0" w:color="auto"/>
              <w:bottom w:val="single" w:sz="4" w:space="0" w:color="auto"/>
              <w:right w:val="single" w:sz="4" w:space="0" w:color="auto"/>
            </w:tcBorders>
            <w:vAlign w:val="bottom"/>
          </w:tcPr>
          <w:p w14:paraId="44BE2FB7" w14:textId="35CDB867" w:rsidR="00AD2801" w:rsidRPr="00AD2801" w:rsidRDefault="00AD2801" w:rsidP="00AD2801">
            <w:pPr>
              <w:spacing w:after="0"/>
              <w:jc w:val="center"/>
              <w:rPr>
                <w:rFonts w:ascii="Times New Roman" w:hAnsi="Times New Roman" w:cs="Times New Roman"/>
                <w:b/>
                <w:bCs/>
                <w:sz w:val="24"/>
                <w:szCs w:val="24"/>
                <w:lang w:val="en-IN"/>
              </w:rPr>
            </w:pPr>
            <w:r w:rsidRPr="00AD2801">
              <w:rPr>
                <w:rFonts w:ascii="Times New Roman" w:hAnsi="Times New Roman" w:cs="Times New Roman"/>
                <w:b/>
                <w:bCs/>
                <w:color w:val="000000"/>
                <w:sz w:val="24"/>
                <w:szCs w:val="24"/>
              </w:rPr>
              <w:t>38.25</w:t>
            </w:r>
          </w:p>
        </w:tc>
      </w:tr>
    </w:tbl>
    <w:p w14:paraId="66C6A103" w14:textId="0CA8E4CE" w:rsidR="00B352C0" w:rsidRPr="00B352C0" w:rsidRDefault="00B352C0" w:rsidP="00B352C0">
      <w:pPr>
        <w:spacing w:before="240" w:after="0"/>
        <w:jc w:val="both"/>
        <w:rPr>
          <w:rFonts w:ascii="Times New Roman" w:hAnsi="Times New Roman" w:cs="Times New Roman"/>
          <w:b/>
          <w:bCs/>
          <w:sz w:val="24"/>
          <w:szCs w:val="24"/>
        </w:rPr>
      </w:pPr>
      <w:r w:rsidRPr="00B352C0">
        <w:rPr>
          <w:rFonts w:ascii="Times New Roman" w:hAnsi="Times New Roman" w:cs="Times New Roman"/>
          <w:b/>
          <w:bCs/>
          <w:sz w:val="24"/>
          <w:szCs w:val="24"/>
        </w:rPr>
        <w:t>Economic Studies</w:t>
      </w:r>
    </w:p>
    <w:p w14:paraId="6D1BED71" w14:textId="77777777" w:rsidR="00B352C0" w:rsidRPr="00AD2801" w:rsidRDefault="00B352C0" w:rsidP="00B352C0">
      <w:pPr>
        <w:spacing w:before="240" w:after="0"/>
        <w:jc w:val="both"/>
        <w:rPr>
          <w:rFonts w:ascii="Times New Roman" w:hAnsi="Times New Roman" w:cs="Times New Roman"/>
          <w:sz w:val="24"/>
          <w:szCs w:val="24"/>
        </w:rPr>
      </w:pPr>
      <w:r w:rsidRPr="00B352C0">
        <w:rPr>
          <w:rFonts w:ascii="Times New Roman" w:hAnsi="Times New Roman" w:cs="Times New Roman"/>
          <w:b/>
          <w:bCs/>
          <w:sz w:val="24"/>
          <w:szCs w:val="24"/>
        </w:rPr>
        <w:tab/>
      </w:r>
      <w:r w:rsidRPr="00B352C0">
        <w:rPr>
          <w:rFonts w:ascii="Times New Roman" w:hAnsi="Times New Roman" w:cs="Times New Roman"/>
          <w:b/>
          <w:bCs/>
          <w:sz w:val="24"/>
          <w:szCs w:val="24"/>
        </w:rPr>
        <w:tab/>
      </w:r>
      <w:r w:rsidRPr="00AD2801">
        <w:rPr>
          <w:rFonts w:ascii="Times New Roman" w:hAnsi="Times New Roman" w:cs="Times New Roman"/>
          <w:sz w:val="24"/>
          <w:szCs w:val="24"/>
        </w:rPr>
        <w:t xml:space="preserve">The gross monetary returns and net monetary returns of soybean was influenced significantly due to different treatments under study. The highest gross monetary returns (₹ 99483.20 </w:t>
      </w:r>
      <w:r w:rsidRPr="00AD2801">
        <w:rPr>
          <w:rFonts w:ascii="Times New Roman" w:hAnsi="Times New Roman" w:cs="Times New Roman"/>
          <w:sz w:val="24"/>
          <w:szCs w:val="24"/>
          <w:lang w:val="en-IN"/>
        </w:rPr>
        <w:t>ha</w:t>
      </w:r>
      <w:r w:rsidRPr="00AD2801">
        <w:rPr>
          <w:rFonts w:ascii="Times New Roman" w:hAnsi="Times New Roman" w:cs="Times New Roman"/>
          <w:sz w:val="24"/>
          <w:szCs w:val="24"/>
          <w:vertAlign w:val="superscript"/>
          <w:lang w:val="en-IN"/>
        </w:rPr>
        <w:t>-1</w:t>
      </w:r>
      <w:r w:rsidRPr="00AD2801">
        <w:rPr>
          <w:rFonts w:ascii="Times New Roman" w:hAnsi="Times New Roman" w:cs="Times New Roman"/>
          <w:sz w:val="24"/>
          <w:szCs w:val="24"/>
          <w:lang w:val="en-IN"/>
        </w:rPr>
        <w:t xml:space="preserve">) and </w:t>
      </w:r>
      <w:r w:rsidRPr="00AD2801">
        <w:rPr>
          <w:rFonts w:ascii="Times New Roman" w:hAnsi="Times New Roman" w:cs="Times New Roman"/>
          <w:sz w:val="24"/>
          <w:szCs w:val="24"/>
        </w:rPr>
        <w:t xml:space="preserve">net monetary return (₹ 50970.73 </w:t>
      </w:r>
      <w:r w:rsidRPr="00AD2801">
        <w:rPr>
          <w:rFonts w:ascii="Times New Roman" w:hAnsi="Times New Roman" w:cs="Times New Roman"/>
          <w:sz w:val="24"/>
          <w:szCs w:val="24"/>
          <w:lang w:val="en-IN"/>
        </w:rPr>
        <w:t>ha</w:t>
      </w:r>
      <w:r w:rsidRPr="00AD2801">
        <w:rPr>
          <w:rFonts w:ascii="Times New Roman" w:hAnsi="Times New Roman" w:cs="Times New Roman"/>
          <w:sz w:val="24"/>
          <w:szCs w:val="24"/>
          <w:vertAlign w:val="superscript"/>
          <w:lang w:val="en-IN"/>
        </w:rPr>
        <w:t>-1</w:t>
      </w:r>
      <w:r w:rsidRPr="00AD2801">
        <w:rPr>
          <w:rFonts w:ascii="Times New Roman" w:hAnsi="Times New Roman" w:cs="Times New Roman"/>
          <w:sz w:val="24"/>
          <w:szCs w:val="24"/>
        </w:rPr>
        <w:t>) was obtained under treatment Sulphur 40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 Zinc 10 kg ha</w:t>
      </w:r>
      <w:r w:rsidRPr="00AD2801">
        <w:rPr>
          <w:rFonts w:ascii="Times New Roman" w:hAnsi="Times New Roman" w:cs="Times New Roman"/>
          <w:sz w:val="24"/>
          <w:szCs w:val="24"/>
          <w:vertAlign w:val="superscript"/>
        </w:rPr>
        <w:t xml:space="preserve">-1 </w:t>
      </w:r>
      <w:r w:rsidRPr="00AD2801">
        <w:rPr>
          <w:rFonts w:ascii="Times New Roman" w:hAnsi="Times New Roman" w:cs="Times New Roman"/>
          <w:sz w:val="24"/>
          <w:szCs w:val="24"/>
        </w:rPr>
        <w:t>and was at par with treatment, Sulphur 30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 Zinc 10 kg ha</w:t>
      </w:r>
      <w:r w:rsidRPr="00AD2801">
        <w:rPr>
          <w:rFonts w:ascii="Times New Roman" w:hAnsi="Times New Roman" w:cs="Times New Roman"/>
          <w:sz w:val="24"/>
          <w:szCs w:val="24"/>
          <w:vertAlign w:val="superscript"/>
        </w:rPr>
        <w:t>-</w:t>
      </w:r>
      <w:commentRangeStart w:id="9"/>
      <w:r w:rsidRPr="00AD2801">
        <w:rPr>
          <w:rFonts w:ascii="Times New Roman" w:hAnsi="Times New Roman" w:cs="Times New Roman"/>
          <w:sz w:val="24"/>
          <w:szCs w:val="24"/>
          <w:vertAlign w:val="superscript"/>
        </w:rPr>
        <w:t>1</w:t>
      </w:r>
      <w:commentRangeEnd w:id="9"/>
      <w:r w:rsidR="008E51A7">
        <w:rPr>
          <w:rStyle w:val="CommentReference"/>
        </w:rPr>
        <w:commentReference w:id="9"/>
      </w:r>
      <w:r w:rsidRPr="00AD2801">
        <w:rPr>
          <w:rFonts w:ascii="Times New Roman" w:hAnsi="Times New Roman" w:cs="Times New Roman"/>
          <w:sz w:val="24"/>
          <w:szCs w:val="24"/>
        </w:rPr>
        <w:t>.</w:t>
      </w:r>
    </w:p>
    <w:p w14:paraId="637103D5" w14:textId="77777777" w:rsidR="00B352C0" w:rsidRPr="00AD2801" w:rsidRDefault="00B352C0" w:rsidP="00B352C0">
      <w:pPr>
        <w:spacing w:before="240" w:after="0"/>
        <w:jc w:val="both"/>
        <w:rPr>
          <w:rFonts w:ascii="Times New Roman" w:hAnsi="Times New Roman" w:cs="Times New Roman"/>
          <w:sz w:val="24"/>
          <w:szCs w:val="24"/>
        </w:rPr>
      </w:pPr>
      <w:r w:rsidRPr="00AD2801">
        <w:rPr>
          <w:rFonts w:ascii="Times New Roman" w:hAnsi="Times New Roman" w:cs="Times New Roman"/>
          <w:sz w:val="24"/>
          <w:szCs w:val="24"/>
        </w:rPr>
        <w:tab/>
      </w:r>
      <w:r w:rsidRPr="00AD2801">
        <w:rPr>
          <w:rFonts w:ascii="Times New Roman" w:hAnsi="Times New Roman" w:cs="Times New Roman"/>
          <w:sz w:val="24"/>
          <w:szCs w:val="24"/>
        </w:rPr>
        <w:tab/>
        <w:t xml:space="preserve">The maximum cost of cultivation (₹ 48512.47 </w:t>
      </w:r>
      <w:r w:rsidRPr="00AD2801">
        <w:rPr>
          <w:rFonts w:ascii="Times New Roman" w:hAnsi="Times New Roman" w:cs="Times New Roman"/>
          <w:sz w:val="24"/>
          <w:szCs w:val="24"/>
          <w:lang w:val="en-IN"/>
        </w:rPr>
        <w:t>ha</w:t>
      </w:r>
      <w:r w:rsidRPr="00AD2801">
        <w:rPr>
          <w:rFonts w:ascii="Times New Roman" w:hAnsi="Times New Roman" w:cs="Times New Roman"/>
          <w:sz w:val="24"/>
          <w:szCs w:val="24"/>
          <w:vertAlign w:val="superscript"/>
          <w:lang w:val="en-IN"/>
        </w:rPr>
        <w:t>-1</w:t>
      </w:r>
      <w:r w:rsidRPr="00AD2801">
        <w:rPr>
          <w:rFonts w:ascii="Times New Roman" w:hAnsi="Times New Roman" w:cs="Times New Roman"/>
          <w:sz w:val="24"/>
          <w:szCs w:val="24"/>
        </w:rPr>
        <w:t>) was registered under treatment Sulphur 40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 Zinc 10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while minimum cost of cultivation (₹ 33788.25 </w:t>
      </w:r>
      <w:r w:rsidRPr="00AD2801">
        <w:rPr>
          <w:rFonts w:ascii="Times New Roman" w:hAnsi="Times New Roman" w:cs="Times New Roman"/>
          <w:sz w:val="24"/>
          <w:szCs w:val="24"/>
          <w:lang w:val="en-IN"/>
        </w:rPr>
        <w:t>ha</w:t>
      </w:r>
      <w:r w:rsidRPr="00AD2801">
        <w:rPr>
          <w:rFonts w:ascii="Times New Roman" w:hAnsi="Times New Roman" w:cs="Times New Roman"/>
          <w:sz w:val="24"/>
          <w:szCs w:val="24"/>
          <w:vertAlign w:val="superscript"/>
          <w:lang w:val="en-IN"/>
        </w:rPr>
        <w:t>-1</w:t>
      </w:r>
      <w:r w:rsidRPr="00AD2801">
        <w:rPr>
          <w:rFonts w:ascii="Times New Roman" w:hAnsi="Times New Roman" w:cs="Times New Roman"/>
          <w:sz w:val="24"/>
          <w:szCs w:val="24"/>
        </w:rPr>
        <w:t>) registered under treatment absolute control.</w:t>
      </w:r>
    </w:p>
    <w:p w14:paraId="01ACDEEB" w14:textId="77777777" w:rsidR="00B352C0" w:rsidRDefault="00B352C0" w:rsidP="00B352C0">
      <w:pPr>
        <w:spacing w:before="240" w:after="0"/>
        <w:jc w:val="both"/>
        <w:rPr>
          <w:rFonts w:ascii="Times New Roman" w:hAnsi="Times New Roman" w:cs="Times New Roman"/>
          <w:sz w:val="24"/>
          <w:szCs w:val="24"/>
        </w:rPr>
      </w:pPr>
      <w:r w:rsidRPr="00AD2801">
        <w:rPr>
          <w:rFonts w:ascii="Times New Roman" w:hAnsi="Times New Roman" w:cs="Times New Roman"/>
          <w:sz w:val="24"/>
          <w:szCs w:val="24"/>
        </w:rPr>
        <w:tab/>
      </w:r>
      <w:r w:rsidRPr="00AD2801">
        <w:rPr>
          <w:rFonts w:ascii="Times New Roman" w:hAnsi="Times New Roman" w:cs="Times New Roman"/>
          <w:sz w:val="24"/>
          <w:szCs w:val="24"/>
        </w:rPr>
        <w:tab/>
        <w:t>The highest B:C ratio (2.05) was obtained with treatment Sulphur 40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 xml:space="preserve"> + Zinc 10 kg ha</w:t>
      </w:r>
      <w:r w:rsidRPr="00AD2801">
        <w:rPr>
          <w:rFonts w:ascii="Times New Roman" w:hAnsi="Times New Roman" w:cs="Times New Roman"/>
          <w:sz w:val="24"/>
          <w:szCs w:val="24"/>
          <w:vertAlign w:val="superscript"/>
        </w:rPr>
        <w:t>-1</w:t>
      </w:r>
      <w:r w:rsidRPr="00AD2801">
        <w:rPr>
          <w:rFonts w:ascii="Times New Roman" w:hAnsi="Times New Roman" w:cs="Times New Roman"/>
          <w:sz w:val="24"/>
          <w:szCs w:val="24"/>
        </w:rPr>
        <w:t>.</w:t>
      </w:r>
    </w:p>
    <w:p w14:paraId="6A497DB8" w14:textId="5EE40A09" w:rsidR="00AD2801" w:rsidRPr="00AD2801" w:rsidRDefault="00AD2801" w:rsidP="00AD2801">
      <w:pPr>
        <w:spacing w:before="240" w:after="0"/>
        <w:jc w:val="both"/>
        <w:rPr>
          <w:rFonts w:ascii="Times New Roman" w:hAnsi="Times New Roman" w:cs="Times New Roman"/>
          <w:sz w:val="24"/>
          <w:szCs w:val="24"/>
          <w:lang w:val="sv-SE"/>
        </w:rPr>
      </w:pPr>
      <w:r>
        <w:rPr>
          <w:rFonts w:ascii="Times New Roman" w:hAnsi="Times New Roman" w:cs="Times New Roman"/>
          <w:sz w:val="24"/>
          <w:szCs w:val="24"/>
          <w:lang w:val="en-IN"/>
        </w:rPr>
        <w:tab/>
      </w:r>
      <w:r>
        <w:rPr>
          <w:rFonts w:ascii="Times New Roman" w:hAnsi="Times New Roman" w:cs="Times New Roman"/>
          <w:sz w:val="24"/>
          <w:szCs w:val="24"/>
          <w:lang w:val="en-IN"/>
        </w:rPr>
        <w:tab/>
      </w:r>
      <w:r w:rsidRPr="00AD2801">
        <w:rPr>
          <w:rFonts w:ascii="Times New Roman" w:hAnsi="Times New Roman" w:cs="Times New Roman"/>
          <w:sz w:val="24"/>
          <w:szCs w:val="24"/>
          <w:lang w:val="en-IN"/>
        </w:rPr>
        <w:t xml:space="preserve">These results are in accordance with the findings of </w:t>
      </w:r>
      <w:proofErr w:type="spellStart"/>
      <w:r w:rsidRPr="00AD2801">
        <w:rPr>
          <w:rFonts w:ascii="Times New Roman" w:hAnsi="Times New Roman" w:cs="Times New Roman"/>
          <w:sz w:val="24"/>
          <w:szCs w:val="24"/>
          <w:lang w:val="en-IN"/>
        </w:rPr>
        <w:t>Raghuwanshi</w:t>
      </w:r>
      <w:proofErr w:type="spellEnd"/>
      <w:r w:rsidRPr="00AD2801">
        <w:rPr>
          <w:rFonts w:ascii="Times New Roman" w:hAnsi="Times New Roman" w:cs="Times New Roman"/>
          <w:sz w:val="24"/>
          <w:szCs w:val="24"/>
          <w:lang w:val="en-IN"/>
        </w:rPr>
        <w:t xml:space="preserve"> </w:t>
      </w:r>
      <w:r w:rsidRPr="00AD2801">
        <w:rPr>
          <w:rFonts w:ascii="Times New Roman" w:hAnsi="Times New Roman" w:cs="Times New Roman"/>
          <w:i/>
          <w:sz w:val="24"/>
          <w:szCs w:val="24"/>
          <w:lang w:val="en-IN"/>
        </w:rPr>
        <w:t>et al</w:t>
      </w:r>
      <w:r w:rsidRPr="00AD2801">
        <w:rPr>
          <w:rFonts w:ascii="Times New Roman" w:hAnsi="Times New Roman" w:cs="Times New Roman"/>
          <w:sz w:val="24"/>
          <w:szCs w:val="24"/>
          <w:lang w:val="en-IN"/>
        </w:rPr>
        <w:t xml:space="preserve">. </w:t>
      </w:r>
      <w:r w:rsidRPr="00AD2801">
        <w:rPr>
          <w:rFonts w:ascii="Times New Roman" w:hAnsi="Times New Roman" w:cs="Times New Roman"/>
          <w:sz w:val="24"/>
          <w:szCs w:val="24"/>
          <w:lang w:val="sv-SE"/>
        </w:rPr>
        <w:t xml:space="preserve">(2013), Puniya </w:t>
      </w:r>
      <w:r w:rsidRPr="00AD2801">
        <w:rPr>
          <w:rFonts w:ascii="Times New Roman" w:hAnsi="Times New Roman" w:cs="Times New Roman"/>
          <w:i/>
          <w:iCs/>
          <w:sz w:val="24"/>
          <w:szCs w:val="24"/>
          <w:lang w:val="sv-SE"/>
        </w:rPr>
        <w:t>et al</w:t>
      </w:r>
      <w:r w:rsidRPr="00AD2801">
        <w:rPr>
          <w:rFonts w:ascii="Times New Roman" w:hAnsi="Times New Roman" w:cs="Times New Roman"/>
          <w:sz w:val="24"/>
          <w:szCs w:val="24"/>
          <w:lang w:val="sv-SE"/>
        </w:rPr>
        <w:t xml:space="preserve">., (2014), Ram </w:t>
      </w:r>
      <w:r w:rsidRPr="00AD2801">
        <w:rPr>
          <w:rFonts w:ascii="Times New Roman" w:hAnsi="Times New Roman" w:cs="Times New Roman"/>
          <w:i/>
          <w:sz w:val="24"/>
          <w:szCs w:val="24"/>
          <w:lang w:val="sv-SE"/>
        </w:rPr>
        <w:t>et al</w:t>
      </w:r>
      <w:r w:rsidRPr="00AD2801">
        <w:rPr>
          <w:rFonts w:ascii="Times New Roman" w:hAnsi="Times New Roman" w:cs="Times New Roman"/>
          <w:sz w:val="24"/>
          <w:szCs w:val="24"/>
          <w:lang w:val="sv-SE"/>
        </w:rPr>
        <w:t xml:space="preserve">. (2014), Singh </w:t>
      </w:r>
      <w:r w:rsidRPr="00AD2801">
        <w:rPr>
          <w:rFonts w:ascii="Times New Roman" w:hAnsi="Times New Roman" w:cs="Times New Roman"/>
          <w:i/>
          <w:iCs/>
          <w:sz w:val="24"/>
          <w:szCs w:val="24"/>
          <w:lang w:val="sv-SE"/>
        </w:rPr>
        <w:t>et al</w:t>
      </w:r>
      <w:r w:rsidRPr="00AD2801">
        <w:rPr>
          <w:rFonts w:ascii="Times New Roman" w:hAnsi="Times New Roman" w:cs="Times New Roman"/>
          <w:sz w:val="24"/>
          <w:szCs w:val="24"/>
          <w:lang w:val="sv-SE"/>
        </w:rPr>
        <w:t xml:space="preserve">., (2018), Gallani </w:t>
      </w:r>
      <w:r w:rsidRPr="00AD2801">
        <w:rPr>
          <w:rFonts w:ascii="Times New Roman" w:hAnsi="Times New Roman" w:cs="Times New Roman"/>
          <w:i/>
          <w:iCs/>
          <w:sz w:val="24"/>
          <w:szCs w:val="24"/>
          <w:lang w:val="sv-SE"/>
        </w:rPr>
        <w:t>et al</w:t>
      </w:r>
      <w:r w:rsidRPr="00AD2801">
        <w:rPr>
          <w:rFonts w:ascii="Times New Roman" w:hAnsi="Times New Roman" w:cs="Times New Roman"/>
          <w:sz w:val="24"/>
          <w:szCs w:val="24"/>
          <w:lang w:val="sv-SE"/>
        </w:rPr>
        <w:t xml:space="preserve">., (2021), Imsong </w:t>
      </w:r>
      <w:r w:rsidRPr="00AD2801">
        <w:rPr>
          <w:rFonts w:ascii="Times New Roman" w:hAnsi="Times New Roman" w:cs="Times New Roman"/>
          <w:i/>
          <w:iCs/>
          <w:sz w:val="24"/>
          <w:szCs w:val="24"/>
          <w:lang w:val="sv-SE"/>
        </w:rPr>
        <w:t>et al</w:t>
      </w:r>
      <w:r w:rsidRPr="00AD2801">
        <w:rPr>
          <w:rFonts w:ascii="Times New Roman" w:hAnsi="Times New Roman" w:cs="Times New Roman"/>
          <w:sz w:val="24"/>
          <w:szCs w:val="24"/>
          <w:lang w:val="sv-SE"/>
        </w:rPr>
        <w:t xml:space="preserve">., (2023) and Sindhuja </w:t>
      </w:r>
      <w:r w:rsidRPr="00AD2801">
        <w:rPr>
          <w:rFonts w:ascii="Times New Roman" w:hAnsi="Times New Roman" w:cs="Times New Roman"/>
          <w:i/>
          <w:sz w:val="24"/>
          <w:szCs w:val="24"/>
          <w:lang w:val="sv-SE"/>
        </w:rPr>
        <w:t xml:space="preserve">et al., </w:t>
      </w:r>
      <w:r w:rsidRPr="00AD2801">
        <w:rPr>
          <w:rFonts w:ascii="Times New Roman" w:hAnsi="Times New Roman" w:cs="Times New Roman"/>
          <w:sz w:val="24"/>
          <w:szCs w:val="24"/>
          <w:lang w:val="sv-SE"/>
        </w:rPr>
        <w:t>(2023).</w:t>
      </w:r>
    </w:p>
    <w:p w14:paraId="07CE27EB" w14:textId="34A403D0" w:rsidR="00AD2801" w:rsidRPr="0052035E" w:rsidRDefault="00AD2801" w:rsidP="00AD2801">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sidRPr="0052035E">
        <w:rPr>
          <w:rFonts w:ascii="Times New Roman" w:hAnsi="Times New Roman" w:cs="Times New Roman"/>
          <w:b/>
          <w:sz w:val="24"/>
          <w:szCs w:val="24"/>
        </w:rPr>
        <w:t>.</w:t>
      </w:r>
      <w:r w:rsidRPr="0052035E">
        <w:rPr>
          <w:rFonts w:ascii="Times New Roman" w:hAnsi="Times New Roman" w:cs="Times New Roman"/>
          <w:b/>
          <w:sz w:val="24"/>
          <w:szCs w:val="24"/>
        </w:rPr>
        <w:tab/>
      </w:r>
      <w:r w:rsidRPr="00AD2801">
        <w:rPr>
          <w:rFonts w:ascii="Times New Roman" w:hAnsi="Times New Roman" w:cs="Times New Roman"/>
          <w:b/>
          <w:bCs/>
          <w:sz w:val="24"/>
          <w:szCs w:val="24"/>
        </w:rPr>
        <w:t>Economics</w:t>
      </w:r>
      <w:r w:rsidRPr="0052035E">
        <w:rPr>
          <w:rFonts w:ascii="Times New Roman" w:hAnsi="Times New Roman" w:cs="Times New Roman"/>
          <w:b/>
          <w:sz w:val="24"/>
          <w:szCs w:val="24"/>
          <w:shd w:val="clear" w:color="auto" w:fill="FFFFFF"/>
        </w:rPr>
        <w:t xml:space="preserve"> of </w:t>
      </w:r>
      <w:r>
        <w:rPr>
          <w:rFonts w:ascii="Times New Roman" w:hAnsi="Times New Roman" w:cs="Times New Roman"/>
          <w:b/>
          <w:sz w:val="24"/>
          <w:szCs w:val="24"/>
          <w:shd w:val="clear" w:color="auto" w:fill="FFFFFF"/>
        </w:rPr>
        <w:t>Soybean</w:t>
      </w:r>
      <w:r w:rsidRPr="0052035E">
        <w:rPr>
          <w:rFonts w:ascii="Times New Roman" w:hAnsi="Times New Roman" w:cs="Times New Roman"/>
          <w:b/>
          <w:sz w:val="24"/>
          <w:szCs w:val="24"/>
          <w:shd w:val="clear" w:color="auto" w:fill="FFFFFF"/>
        </w:rPr>
        <w:t xml:space="preserve"> as influenced by different</w:t>
      </w:r>
      <w:r w:rsidRPr="0052035E">
        <w:rPr>
          <w:rFonts w:ascii="Times New Roman" w:hAnsi="Times New Roman" w:cs="Times New Roman"/>
          <w:b/>
          <w:bCs/>
          <w:sz w:val="24"/>
          <w:szCs w:val="24"/>
          <w:shd w:val="clear" w:color="auto" w:fill="FFFFFF"/>
        </w:rPr>
        <w:t xml:space="preserve"> treatments</w:t>
      </w:r>
    </w:p>
    <w:tbl>
      <w:tblPr>
        <w:tblStyle w:val="TableGrid"/>
        <w:tblW w:w="5000" w:type="pct"/>
        <w:tblLook w:val="04A0" w:firstRow="1" w:lastRow="0" w:firstColumn="1" w:lastColumn="0" w:noHBand="0" w:noVBand="1"/>
      </w:tblPr>
      <w:tblGrid>
        <w:gridCol w:w="4276"/>
        <w:gridCol w:w="1333"/>
        <w:gridCol w:w="1378"/>
        <w:gridCol w:w="1239"/>
        <w:gridCol w:w="790"/>
      </w:tblGrid>
      <w:tr w:rsidR="00AD2801" w:rsidRPr="00AD2801" w14:paraId="41583C33" w14:textId="77777777" w:rsidTr="00AD2801">
        <w:tc>
          <w:tcPr>
            <w:tcW w:w="2372" w:type="pct"/>
            <w:tcBorders>
              <w:top w:val="single" w:sz="4" w:space="0" w:color="auto"/>
              <w:left w:val="single" w:sz="4" w:space="0" w:color="auto"/>
              <w:bottom w:val="single" w:sz="4" w:space="0" w:color="auto"/>
              <w:right w:val="single" w:sz="4" w:space="0" w:color="auto"/>
            </w:tcBorders>
            <w:vAlign w:val="center"/>
            <w:hideMark/>
          </w:tcPr>
          <w:p w14:paraId="41BC8235"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Treatments</w:t>
            </w:r>
          </w:p>
        </w:tc>
        <w:tc>
          <w:tcPr>
            <w:tcW w:w="739" w:type="pct"/>
            <w:tcBorders>
              <w:top w:val="single" w:sz="4" w:space="0" w:color="auto"/>
              <w:left w:val="single" w:sz="4" w:space="0" w:color="auto"/>
              <w:bottom w:val="single" w:sz="4" w:space="0" w:color="auto"/>
              <w:right w:val="single" w:sz="4" w:space="0" w:color="auto"/>
            </w:tcBorders>
            <w:vAlign w:val="center"/>
            <w:hideMark/>
          </w:tcPr>
          <w:p w14:paraId="77DBF55B"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Gross</w:t>
            </w:r>
          </w:p>
          <w:p w14:paraId="4C60968C"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monetary</w:t>
            </w:r>
          </w:p>
          <w:p w14:paraId="307C67AE"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returns</w:t>
            </w:r>
          </w:p>
          <w:p w14:paraId="2FA24A7D"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764" w:type="pct"/>
            <w:tcBorders>
              <w:top w:val="single" w:sz="4" w:space="0" w:color="auto"/>
              <w:left w:val="single" w:sz="4" w:space="0" w:color="auto"/>
              <w:bottom w:val="single" w:sz="4" w:space="0" w:color="auto"/>
              <w:right w:val="single" w:sz="4" w:space="0" w:color="auto"/>
            </w:tcBorders>
            <w:vAlign w:val="center"/>
          </w:tcPr>
          <w:p w14:paraId="001073C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Cost of Cultivation</w:t>
            </w:r>
          </w:p>
          <w:p w14:paraId="123769E0"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p w14:paraId="72E56727" w14:textId="77777777" w:rsidR="00AD2801" w:rsidRPr="00AD2801" w:rsidRDefault="00AD2801" w:rsidP="00AD2801">
            <w:pPr>
              <w:spacing w:after="0"/>
              <w:jc w:val="center"/>
              <w:rPr>
                <w:rFonts w:ascii="Times New Roman" w:hAnsi="Times New Roman" w:cs="Times New Roman"/>
                <w:sz w:val="24"/>
                <w:szCs w:val="24"/>
                <w:lang w:val="en-IN" w:bidi="ar-SA"/>
              </w:rPr>
            </w:pPr>
          </w:p>
        </w:tc>
        <w:tc>
          <w:tcPr>
            <w:tcW w:w="687" w:type="pct"/>
            <w:tcBorders>
              <w:top w:val="single" w:sz="4" w:space="0" w:color="auto"/>
              <w:left w:val="single" w:sz="4" w:space="0" w:color="auto"/>
              <w:bottom w:val="single" w:sz="4" w:space="0" w:color="auto"/>
              <w:right w:val="single" w:sz="4" w:space="0" w:color="auto"/>
            </w:tcBorders>
            <w:vAlign w:val="center"/>
            <w:hideMark/>
          </w:tcPr>
          <w:p w14:paraId="65B3342D"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Net monetary</w:t>
            </w:r>
          </w:p>
          <w:p w14:paraId="26E59776"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returns</w:t>
            </w:r>
          </w:p>
          <w:p w14:paraId="50F0600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 ha</w:t>
            </w:r>
            <w:r w:rsidRPr="00AD2801">
              <w:rPr>
                <w:rFonts w:ascii="Times New Roman" w:hAnsi="Times New Roman" w:cs="Times New Roman"/>
                <w:b/>
                <w:bCs/>
                <w:sz w:val="24"/>
                <w:szCs w:val="24"/>
                <w:vertAlign w:val="superscript"/>
                <w:lang w:val="en-IN" w:bidi="ar-SA"/>
              </w:rPr>
              <w:t>-1</w:t>
            </w:r>
            <w:r w:rsidRPr="00AD2801">
              <w:rPr>
                <w:rFonts w:ascii="Times New Roman" w:hAnsi="Times New Roman" w:cs="Times New Roman"/>
                <w:b/>
                <w:bCs/>
                <w:sz w:val="24"/>
                <w:szCs w:val="24"/>
                <w:lang w:val="en-IN" w:bidi="ar-SA"/>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30A10EC4"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B:C</w:t>
            </w:r>
          </w:p>
          <w:p w14:paraId="2DC0325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b/>
                <w:bCs/>
                <w:sz w:val="24"/>
                <w:szCs w:val="24"/>
                <w:lang w:val="en-IN" w:bidi="ar-SA"/>
              </w:rPr>
              <w:t>Ratio</w:t>
            </w:r>
          </w:p>
        </w:tc>
      </w:tr>
      <w:tr w:rsidR="00AD2801" w:rsidRPr="00AD2801" w14:paraId="7273A8F6"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710A4F62"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T</w:t>
            </w:r>
            <w:r w:rsidRPr="00AD2801">
              <w:rPr>
                <w:rFonts w:ascii="Times New Roman" w:hAnsi="Times New Roman" w:cs="Times New Roman"/>
                <w:sz w:val="24"/>
                <w:szCs w:val="24"/>
                <w:vertAlign w:val="subscript"/>
                <w:lang w:val="en-IN" w:bidi="ar-SA"/>
              </w:rPr>
              <w:t>1</w:t>
            </w:r>
            <w:r w:rsidRPr="00AD2801">
              <w:rPr>
                <w:rFonts w:ascii="Times New Roman" w:hAnsi="Times New Roman" w:cs="Times New Roman"/>
                <w:sz w:val="24"/>
                <w:szCs w:val="24"/>
                <w:lang w:val="en-IN" w:bidi="ar-SA"/>
              </w:rPr>
              <w:t>: Absolute control</w:t>
            </w:r>
          </w:p>
        </w:tc>
        <w:tc>
          <w:tcPr>
            <w:tcW w:w="739" w:type="pct"/>
            <w:tcBorders>
              <w:top w:val="single" w:sz="4" w:space="0" w:color="auto"/>
              <w:left w:val="single" w:sz="4" w:space="0" w:color="auto"/>
              <w:bottom w:val="single" w:sz="4" w:space="0" w:color="auto"/>
              <w:right w:val="single" w:sz="4" w:space="0" w:color="auto"/>
            </w:tcBorders>
            <w:vAlign w:val="center"/>
            <w:hideMark/>
          </w:tcPr>
          <w:p w14:paraId="33946128"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56201.55</w:t>
            </w:r>
          </w:p>
        </w:tc>
        <w:tc>
          <w:tcPr>
            <w:tcW w:w="764" w:type="pct"/>
            <w:tcBorders>
              <w:top w:val="single" w:sz="4" w:space="0" w:color="auto"/>
              <w:left w:val="single" w:sz="4" w:space="0" w:color="auto"/>
              <w:bottom w:val="single" w:sz="4" w:space="0" w:color="auto"/>
              <w:right w:val="single" w:sz="4" w:space="0" w:color="auto"/>
            </w:tcBorders>
            <w:vAlign w:val="bottom"/>
            <w:hideMark/>
          </w:tcPr>
          <w:p w14:paraId="5E600D6D"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33788.26</w:t>
            </w:r>
          </w:p>
        </w:tc>
        <w:tc>
          <w:tcPr>
            <w:tcW w:w="687" w:type="pct"/>
            <w:tcBorders>
              <w:top w:val="single" w:sz="4" w:space="0" w:color="auto"/>
              <w:left w:val="single" w:sz="4" w:space="0" w:color="auto"/>
              <w:bottom w:val="single" w:sz="4" w:space="0" w:color="auto"/>
              <w:right w:val="single" w:sz="4" w:space="0" w:color="auto"/>
            </w:tcBorders>
            <w:vAlign w:val="bottom"/>
            <w:hideMark/>
          </w:tcPr>
          <w:p w14:paraId="25EFFCE5"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22413.29</w:t>
            </w:r>
          </w:p>
        </w:tc>
        <w:tc>
          <w:tcPr>
            <w:tcW w:w="438" w:type="pct"/>
            <w:tcBorders>
              <w:top w:val="single" w:sz="4" w:space="0" w:color="auto"/>
              <w:left w:val="single" w:sz="4" w:space="0" w:color="auto"/>
              <w:bottom w:val="single" w:sz="4" w:space="0" w:color="auto"/>
              <w:right w:val="single" w:sz="4" w:space="0" w:color="auto"/>
            </w:tcBorders>
            <w:vAlign w:val="bottom"/>
            <w:hideMark/>
          </w:tcPr>
          <w:p w14:paraId="02C59F0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1.66</w:t>
            </w:r>
          </w:p>
        </w:tc>
      </w:tr>
      <w:tr w:rsidR="00AD2801" w:rsidRPr="00AD2801" w14:paraId="5F7A9BBB"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5A25CD25"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T</w:t>
            </w:r>
            <w:r w:rsidRPr="00AD2801">
              <w:rPr>
                <w:rFonts w:ascii="Times New Roman" w:hAnsi="Times New Roman" w:cs="Times New Roman"/>
                <w:sz w:val="24"/>
                <w:szCs w:val="24"/>
                <w:vertAlign w:val="subscript"/>
                <w:lang w:val="en-IN" w:bidi="ar-SA"/>
              </w:rPr>
              <w:t>2</w:t>
            </w:r>
            <w:r w:rsidRPr="00AD2801">
              <w:rPr>
                <w:rFonts w:ascii="Times New Roman" w:hAnsi="Times New Roman" w:cs="Times New Roman"/>
                <w:sz w:val="24"/>
                <w:szCs w:val="24"/>
                <w:lang w:val="en-IN" w:bidi="ar-SA"/>
              </w:rPr>
              <w:t>: RDF</w:t>
            </w:r>
          </w:p>
        </w:tc>
        <w:tc>
          <w:tcPr>
            <w:tcW w:w="739" w:type="pct"/>
            <w:tcBorders>
              <w:top w:val="single" w:sz="4" w:space="0" w:color="auto"/>
              <w:left w:val="single" w:sz="4" w:space="0" w:color="auto"/>
              <w:bottom w:val="single" w:sz="4" w:space="0" w:color="auto"/>
              <w:right w:val="single" w:sz="4" w:space="0" w:color="auto"/>
            </w:tcBorders>
            <w:vAlign w:val="center"/>
            <w:hideMark/>
          </w:tcPr>
          <w:p w14:paraId="773BE4D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70155.04</w:t>
            </w:r>
          </w:p>
        </w:tc>
        <w:tc>
          <w:tcPr>
            <w:tcW w:w="764" w:type="pct"/>
            <w:tcBorders>
              <w:top w:val="single" w:sz="4" w:space="0" w:color="auto"/>
              <w:left w:val="single" w:sz="4" w:space="0" w:color="auto"/>
              <w:bottom w:val="single" w:sz="4" w:space="0" w:color="auto"/>
              <w:right w:val="single" w:sz="4" w:space="0" w:color="auto"/>
            </w:tcBorders>
            <w:vAlign w:val="bottom"/>
            <w:hideMark/>
          </w:tcPr>
          <w:p w14:paraId="4FC83672"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40274.45</w:t>
            </w:r>
          </w:p>
        </w:tc>
        <w:tc>
          <w:tcPr>
            <w:tcW w:w="687" w:type="pct"/>
            <w:tcBorders>
              <w:top w:val="single" w:sz="4" w:space="0" w:color="auto"/>
              <w:left w:val="single" w:sz="4" w:space="0" w:color="auto"/>
              <w:bottom w:val="single" w:sz="4" w:space="0" w:color="auto"/>
              <w:right w:val="single" w:sz="4" w:space="0" w:color="auto"/>
            </w:tcBorders>
            <w:vAlign w:val="bottom"/>
            <w:hideMark/>
          </w:tcPr>
          <w:p w14:paraId="4EDDA1E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29880.59</w:t>
            </w:r>
          </w:p>
        </w:tc>
        <w:tc>
          <w:tcPr>
            <w:tcW w:w="438" w:type="pct"/>
            <w:tcBorders>
              <w:top w:val="single" w:sz="4" w:space="0" w:color="auto"/>
              <w:left w:val="single" w:sz="4" w:space="0" w:color="auto"/>
              <w:bottom w:val="single" w:sz="4" w:space="0" w:color="auto"/>
              <w:right w:val="single" w:sz="4" w:space="0" w:color="auto"/>
            </w:tcBorders>
            <w:vAlign w:val="bottom"/>
            <w:hideMark/>
          </w:tcPr>
          <w:p w14:paraId="279A2498"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1.74</w:t>
            </w:r>
          </w:p>
        </w:tc>
      </w:tr>
      <w:tr w:rsidR="00AD2801" w:rsidRPr="00AD2801" w14:paraId="389C82B5"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7DB53DD4"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3</w:t>
            </w:r>
            <w:r w:rsidRPr="00AD2801">
              <w:rPr>
                <w:rFonts w:ascii="Times New Roman" w:hAnsi="Times New Roman" w:cs="Times New Roman"/>
                <w:sz w:val="24"/>
                <w:szCs w:val="24"/>
                <w:lang w:val="sv-SE" w:bidi="ar-SA"/>
              </w:rPr>
              <w:t>: Sulphur 20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D11F99C"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70671.83</w:t>
            </w:r>
          </w:p>
        </w:tc>
        <w:tc>
          <w:tcPr>
            <w:tcW w:w="764" w:type="pct"/>
            <w:tcBorders>
              <w:top w:val="single" w:sz="4" w:space="0" w:color="auto"/>
              <w:left w:val="single" w:sz="4" w:space="0" w:color="auto"/>
              <w:bottom w:val="single" w:sz="4" w:space="0" w:color="auto"/>
              <w:right w:val="single" w:sz="4" w:space="0" w:color="auto"/>
            </w:tcBorders>
            <w:vAlign w:val="bottom"/>
            <w:hideMark/>
          </w:tcPr>
          <w:p w14:paraId="25A1986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41868.91</w:t>
            </w:r>
          </w:p>
        </w:tc>
        <w:tc>
          <w:tcPr>
            <w:tcW w:w="687" w:type="pct"/>
            <w:tcBorders>
              <w:top w:val="single" w:sz="4" w:space="0" w:color="auto"/>
              <w:left w:val="single" w:sz="4" w:space="0" w:color="auto"/>
              <w:bottom w:val="single" w:sz="4" w:space="0" w:color="auto"/>
              <w:right w:val="single" w:sz="4" w:space="0" w:color="auto"/>
            </w:tcBorders>
            <w:vAlign w:val="bottom"/>
            <w:hideMark/>
          </w:tcPr>
          <w:p w14:paraId="4361AE1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28802.92</w:t>
            </w:r>
          </w:p>
        </w:tc>
        <w:tc>
          <w:tcPr>
            <w:tcW w:w="438" w:type="pct"/>
            <w:tcBorders>
              <w:top w:val="single" w:sz="4" w:space="0" w:color="auto"/>
              <w:left w:val="single" w:sz="4" w:space="0" w:color="auto"/>
              <w:bottom w:val="single" w:sz="4" w:space="0" w:color="auto"/>
              <w:right w:val="single" w:sz="4" w:space="0" w:color="auto"/>
            </w:tcBorders>
            <w:vAlign w:val="bottom"/>
            <w:hideMark/>
          </w:tcPr>
          <w:p w14:paraId="1560AB6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1.69</w:t>
            </w:r>
          </w:p>
        </w:tc>
      </w:tr>
      <w:tr w:rsidR="00AD2801" w:rsidRPr="00AD2801" w14:paraId="41B5CD37"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674F2FFF"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4</w:t>
            </w:r>
            <w:r w:rsidRPr="00AD2801">
              <w:rPr>
                <w:rFonts w:ascii="Times New Roman" w:hAnsi="Times New Roman" w:cs="Times New Roman"/>
                <w:sz w:val="24"/>
                <w:szCs w:val="24"/>
                <w:lang w:val="sv-SE" w:bidi="ar-SA"/>
              </w:rPr>
              <w:t>: Sulphur 20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63F12619"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85917.31</w:t>
            </w:r>
          </w:p>
        </w:tc>
        <w:tc>
          <w:tcPr>
            <w:tcW w:w="764" w:type="pct"/>
            <w:tcBorders>
              <w:top w:val="single" w:sz="4" w:space="0" w:color="auto"/>
              <w:left w:val="single" w:sz="4" w:space="0" w:color="auto"/>
              <w:bottom w:val="single" w:sz="4" w:space="0" w:color="auto"/>
              <w:right w:val="single" w:sz="4" w:space="0" w:color="auto"/>
            </w:tcBorders>
            <w:vAlign w:val="bottom"/>
            <w:hideMark/>
          </w:tcPr>
          <w:p w14:paraId="354F6C77"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44884.83</w:t>
            </w:r>
          </w:p>
        </w:tc>
        <w:tc>
          <w:tcPr>
            <w:tcW w:w="687" w:type="pct"/>
            <w:tcBorders>
              <w:top w:val="single" w:sz="4" w:space="0" w:color="auto"/>
              <w:left w:val="single" w:sz="4" w:space="0" w:color="auto"/>
              <w:bottom w:val="single" w:sz="4" w:space="0" w:color="auto"/>
              <w:right w:val="single" w:sz="4" w:space="0" w:color="auto"/>
            </w:tcBorders>
            <w:vAlign w:val="bottom"/>
            <w:hideMark/>
          </w:tcPr>
          <w:p w14:paraId="4300F3D6"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41032.49</w:t>
            </w:r>
          </w:p>
        </w:tc>
        <w:tc>
          <w:tcPr>
            <w:tcW w:w="438" w:type="pct"/>
            <w:tcBorders>
              <w:top w:val="single" w:sz="4" w:space="0" w:color="auto"/>
              <w:left w:val="single" w:sz="4" w:space="0" w:color="auto"/>
              <w:bottom w:val="single" w:sz="4" w:space="0" w:color="auto"/>
              <w:right w:val="single" w:sz="4" w:space="0" w:color="auto"/>
            </w:tcBorders>
            <w:vAlign w:val="bottom"/>
            <w:hideMark/>
          </w:tcPr>
          <w:p w14:paraId="16973415"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1.91</w:t>
            </w:r>
          </w:p>
        </w:tc>
      </w:tr>
      <w:tr w:rsidR="00AD2801" w:rsidRPr="00AD2801" w14:paraId="61ACDC97"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768E8AAC"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5</w:t>
            </w:r>
            <w:r w:rsidRPr="00AD2801">
              <w:rPr>
                <w:rFonts w:ascii="Times New Roman" w:hAnsi="Times New Roman" w:cs="Times New Roman"/>
                <w:sz w:val="24"/>
                <w:szCs w:val="24"/>
                <w:lang w:val="sv-SE" w:bidi="ar-SA"/>
              </w:rPr>
              <w:t>: Sulphur 30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56AE491"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76873.39</w:t>
            </w:r>
          </w:p>
        </w:tc>
        <w:tc>
          <w:tcPr>
            <w:tcW w:w="764" w:type="pct"/>
            <w:tcBorders>
              <w:top w:val="single" w:sz="4" w:space="0" w:color="auto"/>
              <w:left w:val="single" w:sz="4" w:space="0" w:color="auto"/>
              <w:bottom w:val="single" w:sz="4" w:space="0" w:color="auto"/>
              <w:right w:val="single" w:sz="4" w:space="0" w:color="auto"/>
            </w:tcBorders>
            <w:vAlign w:val="bottom"/>
            <w:hideMark/>
          </w:tcPr>
          <w:p w14:paraId="00CF60BA"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43585.84</w:t>
            </w:r>
          </w:p>
        </w:tc>
        <w:tc>
          <w:tcPr>
            <w:tcW w:w="687" w:type="pct"/>
            <w:tcBorders>
              <w:top w:val="single" w:sz="4" w:space="0" w:color="auto"/>
              <w:left w:val="single" w:sz="4" w:space="0" w:color="auto"/>
              <w:bottom w:val="single" w:sz="4" w:space="0" w:color="auto"/>
              <w:right w:val="single" w:sz="4" w:space="0" w:color="auto"/>
            </w:tcBorders>
            <w:vAlign w:val="bottom"/>
            <w:hideMark/>
          </w:tcPr>
          <w:p w14:paraId="2EBE6F14"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33287.55</w:t>
            </w:r>
          </w:p>
        </w:tc>
        <w:tc>
          <w:tcPr>
            <w:tcW w:w="438" w:type="pct"/>
            <w:tcBorders>
              <w:top w:val="single" w:sz="4" w:space="0" w:color="auto"/>
              <w:left w:val="single" w:sz="4" w:space="0" w:color="auto"/>
              <w:bottom w:val="single" w:sz="4" w:space="0" w:color="auto"/>
              <w:right w:val="single" w:sz="4" w:space="0" w:color="auto"/>
            </w:tcBorders>
            <w:vAlign w:val="bottom"/>
            <w:hideMark/>
          </w:tcPr>
          <w:p w14:paraId="5AB80BE3"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1.76</w:t>
            </w:r>
          </w:p>
        </w:tc>
      </w:tr>
      <w:tr w:rsidR="00AD2801" w:rsidRPr="00AD2801" w14:paraId="1591C1F2"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3F977C33"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6</w:t>
            </w:r>
            <w:r w:rsidRPr="00AD2801">
              <w:rPr>
                <w:rFonts w:ascii="Times New Roman" w:hAnsi="Times New Roman" w:cs="Times New Roman"/>
                <w:sz w:val="24"/>
                <w:szCs w:val="24"/>
                <w:lang w:val="sv-SE" w:bidi="ar-SA"/>
              </w:rPr>
              <w:t>: Sulphur 30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184873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91136.95</w:t>
            </w:r>
          </w:p>
        </w:tc>
        <w:tc>
          <w:tcPr>
            <w:tcW w:w="764" w:type="pct"/>
            <w:tcBorders>
              <w:top w:val="single" w:sz="4" w:space="0" w:color="auto"/>
              <w:left w:val="single" w:sz="4" w:space="0" w:color="auto"/>
              <w:bottom w:val="single" w:sz="4" w:space="0" w:color="auto"/>
              <w:right w:val="single" w:sz="4" w:space="0" w:color="auto"/>
            </w:tcBorders>
            <w:vAlign w:val="bottom"/>
            <w:hideMark/>
          </w:tcPr>
          <w:p w14:paraId="44444F41"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46438.10</w:t>
            </w:r>
          </w:p>
        </w:tc>
        <w:tc>
          <w:tcPr>
            <w:tcW w:w="687" w:type="pct"/>
            <w:tcBorders>
              <w:top w:val="single" w:sz="4" w:space="0" w:color="auto"/>
              <w:left w:val="single" w:sz="4" w:space="0" w:color="auto"/>
              <w:bottom w:val="single" w:sz="4" w:space="0" w:color="auto"/>
              <w:right w:val="single" w:sz="4" w:space="0" w:color="auto"/>
            </w:tcBorders>
            <w:vAlign w:val="bottom"/>
            <w:hideMark/>
          </w:tcPr>
          <w:p w14:paraId="0BA13746"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44698.85</w:t>
            </w:r>
          </w:p>
        </w:tc>
        <w:tc>
          <w:tcPr>
            <w:tcW w:w="438" w:type="pct"/>
            <w:tcBorders>
              <w:top w:val="single" w:sz="4" w:space="0" w:color="auto"/>
              <w:left w:val="single" w:sz="4" w:space="0" w:color="auto"/>
              <w:bottom w:val="single" w:sz="4" w:space="0" w:color="auto"/>
              <w:right w:val="single" w:sz="4" w:space="0" w:color="auto"/>
            </w:tcBorders>
            <w:vAlign w:val="bottom"/>
            <w:hideMark/>
          </w:tcPr>
          <w:p w14:paraId="42D236EC"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1.96</w:t>
            </w:r>
          </w:p>
        </w:tc>
      </w:tr>
      <w:tr w:rsidR="00AD2801" w:rsidRPr="00AD2801" w14:paraId="66BAAB22"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13CA1BF6"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7</w:t>
            </w:r>
            <w:r w:rsidRPr="00AD2801">
              <w:rPr>
                <w:rFonts w:ascii="Times New Roman" w:hAnsi="Times New Roman" w:cs="Times New Roman"/>
                <w:sz w:val="24"/>
                <w:szCs w:val="24"/>
                <w:lang w:val="sv-SE" w:bidi="ar-SA"/>
              </w:rPr>
              <w:t>: Sulphur 40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05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B9F64F0"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81912.14</w:t>
            </w:r>
          </w:p>
        </w:tc>
        <w:tc>
          <w:tcPr>
            <w:tcW w:w="764" w:type="pct"/>
            <w:tcBorders>
              <w:top w:val="single" w:sz="4" w:space="0" w:color="auto"/>
              <w:left w:val="single" w:sz="4" w:space="0" w:color="auto"/>
              <w:bottom w:val="single" w:sz="4" w:space="0" w:color="auto"/>
              <w:right w:val="single" w:sz="4" w:space="0" w:color="auto"/>
            </w:tcBorders>
            <w:vAlign w:val="bottom"/>
            <w:hideMark/>
          </w:tcPr>
          <w:p w14:paraId="3CF02A59"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45108.96</w:t>
            </w:r>
          </w:p>
        </w:tc>
        <w:tc>
          <w:tcPr>
            <w:tcW w:w="687" w:type="pct"/>
            <w:tcBorders>
              <w:top w:val="single" w:sz="4" w:space="0" w:color="auto"/>
              <w:left w:val="single" w:sz="4" w:space="0" w:color="auto"/>
              <w:bottom w:val="single" w:sz="4" w:space="0" w:color="auto"/>
              <w:right w:val="single" w:sz="4" w:space="0" w:color="auto"/>
            </w:tcBorders>
            <w:vAlign w:val="bottom"/>
            <w:hideMark/>
          </w:tcPr>
          <w:p w14:paraId="6495660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36803.18</w:t>
            </w:r>
          </w:p>
        </w:tc>
        <w:tc>
          <w:tcPr>
            <w:tcW w:w="438" w:type="pct"/>
            <w:tcBorders>
              <w:top w:val="single" w:sz="4" w:space="0" w:color="auto"/>
              <w:left w:val="single" w:sz="4" w:space="0" w:color="auto"/>
              <w:bottom w:val="single" w:sz="4" w:space="0" w:color="auto"/>
              <w:right w:val="single" w:sz="4" w:space="0" w:color="auto"/>
            </w:tcBorders>
            <w:vAlign w:val="bottom"/>
            <w:hideMark/>
          </w:tcPr>
          <w:p w14:paraId="5278289B"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1.82</w:t>
            </w:r>
          </w:p>
        </w:tc>
      </w:tr>
      <w:tr w:rsidR="00AD2801" w:rsidRPr="00AD2801" w14:paraId="62DF46D9"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2244159D" w14:textId="77777777" w:rsidR="00AD2801" w:rsidRPr="00AD2801" w:rsidRDefault="00AD2801" w:rsidP="00AD2801">
            <w:pPr>
              <w:spacing w:after="0"/>
              <w:jc w:val="both"/>
              <w:rPr>
                <w:rFonts w:ascii="Times New Roman" w:hAnsi="Times New Roman" w:cs="Times New Roman"/>
                <w:sz w:val="24"/>
                <w:szCs w:val="24"/>
                <w:lang w:val="sv-SE" w:bidi="ar-SA"/>
              </w:rPr>
            </w:pPr>
            <w:r w:rsidRPr="00AD2801">
              <w:rPr>
                <w:rFonts w:ascii="Times New Roman" w:hAnsi="Times New Roman" w:cs="Times New Roman"/>
                <w:sz w:val="24"/>
                <w:szCs w:val="24"/>
                <w:lang w:val="sv-SE" w:bidi="ar-SA"/>
              </w:rPr>
              <w:t>T</w:t>
            </w:r>
            <w:r w:rsidRPr="00AD2801">
              <w:rPr>
                <w:rFonts w:ascii="Times New Roman" w:hAnsi="Times New Roman" w:cs="Times New Roman"/>
                <w:sz w:val="24"/>
                <w:szCs w:val="24"/>
                <w:vertAlign w:val="subscript"/>
                <w:lang w:val="sv-SE" w:bidi="ar-SA"/>
              </w:rPr>
              <w:t>8</w:t>
            </w:r>
            <w:r w:rsidRPr="00AD2801">
              <w:rPr>
                <w:rFonts w:ascii="Times New Roman" w:hAnsi="Times New Roman" w:cs="Times New Roman"/>
                <w:sz w:val="24"/>
                <w:szCs w:val="24"/>
                <w:lang w:val="sv-SE" w:bidi="ar-SA"/>
              </w:rPr>
              <w:t>: Sulphur 40 kg ha</w:t>
            </w:r>
            <w:r w:rsidRPr="00AD2801">
              <w:rPr>
                <w:rFonts w:ascii="Times New Roman" w:hAnsi="Times New Roman" w:cs="Times New Roman"/>
                <w:sz w:val="24"/>
                <w:szCs w:val="24"/>
                <w:vertAlign w:val="superscript"/>
                <w:lang w:val="sv-SE" w:bidi="ar-SA"/>
              </w:rPr>
              <w:t>-1</w:t>
            </w:r>
            <w:r w:rsidRPr="00AD2801">
              <w:rPr>
                <w:rFonts w:ascii="Times New Roman" w:hAnsi="Times New Roman" w:cs="Times New Roman"/>
                <w:sz w:val="24"/>
                <w:szCs w:val="24"/>
                <w:lang w:val="sv-SE" w:bidi="ar-SA"/>
              </w:rPr>
              <w:t xml:space="preserve"> + Zinc 10 kg ha</w:t>
            </w:r>
            <w:r w:rsidRPr="00AD2801">
              <w:rPr>
                <w:rFonts w:ascii="Times New Roman" w:hAnsi="Times New Roman" w:cs="Times New Roman"/>
                <w:sz w:val="24"/>
                <w:szCs w:val="24"/>
                <w:vertAlign w:val="superscript"/>
                <w:lang w:val="sv-SE" w:bidi="ar-SA"/>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8FDEED8"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99483.20</w:t>
            </w:r>
          </w:p>
        </w:tc>
        <w:tc>
          <w:tcPr>
            <w:tcW w:w="764" w:type="pct"/>
            <w:tcBorders>
              <w:top w:val="single" w:sz="4" w:space="0" w:color="auto"/>
              <w:left w:val="single" w:sz="4" w:space="0" w:color="auto"/>
              <w:bottom w:val="single" w:sz="4" w:space="0" w:color="auto"/>
              <w:right w:val="single" w:sz="4" w:space="0" w:color="auto"/>
            </w:tcBorders>
            <w:vAlign w:val="bottom"/>
            <w:hideMark/>
          </w:tcPr>
          <w:p w14:paraId="30C0A0E6"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48512.47</w:t>
            </w:r>
          </w:p>
        </w:tc>
        <w:tc>
          <w:tcPr>
            <w:tcW w:w="687" w:type="pct"/>
            <w:tcBorders>
              <w:top w:val="single" w:sz="4" w:space="0" w:color="auto"/>
              <w:left w:val="single" w:sz="4" w:space="0" w:color="auto"/>
              <w:bottom w:val="single" w:sz="4" w:space="0" w:color="auto"/>
              <w:right w:val="single" w:sz="4" w:space="0" w:color="auto"/>
            </w:tcBorders>
            <w:vAlign w:val="bottom"/>
            <w:hideMark/>
          </w:tcPr>
          <w:p w14:paraId="68E95585"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50970.73</w:t>
            </w:r>
          </w:p>
        </w:tc>
        <w:tc>
          <w:tcPr>
            <w:tcW w:w="438" w:type="pct"/>
            <w:tcBorders>
              <w:top w:val="single" w:sz="4" w:space="0" w:color="auto"/>
              <w:left w:val="single" w:sz="4" w:space="0" w:color="auto"/>
              <w:bottom w:val="single" w:sz="4" w:space="0" w:color="auto"/>
              <w:right w:val="single" w:sz="4" w:space="0" w:color="auto"/>
            </w:tcBorders>
            <w:vAlign w:val="bottom"/>
            <w:hideMark/>
          </w:tcPr>
          <w:p w14:paraId="5A82B179" w14:textId="77777777" w:rsidR="00AD2801" w:rsidRPr="00AD2801" w:rsidRDefault="00AD2801" w:rsidP="00AD2801">
            <w:pPr>
              <w:spacing w:after="0"/>
              <w:jc w:val="center"/>
              <w:rPr>
                <w:rFonts w:ascii="Times New Roman" w:hAnsi="Times New Roman" w:cs="Times New Roman"/>
                <w:sz w:val="24"/>
                <w:szCs w:val="24"/>
                <w:lang w:val="sv-SE" w:bidi="ar-SA"/>
              </w:rPr>
            </w:pPr>
            <w:r w:rsidRPr="00AD2801">
              <w:rPr>
                <w:rFonts w:ascii="Times New Roman" w:hAnsi="Times New Roman" w:cs="Times New Roman"/>
                <w:sz w:val="24"/>
                <w:szCs w:val="24"/>
                <w:lang w:val="en-IN" w:bidi="ar-SA"/>
              </w:rPr>
              <w:t>2.05</w:t>
            </w:r>
          </w:p>
        </w:tc>
      </w:tr>
      <w:tr w:rsidR="00AD2801" w:rsidRPr="00AD2801" w14:paraId="20AA4006"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2AADCF25"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 xml:space="preserve">S. Em. </w:t>
            </w:r>
            <w:r w:rsidRPr="00AD2801">
              <w:rPr>
                <w:rFonts w:ascii="Times New Roman" w:hAnsi="Times New Roman" w:cs="Times New Roman"/>
                <w:sz w:val="24"/>
                <w:szCs w:val="24"/>
                <w:u w:val="single"/>
                <w:lang w:val="en-IN" w:bidi="ar-SA"/>
              </w:rPr>
              <w:t>+</w:t>
            </w:r>
          </w:p>
        </w:tc>
        <w:tc>
          <w:tcPr>
            <w:tcW w:w="739" w:type="pct"/>
            <w:tcBorders>
              <w:top w:val="single" w:sz="4" w:space="0" w:color="auto"/>
              <w:left w:val="single" w:sz="4" w:space="0" w:color="auto"/>
              <w:bottom w:val="single" w:sz="4" w:space="0" w:color="auto"/>
              <w:right w:val="single" w:sz="4" w:space="0" w:color="auto"/>
            </w:tcBorders>
            <w:vAlign w:val="center"/>
            <w:hideMark/>
          </w:tcPr>
          <w:p w14:paraId="68F08FE3"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4405.92</w:t>
            </w:r>
          </w:p>
        </w:tc>
        <w:tc>
          <w:tcPr>
            <w:tcW w:w="764" w:type="pct"/>
            <w:tcBorders>
              <w:top w:val="single" w:sz="4" w:space="0" w:color="auto"/>
              <w:left w:val="single" w:sz="4" w:space="0" w:color="auto"/>
              <w:bottom w:val="single" w:sz="4" w:space="0" w:color="auto"/>
              <w:right w:val="single" w:sz="4" w:space="0" w:color="auto"/>
            </w:tcBorders>
            <w:vAlign w:val="bottom"/>
            <w:hideMark/>
          </w:tcPr>
          <w:p w14:paraId="6FCCE24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w:t>
            </w:r>
          </w:p>
        </w:tc>
        <w:tc>
          <w:tcPr>
            <w:tcW w:w="687" w:type="pct"/>
            <w:tcBorders>
              <w:top w:val="single" w:sz="4" w:space="0" w:color="auto"/>
              <w:left w:val="single" w:sz="4" w:space="0" w:color="auto"/>
              <w:bottom w:val="single" w:sz="4" w:space="0" w:color="auto"/>
              <w:right w:val="single" w:sz="4" w:space="0" w:color="auto"/>
            </w:tcBorders>
            <w:vAlign w:val="bottom"/>
            <w:hideMark/>
          </w:tcPr>
          <w:p w14:paraId="2212F1A7"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4405.92</w:t>
            </w:r>
          </w:p>
        </w:tc>
        <w:tc>
          <w:tcPr>
            <w:tcW w:w="438" w:type="pct"/>
            <w:tcBorders>
              <w:top w:val="single" w:sz="4" w:space="0" w:color="auto"/>
              <w:left w:val="single" w:sz="4" w:space="0" w:color="auto"/>
              <w:bottom w:val="single" w:sz="4" w:space="0" w:color="auto"/>
              <w:right w:val="single" w:sz="4" w:space="0" w:color="auto"/>
            </w:tcBorders>
            <w:vAlign w:val="center"/>
            <w:hideMark/>
          </w:tcPr>
          <w:p w14:paraId="4BCD5E5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w:t>
            </w:r>
          </w:p>
        </w:tc>
      </w:tr>
      <w:tr w:rsidR="00AD2801" w:rsidRPr="00AD2801" w14:paraId="4F36D49A"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3E66F408" w14:textId="77777777" w:rsidR="00AD2801" w:rsidRPr="00AD2801" w:rsidRDefault="00AD2801" w:rsidP="00AD2801">
            <w:pPr>
              <w:spacing w:after="0"/>
              <w:jc w:val="both"/>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CD at 5%</w:t>
            </w:r>
          </w:p>
        </w:tc>
        <w:tc>
          <w:tcPr>
            <w:tcW w:w="739" w:type="pct"/>
            <w:tcBorders>
              <w:top w:val="single" w:sz="4" w:space="0" w:color="auto"/>
              <w:left w:val="single" w:sz="4" w:space="0" w:color="auto"/>
              <w:bottom w:val="single" w:sz="4" w:space="0" w:color="auto"/>
              <w:right w:val="single" w:sz="4" w:space="0" w:color="auto"/>
            </w:tcBorders>
            <w:vAlign w:val="center"/>
            <w:hideMark/>
          </w:tcPr>
          <w:p w14:paraId="0EACA62F"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13363.98</w:t>
            </w:r>
          </w:p>
        </w:tc>
        <w:tc>
          <w:tcPr>
            <w:tcW w:w="764" w:type="pct"/>
            <w:tcBorders>
              <w:top w:val="single" w:sz="4" w:space="0" w:color="auto"/>
              <w:left w:val="single" w:sz="4" w:space="0" w:color="auto"/>
              <w:bottom w:val="single" w:sz="4" w:space="0" w:color="auto"/>
              <w:right w:val="single" w:sz="4" w:space="0" w:color="auto"/>
            </w:tcBorders>
            <w:vAlign w:val="bottom"/>
            <w:hideMark/>
          </w:tcPr>
          <w:p w14:paraId="1070134C"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w:t>
            </w:r>
          </w:p>
        </w:tc>
        <w:tc>
          <w:tcPr>
            <w:tcW w:w="687" w:type="pct"/>
            <w:tcBorders>
              <w:top w:val="single" w:sz="4" w:space="0" w:color="auto"/>
              <w:left w:val="single" w:sz="4" w:space="0" w:color="auto"/>
              <w:bottom w:val="single" w:sz="4" w:space="0" w:color="auto"/>
              <w:right w:val="single" w:sz="4" w:space="0" w:color="auto"/>
            </w:tcBorders>
            <w:vAlign w:val="bottom"/>
            <w:hideMark/>
          </w:tcPr>
          <w:p w14:paraId="36A10342"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13363.98</w:t>
            </w:r>
          </w:p>
        </w:tc>
        <w:tc>
          <w:tcPr>
            <w:tcW w:w="438" w:type="pct"/>
            <w:tcBorders>
              <w:top w:val="single" w:sz="4" w:space="0" w:color="auto"/>
              <w:left w:val="single" w:sz="4" w:space="0" w:color="auto"/>
              <w:bottom w:val="single" w:sz="4" w:space="0" w:color="auto"/>
              <w:right w:val="single" w:sz="4" w:space="0" w:color="auto"/>
            </w:tcBorders>
            <w:vAlign w:val="center"/>
            <w:hideMark/>
          </w:tcPr>
          <w:p w14:paraId="5A06BABD" w14:textId="77777777" w:rsidR="00AD2801" w:rsidRPr="00AD2801" w:rsidRDefault="00AD2801" w:rsidP="00AD2801">
            <w:pPr>
              <w:spacing w:after="0"/>
              <w:jc w:val="center"/>
              <w:rPr>
                <w:rFonts w:ascii="Times New Roman" w:hAnsi="Times New Roman" w:cs="Times New Roman"/>
                <w:sz w:val="24"/>
                <w:szCs w:val="24"/>
                <w:lang w:val="en-IN" w:bidi="ar-SA"/>
              </w:rPr>
            </w:pPr>
            <w:r w:rsidRPr="00AD2801">
              <w:rPr>
                <w:rFonts w:ascii="Times New Roman" w:hAnsi="Times New Roman" w:cs="Times New Roman"/>
                <w:sz w:val="24"/>
                <w:szCs w:val="24"/>
                <w:lang w:val="en-IN" w:bidi="ar-SA"/>
              </w:rPr>
              <w:t>--</w:t>
            </w:r>
          </w:p>
        </w:tc>
      </w:tr>
      <w:tr w:rsidR="00AD2801" w:rsidRPr="00AD2801" w14:paraId="3062D00E" w14:textId="77777777" w:rsidTr="00AD2801">
        <w:trPr>
          <w:trHeight w:val="283"/>
        </w:trPr>
        <w:tc>
          <w:tcPr>
            <w:tcW w:w="2372" w:type="pct"/>
            <w:tcBorders>
              <w:top w:val="single" w:sz="4" w:space="0" w:color="auto"/>
              <w:left w:val="single" w:sz="4" w:space="0" w:color="auto"/>
              <w:bottom w:val="single" w:sz="4" w:space="0" w:color="auto"/>
              <w:right w:val="single" w:sz="4" w:space="0" w:color="auto"/>
            </w:tcBorders>
            <w:vAlign w:val="center"/>
            <w:hideMark/>
          </w:tcPr>
          <w:p w14:paraId="05870006" w14:textId="77777777" w:rsidR="00AD2801" w:rsidRPr="00AD2801" w:rsidRDefault="00AD2801" w:rsidP="00AD2801">
            <w:pPr>
              <w:spacing w:after="0"/>
              <w:jc w:val="both"/>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General mean</w:t>
            </w:r>
          </w:p>
        </w:tc>
        <w:tc>
          <w:tcPr>
            <w:tcW w:w="739" w:type="pct"/>
            <w:tcBorders>
              <w:top w:val="single" w:sz="4" w:space="0" w:color="auto"/>
              <w:left w:val="single" w:sz="4" w:space="0" w:color="auto"/>
              <w:bottom w:val="single" w:sz="4" w:space="0" w:color="auto"/>
              <w:right w:val="single" w:sz="4" w:space="0" w:color="auto"/>
            </w:tcBorders>
            <w:vAlign w:val="bottom"/>
            <w:hideMark/>
          </w:tcPr>
          <w:p w14:paraId="2718A51F"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79043.93</w:t>
            </w:r>
          </w:p>
        </w:tc>
        <w:tc>
          <w:tcPr>
            <w:tcW w:w="764" w:type="pct"/>
            <w:tcBorders>
              <w:top w:val="single" w:sz="4" w:space="0" w:color="auto"/>
              <w:left w:val="single" w:sz="4" w:space="0" w:color="auto"/>
              <w:bottom w:val="single" w:sz="4" w:space="0" w:color="auto"/>
              <w:right w:val="single" w:sz="4" w:space="0" w:color="auto"/>
            </w:tcBorders>
            <w:vAlign w:val="bottom"/>
            <w:hideMark/>
          </w:tcPr>
          <w:p w14:paraId="77835FEA"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43057.72</w:t>
            </w:r>
          </w:p>
        </w:tc>
        <w:tc>
          <w:tcPr>
            <w:tcW w:w="687" w:type="pct"/>
            <w:tcBorders>
              <w:top w:val="single" w:sz="4" w:space="0" w:color="auto"/>
              <w:left w:val="single" w:sz="4" w:space="0" w:color="auto"/>
              <w:bottom w:val="single" w:sz="4" w:space="0" w:color="auto"/>
              <w:right w:val="single" w:sz="4" w:space="0" w:color="auto"/>
            </w:tcBorders>
            <w:vAlign w:val="bottom"/>
            <w:hideMark/>
          </w:tcPr>
          <w:p w14:paraId="0603830E"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35986.20</w:t>
            </w:r>
          </w:p>
        </w:tc>
        <w:tc>
          <w:tcPr>
            <w:tcW w:w="438" w:type="pct"/>
            <w:tcBorders>
              <w:top w:val="single" w:sz="4" w:space="0" w:color="auto"/>
              <w:left w:val="single" w:sz="4" w:space="0" w:color="auto"/>
              <w:bottom w:val="single" w:sz="4" w:space="0" w:color="auto"/>
              <w:right w:val="single" w:sz="4" w:space="0" w:color="auto"/>
            </w:tcBorders>
            <w:vAlign w:val="center"/>
            <w:hideMark/>
          </w:tcPr>
          <w:p w14:paraId="4FC76B0E" w14:textId="77777777" w:rsidR="00AD2801" w:rsidRPr="00AD2801" w:rsidRDefault="00AD2801" w:rsidP="00AD2801">
            <w:pPr>
              <w:spacing w:after="0"/>
              <w:jc w:val="center"/>
              <w:rPr>
                <w:rFonts w:ascii="Times New Roman" w:hAnsi="Times New Roman" w:cs="Times New Roman"/>
                <w:b/>
                <w:bCs/>
                <w:sz w:val="24"/>
                <w:szCs w:val="24"/>
                <w:lang w:val="en-IN" w:bidi="ar-SA"/>
              </w:rPr>
            </w:pPr>
            <w:r w:rsidRPr="00AD2801">
              <w:rPr>
                <w:rFonts w:ascii="Times New Roman" w:hAnsi="Times New Roman" w:cs="Times New Roman"/>
                <w:b/>
                <w:bCs/>
                <w:sz w:val="24"/>
                <w:szCs w:val="24"/>
                <w:lang w:val="en-IN" w:bidi="ar-SA"/>
              </w:rPr>
              <w:t>1.83</w:t>
            </w:r>
          </w:p>
        </w:tc>
      </w:tr>
    </w:tbl>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32F26128" w14:textId="2AB00EC6" w:rsidR="00B352C0" w:rsidRPr="00AD2801" w:rsidRDefault="00AD2801" w:rsidP="00AD2801">
      <w:pPr>
        <w:shd w:val="clear" w:color="auto" w:fill="FFFFFF"/>
        <w:spacing w:before="240" w:after="0"/>
        <w:jc w:val="both"/>
        <w:rPr>
          <w:rFonts w:ascii="Times New Roman" w:hAnsi="Times New Roman" w:cs="Times New Roman"/>
          <w:color w:val="000000"/>
          <w:sz w:val="24"/>
          <w:szCs w:val="24"/>
        </w:rPr>
      </w:pPr>
      <w:bookmarkStart w:id="10" w:name="_Hlk202244287"/>
      <w:bookmarkStart w:id="11" w:name="_Hlk174337595"/>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B352C0" w:rsidRPr="00AD2801">
        <w:rPr>
          <w:rFonts w:ascii="Times New Roman" w:hAnsi="Times New Roman" w:cs="Times New Roman"/>
          <w:color w:val="000000"/>
          <w:sz w:val="24"/>
          <w:szCs w:val="24"/>
        </w:rPr>
        <w:t>The application of Sulphur 40 kg ha</w:t>
      </w:r>
      <w:r w:rsidR="00B352C0" w:rsidRPr="00AD2801">
        <w:rPr>
          <w:rFonts w:ascii="Times New Roman" w:hAnsi="Times New Roman" w:cs="Times New Roman"/>
          <w:color w:val="000000"/>
          <w:sz w:val="24"/>
          <w:szCs w:val="24"/>
          <w:vertAlign w:val="superscript"/>
        </w:rPr>
        <w:t>-1</w:t>
      </w:r>
      <w:r w:rsidR="00B352C0" w:rsidRPr="00AD2801">
        <w:rPr>
          <w:rFonts w:ascii="Times New Roman" w:hAnsi="Times New Roman" w:cs="Times New Roman"/>
          <w:color w:val="000000"/>
          <w:sz w:val="24"/>
          <w:szCs w:val="24"/>
        </w:rPr>
        <w:t xml:space="preserve"> + Zinc 10 kg ha</w:t>
      </w:r>
      <w:r w:rsidR="00B352C0" w:rsidRPr="00AD2801">
        <w:rPr>
          <w:rFonts w:ascii="Times New Roman" w:hAnsi="Times New Roman" w:cs="Times New Roman"/>
          <w:color w:val="000000"/>
          <w:sz w:val="24"/>
          <w:szCs w:val="24"/>
          <w:vertAlign w:val="superscript"/>
        </w:rPr>
        <w:t xml:space="preserve">-1 </w:t>
      </w:r>
      <w:r w:rsidR="00B352C0" w:rsidRPr="00AD2801">
        <w:rPr>
          <w:rFonts w:ascii="Times New Roman" w:hAnsi="Times New Roman" w:cs="Times New Roman"/>
          <w:color w:val="000000"/>
          <w:sz w:val="24"/>
          <w:szCs w:val="24"/>
        </w:rPr>
        <w:t>demonstrated comparable outcomes. Consequently, this treatment resulted in higher growth, yield attributes, yield and quality parameters as compared to the remaining treatments. Hence, it is advisable to apply Sulphur 40 kg ha</w:t>
      </w:r>
      <w:r w:rsidR="00B352C0" w:rsidRPr="00AD2801">
        <w:rPr>
          <w:rFonts w:ascii="Times New Roman" w:hAnsi="Times New Roman" w:cs="Times New Roman"/>
          <w:color w:val="000000"/>
          <w:sz w:val="24"/>
          <w:szCs w:val="24"/>
          <w:vertAlign w:val="superscript"/>
        </w:rPr>
        <w:t>-1</w:t>
      </w:r>
      <w:r w:rsidR="00B352C0" w:rsidRPr="00AD2801">
        <w:rPr>
          <w:rFonts w:ascii="Times New Roman" w:hAnsi="Times New Roman" w:cs="Times New Roman"/>
          <w:color w:val="000000"/>
          <w:sz w:val="24"/>
          <w:szCs w:val="24"/>
        </w:rPr>
        <w:t xml:space="preserve"> + Zinc 10 kg ha</w:t>
      </w:r>
      <w:r w:rsidR="00B352C0" w:rsidRPr="00AD2801">
        <w:rPr>
          <w:rFonts w:ascii="Times New Roman" w:hAnsi="Times New Roman" w:cs="Times New Roman"/>
          <w:color w:val="000000"/>
          <w:sz w:val="24"/>
          <w:szCs w:val="24"/>
          <w:vertAlign w:val="superscript"/>
        </w:rPr>
        <w:t xml:space="preserve">-1 </w:t>
      </w:r>
      <w:r w:rsidR="00B352C0" w:rsidRPr="00AD2801">
        <w:rPr>
          <w:rFonts w:ascii="Times New Roman" w:hAnsi="Times New Roman" w:cs="Times New Roman"/>
          <w:color w:val="000000"/>
          <w:sz w:val="24"/>
          <w:szCs w:val="24"/>
        </w:rPr>
        <w:t xml:space="preserve">along with RDF for getting maximum yield of </w:t>
      </w:r>
      <w:r w:rsidR="00B352C0" w:rsidRPr="00AD2801">
        <w:rPr>
          <w:rFonts w:ascii="Times New Roman" w:hAnsi="Times New Roman" w:cs="Times New Roman"/>
          <w:i/>
          <w:iCs/>
          <w:color w:val="000000"/>
          <w:sz w:val="24"/>
          <w:szCs w:val="24"/>
        </w:rPr>
        <w:t>kharif</w:t>
      </w:r>
      <w:r w:rsidR="00B352C0" w:rsidRPr="00AD2801">
        <w:rPr>
          <w:rFonts w:ascii="Times New Roman" w:hAnsi="Times New Roman" w:cs="Times New Roman"/>
          <w:color w:val="000000"/>
          <w:sz w:val="24"/>
          <w:szCs w:val="24"/>
        </w:rPr>
        <w:t xml:space="preserve"> soybean.</w:t>
      </w:r>
      <w:bookmarkStart w:id="12" w:name="_Hlk202244310"/>
      <w:bookmarkEnd w:id="10"/>
      <w:r w:rsidR="00B352C0" w:rsidRPr="00AD2801">
        <w:rPr>
          <w:rFonts w:ascii="Times New Roman" w:hAnsi="Times New Roman" w:cs="Times New Roman"/>
          <w:color w:val="000000"/>
          <w:sz w:val="24"/>
          <w:szCs w:val="24"/>
        </w:rPr>
        <w:t xml:space="preserve"> The application of Sulphur 40 kg ha</w:t>
      </w:r>
      <w:r w:rsidR="00B352C0" w:rsidRPr="00AD2801">
        <w:rPr>
          <w:rFonts w:ascii="Times New Roman" w:hAnsi="Times New Roman" w:cs="Times New Roman"/>
          <w:color w:val="000000"/>
          <w:sz w:val="24"/>
          <w:szCs w:val="24"/>
          <w:vertAlign w:val="superscript"/>
        </w:rPr>
        <w:t>-1</w:t>
      </w:r>
      <w:r w:rsidR="00B352C0" w:rsidRPr="00AD2801">
        <w:rPr>
          <w:rFonts w:ascii="Times New Roman" w:hAnsi="Times New Roman" w:cs="Times New Roman"/>
          <w:color w:val="000000"/>
          <w:sz w:val="24"/>
          <w:szCs w:val="24"/>
        </w:rPr>
        <w:t xml:space="preserve"> + Zinc 10 kg ha</w:t>
      </w:r>
      <w:r w:rsidR="00B352C0" w:rsidRPr="00AD2801">
        <w:rPr>
          <w:rFonts w:ascii="Times New Roman" w:hAnsi="Times New Roman" w:cs="Times New Roman"/>
          <w:color w:val="000000"/>
          <w:sz w:val="24"/>
          <w:szCs w:val="24"/>
          <w:vertAlign w:val="superscript"/>
        </w:rPr>
        <w:t xml:space="preserve">-1 </w:t>
      </w:r>
      <w:r w:rsidR="00B352C0" w:rsidRPr="00AD2801">
        <w:rPr>
          <w:rFonts w:ascii="Times New Roman" w:hAnsi="Times New Roman" w:cs="Times New Roman"/>
          <w:color w:val="000000"/>
          <w:sz w:val="24"/>
          <w:szCs w:val="24"/>
        </w:rPr>
        <w:t xml:space="preserve">along with RDF proved to be more effective among different combinations for obtaining elevated gross returns, net monetary returns and benefit-cost (B:C) </w:t>
      </w:r>
      <w:commentRangeStart w:id="13"/>
      <w:r w:rsidR="00B352C0" w:rsidRPr="00AD2801">
        <w:rPr>
          <w:rFonts w:ascii="Times New Roman" w:hAnsi="Times New Roman" w:cs="Times New Roman"/>
          <w:color w:val="000000"/>
          <w:sz w:val="24"/>
          <w:szCs w:val="24"/>
        </w:rPr>
        <w:t>ratio</w:t>
      </w:r>
      <w:commentRangeEnd w:id="13"/>
      <w:r w:rsidR="008E6E6D">
        <w:rPr>
          <w:rStyle w:val="CommentReference"/>
        </w:rPr>
        <w:commentReference w:id="13"/>
      </w:r>
      <w:r w:rsidR="00B352C0" w:rsidRPr="00AD2801">
        <w:rPr>
          <w:rFonts w:ascii="Times New Roman" w:hAnsi="Times New Roman" w:cs="Times New Roman"/>
          <w:color w:val="000000"/>
          <w:sz w:val="24"/>
          <w:szCs w:val="24"/>
        </w:rPr>
        <w:t>.</w:t>
      </w:r>
      <w:bookmarkEnd w:id="11"/>
      <w:bookmarkEnd w:id="12"/>
    </w:p>
    <w:p w14:paraId="25E3ADDF" w14:textId="1785F946" w:rsidR="00227953" w:rsidRDefault="00227953" w:rsidP="00B352C0">
      <w:pPr>
        <w:shd w:val="clear" w:color="auto" w:fill="FFFFFF"/>
        <w:spacing w:before="240" w:after="0" w:line="360" w:lineRule="auto"/>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 xml:space="preserve">REFRENCES </w:t>
      </w:r>
    </w:p>
    <w:p w14:paraId="1D0504FD"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rPr>
        <w:t xml:space="preserve">Abraham, T. and Gupta, V. 2003. Effect of different levels of </w:t>
      </w:r>
      <w:proofErr w:type="spellStart"/>
      <w:r w:rsidRPr="0084413E">
        <w:rPr>
          <w:rFonts w:ascii="Times New Roman" w:hAnsi="Times New Roman" w:cs="Times New Roman"/>
          <w:color w:val="000000"/>
          <w:sz w:val="24"/>
          <w:szCs w:val="24"/>
        </w:rPr>
        <w:t>sulphur</w:t>
      </w:r>
      <w:proofErr w:type="spellEnd"/>
      <w:r w:rsidRPr="0084413E">
        <w:rPr>
          <w:rFonts w:ascii="Times New Roman" w:hAnsi="Times New Roman" w:cs="Times New Roman"/>
          <w:color w:val="000000"/>
          <w:sz w:val="24"/>
          <w:szCs w:val="24"/>
        </w:rPr>
        <w:t xml:space="preserve"> and rhizobium inoculation on soybean (</w:t>
      </w:r>
      <w:r w:rsidRPr="0084413E">
        <w:rPr>
          <w:rFonts w:ascii="Times New Roman" w:hAnsi="Times New Roman" w:cs="Times New Roman"/>
          <w:i/>
          <w:color w:val="000000"/>
          <w:sz w:val="24"/>
          <w:szCs w:val="24"/>
        </w:rPr>
        <w:t xml:space="preserve">Glycine max </w:t>
      </w:r>
      <w:r w:rsidRPr="0084413E">
        <w:rPr>
          <w:rFonts w:ascii="Times New Roman" w:hAnsi="Times New Roman" w:cs="Times New Roman"/>
          <w:iCs/>
          <w:color w:val="000000"/>
          <w:sz w:val="24"/>
          <w:szCs w:val="24"/>
        </w:rPr>
        <w:t>L</w:t>
      </w:r>
      <w:r w:rsidRPr="0084413E">
        <w:rPr>
          <w:rFonts w:ascii="Times New Roman" w:hAnsi="Times New Roman" w:cs="Times New Roman"/>
          <w:color w:val="000000"/>
          <w:sz w:val="24"/>
          <w:szCs w:val="24"/>
        </w:rPr>
        <w:t xml:space="preserve">.). </w:t>
      </w:r>
      <w:r w:rsidRPr="0084413E">
        <w:rPr>
          <w:rFonts w:ascii="Times New Roman" w:hAnsi="Times New Roman" w:cs="Times New Roman"/>
          <w:i/>
          <w:color w:val="000000"/>
          <w:sz w:val="24"/>
          <w:szCs w:val="24"/>
        </w:rPr>
        <w:t>Madras agriculture journal</w:t>
      </w:r>
      <w:r w:rsidRPr="0084413E">
        <w:rPr>
          <w:rFonts w:ascii="Times New Roman" w:hAnsi="Times New Roman" w:cs="Times New Roman"/>
          <w:color w:val="000000"/>
          <w:sz w:val="24"/>
          <w:szCs w:val="24"/>
        </w:rPr>
        <w:t xml:space="preserve">; </w:t>
      </w:r>
      <w:r w:rsidRPr="0084413E">
        <w:rPr>
          <w:rFonts w:ascii="Times New Roman" w:hAnsi="Times New Roman" w:cs="Times New Roman"/>
          <w:b/>
          <w:color w:val="000000"/>
          <w:sz w:val="24"/>
          <w:szCs w:val="24"/>
        </w:rPr>
        <w:t>90</w:t>
      </w:r>
      <w:r w:rsidRPr="0084413E">
        <w:rPr>
          <w:rFonts w:ascii="Times New Roman" w:hAnsi="Times New Roman" w:cs="Times New Roman"/>
          <w:color w:val="000000"/>
          <w:sz w:val="24"/>
          <w:szCs w:val="24"/>
        </w:rPr>
        <w:t>(7-9): 406-410.</w:t>
      </w:r>
    </w:p>
    <w:p w14:paraId="649D19C7"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rPr>
        <w:t xml:space="preserve">Anonymous, 2023. Soybean outlook. </w:t>
      </w:r>
      <w:r w:rsidRPr="0084413E">
        <w:rPr>
          <w:rFonts w:ascii="Times New Roman" w:hAnsi="Times New Roman" w:cs="Times New Roman"/>
          <w:i/>
          <w:iCs/>
          <w:color w:val="000000"/>
          <w:sz w:val="24"/>
          <w:szCs w:val="24"/>
        </w:rPr>
        <w:t>Agricultural Market Intelligence Centre</w:t>
      </w:r>
      <w:r w:rsidRPr="0084413E">
        <w:rPr>
          <w:rFonts w:ascii="Times New Roman" w:hAnsi="Times New Roman" w:cs="Times New Roman"/>
          <w:color w:val="000000"/>
          <w:sz w:val="24"/>
          <w:szCs w:val="24"/>
        </w:rPr>
        <w:t>, PJTSAU., 1-4.</w:t>
      </w:r>
    </w:p>
    <w:p w14:paraId="79F2C626"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t>Bonde, A. S. and Gawande, S. N. 2017. Effect of integrated nutrient management on growth, yield, yield components and quality traits of soybean (</w:t>
      </w:r>
      <w:r w:rsidRPr="00385A17">
        <w:rPr>
          <w:rFonts w:ascii="Times New Roman" w:hAnsi="Times New Roman" w:cs="Times New Roman"/>
          <w:i/>
          <w:sz w:val="24"/>
          <w:szCs w:val="24"/>
        </w:rPr>
        <w:t xml:space="preserve">Glycine max </w:t>
      </w:r>
      <w:r w:rsidRPr="00385A17">
        <w:rPr>
          <w:rFonts w:ascii="Times New Roman" w:hAnsi="Times New Roman" w:cs="Times New Roman"/>
          <w:iCs/>
          <w:sz w:val="24"/>
          <w:szCs w:val="24"/>
        </w:rPr>
        <w:t>L</w:t>
      </w:r>
      <w:r w:rsidRPr="00385A17">
        <w:rPr>
          <w:rFonts w:ascii="Times New Roman" w:hAnsi="Times New Roman" w:cs="Times New Roman"/>
          <w:sz w:val="24"/>
          <w:szCs w:val="24"/>
        </w:rPr>
        <w:t xml:space="preserve">.). </w:t>
      </w:r>
      <w:r w:rsidRPr="00385A17">
        <w:rPr>
          <w:rFonts w:ascii="Times New Roman" w:hAnsi="Times New Roman" w:cs="Times New Roman"/>
          <w:i/>
          <w:sz w:val="24"/>
          <w:szCs w:val="24"/>
        </w:rPr>
        <w:t>An International Quarterly Journal of Life Sciences</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9</w:t>
      </w:r>
      <w:r w:rsidRPr="00385A17">
        <w:rPr>
          <w:rFonts w:ascii="Times New Roman" w:hAnsi="Times New Roman" w:cs="Times New Roman"/>
          <w:sz w:val="24"/>
          <w:szCs w:val="24"/>
        </w:rPr>
        <w:t>(1): 137-142.</w:t>
      </w:r>
    </w:p>
    <w:p w14:paraId="71A89E5B" w14:textId="77777777" w:rsidR="00134EC4"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t>Dash</w:t>
      </w:r>
      <w:proofErr w:type="gramStart"/>
      <w:r w:rsidRPr="00385A17">
        <w:rPr>
          <w:rFonts w:ascii="Times New Roman" w:hAnsi="Times New Roman" w:cs="Times New Roman"/>
          <w:sz w:val="24"/>
          <w:szCs w:val="24"/>
        </w:rPr>
        <w:t>,  A</w:t>
      </w:r>
      <w:proofErr w:type="gramEnd"/>
      <w:r w:rsidRPr="00385A17">
        <w:rPr>
          <w:rFonts w:ascii="Times New Roman" w:hAnsi="Times New Roman" w:cs="Times New Roman"/>
          <w:sz w:val="24"/>
          <w:szCs w:val="24"/>
        </w:rPr>
        <w:t>.</w:t>
      </w:r>
      <w:r>
        <w:rPr>
          <w:rFonts w:ascii="Times New Roman" w:hAnsi="Times New Roman" w:cs="Times New Roman"/>
          <w:sz w:val="24"/>
          <w:szCs w:val="24"/>
        </w:rPr>
        <w:t xml:space="preserve"> </w:t>
      </w:r>
      <w:r w:rsidRPr="00385A17">
        <w:rPr>
          <w:rFonts w:ascii="Times New Roman" w:hAnsi="Times New Roman" w:cs="Times New Roman"/>
          <w:sz w:val="24"/>
          <w:szCs w:val="24"/>
        </w:rPr>
        <w:t xml:space="preserve">K.,  Nayak, B.  R.  </w:t>
      </w:r>
      <w:proofErr w:type="spellStart"/>
      <w:r w:rsidRPr="00385A17">
        <w:rPr>
          <w:rFonts w:ascii="Times New Roman" w:hAnsi="Times New Roman" w:cs="Times New Roman"/>
          <w:sz w:val="24"/>
          <w:szCs w:val="24"/>
        </w:rPr>
        <w:t>Panigrahy</w:t>
      </w:r>
      <w:proofErr w:type="spellEnd"/>
      <w:r w:rsidRPr="00385A17">
        <w:rPr>
          <w:rFonts w:ascii="Times New Roman" w:hAnsi="Times New Roman" w:cs="Times New Roman"/>
          <w:sz w:val="24"/>
          <w:szCs w:val="24"/>
        </w:rPr>
        <w:t>., N. Mohapatra, S.  and Samant, P. K. 2013. Performance of groundnut (</w:t>
      </w:r>
      <w:r w:rsidRPr="00385A17">
        <w:rPr>
          <w:rFonts w:ascii="Times New Roman" w:hAnsi="Times New Roman" w:cs="Times New Roman"/>
          <w:i/>
          <w:iCs/>
          <w:sz w:val="24"/>
          <w:szCs w:val="24"/>
        </w:rPr>
        <w:t>Arachis hypogaea</w:t>
      </w:r>
      <w:r w:rsidRPr="00385A17">
        <w:rPr>
          <w:rFonts w:ascii="Times New Roman" w:hAnsi="Times New Roman" w:cs="Times New Roman"/>
          <w:sz w:val="24"/>
          <w:szCs w:val="24"/>
        </w:rPr>
        <w:t xml:space="preserve"> L.) under different levels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irrigation. </w:t>
      </w:r>
      <w:r w:rsidRPr="00385A17">
        <w:rPr>
          <w:rFonts w:ascii="Times New Roman" w:hAnsi="Times New Roman" w:cs="Times New Roman"/>
          <w:i/>
          <w:iCs/>
          <w:sz w:val="24"/>
          <w:szCs w:val="24"/>
        </w:rPr>
        <w:t>Indian Journal of Agronomy</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58</w:t>
      </w:r>
      <w:r w:rsidRPr="00385A17">
        <w:rPr>
          <w:rFonts w:ascii="Times New Roman" w:hAnsi="Times New Roman" w:cs="Times New Roman"/>
          <w:sz w:val="24"/>
          <w:szCs w:val="24"/>
        </w:rPr>
        <w:t>(4): 578-582.</w:t>
      </w:r>
    </w:p>
    <w:p w14:paraId="6CD00151"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lastRenderedPageBreak/>
        <w:t xml:space="preserve">Deep, G. C., Singh, V. and George, S. G. 2022. Effect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boron on growth and yield of green Gram (</w:t>
      </w:r>
      <w:proofErr w:type="spellStart"/>
      <w:r w:rsidRPr="00385A17">
        <w:rPr>
          <w:rFonts w:ascii="Times New Roman" w:hAnsi="Times New Roman" w:cs="Times New Roman"/>
          <w:i/>
          <w:sz w:val="24"/>
          <w:szCs w:val="24"/>
        </w:rPr>
        <w:t>Vigna</w:t>
      </w:r>
      <w:proofErr w:type="spellEnd"/>
      <w:r w:rsidRPr="00385A17">
        <w:rPr>
          <w:rFonts w:ascii="Times New Roman" w:hAnsi="Times New Roman" w:cs="Times New Roman"/>
          <w:i/>
          <w:sz w:val="24"/>
          <w:szCs w:val="24"/>
        </w:rPr>
        <w:t xml:space="preserve"> </w:t>
      </w:r>
      <w:proofErr w:type="spellStart"/>
      <w:r w:rsidRPr="00385A17">
        <w:rPr>
          <w:rFonts w:ascii="Times New Roman" w:hAnsi="Times New Roman" w:cs="Times New Roman"/>
          <w:i/>
          <w:sz w:val="24"/>
          <w:szCs w:val="24"/>
        </w:rPr>
        <w:t>raiata</w:t>
      </w:r>
      <w:proofErr w:type="spellEnd"/>
      <w:r w:rsidRPr="00385A17">
        <w:rPr>
          <w:rFonts w:ascii="Times New Roman" w:hAnsi="Times New Roman" w:cs="Times New Roman"/>
          <w:i/>
          <w:sz w:val="24"/>
          <w:szCs w:val="24"/>
        </w:rPr>
        <w:t xml:space="preserve"> </w:t>
      </w:r>
      <w:r w:rsidRPr="00385A17">
        <w:rPr>
          <w:rFonts w:ascii="Times New Roman" w:hAnsi="Times New Roman" w:cs="Times New Roman"/>
          <w:iCs/>
          <w:sz w:val="24"/>
          <w:szCs w:val="24"/>
        </w:rPr>
        <w:t>L</w:t>
      </w:r>
      <w:r w:rsidRPr="00385A17">
        <w:rPr>
          <w:rFonts w:ascii="Times New Roman" w:hAnsi="Times New Roman" w:cs="Times New Roman"/>
          <w:i/>
          <w:sz w:val="24"/>
          <w:szCs w:val="24"/>
        </w:rPr>
        <w:t>.</w:t>
      </w:r>
      <w:r w:rsidRPr="00385A17">
        <w:rPr>
          <w:rFonts w:ascii="Times New Roman" w:hAnsi="Times New Roman" w:cs="Times New Roman"/>
          <w:sz w:val="24"/>
          <w:szCs w:val="24"/>
        </w:rPr>
        <w:t>)</w:t>
      </w:r>
      <w:r w:rsidRPr="00385A17">
        <w:rPr>
          <w:rFonts w:ascii="Times New Roman" w:hAnsi="Times New Roman" w:cs="Times New Roman"/>
          <w:i/>
          <w:sz w:val="24"/>
          <w:szCs w:val="24"/>
        </w:rPr>
        <w:t>.</w:t>
      </w:r>
      <w:r w:rsidRPr="00385A17">
        <w:rPr>
          <w:rFonts w:ascii="Times New Roman" w:hAnsi="Times New Roman" w:cs="Times New Roman"/>
          <w:sz w:val="24"/>
          <w:szCs w:val="24"/>
        </w:rPr>
        <w:t xml:space="preserve"> </w:t>
      </w:r>
      <w:r w:rsidRPr="00385A17">
        <w:rPr>
          <w:rFonts w:ascii="Times New Roman" w:hAnsi="Times New Roman" w:cs="Times New Roman"/>
          <w:i/>
          <w:sz w:val="24"/>
          <w:szCs w:val="24"/>
        </w:rPr>
        <w:t>International Journal of Plant and Soil Science</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34</w:t>
      </w:r>
      <w:r w:rsidRPr="00385A17">
        <w:rPr>
          <w:rFonts w:ascii="Times New Roman" w:hAnsi="Times New Roman" w:cs="Times New Roman"/>
          <w:sz w:val="24"/>
          <w:szCs w:val="24"/>
        </w:rPr>
        <w:t>(13): 93-98.</w:t>
      </w:r>
    </w:p>
    <w:p w14:paraId="02CF6ECD"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proofErr w:type="spellStart"/>
      <w:r w:rsidRPr="0084413E">
        <w:rPr>
          <w:rFonts w:ascii="Times New Roman" w:hAnsi="Times New Roman" w:cs="Times New Roman"/>
          <w:color w:val="000000"/>
          <w:sz w:val="24"/>
          <w:szCs w:val="24"/>
        </w:rPr>
        <w:t>Dhanushkodi</w:t>
      </w:r>
      <w:proofErr w:type="spellEnd"/>
      <w:r w:rsidRPr="0084413E">
        <w:rPr>
          <w:rFonts w:ascii="Times New Roman" w:hAnsi="Times New Roman" w:cs="Times New Roman"/>
          <w:color w:val="000000"/>
          <w:sz w:val="24"/>
          <w:szCs w:val="24"/>
        </w:rPr>
        <w:t xml:space="preserve">, V., Kannathasan, M., </w:t>
      </w:r>
      <w:proofErr w:type="spellStart"/>
      <w:r w:rsidRPr="0084413E">
        <w:rPr>
          <w:rFonts w:ascii="Times New Roman" w:hAnsi="Times New Roman" w:cs="Times New Roman"/>
          <w:color w:val="000000"/>
          <w:sz w:val="24"/>
          <w:szCs w:val="24"/>
        </w:rPr>
        <w:t>Jamespitchai</w:t>
      </w:r>
      <w:proofErr w:type="spellEnd"/>
      <w:r w:rsidRPr="0084413E">
        <w:rPr>
          <w:rFonts w:ascii="Times New Roman" w:hAnsi="Times New Roman" w:cs="Times New Roman"/>
          <w:color w:val="000000"/>
          <w:sz w:val="24"/>
          <w:szCs w:val="24"/>
        </w:rPr>
        <w:t xml:space="preserve">, G. and </w:t>
      </w:r>
      <w:proofErr w:type="spellStart"/>
      <w:r w:rsidRPr="0084413E">
        <w:rPr>
          <w:rFonts w:ascii="Times New Roman" w:hAnsi="Times New Roman" w:cs="Times New Roman"/>
          <w:color w:val="000000"/>
          <w:sz w:val="24"/>
          <w:szCs w:val="24"/>
        </w:rPr>
        <w:t>Indirani</w:t>
      </w:r>
      <w:proofErr w:type="spellEnd"/>
      <w:r w:rsidRPr="0084413E">
        <w:rPr>
          <w:rFonts w:ascii="Times New Roman" w:hAnsi="Times New Roman" w:cs="Times New Roman"/>
          <w:color w:val="000000"/>
          <w:sz w:val="24"/>
          <w:szCs w:val="24"/>
        </w:rPr>
        <w:t xml:space="preserve">, R. 2009. Influence of </w:t>
      </w:r>
      <w:proofErr w:type="spellStart"/>
      <w:r w:rsidRPr="0084413E">
        <w:rPr>
          <w:rFonts w:ascii="Times New Roman" w:hAnsi="Times New Roman" w:cs="Times New Roman"/>
          <w:color w:val="000000"/>
          <w:sz w:val="24"/>
          <w:szCs w:val="24"/>
        </w:rPr>
        <w:t>sulphur</w:t>
      </w:r>
      <w:proofErr w:type="spellEnd"/>
      <w:r w:rsidRPr="0084413E">
        <w:rPr>
          <w:rFonts w:ascii="Times New Roman" w:hAnsi="Times New Roman" w:cs="Times New Roman"/>
          <w:color w:val="000000"/>
          <w:sz w:val="24"/>
          <w:szCs w:val="24"/>
        </w:rPr>
        <w:t xml:space="preserve"> on growth and quality attributes </w:t>
      </w:r>
      <w:proofErr w:type="gramStart"/>
      <w:r w:rsidRPr="0084413E">
        <w:rPr>
          <w:rFonts w:ascii="Times New Roman" w:hAnsi="Times New Roman" w:cs="Times New Roman"/>
          <w:color w:val="000000"/>
          <w:sz w:val="24"/>
          <w:szCs w:val="24"/>
        </w:rPr>
        <w:t>of  irrigated</w:t>
      </w:r>
      <w:proofErr w:type="gramEnd"/>
      <w:r w:rsidRPr="0084413E">
        <w:rPr>
          <w:rFonts w:ascii="Times New Roman" w:hAnsi="Times New Roman" w:cs="Times New Roman"/>
          <w:color w:val="000000"/>
          <w:sz w:val="24"/>
          <w:szCs w:val="24"/>
        </w:rPr>
        <w:t xml:space="preserve">  black Gram (</w:t>
      </w:r>
      <w:proofErr w:type="spellStart"/>
      <w:r w:rsidRPr="0084413E">
        <w:rPr>
          <w:rFonts w:ascii="Times New Roman" w:hAnsi="Times New Roman" w:cs="Times New Roman"/>
          <w:i/>
          <w:iCs/>
          <w:color w:val="000000"/>
          <w:sz w:val="24"/>
          <w:szCs w:val="24"/>
        </w:rPr>
        <w:t>Vigna</w:t>
      </w:r>
      <w:proofErr w:type="spellEnd"/>
      <w:r w:rsidRPr="0084413E">
        <w:rPr>
          <w:rFonts w:ascii="Times New Roman" w:hAnsi="Times New Roman" w:cs="Times New Roman"/>
          <w:i/>
          <w:iCs/>
          <w:color w:val="000000"/>
          <w:sz w:val="24"/>
          <w:szCs w:val="24"/>
        </w:rPr>
        <w:t xml:space="preserve"> mungo</w:t>
      </w:r>
      <w:r w:rsidRPr="0084413E">
        <w:rPr>
          <w:rFonts w:ascii="Times New Roman" w:hAnsi="Times New Roman" w:cs="Times New Roman"/>
          <w:color w:val="000000"/>
          <w:sz w:val="24"/>
          <w:szCs w:val="24"/>
        </w:rPr>
        <w:t xml:space="preserve">) in </w:t>
      </w:r>
      <w:proofErr w:type="spellStart"/>
      <w:r w:rsidRPr="0084413E">
        <w:rPr>
          <w:rFonts w:ascii="Times New Roman" w:hAnsi="Times New Roman" w:cs="Times New Roman"/>
          <w:color w:val="000000"/>
          <w:sz w:val="24"/>
          <w:szCs w:val="24"/>
        </w:rPr>
        <w:t>Alfiols</w:t>
      </w:r>
      <w:proofErr w:type="spellEnd"/>
      <w:r w:rsidRPr="0084413E">
        <w:rPr>
          <w:rFonts w:ascii="Times New Roman" w:hAnsi="Times New Roman" w:cs="Times New Roman"/>
          <w:color w:val="000000"/>
          <w:sz w:val="24"/>
          <w:szCs w:val="24"/>
        </w:rPr>
        <w:t xml:space="preserve"> of </w:t>
      </w:r>
      <w:proofErr w:type="spellStart"/>
      <w:r w:rsidRPr="0084413E">
        <w:rPr>
          <w:rFonts w:ascii="Times New Roman" w:hAnsi="Times New Roman" w:cs="Times New Roman"/>
          <w:color w:val="000000"/>
          <w:sz w:val="24"/>
          <w:szCs w:val="24"/>
        </w:rPr>
        <w:t>Thoothukudi</w:t>
      </w:r>
      <w:proofErr w:type="spellEnd"/>
      <w:r w:rsidRPr="0084413E">
        <w:rPr>
          <w:rFonts w:ascii="Times New Roman" w:hAnsi="Times New Roman" w:cs="Times New Roman"/>
          <w:color w:val="000000"/>
          <w:sz w:val="24"/>
          <w:szCs w:val="24"/>
        </w:rPr>
        <w:t xml:space="preserve"> district in Tamil Nadu</w:t>
      </w:r>
      <w:r w:rsidRPr="0084413E">
        <w:rPr>
          <w:rFonts w:ascii="Times New Roman" w:hAnsi="Times New Roman" w:cs="Times New Roman"/>
          <w:i/>
          <w:iCs/>
          <w:color w:val="000000"/>
          <w:sz w:val="24"/>
          <w:szCs w:val="24"/>
        </w:rPr>
        <w:t xml:space="preserve">.  </w:t>
      </w:r>
      <w:proofErr w:type="gramStart"/>
      <w:r w:rsidRPr="0084413E">
        <w:rPr>
          <w:rFonts w:ascii="Times New Roman" w:hAnsi="Times New Roman" w:cs="Times New Roman"/>
          <w:i/>
          <w:iCs/>
          <w:color w:val="000000"/>
          <w:sz w:val="24"/>
          <w:szCs w:val="24"/>
        </w:rPr>
        <w:t>Madars  Agriculture</w:t>
      </w:r>
      <w:proofErr w:type="gramEnd"/>
      <w:r w:rsidRPr="0084413E">
        <w:rPr>
          <w:rFonts w:ascii="Times New Roman" w:hAnsi="Times New Roman" w:cs="Times New Roman"/>
          <w:i/>
          <w:iCs/>
          <w:color w:val="000000"/>
          <w:sz w:val="24"/>
          <w:szCs w:val="24"/>
        </w:rPr>
        <w:t xml:space="preserve"> Journal</w:t>
      </w:r>
      <w:r w:rsidRPr="0084413E">
        <w:rPr>
          <w:rFonts w:ascii="Times New Roman" w:hAnsi="Times New Roman" w:cs="Times New Roman"/>
          <w:color w:val="000000"/>
          <w:sz w:val="24"/>
          <w:szCs w:val="24"/>
        </w:rPr>
        <w:t xml:space="preserve">; </w:t>
      </w:r>
      <w:r w:rsidRPr="0084413E">
        <w:rPr>
          <w:rFonts w:ascii="Times New Roman" w:hAnsi="Times New Roman" w:cs="Times New Roman"/>
          <w:b/>
          <w:bCs/>
          <w:color w:val="000000"/>
          <w:sz w:val="24"/>
          <w:szCs w:val="24"/>
        </w:rPr>
        <w:t>96</w:t>
      </w:r>
      <w:r w:rsidRPr="0084413E">
        <w:rPr>
          <w:rFonts w:ascii="Times New Roman" w:hAnsi="Times New Roman" w:cs="Times New Roman"/>
          <w:color w:val="000000"/>
          <w:sz w:val="24"/>
          <w:szCs w:val="24"/>
        </w:rPr>
        <w:t>:116-120.</w:t>
      </w:r>
    </w:p>
    <w:p w14:paraId="6ADA5103"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Dheri</w:t>
      </w:r>
      <w:proofErr w:type="spellEnd"/>
      <w:r w:rsidRPr="00385A17">
        <w:rPr>
          <w:rFonts w:ascii="Times New Roman" w:hAnsi="Times New Roman" w:cs="Times New Roman"/>
          <w:sz w:val="24"/>
          <w:szCs w:val="24"/>
        </w:rPr>
        <w:t xml:space="preserve">, G.  S., Saini, S.P., Brar, B. S. and Sandhu, O. S. 2021. Response of soybean to different sources and levels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application. </w:t>
      </w:r>
      <w:r w:rsidRPr="00385A17">
        <w:rPr>
          <w:rFonts w:ascii="Times New Roman" w:hAnsi="Times New Roman" w:cs="Times New Roman"/>
          <w:i/>
          <w:sz w:val="24"/>
          <w:szCs w:val="24"/>
        </w:rPr>
        <w:t>Indian Journal of Agricultural Sciences</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91</w:t>
      </w:r>
      <w:r w:rsidRPr="00385A17">
        <w:rPr>
          <w:rFonts w:ascii="Times New Roman" w:hAnsi="Times New Roman" w:cs="Times New Roman"/>
          <w:sz w:val="24"/>
          <w:szCs w:val="24"/>
        </w:rPr>
        <w:t>(8): 1242-1246.</w:t>
      </w:r>
    </w:p>
    <w:p w14:paraId="5462D62E"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t xml:space="preserve">Farhad, I. S. S. M., Islam, M. N., Hoque, S. and Bhuiyan, M. S. I. 2010. Role of potassium and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on growth, yield and oil content of soybean (</w:t>
      </w:r>
      <w:r w:rsidRPr="00385A17">
        <w:rPr>
          <w:rFonts w:ascii="Times New Roman" w:hAnsi="Times New Roman" w:cs="Times New Roman"/>
          <w:i/>
          <w:sz w:val="24"/>
          <w:szCs w:val="24"/>
        </w:rPr>
        <w:t xml:space="preserve">Glycine max </w:t>
      </w:r>
      <w:r w:rsidRPr="00385A17">
        <w:rPr>
          <w:rFonts w:ascii="Times New Roman" w:hAnsi="Times New Roman" w:cs="Times New Roman"/>
          <w:iCs/>
          <w:sz w:val="24"/>
          <w:szCs w:val="24"/>
        </w:rPr>
        <w:t>L</w:t>
      </w:r>
      <w:r w:rsidRPr="00385A17">
        <w:rPr>
          <w:rFonts w:ascii="Times New Roman" w:hAnsi="Times New Roman" w:cs="Times New Roman"/>
          <w:sz w:val="24"/>
          <w:szCs w:val="24"/>
        </w:rPr>
        <w:t xml:space="preserve">.). </w:t>
      </w:r>
      <w:r w:rsidRPr="00385A17">
        <w:rPr>
          <w:rFonts w:ascii="Times New Roman" w:hAnsi="Times New Roman" w:cs="Times New Roman"/>
          <w:i/>
          <w:sz w:val="24"/>
          <w:szCs w:val="24"/>
        </w:rPr>
        <w:t>Academic Journal of Plant Sciences</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3</w:t>
      </w:r>
      <w:r w:rsidRPr="00385A17">
        <w:rPr>
          <w:rFonts w:ascii="Times New Roman" w:hAnsi="Times New Roman" w:cs="Times New Roman"/>
          <w:sz w:val="24"/>
          <w:szCs w:val="24"/>
        </w:rPr>
        <w:t>(2): 99-103.</w:t>
      </w:r>
    </w:p>
    <w:p w14:paraId="6EBF7774" w14:textId="77777777" w:rsidR="00134EC4" w:rsidRPr="00134EC4" w:rsidRDefault="00134EC4" w:rsidP="00134EC4">
      <w:pPr>
        <w:spacing w:before="240" w:after="0"/>
        <w:ind w:left="720" w:hanging="720"/>
        <w:jc w:val="both"/>
        <w:rPr>
          <w:rFonts w:ascii="Times New Roman" w:hAnsi="Times New Roman" w:cs="Times New Roman"/>
          <w:sz w:val="24"/>
          <w:szCs w:val="24"/>
        </w:rPr>
      </w:pPr>
      <w:proofErr w:type="spellStart"/>
      <w:r w:rsidRPr="00134EC4">
        <w:rPr>
          <w:rFonts w:ascii="Times New Roman" w:hAnsi="Times New Roman" w:cs="Times New Roman"/>
          <w:sz w:val="24"/>
          <w:szCs w:val="24"/>
        </w:rPr>
        <w:t>Gallani</w:t>
      </w:r>
      <w:proofErr w:type="spellEnd"/>
      <w:r w:rsidRPr="00134EC4">
        <w:rPr>
          <w:rFonts w:ascii="Times New Roman" w:hAnsi="Times New Roman" w:cs="Times New Roman"/>
          <w:sz w:val="24"/>
          <w:szCs w:val="24"/>
        </w:rPr>
        <w:t xml:space="preserve">, R., Wankhede, R. and Pandey, A. 2019. Assessment of economic </w:t>
      </w:r>
      <w:proofErr w:type="spellStart"/>
      <w:r w:rsidRPr="00134EC4">
        <w:rPr>
          <w:rFonts w:ascii="Times New Roman" w:hAnsi="Times New Roman" w:cs="Times New Roman"/>
          <w:sz w:val="24"/>
          <w:szCs w:val="24"/>
        </w:rPr>
        <w:t>sulphur</w:t>
      </w:r>
      <w:proofErr w:type="spellEnd"/>
      <w:r w:rsidRPr="00134EC4">
        <w:rPr>
          <w:rFonts w:ascii="Times New Roman" w:hAnsi="Times New Roman" w:cs="Times New Roman"/>
          <w:sz w:val="24"/>
          <w:szCs w:val="24"/>
        </w:rPr>
        <w:t xml:space="preserve"> doses of soybean (</w:t>
      </w:r>
      <w:r w:rsidRPr="00134EC4">
        <w:rPr>
          <w:rFonts w:ascii="Times New Roman" w:hAnsi="Times New Roman" w:cs="Times New Roman"/>
          <w:i/>
          <w:sz w:val="24"/>
          <w:szCs w:val="24"/>
        </w:rPr>
        <w:t xml:space="preserve">Glycine max </w:t>
      </w:r>
      <w:r w:rsidRPr="00134EC4">
        <w:rPr>
          <w:rFonts w:ascii="Times New Roman" w:hAnsi="Times New Roman" w:cs="Times New Roman"/>
          <w:iCs/>
          <w:sz w:val="24"/>
          <w:szCs w:val="24"/>
        </w:rPr>
        <w:t>L</w:t>
      </w:r>
      <w:r w:rsidRPr="00134EC4">
        <w:rPr>
          <w:rFonts w:ascii="Times New Roman" w:hAnsi="Times New Roman" w:cs="Times New Roman"/>
          <w:sz w:val="24"/>
          <w:szCs w:val="24"/>
        </w:rPr>
        <w:t xml:space="preserve">.) in Malwa region of western Madhya Pradesh. </w:t>
      </w:r>
      <w:r w:rsidRPr="00134EC4">
        <w:rPr>
          <w:rFonts w:ascii="Times New Roman" w:hAnsi="Times New Roman" w:cs="Times New Roman"/>
          <w:i/>
          <w:sz w:val="24"/>
          <w:szCs w:val="24"/>
        </w:rPr>
        <w:t>Journal of Tropical Agriculture</w:t>
      </w:r>
      <w:r w:rsidRPr="00134EC4">
        <w:rPr>
          <w:rFonts w:ascii="Times New Roman" w:hAnsi="Times New Roman" w:cs="Times New Roman"/>
          <w:sz w:val="24"/>
          <w:szCs w:val="24"/>
        </w:rPr>
        <w:t xml:space="preserve">; </w:t>
      </w:r>
      <w:r w:rsidRPr="00134EC4">
        <w:rPr>
          <w:rFonts w:ascii="Times New Roman" w:hAnsi="Times New Roman" w:cs="Times New Roman"/>
          <w:b/>
          <w:sz w:val="24"/>
          <w:szCs w:val="24"/>
        </w:rPr>
        <w:t>39</w:t>
      </w:r>
      <w:r w:rsidRPr="00134EC4">
        <w:rPr>
          <w:rFonts w:ascii="Times New Roman" w:hAnsi="Times New Roman" w:cs="Times New Roman"/>
          <w:sz w:val="24"/>
          <w:szCs w:val="24"/>
        </w:rPr>
        <w:t>(2): 29-34.</w:t>
      </w:r>
    </w:p>
    <w:p w14:paraId="425687B0" w14:textId="77777777" w:rsidR="00134EC4"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rPr>
        <w:t xml:space="preserve">Gopalan, C., Sastri, R. B. V. and Balasubramanian, S. C. 1971. Nutritive value of Indian Foods. </w:t>
      </w:r>
      <w:r w:rsidRPr="0084413E">
        <w:rPr>
          <w:rFonts w:ascii="Times New Roman" w:hAnsi="Times New Roman" w:cs="Times New Roman"/>
          <w:i/>
          <w:iCs/>
          <w:color w:val="000000"/>
          <w:sz w:val="24"/>
          <w:szCs w:val="24"/>
        </w:rPr>
        <w:t>ICMR</w:t>
      </w:r>
      <w:r w:rsidRPr="0084413E">
        <w:rPr>
          <w:rFonts w:ascii="Times New Roman" w:hAnsi="Times New Roman" w:cs="Times New Roman"/>
          <w:color w:val="000000"/>
          <w:sz w:val="24"/>
          <w:szCs w:val="24"/>
        </w:rPr>
        <w:t>; 16(2): 62-63.</w:t>
      </w:r>
    </w:p>
    <w:p w14:paraId="0CA0502B"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Hosmath</w:t>
      </w:r>
      <w:proofErr w:type="spellEnd"/>
      <w:r w:rsidRPr="00385A17">
        <w:rPr>
          <w:rFonts w:ascii="Times New Roman" w:hAnsi="Times New Roman" w:cs="Times New Roman"/>
          <w:sz w:val="24"/>
          <w:szCs w:val="24"/>
        </w:rPr>
        <w:t xml:space="preserve">, J. A., </w:t>
      </w:r>
      <w:proofErr w:type="spellStart"/>
      <w:r w:rsidRPr="00385A17">
        <w:rPr>
          <w:rFonts w:ascii="Times New Roman" w:hAnsi="Times New Roman" w:cs="Times New Roman"/>
          <w:sz w:val="24"/>
          <w:szCs w:val="24"/>
        </w:rPr>
        <w:t>Babalad</w:t>
      </w:r>
      <w:proofErr w:type="spellEnd"/>
      <w:r w:rsidRPr="00385A17">
        <w:rPr>
          <w:rFonts w:ascii="Times New Roman" w:hAnsi="Times New Roman" w:cs="Times New Roman"/>
          <w:sz w:val="24"/>
          <w:szCs w:val="24"/>
        </w:rPr>
        <w:t xml:space="preserve">, H. B., Basavaraj, G. T., Jahagirdar, S., Patil, R. H., </w:t>
      </w:r>
      <w:proofErr w:type="spellStart"/>
      <w:r w:rsidRPr="00385A17">
        <w:rPr>
          <w:rFonts w:ascii="Times New Roman" w:hAnsi="Times New Roman" w:cs="Times New Roman"/>
          <w:sz w:val="24"/>
          <w:szCs w:val="24"/>
        </w:rPr>
        <w:t>Athoni</w:t>
      </w:r>
      <w:proofErr w:type="spellEnd"/>
      <w:r w:rsidRPr="00385A17">
        <w:rPr>
          <w:rFonts w:ascii="Times New Roman" w:hAnsi="Times New Roman" w:cs="Times New Roman"/>
          <w:sz w:val="24"/>
          <w:szCs w:val="24"/>
        </w:rPr>
        <w:t xml:space="preserve">, B. K. and </w:t>
      </w:r>
      <w:proofErr w:type="spellStart"/>
      <w:r w:rsidRPr="00385A17">
        <w:rPr>
          <w:rFonts w:ascii="Times New Roman" w:hAnsi="Times New Roman" w:cs="Times New Roman"/>
          <w:sz w:val="24"/>
          <w:szCs w:val="24"/>
        </w:rPr>
        <w:t>Agasimani</w:t>
      </w:r>
      <w:proofErr w:type="spellEnd"/>
      <w:r w:rsidRPr="00385A17">
        <w:rPr>
          <w:rFonts w:ascii="Times New Roman" w:hAnsi="Times New Roman" w:cs="Times New Roman"/>
          <w:sz w:val="24"/>
          <w:szCs w:val="24"/>
        </w:rPr>
        <w:t>, S. C. 2014. Sulphur nutrition in soybean (</w:t>
      </w:r>
      <w:r w:rsidRPr="00385A17">
        <w:rPr>
          <w:rFonts w:ascii="Times New Roman" w:hAnsi="Times New Roman" w:cs="Times New Roman"/>
          <w:i/>
          <w:sz w:val="24"/>
          <w:szCs w:val="24"/>
        </w:rPr>
        <w:t xml:space="preserve">Glycine max </w:t>
      </w:r>
      <w:r w:rsidRPr="00385A17">
        <w:rPr>
          <w:rFonts w:ascii="Times New Roman" w:hAnsi="Times New Roman" w:cs="Times New Roman"/>
          <w:iCs/>
          <w:sz w:val="24"/>
          <w:szCs w:val="24"/>
        </w:rPr>
        <w:t>L</w:t>
      </w:r>
      <w:r w:rsidRPr="00385A17">
        <w:rPr>
          <w:rFonts w:ascii="Times New Roman" w:hAnsi="Times New Roman" w:cs="Times New Roman"/>
          <w:sz w:val="24"/>
          <w:szCs w:val="24"/>
        </w:rPr>
        <w:t xml:space="preserve">.) in India. </w:t>
      </w:r>
      <w:r w:rsidRPr="00385A17">
        <w:rPr>
          <w:rFonts w:ascii="Times New Roman" w:hAnsi="Times New Roman" w:cs="Times New Roman"/>
          <w:i/>
          <w:sz w:val="24"/>
          <w:szCs w:val="24"/>
        </w:rPr>
        <w:t>International Conference on Biological, Civil and Environmental Engineering</w:t>
      </w:r>
      <w:r w:rsidRPr="00385A17">
        <w:rPr>
          <w:rFonts w:ascii="Times New Roman" w:hAnsi="Times New Roman" w:cs="Times New Roman"/>
          <w:sz w:val="24"/>
          <w:szCs w:val="24"/>
        </w:rPr>
        <w:t>; 134-135.</w:t>
      </w:r>
    </w:p>
    <w:p w14:paraId="7D30444E"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Imsong</w:t>
      </w:r>
      <w:proofErr w:type="spellEnd"/>
      <w:r w:rsidRPr="00385A17">
        <w:rPr>
          <w:rFonts w:ascii="Times New Roman" w:hAnsi="Times New Roman" w:cs="Times New Roman"/>
          <w:sz w:val="24"/>
          <w:szCs w:val="24"/>
        </w:rPr>
        <w:t xml:space="preserve">, W., </w:t>
      </w:r>
      <w:proofErr w:type="spellStart"/>
      <w:r w:rsidRPr="00385A17">
        <w:rPr>
          <w:rFonts w:ascii="Times New Roman" w:hAnsi="Times New Roman" w:cs="Times New Roman"/>
          <w:sz w:val="24"/>
          <w:szCs w:val="24"/>
        </w:rPr>
        <w:t>Tzudir</w:t>
      </w:r>
      <w:proofErr w:type="spellEnd"/>
      <w:r w:rsidRPr="00385A17">
        <w:rPr>
          <w:rFonts w:ascii="Times New Roman" w:hAnsi="Times New Roman" w:cs="Times New Roman"/>
          <w:sz w:val="24"/>
          <w:szCs w:val="24"/>
        </w:rPr>
        <w:t xml:space="preserve">, L., </w:t>
      </w:r>
      <w:proofErr w:type="spellStart"/>
      <w:r w:rsidRPr="00385A17">
        <w:rPr>
          <w:rFonts w:ascii="Times New Roman" w:hAnsi="Times New Roman" w:cs="Times New Roman"/>
          <w:sz w:val="24"/>
          <w:szCs w:val="24"/>
        </w:rPr>
        <w:t>Longkumer</w:t>
      </w:r>
      <w:proofErr w:type="spellEnd"/>
      <w:r w:rsidRPr="00385A17">
        <w:rPr>
          <w:rFonts w:ascii="Times New Roman" w:hAnsi="Times New Roman" w:cs="Times New Roman"/>
          <w:sz w:val="24"/>
          <w:szCs w:val="24"/>
        </w:rPr>
        <w:t xml:space="preserve">, L. T., Gohain T., and </w:t>
      </w:r>
      <w:proofErr w:type="spellStart"/>
      <w:r w:rsidRPr="00385A17">
        <w:rPr>
          <w:rFonts w:ascii="Times New Roman" w:hAnsi="Times New Roman" w:cs="Times New Roman"/>
          <w:sz w:val="24"/>
          <w:szCs w:val="24"/>
        </w:rPr>
        <w:t>Kowikhonliu</w:t>
      </w:r>
      <w:proofErr w:type="spellEnd"/>
      <w:r w:rsidRPr="00385A17">
        <w:rPr>
          <w:rFonts w:ascii="Times New Roman" w:hAnsi="Times New Roman" w:cs="Times New Roman"/>
          <w:sz w:val="24"/>
          <w:szCs w:val="24"/>
        </w:rPr>
        <w:t xml:space="preserve">, Z. 2023. Effect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zinc fertilization on growth and yield of soybean (</w:t>
      </w:r>
      <w:r w:rsidRPr="00385A17">
        <w:rPr>
          <w:rFonts w:ascii="Times New Roman" w:hAnsi="Times New Roman" w:cs="Times New Roman"/>
          <w:i/>
          <w:iCs/>
          <w:sz w:val="24"/>
          <w:szCs w:val="24"/>
        </w:rPr>
        <w:t>Glycine Max</w:t>
      </w:r>
      <w:r w:rsidRPr="00385A17">
        <w:rPr>
          <w:rFonts w:ascii="Times New Roman" w:hAnsi="Times New Roman" w:cs="Times New Roman"/>
          <w:sz w:val="24"/>
          <w:szCs w:val="24"/>
        </w:rPr>
        <w:t xml:space="preserve"> L.) under Nagaland conditions. </w:t>
      </w:r>
      <w:r w:rsidRPr="00385A17">
        <w:rPr>
          <w:rFonts w:ascii="Times New Roman" w:hAnsi="Times New Roman" w:cs="Times New Roman"/>
          <w:i/>
          <w:iCs/>
          <w:sz w:val="24"/>
          <w:szCs w:val="24"/>
        </w:rPr>
        <w:t>Agricultural Science Digest</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43</w:t>
      </w:r>
      <w:r w:rsidRPr="00385A17">
        <w:rPr>
          <w:rFonts w:ascii="Times New Roman" w:hAnsi="Times New Roman" w:cs="Times New Roman"/>
          <w:sz w:val="24"/>
          <w:szCs w:val="24"/>
        </w:rPr>
        <w:t>(5): 637-642.</w:t>
      </w:r>
    </w:p>
    <w:p w14:paraId="3FB95780"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Imsong</w:t>
      </w:r>
      <w:proofErr w:type="spellEnd"/>
      <w:r w:rsidRPr="00385A17">
        <w:rPr>
          <w:rFonts w:ascii="Times New Roman" w:hAnsi="Times New Roman" w:cs="Times New Roman"/>
          <w:sz w:val="24"/>
          <w:szCs w:val="24"/>
        </w:rPr>
        <w:t xml:space="preserve">, W., </w:t>
      </w:r>
      <w:proofErr w:type="spellStart"/>
      <w:r w:rsidRPr="00385A17">
        <w:rPr>
          <w:rFonts w:ascii="Times New Roman" w:hAnsi="Times New Roman" w:cs="Times New Roman"/>
          <w:sz w:val="24"/>
          <w:szCs w:val="24"/>
        </w:rPr>
        <w:t>Tzudir</w:t>
      </w:r>
      <w:proofErr w:type="spellEnd"/>
      <w:r w:rsidRPr="00385A17">
        <w:rPr>
          <w:rFonts w:ascii="Times New Roman" w:hAnsi="Times New Roman" w:cs="Times New Roman"/>
          <w:sz w:val="24"/>
          <w:szCs w:val="24"/>
        </w:rPr>
        <w:t xml:space="preserve">, L., </w:t>
      </w:r>
      <w:proofErr w:type="spellStart"/>
      <w:r w:rsidRPr="00385A17">
        <w:rPr>
          <w:rFonts w:ascii="Times New Roman" w:hAnsi="Times New Roman" w:cs="Times New Roman"/>
          <w:sz w:val="24"/>
          <w:szCs w:val="24"/>
        </w:rPr>
        <w:t>Longkumer</w:t>
      </w:r>
      <w:proofErr w:type="spellEnd"/>
      <w:r w:rsidRPr="00385A17">
        <w:rPr>
          <w:rFonts w:ascii="Times New Roman" w:hAnsi="Times New Roman" w:cs="Times New Roman"/>
          <w:sz w:val="24"/>
          <w:szCs w:val="24"/>
        </w:rPr>
        <w:t xml:space="preserve">, L. T., Gohain T., and </w:t>
      </w:r>
      <w:proofErr w:type="spellStart"/>
      <w:r w:rsidRPr="00385A17">
        <w:rPr>
          <w:rFonts w:ascii="Times New Roman" w:hAnsi="Times New Roman" w:cs="Times New Roman"/>
          <w:sz w:val="24"/>
          <w:szCs w:val="24"/>
        </w:rPr>
        <w:t>Kowikhonliu</w:t>
      </w:r>
      <w:proofErr w:type="spellEnd"/>
      <w:r w:rsidRPr="00385A17">
        <w:rPr>
          <w:rFonts w:ascii="Times New Roman" w:hAnsi="Times New Roman" w:cs="Times New Roman"/>
          <w:sz w:val="24"/>
          <w:szCs w:val="24"/>
        </w:rPr>
        <w:t xml:space="preserve">, Z. 2023. Effect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zinc fertilization on growth and yield of soybean (</w:t>
      </w:r>
      <w:r w:rsidRPr="00385A17">
        <w:rPr>
          <w:rFonts w:ascii="Times New Roman" w:hAnsi="Times New Roman" w:cs="Times New Roman"/>
          <w:i/>
          <w:iCs/>
          <w:sz w:val="24"/>
          <w:szCs w:val="24"/>
        </w:rPr>
        <w:t>Glycine Max</w:t>
      </w:r>
      <w:r w:rsidRPr="00385A17">
        <w:rPr>
          <w:rFonts w:ascii="Times New Roman" w:hAnsi="Times New Roman" w:cs="Times New Roman"/>
          <w:sz w:val="24"/>
          <w:szCs w:val="24"/>
        </w:rPr>
        <w:t xml:space="preserve"> L.) under Nagaland conditions. </w:t>
      </w:r>
      <w:r w:rsidRPr="00385A17">
        <w:rPr>
          <w:rFonts w:ascii="Times New Roman" w:hAnsi="Times New Roman" w:cs="Times New Roman"/>
          <w:i/>
          <w:iCs/>
          <w:sz w:val="24"/>
          <w:szCs w:val="24"/>
        </w:rPr>
        <w:t>Agricultural Science Digest</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43</w:t>
      </w:r>
      <w:r w:rsidRPr="00385A17">
        <w:rPr>
          <w:rFonts w:ascii="Times New Roman" w:hAnsi="Times New Roman" w:cs="Times New Roman"/>
          <w:sz w:val="24"/>
          <w:szCs w:val="24"/>
        </w:rPr>
        <w:t>(5): 637-642.</w:t>
      </w:r>
    </w:p>
    <w:p w14:paraId="445EAA62"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lang w:val="en-IN"/>
        </w:rPr>
        <w:t xml:space="preserve">Jamal, A., Fazli, I, S., Ahmad, S., Abdin. </w:t>
      </w:r>
      <w:r w:rsidRPr="0084413E">
        <w:rPr>
          <w:rFonts w:ascii="Times New Roman" w:hAnsi="Times New Roman" w:cs="Times New Roman"/>
          <w:color w:val="000000"/>
          <w:sz w:val="24"/>
          <w:szCs w:val="24"/>
        </w:rPr>
        <w:t xml:space="preserve">M. Z., and Yun, S. J. 2005. Effect of </w:t>
      </w:r>
      <w:proofErr w:type="spellStart"/>
      <w:r w:rsidRPr="0084413E">
        <w:rPr>
          <w:rFonts w:ascii="Times New Roman" w:hAnsi="Times New Roman" w:cs="Times New Roman"/>
          <w:color w:val="000000"/>
          <w:sz w:val="24"/>
          <w:szCs w:val="24"/>
        </w:rPr>
        <w:t>sulphur</w:t>
      </w:r>
      <w:proofErr w:type="spellEnd"/>
      <w:r w:rsidRPr="0084413E">
        <w:rPr>
          <w:rFonts w:ascii="Times New Roman" w:hAnsi="Times New Roman" w:cs="Times New Roman"/>
          <w:color w:val="000000"/>
          <w:sz w:val="24"/>
          <w:szCs w:val="24"/>
        </w:rPr>
        <w:t xml:space="preserve"> and nitrogen application on growth characteristics, seed, and oil yields of soybean cultivars. </w:t>
      </w:r>
      <w:r w:rsidRPr="0084413E">
        <w:rPr>
          <w:rFonts w:ascii="Times New Roman" w:hAnsi="Times New Roman" w:cs="Times New Roman"/>
          <w:i/>
          <w:iCs/>
          <w:color w:val="000000"/>
          <w:sz w:val="24"/>
          <w:szCs w:val="24"/>
        </w:rPr>
        <w:t>Korean Journal of Crop Science</w:t>
      </w:r>
      <w:r w:rsidRPr="0084413E">
        <w:rPr>
          <w:rFonts w:ascii="Times New Roman" w:hAnsi="Times New Roman" w:cs="Times New Roman"/>
          <w:color w:val="000000"/>
          <w:sz w:val="24"/>
          <w:szCs w:val="24"/>
        </w:rPr>
        <w:t xml:space="preserve">; </w:t>
      </w:r>
      <w:r w:rsidRPr="0084413E">
        <w:rPr>
          <w:rFonts w:ascii="Times New Roman" w:hAnsi="Times New Roman" w:cs="Times New Roman"/>
          <w:b/>
          <w:bCs/>
          <w:color w:val="000000"/>
          <w:sz w:val="24"/>
          <w:szCs w:val="24"/>
        </w:rPr>
        <w:t>50</w:t>
      </w:r>
      <w:r w:rsidRPr="0084413E">
        <w:rPr>
          <w:rFonts w:ascii="Times New Roman" w:hAnsi="Times New Roman" w:cs="Times New Roman"/>
          <w:color w:val="000000"/>
          <w:sz w:val="24"/>
          <w:szCs w:val="24"/>
        </w:rPr>
        <w:t>(5): 340-345.</w:t>
      </w:r>
    </w:p>
    <w:p w14:paraId="7EBB461E" w14:textId="77777777" w:rsidR="00134EC4" w:rsidRDefault="00134EC4" w:rsidP="00134EC4">
      <w:pPr>
        <w:spacing w:before="240" w:after="0"/>
        <w:ind w:left="720" w:hanging="720"/>
        <w:jc w:val="both"/>
        <w:rPr>
          <w:rFonts w:ascii="Times New Roman" w:hAnsi="Times New Roman" w:cs="Times New Roman"/>
          <w:sz w:val="24"/>
          <w:szCs w:val="24"/>
        </w:rPr>
      </w:pPr>
      <w:r w:rsidRPr="0052035E">
        <w:rPr>
          <w:rFonts w:ascii="Times New Roman" w:hAnsi="Times New Roman" w:cs="Times New Roman"/>
          <w:sz w:val="24"/>
          <w:szCs w:val="24"/>
          <w:highlight w:val="yellow"/>
        </w:rPr>
        <w:t xml:space="preserve">Panse, V. G. and </w:t>
      </w:r>
      <w:proofErr w:type="spellStart"/>
      <w:r w:rsidRPr="0052035E">
        <w:rPr>
          <w:rFonts w:ascii="Times New Roman" w:hAnsi="Times New Roman" w:cs="Times New Roman"/>
          <w:sz w:val="24"/>
          <w:szCs w:val="24"/>
          <w:highlight w:val="yellow"/>
        </w:rPr>
        <w:t>Sukhatme</w:t>
      </w:r>
      <w:proofErr w:type="spellEnd"/>
      <w:r w:rsidRPr="0052035E">
        <w:rPr>
          <w:rFonts w:ascii="Times New Roman" w:hAnsi="Times New Roman" w:cs="Times New Roman"/>
          <w:sz w:val="24"/>
          <w:szCs w:val="24"/>
          <w:highlight w:val="yellow"/>
        </w:rPr>
        <w:t xml:space="preserve">, P. V. 1985. Statistical methods for agricultural workers </w:t>
      </w:r>
      <w:proofErr w:type="spellStart"/>
      <w:r w:rsidRPr="0052035E">
        <w:rPr>
          <w:rFonts w:ascii="Times New Roman" w:hAnsi="Times New Roman" w:cs="Times New Roman"/>
          <w:sz w:val="24"/>
          <w:szCs w:val="24"/>
          <w:highlight w:val="yellow"/>
        </w:rPr>
        <w:t>II</w:t>
      </w:r>
      <w:r w:rsidRPr="0052035E">
        <w:rPr>
          <w:rFonts w:ascii="Times New Roman" w:hAnsi="Times New Roman" w:cs="Times New Roman"/>
          <w:sz w:val="24"/>
          <w:szCs w:val="24"/>
          <w:highlight w:val="yellow"/>
          <w:vertAlign w:val="superscript"/>
        </w:rPr>
        <w:t>nd</w:t>
      </w:r>
      <w:proofErr w:type="spellEnd"/>
      <w:r w:rsidRPr="0052035E">
        <w:rPr>
          <w:rFonts w:ascii="Times New Roman" w:hAnsi="Times New Roman" w:cs="Times New Roman"/>
          <w:sz w:val="24"/>
          <w:szCs w:val="24"/>
          <w:highlight w:val="yellow"/>
        </w:rPr>
        <w:t xml:space="preserve"> enlarged Ed. I.C.A.R., New Delhi. PP: 135-136.</w:t>
      </w:r>
    </w:p>
    <w:p w14:paraId="717DE8E7" w14:textId="77777777" w:rsidR="00134EC4" w:rsidRPr="00AD2801" w:rsidRDefault="00134EC4" w:rsidP="00134EC4">
      <w:pPr>
        <w:spacing w:before="240" w:after="0"/>
        <w:ind w:left="720" w:hanging="720"/>
        <w:jc w:val="both"/>
        <w:rPr>
          <w:rFonts w:ascii="Times New Roman" w:hAnsi="Times New Roman" w:cs="Times New Roman"/>
          <w:sz w:val="24"/>
          <w:szCs w:val="24"/>
        </w:rPr>
      </w:pPr>
      <w:r w:rsidRPr="00AD2801">
        <w:rPr>
          <w:rFonts w:ascii="Times New Roman" w:hAnsi="Times New Roman" w:cs="Times New Roman"/>
          <w:sz w:val="24"/>
          <w:szCs w:val="24"/>
          <w:lang w:val="en-IN"/>
        </w:rPr>
        <w:lastRenderedPageBreak/>
        <w:t>Parashar, A., Sharma, Y. and Jaiswal, V. 2023. Effect of phosphorus and sulphur on growth, protein content, yield and economics of black gram (</w:t>
      </w:r>
      <w:r w:rsidRPr="00AD2801">
        <w:rPr>
          <w:rFonts w:ascii="Times New Roman" w:hAnsi="Times New Roman" w:cs="Times New Roman"/>
          <w:i/>
          <w:sz w:val="24"/>
          <w:szCs w:val="24"/>
          <w:lang w:val="en-IN"/>
        </w:rPr>
        <w:t xml:space="preserve">Vigna mungo </w:t>
      </w:r>
      <w:r w:rsidRPr="00AD2801">
        <w:rPr>
          <w:rFonts w:ascii="Times New Roman" w:hAnsi="Times New Roman" w:cs="Times New Roman"/>
          <w:iCs/>
          <w:sz w:val="24"/>
          <w:szCs w:val="24"/>
          <w:lang w:val="en-IN"/>
        </w:rPr>
        <w:t>L</w:t>
      </w:r>
      <w:r w:rsidRPr="00AD2801">
        <w:rPr>
          <w:rFonts w:ascii="Times New Roman" w:hAnsi="Times New Roman" w:cs="Times New Roman"/>
          <w:sz w:val="24"/>
          <w:szCs w:val="24"/>
          <w:lang w:val="en-IN"/>
        </w:rPr>
        <w:t xml:space="preserve">.). </w:t>
      </w:r>
      <w:r w:rsidRPr="00AD2801">
        <w:rPr>
          <w:rFonts w:ascii="Times New Roman" w:hAnsi="Times New Roman" w:cs="Times New Roman"/>
          <w:i/>
          <w:sz w:val="24"/>
          <w:szCs w:val="24"/>
          <w:lang w:val="en-IN"/>
        </w:rPr>
        <w:t>International Journal of Plant and Soil Science</w:t>
      </w:r>
      <w:r w:rsidRPr="00AD2801">
        <w:rPr>
          <w:rFonts w:ascii="Times New Roman" w:hAnsi="Times New Roman" w:cs="Times New Roman"/>
          <w:sz w:val="24"/>
          <w:szCs w:val="24"/>
          <w:lang w:val="en-IN"/>
        </w:rPr>
        <w:t xml:space="preserve">; </w:t>
      </w:r>
      <w:r w:rsidRPr="00AD2801">
        <w:rPr>
          <w:rFonts w:ascii="Times New Roman" w:hAnsi="Times New Roman" w:cs="Times New Roman"/>
          <w:b/>
          <w:sz w:val="24"/>
          <w:szCs w:val="24"/>
          <w:lang w:val="en-IN"/>
        </w:rPr>
        <w:t>35</w:t>
      </w:r>
      <w:r w:rsidRPr="00AD2801">
        <w:rPr>
          <w:rFonts w:ascii="Times New Roman" w:hAnsi="Times New Roman" w:cs="Times New Roman"/>
          <w:sz w:val="24"/>
          <w:szCs w:val="24"/>
          <w:lang w:val="en-IN"/>
        </w:rPr>
        <w:t>(18): 1587-1593.</w:t>
      </w:r>
    </w:p>
    <w:p w14:paraId="065CD770" w14:textId="77777777" w:rsidR="00134EC4" w:rsidRPr="00134EC4" w:rsidRDefault="00134EC4" w:rsidP="00134EC4">
      <w:pPr>
        <w:spacing w:before="240" w:after="0"/>
        <w:ind w:left="720" w:hanging="720"/>
        <w:jc w:val="both"/>
        <w:rPr>
          <w:rFonts w:ascii="Times New Roman" w:hAnsi="Times New Roman" w:cs="Times New Roman"/>
          <w:sz w:val="24"/>
          <w:szCs w:val="24"/>
          <w:lang w:val="en-IN"/>
        </w:rPr>
      </w:pPr>
      <w:proofErr w:type="spellStart"/>
      <w:r w:rsidRPr="00134EC4">
        <w:rPr>
          <w:rFonts w:ascii="Times New Roman" w:hAnsi="Times New Roman" w:cs="Times New Roman"/>
          <w:sz w:val="24"/>
          <w:szCs w:val="24"/>
        </w:rPr>
        <w:t>Puniya</w:t>
      </w:r>
      <w:proofErr w:type="spellEnd"/>
      <w:r w:rsidRPr="00134EC4">
        <w:rPr>
          <w:rFonts w:ascii="Times New Roman" w:hAnsi="Times New Roman" w:cs="Times New Roman"/>
          <w:sz w:val="24"/>
          <w:szCs w:val="24"/>
        </w:rPr>
        <w:t xml:space="preserve">, M. M., </w:t>
      </w:r>
      <w:proofErr w:type="spellStart"/>
      <w:r w:rsidRPr="00134EC4">
        <w:rPr>
          <w:rFonts w:ascii="Times New Roman" w:hAnsi="Times New Roman" w:cs="Times New Roman"/>
          <w:sz w:val="24"/>
          <w:szCs w:val="24"/>
        </w:rPr>
        <w:t>Shivran</w:t>
      </w:r>
      <w:proofErr w:type="spellEnd"/>
      <w:r w:rsidRPr="00134EC4">
        <w:rPr>
          <w:rFonts w:ascii="Times New Roman" w:hAnsi="Times New Roman" w:cs="Times New Roman"/>
          <w:sz w:val="24"/>
          <w:szCs w:val="24"/>
        </w:rPr>
        <w:t xml:space="preserve">, A. C., Khangarot, S. S., Kuri, B. R. and Choudhary, S. P. 2014. Effect of phosphorus and zinc fertilization on productivity </w:t>
      </w:r>
      <w:proofErr w:type="gramStart"/>
      <w:r w:rsidRPr="00134EC4">
        <w:rPr>
          <w:rFonts w:ascii="Times New Roman" w:hAnsi="Times New Roman" w:cs="Times New Roman"/>
          <w:sz w:val="24"/>
          <w:szCs w:val="24"/>
        </w:rPr>
        <w:t>and  nutrient</w:t>
      </w:r>
      <w:proofErr w:type="gramEnd"/>
      <w:r w:rsidRPr="00134EC4">
        <w:rPr>
          <w:rFonts w:ascii="Times New Roman" w:hAnsi="Times New Roman" w:cs="Times New Roman"/>
          <w:sz w:val="24"/>
          <w:szCs w:val="24"/>
        </w:rPr>
        <w:t xml:space="preserve">  uptake  of  moth  bean. </w:t>
      </w:r>
      <w:r w:rsidRPr="00134EC4">
        <w:rPr>
          <w:rFonts w:ascii="Times New Roman" w:hAnsi="Times New Roman" w:cs="Times New Roman"/>
          <w:i/>
          <w:iCs/>
          <w:sz w:val="24"/>
          <w:szCs w:val="24"/>
        </w:rPr>
        <w:t>Annals of Agricultural Research</w:t>
      </w:r>
      <w:r w:rsidRPr="00134EC4">
        <w:rPr>
          <w:rFonts w:ascii="Times New Roman" w:hAnsi="Times New Roman" w:cs="Times New Roman"/>
          <w:sz w:val="24"/>
          <w:szCs w:val="24"/>
        </w:rPr>
        <w:t xml:space="preserve">; </w:t>
      </w:r>
      <w:r w:rsidRPr="00134EC4">
        <w:rPr>
          <w:rFonts w:ascii="Times New Roman" w:hAnsi="Times New Roman" w:cs="Times New Roman"/>
          <w:b/>
          <w:bCs/>
          <w:sz w:val="24"/>
          <w:szCs w:val="24"/>
        </w:rPr>
        <w:t>35</w:t>
      </w:r>
      <w:r w:rsidRPr="00134EC4">
        <w:rPr>
          <w:rFonts w:ascii="Times New Roman" w:hAnsi="Times New Roman" w:cs="Times New Roman"/>
          <w:sz w:val="24"/>
          <w:szCs w:val="24"/>
        </w:rPr>
        <w:t>(1): 58-61.</w:t>
      </w:r>
    </w:p>
    <w:p w14:paraId="32C19E5C" w14:textId="77777777" w:rsidR="00134EC4" w:rsidRPr="00134EC4" w:rsidRDefault="00134EC4" w:rsidP="00134EC4">
      <w:pPr>
        <w:spacing w:before="240" w:after="0"/>
        <w:ind w:left="720" w:hanging="720"/>
        <w:jc w:val="both"/>
        <w:rPr>
          <w:rFonts w:ascii="Times New Roman" w:hAnsi="Times New Roman" w:cs="Times New Roman"/>
          <w:sz w:val="24"/>
          <w:szCs w:val="24"/>
          <w:lang w:val="en-IN"/>
        </w:rPr>
      </w:pPr>
      <w:proofErr w:type="spellStart"/>
      <w:r w:rsidRPr="00134EC4">
        <w:rPr>
          <w:rFonts w:ascii="Times New Roman" w:hAnsi="Times New Roman" w:cs="Times New Roman"/>
          <w:sz w:val="24"/>
          <w:szCs w:val="24"/>
        </w:rPr>
        <w:t>Raghuwanshi</w:t>
      </w:r>
      <w:proofErr w:type="spellEnd"/>
      <w:r w:rsidRPr="00134EC4">
        <w:rPr>
          <w:rFonts w:ascii="Times New Roman" w:hAnsi="Times New Roman" w:cs="Times New Roman"/>
          <w:sz w:val="24"/>
          <w:szCs w:val="24"/>
        </w:rPr>
        <w:t xml:space="preserve">, S. R. S., </w:t>
      </w:r>
      <w:proofErr w:type="spellStart"/>
      <w:r w:rsidRPr="00134EC4">
        <w:rPr>
          <w:rFonts w:ascii="Times New Roman" w:hAnsi="Times New Roman" w:cs="Times New Roman"/>
          <w:sz w:val="24"/>
          <w:szCs w:val="24"/>
        </w:rPr>
        <w:t>Raghuwanshi</w:t>
      </w:r>
      <w:proofErr w:type="spellEnd"/>
      <w:r w:rsidRPr="00134EC4">
        <w:rPr>
          <w:rFonts w:ascii="Times New Roman" w:hAnsi="Times New Roman" w:cs="Times New Roman"/>
          <w:sz w:val="24"/>
          <w:szCs w:val="24"/>
        </w:rPr>
        <w:t xml:space="preserve">, O. P. S., </w:t>
      </w:r>
      <w:proofErr w:type="spellStart"/>
      <w:r w:rsidRPr="00134EC4">
        <w:rPr>
          <w:rFonts w:ascii="Times New Roman" w:hAnsi="Times New Roman" w:cs="Times New Roman"/>
          <w:sz w:val="24"/>
          <w:szCs w:val="24"/>
        </w:rPr>
        <w:t>Umat</w:t>
      </w:r>
      <w:proofErr w:type="spellEnd"/>
      <w:r w:rsidRPr="00134EC4">
        <w:rPr>
          <w:rFonts w:ascii="Times New Roman" w:hAnsi="Times New Roman" w:cs="Times New Roman"/>
          <w:sz w:val="24"/>
          <w:szCs w:val="24"/>
        </w:rPr>
        <w:t xml:space="preserve">, R., </w:t>
      </w:r>
      <w:proofErr w:type="spellStart"/>
      <w:r w:rsidRPr="00134EC4">
        <w:rPr>
          <w:rFonts w:ascii="Times New Roman" w:hAnsi="Times New Roman" w:cs="Times New Roman"/>
          <w:sz w:val="24"/>
          <w:szCs w:val="24"/>
        </w:rPr>
        <w:t>Ambawatia</w:t>
      </w:r>
      <w:proofErr w:type="spellEnd"/>
      <w:r w:rsidRPr="00134EC4">
        <w:rPr>
          <w:rFonts w:ascii="Times New Roman" w:hAnsi="Times New Roman" w:cs="Times New Roman"/>
          <w:sz w:val="24"/>
          <w:szCs w:val="24"/>
        </w:rPr>
        <w:t xml:space="preserve">, G. R. and Bhargav, K. S. 2013. Effect of </w:t>
      </w:r>
      <w:proofErr w:type="spellStart"/>
      <w:r w:rsidRPr="00134EC4">
        <w:rPr>
          <w:rFonts w:ascii="Times New Roman" w:hAnsi="Times New Roman" w:cs="Times New Roman"/>
          <w:sz w:val="24"/>
          <w:szCs w:val="24"/>
        </w:rPr>
        <w:t>sulphur</w:t>
      </w:r>
      <w:proofErr w:type="spellEnd"/>
      <w:r w:rsidRPr="00134EC4">
        <w:rPr>
          <w:rFonts w:ascii="Times New Roman" w:hAnsi="Times New Roman" w:cs="Times New Roman"/>
          <w:sz w:val="24"/>
          <w:szCs w:val="24"/>
        </w:rPr>
        <w:t xml:space="preserve"> on seed yield, nutrient content and uptake by Soybean (</w:t>
      </w:r>
      <w:r w:rsidRPr="00134EC4">
        <w:rPr>
          <w:rFonts w:ascii="Times New Roman" w:hAnsi="Times New Roman" w:cs="Times New Roman"/>
          <w:i/>
          <w:sz w:val="24"/>
          <w:szCs w:val="24"/>
        </w:rPr>
        <w:t xml:space="preserve">Glycine max </w:t>
      </w:r>
      <w:r w:rsidRPr="00134EC4">
        <w:rPr>
          <w:rFonts w:ascii="Times New Roman" w:hAnsi="Times New Roman" w:cs="Times New Roman"/>
          <w:iCs/>
          <w:sz w:val="24"/>
          <w:szCs w:val="24"/>
        </w:rPr>
        <w:t>L</w:t>
      </w:r>
      <w:r w:rsidRPr="00134EC4">
        <w:rPr>
          <w:rFonts w:ascii="Times New Roman" w:hAnsi="Times New Roman" w:cs="Times New Roman"/>
          <w:sz w:val="24"/>
          <w:szCs w:val="24"/>
        </w:rPr>
        <w:t xml:space="preserve">.). </w:t>
      </w:r>
      <w:r w:rsidRPr="00134EC4">
        <w:rPr>
          <w:rFonts w:ascii="Times New Roman" w:hAnsi="Times New Roman" w:cs="Times New Roman"/>
          <w:i/>
          <w:sz w:val="24"/>
          <w:szCs w:val="24"/>
        </w:rPr>
        <w:t>Soybean Research</w:t>
      </w:r>
      <w:r w:rsidRPr="00134EC4">
        <w:rPr>
          <w:rFonts w:ascii="Times New Roman" w:hAnsi="Times New Roman" w:cs="Times New Roman"/>
          <w:sz w:val="24"/>
          <w:szCs w:val="24"/>
        </w:rPr>
        <w:t xml:space="preserve">; </w:t>
      </w:r>
      <w:r w:rsidRPr="00134EC4">
        <w:rPr>
          <w:rFonts w:ascii="Times New Roman" w:hAnsi="Times New Roman" w:cs="Times New Roman"/>
          <w:b/>
          <w:sz w:val="24"/>
          <w:szCs w:val="24"/>
        </w:rPr>
        <w:t>11</w:t>
      </w:r>
      <w:r w:rsidRPr="00134EC4">
        <w:rPr>
          <w:rFonts w:ascii="Times New Roman" w:hAnsi="Times New Roman" w:cs="Times New Roman"/>
          <w:sz w:val="24"/>
          <w:szCs w:val="24"/>
        </w:rPr>
        <w:t>(1): 80-83.</w:t>
      </w:r>
    </w:p>
    <w:p w14:paraId="48E4EB84" w14:textId="77777777" w:rsidR="00134EC4" w:rsidRPr="00385A17" w:rsidRDefault="00134EC4" w:rsidP="00134EC4">
      <w:pPr>
        <w:spacing w:before="240" w:after="0"/>
        <w:ind w:left="720" w:hanging="720"/>
        <w:jc w:val="both"/>
        <w:rPr>
          <w:rFonts w:ascii="Times New Roman" w:hAnsi="Times New Roman" w:cs="Times New Roman"/>
          <w:sz w:val="24"/>
          <w:szCs w:val="24"/>
          <w:lang w:val="en-IN"/>
        </w:rPr>
      </w:pPr>
      <w:r w:rsidRPr="00385A17">
        <w:rPr>
          <w:rFonts w:ascii="Times New Roman" w:hAnsi="Times New Roman" w:cs="Times New Roman"/>
          <w:sz w:val="24"/>
          <w:szCs w:val="24"/>
        </w:rPr>
        <w:t xml:space="preserve">Ram, H., Singh, G. and Aggarwal, N. 2014. Grain yield, nutrient uptake, quality and economics of soybean under different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boron levels in Punjab. </w:t>
      </w:r>
      <w:r w:rsidRPr="00385A17">
        <w:rPr>
          <w:rFonts w:ascii="Times New Roman" w:hAnsi="Times New Roman" w:cs="Times New Roman"/>
          <w:i/>
          <w:sz w:val="24"/>
          <w:szCs w:val="24"/>
        </w:rPr>
        <w:t>Indian Journal of Agronomy</w:t>
      </w:r>
      <w:r w:rsidRPr="00385A17">
        <w:rPr>
          <w:rFonts w:ascii="Times New Roman" w:hAnsi="Times New Roman" w:cs="Times New Roman"/>
          <w:sz w:val="24"/>
          <w:szCs w:val="24"/>
        </w:rPr>
        <w:t xml:space="preserve">; </w:t>
      </w:r>
      <w:r w:rsidRPr="00385A17">
        <w:rPr>
          <w:rFonts w:ascii="Times New Roman" w:hAnsi="Times New Roman" w:cs="Times New Roman"/>
          <w:b/>
          <w:sz w:val="24"/>
          <w:szCs w:val="24"/>
        </w:rPr>
        <w:t>59</w:t>
      </w:r>
      <w:r w:rsidRPr="00385A17">
        <w:rPr>
          <w:rFonts w:ascii="Times New Roman" w:hAnsi="Times New Roman" w:cs="Times New Roman"/>
          <w:sz w:val="24"/>
          <w:szCs w:val="24"/>
        </w:rPr>
        <w:t>(1): 134-138.</w:t>
      </w:r>
    </w:p>
    <w:p w14:paraId="112BF45B" w14:textId="77777777" w:rsidR="00134EC4" w:rsidRPr="00385A17" w:rsidRDefault="00134EC4" w:rsidP="00134EC4">
      <w:pPr>
        <w:spacing w:before="240" w:after="0"/>
        <w:ind w:left="720" w:hanging="720"/>
        <w:jc w:val="both"/>
        <w:rPr>
          <w:rFonts w:ascii="Times New Roman" w:hAnsi="Times New Roman" w:cs="Times New Roman"/>
          <w:sz w:val="24"/>
          <w:szCs w:val="24"/>
          <w:lang w:val="en-IN"/>
        </w:rPr>
      </w:pPr>
      <w:r w:rsidRPr="00385A17">
        <w:rPr>
          <w:rFonts w:ascii="Times New Roman" w:hAnsi="Times New Roman" w:cs="Times New Roman"/>
          <w:sz w:val="24"/>
          <w:szCs w:val="24"/>
        </w:rPr>
        <w:t>Rao</w:t>
      </w:r>
      <w:proofErr w:type="gramStart"/>
      <w:r w:rsidRPr="00385A17">
        <w:rPr>
          <w:rFonts w:ascii="Times New Roman" w:hAnsi="Times New Roman" w:cs="Times New Roman"/>
          <w:sz w:val="24"/>
          <w:szCs w:val="24"/>
        </w:rPr>
        <w:t>,  K</w:t>
      </w:r>
      <w:proofErr w:type="gramEnd"/>
      <w:r w:rsidRPr="00385A17">
        <w:rPr>
          <w:rFonts w:ascii="Times New Roman" w:hAnsi="Times New Roman" w:cs="Times New Roman"/>
          <w:sz w:val="24"/>
          <w:szCs w:val="24"/>
        </w:rPr>
        <w:t>.  T.</w:t>
      </w:r>
      <w:proofErr w:type="gramStart"/>
      <w:r w:rsidRPr="00385A17">
        <w:rPr>
          <w:rFonts w:ascii="Times New Roman" w:hAnsi="Times New Roman" w:cs="Times New Roman"/>
          <w:sz w:val="24"/>
          <w:szCs w:val="24"/>
        </w:rPr>
        <w:t>,  Rao</w:t>
      </w:r>
      <w:proofErr w:type="gramEnd"/>
      <w:r w:rsidRPr="00385A17">
        <w:rPr>
          <w:rFonts w:ascii="Times New Roman" w:hAnsi="Times New Roman" w:cs="Times New Roman"/>
          <w:sz w:val="24"/>
          <w:szCs w:val="24"/>
        </w:rPr>
        <w:t xml:space="preserve">, A.  U.  and Sekhar, D. 2013.  </w:t>
      </w:r>
      <w:proofErr w:type="gramStart"/>
      <w:r w:rsidRPr="00385A17">
        <w:rPr>
          <w:rFonts w:ascii="Times New Roman" w:hAnsi="Times New Roman" w:cs="Times New Roman"/>
          <w:sz w:val="24"/>
          <w:szCs w:val="24"/>
        </w:rPr>
        <w:t>Effect  of</w:t>
      </w:r>
      <w:proofErr w:type="gramEnd"/>
      <w:r w:rsidRPr="00385A17">
        <w:rPr>
          <w:rFonts w:ascii="Times New Roman" w:hAnsi="Times New Roman" w:cs="Times New Roman"/>
          <w:sz w:val="24"/>
          <w:szCs w:val="24"/>
        </w:rPr>
        <w:t xml:space="preserve">  sources  and  levels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on groundnut. </w:t>
      </w:r>
      <w:r w:rsidRPr="00385A17">
        <w:rPr>
          <w:rFonts w:ascii="Times New Roman" w:hAnsi="Times New Roman" w:cs="Times New Roman"/>
          <w:i/>
          <w:iCs/>
          <w:sz w:val="24"/>
          <w:szCs w:val="24"/>
        </w:rPr>
        <w:t>Journal of Academia and Industrial Research</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2</w:t>
      </w:r>
      <w:r w:rsidRPr="00385A17">
        <w:rPr>
          <w:rFonts w:ascii="Times New Roman" w:hAnsi="Times New Roman" w:cs="Times New Roman"/>
          <w:sz w:val="24"/>
          <w:szCs w:val="24"/>
        </w:rPr>
        <w:t>(5): 268-270.</w:t>
      </w:r>
    </w:p>
    <w:p w14:paraId="5E4A12E2"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lang w:val="en-IN"/>
        </w:rPr>
      </w:pPr>
      <w:r w:rsidRPr="0084413E">
        <w:rPr>
          <w:rFonts w:ascii="Times New Roman" w:hAnsi="Times New Roman" w:cs="Times New Roman"/>
          <w:color w:val="000000"/>
          <w:sz w:val="24"/>
          <w:szCs w:val="24"/>
        </w:rPr>
        <w:t xml:space="preserve">Sharma, P. D. 2008. Nutrient management challenges and options. </w:t>
      </w:r>
      <w:r w:rsidRPr="0084413E">
        <w:rPr>
          <w:rFonts w:ascii="Times New Roman" w:hAnsi="Times New Roman" w:cs="Times New Roman"/>
          <w:i/>
          <w:iCs/>
          <w:color w:val="000000"/>
          <w:sz w:val="24"/>
          <w:szCs w:val="24"/>
        </w:rPr>
        <w:t xml:space="preserve">Journal of the Indian Society of Soil Science; </w:t>
      </w:r>
      <w:r w:rsidRPr="0084413E">
        <w:rPr>
          <w:rFonts w:ascii="Times New Roman" w:hAnsi="Times New Roman" w:cs="Times New Roman"/>
          <w:b/>
          <w:bCs/>
          <w:color w:val="000000"/>
          <w:sz w:val="24"/>
          <w:szCs w:val="24"/>
        </w:rPr>
        <w:t>55</w:t>
      </w:r>
      <w:r w:rsidRPr="0084413E">
        <w:rPr>
          <w:rFonts w:ascii="Times New Roman" w:hAnsi="Times New Roman" w:cs="Times New Roman"/>
          <w:color w:val="000000"/>
          <w:sz w:val="24"/>
          <w:szCs w:val="24"/>
        </w:rPr>
        <w:t>(4): 395-403.</w:t>
      </w:r>
    </w:p>
    <w:p w14:paraId="5AC36169"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lang w:val="en-IN"/>
        </w:rPr>
        <w:t xml:space="preserve">Sindhuja D., </w:t>
      </w:r>
      <w:proofErr w:type="spellStart"/>
      <w:r w:rsidRPr="00385A17">
        <w:rPr>
          <w:rFonts w:ascii="Times New Roman" w:hAnsi="Times New Roman" w:cs="Times New Roman"/>
          <w:sz w:val="24"/>
          <w:szCs w:val="24"/>
          <w:lang w:val="en-IN"/>
        </w:rPr>
        <w:t>Mehera</w:t>
      </w:r>
      <w:proofErr w:type="spellEnd"/>
      <w:r w:rsidRPr="00385A17">
        <w:rPr>
          <w:rFonts w:ascii="Times New Roman" w:hAnsi="Times New Roman" w:cs="Times New Roman"/>
          <w:sz w:val="24"/>
          <w:szCs w:val="24"/>
          <w:lang w:val="en-IN"/>
        </w:rPr>
        <w:t xml:space="preserve">, B. and Kumar, P. 2023. </w:t>
      </w:r>
      <w:r w:rsidRPr="00385A17">
        <w:rPr>
          <w:rFonts w:ascii="Times New Roman" w:hAnsi="Times New Roman" w:cs="Times New Roman"/>
          <w:sz w:val="24"/>
          <w:szCs w:val="24"/>
        </w:rPr>
        <w:t xml:space="preserve">Effect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zinc on growth and yield of black gram (</w:t>
      </w:r>
      <w:r w:rsidRPr="00385A17">
        <w:rPr>
          <w:rFonts w:ascii="Times New Roman" w:hAnsi="Times New Roman" w:cs="Times New Roman"/>
          <w:i/>
          <w:iCs/>
          <w:sz w:val="24"/>
          <w:szCs w:val="24"/>
        </w:rPr>
        <w:t>Vigna Mungo</w:t>
      </w:r>
      <w:r w:rsidRPr="00385A17">
        <w:rPr>
          <w:rFonts w:ascii="Times New Roman" w:hAnsi="Times New Roman" w:cs="Times New Roman"/>
          <w:sz w:val="24"/>
          <w:szCs w:val="24"/>
        </w:rPr>
        <w:t xml:space="preserve"> L.). </w:t>
      </w:r>
      <w:r w:rsidRPr="00385A17">
        <w:rPr>
          <w:rFonts w:ascii="Times New Roman" w:hAnsi="Times New Roman" w:cs="Times New Roman"/>
          <w:i/>
          <w:iCs/>
          <w:sz w:val="24"/>
          <w:szCs w:val="24"/>
        </w:rPr>
        <w:t>International Journal of Plant and Soil Science</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35</w:t>
      </w:r>
      <w:r w:rsidRPr="00385A17">
        <w:rPr>
          <w:rFonts w:ascii="Times New Roman" w:hAnsi="Times New Roman" w:cs="Times New Roman"/>
          <w:sz w:val="24"/>
          <w:szCs w:val="24"/>
        </w:rPr>
        <w:t>(3): 16-22.</w:t>
      </w:r>
    </w:p>
    <w:p w14:paraId="147CD5E9" w14:textId="77777777" w:rsidR="00134EC4" w:rsidRPr="00134EC4" w:rsidRDefault="00134EC4" w:rsidP="00134EC4">
      <w:pPr>
        <w:spacing w:before="240" w:after="0"/>
        <w:ind w:left="720" w:hanging="720"/>
        <w:jc w:val="both"/>
        <w:rPr>
          <w:rFonts w:ascii="Times New Roman" w:hAnsi="Times New Roman" w:cs="Times New Roman"/>
          <w:sz w:val="24"/>
          <w:szCs w:val="24"/>
        </w:rPr>
      </w:pPr>
      <w:r w:rsidRPr="00134EC4">
        <w:rPr>
          <w:rFonts w:ascii="Times New Roman" w:hAnsi="Times New Roman" w:cs="Times New Roman"/>
          <w:sz w:val="24"/>
          <w:szCs w:val="24"/>
          <w:lang w:val="en-IN"/>
        </w:rPr>
        <w:t xml:space="preserve">Singh, G., Pathania, P., Rana, S. S., Kumar, S. and Sharma, V. K. 2018. </w:t>
      </w:r>
      <w:r w:rsidRPr="00134EC4">
        <w:rPr>
          <w:rFonts w:ascii="Times New Roman" w:hAnsi="Times New Roman" w:cs="Times New Roman"/>
          <w:sz w:val="24"/>
          <w:szCs w:val="24"/>
        </w:rPr>
        <w:t xml:space="preserve">Response of soybean to levels and sources of </w:t>
      </w:r>
      <w:proofErr w:type="spellStart"/>
      <w:r w:rsidRPr="00134EC4">
        <w:rPr>
          <w:rFonts w:ascii="Times New Roman" w:hAnsi="Times New Roman" w:cs="Times New Roman"/>
          <w:sz w:val="24"/>
          <w:szCs w:val="24"/>
        </w:rPr>
        <w:t>sulphur</w:t>
      </w:r>
      <w:proofErr w:type="spellEnd"/>
      <w:r w:rsidRPr="00134EC4">
        <w:rPr>
          <w:rFonts w:ascii="Times New Roman" w:hAnsi="Times New Roman" w:cs="Times New Roman"/>
          <w:sz w:val="24"/>
          <w:szCs w:val="24"/>
        </w:rPr>
        <w:t xml:space="preserve"> on growth and yield under mid - hill conditions of Himachal. </w:t>
      </w:r>
      <w:r w:rsidRPr="00134EC4">
        <w:rPr>
          <w:rFonts w:ascii="Times New Roman" w:hAnsi="Times New Roman" w:cs="Times New Roman"/>
          <w:i/>
          <w:iCs/>
          <w:sz w:val="24"/>
          <w:szCs w:val="24"/>
        </w:rPr>
        <w:t>International Journal of Chemical Studies</w:t>
      </w:r>
      <w:r w:rsidRPr="00134EC4">
        <w:rPr>
          <w:rFonts w:ascii="Times New Roman" w:hAnsi="Times New Roman" w:cs="Times New Roman"/>
          <w:sz w:val="24"/>
          <w:szCs w:val="24"/>
        </w:rPr>
        <w:t xml:space="preserve">; </w:t>
      </w:r>
      <w:r w:rsidRPr="00134EC4">
        <w:rPr>
          <w:rFonts w:ascii="Times New Roman" w:hAnsi="Times New Roman" w:cs="Times New Roman"/>
          <w:b/>
          <w:bCs/>
          <w:sz w:val="24"/>
          <w:szCs w:val="24"/>
        </w:rPr>
        <w:t>6</w:t>
      </w:r>
      <w:r w:rsidRPr="00134EC4">
        <w:rPr>
          <w:rFonts w:ascii="Times New Roman" w:hAnsi="Times New Roman" w:cs="Times New Roman"/>
          <w:sz w:val="24"/>
          <w:szCs w:val="24"/>
        </w:rPr>
        <w:t>(6): 2903-2907.</w:t>
      </w:r>
    </w:p>
    <w:p w14:paraId="1426FA2E" w14:textId="77777777" w:rsidR="00134EC4" w:rsidRPr="0084413E" w:rsidRDefault="00134EC4" w:rsidP="00134EC4">
      <w:pPr>
        <w:shd w:val="clear" w:color="auto" w:fill="FFFFFF"/>
        <w:spacing w:before="240" w:after="0" w:line="360" w:lineRule="auto"/>
        <w:ind w:left="720" w:hanging="720"/>
        <w:jc w:val="both"/>
        <w:rPr>
          <w:rFonts w:ascii="Times New Roman" w:hAnsi="Times New Roman" w:cs="Times New Roman"/>
          <w:color w:val="000000"/>
          <w:sz w:val="24"/>
          <w:szCs w:val="24"/>
        </w:rPr>
      </w:pPr>
      <w:r w:rsidRPr="0084413E">
        <w:rPr>
          <w:rFonts w:ascii="Times New Roman" w:hAnsi="Times New Roman" w:cs="Times New Roman"/>
          <w:color w:val="000000"/>
          <w:sz w:val="24"/>
          <w:szCs w:val="24"/>
          <w:lang w:val="en-IN"/>
        </w:rPr>
        <w:t xml:space="preserve">Singh, R. N., Singh, S. and Kumar, B., 2006. </w:t>
      </w:r>
      <w:r w:rsidRPr="0084413E">
        <w:rPr>
          <w:rFonts w:ascii="Times New Roman" w:hAnsi="Times New Roman" w:cs="Times New Roman"/>
          <w:color w:val="000000"/>
          <w:sz w:val="24"/>
          <w:szCs w:val="24"/>
        </w:rPr>
        <w:t xml:space="preserve">Interaction effect of </w:t>
      </w:r>
      <w:proofErr w:type="spellStart"/>
      <w:r w:rsidRPr="0084413E">
        <w:rPr>
          <w:rFonts w:ascii="Times New Roman" w:hAnsi="Times New Roman" w:cs="Times New Roman"/>
          <w:color w:val="000000"/>
          <w:sz w:val="24"/>
          <w:szCs w:val="24"/>
        </w:rPr>
        <w:t>sulphur</w:t>
      </w:r>
      <w:proofErr w:type="spellEnd"/>
      <w:r w:rsidRPr="0084413E">
        <w:rPr>
          <w:rFonts w:ascii="Times New Roman" w:hAnsi="Times New Roman" w:cs="Times New Roman"/>
          <w:color w:val="000000"/>
          <w:sz w:val="24"/>
          <w:szCs w:val="24"/>
        </w:rPr>
        <w:t xml:space="preserve"> and boron on yield, nutrient uptake, and quality characters of soybean (</w:t>
      </w:r>
      <w:r w:rsidRPr="0084413E">
        <w:rPr>
          <w:rFonts w:ascii="Times New Roman" w:hAnsi="Times New Roman" w:cs="Times New Roman"/>
          <w:i/>
          <w:iCs/>
          <w:color w:val="000000"/>
          <w:sz w:val="24"/>
          <w:szCs w:val="24"/>
        </w:rPr>
        <w:t>Glycine max</w:t>
      </w:r>
      <w:r w:rsidRPr="0084413E">
        <w:rPr>
          <w:rFonts w:ascii="Times New Roman" w:hAnsi="Times New Roman" w:cs="Times New Roman"/>
          <w:color w:val="000000"/>
          <w:sz w:val="24"/>
          <w:szCs w:val="24"/>
        </w:rPr>
        <w:t xml:space="preserve"> L. Merrill) grown in acidic upland soil. </w:t>
      </w:r>
      <w:r w:rsidRPr="0084413E">
        <w:rPr>
          <w:rFonts w:ascii="Times New Roman" w:hAnsi="Times New Roman" w:cs="Times New Roman"/>
          <w:i/>
          <w:iCs/>
          <w:color w:val="000000"/>
          <w:sz w:val="24"/>
          <w:szCs w:val="24"/>
        </w:rPr>
        <w:t>Journal of the Indian Society of Soil Science</w:t>
      </w:r>
      <w:r w:rsidRPr="0084413E">
        <w:rPr>
          <w:rFonts w:ascii="Times New Roman" w:hAnsi="Times New Roman" w:cs="Times New Roman"/>
          <w:color w:val="000000"/>
          <w:sz w:val="24"/>
          <w:szCs w:val="24"/>
        </w:rPr>
        <w:t xml:space="preserve">; </w:t>
      </w:r>
      <w:r w:rsidRPr="0084413E">
        <w:rPr>
          <w:rFonts w:ascii="Times New Roman" w:hAnsi="Times New Roman" w:cs="Times New Roman"/>
          <w:b/>
          <w:bCs/>
          <w:color w:val="000000"/>
          <w:sz w:val="24"/>
          <w:szCs w:val="24"/>
        </w:rPr>
        <w:t>54</w:t>
      </w:r>
      <w:r w:rsidRPr="0084413E">
        <w:rPr>
          <w:rFonts w:ascii="Times New Roman" w:hAnsi="Times New Roman" w:cs="Times New Roman"/>
          <w:color w:val="000000"/>
          <w:sz w:val="24"/>
          <w:szCs w:val="24"/>
        </w:rPr>
        <w:t>(4):516-518.</w:t>
      </w:r>
    </w:p>
    <w:p w14:paraId="36586278" w14:textId="77777777" w:rsidR="00134EC4" w:rsidRPr="00385A17" w:rsidRDefault="00134EC4" w:rsidP="00134EC4">
      <w:pPr>
        <w:spacing w:before="240" w:after="0"/>
        <w:ind w:left="720" w:hanging="720"/>
        <w:jc w:val="both"/>
        <w:rPr>
          <w:rFonts w:ascii="Times New Roman" w:hAnsi="Times New Roman" w:cs="Times New Roman"/>
          <w:sz w:val="24"/>
          <w:szCs w:val="24"/>
        </w:rPr>
      </w:pPr>
      <w:r w:rsidRPr="00385A17">
        <w:rPr>
          <w:rFonts w:ascii="Times New Roman" w:hAnsi="Times New Roman" w:cs="Times New Roman"/>
          <w:sz w:val="24"/>
          <w:szCs w:val="24"/>
        </w:rPr>
        <w:t xml:space="preserve">Singh, S., Singh, V. and </w:t>
      </w:r>
      <w:proofErr w:type="spellStart"/>
      <w:r w:rsidRPr="00385A17">
        <w:rPr>
          <w:rFonts w:ascii="Times New Roman" w:hAnsi="Times New Roman" w:cs="Times New Roman"/>
          <w:sz w:val="24"/>
          <w:szCs w:val="24"/>
        </w:rPr>
        <w:t>layek</w:t>
      </w:r>
      <w:proofErr w:type="spellEnd"/>
      <w:r w:rsidRPr="00385A17">
        <w:rPr>
          <w:rFonts w:ascii="Times New Roman" w:hAnsi="Times New Roman" w:cs="Times New Roman"/>
          <w:sz w:val="24"/>
          <w:szCs w:val="24"/>
        </w:rPr>
        <w:t xml:space="preserve">, S. 2017. Influence of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and zinc levels on growth, yield and quality of soybean (</w:t>
      </w:r>
      <w:r w:rsidRPr="00385A17">
        <w:rPr>
          <w:rFonts w:ascii="Times New Roman" w:hAnsi="Times New Roman" w:cs="Times New Roman"/>
          <w:i/>
          <w:iCs/>
          <w:sz w:val="24"/>
          <w:szCs w:val="24"/>
        </w:rPr>
        <w:t>Glycine Max</w:t>
      </w:r>
      <w:r w:rsidRPr="00385A17">
        <w:rPr>
          <w:rFonts w:ascii="Times New Roman" w:hAnsi="Times New Roman" w:cs="Times New Roman"/>
          <w:sz w:val="24"/>
          <w:szCs w:val="24"/>
        </w:rPr>
        <w:t xml:space="preserve"> L.). </w:t>
      </w:r>
      <w:r w:rsidRPr="00385A17">
        <w:rPr>
          <w:rFonts w:ascii="Times New Roman" w:hAnsi="Times New Roman" w:cs="Times New Roman"/>
          <w:i/>
          <w:iCs/>
          <w:sz w:val="24"/>
          <w:szCs w:val="24"/>
        </w:rPr>
        <w:t>International Journal of Plant and Soil Science</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18</w:t>
      </w:r>
      <w:r w:rsidRPr="00385A17">
        <w:rPr>
          <w:rFonts w:ascii="Times New Roman" w:hAnsi="Times New Roman" w:cs="Times New Roman"/>
          <w:sz w:val="24"/>
          <w:szCs w:val="24"/>
        </w:rPr>
        <w:t>(2): 1-7.</w:t>
      </w:r>
    </w:p>
    <w:p w14:paraId="77C6726D" w14:textId="77777777" w:rsidR="00134EC4" w:rsidRPr="00385A17" w:rsidRDefault="00134EC4" w:rsidP="00134EC4">
      <w:pPr>
        <w:spacing w:before="240" w:after="0"/>
        <w:ind w:left="720" w:hanging="720"/>
        <w:jc w:val="both"/>
        <w:rPr>
          <w:rFonts w:ascii="Times New Roman" w:hAnsi="Times New Roman" w:cs="Times New Roman"/>
          <w:sz w:val="24"/>
          <w:szCs w:val="24"/>
        </w:rPr>
      </w:pPr>
      <w:proofErr w:type="spellStart"/>
      <w:r w:rsidRPr="00385A17">
        <w:rPr>
          <w:rFonts w:ascii="Times New Roman" w:hAnsi="Times New Roman" w:cs="Times New Roman"/>
          <w:sz w:val="24"/>
          <w:szCs w:val="24"/>
        </w:rPr>
        <w:t>Sonune</w:t>
      </w:r>
      <w:proofErr w:type="spellEnd"/>
      <w:r w:rsidRPr="00385A17">
        <w:rPr>
          <w:rFonts w:ascii="Times New Roman" w:hAnsi="Times New Roman" w:cs="Times New Roman"/>
          <w:sz w:val="24"/>
          <w:szCs w:val="24"/>
        </w:rPr>
        <w:t xml:space="preserve">, B. A. 2001. Effect of zinc and </w:t>
      </w:r>
      <w:proofErr w:type="spellStart"/>
      <w:r w:rsidRPr="00385A17">
        <w:rPr>
          <w:rFonts w:ascii="Times New Roman" w:hAnsi="Times New Roman" w:cs="Times New Roman"/>
          <w:sz w:val="24"/>
          <w:szCs w:val="24"/>
        </w:rPr>
        <w:t>sulphur</w:t>
      </w:r>
      <w:proofErr w:type="spellEnd"/>
      <w:r w:rsidRPr="00385A17">
        <w:rPr>
          <w:rFonts w:ascii="Times New Roman" w:hAnsi="Times New Roman" w:cs="Times New Roman"/>
          <w:sz w:val="24"/>
          <w:szCs w:val="24"/>
        </w:rPr>
        <w:t xml:space="preserve"> on protein and oil content of soybean. </w:t>
      </w:r>
      <w:r w:rsidRPr="00385A17">
        <w:rPr>
          <w:rFonts w:ascii="Times New Roman" w:hAnsi="Times New Roman" w:cs="Times New Roman"/>
          <w:i/>
          <w:iCs/>
          <w:sz w:val="24"/>
          <w:szCs w:val="24"/>
        </w:rPr>
        <w:t>Agriculture Science Digest</w:t>
      </w:r>
      <w:r w:rsidRPr="00385A17">
        <w:rPr>
          <w:rFonts w:ascii="Times New Roman" w:hAnsi="Times New Roman" w:cs="Times New Roman"/>
          <w:sz w:val="24"/>
          <w:szCs w:val="24"/>
        </w:rPr>
        <w:t xml:space="preserve">; </w:t>
      </w:r>
      <w:r w:rsidRPr="00385A17">
        <w:rPr>
          <w:rFonts w:ascii="Times New Roman" w:hAnsi="Times New Roman" w:cs="Times New Roman"/>
          <w:b/>
          <w:bCs/>
          <w:sz w:val="24"/>
          <w:szCs w:val="24"/>
        </w:rPr>
        <w:t>21</w:t>
      </w:r>
      <w:r w:rsidRPr="00385A17">
        <w:rPr>
          <w:rFonts w:ascii="Times New Roman" w:hAnsi="Times New Roman" w:cs="Times New Roman"/>
          <w:sz w:val="24"/>
          <w:szCs w:val="24"/>
        </w:rPr>
        <w:t>: 292-293.</w:t>
      </w:r>
    </w:p>
    <w:p w14:paraId="5B67F573" w14:textId="77777777" w:rsidR="000128FA" w:rsidRPr="000128FA" w:rsidRDefault="000128FA" w:rsidP="00E65D3C">
      <w:pPr>
        <w:ind w:left="720" w:hanging="720"/>
        <w:rPr>
          <w:rFonts w:ascii="Times New Roman" w:hAnsi="Times New Roman" w:cs="Times New Roman"/>
          <w:sz w:val="24"/>
          <w:szCs w:val="24"/>
        </w:rPr>
      </w:pPr>
    </w:p>
    <w:sectPr w:rsidR="000128FA" w:rsidRPr="000128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riya Dubey" w:date="2025-08-28T01:47:00Z" w:initials="PD">
    <w:p w14:paraId="6E54C197" w14:textId="77777777" w:rsidR="002E5584" w:rsidRDefault="002E5584" w:rsidP="002E5584">
      <w:pPr>
        <w:pStyle w:val="CommentText"/>
      </w:pPr>
      <w:r>
        <w:rPr>
          <w:rStyle w:val="CommentReference"/>
        </w:rPr>
        <w:annotationRef/>
      </w:r>
      <w:r>
        <w:t>Abstract section seems little out of order therefore arrange it as: (i) Brief introduction; (ii)</w:t>
      </w:r>
    </w:p>
    <w:p w14:paraId="44939E97" w14:textId="77777777" w:rsidR="002E5584" w:rsidRDefault="002E5584" w:rsidP="002E5584">
      <w:pPr>
        <w:pStyle w:val="CommentText"/>
      </w:pPr>
      <w:r>
        <w:t>Aim and objectives; (iii) Key and most important discussions; (iv) Conclusion and</w:t>
      </w:r>
    </w:p>
    <w:p w14:paraId="74076939" w14:textId="77777777" w:rsidR="002E5584" w:rsidRDefault="002E5584" w:rsidP="002E5584">
      <w:pPr>
        <w:pStyle w:val="CommentText"/>
      </w:pPr>
      <w:r>
        <w:t>contribution to knowledge;</w:t>
      </w:r>
    </w:p>
  </w:comment>
  <w:comment w:id="2" w:author="Priya Dubey" w:date="2025-08-28T01:48:00Z" w:initials="PD">
    <w:p w14:paraId="1D759B05" w14:textId="77777777" w:rsidR="008E6E6D" w:rsidRDefault="008E6E6D" w:rsidP="008E6E6D">
      <w:pPr>
        <w:pStyle w:val="CommentText"/>
      </w:pPr>
      <w:r>
        <w:rPr>
          <w:rStyle w:val="CommentReference"/>
        </w:rPr>
        <w:annotationRef/>
      </w:r>
      <w:r>
        <w:t>Introduction should include the following sections based on the structure given below:</w:t>
      </w:r>
    </w:p>
    <w:p w14:paraId="43C8CC1C" w14:textId="77777777" w:rsidR="008E6E6D" w:rsidRDefault="008E6E6D" w:rsidP="008E6E6D">
      <w:pPr>
        <w:pStyle w:val="CommentText"/>
      </w:pPr>
      <w:r>
        <w:t>1st paragraph: Problem statement</w:t>
      </w:r>
    </w:p>
    <w:p w14:paraId="094B17FB" w14:textId="77777777" w:rsidR="008E6E6D" w:rsidRDefault="008E6E6D" w:rsidP="008E6E6D">
      <w:pPr>
        <w:pStyle w:val="CommentText"/>
      </w:pPr>
      <w:r>
        <w:t>2nd paragraph: Current ongoing solution</w:t>
      </w:r>
    </w:p>
    <w:p w14:paraId="20E3A871" w14:textId="77777777" w:rsidR="008E6E6D" w:rsidRDefault="008E6E6D" w:rsidP="008E6E6D">
      <w:pPr>
        <w:pStyle w:val="CommentText"/>
      </w:pPr>
      <w:r>
        <w:t>3rd paragraph: Proposed solution in this work.</w:t>
      </w:r>
    </w:p>
    <w:p w14:paraId="19BB4D1A" w14:textId="618C2B8D" w:rsidR="008E6E6D" w:rsidRDefault="008E6E6D" w:rsidP="008E6E6D">
      <w:pPr>
        <w:pStyle w:val="CommentText"/>
      </w:pPr>
      <w:r>
        <w:t>4th paragraph: S</w:t>
      </w:r>
      <w:r w:rsidR="00027EFD">
        <w:t xml:space="preserve">ummarized the current research </w:t>
      </w:r>
      <w:bookmarkStart w:id="3" w:name="_GoBack"/>
      <w:bookmarkEnd w:id="3"/>
      <w:r>
        <w:t>and objective of this work.</w:t>
      </w:r>
    </w:p>
  </w:comment>
  <w:comment w:id="5" w:author="Priya Dubey" w:date="2025-08-28T00:50:00Z" w:initials="PD">
    <w:p w14:paraId="47920067" w14:textId="18955045" w:rsidR="009D4757" w:rsidRDefault="009D4757" w:rsidP="009D4757">
      <w:pPr>
        <w:pStyle w:val="CommentText"/>
      </w:pPr>
      <w:r>
        <w:rPr>
          <w:rStyle w:val="CommentReference"/>
        </w:rPr>
        <w:annotationRef/>
      </w:r>
      <w:r>
        <w:t xml:space="preserve">What is the rationale behind selecting the specific application levels of sulphur (20, 30, and 40 kg ha⁻¹) and zinc (5 and 10 kg ha⁻¹) in your treatments, and how do these chosen doses correspond to the nutrient requirements of soybean under the existing soil fertility status of your experimental site? </w:t>
      </w:r>
    </w:p>
  </w:comment>
  <w:comment w:id="6" w:author="Priya Dubey" w:date="2025-08-28T01:29:00Z" w:initials="PD">
    <w:p w14:paraId="422BA050" w14:textId="77777777" w:rsidR="008E51A7" w:rsidRDefault="008E51A7" w:rsidP="008E51A7">
      <w:pPr>
        <w:pStyle w:val="CommentText"/>
      </w:pPr>
      <w:r>
        <w:rPr>
          <w:rStyle w:val="CommentReference"/>
        </w:rPr>
        <w:annotationRef/>
      </w:r>
      <w:r>
        <w:t xml:space="preserve">In your methodology, you mentioned that five representative plants were tagged per plot for biometric observations. Could you describe in detail which growth and yield parameters were measured, at what growth stages they were recorded, and how these data were later used to evaluate treatment differences in soybean performance? </w:t>
      </w:r>
    </w:p>
  </w:comment>
  <w:comment w:id="8" w:author="Priya Dubey" w:date="2025-08-28T01:30:00Z" w:initials="PD">
    <w:p w14:paraId="06EC0E1B" w14:textId="77777777" w:rsidR="008E51A7" w:rsidRDefault="008E51A7" w:rsidP="008E51A7">
      <w:pPr>
        <w:pStyle w:val="CommentText"/>
      </w:pPr>
      <w:r>
        <w:rPr>
          <w:rStyle w:val="CommentReference"/>
        </w:rPr>
        <w:annotationRef/>
      </w:r>
      <w:r>
        <w:t xml:space="preserve">Why did sulphur 40 kg ha⁻¹ + zinc 10 kg ha⁻¹ record the highest number of pods per plant, pod yield, and seed yield, and what physiological roles of sulphur and zinc explain this improvement compared to control? </w:t>
      </w:r>
    </w:p>
  </w:comment>
  <w:comment w:id="9" w:author="Priya Dubey" w:date="2025-08-28T01:33:00Z" w:initials="PD">
    <w:p w14:paraId="6000BA6B" w14:textId="77777777" w:rsidR="008E51A7" w:rsidRDefault="008E51A7" w:rsidP="008E51A7">
      <w:pPr>
        <w:pStyle w:val="CommentText"/>
      </w:pPr>
      <w:r>
        <w:rPr>
          <w:rStyle w:val="CommentReference"/>
        </w:rPr>
        <w:annotationRef/>
      </w:r>
      <w:r>
        <w:t xml:space="preserve">Treatment sulphur 40 kg ha⁻¹ + zinc 10 kg ha⁻¹ gave the highest gross and net monetary returns, but it also had the maximum cost of cultivation. How do you justify its economic feasibility compared to sulphur 30 kg ha⁻¹ + zinc 10 kg ha⁻¹, which showed a nearly similar B:C ratio? </w:t>
      </w:r>
    </w:p>
  </w:comment>
  <w:comment w:id="13" w:author="Priya Dubey" w:date="2025-08-28T01:53:00Z" w:initials="PD">
    <w:p w14:paraId="5C370BEC" w14:textId="77777777" w:rsidR="008E6E6D" w:rsidRDefault="008E6E6D" w:rsidP="008E6E6D">
      <w:pPr>
        <w:pStyle w:val="CommentText"/>
      </w:pPr>
      <w:r>
        <w:rPr>
          <w:rStyle w:val="CommentReference"/>
        </w:rPr>
        <w:annotationRef/>
      </w:r>
      <w:r>
        <w:t xml:space="preserve">The conclusion part looks too short.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076939" w15:done="0"/>
  <w15:commentEx w15:paraId="19BB4D1A" w15:done="0"/>
  <w15:commentEx w15:paraId="47920067" w15:done="0"/>
  <w15:commentEx w15:paraId="422BA050" w15:done="0"/>
  <w15:commentEx w15:paraId="06EC0E1B" w15:done="0"/>
  <w15:commentEx w15:paraId="6000BA6B" w15:done="0"/>
  <w15:commentEx w15:paraId="5C370B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C4444C" w16cex:dateUtc="2025-08-27T20:17:00Z"/>
  <w16cex:commentExtensible w16cex:durableId="4601E88F" w16cex:dateUtc="2025-08-27T20:18:00Z"/>
  <w16cex:commentExtensible w16cex:durableId="3C64F456" w16cex:dateUtc="2025-08-27T19:20:00Z"/>
  <w16cex:commentExtensible w16cex:durableId="24C452EC" w16cex:dateUtc="2025-08-27T19:59:00Z"/>
  <w16cex:commentExtensible w16cex:durableId="36337CBB" w16cex:dateUtc="2025-08-27T20:00:00Z"/>
  <w16cex:commentExtensible w16cex:durableId="38F355AC" w16cex:dateUtc="2025-08-27T20:03:00Z"/>
  <w16cex:commentExtensible w16cex:durableId="3FFEF4F3" w16cex:dateUtc="2025-08-27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076939" w16cid:durableId="10C4444C"/>
  <w16cid:commentId w16cid:paraId="19BB4D1A" w16cid:durableId="4601E88F"/>
  <w16cid:commentId w16cid:paraId="47920067" w16cid:durableId="3C64F456"/>
  <w16cid:commentId w16cid:paraId="422BA050" w16cid:durableId="24C452EC"/>
  <w16cid:commentId w16cid:paraId="06EC0E1B" w16cid:durableId="36337CBB"/>
  <w16cid:commentId w16cid:paraId="6000BA6B" w16cid:durableId="38F355AC"/>
  <w16cid:commentId w16cid:paraId="5C370BEC" w16cid:durableId="3FFEF4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5CF1E" w14:textId="77777777" w:rsidR="00834D97" w:rsidRDefault="00834D97" w:rsidP="009122EB">
      <w:pPr>
        <w:spacing w:after="0" w:line="240" w:lineRule="auto"/>
      </w:pPr>
      <w:r>
        <w:separator/>
      </w:r>
    </w:p>
  </w:endnote>
  <w:endnote w:type="continuationSeparator" w:id="0">
    <w:p w14:paraId="6A866719" w14:textId="77777777" w:rsidR="00834D97" w:rsidRDefault="00834D97" w:rsidP="0091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D3986" w14:textId="77777777" w:rsidR="009122EB" w:rsidRDefault="0091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DE873" w14:textId="77777777" w:rsidR="009122EB" w:rsidRDefault="00912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BAC3" w14:textId="77777777" w:rsidR="009122EB" w:rsidRDefault="0091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D2FC2" w14:textId="77777777" w:rsidR="00834D97" w:rsidRDefault="00834D97" w:rsidP="009122EB">
      <w:pPr>
        <w:spacing w:after="0" w:line="240" w:lineRule="auto"/>
      </w:pPr>
      <w:r>
        <w:separator/>
      </w:r>
    </w:p>
  </w:footnote>
  <w:footnote w:type="continuationSeparator" w:id="0">
    <w:p w14:paraId="54A68FE0" w14:textId="77777777" w:rsidR="00834D97" w:rsidRDefault="00834D97" w:rsidP="00912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40851" w14:textId="1E9F7F64" w:rsidR="009122EB" w:rsidRDefault="00834D97">
    <w:pPr>
      <w:pStyle w:val="Header"/>
    </w:pPr>
    <w:r>
      <w:rPr>
        <w:noProof/>
      </w:rPr>
      <w:pict w14:anchorId="353A7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2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AFB2" w14:textId="4221F301" w:rsidR="009122EB" w:rsidRDefault="00834D97">
    <w:pPr>
      <w:pStyle w:val="Header"/>
    </w:pPr>
    <w:r>
      <w:rPr>
        <w:noProof/>
      </w:rPr>
      <w:pict w14:anchorId="326AB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2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09D4" w14:textId="5F534BB7" w:rsidR="009122EB" w:rsidRDefault="00834D97">
    <w:pPr>
      <w:pStyle w:val="Header"/>
    </w:pPr>
    <w:r>
      <w:rPr>
        <w:noProof/>
      </w:rPr>
      <w:pict w14:anchorId="12BFB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22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93A5381"/>
    <w:multiLevelType w:val="hybridMultilevel"/>
    <w:tmpl w:val="74F41A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iya Dubey">
    <w15:presenceInfo w15:providerId="Windows Live" w15:userId="8ffb537c0cd54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9A"/>
    <w:rsid w:val="000128FA"/>
    <w:rsid w:val="000264A8"/>
    <w:rsid w:val="00027EFD"/>
    <w:rsid w:val="0005013D"/>
    <w:rsid w:val="000644A6"/>
    <w:rsid w:val="000D018A"/>
    <w:rsid w:val="001207A3"/>
    <w:rsid w:val="001301EC"/>
    <w:rsid w:val="00134EC4"/>
    <w:rsid w:val="00141A51"/>
    <w:rsid w:val="001A50DA"/>
    <w:rsid w:val="001D3F1B"/>
    <w:rsid w:val="001F654A"/>
    <w:rsid w:val="002110C2"/>
    <w:rsid w:val="00227953"/>
    <w:rsid w:val="002329BF"/>
    <w:rsid w:val="00257438"/>
    <w:rsid w:val="002B7C4C"/>
    <w:rsid w:val="002C1AF1"/>
    <w:rsid w:val="002E5356"/>
    <w:rsid w:val="002E5584"/>
    <w:rsid w:val="00310BB9"/>
    <w:rsid w:val="00385A17"/>
    <w:rsid w:val="003938A6"/>
    <w:rsid w:val="0040016C"/>
    <w:rsid w:val="004407D0"/>
    <w:rsid w:val="004850DE"/>
    <w:rsid w:val="004B50AF"/>
    <w:rsid w:val="0052035E"/>
    <w:rsid w:val="005F6638"/>
    <w:rsid w:val="00635DDE"/>
    <w:rsid w:val="00694EFE"/>
    <w:rsid w:val="00695EAB"/>
    <w:rsid w:val="006C203E"/>
    <w:rsid w:val="006F3CAC"/>
    <w:rsid w:val="007412DF"/>
    <w:rsid w:val="00782CCC"/>
    <w:rsid w:val="007B26C3"/>
    <w:rsid w:val="007F5786"/>
    <w:rsid w:val="00815DEF"/>
    <w:rsid w:val="00832D48"/>
    <w:rsid w:val="00834D97"/>
    <w:rsid w:val="0084413E"/>
    <w:rsid w:val="00865001"/>
    <w:rsid w:val="00870B43"/>
    <w:rsid w:val="00873A0A"/>
    <w:rsid w:val="00893354"/>
    <w:rsid w:val="008A2A67"/>
    <w:rsid w:val="008E51A7"/>
    <w:rsid w:val="008E6E6D"/>
    <w:rsid w:val="009122EB"/>
    <w:rsid w:val="00927DE8"/>
    <w:rsid w:val="0098574B"/>
    <w:rsid w:val="009D4757"/>
    <w:rsid w:val="009F5724"/>
    <w:rsid w:val="009F57D1"/>
    <w:rsid w:val="00A06E81"/>
    <w:rsid w:val="00A417CB"/>
    <w:rsid w:val="00A829D2"/>
    <w:rsid w:val="00AB1E81"/>
    <w:rsid w:val="00AC52F2"/>
    <w:rsid w:val="00AD2801"/>
    <w:rsid w:val="00B069B0"/>
    <w:rsid w:val="00B10DAA"/>
    <w:rsid w:val="00B352C0"/>
    <w:rsid w:val="00B84F52"/>
    <w:rsid w:val="00BF249A"/>
    <w:rsid w:val="00C24826"/>
    <w:rsid w:val="00C362AC"/>
    <w:rsid w:val="00C66595"/>
    <w:rsid w:val="00CB02CC"/>
    <w:rsid w:val="00DC0626"/>
    <w:rsid w:val="00DD6C8C"/>
    <w:rsid w:val="00DF4683"/>
    <w:rsid w:val="00E65D3C"/>
    <w:rsid w:val="00E65F1E"/>
    <w:rsid w:val="00F73113"/>
    <w:rsid w:val="00F857F7"/>
    <w:rsid w:val="00FB7736"/>
    <w:rsid w:val="00FE5C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009B51"/>
  <w15:chartTrackingRefBased/>
  <w15:docId w15:val="{A7420B14-FECA-47F8-A658-3D53540C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3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customStyle="1" w:styleId="UnresolvedMention1">
    <w:name w:val="Unresolved Mention1"/>
    <w:basedOn w:val="DefaultParagraphFont"/>
    <w:uiPriority w:val="99"/>
    <w:semiHidden/>
    <w:unhideWhenUsed/>
    <w:rsid w:val="00227953"/>
    <w:rPr>
      <w:color w:val="605E5C"/>
      <w:shd w:val="clear" w:color="auto" w:fill="E1DFDD"/>
    </w:rPr>
  </w:style>
  <w:style w:type="paragraph" w:styleId="BodyText">
    <w:name w:val="Body Text"/>
    <w:basedOn w:val="Normal"/>
    <w:link w:val="BodyTextChar"/>
    <w:uiPriority w:val="99"/>
    <w:semiHidden/>
    <w:unhideWhenUsed/>
    <w:rsid w:val="00B352C0"/>
    <w:pPr>
      <w:spacing w:after="120"/>
    </w:pPr>
  </w:style>
  <w:style w:type="character" w:customStyle="1" w:styleId="BodyTextChar">
    <w:name w:val="Body Text Char"/>
    <w:basedOn w:val="DefaultParagraphFont"/>
    <w:link w:val="BodyText"/>
    <w:uiPriority w:val="99"/>
    <w:semiHidden/>
    <w:rsid w:val="00B352C0"/>
    <w:rPr>
      <w:kern w:val="0"/>
      <w:sz w:val="22"/>
      <w:szCs w:val="22"/>
      <w:lang w:val="en-US"/>
      <w14:ligatures w14:val="none"/>
    </w:rPr>
  </w:style>
  <w:style w:type="paragraph" w:styleId="Revision">
    <w:name w:val="Revision"/>
    <w:hidden/>
    <w:uiPriority w:val="99"/>
    <w:semiHidden/>
    <w:rsid w:val="009D4757"/>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9D4757"/>
    <w:rPr>
      <w:sz w:val="16"/>
      <w:szCs w:val="16"/>
    </w:rPr>
  </w:style>
  <w:style w:type="paragraph" w:styleId="CommentText">
    <w:name w:val="annotation text"/>
    <w:basedOn w:val="Normal"/>
    <w:link w:val="CommentTextChar"/>
    <w:uiPriority w:val="99"/>
    <w:unhideWhenUsed/>
    <w:rsid w:val="009D4757"/>
    <w:pPr>
      <w:spacing w:line="240" w:lineRule="auto"/>
    </w:pPr>
    <w:rPr>
      <w:sz w:val="20"/>
      <w:szCs w:val="20"/>
    </w:rPr>
  </w:style>
  <w:style w:type="character" w:customStyle="1" w:styleId="CommentTextChar">
    <w:name w:val="Comment Text Char"/>
    <w:basedOn w:val="DefaultParagraphFont"/>
    <w:link w:val="CommentText"/>
    <w:uiPriority w:val="99"/>
    <w:rsid w:val="009D475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D4757"/>
    <w:rPr>
      <w:b/>
      <w:bCs/>
    </w:rPr>
  </w:style>
  <w:style w:type="character" w:customStyle="1" w:styleId="CommentSubjectChar">
    <w:name w:val="Comment Subject Char"/>
    <w:basedOn w:val="CommentTextChar"/>
    <w:link w:val="CommentSubject"/>
    <w:uiPriority w:val="99"/>
    <w:semiHidden/>
    <w:rsid w:val="009D4757"/>
    <w:rPr>
      <w:b/>
      <w:bCs/>
      <w:kern w:val="0"/>
      <w:sz w:val="20"/>
      <w:szCs w:val="20"/>
      <w:lang w:val="en-US"/>
      <w14:ligatures w14:val="none"/>
    </w:rPr>
  </w:style>
  <w:style w:type="paragraph" w:styleId="BalloonText">
    <w:name w:val="Balloon Text"/>
    <w:basedOn w:val="Normal"/>
    <w:link w:val="BalloonTextChar"/>
    <w:uiPriority w:val="99"/>
    <w:semiHidden/>
    <w:unhideWhenUsed/>
    <w:rsid w:val="00027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EFD"/>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 w:id="190876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1142</TotalTime>
  <Pages>8</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SDI CPU 1130</cp:lastModifiedBy>
  <cp:revision>43</cp:revision>
  <dcterms:created xsi:type="dcterms:W3CDTF">2024-12-05T10:23:00Z</dcterms:created>
  <dcterms:modified xsi:type="dcterms:W3CDTF">2025-08-28T12:44:00Z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d817f457-f0cc-483a-827e-efdbcb258125</vt:lpwstr>
  </property>
</Properties>
</file>