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EA6D6" w14:textId="2CA5E827" w:rsidR="002844E3" w:rsidRPr="00E934D4" w:rsidRDefault="002844E3" w:rsidP="002844E3">
      <w:pPr>
        <w:autoSpaceDE w:val="0"/>
        <w:autoSpaceDN w:val="0"/>
        <w:adjustRightInd w:val="0"/>
        <w:spacing w:after="0" w:line="360" w:lineRule="auto"/>
        <w:jc w:val="center"/>
        <w:rPr>
          <w:rFonts w:ascii="Times New Roman" w:hAnsi="Times New Roman" w:cs="Times New Roman"/>
          <w:b/>
          <w:sz w:val="24"/>
        </w:rPr>
      </w:pPr>
      <w:commentRangeStart w:id="0"/>
      <w:r w:rsidRPr="00E934D4">
        <w:rPr>
          <w:rFonts w:ascii="Times New Roman" w:hAnsi="Times New Roman" w:cs="Times New Roman"/>
          <w:b/>
          <w:sz w:val="24"/>
        </w:rPr>
        <w:t>Performance optimization of happy seeder parameters for wheat sowing under anchored stubble</w:t>
      </w:r>
      <w:commentRangeEnd w:id="0"/>
      <w:r w:rsidR="00223948">
        <w:rPr>
          <w:rStyle w:val="CommentReference"/>
        </w:rPr>
        <w:commentReference w:id="0"/>
      </w:r>
    </w:p>
    <w:p w14:paraId="636CD1C9" w14:textId="53671036" w:rsidR="00AA2B9E" w:rsidRDefault="00AA2B9E"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33E5DBC2" w14:textId="77777777" w:rsidR="00436ABB" w:rsidRPr="00E934D4" w:rsidRDefault="00436ABB"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60B8E76E" w14:textId="0FDB4824" w:rsidR="001D1E74" w:rsidRPr="00E934D4" w:rsidRDefault="00496583" w:rsidP="006978F3">
      <w:pPr>
        <w:autoSpaceDE w:val="0"/>
        <w:autoSpaceDN w:val="0"/>
        <w:adjustRightInd w:val="0"/>
        <w:spacing w:after="0" w:line="360" w:lineRule="auto"/>
        <w:jc w:val="both"/>
        <w:rPr>
          <w:rFonts w:ascii="Times New Roman" w:hAnsi="Times New Roman" w:cs="Times New Roman"/>
          <w:b/>
          <w:sz w:val="24"/>
          <w:szCs w:val="24"/>
        </w:rPr>
      </w:pPr>
      <w:r w:rsidRPr="00E934D4">
        <w:rPr>
          <w:rFonts w:ascii="Times New Roman" w:hAnsi="Times New Roman" w:cs="Times New Roman"/>
          <w:b/>
          <w:sz w:val="24"/>
          <w:szCs w:val="24"/>
        </w:rPr>
        <w:t>Abstract</w:t>
      </w:r>
    </w:p>
    <w:p w14:paraId="07AA26F6" w14:textId="17B9945E" w:rsidR="00CA449B" w:rsidRPr="00E934D4" w:rsidRDefault="00EA7DDD" w:rsidP="00CA449B">
      <w:pPr>
        <w:autoSpaceDE w:val="0"/>
        <w:autoSpaceDN w:val="0"/>
        <w:adjustRightInd w:val="0"/>
        <w:spacing w:after="0" w:line="360" w:lineRule="auto"/>
        <w:jc w:val="both"/>
        <w:rPr>
          <w:rFonts w:ascii="Times New Roman" w:hAnsi="Times New Roman" w:cs="Times New Roman"/>
          <w:sz w:val="24"/>
          <w:szCs w:val="24"/>
        </w:rPr>
      </w:pPr>
      <w:commentRangeStart w:id="1"/>
      <w:r w:rsidRPr="00E934D4">
        <w:rPr>
          <w:rFonts w:ascii="Times New Roman" w:hAnsi="Times New Roman" w:cs="Times New Roman"/>
          <w:sz w:val="24"/>
          <w:szCs w:val="24"/>
        </w:rPr>
        <w:t>India, second-largest producer of rice and wheat in the world, continues to face perilous challenges in managing rice residues, particularly in the Indo-Gangetic</w:t>
      </w:r>
      <w:r w:rsidR="00EC6E14" w:rsidRPr="00E934D4">
        <w:rPr>
          <w:rFonts w:ascii="Times New Roman" w:hAnsi="Times New Roman" w:cs="Times New Roman"/>
          <w:sz w:val="24"/>
          <w:szCs w:val="24"/>
        </w:rPr>
        <w:t xml:space="preserve"> </w:t>
      </w:r>
      <w:r w:rsidRPr="00E934D4">
        <w:rPr>
          <w:rFonts w:ascii="Times New Roman" w:hAnsi="Times New Roman" w:cs="Times New Roman"/>
          <w:sz w:val="24"/>
          <w:szCs w:val="24"/>
        </w:rPr>
        <w:t xml:space="preserve">Plains (IGP). In regions such as Punjab and Haryana, the happy seeder has emerged as a promising intervention, offering a partial solution to the widespread practice of rice straw burning. </w:t>
      </w:r>
      <w:commentRangeEnd w:id="1"/>
      <w:r w:rsidR="003A733C">
        <w:rPr>
          <w:rStyle w:val="CommentReference"/>
        </w:rPr>
        <w:commentReference w:id="1"/>
      </w:r>
      <w:r w:rsidRPr="00E934D4">
        <w:rPr>
          <w:rFonts w:ascii="Times New Roman" w:hAnsi="Times New Roman" w:cs="Times New Roman"/>
          <w:sz w:val="24"/>
          <w:szCs w:val="24"/>
        </w:rPr>
        <w:t xml:space="preserve">However, its large-scale adoption remains limited beyond northern India, primarily due to high power requirements, excessive fuel consumption, and the prevalence of small landholdings. </w:t>
      </w:r>
      <w:r w:rsidR="00496583" w:rsidRPr="00E934D4">
        <w:rPr>
          <w:rFonts w:ascii="Times New Roman" w:hAnsi="Times New Roman" w:cs="Times New Roman"/>
          <w:sz w:val="24"/>
          <w:szCs w:val="24"/>
        </w:rPr>
        <w:t xml:space="preserve">To address these limitations, </w:t>
      </w:r>
      <w:commentRangeStart w:id="2"/>
      <w:r w:rsidR="00496583" w:rsidRPr="00E934D4">
        <w:rPr>
          <w:rFonts w:ascii="Times New Roman" w:hAnsi="Times New Roman" w:cs="Times New Roman"/>
          <w:sz w:val="24"/>
          <w:szCs w:val="24"/>
        </w:rPr>
        <w:t>this study investigated the field performance of a modified</w:t>
      </w:r>
      <w:commentRangeEnd w:id="2"/>
      <w:r w:rsidR="003A733C">
        <w:rPr>
          <w:rStyle w:val="CommentReference"/>
        </w:rPr>
        <w:commentReference w:id="2"/>
      </w:r>
      <w:r w:rsidR="00496583" w:rsidRPr="00E934D4">
        <w:rPr>
          <w:rFonts w:ascii="Times New Roman" w:hAnsi="Times New Roman" w:cs="Times New Roman"/>
          <w:sz w:val="24"/>
          <w:szCs w:val="24"/>
        </w:rPr>
        <w:t xml:space="preserve"> happy seeder (HS2) outfitted with double-disc furrow openers and compared it with the conventional happy seeder (HS1) having inverted T-type openers. Both implements were assessed for direct wheat sowing in combine-harvested, anchored paddy fields across three sowing depths (30, 50, and 70 mm) and three forward speeds (2, 3, and 4 km/h).</w:t>
      </w:r>
      <w:r w:rsidR="00721E81" w:rsidRPr="00E934D4">
        <w:rPr>
          <w:rFonts w:ascii="Times New Roman" w:hAnsi="Times New Roman" w:cs="Times New Roman"/>
          <w:sz w:val="24"/>
          <w:szCs w:val="24"/>
        </w:rPr>
        <w:t xml:space="preserve"> </w:t>
      </w:r>
      <w:r w:rsidR="004F00C0" w:rsidRPr="00E934D4">
        <w:rPr>
          <w:rFonts w:ascii="Times New Roman" w:hAnsi="Times New Roman" w:cs="Times New Roman"/>
          <w:sz w:val="24"/>
          <w:szCs w:val="24"/>
        </w:rPr>
        <w:t>The findings demonstrated that the draft requirement and fuel consumption were significantly lower for HS2 compared to HS1. Furthermore, HS2 enhanced plant population and grain yield, with both implements performing optimally at a sowing depth of 50 mm. Response Surface Methodology (RSM)-based optimization identified the most favorable operating conditions for HS2 a</w:t>
      </w:r>
      <w:r w:rsidR="00CA449B" w:rsidRPr="00E934D4">
        <w:rPr>
          <w:rFonts w:ascii="Times New Roman" w:hAnsi="Times New Roman" w:cs="Times New Roman"/>
          <w:sz w:val="24"/>
          <w:szCs w:val="24"/>
        </w:rPr>
        <w:t>s</w:t>
      </w:r>
      <w:r w:rsidR="004F00C0" w:rsidRPr="00E934D4">
        <w:rPr>
          <w:rFonts w:ascii="Times New Roman" w:hAnsi="Times New Roman" w:cs="Times New Roman"/>
          <w:sz w:val="24"/>
          <w:szCs w:val="24"/>
        </w:rPr>
        <w:t xml:space="preserve"> </w:t>
      </w:r>
      <w:r w:rsidR="00CA449B" w:rsidRPr="00E934D4">
        <w:rPr>
          <w:rFonts w:ascii="Times New Roman" w:hAnsi="Times New Roman" w:cs="Times New Roman"/>
          <w:sz w:val="24"/>
          <w:szCs w:val="24"/>
        </w:rPr>
        <w:t xml:space="preserve">4 km/h </w:t>
      </w:r>
      <w:r w:rsidR="004F00C0" w:rsidRPr="00E934D4">
        <w:rPr>
          <w:rFonts w:ascii="Times New Roman" w:hAnsi="Times New Roman" w:cs="Times New Roman"/>
          <w:sz w:val="24"/>
          <w:szCs w:val="24"/>
        </w:rPr>
        <w:t xml:space="preserve">forward speed and </w:t>
      </w:r>
      <w:r w:rsidR="00CA449B" w:rsidRPr="00E934D4">
        <w:rPr>
          <w:rFonts w:ascii="Times New Roman" w:hAnsi="Times New Roman" w:cs="Times New Roman"/>
          <w:sz w:val="24"/>
          <w:szCs w:val="24"/>
        </w:rPr>
        <w:t xml:space="preserve">42 mm </w:t>
      </w:r>
      <w:r w:rsidR="004F00C0" w:rsidRPr="00E934D4">
        <w:rPr>
          <w:rFonts w:ascii="Times New Roman" w:hAnsi="Times New Roman" w:cs="Times New Roman"/>
          <w:sz w:val="24"/>
          <w:szCs w:val="24"/>
        </w:rPr>
        <w:t xml:space="preserve">sowing depth. Under these operational setting, HS2 recorded fuel consumption of 12.58 </w:t>
      </w:r>
      <w:r w:rsidR="00146873">
        <w:rPr>
          <w:rFonts w:ascii="Times New Roman" w:hAnsi="Times New Roman" w:cs="Times New Roman"/>
          <w:sz w:val="24"/>
          <w:szCs w:val="24"/>
        </w:rPr>
        <w:t>l</w:t>
      </w:r>
      <w:r w:rsidR="004F00C0" w:rsidRPr="00E934D4">
        <w:rPr>
          <w:rFonts w:ascii="Times New Roman" w:hAnsi="Times New Roman" w:cs="Times New Roman"/>
          <w:sz w:val="24"/>
          <w:szCs w:val="24"/>
        </w:rPr>
        <w:t>/ha, draft force of 3063 N, plant population of 122 plants/m</w:t>
      </w:r>
      <w:r w:rsidR="00CA449B" w:rsidRPr="00E934D4">
        <w:rPr>
          <w:rFonts w:ascii="Times New Roman" w:hAnsi="Times New Roman" w:cs="Times New Roman"/>
          <w:sz w:val="24"/>
          <w:szCs w:val="24"/>
          <w:vertAlign w:val="superscript"/>
        </w:rPr>
        <w:t>2</w:t>
      </w:r>
      <w:r w:rsidR="004F00C0" w:rsidRPr="00E934D4">
        <w:rPr>
          <w:rFonts w:ascii="Times New Roman" w:hAnsi="Times New Roman" w:cs="Times New Roman"/>
          <w:sz w:val="24"/>
          <w:szCs w:val="24"/>
        </w:rPr>
        <w:t>, and grain yield of 2895 kg/ha.</w:t>
      </w:r>
      <w:r w:rsidR="00CA449B" w:rsidRPr="00E934D4">
        <w:rPr>
          <w:rFonts w:ascii="Times New Roman" w:hAnsi="Times New Roman" w:cs="Times New Roman"/>
          <w:sz w:val="24"/>
          <w:szCs w:val="24"/>
        </w:rPr>
        <w:t xml:space="preserve"> These findings confirm that the modified happy seeder (HS2) not only lowers operational costs but also enhances agronomic performance, thereby presenting a more environmentally sound alternative for wheat establishment under anchored paddy stubble conditions.</w:t>
      </w:r>
    </w:p>
    <w:p w14:paraId="36F42D28" w14:textId="68209C47" w:rsidR="00B54E36" w:rsidRPr="00E934D4" w:rsidRDefault="00B54E36" w:rsidP="00B04F80">
      <w:pPr>
        <w:autoSpaceDE w:val="0"/>
        <w:autoSpaceDN w:val="0"/>
        <w:adjustRightInd w:val="0"/>
        <w:spacing w:after="0" w:line="360" w:lineRule="auto"/>
        <w:rPr>
          <w:rFonts w:ascii="Times New Roman" w:hAnsi="Times New Roman" w:cs="Times New Roman"/>
          <w:szCs w:val="24"/>
        </w:rPr>
      </w:pPr>
      <w:r w:rsidRPr="00E934D4">
        <w:rPr>
          <w:rFonts w:ascii="Times New Roman" w:hAnsi="Times New Roman" w:cs="Times New Roman"/>
          <w:b/>
          <w:szCs w:val="24"/>
        </w:rPr>
        <w:t xml:space="preserve">Keywords: </w:t>
      </w:r>
      <w:r w:rsidR="00B04F80" w:rsidRPr="00E934D4">
        <w:rPr>
          <w:rFonts w:ascii="Times New Roman" w:hAnsi="Times New Roman" w:cs="Times New Roman"/>
          <w:szCs w:val="24"/>
        </w:rPr>
        <w:t xml:space="preserve">Happy seeder, </w:t>
      </w:r>
      <w:r w:rsidR="00592CED" w:rsidRPr="00E934D4">
        <w:rPr>
          <w:rFonts w:ascii="Times New Roman" w:hAnsi="Times New Roman" w:cs="Times New Roman"/>
          <w:szCs w:val="24"/>
        </w:rPr>
        <w:t>Conservation agriculture, R</w:t>
      </w:r>
      <w:r w:rsidR="00B04F80" w:rsidRPr="00E934D4">
        <w:rPr>
          <w:rFonts w:ascii="Times New Roman" w:hAnsi="Times New Roman" w:cs="Times New Roman"/>
          <w:szCs w:val="24"/>
        </w:rPr>
        <w:t xml:space="preserve">esponse </w:t>
      </w:r>
      <w:r w:rsidR="00592CED" w:rsidRPr="00E934D4">
        <w:rPr>
          <w:rFonts w:ascii="Times New Roman" w:hAnsi="Times New Roman" w:cs="Times New Roman"/>
          <w:szCs w:val="24"/>
        </w:rPr>
        <w:t>S</w:t>
      </w:r>
      <w:r w:rsidR="00B04F80" w:rsidRPr="00E934D4">
        <w:rPr>
          <w:rFonts w:ascii="Times New Roman" w:hAnsi="Times New Roman" w:cs="Times New Roman"/>
          <w:szCs w:val="24"/>
        </w:rPr>
        <w:t>urface Methodology (RSM)</w:t>
      </w:r>
      <w:r w:rsidR="00592CED" w:rsidRPr="00E934D4">
        <w:rPr>
          <w:rFonts w:ascii="Times New Roman" w:hAnsi="Times New Roman" w:cs="Times New Roman"/>
          <w:szCs w:val="24"/>
        </w:rPr>
        <w:t>, Double disc opener,</w:t>
      </w:r>
      <w:r w:rsidR="00B04F80" w:rsidRPr="00E934D4">
        <w:rPr>
          <w:rFonts w:ascii="Times New Roman" w:hAnsi="Times New Roman" w:cs="Times New Roman"/>
          <w:szCs w:val="24"/>
        </w:rPr>
        <w:t xml:space="preserve"> Inverted-T opener, Sustainable Agriculture</w:t>
      </w:r>
    </w:p>
    <w:p w14:paraId="3941CEB6" w14:textId="3BE0A9CF" w:rsidR="001D1E74" w:rsidRPr="00BD7D24" w:rsidRDefault="00CA449B" w:rsidP="00CA449B">
      <w:pPr>
        <w:pStyle w:val="Heading1"/>
        <w:numPr>
          <w:ilvl w:val="0"/>
          <w:numId w:val="0"/>
        </w:numPr>
        <w:spacing w:line="360" w:lineRule="auto"/>
        <w:rPr>
          <w:rFonts w:cs="Times New Roman"/>
          <w:i/>
          <w:iCs/>
          <w:sz w:val="24"/>
          <w:szCs w:val="24"/>
        </w:rPr>
      </w:pPr>
      <w:r w:rsidRPr="00BD7D24">
        <w:rPr>
          <w:rFonts w:cs="Times New Roman"/>
          <w:i/>
          <w:iCs/>
          <w:sz w:val="24"/>
          <w:szCs w:val="24"/>
        </w:rPr>
        <w:t xml:space="preserve">Introduction </w:t>
      </w:r>
    </w:p>
    <w:p w14:paraId="51CF8FC7" w14:textId="5A765AFD" w:rsidR="00AE00B0" w:rsidRPr="00BD7D24" w:rsidRDefault="001D1E74" w:rsidP="00CA449B">
      <w:pPr>
        <w:autoSpaceDE w:val="0"/>
        <w:autoSpaceDN w:val="0"/>
        <w:adjustRightInd w:val="0"/>
        <w:spacing w:before="120" w:after="120" w:line="360" w:lineRule="auto"/>
        <w:jc w:val="both"/>
        <w:rPr>
          <w:rFonts w:ascii="Times New Roman" w:hAnsi="Times New Roman" w:cs="Times New Roman"/>
          <w:color w:val="000000" w:themeColor="text1"/>
          <w:sz w:val="24"/>
          <w:szCs w:val="24"/>
          <w:shd w:val="clear" w:color="auto" w:fill="FFFFFF"/>
        </w:rPr>
      </w:pPr>
      <w:commentRangeStart w:id="3"/>
      <w:r w:rsidRPr="00BD7D24">
        <w:rPr>
          <w:rFonts w:ascii="Times New Roman" w:hAnsi="Times New Roman" w:cs="Times New Roman"/>
          <w:sz w:val="24"/>
          <w:szCs w:val="24"/>
        </w:rPr>
        <w:t>India ranked 2</w:t>
      </w:r>
      <w:r w:rsidRPr="00BD7D24">
        <w:rPr>
          <w:rFonts w:ascii="Times New Roman" w:hAnsi="Times New Roman" w:cs="Times New Roman"/>
          <w:sz w:val="24"/>
          <w:szCs w:val="24"/>
          <w:vertAlign w:val="superscript"/>
        </w:rPr>
        <w:t>nd</w:t>
      </w:r>
      <w:r w:rsidRPr="00BD7D24">
        <w:rPr>
          <w:rFonts w:ascii="Times New Roman" w:hAnsi="Times New Roman" w:cs="Times New Roman"/>
          <w:sz w:val="24"/>
          <w:szCs w:val="24"/>
        </w:rPr>
        <w:t xml:space="preserve"> in rice and wheat production in the world (ACIAR 2012). Rice (</w:t>
      </w:r>
      <w:commentRangeStart w:id="4"/>
      <w:r w:rsidRPr="00BD7D24">
        <w:rPr>
          <w:rFonts w:ascii="Times New Roman" w:hAnsi="Times New Roman" w:cs="Times New Roman"/>
          <w:sz w:val="24"/>
          <w:szCs w:val="24"/>
        </w:rPr>
        <w:t>Oryza sativa</w:t>
      </w:r>
      <w:commentRangeEnd w:id="4"/>
      <w:r w:rsidR="003A733C">
        <w:rPr>
          <w:rStyle w:val="CommentReference"/>
        </w:rPr>
        <w:commentReference w:id="4"/>
      </w:r>
      <w:r w:rsidRPr="00BD7D24">
        <w:rPr>
          <w:rFonts w:ascii="Times New Roman" w:hAnsi="Times New Roman" w:cs="Times New Roman"/>
          <w:sz w:val="24"/>
          <w:szCs w:val="24"/>
        </w:rPr>
        <w:t>) is the principal food source as well as the largest exported crop of India. Indo-Gangetic Plains (IGP) is one of the suitable region</w:t>
      </w:r>
      <w:r w:rsidR="005C07B5" w:rsidRPr="00BD7D24">
        <w:rPr>
          <w:rFonts w:ascii="Times New Roman" w:hAnsi="Times New Roman" w:cs="Times New Roman"/>
          <w:sz w:val="24"/>
          <w:szCs w:val="24"/>
        </w:rPr>
        <w:t>s</w:t>
      </w:r>
      <w:r w:rsidRPr="00BD7D24">
        <w:rPr>
          <w:rFonts w:ascii="Times New Roman" w:hAnsi="Times New Roman" w:cs="Times New Roman"/>
          <w:sz w:val="24"/>
          <w:szCs w:val="24"/>
        </w:rPr>
        <w:t xml:space="preserve"> for growing of rice and wheat crop in South Asia. In India around 10 million hectares land comes under rice-wheat cropping system</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
          <w:id w:val="-20078270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w:t>
          </w:r>
        </w:sdtContent>
      </w:sdt>
      <w:r w:rsidRPr="00BD7D24">
        <w:rPr>
          <w:rFonts w:ascii="Times New Roman" w:hAnsi="Times New Roman" w:cs="Times New Roman"/>
          <w:sz w:val="24"/>
          <w:szCs w:val="24"/>
        </w:rPr>
        <w:t xml:space="preserve">.The availability </w:t>
      </w:r>
      <w:r w:rsidRPr="00BD7D24">
        <w:rPr>
          <w:rFonts w:ascii="Times New Roman" w:hAnsi="Times New Roman" w:cs="Times New Roman"/>
          <w:sz w:val="24"/>
          <w:szCs w:val="24"/>
        </w:rPr>
        <w:lastRenderedPageBreak/>
        <w:t xml:space="preserve">of high yield variety rice and wheat crop, various machinery, irrigation water, and chemical fertilizers has changed the overall production of yield as well as crop residues after green revolution. </w:t>
      </w:r>
      <w:r w:rsidRPr="00BD7D24">
        <w:rPr>
          <w:rFonts w:ascii="Times New Roman" w:eastAsia="Times New Roman" w:hAnsi="Times New Roman" w:cs="Times New Roman"/>
          <w:sz w:val="24"/>
          <w:szCs w:val="24"/>
          <w:lang w:eastAsia="en-IN"/>
        </w:rPr>
        <w:t xml:space="preserve">Increase in farm mechanization subsequently reduced the </w:t>
      </w:r>
      <w:r w:rsidR="00E934D4" w:rsidRPr="00BD7D24">
        <w:rPr>
          <w:rFonts w:ascii="Times New Roman" w:eastAsia="Times New Roman" w:hAnsi="Times New Roman" w:cs="Times New Roman"/>
          <w:sz w:val="24"/>
          <w:szCs w:val="24"/>
          <w:lang w:eastAsia="en-IN"/>
        </w:rPr>
        <w:t>labor</w:t>
      </w:r>
      <w:r w:rsidRPr="00BD7D24">
        <w:rPr>
          <w:rFonts w:ascii="Times New Roman" w:eastAsia="Times New Roman" w:hAnsi="Times New Roman" w:cs="Times New Roman"/>
          <w:sz w:val="24"/>
          <w:szCs w:val="24"/>
          <w:lang w:eastAsia="en-IN"/>
        </w:rPr>
        <w:t xml:space="preserve"> and animal power requirements in this region. Most of the farmers now a days uses combine harvester to harvest paddy, leaving the straw on the field. Incorporation of straw before sowing of next crop requires huge number of tillage operation. This </w:t>
      </w:r>
      <w:r w:rsidR="00CA449B" w:rsidRPr="00BD7D24">
        <w:rPr>
          <w:rFonts w:ascii="Times New Roman" w:eastAsia="Times New Roman" w:hAnsi="Times New Roman" w:cs="Times New Roman"/>
          <w:sz w:val="24"/>
          <w:szCs w:val="24"/>
          <w:lang w:eastAsia="en-IN"/>
        </w:rPr>
        <w:t>led</w:t>
      </w:r>
      <w:r w:rsidRPr="00BD7D24">
        <w:rPr>
          <w:rFonts w:ascii="Times New Roman" w:eastAsia="Times New Roman" w:hAnsi="Times New Roman" w:cs="Times New Roman"/>
          <w:sz w:val="24"/>
          <w:szCs w:val="24"/>
          <w:lang w:eastAsia="en-IN"/>
        </w:rPr>
        <w:t xml:space="preserve"> to burning of straw, the easiest solution for the farmers to clean their field in the cheapest</w:t>
      </w:r>
      <w:sdt>
        <w:sdtPr>
          <w:rPr>
            <w:rFonts w:ascii="Times New Roman" w:eastAsia="Times New Roman" w:hAnsi="Times New Roman" w:cs="Times New Roman"/>
            <w:color w:val="000000"/>
            <w:sz w:val="24"/>
            <w:szCs w:val="24"/>
            <w:lang w:eastAsia="en-IN"/>
          </w:rPr>
          <w:tag w:val="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
          <w:id w:val="1933323455"/>
          <w:placeholder>
            <w:docPart w:val="670FD416C96E45E4B9BCDB52657D92AC"/>
          </w:placeholder>
        </w:sdtPr>
        <w:sdtContent>
          <w:r w:rsidR="00956B1E" w:rsidRPr="00956B1E">
            <w:rPr>
              <w:rFonts w:ascii="Times New Roman" w:eastAsia="Times New Roman" w:hAnsi="Times New Roman" w:cs="Times New Roman"/>
              <w:color w:val="000000"/>
              <w:sz w:val="24"/>
              <w:szCs w:val="24"/>
              <w:lang w:eastAsia="en-IN"/>
            </w:rPr>
            <w:t>[2], [3]</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Around 23 million tons of rice straw is produced annually in India</w:t>
      </w:r>
      <w:r w:rsidR="00AE00B0"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000000" w:themeColor="text1"/>
          <w:sz w:val="24"/>
          <w:szCs w:val="24"/>
          <w:shd w:val="clear" w:color="auto" w:fill="FFFFFF"/>
        </w:rPr>
        <w:t xml:space="preserve"> out of which 80% rice straw is directly burnt in the field</w:t>
      </w:r>
      <w:r w:rsidR="00AE00B0"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
          <w:id w:val="219641865"/>
          <w:placeholder>
            <w:docPart w:val="E42E0588B0F74D6D90136B918F61288C"/>
          </w:placeholder>
        </w:sdtPr>
        <w:sdtContent>
          <w:r w:rsidR="00956B1E" w:rsidRPr="00956B1E">
            <w:rPr>
              <w:rFonts w:ascii="Times New Roman" w:hAnsi="Times New Roman" w:cs="Times New Roman"/>
              <w:color w:val="000000"/>
              <w:sz w:val="24"/>
              <w:szCs w:val="24"/>
              <w:shd w:val="clear" w:color="auto" w:fill="FFFFFF"/>
            </w:rPr>
            <w:t>[4]</w:t>
          </w:r>
        </w:sdtContent>
      </w:sdt>
      <w:r w:rsidRPr="00BD7D24">
        <w:rPr>
          <w:rFonts w:ascii="Times New Roman" w:hAnsi="Times New Roman" w:cs="Times New Roman"/>
          <w:color w:val="000000" w:themeColor="text1"/>
          <w:sz w:val="24"/>
          <w:szCs w:val="24"/>
          <w:shd w:val="clear" w:color="auto" w:fill="FFFFFF"/>
        </w:rPr>
        <w:t xml:space="preserve">. </w:t>
      </w:r>
    </w:p>
    <w:p w14:paraId="2CA3FDFA" w14:textId="6381742D" w:rsidR="001D1E74" w:rsidRPr="00BD7D24" w:rsidRDefault="001D1E74" w:rsidP="00CA449B">
      <w:pPr>
        <w:autoSpaceDE w:val="0"/>
        <w:autoSpaceDN w:val="0"/>
        <w:adjustRightInd w:val="0"/>
        <w:spacing w:before="120" w:after="120" w:line="360" w:lineRule="auto"/>
        <w:jc w:val="both"/>
        <w:rPr>
          <w:rFonts w:ascii="Times New Roman" w:eastAsia="Times New Roman" w:hAnsi="Times New Roman" w:cs="Times New Roman"/>
          <w:color w:val="000000" w:themeColor="text1"/>
          <w:sz w:val="24"/>
          <w:szCs w:val="24"/>
          <w:lang w:eastAsia="en-IN"/>
        </w:rPr>
      </w:pPr>
      <w:r w:rsidRPr="00BD7D24">
        <w:rPr>
          <w:rFonts w:ascii="Times New Roman" w:hAnsi="Times New Roman" w:cs="Times New Roman"/>
          <w:color w:val="000000" w:themeColor="text1"/>
          <w:sz w:val="24"/>
          <w:szCs w:val="24"/>
          <w:shd w:val="clear" w:color="auto" w:fill="FFFFFF"/>
        </w:rPr>
        <w:t xml:space="preserve">Most of the farmers from north western states used to burn the rice residue in field, </w:t>
      </w:r>
      <w:r w:rsidR="00AE00B0" w:rsidRPr="00BD7D24">
        <w:rPr>
          <w:rFonts w:ascii="Times New Roman" w:hAnsi="Times New Roman" w:cs="Times New Roman"/>
          <w:color w:val="000000" w:themeColor="text1"/>
          <w:sz w:val="24"/>
          <w:szCs w:val="24"/>
          <w:shd w:val="clear" w:color="auto" w:fill="FFFFFF"/>
        </w:rPr>
        <w:t xml:space="preserve">demoting </w:t>
      </w:r>
      <w:r w:rsidRPr="00BD7D24">
        <w:rPr>
          <w:rFonts w:ascii="Times New Roman" w:hAnsi="Times New Roman" w:cs="Times New Roman"/>
          <w:color w:val="000000" w:themeColor="text1"/>
          <w:sz w:val="24"/>
          <w:szCs w:val="24"/>
          <w:shd w:val="clear" w:color="auto" w:fill="FFFFFF"/>
        </w:rPr>
        <w:t>the capital of India to fifth polluted city</w:t>
      </w:r>
      <w:r w:rsidR="00CA449B" w:rsidRPr="00BD7D24">
        <w:rPr>
          <w:rFonts w:ascii="Times New Roman" w:hAnsi="Times New Roman" w:cs="Times New Roman"/>
          <w:color w:val="000000" w:themeColor="text1"/>
          <w:sz w:val="24"/>
          <w:szCs w:val="24"/>
          <w:shd w:val="clear" w:color="auto" w:fill="FFFFFF"/>
        </w:rPr>
        <w:t xml:space="preserve"> in the world</w:t>
      </w:r>
      <w:r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
          <w:id w:val="1187869546"/>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[5]</w:t>
          </w:r>
        </w:sdtContent>
      </w:sdt>
      <w:r w:rsidRPr="00BD7D24">
        <w:rPr>
          <w:rFonts w:ascii="Times New Roman" w:hAnsi="Times New Roman" w:cs="Times New Roman"/>
          <w:sz w:val="24"/>
          <w:szCs w:val="24"/>
        </w:rPr>
        <w:t>.</w:t>
      </w:r>
      <w:r w:rsidRPr="00BD7D24">
        <w:rPr>
          <w:rFonts w:ascii="Times New Roman" w:hAnsi="Times New Roman" w:cs="Times New Roman"/>
          <w:color w:val="000000" w:themeColor="text1"/>
          <w:sz w:val="24"/>
          <w:szCs w:val="24"/>
          <w:shd w:val="clear" w:color="auto" w:fill="FFFFFF"/>
        </w:rPr>
        <w:t xml:space="preserve"> 11.3 Mt of paddy straw was burned by the farmers of Punjab and Haryana in 2018 out of which 88.1 % was contributed by Punjab itself </w:t>
      </w:r>
      <w:sdt>
        <w:sdtPr>
          <w:rPr>
            <w:rFonts w:ascii="Times New Roman" w:hAnsi="Times New Roman" w:cs="Times New Roman"/>
            <w:color w:val="000000"/>
            <w:sz w:val="24"/>
            <w:szCs w:val="24"/>
            <w:shd w:val="clear" w:color="auto" w:fill="FFFFFF"/>
          </w:rPr>
          <w:tag w:val="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46422239"/>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[6]</w:t>
          </w:r>
        </w:sdtContent>
      </w:sdt>
      <w:r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FF0000"/>
          <w:sz w:val="24"/>
          <w:szCs w:val="24"/>
        </w:rPr>
        <w:t xml:space="preserve"> </w:t>
      </w:r>
      <w:r w:rsidRPr="00BD7D24">
        <w:rPr>
          <w:rFonts w:ascii="Times New Roman" w:eastAsia="Times New Roman" w:hAnsi="Times New Roman" w:cs="Times New Roman"/>
          <w:sz w:val="24"/>
          <w:szCs w:val="24"/>
          <w:lang w:eastAsia="en-IN"/>
        </w:rPr>
        <w:t>Burning straw in open fields has a negative impact on the environment, contributing to air pollution and greenhouse gas emissions. Burning of straw releases carbon monoxide (CO), nitrogen oxides (NO</w:t>
      </w:r>
      <w:r w:rsidRPr="00BD7D24">
        <w:rPr>
          <w:rFonts w:ascii="Times New Roman" w:eastAsia="Times New Roman" w:hAnsi="Times New Roman" w:cs="Times New Roman"/>
          <w:sz w:val="24"/>
          <w:szCs w:val="24"/>
          <w:vertAlign w:val="subscript"/>
          <w:lang w:eastAsia="en-IN"/>
        </w:rPr>
        <w:t>x</w:t>
      </w:r>
      <w:r w:rsidRPr="00BD7D24">
        <w:rPr>
          <w:rFonts w:ascii="Times New Roman" w:eastAsia="Times New Roman" w:hAnsi="Times New Roman" w:cs="Times New Roman"/>
          <w:sz w:val="24"/>
          <w:szCs w:val="24"/>
          <w:lang w:eastAsia="en-IN"/>
        </w:rPr>
        <w:t>), sulphur dioxide (SO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and other harmful gases and particulates into the atmosphere. Open burning of one kilogram of dry rice straw produces about 700–4100 mg of methane (CH4) and 19–57 mg of nitrous oxide (N</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O)</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
          <w:id w:val="-1348095240"/>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[7]</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color w:val="FF0000"/>
          <w:sz w:val="24"/>
          <w:szCs w:val="24"/>
          <w:lang w:eastAsia="en-IN"/>
        </w:rPr>
        <w:t xml:space="preserve"> </w:t>
      </w:r>
      <w:r w:rsidRPr="00BD7D24">
        <w:rPr>
          <w:rFonts w:ascii="Times New Roman" w:hAnsi="Times New Roman" w:cs="Times New Roman"/>
          <w:color w:val="000000" w:themeColor="text1"/>
          <w:sz w:val="24"/>
          <w:szCs w:val="24"/>
          <w:shd w:val="clear" w:color="auto" w:fill="FFFFFF"/>
        </w:rPr>
        <w:t>Now a days residue burning becoming a severe threat to human as well as animal health.</w:t>
      </w:r>
      <w:r w:rsidRPr="00BD7D24">
        <w:rPr>
          <w:rFonts w:ascii="Times New Roman" w:hAnsi="Times New Roman" w:cs="Times New Roman"/>
          <w:sz w:val="24"/>
          <w:szCs w:val="24"/>
        </w:rPr>
        <w:t xml:space="preserve"> </w:t>
      </w:r>
      <w:r w:rsidRPr="00BD7D24">
        <w:rPr>
          <w:rFonts w:ascii="Times New Roman" w:eastAsia="Times New Roman" w:hAnsi="Times New Roman" w:cs="Times New Roman"/>
          <w:sz w:val="24"/>
          <w:szCs w:val="24"/>
          <w:lang w:eastAsia="en-IN"/>
        </w:rPr>
        <w:t>About 25% of carbon monoxide (CO) and black carbon are released during residue burning, along with approximately 9-13% of carbon dioxide (CO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xml:space="preserve">) and particulate matter (PM2.5) </w:t>
      </w:r>
      <w:sdt>
        <w:sdtPr>
          <w:rPr>
            <w:rFonts w:ascii="Times New Roman" w:eastAsia="Times New Roman" w:hAnsi="Times New Roman" w:cs="Times New Roman"/>
            <w:color w:val="000000"/>
            <w:sz w:val="24"/>
            <w:szCs w:val="24"/>
            <w:lang w:eastAsia="en-IN"/>
          </w:rPr>
          <w:tag w:val="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
          <w:id w:val="729891223"/>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[8]</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000000"/>
          <w:sz w:val="24"/>
          <w:szCs w:val="24"/>
        </w:rPr>
        <w:t xml:space="preserve"> </w:t>
      </w:r>
      <w:r w:rsidRPr="00BD7D24">
        <w:rPr>
          <w:rFonts w:ascii="Times New Roman" w:eastAsia="Times New Roman" w:hAnsi="Times New Roman" w:cs="Times New Roman"/>
          <w:color w:val="000000" w:themeColor="text1"/>
          <w:sz w:val="24"/>
          <w:szCs w:val="24"/>
          <w:lang w:eastAsia="en-IN"/>
        </w:rPr>
        <w:t xml:space="preserve">Excessive burning of residue not only affecting the global climates, also hampering the natural ecosystem in long term. The presence of GHGs, particle matters and different volatile organic compound forming brown cloud in the atmosphere, deteriorating the air quality index as well the visibility </w:t>
      </w:r>
      <w:sdt>
        <w:sdtPr>
          <w:rPr>
            <w:rFonts w:ascii="Times New Roman" w:eastAsia="Times New Roman" w:hAnsi="Times New Roman" w:cs="Times New Roman"/>
            <w:color w:val="000000"/>
            <w:sz w:val="24"/>
            <w:szCs w:val="24"/>
            <w:lang w:eastAsia="en-IN"/>
          </w:rPr>
          <w:tag w:val="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
          <w:id w:val="-2123764235"/>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[9]</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sz w:val="24"/>
          <w:szCs w:val="24"/>
          <w:lang w:eastAsia="en-IN"/>
        </w:rPr>
        <w:t xml:space="preserve"> </w:t>
      </w:r>
    </w:p>
    <w:p w14:paraId="635CF714" w14:textId="24A345E4" w:rsidR="001D1E74" w:rsidRPr="00BD7D24" w:rsidRDefault="001D1E74" w:rsidP="00CA449B">
      <w:pPr>
        <w:spacing w:before="120" w:after="120" w:line="360" w:lineRule="auto"/>
        <w:jc w:val="both"/>
        <w:rPr>
          <w:rFonts w:ascii="Times New Roman" w:hAnsi="Times New Roman" w:cs="Times New Roman"/>
          <w:color w:val="FF0000"/>
          <w:sz w:val="24"/>
          <w:szCs w:val="24"/>
          <w:shd w:val="clear" w:color="auto" w:fill="FFFFFF"/>
        </w:rPr>
      </w:pPr>
      <w:r w:rsidRPr="00BD7D24">
        <w:rPr>
          <w:rFonts w:ascii="Times New Roman" w:hAnsi="Times New Roman" w:cs="Times New Roman"/>
          <w:sz w:val="24"/>
          <w:szCs w:val="24"/>
        </w:rPr>
        <w:t xml:space="preserve">Open burning of rice residue in the field </w:t>
      </w:r>
      <w:r w:rsidR="00CA449B" w:rsidRPr="00BD7D24">
        <w:rPr>
          <w:rFonts w:ascii="Times New Roman" w:hAnsi="Times New Roman" w:cs="Times New Roman"/>
          <w:sz w:val="24"/>
          <w:szCs w:val="24"/>
        </w:rPr>
        <w:t>adversely affects</w:t>
      </w:r>
      <w:r w:rsidRPr="00BD7D24">
        <w:rPr>
          <w:rFonts w:ascii="Times New Roman" w:hAnsi="Times New Roman" w:cs="Times New Roman"/>
          <w:sz w:val="24"/>
          <w:szCs w:val="24"/>
        </w:rPr>
        <w:t xml:space="preserve"> the soil health and plant nutrients. It was recorded that</w:t>
      </w:r>
      <w:r w:rsidRPr="00BD7D24">
        <w:rPr>
          <w:rFonts w:ascii="Times New Roman" w:eastAsia="Times New Roman" w:hAnsi="Times New Roman" w:cs="Times New Roman"/>
          <w:sz w:val="24"/>
          <w:szCs w:val="24"/>
          <w:lang w:eastAsia="en-IN"/>
        </w:rPr>
        <w:t xml:space="preserve"> 59,000 t of N, 20,000 t of P, 34,000 t of K and 3.85 Mt of organic carbon were lost due to the burning of rice straw in Punjab</w:t>
      </w:r>
      <w:sdt>
        <w:sdtPr>
          <w:rPr>
            <w:rFonts w:ascii="Times New Roman" w:eastAsia="Times New Roman" w:hAnsi="Times New Roman" w:cs="Times New Roman"/>
            <w:color w:val="000000"/>
            <w:sz w:val="24"/>
            <w:szCs w:val="24"/>
            <w:lang w:eastAsia="en-IN"/>
          </w:rPr>
          <w:tag w:val="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
          <w:id w:val="-937375342"/>
          <w:placeholder>
            <w:docPart w:val="DefaultPlaceholder_-1854013440"/>
          </w:placeholder>
        </w:sdtPr>
        <w:sdtContent>
          <w:r w:rsidR="00956B1E" w:rsidRPr="00956B1E">
            <w:rPr>
              <w:rFonts w:ascii="Times New Roman" w:eastAsia="Times New Roman" w:hAnsi="Times New Roman" w:cs="Times New Roman"/>
              <w:color w:val="000000"/>
              <w:sz w:val="24"/>
              <w:szCs w:val="24"/>
              <w:lang w:eastAsia="en-IN"/>
            </w:rPr>
            <w:t>[10]</w:t>
          </w:r>
        </w:sdtContent>
      </w:sdt>
      <w:r w:rsidR="00ED6D2A" w:rsidRPr="00BD7D24">
        <w:rPr>
          <w:rFonts w:ascii="Times New Roman" w:eastAsia="Times New Roman" w:hAnsi="Times New Roman" w:cs="Times New Roman"/>
          <w:color w:val="000000"/>
          <w:sz w:val="24"/>
          <w:szCs w:val="24"/>
        </w:rPr>
        <w:t>.</w:t>
      </w:r>
      <w:r w:rsidRPr="00BD7D24">
        <w:rPr>
          <w:rFonts w:ascii="Times New Roman" w:eastAsia="Times New Roman" w:hAnsi="Times New Roman" w:cs="Times New Roman"/>
          <w:sz w:val="24"/>
          <w:szCs w:val="24"/>
          <w:lang w:eastAsia="en-IN"/>
        </w:rPr>
        <w:t xml:space="preserve"> Heat generated during burning of residue not only destroy the soil organic compound but also kills the various microorganism, which are essential for </w:t>
      </w:r>
      <w:r w:rsidR="00AE00B0" w:rsidRPr="00BD7D24">
        <w:rPr>
          <w:rFonts w:ascii="Times New Roman" w:eastAsia="Times New Roman" w:hAnsi="Times New Roman" w:cs="Times New Roman"/>
          <w:sz w:val="24"/>
          <w:szCs w:val="24"/>
          <w:lang w:eastAsia="en-IN"/>
        </w:rPr>
        <w:t>plant g</w:t>
      </w:r>
      <w:r w:rsidRPr="00BD7D24">
        <w:rPr>
          <w:rFonts w:ascii="Times New Roman" w:eastAsia="Times New Roman" w:hAnsi="Times New Roman" w:cs="Times New Roman"/>
          <w:sz w:val="24"/>
          <w:szCs w:val="24"/>
          <w:lang w:eastAsia="en-IN"/>
        </w:rPr>
        <w:t xml:space="preserve">rowth </w:t>
      </w:r>
      <w:sdt>
        <w:sdtPr>
          <w:rPr>
            <w:rFonts w:ascii="Times New Roman" w:eastAsia="Times New Roman" w:hAnsi="Times New Roman" w:cs="Times New Roman"/>
            <w:color w:val="000000"/>
            <w:sz w:val="24"/>
            <w:szCs w:val="24"/>
            <w:lang w:eastAsia="en-IN"/>
          </w:rPr>
          <w:tag w:val="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1238983311"/>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eastAsia="Times New Roman" w:hAnsi="Times New Roman" w:cs="Times New Roman"/>
          <w:sz w:val="24"/>
          <w:szCs w:val="24"/>
          <w:lang w:eastAsia="en-IN"/>
        </w:rPr>
        <w:t xml:space="preserve">Direct residue burning impacts soil biodiversity and hastens soil erosion, both of having a negative effect on the sustaining functions that soils provide </w:t>
      </w:r>
      <w:sdt>
        <w:sdtPr>
          <w:rPr>
            <w:rFonts w:ascii="Times New Roman" w:eastAsia="Times New Roman" w:hAnsi="Times New Roman" w:cs="Times New Roman"/>
            <w:color w:val="000000"/>
            <w:sz w:val="24"/>
            <w:szCs w:val="24"/>
            <w:lang w:eastAsia="en-IN"/>
          </w:rPr>
          <w:tag w:val="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
          <w:id w:val="1817842199"/>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[11]</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p>
    <w:p w14:paraId="3FA9F896" w14:textId="0B3CAA70" w:rsidR="00F770FC" w:rsidRPr="00BD7D24" w:rsidRDefault="001D1E74" w:rsidP="000C1350">
      <w:pPr>
        <w:spacing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color w:val="000000" w:themeColor="text1"/>
          <w:sz w:val="24"/>
          <w:szCs w:val="24"/>
          <w:shd w:val="clear" w:color="auto" w:fill="FFFFFF"/>
        </w:rPr>
        <w:t xml:space="preserve">Retention of paddy straw or straw incorporation is a valuable resource for soil to restoring its organic matter and nutrients. Incorporation of fresh rice straw has the ability to retain </w:t>
      </w:r>
      <w:r w:rsidRPr="00BD7D24">
        <w:rPr>
          <w:rFonts w:ascii="Times New Roman" w:eastAsia="Times New Roman" w:hAnsi="Times New Roman" w:cs="Times New Roman"/>
          <w:sz w:val="24"/>
          <w:szCs w:val="24"/>
          <w:lang w:eastAsia="en-IN"/>
        </w:rPr>
        <w:t>potassium (35.34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phosphorus (1.86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and nitrogen (14.26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ha) in the soil </w:t>
      </w:r>
      <w:sdt>
        <w:sdtPr>
          <w:rPr>
            <w:rFonts w:ascii="Times New Roman" w:eastAsia="Times New Roman" w:hAnsi="Times New Roman" w:cs="Times New Roman"/>
            <w:color w:val="000000"/>
            <w:sz w:val="24"/>
            <w:szCs w:val="24"/>
            <w:lang w:eastAsia="en-IN"/>
          </w:rPr>
          <w:tag w:val="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
          <w:id w:val="1274681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[12]</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 xml:space="preserve">On field management of loose rice straw is very difficult prior to tillage operation as well as showing </w:t>
      </w:r>
      <w:r w:rsidRPr="00BD7D24">
        <w:rPr>
          <w:rFonts w:ascii="Times New Roman" w:hAnsi="Times New Roman" w:cs="Times New Roman"/>
          <w:color w:val="000000" w:themeColor="text1"/>
          <w:sz w:val="24"/>
          <w:szCs w:val="24"/>
          <w:shd w:val="clear" w:color="auto" w:fill="FFFFFF"/>
        </w:rPr>
        <w:lastRenderedPageBreak/>
        <w:t xml:space="preserve">operations. Use of different machinery for managing the rice residue is an energy intensive process while manual management can delay the wheat sowing </w:t>
      </w:r>
      <w:sdt>
        <w:sdtPr>
          <w:rPr>
            <w:rFonts w:ascii="Times New Roman" w:hAnsi="Times New Roman" w:cs="Times New Roman"/>
            <w:color w:val="000000"/>
            <w:sz w:val="24"/>
            <w:szCs w:val="24"/>
            <w:shd w:val="clear" w:color="auto" w:fill="FFFFFF"/>
          </w:rPr>
          <w:tag w:val="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66866589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[13]</w:t>
          </w:r>
        </w:sdtContent>
      </w:sdt>
      <w:r w:rsidRPr="00BD7D24">
        <w:rPr>
          <w:rFonts w:ascii="Times New Roman" w:hAnsi="Times New Roman" w:cs="Times New Roman"/>
          <w:color w:val="000000" w:themeColor="text1"/>
          <w:sz w:val="24"/>
          <w:szCs w:val="24"/>
          <w:shd w:val="clear" w:color="auto" w:fill="FFFFFF"/>
        </w:rPr>
        <w:t xml:space="preserve">. Sowing of wheat before 15 November is most economical time for better yield, delay of sowing can result in loss of 1% yield per day </w:t>
      </w:r>
      <w:sdt>
        <w:sdtPr>
          <w:rPr>
            <w:rFonts w:ascii="Times New Roman" w:hAnsi="Times New Roman" w:cs="Times New Roman"/>
            <w:color w:val="000000"/>
            <w:sz w:val="24"/>
            <w:szCs w:val="24"/>
            <w:shd w:val="clear" w:color="auto" w:fill="FFFFFF"/>
          </w:rPr>
          <w:tag w:val="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
          <w:id w:val="-237627297"/>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[14]</w:t>
          </w:r>
        </w:sdtContent>
      </w:sdt>
      <w:r w:rsidRPr="00BD7D24">
        <w:rPr>
          <w:rFonts w:ascii="Times New Roman" w:hAnsi="Times New Roman" w:cs="Times New Roman"/>
          <w:color w:val="000000" w:themeColor="text1"/>
          <w:sz w:val="24"/>
          <w:szCs w:val="24"/>
          <w:shd w:val="clear" w:color="auto" w:fill="FFFFFF"/>
        </w:rPr>
        <w:t xml:space="preserve">. Lack of suitable machinery is one of the major </w:t>
      </w:r>
      <w:r w:rsidR="00F770FC" w:rsidRPr="00BD7D24">
        <w:rPr>
          <w:rFonts w:ascii="Times New Roman" w:hAnsi="Times New Roman" w:cs="Times New Roman"/>
          <w:color w:val="000000" w:themeColor="text1"/>
          <w:sz w:val="24"/>
          <w:szCs w:val="24"/>
          <w:shd w:val="clear" w:color="auto" w:fill="FFFFFF"/>
        </w:rPr>
        <w:t>problems</w:t>
      </w:r>
      <w:r w:rsidRPr="00BD7D24">
        <w:rPr>
          <w:rFonts w:ascii="Times New Roman" w:hAnsi="Times New Roman" w:cs="Times New Roman"/>
          <w:color w:val="000000" w:themeColor="text1"/>
          <w:sz w:val="24"/>
          <w:szCs w:val="24"/>
          <w:shd w:val="clear" w:color="auto" w:fill="FFFFFF"/>
        </w:rPr>
        <w:t xml:space="preserve"> for directly sowing of seed into heavy stubble field. </w:t>
      </w:r>
    </w:p>
    <w:p w14:paraId="4A75A717" w14:textId="7EF7CA2F" w:rsidR="009E2F9B" w:rsidRPr="00BD7D24" w:rsidRDefault="001D1E74" w:rsidP="00B7781C">
      <w:pPr>
        <w:spacing w:line="360" w:lineRule="auto"/>
        <w:jc w:val="both"/>
        <w:rPr>
          <w:rFonts w:ascii="Times New Roman" w:eastAsia="Times New Roman" w:hAnsi="Times New Roman" w:cs="Times New Roman"/>
          <w:sz w:val="24"/>
          <w:szCs w:val="24"/>
          <w:lang w:eastAsia="en-IN"/>
        </w:rPr>
      </w:pPr>
      <w:r w:rsidRPr="00BD7D24">
        <w:rPr>
          <w:rFonts w:ascii="Times New Roman" w:hAnsi="Times New Roman" w:cs="Times New Roman"/>
          <w:color w:val="000000" w:themeColor="text1"/>
          <w:sz w:val="24"/>
          <w:szCs w:val="24"/>
          <w:shd w:val="clear" w:color="auto" w:fill="FFFFFF"/>
        </w:rPr>
        <w:t xml:space="preserve">Happy seeder has the ability to directly drilling of wheat into combine harvested rice field. </w:t>
      </w:r>
      <w:r w:rsidR="00F770FC" w:rsidRPr="00BD7D24">
        <w:rPr>
          <w:rFonts w:ascii="Times New Roman" w:hAnsi="Times New Roman" w:cs="Times New Roman"/>
          <w:color w:val="000000" w:themeColor="text1"/>
          <w:sz w:val="24"/>
          <w:szCs w:val="24"/>
          <w:shd w:val="clear" w:color="auto" w:fill="FFFFFF"/>
        </w:rPr>
        <w:t>happy seeder can cut the standing rice straw and spread them during the sowing process.</w:t>
      </w:r>
      <w:r w:rsidR="00F770FC" w:rsidRPr="00BD7D24">
        <w:rPr>
          <w:rFonts w:ascii="Times New Roman" w:hAnsi="Times New Roman" w:cs="Times New Roman"/>
          <w:sz w:val="24"/>
          <w:szCs w:val="24"/>
        </w:rPr>
        <w:t xml:space="preserve"> </w:t>
      </w:r>
      <w:r w:rsidR="00F770FC" w:rsidRPr="00BD7D24">
        <w:rPr>
          <w:rFonts w:ascii="Times New Roman" w:eastAsia="Times New Roman" w:hAnsi="Times New Roman" w:cs="Times New Roman"/>
          <w:sz w:val="24"/>
          <w:szCs w:val="24"/>
          <w:lang w:eastAsia="en-IN"/>
        </w:rPr>
        <w:t xml:space="preserve">Compared to conventional sowing, the combo happy seeder resulted in 50–60% lower </w:t>
      </w:r>
      <w:r w:rsidRPr="00BD7D24">
        <w:rPr>
          <w:rFonts w:ascii="Times New Roman" w:eastAsia="Times New Roman" w:hAnsi="Times New Roman" w:cs="Times New Roman"/>
          <w:sz w:val="24"/>
          <w:szCs w:val="24"/>
          <w:lang w:eastAsia="en-IN"/>
        </w:rPr>
        <w:t>operational costs for wheat seeding. Soil moisture conservation, weed control, saving of fertilizer are the key component of happy seeder. However</w:t>
      </w:r>
      <w:r w:rsidR="005C07B5"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 high power re</w:t>
      </w:r>
      <w:r w:rsidR="005C07B5" w:rsidRPr="00BD7D24">
        <w:rPr>
          <w:rFonts w:ascii="Times New Roman" w:eastAsia="Times New Roman" w:hAnsi="Times New Roman" w:cs="Times New Roman"/>
          <w:sz w:val="24"/>
          <w:szCs w:val="24"/>
          <w:lang w:eastAsia="en-IN"/>
        </w:rPr>
        <w:t>quire</w:t>
      </w:r>
      <w:r w:rsidRPr="00BD7D24">
        <w:rPr>
          <w:rFonts w:ascii="Times New Roman" w:eastAsia="Times New Roman" w:hAnsi="Times New Roman" w:cs="Times New Roman"/>
          <w:sz w:val="24"/>
          <w:szCs w:val="24"/>
          <w:lang w:eastAsia="en-IN"/>
        </w:rPr>
        <w:t xml:space="preserve">ment and low germination under heavy straw load is the major constrain for limiting the adaptation of happy seeder </w:t>
      </w:r>
      <w:sdt>
        <w:sdtPr>
          <w:rPr>
            <w:rFonts w:ascii="Times New Roman" w:eastAsia="Times New Roman" w:hAnsi="Times New Roman" w:cs="Times New Roman"/>
            <w:color w:val="000000"/>
            <w:sz w:val="24"/>
            <w:szCs w:val="24"/>
            <w:lang w:eastAsia="en-IN"/>
          </w:rPr>
          <w:tag w:val="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173680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[13]</w:t>
          </w:r>
        </w:sdtContent>
      </w:sdt>
      <w:r w:rsidRPr="00BD7D24">
        <w:rPr>
          <w:rFonts w:ascii="Times New Roman" w:eastAsia="Times New Roman" w:hAnsi="Times New Roman" w:cs="Times New Roman"/>
          <w:sz w:val="24"/>
          <w:szCs w:val="24"/>
          <w:lang w:eastAsia="en-IN"/>
        </w:rPr>
        <w:t xml:space="preserve">. </w:t>
      </w:r>
      <w:r w:rsidR="009E2F9B" w:rsidRPr="00BD7D24">
        <w:rPr>
          <w:rFonts w:ascii="Times New Roman" w:eastAsia="Times New Roman" w:hAnsi="Times New Roman" w:cs="Times New Roman"/>
          <w:sz w:val="24"/>
          <w:szCs w:val="24"/>
          <w:lang w:eastAsia="en-IN"/>
        </w:rPr>
        <w:t xml:space="preserve">Therefore, this study aimed to compare the performance of conventional and modified </w:t>
      </w:r>
      <w:r w:rsidR="00EC6E14" w:rsidRPr="00BD7D24">
        <w:rPr>
          <w:rFonts w:ascii="Times New Roman" w:eastAsia="Times New Roman" w:hAnsi="Times New Roman" w:cs="Times New Roman"/>
          <w:sz w:val="24"/>
          <w:szCs w:val="24"/>
          <w:lang w:eastAsia="en-IN"/>
        </w:rPr>
        <w:t>happy s</w:t>
      </w:r>
      <w:r w:rsidR="009E2F9B" w:rsidRPr="00BD7D24">
        <w:rPr>
          <w:rFonts w:ascii="Times New Roman" w:eastAsia="Times New Roman" w:hAnsi="Times New Roman" w:cs="Times New Roman"/>
          <w:sz w:val="24"/>
          <w:szCs w:val="24"/>
          <w:lang w:eastAsia="en-IN"/>
        </w:rPr>
        <w:t xml:space="preserve">eeders and optimize their operating parameters for efficient wheat establishment under anchored paddy stubble. </w:t>
      </w:r>
      <w:commentRangeEnd w:id="3"/>
      <w:r w:rsidR="00FE1A23">
        <w:rPr>
          <w:rStyle w:val="CommentReference"/>
        </w:rPr>
        <w:commentReference w:id="3"/>
      </w:r>
    </w:p>
    <w:p w14:paraId="35A26DB3" w14:textId="0ED880F0" w:rsidR="001D1E74" w:rsidRPr="00BD7D24" w:rsidRDefault="00101852" w:rsidP="009E2F9B">
      <w:pPr>
        <w:pStyle w:val="Heading1"/>
        <w:numPr>
          <w:ilvl w:val="0"/>
          <w:numId w:val="0"/>
        </w:numPr>
        <w:spacing w:before="120" w:after="120" w:line="360" w:lineRule="auto"/>
        <w:jc w:val="both"/>
        <w:rPr>
          <w:rFonts w:eastAsia="Times New Roman" w:cs="Times New Roman"/>
          <w:i/>
          <w:iCs/>
          <w:sz w:val="24"/>
          <w:szCs w:val="24"/>
          <w:lang w:eastAsia="en-IN"/>
        </w:rPr>
      </w:pPr>
      <w:r w:rsidRPr="00BD7D24">
        <w:rPr>
          <w:rFonts w:cs="Times New Roman"/>
          <w:i/>
          <w:iCs/>
          <w:sz w:val="24"/>
          <w:szCs w:val="24"/>
        </w:rPr>
        <w:t>Materials and methods</w:t>
      </w:r>
    </w:p>
    <w:p w14:paraId="335747BE" w14:textId="61AF2D40" w:rsidR="001D1E74" w:rsidRPr="00BD7D24" w:rsidRDefault="00101852" w:rsidP="009E2F9B">
      <w:pPr>
        <w:pStyle w:val="Heading2"/>
        <w:numPr>
          <w:ilvl w:val="0"/>
          <w:numId w:val="0"/>
        </w:numPr>
        <w:spacing w:before="120" w:after="120" w:line="360" w:lineRule="auto"/>
        <w:ind w:left="567" w:hanging="567"/>
        <w:jc w:val="both"/>
        <w:rPr>
          <w:rFonts w:cs="Times New Roman"/>
          <w:b w:val="0"/>
          <w:szCs w:val="24"/>
        </w:rPr>
      </w:pPr>
      <w:r w:rsidRPr="00BD7D24">
        <w:rPr>
          <w:rFonts w:cs="Times New Roman"/>
          <w:szCs w:val="24"/>
        </w:rPr>
        <w:t>Experimental site and climat</w:t>
      </w:r>
      <w:r w:rsidR="009E2F9B" w:rsidRPr="00BD7D24">
        <w:rPr>
          <w:rFonts w:cs="Times New Roman"/>
          <w:szCs w:val="24"/>
        </w:rPr>
        <w:t>ic conditions</w:t>
      </w:r>
    </w:p>
    <w:p w14:paraId="36680417" w14:textId="32C7AE40" w:rsidR="001D1E74" w:rsidRPr="00BD7D24" w:rsidRDefault="001D1E74" w:rsidP="006978F3">
      <w:pPr>
        <w:spacing w:line="360" w:lineRule="auto"/>
        <w:jc w:val="both"/>
        <w:rPr>
          <w:rFonts w:ascii="Times New Roman" w:hAnsi="Times New Roman" w:cs="Times New Roman"/>
          <w:color w:val="000000" w:themeColor="text1"/>
          <w:sz w:val="24"/>
          <w:szCs w:val="24"/>
        </w:rPr>
      </w:pPr>
      <w:r w:rsidRPr="00BD7D24">
        <w:rPr>
          <w:rFonts w:ascii="Times New Roman" w:hAnsi="Times New Roman" w:cs="Times New Roman"/>
          <w:sz w:val="24"/>
          <w:szCs w:val="24"/>
        </w:rPr>
        <w:t xml:space="preserve">The experiment was conducted at </w:t>
      </w:r>
      <w:r w:rsidRPr="00BD7D24">
        <w:rPr>
          <w:rFonts w:ascii="Times New Roman" w:hAnsi="Times New Roman" w:cs="Times New Roman"/>
          <w:color w:val="000000" w:themeColor="text1"/>
          <w:sz w:val="24"/>
          <w:szCs w:val="24"/>
        </w:rPr>
        <w:t xml:space="preserve">Mondouri teaching farm of Bidhan Chandra Krishi Viswavidyalaya, West Bengal, India during 2023-2024. The site is located at a latitude and longitude of 22.56°N and </w:t>
      </w:r>
      <w:r w:rsidRPr="00BD7D24">
        <w:rPr>
          <w:rFonts w:ascii="Times New Roman" w:eastAsia="Times New Roman" w:hAnsi="Times New Roman" w:cs="Times New Roman"/>
          <w:color w:val="000000"/>
          <w:sz w:val="24"/>
          <w:szCs w:val="24"/>
          <w:lang w:eastAsia="en-IN"/>
        </w:rPr>
        <w:t xml:space="preserve">88.32°E respectively. The average monthly rainfall and temperature of the experimental site is presented in </w:t>
      </w:r>
      <w:r w:rsidRPr="00BD7D24">
        <w:rPr>
          <w:rFonts w:ascii="Times New Roman" w:eastAsia="Times New Roman" w:hAnsi="Times New Roman" w:cs="Times New Roman"/>
          <w:b/>
          <w:color w:val="000000"/>
          <w:sz w:val="24"/>
          <w:szCs w:val="24"/>
          <w:lang w:eastAsia="en-IN"/>
        </w:rPr>
        <w:t xml:space="preserve">Fig. </w:t>
      </w:r>
      <w:r w:rsidR="009E2F9B" w:rsidRPr="00BD7D24">
        <w:rPr>
          <w:rFonts w:ascii="Times New Roman" w:eastAsia="Times New Roman" w:hAnsi="Times New Roman" w:cs="Times New Roman"/>
          <w:b/>
          <w:color w:val="000000"/>
          <w:sz w:val="24"/>
          <w:szCs w:val="24"/>
          <w:lang w:eastAsia="en-IN"/>
        </w:rPr>
        <w:t>1</w:t>
      </w:r>
      <w:r w:rsidRPr="00BD7D24">
        <w:rPr>
          <w:rFonts w:ascii="Times New Roman" w:eastAsia="Times New Roman" w:hAnsi="Times New Roman" w:cs="Times New Roman"/>
          <w:color w:val="000000" w:themeColor="text1"/>
          <w:sz w:val="24"/>
          <w:szCs w:val="24"/>
          <w:lang w:eastAsia="en-IN"/>
        </w:rPr>
        <w:t xml:space="preserve">. The soil of the experimental plot was sandy loam with a bulk density of </w:t>
      </w:r>
      <w:commentRangeStart w:id="5"/>
      <w:r w:rsidRPr="00BD7D24">
        <w:rPr>
          <w:rFonts w:ascii="Times New Roman" w:eastAsia="Times New Roman" w:hAnsi="Times New Roman" w:cs="Times New Roman"/>
          <w:color w:val="000000" w:themeColor="text1"/>
          <w:sz w:val="24"/>
          <w:szCs w:val="24"/>
          <w:lang w:eastAsia="en-IN"/>
        </w:rPr>
        <w:t>1.21g/cm</w:t>
      </w:r>
      <w:r w:rsidRPr="00BD7D24">
        <w:rPr>
          <w:rFonts w:ascii="Times New Roman" w:eastAsia="Times New Roman" w:hAnsi="Times New Roman" w:cs="Times New Roman"/>
          <w:color w:val="000000" w:themeColor="text1"/>
          <w:sz w:val="24"/>
          <w:szCs w:val="24"/>
          <w:vertAlign w:val="superscript"/>
          <w:lang w:eastAsia="en-IN"/>
        </w:rPr>
        <w:t>3</w:t>
      </w:r>
      <w:commentRangeEnd w:id="5"/>
      <w:r w:rsidR="00FE1A23">
        <w:rPr>
          <w:rStyle w:val="CommentReference"/>
        </w:rPr>
        <w:commentReference w:id="5"/>
      </w:r>
      <w:r w:rsidRPr="00BD7D24">
        <w:rPr>
          <w:rFonts w:ascii="Times New Roman" w:eastAsia="Times New Roman" w:hAnsi="Times New Roman" w:cs="Times New Roman"/>
          <w:color w:val="000000" w:themeColor="text1"/>
          <w:sz w:val="24"/>
          <w:szCs w:val="24"/>
          <w:lang w:eastAsia="en-IN"/>
        </w:rPr>
        <w:t xml:space="preserve">. </w:t>
      </w:r>
      <w:r w:rsidRPr="00BD7D24">
        <w:rPr>
          <w:rFonts w:ascii="Times New Roman" w:hAnsi="Times New Roman" w:cs="Times New Roman"/>
          <w:b/>
          <w:color w:val="000000" w:themeColor="text1"/>
          <w:sz w:val="24"/>
          <w:szCs w:val="24"/>
        </w:rPr>
        <w:t xml:space="preserve">Fig. </w:t>
      </w:r>
      <w:r w:rsidR="009E2F9B" w:rsidRPr="00BD7D24">
        <w:rPr>
          <w:rFonts w:ascii="Times New Roman" w:hAnsi="Times New Roman" w:cs="Times New Roman"/>
          <w:b/>
          <w:color w:val="000000" w:themeColor="text1"/>
          <w:sz w:val="24"/>
          <w:szCs w:val="24"/>
        </w:rPr>
        <w:t>2</w:t>
      </w:r>
      <w:r w:rsidRPr="00BD7D24">
        <w:rPr>
          <w:rFonts w:ascii="Times New Roman" w:hAnsi="Times New Roman" w:cs="Times New Roman"/>
          <w:b/>
          <w:color w:val="000000" w:themeColor="text1"/>
          <w:sz w:val="24"/>
          <w:szCs w:val="24"/>
        </w:rPr>
        <w:t xml:space="preserve"> </w:t>
      </w:r>
      <w:r w:rsidRPr="00BD7D24">
        <w:rPr>
          <w:rFonts w:ascii="Times New Roman" w:hAnsi="Times New Roman" w:cs="Times New Roman"/>
          <w:color w:val="000000" w:themeColor="text1"/>
          <w:sz w:val="24"/>
          <w:szCs w:val="24"/>
        </w:rPr>
        <w:t xml:space="preserve">shows the average penetration resistance offered by the soil up to 30 cm depth. </w:t>
      </w:r>
    </w:p>
    <w:p w14:paraId="4F71A572" w14:textId="77777777" w:rsidR="001D1E74" w:rsidRPr="00E934D4" w:rsidRDefault="001D1E74" w:rsidP="009E2F9B">
      <w:pPr>
        <w:spacing w:after="0" w:line="360" w:lineRule="auto"/>
        <w:jc w:val="center"/>
        <w:rPr>
          <w:rFonts w:ascii="Times New Roman" w:hAnsi="Times New Roman" w:cs="Times New Roman"/>
          <w:color w:val="000000" w:themeColor="text1"/>
          <w:sz w:val="24"/>
        </w:rPr>
      </w:pPr>
      <w:r w:rsidRPr="00E934D4">
        <w:rPr>
          <w:noProof/>
          <w:lang w:eastAsia="en-IN"/>
        </w:rPr>
        <w:lastRenderedPageBreak/>
        <w:drawing>
          <wp:inline distT="0" distB="0" distL="0" distR="0" wp14:anchorId="6B6149A8" wp14:editId="06958EF5">
            <wp:extent cx="5677231" cy="2981740"/>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E4DE01" w14:textId="7B319C2E" w:rsidR="001D1E74" w:rsidRPr="00E934D4" w:rsidRDefault="001D1E74" w:rsidP="009E2F9B">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Fig. 1.</w:t>
      </w:r>
      <w:r w:rsidRPr="00E934D4">
        <w:rPr>
          <w:rFonts w:ascii="Times New Roman" w:hAnsi="Times New Roman" w:cs="Times New Roman"/>
          <w:color w:val="000000" w:themeColor="text1"/>
          <w:sz w:val="24"/>
        </w:rPr>
        <w:t xml:space="preserve"> Monthly average rainfall</w:t>
      </w:r>
      <w:r w:rsidR="009E2F9B" w:rsidRPr="00E934D4">
        <w:rPr>
          <w:rFonts w:ascii="Times New Roman" w:hAnsi="Times New Roman" w:cs="Times New Roman"/>
          <w:color w:val="000000" w:themeColor="text1"/>
          <w:sz w:val="24"/>
        </w:rPr>
        <w:t xml:space="preserve"> and</w:t>
      </w:r>
      <w:r w:rsidRPr="00E934D4">
        <w:rPr>
          <w:rFonts w:ascii="Times New Roman" w:hAnsi="Times New Roman" w:cs="Times New Roman"/>
          <w:color w:val="000000" w:themeColor="text1"/>
          <w:sz w:val="24"/>
        </w:rPr>
        <w:t xml:space="preserve"> temperature data of the experimental site during 2023-24</w:t>
      </w:r>
    </w:p>
    <w:p w14:paraId="4825B32A" w14:textId="77777777" w:rsidR="001D1E74" w:rsidRPr="00E934D4" w:rsidRDefault="001D1E74" w:rsidP="00101852">
      <w:pPr>
        <w:spacing w:after="0" w:line="360" w:lineRule="auto"/>
        <w:jc w:val="center"/>
        <w:rPr>
          <w:rFonts w:ascii="Times New Roman" w:eastAsia="Times New Roman" w:hAnsi="Times New Roman" w:cs="Times New Roman"/>
          <w:color w:val="000000" w:themeColor="text1"/>
          <w:sz w:val="24"/>
          <w:szCs w:val="24"/>
          <w:lang w:eastAsia="en-IN"/>
        </w:rPr>
      </w:pPr>
      <w:r w:rsidRPr="00E934D4">
        <w:rPr>
          <w:noProof/>
          <w:lang w:eastAsia="en-IN"/>
        </w:rPr>
        <w:drawing>
          <wp:inline distT="0" distB="0" distL="0" distR="0" wp14:anchorId="3B7F1E67" wp14:editId="58A76DB4">
            <wp:extent cx="5391150" cy="3790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573430" w14:textId="19A6104F" w:rsidR="001D1E74" w:rsidRPr="00E934D4" w:rsidRDefault="001D1E74" w:rsidP="00027EBF">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 xml:space="preserve">Fig. </w:t>
      </w:r>
      <w:r w:rsidR="009E2F9B" w:rsidRPr="00E934D4">
        <w:rPr>
          <w:rFonts w:ascii="Times New Roman" w:hAnsi="Times New Roman" w:cs="Times New Roman"/>
          <w:b/>
          <w:color w:val="000000" w:themeColor="text1"/>
          <w:sz w:val="24"/>
        </w:rPr>
        <w:t>2</w:t>
      </w:r>
      <w:r w:rsidRPr="00E934D4">
        <w:rPr>
          <w:rFonts w:ascii="Times New Roman" w:hAnsi="Times New Roman" w:cs="Times New Roman"/>
          <w:color w:val="000000" w:themeColor="text1"/>
          <w:sz w:val="24"/>
        </w:rPr>
        <w:t xml:space="preserve"> Cone penetration resistance up</w:t>
      </w:r>
      <w:r w:rsidR="005C07B5"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to 30 cm depth of soil</w:t>
      </w:r>
    </w:p>
    <w:p w14:paraId="5179FEC9" w14:textId="5B5BF81B" w:rsidR="001D1E74" w:rsidRPr="00E934D4" w:rsidRDefault="00101852" w:rsidP="009E2F9B">
      <w:pPr>
        <w:pStyle w:val="Heading2"/>
        <w:numPr>
          <w:ilvl w:val="0"/>
          <w:numId w:val="0"/>
        </w:numPr>
        <w:spacing w:line="360" w:lineRule="auto"/>
      </w:pPr>
      <w:r w:rsidRPr="00E934D4">
        <w:t>Experimental details</w:t>
      </w:r>
    </w:p>
    <w:p w14:paraId="35D3FDDC" w14:textId="2520CB4C" w:rsidR="009E2F9B" w:rsidRDefault="001D1E74" w:rsidP="005F3393">
      <w:pPr>
        <w:spacing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 xml:space="preserve">Performance of happy seeder </w:t>
      </w:r>
      <w:r w:rsidR="00101852"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evaluated during cultivation of wheat on the combine harvested paddy field. Existing happy seeder (HS1) was modified by changing the inverted</w:t>
      </w:r>
      <w:r w:rsidR="00812DF4"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T furrow openers</w:t>
      </w:r>
      <w:r w:rsidR="00B048E2">
        <w:rPr>
          <w:rFonts w:ascii="Times New Roman" w:hAnsi="Times New Roman" w:cs="Times New Roman"/>
          <w:color w:val="000000" w:themeColor="text1"/>
          <w:sz w:val="24"/>
        </w:rPr>
        <w:t xml:space="preserve"> </w:t>
      </w:r>
      <w:r w:rsidR="00EA189E">
        <w:rPr>
          <w:rFonts w:ascii="Times New Roman" w:hAnsi="Times New Roman" w:cs="Times New Roman"/>
          <w:color w:val="000000" w:themeColor="text1"/>
          <w:sz w:val="24"/>
        </w:rPr>
        <w:t>(</w:t>
      </w:r>
      <w:r w:rsidR="00EA189E" w:rsidRPr="00B048E2">
        <w:rPr>
          <w:rFonts w:ascii="Times New Roman" w:hAnsi="Times New Roman" w:cs="Times New Roman"/>
          <w:b/>
          <w:bCs/>
          <w:color w:val="000000" w:themeColor="text1"/>
          <w:sz w:val="24"/>
        </w:rPr>
        <w:t>Fig. 3</w:t>
      </w:r>
      <w:r w:rsidR="00EA189E">
        <w:rPr>
          <w:rFonts w:ascii="Times New Roman" w:hAnsi="Times New Roman" w:cs="Times New Roman"/>
          <w:b/>
          <w:bCs/>
          <w:color w:val="000000" w:themeColor="text1"/>
          <w:sz w:val="24"/>
        </w:rPr>
        <w:t>b</w:t>
      </w:r>
      <w:r w:rsidR="00EA189E">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with double disc </w:t>
      </w:r>
      <w:r w:rsidR="00B048E2" w:rsidRPr="00E934D4">
        <w:rPr>
          <w:rFonts w:ascii="Times New Roman" w:hAnsi="Times New Roman" w:cs="Times New Roman"/>
          <w:color w:val="000000" w:themeColor="text1"/>
          <w:sz w:val="24"/>
        </w:rPr>
        <w:t>(HS2)</w:t>
      </w:r>
      <w:r w:rsidR="00B048E2" w:rsidRPr="00B048E2">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furrow openers </w:t>
      </w:r>
      <w:r w:rsidR="00B048E2">
        <w:rPr>
          <w:rFonts w:ascii="Times New Roman" w:hAnsi="Times New Roman" w:cs="Times New Roman"/>
          <w:color w:val="000000" w:themeColor="text1"/>
          <w:sz w:val="24"/>
        </w:rPr>
        <w:t>(</w:t>
      </w:r>
      <w:r w:rsidR="00B048E2" w:rsidRPr="00B048E2">
        <w:rPr>
          <w:rFonts w:ascii="Times New Roman" w:hAnsi="Times New Roman" w:cs="Times New Roman"/>
          <w:b/>
          <w:bCs/>
          <w:color w:val="000000" w:themeColor="text1"/>
          <w:sz w:val="24"/>
        </w:rPr>
        <w:t>Fig. 3</w:t>
      </w:r>
      <w:r w:rsidR="00B048E2">
        <w:rPr>
          <w:rFonts w:ascii="Times New Roman" w:hAnsi="Times New Roman" w:cs="Times New Roman"/>
          <w:b/>
          <w:bCs/>
          <w:color w:val="000000" w:themeColor="text1"/>
          <w:sz w:val="24"/>
        </w:rPr>
        <w:t>c</w:t>
      </w:r>
      <w:r w:rsidR="00B048E2">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T</w:t>
      </w:r>
      <w:r w:rsidRPr="00E934D4">
        <w:rPr>
          <w:rFonts w:ascii="Times New Roman" w:hAnsi="Times New Roman" w:cs="Times New Roman"/>
          <w:color w:val="000000" w:themeColor="text1"/>
          <w:sz w:val="24"/>
        </w:rPr>
        <w:t xml:space="preserve">he overall </w:t>
      </w:r>
      <w:r w:rsidRPr="00E934D4">
        <w:rPr>
          <w:rFonts w:ascii="Times New Roman" w:hAnsi="Times New Roman" w:cs="Times New Roman"/>
          <w:color w:val="000000" w:themeColor="text1"/>
          <w:sz w:val="24"/>
        </w:rPr>
        <w:lastRenderedPageBreak/>
        <w:t>specification of happy seeder</w:t>
      </w:r>
      <w:r w:rsidR="00812DF4" w:rsidRPr="00E934D4">
        <w:rPr>
          <w:rFonts w:ascii="Times New Roman" w:hAnsi="Times New Roman" w:cs="Times New Roman"/>
          <w:color w:val="000000" w:themeColor="text1"/>
          <w:sz w:val="24"/>
        </w:rPr>
        <w:t xml:space="preserve"> is presented in </w:t>
      </w:r>
      <w:r w:rsidR="00812DF4" w:rsidRPr="00E934D4">
        <w:rPr>
          <w:rFonts w:ascii="Times New Roman" w:hAnsi="Times New Roman" w:cs="Times New Roman"/>
          <w:b/>
          <w:color w:val="000000" w:themeColor="text1"/>
          <w:sz w:val="24"/>
        </w:rPr>
        <w:t>Table 1</w:t>
      </w:r>
      <w:r w:rsidRPr="00E934D4">
        <w:rPr>
          <w:rFonts w:ascii="Times New Roman" w:hAnsi="Times New Roman" w:cs="Times New Roman"/>
          <w:color w:val="000000" w:themeColor="text1"/>
          <w:sz w:val="24"/>
        </w:rPr>
        <w:t>. Both the happy seeder</w:t>
      </w:r>
      <w:r w:rsidR="00812DF4"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w:t>
      </w:r>
      <w:r w:rsidR="005C07B5" w:rsidRPr="00E934D4">
        <w:rPr>
          <w:rFonts w:ascii="Times New Roman" w:hAnsi="Times New Roman" w:cs="Times New Roman"/>
          <w:color w:val="000000" w:themeColor="text1"/>
          <w:sz w:val="24"/>
        </w:rPr>
        <w:t>w</w:t>
      </w:r>
      <w:r w:rsidR="00812DF4" w:rsidRPr="00E934D4">
        <w:rPr>
          <w:rFonts w:ascii="Times New Roman" w:hAnsi="Times New Roman" w:cs="Times New Roman"/>
          <w:color w:val="000000" w:themeColor="text1"/>
          <w:sz w:val="24"/>
        </w:rPr>
        <w:t>ere</w:t>
      </w:r>
      <w:r w:rsidRPr="00E934D4">
        <w:rPr>
          <w:rFonts w:ascii="Times New Roman" w:hAnsi="Times New Roman" w:cs="Times New Roman"/>
          <w:color w:val="000000" w:themeColor="text1"/>
          <w:sz w:val="24"/>
        </w:rPr>
        <w:t xml:space="preserve"> operated at three </w:t>
      </w:r>
      <w:r w:rsidR="007A1E33" w:rsidRPr="00E934D4">
        <w:rPr>
          <w:rFonts w:ascii="Times New Roman" w:hAnsi="Times New Roman" w:cs="Times New Roman"/>
          <w:color w:val="000000" w:themeColor="text1"/>
          <w:sz w:val="24"/>
        </w:rPr>
        <w:t xml:space="preserve">different </w:t>
      </w:r>
      <w:r w:rsidRPr="00E934D4">
        <w:rPr>
          <w:rFonts w:ascii="Times New Roman" w:hAnsi="Times New Roman" w:cs="Times New Roman"/>
          <w:color w:val="000000" w:themeColor="text1"/>
          <w:sz w:val="24"/>
        </w:rPr>
        <w:t>depth 30, 50, 70</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(D1, D2 and D3) and speed</w:t>
      </w:r>
      <w:r w:rsidR="007A1E33"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2, 3 and 4</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(S1, S2 and S3). The experiment was conducted in</w:t>
      </w:r>
      <w:r w:rsidR="007A1E33" w:rsidRPr="00E934D4">
        <w:rPr>
          <w:rFonts w:ascii="Times New Roman" w:hAnsi="Times New Roman" w:cs="Times New Roman"/>
          <w:color w:val="000000" w:themeColor="text1"/>
          <w:sz w:val="24"/>
        </w:rPr>
        <w:t xml:space="preserve"> accordance with</w:t>
      </w:r>
      <w:r w:rsidRPr="00E934D4">
        <w:rPr>
          <w:rFonts w:ascii="Times New Roman" w:hAnsi="Times New Roman" w:cs="Times New Roman"/>
          <w:color w:val="000000" w:themeColor="text1"/>
          <w:sz w:val="24"/>
        </w:rPr>
        <w:t xml:space="preserve"> </w:t>
      </w:r>
      <w:r w:rsidR="007A1E33" w:rsidRPr="00E934D4">
        <w:rPr>
          <w:rFonts w:ascii="Times New Roman" w:hAnsi="Times New Roman" w:cs="Times New Roman"/>
          <w:color w:val="000000" w:themeColor="text1"/>
          <w:sz w:val="24"/>
        </w:rPr>
        <w:t xml:space="preserve">Central Composite Design </w:t>
      </w:r>
      <w:r w:rsidRPr="00E934D4">
        <w:rPr>
          <w:rFonts w:ascii="Times New Roman" w:hAnsi="Times New Roman" w:cs="Times New Roman"/>
          <w:color w:val="000000" w:themeColor="text1"/>
          <w:sz w:val="24"/>
        </w:rPr>
        <w:t xml:space="preserve">(CCD). </w:t>
      </w:r>
      <w:r w:rsidR="00A426E2" w:rsidRPr="00E934D4">
        <w:rPr>
          <w:rFonts w:ascii="Times New Roman" w:hAnsi="Times New Roman" w:cs="Times New Roman"/>
          <w:color w:val="000000" w:themeColor="text1"/>
          <w:sz w:val="24"/>
        </w:rPr>
        <w:t>Wheat was sown by t</w:t>
      </w:r>
      <w:r w:rsidRPr="00E934D4">
        <w:rPr>
          <w:rFonts w:ascii="Times New Roman" w:hAnsi="Times New Roman" w:cs="Times New Roman"/>
          <w:color w:val="000000" w:themeColor="text1"/>
          <w:sz w:val="24"/>
        </w:rPr>
        <w:t>he happy seeder</w:t>
      </w:r>
      <w:r w:rsidR="00A426E2" w:rsidRPr="00E934D4">
        <w:rPr>
          <w:rFonts w:ascii="Times New Roman" w:hAnsi="Times New Roman" w:cs="Times New Roman"/>
          <w:color w:val="000000" w:themeColor="text1"/>
          <w:sz w:val="24"/>
        </w:rPr>
        <w:t>s</w:t>
      </w:r>
      <w:r w:rsidR="00EA189E">
        <w:rPr>
          <w:rFonts w:ascii="Times New Roman" w:hAnsi="Times New Roman" w:cs="Times New Roman"/>
          <w:color w:val="000000" w:themeColor="text1"/>
          <w:sz w:val="24"/>
        </w:rPr>
        <w:t xml:space="preserve"> (</w:t>
      </w:r>
      <w:r w:rsidR="00EA189E" w:rsidRPr="00EA189E">
        <w:rPr>
          <w:rFonts w:ascii="Times New Roman" w:hAnsi="Times New Roman" w:cs="Times New Roman"/>
          <w:b/>
          <w:bCs/>
          <w:color w:val="000000" w:themeColor="text1"/>
          <w:sz w:val="24"/>
        </w:rPr>
        <w:t>Fig. 3a</w:t>
      </w:r>
      <w:r w:rsidR="00EA189E">
        <w:rPr>
          <w:rFonts w:ascii="Times New Roman" w:hAnsi="Times New Roman" w:cs="Times New Roman"/>
          <w:color w:val="000000" w:themeColor="text1"/>
          <w:sz w:val="24"/>
        </w:rPr>
        <w:t>)</w:t>
      </w:r>
      <w:r w:rsidR="00A426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on the nine plot</w:t>
      </w:r>
      <w:r w:rsidR="00A426E2"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having dimensions of 20m × 5m </w:t>
      </w:r>
      <w:r w:rsidR="00A426E2" w:rsidRPr="00E934D4">
        <w:rPr>
          <w:rFonts w:ascii="Times New Roman" w:hAnsi="Times New Roman" w:cs="Times New Roman"/>
          <w:color w:val="000000" w:themeColor="text1"/>
          <w:sz w:val="24"/>
        </w:rPr>
        <w:t xml:space="preserve">with </w:t>
      </w:r>
      <w:r w:rsidRPr="00E934D4">
        <w:rPr>
          <w:rFonts w:ascii="Times New Roman" w:hAnsi="Times New Roman" w:cs="Times New Roman"/>
          <w:color w:val="000000" w:themeColor="text1"/>
          <w:sz w:val="24"/>
        </w:rPr>
        <w:t>different combination of speed and depth viz. S1D1, S1D2, S1D3, S2D1, S2D2, S2D3, S3D1, S3D2 and S3D3</w:t>
      </w:r>
      <w:r w:rsidR="00A426E2" w:rsidRPr="00E934D4">
        <w:rPr>
          <w:rFonts w:ascii="Times New Roman" w:hAnsi="Times New Roman" w:cs="Times New Roman"/>
          <w:color w:val="000000" w:themeColor="text1"/>
          <w:sz w:val="24"/>
        </w:rPr>
        <w:t xml:space="preserve"> during </w:t>
      </w:r>
      <w:r w:rsidRPr="00E934D4">
        <w:rPr>
          <w:rFonts w:ascii="Times New Roman" w:hAnsi="Times New Roman" w:cs="Times New Roman"/>
          <w:color w:val="000000" w:themeColor="text1"/>
          <w:sz w:val="24"/>
        </w:rPr>
        <w:t xml:space="preserve">the last week of November.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906"/>
      </w:tblGrid>
      <w:tr w:rsidR="00420C0D" w14:paraId="34478A03" w14:textId="77777777" w:rsidTr="004E5116">
        <w:tc>
          <w:tcPr>
            <w:tcW w:w="9026" w:type="dxa"/>
            <w:gridSpan w:val="2"/>
          </w:tcPr>
          <w:p w14:paraId="6FB600BF" w14:textId="0FCAA9D4" w:rsidR="00420C0D" w:rsidRDefault="002C1A29" w:rsidP="004E5116">
            <w:pPr>
              <w:pStyle w:val="NoSpacing"/>
              <w:jc w:val="center"/>
              <w:rPr>
                <w:rFonts w:ascii="Times New Roman" w:hAnsi="Times New Roman" w:cs="Times New Roman"/>
                <w:b/>
                <w:lang w:val="en-US"/>
              </w:rPr>
            </w:pPr>
            <w:r>
              <w:rPr>
                <w:noProof/>
                <w:lang w:val="en-US" w:eastAsia="en-IN"/>
              </w:rPr>
              <mc:AlternateContent>
                <mc:Choice Requires="wps">
                  <w:drawing>
                    <wp:anchor distT="0" distB="0" distL="114300" distR="114300" simplePos="0" relativeHeight="251660800" behindDoc="0" locked="0" layoutInCell="1" allowOverlap="1" wp14:anchorId="6CE1E7AE" wp14:editId="05971289">
                      <wp:simplePos x="0" y="0"/>
                      <wp:positionH relativeFrom="column">
                        <wp:posOffset>2984721</wp:posOffset>
                      </wp:positionH>
                      <wp:positionV relativeFrom="paragraph">
                        <wp:posOffset>1111968</wp:posOffset>
                      </wp:positionV>
                      <wp:extent cx="87464" cy="63610"/>
                      <wp:effectExtent l="0" t="0" r="27305" b="12700"/>
                      <wp:wrapNone/>
                      <wp:docPr id="847173917" name="Rectangle 2"/>
                      <wp:cNvGraphicFramePr/>
                      <a:graphic xmlns:a="http://schemas.openxmlformats.org/drawingml/2006/main">
                        <a:graphicData uri="http://schemas.microsoft.com/office/word/2010/wordprocessingShape">
                          <wps:wsp>
                            <wps:cNvSpPr/>
                            <wps:spPr>
                              <a:xfrm>
                                <a:off x="0" y="0"/>
                                <a:ext cx="87464" cy="636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ECE4A" id="Rectangle 2" o:spid="_x0000_s1026" style="position:absolute;margin-left:235pt;margin-top:87.55pt;width:6.9pt;height: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" fillcolor="#5b9bd5 [3204]" strokecolor="#091723 [484]" strokeweight="1pt"/>
                  </w:pict>
                </mc:Fallback>
              </mc:AlternateContent>
            </w:r>
            <w:r w:rsidR="00E079E9">
              <w:rPr>
                <w:noProof/>
                <w:lang w:val="en-US" w:eastAsia="en-IN"/>
              </w:rPr>
              <mc:AlternateContent>
                <mc:Choice Requires="wps">
                  <w:drawing>
                    <wp:anchor distT="0" distB="0" distL="114300" distR="114300" simplePos="0" relativeHeight="251659776" behindDoc="0" locked="0" layoutInCell="1" allowOverlap="1" wp14:anchorId="48C68EC3" wp14:editId="30F5B1B0">
                      <wp:simplePos x="0" y="0"/>
                      <wp:positionH relativeFrom="column">
                        <wp:posOffset>1242060</wp:posOffset>
                      </wp:positionH>
                      <wp:positionV relativeFrom="paragraph">
                        <wp:posOffset>143069</wp:posOffset>
                      </wp:positionV>
                      <wp:extent cx="357809" cy="377687"/>
                      <wp:effectExtent l="0" t="0" r="0" b="3810"/>
                      <wp:wrapNone/>
                      <wp:docPr id="1375893334" name="Text Box 3"/>
                      <wp:cNvGraphicFramePr/>
                      <a:graphic xmlns:a="http://schemas.openxmlformats.org/drawingml/2006/main">
                        <a:graphicData uri="http://schemas.microsoft.com/office/word/2010/wordprocessingShape">
                          <wps:wsp>
                            <wps:cNvSpPr txBox="1"/>
                            <wps:spPr>
                              <a:xfrm>
                                <a:off x="0" y="0"/>
                                <a:ext cx="357809" cy="377687"/>
                              </a:xfrm>
                              <a:prstGeom prst="rect">
                                <a:avLst/>
                              </a:prstGeom>
                              <a:noFill/>
                              <a:ln w="6350">
                                <a:noFill/>
                              </a:ln>
                            </wps:spPr>
                            <wps:txbx>
                              <w:txbxContent>
                                <w:p w14:paraId="0E8359E1" w14:textId="254CDFAD" w:rsidR="00420C0D" w:rsidRPr="00E079E9" w:rsidRDefault="00E079E9"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68EC3" id="_x0000_t202" coordsize="21600,21600" o:spt="202" path="m,l,21600r21600,l21600,xe">
                      <v:stroke joinstyle="miter"/>
                      <v:path gradientshapeok="t" o:connecttype="rect"/>
                    </v:shapetype>
                    <v:shape id="Text Box 3" o:spid="_x0000_s1026" type="#_x0000_t202" style="position:absolute;left:0;text-align:left;margin-left:97.8pt;margin-top:11.25pt;width:28.15pt;height:2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" filled="f" stroked="f" strokeweight=".5pt">
                      <v:textbox>
                        <w:txbxContent>
                          <w:p w14:paraId="0E8359E1" w14:textId="254CDFAD" w:rsidR="00420C0D" w:rsidRPr="00E079E9" w:rsidRDefault="00E079E9"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v:textbox>
                    </v:shape>
                  </w:pict>
                </mc:Fallback>
              </mc:AlternateContent>
            </w:r>
            <w:r w:rsidR="00420C0D" w:rsidRPr="00E934D4">
              <w:rPr>
                <w:noProof/>
                <w:lang w:val="en-US" w:eastAsia="en-IN"/>
              </w:rPr>
              <w:drawing>
                <wp:inline distT="0" distB="0" distL="0" distR="0" wp14:anchorId="6C859E2E" wp14:editId="3C4D32D3">
                  <wp:extent cx="3381696" cy="3393440"/>
                  <wp:effectExtent l="19050" t="19050" r="2857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seeder with doubledisc furrow opener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1627" cy="3423475"/>
                          </a:xfrm>
                          <a:prstGeom prst="rect">
                            <a:avLst/>
                          </a:prstGeom>
                          <a:ln w="9525">
                            <a:solidFill>
                              <a:schemeClr val="tx1"/>
                            </a:solidFill>
                          </a:ln>
                        </pic:spPr>
                      </pic:pic>
                    </a:graphicData>
                  </a:graphic>
                </wp:inline>
              </w:drawing>
            </w:r>
          </w:p>
        </w:tc>
      </w:tr>
      <w:tr w:rsidR="00E079E9" w14:paraId="2622810C" w14:textId="77777777" w:rsidTr="006960C8">
        <w:tc>
          <w:tcPr>
            <w:tcW w:w="6120" w:type="dxa"/>
          </w:tcPr>
          <w:p w14:paraId="37865AD9" w14:textId="2ACDABD0" w:rsidR="00420248" w:rsidRDefault="00E079E9" w:rsidP="004E5116">
            <w:pPr>
              <w:pStyle w:val="NoSpacing"/>
              <w:jc w:val="center"/>
              <w:rPr>
                <w:rFonts w:ascii="Times New Roman" w:hAnsi="Times New Roman" w:cs="Times New Roman"/>
                <w:b/>
                <w:lang w:val="en-US"/>
              </w:rPr>
            </w:pPr>
            <w:r>
              <w:rPr>
                <w:noProof/>
              </w:rPr>
              <w:drawing>
                <wp:inline distT="0" distB="0" distL="0" distR="0" wp14:anchorId="322533A3" wp14:editId="33142244">
                  <wp:extent cx="3467932" cy="2006600"/>
                  <wp:effectExtent l="0" t="0" r="0" b="0"/>
                  <wp:docPr id="135902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0241" cy="2036867"/>
                          </a:xfrm>
                          <a:prstGeom prst="rect">
                            <a:avLst/>
                          </a:prstGeom>
                          <a:noFill/>
                          <a:ln>
                            <a:noFill/>
                          </a:ln>
                        </pic:spPr>
                      </pic:pic>
                    </a:graphicData>
                  </a:graphic>
                </wp:inline>
              </w:drawing>
            </w:r>
          </w:p>
        </w:tc>
        <w:tc>
          <w:tcPr>
            <w:tcW w:w="2906" w:type="dxa"/>
          </w:tcPr>
          <w:p w14:paraId="385814CB" w14:textId="101DCFD9" w:rsidR="00420248" w:rsidRDefault="00E079E9" w:rsidP="004E5116">
            <w:pPr>
              <w:pStyle w:val="NoSpacing"/>
              <w:rPr>
                <w:rFonts w:ascii="Times New Roman" w:hAnsi="Times New Roman" w:cs="Times New Roman"/>
                <w:b/>
                <w:lang w:val="en-US"/>
              </w:rPr>
            </w:pPr>
            <w:r>
              <w:rPr>
                <w:noProof/>
              </w:rPr>
              <w:drawing>
                <wp:inline distT="0" distB="0" distL="0" distR="0" wp14:anchorId="37F5EEB0" wp14:editId="71985B83">
                  <wp:extent cx="1399540" cy="2044226"/>
                  <wp:effectExtent l="0" t="0" r="0" b="0"/>
                  <wp:docPr id="86902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0422" cy="2074726"/>
                          </a:xfrm>
                          <a:prstGeom prst="rect">
                            <a:avLst/>
                          </a:prstGeom>
                          <a:noFill/>
                          <a:ln>
                            <a:noFill/>
                          </a:ln>
                        </pic:spPr>
                      </pic:pic>
                    </a:graphicData>
                  </a:graphic>
                </wp:inline>
              </w:drawing>
            </w:r>
          </w:p>
        </w:tc>
      </w:tr>
    </w:tbl>
    <w:p w14:paraId="4A1235F5" w14:textId="683CB9C4" w:rsidR="00B47624" w:rsidRPr="00E934D4" w:rsidRDefault="00B47624" w:rsidP="00B47624">
      <w:pPr>
        <w:pStyle w:val="NoSpacing"/>
        <w:spacing w:before="120" w:after="120" w:line="360" w:lineRule="auto"/>
        <w:jc w:val="center"/>
        <w:rPr>
          <w:rFonts w:ascii="Times New Roman" w:hAnsi="Times New Roman" w:cs="Times New Roman"/>
          <w:sz w:val="24"/>
          <w:szCs w:val="24"/>
          <w:lang w:val="en-US"/>
        </w:rPr>
      </w:pPr>
      <w:r w:rsidRPr="00E934D4">
        <w:rPr>
          <w:rFonts w:ascii="Times New Roman" w:hAnsi="Times New Roman" w:cs="Times New Roman"/>
          <w:b/>
          <w:sz w:val="24"/>
          <w:szCs w:val="24"/>
          <w:lang w:val="en-US"/>
        </w:rPr>
        <w:t>Fig</w:t>
      </w:r>
      <w:r>
        <w:rPr>
          <w:rFonts w:ascii="Times New Roman" w:hAnsi="Times New Roman" w:cs="Times New Roman"/>
          <w:b/>
          <w:sz w:val="24"/>
          <w:szCs w:val="24"/>
          <w:lang w:val="en-US"/>
        </w:rPr>
        <w:t>.</w:t>
      </w:r>
      <w:r w:rsidRPr="00E934D4">
        <w:rPr>
          <w:rFonts w:ascii="Times New Roman" w:hAnsi="Times New Roman" w:cs="Times New Roman"/>
          <w:b/>
          <w:sz w:val="24"/>
          <w:szCs w:val="24"/>
          <w:lang w:val="en-US"/>
        </w:rPr>
        <w:t xml:space="preserve"> 3. </w:t>
      </w:r>
      <w:r w:rsidR="003B6839">
        <w:rPr>
          <w:rFonts w:ascii="Times New Roman" w:hAnsi="Times New Roman" w:cs="Times New Roman"/>
          <w:b/>
          <w:sz w:val="24"/>
          <w:szCs w:val="24"/>
          <w:lang w:val="en-US"/>
        </w:rPr>
        <w:t>(</w:t>
      </w:r>
      <w:r w:rsidRPr="00B47624">
        <w:rPr>
          <w:rFonts w:ascii="Times New Roman" w:hAnsi="Times New Roman" w:cs="Times New Roman"/>
          <w:bCs/>
          <w:sz w:val="24"/>
          <w:szCs w:val="24"/>
          <w:lang w:val="en-US"/>
        </w:rPr>
        <w:t>a</w:t>
      </w:r>
      <w:r w:rsidR="003B6839">
        <w:rPr>
          <w:rFonts w:ascii="Times New Roman" w:hAnsi="Times New Roman" w:cs="Times New Roman"/>
          <w:bCs/>
          <w:sz w:val="24"/>
          <w:szCs w:val="24"/>
          <w:lang w:val="en-US"/>
        </w:rPr>
        <w:t>)</w:t>
      </w:r>
      <w:r>
        <w:rPr>
          <w:rFonts w:ascii="Times New Roman" w:hAnsi="Times New Roman" w:cs="Times New Roman"/>
          <w:b/>
          <w:sz w:val="24"/>
          <w:szCs w:val="24"/>
          <w:lang w:val="en-US"/>
        </w:rPr>
        <w:t xml:space="preserve"> </w:t>
      </w:r>
      <w:r w:rsidRPr="00B47624">
        <w:rPr>
          <w:rFonts w:ascii="Times New Roman" w:hAnsi="Times New Roman" w:cs="Times New Roman"/>
          <w:bCs/>
          <w:sz w:val="24"/>
          <w:szCs w:val="24"/>
          <w:lang w:val="en-US"/>
        </w:rPr>
        <w:t>Evaluation of</w:t>
      </w:r>
      <w:r>
        <w:rPr>
          <w:rFonts w:ascii="Times New Roman" w:hAnsi="Times New Roman" w:cs="Times New Roman"/>
          <w:b/>
          <w:sz w:val="24"/>
          <w:szCs w:val="24"/>
          <w:lang w:val="en-US"/>
        </w:rPr>
        <w:t xml:space="preserve"> </w:t>
      </w:r>
      <w:r w:rsidRPr="00E934D4">
        <w:rPr>
          <w:rFonts w:ascii="Times New Roman" w:hAnsi="Times New Roman" w:cs="Times New Roman"/>
          <w:sz w:val="24"/>
          <w:szCs w:val="24"/>
          <w:lang w:val="en-US"/>
        </w:rPr>
        <w:t xml:space="preserve">happy seeder </w:t>
      </w:r>
      <w:r>
        <w:rPr>
          <w:rFonts w:ascii="Times New Roman" w:hAnsi="Times New Roman" w:cs="Times New Roman"/>
          <w:sz w:val="24"/>
          <w:szCs w:val="24"/>
          <w:lang w:val="en-US"/>
        </w:rPr>
        <w:t xml:space="preserve">at field </w:t>
      </w:r>
      <w:r w:rsidR="003B6839">
        <w:rPr>
          <w:rFonts w:ascii="Times New Roman" w:hAnsi="Times New Roman" w:cs="Times New Roman"/>
          <w:sz w:val="24"/>
          <w:szCs w:val="24"/>
          <w:lang w:val="en-US"/>
        </w:rPr>
        <w:t>(</w:t>
      </w:r>
      <w:r>
        <w:rPr>
          <w:rFonts w:ascii="Times New Roman" w:hAnsi="Times New Roman" w:cs="Times New Roman"/>
          <w:sz w:val="24"/>
          <w:szCs w:val="24"/>
          <w:lang w:val="en-US"/>
        </w:rPr>
        <w:t>b</w:t>
      </w:r>
      <w:r w:rsidR="003B6839">
        <w:rPr>
          <w:rFonts w:ascii="Times New Roman" w:hAnsi="Times New Roman" w:cs="Times New Roman"/>
          <w:sz w:val="24"/>
          <w:szCs w:val="24"/>
          <w:lang w:val="en-US"/>
        </w:rPr>
        <w:t>)</w:t>
      </w:r>
      <w:r>
        <w:rPr>
          <w:rFonts w:ascii="Times New Roman" w:hAnsi="Times New Roman" w:cs="Times New Roman"/>
          <w:sz w:val="24"/>
          <w:szCs w:val="24"/>
          <w:lang w:val="en-US"/>
        </w:rPr>
        <w:t xml:space="preserve"> inverted-T type furrow opener</w:t>
      </w:r>
      <w:r>
        <w:rPr>
          <w:rFonts w:ascii="Times New Roman" w:hAnsi="Times New Roman" w:cs="Times New Roman"/>
          <w:sz w:val="24"/>
          <w:szCs w:val="24"/>
          <w:lang w:val="en-US"/>
        </w:rPr>
        <w:br/>
      </w:r>
      <w:r w:rsidR="003B6839">
        <w:rPr>
          <w:rFonts w:ascii="Times New Roman" w:hAnsi="Times New Roman" w:cs="Times New Roman"/>
          <w:sz w:val="24"/>
          <w:szCs w:val="24"/>
          <w:lang w:val="en-US"/>
        </w:rPr>
        <w:t>(</w:t>
      </w:r>
      <w:r>
        <w:rPr>
          <w:rFonts w:ascii="Times New Roman" w:hAnsi="Times New Roman" w:cs="Times New Roman"/>
          <w:sz w:val="24"/>
          <w:szCs w:val="24"/>
          <w:lang w:val="en-US"/>
        </w:rPr>
        <w:t>c</w:t>
      </w:r>
      <w:r w:rsidR="003B6839">
        <w:rPr>
          <w:rFonts w:ascii="Times New Roman" w:hAnsi="Times New Roman" w:cs="Times New Roman"/>
          <w:sz w:val="24"/>
          <w:szCs w:val="24"/>
          <w:lang w:val="en-US"/>
        </w:rPr>
        <w:t>)</w:t>
      </w:r>
      <w:r>
        <w:rPr>
          <w:rFonts w:ascii="Times New Roman" w:hAnsi="Times New Roman" w:cs="Times New Roman"/>
          <w:sz w:val="24"/>
          <w:szCs w:val="24"/>
          <w:lang w:val="en-US"/>
        </w:rPr>
        <w:t>d</w:t>
      </w:r>
      <w:r w:rsidRPr="00E934D4">
        <w:rPr>
          <w:rFonts w:ascii="Times New Roman" w:hAnsi="Times New Roman" w:cs="Times New Roman"/>
          <w:sz w:val="24"/>
          <w:szCs w:val="24"/>
          <w:lang w:val="en-US"/>
        </w:rPr>
        <w:t>ouble disc furrow opener</w:t>
      </w:r>
    </w:p>
    <w:p w14:paraId="50304DB2" w14:textId="24C0B358" w:rsidR="001D1E74" w:rsidRPr="00E934D4" w:rsidRDefault="001D1E74" w:rsidP="005F3393">
      <w:pPr>
        <w:spacing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rPr>
        <w:t xml:space="preserve">Herbicides (Glyphosate @ 5ml/l) was applied 7 days prior to the sowing of wheat to control the weeds. After sowing Pendimethalin was applied at rare of 1.1 </w:t>
      </w:r>
      <w:commentRangeStart w:id="6"/>
      <w:r w:rsidRPr="00E934D4">
        <w:rPr>
          <w:rFonts w:ascii="Times New Roman" w:hAnsi="Times New Roman" w:cs="Times New Roman"/>
          <w:color w:val="000000" w:themeColor="text1"/>
          <w:sz w:val="24"/>
        </w:rPr>
        <w:t>kg ai/ha</w:t>
      </w:r>
      <w:commentRangeEnd w:id="6"/>
      <w:r w:rsidR="00FE1A23">
        <w:rPr>
          <w:rStyle w:val="CommentReference"/>
        </w:rPr>
        <w:commentReference w:id="6"/>
      </w:r>
      <w:r w:rsidRPr="00E934D4">
        <w:rPr>
          <w:rFonts w:ascii="Times New Roman" w:hAnsi="Times New Roman" w:cs="Times New Roman"/>
          <w:color w:val="000000" w:themeColor="text1"/>
          <w:sz w:val="24"/>
        </w:rPr>
        <w:t xml:space="preserve">. Recommended dose of fertilizer (NPK) was applied in the each of the plots. Intercultural operations and manual weeding </w:t>
      </w:r>
      <w:r w:rsidR="007A1E33" w:rsidRPr="00E934D4">
        <w:rPr>
          <w:rFonts w:ascii="Times New Roman" w:hAnsi="Times New Roman" w:cs="Times New Roman"/>
          <w:color w:val="000000" w:themeColor="text1"/>
          <w:sz w:val="24"/>
        </w:rPr>
        <w:t>were</w:t>
      </w:r>
      <w:r w:rsidRPr="00E934D4">
        <w:rPr>
          <w:rFonts w:ascii="Times New Roman" w:hAnsi="Times New Roman" w:cs="Times New Roman"/>
          <w:color w:val="000000" w:themeColor="text1"/>
          <w:sz w:val="24"/>
        </w:rPr>
        <w:t xml:space="preserve"> done according to the requirement. Sowing operation was conducted in the </w:t>
      </w:r>
      <w:r w:rsidRPr="00E934D4">
        <w:rPr>
          <w:rFonts w:ascii="Times New Roman" w:hAnsi="Times New Roman" w:cs="Times New Roman"/>
          <w:color w:val="000000" w:themeColor="text1"/>
          <w:sz w:val="24"/>
        </w:rPr>
        <w:lastRenderedPageBreak/>
        <w:t xml:space="preserve">standing stubble field. </w:t>
      </w:r>
      <w:r w:rsidR="00ED430F" w:rsidRPr="00E934D4">
        <w:rPr>
          <w:rFonts w:ascii="Times New Roman" w:hAnsi="Times New Roman" w:cs="Times New Roman"/>
          <w:color w:val="000000" w:themeColor="text1"/>
          <w:sz w:val="24"/>
        </w:rPr>
        <w:t xml:space="preserve">Whereas, </w:t>
      </w:r>
      <w:r w:rsidRPr="00E934D4">
        <w:rPr>
          <w:rFonts w:ascii="Times New Roman" w:hAnsi="Times New Roman" w:cs="Times New Roman"/>
          <w:b/>
          <w:color w:val="000000" w:themeColor="text1"/>
          <w:sz w:val="24"/>
        </w:rPr>
        <w:t>Table 2.</w:t>
      </w:r>
      <w:r w:rsidRPr="00E934D4">
        <w:rPr>
          <w:rFonts w:ascii="Times New Roman" w:hAnsi="Times New Roman" w:cs="Times New Roman"/>
          <w:color w:val="000000" w:themeColor="text1"/>
          <w:sz w:val="24"/>
        </w:rPr>
        <w:t xml:space="preserve"> </w:t>
      </w:r>
      <w:r w:rsidR="00ED430F"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hows the properties of stubble and soil conditions of the </w:t>
      </w:r>
      <w:r w:rsidRPr="00E934D4">
        <w:rPr>
          <w:rFonts w:ascii="Times New Roman" w:hAnsi="Times New Roman" w:cs="Times New Roman"/>
          <w:color w:val="000000" w:themeColor="text1"/>
          <w:sz w:val="24"/>
          <w:szCs w:val="24"/>
        </w:rPr>
        <w:t>experimental field. Wheat was harvested in the last week of March.</w:t>
      </w:r>
    </w:p>
    <w:p w14:paraId="0AE8B75F" w14:textId="2253D930" w:rsidR="001D1E74" w:rsidRPr="00E934D4" w:rsidRDefault="001D1E74" w:rsidP="005C07B5">
      <w:pPr>
        <w:spacing w:after="0" w:line="360" w:lineRule="auto"/>
        <w:rPr>
          <w:rFonts w:ascii="Times New Roman" w:hAnsi="Times New Roman" w:cs="Times New Roman"/>
          <w:color w:val="000000" w:themeColor="text1"/>
          <w:sz w:val="24"/>
          <w:szCs w:val="24"/>
        </w:rPr>
      </w:pPr>
      <w:r w:rsidRPr="00E934D4">
        <w:rPr>
          <w:rFonts w:ascii="Times New Roman" w:hAnsi="Times New Roman" w:cs="Times New Roman"/>
          <w:b/>
          <w:color w:val="000000" w:themeColor="text1"/>
          <w:sz w:val="24"/>
          <w:szCs w:val="24"/>
        </w:rPr>
        <w:t>Table 1.</w:t>
      </w:r>
      <w:r w:rsidRPr="00E934D4">
        <w:rPr>
          <w:rFonts w:ascii="Times New Roman" w:hAnsi="Times New Roman" w:cs="Times New Roman"/>
          <w:color w:val="000000" w:themeColor="text1"/>
          <w:sz w:val="24"/>
          <w:szCs w:val="24"/>
        </w:rPr>
        <w:t xml:space="preserve"> Specification of existing happy seeder</w:t>
      </w:r>
    </w:p>
    <w:tbl>
      <w:tblPr>
        <w:tblStyle w:val="ListTable6Colorful"/>
        <w:tblW w:w="5000" w:type="pct"/>
        <w:jc w:val="center"/>
        <w:tblLook w:val="04A0" w:firstRow="1" w:lastRow="0" w:firstColumn="1" w:lastColumn="0" w:noHBand="0" w:noVBand="1"/>
      </w:tblPr>
      <w:tblGrid>
        <w:gridCol w:w="975"/>
        <w:gridCol w:w="4444"/>
        <w:gridCol w:w="3607"/>
      </w:tblGrid>
      <w:tr w:rsidR="001D1E74" w:rsidRPr="00E934D4" w14:paraId="67C1A8C0" w14:textId="77777777" w:rsidTr="00C60A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tcPr>
          <w:p w14:paraId="1CCF7627"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Sl. No.</w:t>
            </w:r>
          </w:p>
        </w:tc>
        <w:tc>
          <w:tcPr>
            <w:tcW w:w="2462" w:type="pct"/>
          </w:tcPr>
          <w:p w14:paraId="5DF48A50" w14:textId="40D80630" w:rsidR="001D1E74" w:rsidRPr="00E934D4" w:rsidRDefault="00C60AB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Particular</w:t>
            </w:r>
            <w:r w:rsidR="001D1E74" w:rsidRPr="00E934D4">
              <w:rPr>
                <w:rFonts w:ascii="Times New Roman" w:hAnsi="Times New Roman" w:cs="Times New Roman"/>
                <w:sz w:val="24"/>
                <w:szCs w:val="24"/>
                <w:lang w:val="en-US"/>
              </w:rPr>
              <w:t xml:space="preserve"> </w:t>
            </w:r>
          </w:p>
        </w:tc>
        <w:tc>
          <w:tcPr>
            <w:tcW w:w="1997" w:type="pct"/>
          </w:tcPr>
          <w:p w14:paraId="096AF83B" w14:textId="77777777" w:rsidR="001D1E74" w:rsidRPr="00E934D4" w:rsidRDefault="001D1E7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Specification</w:t>
            </w:r>
          </w:p>
        </w:tc>
      </w:tr>
      <w:tr w:rsidR="001D1E74" w:rsidRPr="00E934D4" w14:paraId="6C97ACD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B73CC3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46EBE49" w14:textId="02940A05"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w:t>
            </w:r>
            <w:r w:rsidR="00C60AB4" w:rsidRPr="00E934D4">
              <w:rPr>
                <w:rFonts w:ascii="Times New Roman" w:hAnsi="Times New Roman" w:cs="Times New Roman"/>
                <w:sz w:val="24"/>
                <w:szCs w:val="24"/>
                <w:lang w:val="en-US"/>
              </w:rPr>
              <w:t>umber</w:t>
            </w:r>
            <w:r w:rsidRPr="00E934D4">
              <w:rPr>
                <w:rFonts w:ascii="Times New Roman" w:hAnsi="Times New Roman" w:cs="Times New Roman"/>
                <w:sz w:val="24"/>
                <w:szCs w:val="24"/>
                <w:lang w:val="en-US"/>
              </w:rPr>
              <w:t xml:space="preserve"> of row</w:t>
            </w:r>
            <w:r w:rsidR="00C60AB4" w:rsidRPr="00E934D4">
              <w:rPr>
                <w:rFonts w:ascii="Times New Roman" w:hAnsi="Times New Roman" w:cs="Times New Roman"/>
                <w:sz w:val="24"/>
                <w:szCs w:val="24"/>
                <w:lang w:val="en-US"/>
              </w:rPr>
              <w:t>s</w:t>
            </w:r>
          </w:p>
        </w:tc>
        <w:tc>
          <w:tcPr>
            <w:tcW w:w="1997" w:type="pct"/>
            <w:shd w:val="clear" w:color="auto" w:fill="auto"/>
          </w:tcPr>
          <w:p w14:paraId="5786E1F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406457B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11CF052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4E05A0FA" w14:textId="34999C35"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Mounting </w:t>
            </w:r>
            <w:r w:rsidR="00C60AB4" w:rsidRPr="00E934D4">
              <w:rPr>
                <w:rFonts w:ascii="Times New Roman" w:hAnsi="Times New Roman" w:cs="Times New Roman"/>
                <w:sz w:val="24"/>
                <w:szCs w:val="24"/>
                <w:lang w:val="en-US"/>
              </w:rPr>
              <w:t>t</w:t>
            </w:r>
            <w:r w:rsidRPr="00E934D4">
              <w:rPr>
                <w:rFonts w:ascii="Times New Roman" w:hAnsi="Times New Roman" w:cs="Times New Roman"/>
                <w:sz w:val="24"/>
                <w:szCs w:val="24"/>
                <w:lang w:val="en-US"/>
              </w:rPr>
              <w:t>ype</w:t>
            </w:r>
          </w:p>
        </w:tc>
        <w:tc>
          <w:tcPr>
            <w:tcW w:w="1997" w:type="pct"/>
          </w:tcPr>
          <w:p w14:paraId="48FD81A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mounted</w:t>
            </w:r>
          </w:p>
        </w:tc>
      </w:tr>
      <w:tr w:rsidR="001D1E74" w:rsidRPr="00E934D4" w14:paraId="3D44B1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485ABB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71A94E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Power required, kW</w:t>
            </w:r>
          </w:p>
        </w:tc>
        <w:tc>
          <w:tcPr>
            <w:tcW w:w="1997" w:type="pct"/>
            <w:shd w:val="clear" w:color="auto" w:fill="auto"/>
          </w:tcPr>
          <w:p w14:paraId="51D0406F"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37.5</w:t>
            </w:r>
          </w:p>
        </w:tc>
      </w:tr>
      <w:tr w:rsidR="001D1E74" w:rsidRPr="00E934D4" w14:paraId="1CEDADD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F557B8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D71BB9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system</w:t>
            </w:r>
          </w:p>
        </w:tc>
        <w:tc>
          <w:tcPr>
            <w:tcW w:w="1997" w:type="pct"/>
          </w:tcPr>
          <w:p w14:paraId="6F369B3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PTO (540 rpm)</w:t>
            </w:r>
          </w:p>
        </w:tc>
      </w:tr>
      <w:tr w:rsidR="001D1E74" w:rsidRPr="00E934D4" w14:paraId="44AD983B"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5335D6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E9451F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width, mm</w:t>
            </w:r>
          </w:p>
        </w:tc>
        <w:tc>
          <w:tcPr>
            <w:tcW w:w="1997" w:type="pct"/>
            <w:shd w:val="clear" w:color="auto" w:fill="auto"/>
          </w:tcPr>
          <w:p w14:paraId="1B19B7D1"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2250</w:t>
            </w:r>
          </w:p>
        </w:tc>
      </w:tr>
      <w:tr w:rsidR="001D1E74" w:rsidRPr="00E934D4" w14:paraId="24CF1B21"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2B5D7F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52AF1FA"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Machine height, mm</w:t>
            </w:r>
          </w:p>
        </w:tc>
        <w:tc>
          <w:tcPr>
            <w:tcW w:w="1997" w:type="pct"/>
          </w:tcPr>
          <w:p w14:paraId="7B91D617"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1480</w:t>
            </w:r>
          </w:p>
        </w:tc>
      </w:tr>
      <w:tr w:rsidR="001D1E74" w:rsidRPr="00E934D4" w14:paraId="6700311D"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85094A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664D34C"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Gear box</w:t>
            </w:r>
          </w:p>
        </w:tc>
        <w:tc>
          <w:tcPr>
            <w:tcW w:w="1997" w:type="pct"/>
            <w:shd w:val="clear" w:color="auto" w:fill="auto"/>
          </w:tcPr>
          <w:p w14:paraId="650AB64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Bevel crown wheel and pinion</w:t>
            </w:r>
          </w:p>
        </w:tc>
      </w:tr>
      <w:tr w:rsidR="001D1E74" w:rsidRPr="00E934D4" w14:paraId="2B4EE91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D690586"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11058C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Nos. of depth wheels</w:t>
            </w:r>
          </w:p>
        </w:tc>
        <w:tc>
          <w:tcPr>
            <w:tcW w:w="1997" w:type="pct"/>
          </w:tcPr>
          <w:p w14:paraId="1CFCDA4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w:t>
            </w:r>
          </w:p>
        </w:tc>
      </w:tr>
      <w:tr w:rsidR="001D1E74" w:rsidRPr="00E934D4" w14:paraId="756123F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D516855"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71C4F3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Ground diameter, mm</w:t>
            </w:r>
          </w:p>
        </w:tc>
        <w:tc>
          <w:tcPr>
            <w:tcW w:w="1997" w:type="pct"/>
            <w:shd w:val="clear" w:color="auto" w:fill="auto"/>
          </w:tcPr>
          <w:p w14:paraId="6417854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730</w:t>
            </w:r>
          </w:p>
        </w:tc>
      </w:tr>
      <w:tr w:rsidR="001D1E74" w:rsidRPr="00E934D4" w14:paraId="28A4D22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2AADFB3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6F8B859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Weight (kg)</w:t>
            </w:r>
          </w:p>
        </w:tc>
        <w:tc>
          <w:tcPr>
            <w:tcW w:w="1997" w:type="pct"/>
            <w:tcBorders>
              <w:bottom w:val="single" w:sz="4" w:space="0" w:color="auto"/>
            </w:tcBorders>
          </w:tcPr>
          <w:p w14:paraId="56918B96"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520</w:t>
            </w:r>
          </w:p>
        </w:tc>
      </w:tr>
      <w:tr w:rsidR="001D1E74" w:rsidRPr="00E934D4" w14:paraId="60489D5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561E379E"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Straw management Unit </w:t>
            </w:r>
          </w:p>
        </w:tc>
      </w:tr>
      <w:tr w:rsidR="001D1E74" w:rsidRPr="00E934D4" w14:paraId="657DB91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5CC9C10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42FE943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External diameter, mm</w:t>
            </w:r>
          </w:p>
        </w:tc>
        <w:tc>
          <w:tcPr>
            <w:tcW w:w="1997" w:type="pct"/>
            <w:tcBorders>
              <w:top w:val="single" w:sz="4" w:space="0" w:color="auto"/>
            </w:tcBorders>
          </w:tcPr>
          <w:p w14:paraId="3B87D83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120</w:t>
            </w:r>
          </w:p>
        </w:tc>
      </w:tr>
      <w:tr w:rsidR="001D1E74" w:rsidRPr="00E934D4" w14:paraId="471A179A"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2331EF9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DC2081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Rotor thickness, mm</w:t>
            </w:r>
          </w:p>
        </w:tc>
        <w:tc>
          <w:tcPr>
            <w:tcW w:w="1997" w:type="pct"/>
            <w:shd w:val="clear" w:color="auto" w:fill="auto"/>
          </w:tcPr>
          <w:p w14:paraId="27BE359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1D1E74" w:rsidRPr="00E934D4" w14:paraId="39F9BEE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F08488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BD4791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shaft diameter, mm</w:t>
            </w:r>
          </w:p>
        </w:tc>
        <w:tc>
          <w:tcPr>
            <w:tcW w:w="1997" w:type="pct"/>
          </w:tcPr>
          <w:p w14:paraId="7135DA0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1BB17655"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D1E13C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5E90A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Drum diameter, mm</w:t>
            </w:r>
          </w:p>
        </w:tc>
        <w:tc>
          <w:tcPr>
            <w:tcW w:w="1997" w:type="pct"/>
            <w:shd w:val="clear" w:color="auto" w:fill="auto"/>
          </w:tcPr>
          <w:p w14:paraId="183A9D4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750</w:t>
            </w:r>
          </w:p>
        </w:tc>
      </w:tr>
      <w:tr w:rsidR="001D1E74" w:rsidRPr="00E934D4" w14:paraId="6AC0C35D"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21548D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597144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rpm</w:t>
            </w:r>
          </w:p>
        </w:tc>
        <w:tc>
          <w:tcPr>
            <w:tcW w:w="1997" w:type="pct"/>
          </w:tcPr>
          <w:p w14:paraId="0FF2A56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1000-1300</w:t>
            </w:r>
          </w:p>
        </w:tc>
      </w:tr>
      <w:tr w:rsidR="001D1E74" w:rsidRPr="00E934D4" w14:paraId="4070AB8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013BF03"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10938765"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flails</w:t>
            </w:r>
          </w:p>
        </w:tc>
        <w:tc>
          <w:tcPr>
            <w:tcW w:w="1997" w:type="pct"/>
            <w:shd w:val="clear" w:color="auto" w:fill="auto"/>
          </w:tcPr>
          <w:p w14:paraId="06BDF51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20</w:t>
            </w:r>
          </w:p>
        </w:tc>
      </w:tr>
      <w:tr w:rsidR="001D1E74" w:rsidRPr="00E934D4" w14:paraId="196C3B75"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3D71FDF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92971EE" w14:textId="257EDFCC"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Peripheral flail tip speed (m</w:t>
            </w:r>
            <w:r w:rsidR="00C60AB4" w:rsidRPr="00E934D4">
              <w:rPr>
                <w:rFonts w:ascii="Times New Roman" w:hAnsi="Times New Roman" w:cs="Times New Roman"/>
                <w:sz w:val="24"/>
                <w:szCs w:val="24"/>
                <w:lang w:val="en-US"/>
              </w:rPr>
              <w:t>/</w:t>
            </w:r>
            <w:r w:rsidRPr="00E934D4">
              <w:rPr>
                <w:rFonts w:ascii="Times New Roman" w:hAnsi="Times New Roman" w:cs="Times New Roman"/>
                <w:sz w:val="24"/>
                <w:szCs w:val="24"/>
                <w:lang w:val="en-US"/>
              </w:rPr>
              <w:t>s)</w:t>
            </w:r>
          </w:p>
        </w:tc>
        <w:tc>
          <w:tcPr>
            <w:tcW w:w="1997" w:type="pct"/>
          </w:tcPr>
          <w:p w14:paraId="260498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35.1 at 1000 rotor rpm</w:t>
            </w:r>
          </w:p>
        </w:tc>
      </w:tr>
      <w:tr w:rsidR="001D1E74" w:rsidRPr="00E934D4" w14:paraId="125FADC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831AC2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54A72EC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Flail type</w:t>
            </w:r>
          </w:p>
        </w:tc>
        <w:tc>
          <w:tcPr>
            <w:tcW w:w="1997" w:type="pct"/>
            <w:shd w:val="clear" w:color="auto" w:fill="auto"/>
          </w:tcPr>
          <w:p w14:paraId="2CBAB93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‘γ’</w:t>
            </w:r>
          </w:p>
        </w:tc>
      </w:tr>
      <w:tr w:rsidR="001D1E74" w:rsidRPr="00E934D4" w14:paraId="1B47378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7B99588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44E5C1E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Blade overlap with furrow openers, mm</w:t>
            </w:r>
          </w:p>
        </w:tc>
        <w:tc>
          <w:tcPr>
            <w:tcW w:w="1997" w:type="pct"/>
            <w:tcBorders>
              <w:bottom w:val="single" w:sz="4" w:space="0" w:color="auto"/>
            </w:tcBorders>
          </w:tcPr>
          <w:p w14:paraId="3D4BAD6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4842413F"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162944D4"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Sowing Unit</w:t>
            </w:r>
          </w:p>
        </w:tc>
      </w:tr>
      <w:tr w:rsidR="001D1E74" w:rsidRPr="00E934D4" w14:paraId="090A5CC8"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30CDEBA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66D5158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tool bars</w:t>
            </w:r>
          </w:p>
        </w:tc>
        <w:tc>
          <w:tcPr>
            <w:tcW w:w="1997" w:type="pct"/>
            <w:tcBorders>
              <w:top w:val="single" w:sz="4" w:space="0" w:color="auto"/>
            </w:tcBorders>
          </w:tcPr>
          <w:p w14:paraId="17A7523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one</w:t>
            </w:r>
          </w:p>
        </w:tc>
      </w:tr>
      <w:tr w:rsidR="001D1E74" w:rsidRPr="00E934D4" w14:paraId="4B8B7568"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D9612B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3159AB56" w14:textId="50451813"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Number of </w:t>
            </w:r>
            <w:r w:rsidR="00401D59" w:rsidRPr="00E934D4">
              <w:rPr>
                <w:rFonts w:ascii="Times New Roman" w:hAnsi="Times New Roman" w:cs="Times New Roman"/>
                <w:sz w:val="24"/>
                <w:szCs w:val="24"/>
                <w:lang w:val="en-US"/>
              </w:rPr>
              <w:t>f</w:t>
            </w:r>
            <w:r w:rsidRPr="00E934D4">
              <w:rPr>
                <w:rFonts w:ascii="Times New Roman" w:hAnsi="Times New Roman" w:cs="Times New Roman"/>
                <w:sz w:val="24"/>
                <w:szCs w:val="24"/>
                <w:lang w:val="en-US"/>
              </w:rPr>
              <w:t>urrow openers</w:t>
            </w:r>
          </w:p>
        </w:tc>
        <w:tc>
          <w:tcPr>
            <w:tcW w:w="1997" w:type="pct"/>
            <w:shd w:val="clear" w:color="auto" w:fill="auto"/>
          </w:tcPr>
          <w:p w14:paraId="580ED19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2016898C"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23F1A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3DFB13A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Type of furrow openers</w:t>
            </w:r>
          </w:p>
        </w:tc>
        <w:tc>
          <w:tcPr>
            <w:tcW w:w="1997" w:type="pct"/>
          </w:tcPr>
          <w:p w14:paraId="642CA72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T-type</w:t>
            </w:r>
          </w:p>
        </w:tc>
      </w:tr>
      <w:tr w:rsidR="001D1E74" w:rsidRPr="00E934D4" w14:paraId="157F70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1BA780A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40024E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Row spacing, mm</w:t>
            </w:r>
          </w:p>
        </w:tc>
        <w:tc>
          <w:tcPr>
            <w:tcW w:w="1997" w:type="pct"/>
            <w:shd w:val="clear" w:color="auto" w:fill="auto"/>
          </w:tcPr>
          <w:p w14:paraId="149439F0"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w:t>
            </w:r>
          </w:p>
        </w:tc>
      </w:tr>
      <w:tr w:rsidR="001D1E74" w:rsidRPr="00E934D4" w14:paraId="6D2A69C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506D19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1A368F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Seed metering device</w:t>
            </w:r>
          </w:p>
        </w:tc>
        <w:tc>
          <w:tcPr>
            <w:tcW w:w="1997" w:type="pct"/>
          </w:tcPr>
          <w:p w14:paraId="74FEC72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6712345E"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F28B111"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271D8E74" w14:textId="46EE7712" w:rsidR="001D1E74" w:rsidRPr="00E934D4" w:rsidRDefault="00E934D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Fertilizer</w:t>
            </w:r>
            <w:r w:rsidR="001D1E74" w:rsidRPr="00E934D4">
              <w:rPr>
                <w:rFonts w:ascii="Times New Roman" w:hAnsi="Times New Roman" w:cs="Times New Roman"/>
                <w:sz w:val="24"/>
                <w:szCs w:val="24"/>
                <w:lang w:val="en-US"/>
              </w:rPr>
              <w:t xml:space="preserve"> metering device</w:t>
            </w:r>
          </w:p>
        </w:tc>
        <w:tc>
          <w:tcPr>
            <w:tcW w:w="1997" w:type="pct"/>
            <w:shd w:val="clear" w:color="auto" w:fill="auto"/>
          </w:tcPr>
          <w:p w14:paraId="33EEB1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30B2784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6FF7B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27F84E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Straw placement</w:t>
            </w:r>
          </w:p>
        </w:tc>
        <w:tc>
          <w:tcPr>
            <w:tcW w:w="1997" w:type="pct"/>
          </w:tcPr>
          <w:p w14:paraId="111A155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 between the two seeded rows</w:t>
            </w:r>
          </w:p>
        </w:tc>
      </w:tr>
    </w:tbl>
    <w:p w14:paraId="38C17E80" w14:textId="21170ECE" w:rsidR="001D1E74" w:rsidRPr="00E934D4" w:rsidRDefault="001D1E74" w:rsidP="005C07B5">
      <w:pPr>
        <w:spacing w:before="24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Draft, fuel consumption</w:t>
      </w:r>
      <w:r w:rsidR="001379BE">
        <w:rPr>
          <w:rFonts w:ascii="Times New Roman" w:hAnsi="Times New Roman" w:cs="Times New Roman"/>
          <w:color w:val="000000" w:themeColor="text1"/>
          <w:sz w:val="24"/>
        </w:rPr>
        <w:t xml:space="preserve"> (FC)</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and e</w:t>
      </w:r>
      <w:r w:rsidRPr="00E934D4">
        <w:rPr>
          <w:rFonts w:ascii="Times New Roman" w:hAnsi="Times New Roman" w:cs="Times New Roman"/>
          <w:color w:val="000000" w:themeColor="text1"/>
          <w:sz w:val="24"/>
        </w:rPr>
        <w:t>ffective field capacity</w:t>
      </w:r>
      <w:r w:rsidR="001379BE">
        <w:rPr>
          <w:rFonts w:ascii="Times New Roman" w:hAnsi="Times New Roman" w:cs="Times New Roman"/>
          <w:color w:val="000000" w:themeColor="text1"/>
          <w:sz w:val="24"/>
        </w:rPr>
        <w:t xml:space="preserve"> </w:t>
      </w:r>
      <w:commentRangeStart w:id="7"/>
      <w:r w:rsidR="001379BE">
        <w:rPr>
          <w:rFonts w:ascii="Times New Roman" w:hAnsi="Times New Roman" w:cs="Times New Roman"/>
          <w:color w:val="000000" w:themeColor="text1"/>
          <w:sz w:val="24"/>
        </w:rPr>
        <w:t>(EFC)</w:t>
      </w:r>
      <w:r w:rsidRPr="00E934D4">
        <w:rPr>
          <w:rFonts w:ascii="Times New Roman" w:hAnsi="Times New Roman" w:cs="Times New Roman"/>
          <w:color w:val="000000" w:themeColor="text1"/>
          <w:sz w:val="24"/>
        </w:rPr>
        <w:t xml:space="preserve"> </w:t>
      </w:r>
      <w:commentRangeEnd w:id="7"/>
      <w:r w:rsidR="00FE1A23">
        <w:rPr>
          <w:rStyle w:val="CommentReference"/>
        </w:rPr>
        <w:commentReference w:id="7"/>
      </w:r>
      <w:r w:rsidRPr="00E934D4">
        <w:rPr>
          <w:rFonts w:ascii="Times New Roman" w:hAnsi="Times New Roman" w:cs="Times New Roman"/>
          <w:color w:val="000000" w:themeColor="text1"/>
          <w:sz w:val="24"/>
        </w:rPr>
        <w:t>were recorded during the sowing of wheat by the happy seeder. A digital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hitch dynamometer (monad electronics), which can directly </w:t>
      </w:r>
      <w:r w:rsidR="00812DF4" w:rsidRPr="00E934D4">
        <w:rPr>
          <w:rFonts w:ascii="Times New Roman" w:hAnsi="Times New Roman" w:cs="Times New Roman"/>
          <w:color w:val="000000" w:themeColor="text1"/>
          <w:sz w:val="24"/>
        </w:rPr>
        <w:t>fit</w:t>
      </w:r>
      <w:r w:rsidRPr="00E934D4">
        <w:rPr>
          <w:rFonts w:ascii="Times New Roman" w:hAnsi="Times New Roman" w:cs="Times New Roman"/>
          <w:color w:val="000000" w:themeColor="text1"/>
          <w:sz w:val="24"/>
        </w:rPr>
        <w:t xml:space="preserve"> in between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linkage of tractor and happy seeder, was used to measure the draft force. Fuel consumption was measured by attaching separate measuring cylinder to the engine of the tractor. EFC at different depth and speed was calculated by using the formula given by Kepner </w:t>
      </w:r>
      <w:commentRangeStart w:id="8"/>
      <w:r w:rsidRPr="00E934D4">
        <w:rPr>
          <w:rFonts w:ascii="Times New Roman" w:hAnsi="Times New Roman" w:cs="Times New Roman"/>
          <w:color w:val="000000" w:themeColor="text1"/>
          <w:sz w:val="24"/>
        </w:rPr>
        <w:t xml:space="preserve">et al. </w:t>
      </w:r>
      <w:commentRangeEnd w:id="8"/>
      <w:r w:rsidR="00FE1A23">
        <w:rPr>
          <w:rStyle w:val="CommentReference"/>
        </w:rPr>
        <w:commentReference w:id="8"/>
      </w:r>
      <w:r w:rsidRPr="00E934D4">
        <w:rPr>
          <w:rFonts w:ascii="Times New Roman" w:hAnsi="Times New Roman" w:cs="Times New Roman"/>
          <w:color w:val="000000" w:themeColor="text1"/>
          <w:sz w:val="24"/>
        </w:rPr>
        <w:t>(1980).</w:t>
      </w:r>
      <w:r w:rsidRPr="00E934D4">
        <w:rPr>
          <w:rFonts w:ascii="Times New Roman" w:hAnsi="Times New Roman" w:cs="Times New Roman"/>
          <w:b/>
          <w:color w:val="000000" w:themeColor="text1"/>
          <w:sz w:val="24"/>
        </w:rPr>
        <w:t xml:space="preserve"> </w:t>
      </w:r>
      <w:r w:rsidRPr="00E934D4">
        <w:rPr>
          <w:rFonts w:ascii="Times New Roman" w:hAnsi="Times New Roman" w:cs="Times New Roman"/>
          <w:color w:val="000000" w:themeColor="text1"/>
          <w:sz w:val="24"/>
        </w:rPr>
        <w:t xml:space="preserve">EFC (ha/h) is the actual field covered by </w:t>
      </w:r>
      <w:r w:rsidRPr="00E934D4">
        <w:rPr>
          <w:rFonts w:ascii="Times New Roman" w:hAnsi="Times New Roman" w:cs="Times New Roman"/>
          <w:color w:val="000000" w:themeColor="text1"/>
          <w:sz w:val="24"/>
        </w:rPr>
        <w:lastRenderedPageBreak/>
        <w:t>the machine per unit time including all the time losses. EFC of a machine mainly depends on the working width, speed of operation, field time loss (turning time loss, refilling of seed, fertilizer, minor maintenance and adjustment etc.)</w:t>
      </w:r>
    </w:p>
    <w:p w14:paraId="721EB995" w14:textId="2C7D9B2D" w:rsidR="001D1E74" w:rsidRPr="00E934D4" w:rsidRDefault="001D1E74" w:rsidP="00ED430F">
      <w:pPr>
        <w:spacing w:line="360" w:lineRule="auto"/>
        <w:ind w:left="2880" w:firstLine="720"/>
        <w:jc w:val="right"/>
        <w:rPr>
          <w:rFonts w:ascii="Times New Roman" w:eastAsiaTheme="minorEastAsia" w:hAnsi="Times New Roman" w:cs="Times New Roman"/>
          <w:color w:val="000000" w:themeColor="text1"/>
          <w:sz w:val="24"/>
        </w:rPr>
      </w:pPr>
      <m:oMath>
        <m:r>
          <w:rPr>
            <w:rFonts w:ascii="Cambria Math" w:hAnsi="Cambria Math" w:cs="Times New Roman"/>
            <w:color w:val="000000" w:themeColor="text1"/>
            <w:sz w:val="24"/>
          </w:rPr>
          <m:t xml:space="preserve"> EFC=</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S×W</m:t>
            </m:r>
          </m:num>
          <m:den>
            <m:r>
              <w:rPr>
                <w:rFonts w:ascii="Cambria Math" w:hAnsi="Cambria Math" w:cs="Times New Roman"/>
                <w:color w:val="000000" w:themeColor="text1"/>
                <w:sz w:val="24"/>
              </w:rPr>
              <m:t>10</m:t>
            </m:r>
          </m:den>
        </m:f>
        <m:r>
          <w:rPr>
            <w:rFonts w:ascii="Cambria Math" w:hAnsi="Cambria Math" w:cs="Times New Roman"/>
            <w:color w:val="000000" w:themeColor="text1"/>
            <w:sz w:val="24"/>
          </w:rPr>
          <m:t>×η</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(1)</w:t>
      </w:r>
    </w:p>
    <w:p w14:paraId="1FC2751A" w14:textId="77777777" w:rsidR="001D1E74" w:rsidRPr="00E934D4" w:rsidRDefault="001D1E74" w:rsidP="009F7A72">
      <w:pPr>
        <w:spacing w:line="360" w:lineRule="auto"/>
        <w:ind w:firstLine="720"/>
        <w:jc w:val="both"/>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Where, </w:t>
      </w:r>
    </w:p>
    <w:p w14:paraId="021336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S= Forward speed of the machines, km/h</w:t>
      </w:r>
    </w:p>
    <w:p w14:paraId="36205301" w14:textId="1194BB31"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W</w:t>
      </w:r>
      <w:r w:rsidR="005301DA" w:rsidRPr="00E934D4">
        <w:rPr>
          <w:rFonts w:ascii="Times New Roman" w:eastAsiaTheme="minorEastAsia" w:hAnsi="Times New Roman" w:cs="Times New Roman"/>
          <w:color w:val="000000" w:themeColor="text1"/>
          <w:sz w:val="24"/>
        </w:rPr>
        <w:t xml:space="preserve"> </w:t>
      </w:r>
      <w:r w:rsidRPr="00E934D4">
        <w:rPr>
          <w:rFonts w:ascii="Times New Roman" w:eastAsiaTheme="minorEastAsia" w:hAnsi="Times New Roman" w:cs="Times New Roman"/>
          <w:color w:val="000000" w:themeColor="text1"/>
          <w:sz w:val="24"/>
        </w:rPr>
        <w:t>= working width of machine, m</w:t>
      </w:r>
    </w:p>
    <w:p w14:paraId="0ABA1425" w14:textId="77777777" w:rsidR="00190510"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 field efficiency, % </w:t>
      </w:r>
    </w:p>
    <w:p w14:paraId="111D2569" w14:textId="73FDC7A5" w:rsidR="001D1E74" w:rsidRPr="00E934D4" w:rsidRDefault="00190510" w:rsidP="00190510">
      <w:pPr>
        <w:spacing w:line="360" w:lineRule="auto"/>
        <w:ind w:left="720" w:firstLine="720"/>
        <w:jc w:val="right"/>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w:t>
      </w:r>
      <w:r w:rsidR="001D1E74" w:rsidRPr="00E934D4">
        <w:rPr>
          <w:rFonts w:ascii="Times New Roman" w:eastAsiaTheme="minorEastAsia" w:hAnsi="Times New Roman" w:cs="Times New Roman"/>
          <w:color w:val="000000" w:themeColor="text1"/>
          <w:sz w:val="24"/>
        </w:rPr>
        <w:t xml:space="preserve">= </w:t>
      </w:r>
      <m:oMath>
        <m:r>
          <w:rPr>
            <w:rFonts w:ascii="Cambria Math" w:eastAsiaTheme="minorEastAsia" w:hAnsi="Cambria Math" w:cs="Times New Roman"/>
            <w:color w:val="000000" w:themeColor="text1"/>
            <w:sz w:val="24"/>
          </w:rPr>
          <m:t xml:space="preserve"> </m:t>
        </m:r>
        <m:f>
          <m:fPr>
            <m:ctrlPr>
              <w:rPr>
                <w:rFonts w:ascii="Cambria Math" w:eastAsiaTheme="minorEastAsia" w:hAnsi="Cambria Math" w:cs="Times New Roman"/>
                <w:i/>
                <w:color w:val="000000" w:themeColor="text1"/>
                <w:sz w:val="24"/>
              </w:rPr>
            </m:ctrlPr>
          </m:fPr>
          <m:num>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o</m:t>
                </m:r>
              </m:sub>
            </m:sSub>
          </m:num>
          <m:den>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e</m:t>
                </m:r>
              </m:sub>
            </m:sSub>
            <m:r>
              <w:rPr>
                <w:rFonts w:ascii="Cambria Math" w:eastAsiaTheme="minorEastAsia" w:hAnsi="Cambria Math" w:cs="Times New Roman"/>
                <w:color w:val="000000" w:themeColor="text1"/>
                <w:sz w:val="24"/>
              </w:rPr>
              <m:t>+</m:t>
            </m:r>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h</m:t>
                </m:r>
              </m:sub>
            </m:sSub>
          </m:den>
        </m:f>
        <m:r>
          <w:rPr>
            <w:rFonts w:ascii="Cambria Math" w:eastAsiaTheme="minorEastAsia" w:hAnsi="Cambria Math" w:cs="Times New Roman"/>
            <w:color w:val="000000" w:themeColor="text1"/>
            <w:sz w:val="24"/>
          </w:rPr>
          <m:t>×100</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t>(2)</w:t>
      </w:r>
    </w:p>
    <w:p w14:paraId="2630E1A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o </w:t>
      </w:r>
      <w:r w:rsidRPr="00E934D4">
        <w:rPr>
          <w:rFonts w:ascii="Times New Roman" w:eastAsiaTheme="minorEastAsia" w:hAnsi="Times New Roman" w:cs="Times New Roman"/>
          <w:color w:val="000000" w:themeColor="text1"/>
          <w:sz w:val="24"/>
        </w:rPr>
        <w:t>= Theoretical time, h/ha</w:t>
      </w:r>
    </w:p>
    <w:p w14:paraId="3C4E43A0"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r w:rsidRPr="00E934D4">
        <w:rPr>
          <w:rFonts w:ascii="Times New Roman" w:eastAsiaTheme="minorEastAsia" w:hAnsi="Times New Roman" w:cs="Times New Roman"/>
          <w:color w:val="000000" w:themeColor="text1"/>
          <w:sz w:val="24"/>
        </w:rPr>
        <w:t xml:space="preserve"> = Effective operating time, h/ha</w:t>
      </w:r>
    </w:p>
    <w:p w14:paraId="2185172F"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e </w:t>
      </w:r>
      <w:r w:rsidRPr="00E934D4">
        <w:rPr>
          <w:rFonts w:ascii="Times New Roman" w:eastAsiaTheme="minorEastAsia" w:hAnsi="Times New Roman" w:cs="Times New Roman"/>
          <w:color w:val="000000" w:themeColor="text1"/>
          <w:sz w:val="24"/>
        </w:rPr>
        <w:t>= T</w:t>
      </w:r>
      <w:r w:rsidRPr="00E934D4">
        <w:rPr>
          <w:rFonts w:ascii="Times New Roman" w:eastAsiaTheme="minorEastAsia" w:hAnsi="Times New Roman" w:cs="Times New Roman"/>
          <w:color w:val="000000" w:themeColor="text1"/>
          <w:sz w:val="24"/>
          <w:vertAlign w:val="subscript"/>
        </w:rPr>
        <w:t>o</w:t>
      </w:r>
      <w:r w:rsidRPr="00E934D4">
        <w:rPr>
          <w:rFonts w:ascii="Times New Roman" w:eastAsiaTheme="minorEastAsia" w:hAnsi="Times New Roman" w:cs="Times New Roman"/>
          <w:color w:val="000000" w:themeColor="text1"/>
          <w:sz w:val="24"/>
        </w:rPr>
        <w:t xml:space="preserve"> ×100 × k</w:t>
      </w:r>
    </w:p>
    <w:p w14:paraId="09D739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k= portion of implement width actually used. %</w:t>
      </w:r>
    </w:p>
    <w:p w14:paraId="20C770AD"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h</w:t>
      </w:r>
      <w:r w:rsidRPr="00E934D4">
        <w:rPr>
          <w:rFonts w:ascii="Times New Roman" w:eastAsiaTheme="minorEastAsia" w:hAnsi="Times New Roman" w:cs="Times New Roman"/>
          <w:color w:val="000000" w:themeColor="text1"/>
          <w:sz w:val="24"/>
        </w:rPr>
        <w:t xml:space="preserve"> = Time lost due to turning and minor adjustments etc. h</w:t>
      </w:r>
    </w:p>
    <w:p w14:paraId="23B8DE08" w14:textId="77777777" w:rsidR="00ED430F" w:rsidRPr="00E934D4" w:rsidRDefault="00ED430F" w:rsidP="00ED430F">
      <w:pPr>
        <w:pStyle w:val="NoSpacing"/>
        <w:spacing w:before="120" w:after="120"/>
        <w:rPr>
          <w:rFonts w:ascii="Times New Roman" w:hAnsi="Times New Roman" w:cs="Times New Roman"/>
          <w:sz w:val="24"/>
          <w:szCs w:val="24"/>
          <w:lang w:val="en-US"/>
        </w:rPr>
      </w:pPr>
      <w:r w:rsidRPr="00E934D4">
        <w:rPr>
          <w:rFonts w:ascii="Times New Roman" w:hAnsi="Times New Roman" w:cs="Times New Roman"/>
          <w:b/>
          <w:sz w:val="24"/>
          <w:szCs w:val="24"/>
          <w:lang w:val="en-US"/>
        </w:rPr>
        <w:t>Table 2.</w:t>
      </w:r>
      <w:r w:rsidRPr="00E934D4">
        <w:rPr>
          <w:rFonts w:ascii="Times New Roman" w:hAnsi="Times New Roman" w:cs="Times New Roman"/>
          <w:sz w:val="24"/>
          <w:szCs w:val="24"/>
          <w:lang w:val="en-US"/>
        </w:rPr>
        <w:t xml:space="preserve"> Stubble and soil properties of the field</w:t>
      </w:r>
    </w:p>
    <w:tbl>
      <w:tblPr>
        <w:tblStyle w:val="ListTable6Colorful"/>
        <w:tblW w:w="5000" w:type="pct"/>
        <w:tblLook w:val="04A0" w:firstRow="1" w:lastRow="0" w:firstColumn="1" w:lastColumn="0" w:noHBand="0" w:noVBand="1"/>
      </w:tblPr>
      <w:tblGrid>
        <w:gridCol w:w="3885"/>
        <w:gridCol w:w="3110"/>
        <w:gridCol w:w="2031"/>
      </w:tblGrid>
      <w:tr w:rsidR="00ED430F" w:rsidRPr="00E934D4" w14:paraId="5FB9D74D" w14:textId="77777777" w:rsidTr="00401D5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52" w:type="pct"/>
          </w:tcPr>
          <w:p w14:paraId="062A917B" w14:textId="77777777" w:rsidR="00ED430F" w:rsidRPr="00E934D4" w:rsidRDefault="00ED430F" w:rsidP="00654FC2">
            <w:pPr>
              <w:pStyle w:val="NoSpacing"/>
              <w:spacing w:line="276"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Particulars</w:t>
            </w:r>
          </w:p>
        </w:tc>
        <w:tc>
          <w:tcPr>
            <w:tcW w:w="1723" w:type="pct"/>
          </w:tcPr>
          <w:p w14:paraId="2A1BD47B" w14:textId="7FDAE22C"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Unit</w:t>
            </w:r>
          </w:p>
        </w:tc>
        <w:tc>
          <w:tcPr>
            <w:tcW w:w="1125" w:type="pct"/>
          </w:tcPr>
          <w:p w14:paraId="08B34063" w14:textId="77777777"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Amount</w:t>
            </w:r>
          </w:p>
        </w:tc>
      </w:tr>
      <w:tr w:rsidR="00ED430F" w:rsidRPr="00E934D4" w14:paraId="4FEF9DF5"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77858DC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Stubble height</w:t>
            </w:r>
          </w:p>
        </w:tc>
        <w:tc>
          <w:tcPr>
            <w:tcW w:w="1723" w:type="pct"/>
            <w:shd w:val="clear" w:color="auto" w:fill="auto"/>
          </w:tcPr>
          <w:p w14:paraId="599DA95E"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cm</w:t>
            </w:r>
          </w:p>
        </w:tc>
        <w:tc>
          <w:tcPr>
            <w:tcW w:w="1125" w:type="pct"/>
            <w:shd w:val="clear" w:color="auto" w:fill="auto"/>
          </w:tcPr>
          <w:p w14:paraId="1077687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w:t>
            </w:r>
          </w:p>
        </w:tc>
      </w:tr>
      <w:tr w:rsidR="00ED430F" w:rsidRPr="00E934D4" w14:paraId="471162E7"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368B9C1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Moisture content of stubble</w:t>
            </w:r>
          </w:p>
        </w:tc>
        <w:tc>
          <w:tcPr>
            <w:tcW w:w="1723" w:type="pct"/>
          </w:tcPr>
          <w:p w14:paraId="24F00143"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266D3830"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48</w:t>
            </w:r>
          </w:p>
        </w:tc>
      </w:tr>
      <w:tr w:rsidR="00ED430F" w:rsidRPr="00E934D4" w14:paraId="37B3C348"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010C0D1E"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Straw load</w:t>
            </w:r>
          </w:p>
        </w:tc>
        <w:tc>
          <w:tcPr>
            <w:tcW w:w="1723" w:type="pct"/>
            <w:shd w:val="clear" w:color="auto" w:fill="auto"/>
          </w:tcPr>
          <w:p w14:paraId="465FD92B"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t/ha</w:t>
            </w:r>
          </w:p>
        </w:tc>
        <w:tc>
          <w:tcPr>
            <w:tcW w:w="1125" w:type="pct"/>
            <w:shd w:val="clear" w:color="auto" w:fill="auto"/>
          </w:tcPr>
          <w:p w14:paraId="661B12F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ED430F" w:rsidRPr="00E934D4" w14:paraId="64BD568B"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06577F6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Soil moisture content</w:t>
            </w:r>
          </w:p>
        </w:tc>
        <w:tc>
          <w:tcPr>
            <w:tcW w:w="1723" w:type="pct"/>
          </w:tcPr>
          <w:p w14:paraId="65BFF2AD"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0FCDC9A4"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15.3</w:t>
            </w:r>
          </w:p>
        </w:tc>
      </w:tr>
      <w:tr w:rsidR="00ED430F" w:rsidRPr="00E934D4" w14:paraId="012ECFCB"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4EADF4A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Bulk density</w:t>
            </w:r>
          </w:p>
        </w:tc>
        <w:tc>
          <w:tcPr>
            <w:tcW w:w="1723" w:type="pct"/>
            <w:shd w:val="clear" w:color="auto" w:fill="auto"/>
          </w:tcPr>
          <w:p w14:paraId="028F8290"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E934D4">
              <w:rPr>
                <w:rFonts w:ascii="Times New Roman" w:hAnsi="Times New Roman" w:cs="Times New Roman"/>
                <w:sz w:val="24"/>
                <w:szCs w:val="24"/>
                <w:lang w:val="en-US"/>
              </w:rPr>
              <w:t>g/cm</w:t>
            </w:r>
            <w:r w:rsidRPr="00E934D4">
              <w:rPr>
                <w:rFonts w:ascii="Times New Roman" w:hAnsi="Times New Roman" w:cs="Times New Roman"/>
                <w:sz w:val="24"/>
                <w:szCs w:val="24"/>
                <w:vertAlign w:val="superscript"/>
                <w:lang w:val="en-US"/>
              </w:rPr>
              <w:t>3</w:t>
            </w:r>
          </w:p>
        </w:tc>
        <w:tc>
          <w:tcPr>
            <w:tcW w:w="1125" w:type="pct"/>
            <w:shd w:val="clear" w:color="auto" w:fill="auto"/>
          </w:tcPr>
          <w:p w14:paraId="56908443"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1.21</w:t>
            </w:r>
          </w:p>
        </w:tc>
      </w:tr>
    </w:tbl>
    <w:p w14:paraId="499C16D8" w14:textId="77777777" w:rsidR="009A51E2" w:rsidRPr="00E934D4" w:rsidRDefault="009A51E2" w:rsidP="009A51E2">
      <w:pPr>
        <w:pStyle w:val="NoSpacing"/>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211"/>
      </w:tblGrid>
      <w:tr w:rsidR="009A51E2" w:rsidRPr="00E934D4" w14:paraId="032878A7" w14:textId="77777777" w:rsidTr="009B2129">
        <w:trPr>
          <w:trHeight w:val="3012"/>
          <w:jc w:val="center"/>
        </w:trPr>
        <w:tc>
          <w:tcPr>
            <w:tcW w:w="4211" w:type="dxa"/>
          </w:tcPr>
          <w:p w14:paraId="7F12A60C" w14:textId="77777777" w:rsidR="009A51E2" w:rsidRPr="00E934D4" w:rsidRDefault="009A51E2" w:rsidP="009B2129">
            <w:pPr>
              <w:pStyle w:val="NoSpacing"/>
              <w:rPr>
                <w:lang w:val="en-US"/>
              </w:rPr>
            </w:pPr>
            <w:r w:rsidRPr="00E934D4">
              <w:rPr>
                <w:noProof/>
                <w:lang w:val="en-US" w:eastAsia="en-IN"/>
              </w:rPr>
              <w:drawing>
                <wp:inline distT="0" distB="0" distL="0" distR="0" wp14:anchorId="69789898" wp14:editId="5282EB0A">
                  <wp:extent cx="2523744" cy="23365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 15 days whe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002" cy="2441368"/>
                          </a:xfrm>
                          <a:prstGeom prst="rect">
                            <a:avLst/>
                          </a:prstGeom>
                        </pic:spPr>
                      </pic:pic>
                    </a:graphicData>
                  </a:graphic>
                </wp:inline>
              </w:drawing>
            </w:r>
          </w:p>
        </w:tc>
        <w:tc>
          <w:tcPr>
            <w:tcW w:w="4211" w:type="dxa"/>
          </w:tcPr>
          <w:p w14:paraId="097907AF" w14:textId="77777777" w:rsidR="009A51E2" w:rsidRPr="00E934D4" w:rsidRDefault="009A51E2" w:rsidP="009B2129">
            <w:pPr>
              <w:pStyle w:val="NoSpacing"/>
              <w:rPr>
                <w:lang w:val="en-US"/>
              </w:rPr>
            </w:pPr>
            <w:r w:rsidRPr="00E934D4">
              <w:rPr>
                <w:noProof/>
                <w:lang w:val="en-US" w:eastAsia="en-IN"/>
              </w:rPr>
              <w:drawing>
                <wp:inline distT="0" distB="0" distL="0" distR="0" wp14:anchorId="037FC716" wp14:editId="58055269">
                  <wp:extent cx="2479853" cy="23359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 30 days whe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622" cy="2361140"/>
                          </a:xfrm>
                          <a:prstGeom prst="rect">
                            <a:avLst/>
                          </a:prstGeom>
                        </pic:spPr>
                      </pic:pic>
                    </a:graphicData>
                  </a:graphic>
                </wp:inline>
              </w:drawing>
            </w:r>
          </w:p>
        </w:tc>
      </w:tr>
      <w:tr w:rsidR="009A51E2" w:rsidRPr="00E934D4" w14:paraId="2CDB547B" w14:textId="77777777" w:rsidTr="009B2129">
        <w:trPr>
          <w:trHeight w:val="271"/>
          <w:jc w:val="center"/>
        </w:trPr>
        <w:tc>
          <w:tcPr>
            <w:tcW w:w="4211" w:type="dxa"/>
          </w:tcPr>
          <w:p w14:paraId="42A95B5C" w14:textId="77777777" w:rsidR="009A51E2" w:rsidRPr="00E934D4" w:rsidRDefault="009A51E2" w:rsidP="009B2129">
            <w:pPr>
              <w:pStyle w:val="NoSpacing"/>
              <w:jc w:val="center"/>
              <w:rPr>
                <w:b/>
                <w:sz w:val="24"/>
                <w:szCs w:val="24"/>
                <w:lang w:val="en-US"/>
              </w:rPr>
            </w:pPr>
            <w:r w:rsidRPr="00E934D4">
              <w:rPr>
                <w:b/>
                <w:sz w:val="24"/>
                <w:szCs w:val="24"/>
                <w:lang w:val="en-US"/>
              </w:rPr>
              <w:t>a</w:t>
            </w:r>
          </w:p>
        </w:tc>
        <w:tc>
          <w:tcPr>
            <w:tcW w:w="4211" w:type="dxa"/>
          </w:tcPr>
          <w:p w14:paraId="7622B735" w14:textId="77777777" w:rsidR="009A51E2" w:rsidRPr="00E934D4" w:rsidRDefault="009A51E2" w:rsidP="009B2129">
            <w:pPr>
              <w:pStyle w:val="NoSpacing"/>
              <w:jc w:val="center"/>
              <w:rPr>
                <w:b/>
                <w:sz w:val="24"/>
                <w:szCs w:val="24"/>
                <w:lang w:val="en-US"/>
              </w:rPr>
            </w:pPr>
            <w:r w:rsidRPr="00E934D4">
              <w:rPr>
                <w:b/>
                <w:sz w:val="24"/>
                <w:szCs w:val="24"/>
                <w:lang w:val="en-US"/>
              </w:rPr>
              <w:t>b</w:t>
            </w:r>
          </w:p>
        </w:tc>
      </w:tr>
    </w:tbl>
    <w:p w14:paraId="7544BFA2" w14:textId="476A9437" w:rsidR="009A51E2" w:rsidRPr="00E934D4" w:rsidRDefault="009A51E2" w:rsidP="009A51E2">
      <w:pPr>
        <w:spacing w:line="360" w:lineRule="auto"/>
        <w:jc w:val="center"/>
        <w:rPr>
          <w:rFonts w:ascii="Times New Roman" w:hAnsi="Times New Roman" w:cs="Times New Roman"/>
          <w:color w:val="000000" w:themeColor="text1"/>
          <w:sz w:val="32"/>
          <w:szCs w:val="24"/>
        </w:rPr>
      </w:pPr>
      <w:r w:rsidRPr="00E934D4">
        <w:rPr>
          <w:rFonts w:ascii="Times New Roman" w:hAnsi="Times New Roman" w:cs="Times New Roman"/>
          <w:b/>
          <w:sz w:val="24"/>
          <w:szCs w:val="24"/>
          <w:shd w:val="clear" w:color="auto" w:fill="FFFFFF"/>
        </w:rPr>
        <w:t>Fig. 4</w:t>
      </w:r>
      <w:r w:rsidR="000C162A">
        <w:rPr>
          <w:rFonts w:ascii="Times New Roman" w:hAnsi="Times New Roman" w:cs="Times New Roman"/>
          <w:b/>
          <w:sz w:val="24"/>
          <w:szCs w:val="24"/>
          <w:shd w:val="clear" w:color="auto" w:fill="FFFFFF"/>
        </w:rPr>
        <w:t>.</w:t>
      </w:r>
      <w:r w:rsidRPr="00E934D4">
        <w:rPr>
          <w:rFonts w:ascii="Times New Roman" w:hAnsi="Times New Roman" w:cs="Times New Roman"/>
          <w:b/>
          <w:sz w:val="24"/>
          <w:szCs w:val="24"/>
          <w:shd w:val="clear" w:color="auto" w:fill="FFFFFF"/>
        </w:rPr>
        <w:t xml:space="preserve"> </w:t>
      </w:r>
      <w:r w:rsidRPr="00E934D4">
        <w:rPr>
          <w:rFonts w:ascii="Times New Roman" w:hAnsi="Times New Roman" w:cs="Times New Roman"/>
          <w:sz w:val="24"/>
          <w:szCs w:val="24"/>
          <w:shd w:val="clear" w:color="auto" w:fill="FFFFFF"/>
        </w:rPr>
        <w:t>Wheat plant</w:t>
      </w:r>
      <w:r w:rsidR="00E934D4">
        <w:rPr>
          <w:rFonts w:ascii="Times New Roman" w:hAnsi="Times New Roman" w:cs="Times New Roman"/>
          <w:sz w:val="24"/>
          <w:szCs w:val="24"/>
          <w:shd w:val="clear" w:color="auto" w:fill="FFFFFF"/>
        </w:rPr>
        <w:t>s</w:t>
      </w:r>
      <w:r w:rsidRPr="00E934D4">
        <w:rPr>
          <w:rFonts w:ascii="Times New Roman" w:hAnsi="Times New Roman" w:cs="Times New Roman"/>
          <w:sz w:val="24"/>
          <w:szCs w:val="24"/>
          <w:shd w:val="clear" w:color="auto" w:fill="FFFFFF"/>
        </w:rPr>
        <w:t xml:space="preserve"> </w:t>
      </w:r>
      <w:r w:rsidR="00E934D4" w:rsidRPr="00E934D4">
        <w:rPr>
          <w:rFonts w:ascii="Times New Roman" w:hAnsi="Times New Roman" w:cs="Times New Roman"/>
          <w:sz w:val="24"/>
          <w:szCs w:val="24"/>
          <w:shd w:val="clear" w:color="auto" w:fill="FFFFFF"/>
        </w:rPr>
        <w:t xml:space="preserve">after </w:t>
      </w:r>
      <w:r w:rsidRPr="00E934D4">
        <w:rPr>
          <w:rFonts w:ascii="Times New Roman" w:hAnsi="Times New Roman" w:cs="Times New Roman"/>
          <w:sz w:val="24"/>
          <w:szCs w:val="24"/>
          <w:shd w:val="clear" w:color="auto" w:fill="FFFFFF"/>
        </w:rPr>
        <w:t>(a) 15 days</w:t>
      </w:r>
      <w:r w:rsidR="00E934D4">
        <w:rPr>
          <w:rFonts w:ascii="Times New Roman" w:hAnsi="Times New Roman" w:cs="Times New Roman"/>
          <w:sz w:val="24"/>
          <w:szCs w:val="24"/>
          <w:shd w:val="clear" w:color="auto" w:fill="FFFFFF"/>
        </w:rPr>
        <w:t xml:space="preserve"> and</w:t>
      </w:r>
      <w:r w:rsidRPr="00E934D4">
        <w:rPr>
          <w:rFonts w:ascii="Times New Roman" w:hAnsi="Times New Roman" w:cs="Times New Roman"/>
          <w:sz w:val="24"/>
          <w:szCs w:val="24"/>
          <w:shd w:val="clear" w:color="auto" w:fill="FFFFFF"/>
        </w:rPr>
        <w:t xml:space="preserve"> (b) 30</w:t>
      </w:r>
      <w:r w:rsidR="00E934D4">
        <w:rPr>
          <w:rFonts w:ascii="Times New Roman" w:hAnsi="Times New Roman" w:cs="Times New Roman"/>
          <w:sz w:val="24"/>
          <w:szCs w:val="24"/>
          <w:shd w:val="clear" w:color="auto" w:fill="FFFFFF"/>
        </w:rPr>
        <w:t xml:space="preserve"> </w:t>
      </w:r>
      <w:r w:rsidRPr="00E934D4">
        <w:rPr>
          <w:rFonts w:ascii="Times New Roman" w:hAnsi="Times New Roman" w:cs="Times New Roman"/>
          <w:sz w:val="24"/>
          <w:szCs w:val="24"/>
          <w:shd w:val="clear" w:color="auto" w:fill="FFFFFF"/>
        </w:rPr>
        <w:t>days of sowing</w:t>
      </w:r>
    </w:p>
    <w:p w14:paraId="3ED7A9F0" w14:textId="5403BC87" w:rsidR="001D1E74" w:rsidRPr="00E934D4" w:rsidRDefault="00101852" w:rsidP="00ED430F">
      <w:pPr>
        <w:pStyle w:val="Heading2"/>
        <w:numPr>
          <w:ilvl w:val="0"/>
          <w:numId w:val="0"/>
        </w:numPr>
        <w:spacing w:before="120" w:after="120" w:line="360" w:lineRule="auto"/>
      </w:pPr>
      <w:r w:rsidRPr="00E934D4">
        <w:lastRenderedPageBreak/>
        <w:t xml:space="preserve">Crop </w:t>
      </w:r>
      <w:r w:rsidR="00AF2FC5" w:rsidRPr="00E934D4">
        <w:t>husbandry</w:t>
      </w:r>
      <w:r w:rsidRPr="00E934D4">
        <w:t xml:space="preserve"> and </w:t>
      </w:r>
      <w:r w:rsidR="00BD7D24" w:rsidRPr="00E934D4">
        <w:t xml:space="preserve">measurement </w:t>
      </w:r>
      <w:r w:rsidR="00BD7D24">
        <w:t xml:space="preserve">of </w:t>
      </w:r>
      <w:r w:rsidRPr="00E934D4">
        <w:t xml:space="preserve">yield </w:t>
      </w:r>
      <w:r w:rsidR="00AF2FC5" w:rsidRPr="00E934D4">
        <w:t xml:space="preserve">attribute </w:t>
      </w:r>
    </w:p>
    <w:p w14:paraId="729F205F" w14:textId="01B9D585" w:rsidR="001D1E74" w:rsidRPr="00E934D4" w:rsidRDefault="001D1E74" w:rsidP="00401D59">
      <w:pPr>
        <w:spacing w:before="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DBW-90 variety wheat seed was used in the experiments at a seed rate of 100</w:t>
      </w:r>
      <w:r w:rsidR="005301DA"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kg/ha. Equal amount of fertilizer (NPK) </w:t>
      </w:r>
      <w:r w:rsidR="005301DA"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applied in each of the plot at the rat</w:t>
      </w:r>
      <w:r w:rsidR="00401D59" w:rsidRPr="00E934D4">
        <w:rPr>
          <w:rFonts w:ascii="Times New Roman" w:hAnsi="Times New Roman" w:cs="Times New Roman"/>
          <w:color w:val="000000" w:themeColor="text1"/>
          <w:sz w:val="24"/>
        </w:rPr>
        <w:t>io</w:t>
      </w:r>
      <w:r w:rsidRPr="00E934D4">
        <w:rPr>
          <w:rFonts w:ascii="Times New Roman" w:hAnsi="Times New Roman" w:cs="Times New Roman"/>
          <w:color w:val="000000" w:themeColor="text1"/>
          <w:sz w:val="24"/>
        </w:rPr>
        <w:t xml:space="preserve"> of 120:60:50</w:t>
      </w:r>
      <w:r w:rsidR="00401D59"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Intercultural operation was done at a certain interval of time according to the weed density. Approximately 50 mm irrigation water was applied whenever there was a shortage of water in the plots. After 15 days of sowing average plant population data from 1</w:t>
      </w:r>
      <w:r w:rsidR="0010185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w:t>
      </w:r>
      <w:r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area of each plot was recorded</w:t>
      </w:r>
      <w:r w:rsidR="009A51E2" w:rsidRPr="00E934D4">
        <w:rPr>
          <w:rFonts w:ascii="Times New Roman" w:hAnsi="Times New Roman" w:cs="Times New Roman"/>
          <w:color w:val="000000" w:themeColor="text1"/>
          <w:sz w:val="24"/>
        </w:rPr>
        <w:t xml:space="preserve"> </w:t>
      </w:r>
      <w:commentRangeStart w:id="9"/>
      <w:r w:rsidR="009A51E2" w:rsidRPr="00E934D4">
        <w:rPr>
          <w:rFonts w:ascii="Times New Roman" w:hAnsi="Times New Roman" w:cs="Times New Roman"/>
          <w:color w:val="000000" w:themeColor="text1"/>
          <w:sz w:val="24"/>
        </w:rPr>
        <w:t>(</w:t>
      </w:r>
      <w:r w:rsidR="009A51E2" w:rsidRPr="00E934D4">
        <w:rPr>
          <w:rFonts w:ascii="Times New Roman" w:hAnsi="Times New Roman" w:cs="Times New Roman"/>
          <w:b/>
          <w:sz w:val="24"/>
          <w:szCs w:val="24"/>
          <w:shd w:val="clear" w:color="auto" w:fill="FFFFFF"/>
        </w:rPr>
        <w:t>Fig. 4</w:t>
      </w:r>
      <w:r w:rsidR="00644BDD">
        <w:rPr>
          <w:rFonts w:ascii="Times New Roman" w:hAnsi="Times New Roman" w:cs="Times New Roman"/>
          <w:b/>
          <w:sz w:val="24"/>
          <w:szCs w:val="24"/>
          <w:shd w:val="clear" w:color="auto" w:fill="FFFFFF"/>
        </w:rPr>
        <w:t xml:space="preserve"> a and b</w:t>
      </w:r>
      <w:r w:rsidR="009A51E2" w:rsidRPr="00E934D4">
        <w:rPr>
          <w:rFonts w:ascii="Times New Roman" w:hAnsi="Times New Roman" w:cs="Times New Roman"/>
          <w:bCs/>
          <w:sz w:val="24"/>
          <w:szCs w:val="24"/>
          <w:shd w:val="clear" w:color="auto" w:fill="FFFFFF"/>
        </w:rPr>
        <w:t>)</w:t>
      </w:r>
      <w:r w:rsidRPr="00E934D4">
        <w:rPr>
          <w:rFonts w:ascii="Times New Roman" w:hAnsi="Times New Roman" w:cs="Times New Roman"/>
          <w:color w:val="000000" w:themeColor="text1"/>
          <w:sz w:val="24"/>
        </w:rPr>
        <w:t xml:space="preserve">. </w:t>
      </w:r>
      <w:commentRangeEnd w:id="9"/>
      <w:r w:rsidR="006E7236">
        <w:rPr>
          <w:rStyle w:val="CommentReference"/>
        </w:rPr>
        <w:commentReference w:id="9"/>
      </w:r>
      <w:r w:rsidRPr="00E934D4">
        <w:rPr>
          <w:rFonts w:ascii="Times New Roman" w:hAnsi="Times New Roman" w:cs="Times New Roman"/>
          <w:color w:val="000000" w:themeColor="text1"/>
          <w:sz w:val="24"/>
        </w:rPr>
        <w:t xml:space="preserve">Yield of wheat crop from each and every plot was determined by manually harvesting and threshing them at maturity. Wheat was harvested in the last week of March.  </w:t>
      </w:r>
    </w:p>
    <w:p w14:paraId="5DA9C197" w14:textId="0F9FF542" w:rsidR="001D1E74" w:rsidRPr="00E934D4" w:rsidRDefault="00101852" w:rsidP="00401D59">
      <w:pPr>
        <w:pStyle w:val="Heading2"/>
        <w:numPr>
          <w:ilvl w:val="0"/>
          <w:numId w:val="0"/>
        </w:numPr>
        <w:spacing w:before="0" w:line="360" w:lineRule="auto"/>
        <w:rPr>
          <w:rFonts w:eastAsiaTheme="minorEastAsia"/>
        </w:rPr>
      </w:pPr>
      <w:r w:rsidRPr="00E934D4">
        <w:rPr>
          <w:rFonts w:eastAsiaTheme="minorEastAsia"/>
        </w:rPr>
        <w:t>Statistical analysis</w:t>
      </w:r>
    </w:p>
    <w:p w14:paraId="19621148" w14:textId="1AB2EEF9" w:rsidR="00AF2FC5" w:rsidRPr="00AF2FC5" w:rsidRDefault="00AF2FC5" w:rsidP="00AF2FC5">
      <w:pPr>
        <w:spacing w:before="120" w:after="0" w:line="360" w:lineRule="auto"/>
        <w:jc w:val="both"/>
        <w:rPr>
          <w:rFonts w:ascii="Times New Roman" w:eastAsiaTheme="minorEastAsia" w:hAnsi="Times New Roman" w:cs="Times New Roman"/>
          <w:color w:val="000000" w:themeColor="text1"/>
          <w:sz w:val="24"/>
        </w:rPr>
      </w:pPr>
      <w:r w:rsidRPr="00AF2FC5">
        <w:rPr>
          <w:rFonts w:ascii="Times New Roman" w:eastAsiaTheme="minorEastAsia" w:hAnsi="Times New Roman" w:cs="Times New Roman"/>
          <w:color w:val="000000" w:themeColor="text1"/>
          <w:sz w:val="24"/>
        </w:rPr>
        <w:t>ANOVA was used to assess whether the treatments differed significantly in their performance. When the F-test indicated significant variation, the critical difference (CD) at p &lt; 0.05 was calculated to compare treatment means. The F-value, or F-statistic, expresses the ratio of variation between treatment means to the variation within treatments and indicates whether the observed differences are statistically meaningful. To further refine the results, response surface methodology (RSM) was applied which helped to explore how different operating factors influenced machine performance and to determine the most effective combination of settings for maximizing the efficiency of the happy seeder.</w:t>
      </w:r>
      <w:r w:rsidR="00956B1E">
        <w:rPr>
          <w:rFonts w:ascii="Times New Roman" w:eastAsiaTheme="minorEastAsia" w:hAnsi="Times New Roman" w:cs="Times New Roman"/>
          <w:color w:val="000000" w:themeColor="text1"/>
          <w:sz w:val="24"/>
        </w:rPr>
        <w:t xml:space="preserve"> In a </w:t>
      </w:r>
      <w:r w:rsidR="006E7236">
        <w:rPr>
          <w:rFonts w:ascii="Times New Roman" w:eastAsiaTheme="minorEastAsia" w:hAnsi="Times New Roman" w:cs="Times New Roman"/>
          <w:color w:val="000000" w:themeColor="text1"/>
          <w:sz w:val="24"/>
        </w:rPr>
        <w:t>nutshell, the</w:t>
      </w:r>
      <w:r w:rsidR="00956B1E" w:rsidRPr="00E934D4">
        <w:rPr>
          <w:rFonts w:ascii="Times New Roman" w:hAnsi="Times New Roman" w:cs="Times New Roman"/>
          <w:sz w:val="24"/>
          <w:lang w:eastAsia="en-IN"/>
        </w:rPr>
        <w:t xml:space="preserve"> ability </w:t>
      </w:r>
      <w:r w:rsidR="00956B1E">
        <w:rPr>
          <w:rFonts w:ascii="Times New Roman" w:hAnsi="Times New Roman" w:cs="Times New Roman"/>
          <w:sz w:val="24"/>
          <w:lang w:eastAsia="en-IN"/>
        </w:rPr>
        <w:t xml:space="preserve">of </w:t>
      </w:r>
      <w:r w:rsidR="00956B1E" w:rsidRPr="00AF2FC5">
        <w:rPr>
          <w:rFonts w:ascii="Times New Roman" w:eastAsiaTheme="minorEastAsia" w:hAnsi="Times New Roman" w:cs="Times New Roman"/>
          <w:color w:val="000000" w:themeColor="text1"/>
          <w:sz w:val="24"/>
        </w:rPr>
        <w:t>RSM</w:t>
      </w:r>
      <w:r w:rsidR="00956B1E" w:rsidRPr="00E934D4">
        <w:rPr>
          <w:rFonts w:ascii="Times New Roman" w:hAnsi="Times New Roman" w:cs="Times New Roman"/>
          <w:sz w:val="24"/>
          <w:lang w:eastAsia="en-IN"/>
        </w:rPr>
        <w:t xml:space="preserve"> to optimize the best possible solution of the input parameter to get the </w:t>
      </w:r>
      <w:r w:rsidR="00956B1E">
        <w:rPr>
          <w:rFonts w:ascii="Times New Roman" w:hAnsi="Times New Roman" w:cs="Times New Roman"/>
          <w:sz w:val="24"/>
          <w:lang w:eastAsia="en-IN"/>
        </w:rPr>
        <w:t>desirable</w:t>
      </w:r>
      <w:r w:rsidR="00956B1E" w:rsidRPr="00E934D4">
        <w:rPr>
          <w:rFonts w:ascii="Times New Roman" w:hAnsi="Times New Roman" w:cs="Times New Roman"/>
          <w:sz w:val="24"/>
          <w:lang w:eastAsia="en-IN"/>
        </w:rPr>
        <w:t xml:space="preserve"> output</w:t>
      </w:r>
      <w:r w:rsidR="00956B1E">
        <w:rPr>
          <w:rFonts w:ascii="Times New Roman" w:hAnsi="Times New Roman" w:cs="Times New Roman"/>
          <w:sz w:val="24"/>
          <w:lang w:eastAsia="en-IN"/>
        </w:rPr>
        <w:t xml:space="preserve"> was the basis of its implementation in this study</w:t>
      </w:r>
      <w:r w:rsidR="00956B1E" w:rsidRPr="00E934D4">
        <w:rPr>
          <w:rFonts w:ascii="Times New Roman" w:hAnsi="Times New Roman" w:cs="Times New Roman"/>
          <w:sz w:val="24"/>
          <w:lang w:eastAsia="en-IN"/>
        </w:rPr>
        <w:t>.</w:t>
      </w:r>
    </w:p>
    <w:p w14:paraId="18201703" w14:textId="64DB7463" w:rsidR="001D1E74" w:rsidRPr="00BD7D24" w:rsidRDefault="005301DA" w:rsidP="00401D59">
      <w:pPr>
        <w:pStyle w:val="Heading1"/>
        <w:numPr>
          <w:ilvl w:val="0"/>
          <w:numId w:val="0"/>
        </w:numPr>
        <w:spacing w:before="120" w:after="120"/>
        <w:rPr>
          <w:rFonts w:eastAsia="Times New Roman"/>
          <w:i/>
          <w:iCs/>
          <w:sz w:val="24"/>
          <w:szCs w:val="28"/>
          <w:lang w:eastAsia="en-IN"/>
        </w:rPr>
      </w:pPr>
      <w:r w:rsidRPr="00BD7D24">
        <w:rPr>
          <w:rFonts w:eastAsia="Times New Roman"/>
          <w:i/>
          <w:iCs/>
          <w:sz w:val="24"/>
          <w:szCs w:val="28"/>
          <w:lang w:eastAsia="en-IN"/>
        </w:rPr>
        <w:t xml:space="preserve">Results and </w:t>
      </w:r>
      <w:r w:rsidR="00401D59" w:rsidRPr="00BD7D24">
        <w:rPr>
          <w:rFonts w:eastAsia="Times New Roman"/>
          <w:i/>
          <w:iCs/>
          <w:sz w:val="24"/>
          <w:szCs w:val="28"/>
          <w:lang w:eastAsia="en-IN"/>
        </w:rPr>
        <w:t>d</w:t>
      </w:r>
      <w:r w:rsidRPr="00BD7D24">
        <w:rPr>
          <w:rFonts w:eastAsia="Times New Roman"/>
          <w:i/>
          <w:iCs/>
          <w:sz w:val="24"/>
          <w:szCs w:val="28"/>
          <w:lang w:eastAsia="en-IN"/>
        </w:rPr>
        <w:t>iscussion</w:t>
      </w:r>
      <w:r w:rsidR="00AA2B9E" w:rsidRPr="00BD7D24">
        <w:rPr>
          <w:rFonts w:eastAsia="Times New Roman"/>
          <w:i/>
          <w:iCs/>
          <w:sz w:val="24"/>
          <w:szCs w:val="28"/>
          <w:lang w:eastAsia="en-IN"/>
        </w:rPr>
        <w:t xml:space="preserve"> </w:t>
      </w:r>
    </w:p>
    <w:p w14:paraId="221F83AA" w14:textId="1F4B4FB8" w:rsidR="001D1E74" w:rsidRPr="00E934D4" w:rsidRDefault="005301DA" w:rsidP="00401D59">
      <w:pPr>
        <w:pStyle w:val="Heading2"/>
        <w:numPr>
          <w:ilvl w:val="0"/>
          <w:numId w:val="0"/>
        </w:numPr>
        <w:spacing w:before="120" w:after="120" w:line="360" w:lineRule="auto"/>
        <w:rPr>
          <w:rFonts w:eastAsia="Times New Roman"/>
          <w:lang w:eastAsia="en-IN"/>
        </w:rPr>
      </w:pPr>
      <w:r w:rsidRPr="00E934D4">
        <w:rPr>
          <w:rFonts w:eastAsia="Times New Roman"/>
          <w:lang w:eastAsia="en-IN"/>
        </w:rPr>
        <w:t>Draft requirement</w:t>
      </w:r>
    </w:p>
    <w:p w14:paraId="2E0AE5BA" w14:textId="6688B38D" w:rsidR="001D1E74" w:rsidRPr="00146873" w:rsidRDefault="001D1E74" w:rsidP="000F51C8">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In zero tillage condition the type of furrow opener (shape and size) and its manner of movement inside the soil plays an important role in draft requirements besides the soil conditions. </w:t>
      </w:r>
      <w:r w:rsidR="000F51C8" w:rsidRPr="00146873">
        <w:rPr>
          <w:rFonts w:ascii="Times New Roman" w:hAnsi="Times New Roman" w:cs="Times New Roman"/>
          <w:sz w:val="24"/>
          <w:szCs w:val="24"/>
        </w:rPr>
        <w:t>R</w:t>
      </w:r>
      <w:r w:rsidRPr="00146873">
        <w:rPr>
          <w:rFonts w:ascii="Times New Roman" w:hAnsi="Times New Roman" w:cs="Times New Roman"/>
          <w:sz w:val="24"/>
          <w:szCs w:val="24"/>
        </w:rPr>
        <w:t>elation</w:t>
      </w:r>
      <w:r w:rsidR="000F51C8" w:rsidRPr="00146873">
        <w:rPr>
          <w:rFonts w:ascii="Times New Roman" w:hAnsi="Times New Roman" w:cs="Times New Roman"/>
          <w:sz w:val="24"/>
          <w:szCs w:val="24"/>
        </w:rPr>
        <w:t xml:space="preserve"> between </w:t>
      </w:r>
      <w:r w:rsidRPr="00146873">
        <w:rPr>
          <w:rFonts w:ascii="Times New Roman" w:hAnsi="Times New Roman" w:cs="Times New Roman"/>
          <w:sz w:val="24"/>
          <w:szCs w:val="24"/>
        </w:rPr>
        <w:t>draft requirement and different operating conditions</w:t>
      </w:r>
      <w:r w:rsidR="000F51C8" w:rsidRPr="00146873">
        <w:rPr>
          <w:rFonts w:ascii="Times New Roman" w:hAnsi="Times New Roman" w:cs="Times New Roman"/>
          <w:sz w:val="24"/>
          <w:szCs w:val="24"/>
        </w:rPr>
        <w:t xml:space="preserve"> (depth and speed) is presented in </w:t>
      </w:r>
      <w:r w:rsidR="000F51C8" w:rsidRPr="00146873">
        <w:rPr>
          <w:rFonts w:ascii="Times New Roman" w:hAnsi="Times New Roman" w:cs="Times New Roman"/>
          <w:b/>
          <w:sz w:val="24"/>
          <w:szCs w:val="24"/>
        </w:rPr>
        <w:t xml:space="preserve">Fig. </w:t>
      </w:r>
      <w:r w:rsidR="009A51E2" w:rsidRPr="00146873">
        <w:rPr>
          <w:rFonts w:ascii="Times New Roman" w:hAnsi="Times New Roman" w:cs="Times New Roman"/>
          <w:b/>
          <w:sz w:val="24"/>
          <w:szCs w:val="24"/>
        </w:rPr>
        <w:t>5</w:t>
      </w:r>
      <w:r w:rsidRPr="00146873">
        <w:rPr>
          <w:rFonts w:ascii="Times New Roman" w:hAnsi="Times New Roman" w:cs="Times New Roman"/>
          <w:sz w:val="24"/>
          <w:szCs w:val="24"/>
        </w:rPr>
        <w:t>. Maximum draft of 7170 N was exerted by the happy seeder (HS1) with inverted</w:t>
      </w:r>
      <w:r w:rsidR="005301DA" w:rsidRPr="00146873">
        <w:rPr>
          <w:rFonts w:ascii="Times New Roman" w:hAnsi="Times New Roman" w:cs="Times New Roman"/>
          <w:sz w:val="24"/>
          <w:szCs w:val="24"/>
        </w:rPr>
        <w:t>-</w:t>
      </w:r>
      <w:r w:rsidRPr="00146873">
        <w:rPr>
          <w:rFonts w:ascii="Times New Roman" w:hAnsi="Times New Roman" w:cs="Times New Roman"/>
          <w:sz w:val="24"/>
          <w:szCs w:val="24"/>
        </w:rPr>
        <w:t>T furrow opener at a speed and depth of 4 km/h and 70</w:t>
      </w:r>
      <w:r w:rsidR="005301DA" w:rsidRPr="00146873">
        <w:rPr>
          <w:rFonts w:ascii="Times New Roman" w:hAnsi="Times New Roman" w:cs="Times New Roman"/>
          <w:sz w:val="24"/>
          <w:szCs w:val="24"/>
        </w:rPr>
        <w:t xml:space="preserve"> </w:t>
      </w:r>
      <w:r w:rsidRPr="00146873">
        <w:rPr>
          <w:rFonts w:ascii="Times New Roman" w:hAnsi="Times New Roman" w:cs="Times New Roman"/>
          <w:sz w:val="24"/>
          <w:szCs w:val="24"/>
        </w:rPr>
        <w:t xml:space="preserve">mm respectively, while 4500 N draft force was recorded during the operation of HS2 at this same operating condition. This might be due to the design of furrow opener, as double disc work on the rolling action while inverted T on the sliding action </w:t>
      </w:r>
      <w:sdt>
        <w:sdtPr>
          <w:rPr>
            <w:rFonts w:ascii="Times New Roman" w:hAnsi="Times New Roman" w:cs="Times New Roman"/>
            <w:color w:val="000000"/>
            <w:sz w:val="24"/>
            <w:szCs w:val="24"/>
          </w:rPr>
          <w:tag w:val="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
          <w:id w:val="1480258293"/>
          <w:placeholder>
            <w:docPart w:val="670FD416C96E45E4B9BCDB52657D92AC"/>
          </w:placeholder>
        </w:sdtPr>
        <w:sdtContent>
          <w:r w:rsidR="00956B1E" w:rsidRPr="00956B1E">
            <w:rPr>
              <w:rFonts w:ascii="Times New Roman" w:hAnsi="Times New Roman" w:cs="Times New Roman"/>
              <w:color w:val="000000"/>
              <w:sz w:val="24"/>
              <w:szCs w:val="24"/>
            </w:rPr>
            <w:t>[15], [16]</w:t>
          </w:r>
        </w:sdtContent>
      </w:sdt>
      <w:r w:rsidRPr="00146873">
        <w:rPr>
          <w:rFonts w:ascii="Times New Roman" w:hAnsi="Times New Roman" w:cs="Times New Roman"/>
          <w:sz w:val="24"/>
          <w:szCs w:val="24"/>
        </w:rPr>
        <w:t>. For both the scenario HS1 and HS2 highest draft force was observed at maximum speed and depth. HS2 shows lowest draft of 2330 N while operating at 2</w:t>
      </w:r>
      <w:r w:rsidR="00146873">
        <w:rPr>
          <w:rFonts w:ascii="Times New Roman" w:hAnsi="Times New Roman" w:cs="Times New Roman"/>
          <w:sz w:val="24"/>
          <w:szCs w:val="24"/>
        </w:rPr>
        <w:t xml:space="preserve"> </w:t>
      </w:r>
      <w:r w:rsidRPr="00146873">
        <w:rPr>
          <w:rFonts w:ascii="Times New Roman" w:hAnsi="Times New Roman" w:cs="Times New Roman"/>
          <w:sz w:val="24"/>
          <w:szCs w:val="24"/>
        </w:rPr>
        <w:t>km/h speed and a depth of 30mm. Operating HS2 in the combination of S1D3 and S</w:t>
      </w:r>
      <w:r w:rsidR="00190510" w:rsidRPr="00146873">
        <w:rPr>
          <w:rFonts w:ascii="Times New Roman" w:hAnsi="Times New Roman" w:cs="Times New Roman"/>
          <w:sz w:val="24"/>
          <w:szCs w:val="24"/>
        </w:rPr>
        <w:t>2</w:t>
      </w:r>
      <w:r w:rsidRPr="00146873">
        <w:rPr>
          <w:rFonts w:ascii="Times New Roman" w:hAnsi="Times New Roman" w:cs="Times New Roman"/>
          <w:sz w:val="24"/>
          <w:szCs w:val="24"/>
        </w:rPr>
        <w:t xml:space="preserve">D3 offered 49.4% and 47.2% less draft than HS1. Inverted T create trench by lifting and displacing </w:t>
      </w:r>
      <w:r w:rsidRPr="00146873">
        <w:rPr>
          <w:rFonts w:ascii="Times New Roman" w:hAnsi="Times New Roman" w:cs="Times New Roman"/>
          <w:sz w:val="24"/>
          <w:szCs w:val="24"/>
        </w:rPr>
        <w:lastRenderedPageBreak/>
        <w:t xml:space="preserve">the soil, which increases the soil resistance and leads </w:t>
      </w:r>
      <w:r w:rsidR="00AF2FC5" w:rsidRPr="00146873">
        <w:rPr>
          <w:rFonts w:ascii="Times New Roman" w:hAnsi="Times New Roman" w:cs="Times New Roman"/>
          <w:sz w:val="24"/>
          <w:szCs w:val="24"/>
        </w:rPr>
        <w:t>to higher</w:t>
      </w:r>
      <w:r w:rsidRPr="00146873">
        <w:rPr>
          <w:rFonts w:ascii="Times New Roman" w:hAnsi="Times New Roman" w:cs="Times New Roman"/>
          <w:sz w:val="24"/>
          <w:szCs w:val="24"/>
        </w:rPr>
        <w:t xml:space="preserve"> daft force, whereas double disc cuts through the soil by slicing action with minimum soil disturbance reduces the draft requirements </w:t>
      </w:r>
      <w:sdt>
        <w:sdtPr>
          <w:rPr>
            <w:rFonts w:ascii="Times New Roman" w:hAnsi="Times New Roman" w:cs="Times New Roman"/>
            <w:color w:val="000000"/>
            <w:sz w:val="24"/>
            <w:szCs w:val="24"/>
          </w:rPr>
          <w:tag w:val="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
          <w:id w:val="233355004"/>
          <w:placeholder>
            <w:docPart w:val="670FD416C96E45E4B9BCDB52657D92AC"/>
          </w:placeholder>
        </w:sdtPr>
        <w:sdtContent>
          <w:r w:rsidR="00956B1E" w:rsidRPr="00956B1E">
            <w:rPr>
              <w:rFonts w:ascii="Times New Roman" w:eastAsia="Times New Roman" w:hAnsi="Times New Roman" w:cs="Times New Roman"/>
              <w:color w:val="000000"/>
              <w:sz w:val="24"/>
              <w:szCs w:val="24"/>
            </w:rPr>
            <w:t>[17], [18]</w:t>
          </w:r>
        </w:sdtContent>
      </w:sdt>
      <w:r w:rsidRPr="00146873">
        <w:rPr>
          <w:rFonts w:ascii="Times New Roman" w:hAnsi="Times New Roman" w:cs="Times New Roman"/>
          <w:sz w:val="24"/>
          <w:szCs w:val="24"/>
        </w:rPr>
        <w:t>.</w:t>
      </w:r>
    </w:p>
    <w:p w14:paraId="1D1C140E" w14:textId="351EFDD4" w:rsidR="009A51E2" w:rsidRPr="00146873" w:rsidRDefault="009A51E2" w:rsidP="009A51E2">
      <w:pPr>
        <w:spacing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is clearly indicated that depth of operation and speed of operation has significant effect of draft requirement </w:t>
      </w:r>
      <w:sdt>
        <w:sdtPr>
          <w:rPr>
            <w:rFonts w:ascii="Times New Roman" w:hAnsi="Times New Roman" w:cs="Times New Roman"/>
            <w:color w:val="000000"/>
            <w:sz w:val="24"/>
            <w:szCs w:val="24"/>
            <w:highlight w:val="yellow"/>
          </w:rPr>
          <w:tag w:val="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
          <w:id w:val="1222255888"/>
          <w:placeholder>
            <w:docPart w:val="225EB68A68A84395B46DA2F3FE2492D7"/>
          </w:placeholder>
        </w:sdtPr>
        <w:sdtContent>
          <w:r w:rsidR="00956B1E" w:rsidRPr="00956B1E">
            <w:rPr>
              <w:rFonts w:ascii="Times New Roman" w:eastAsia="Times New Roman" w:hAnsi="Times New Roman" w:cs="Times New Roman"/>
              <w:color w:val="000000"/>
              <w:sz w:val="24"/>
              <w:szCs w:val="24"/>
            </w:rPr>
            <w:t>[19]</w:t>
          </w:r>
        </w:sdtContent>
      </w:sdt>
      <w:r w:rsidRPr="00146873">
        <w:rPr>
          <w:rFonts w:ascii="Times New Roman" w:hAnsi="Times New Roman" w:cs="Times New Roman"/>
          <w:sz w:val="24"/>
          <w:szCs w:val="24"/>
        </w:rPr>
        <w:t>. For both the scenario HS1 and HS2 draft varies directly with depth and speed of operation. In each operating condition HS1 exert more draft requirement than HS2. At the operating depth of 50mm HS2 exerts only 61, 6.5 and 57.4 % of the total draft exerted by HS1 at the forward speed of 2, 3 and 4 km/h respectively, this is the clear indication of higher soil resistance offered by the inverted T furrow opener due to its larger surface area interaction with soil</w:t>
      </w:r>
      <w:r w:rsidRPr="0014687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
          <w:id w:val="1731497862"/>
          <w:placeholder>
            <w:docPart w:val="225EB68A68A84395B46DA2F3FE2492D7"/>
          </w:placeholder>
        </w:sdtPr>
        <w:sdtContent>
          <w:r w:rsidR="00956B1E" w:rsidRPr="00956B1E">
            <w:rPr>
              <w:rFonts w:ascii="Times New Roman" w:hAnsi="Times New Roman" w:cs="Times New Roman"/>
              <w:color w:val="000000"/>
              <w:sz w:val="24"/>
              <w:szCs w:val="24"/>
            </w:rPr>
            <w:t>[19], [20]</w:t>
          </w:r>
        </w:sdtContent>
      </w:sdt>
      <w:r w:rsidRPr="00146873">
        <w:rPr>
          <w:rFonts w:ascii="Times New Roman" w:hAnsi="Times New Roman" w:cs="Times New Roman"/>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1D1E74" w:rsidRPr="00E934D4" w14:paraId="7565FB68" w14:textId="77777777" w:rsidTr="009A51E2">
        <w:tc>
          <w:tcPr>
            <w:tcW w:w="4636" w:type="dxa"/>
          </w:tcPr>
          <w:p w14:paraId="731BE9A8"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eastAsia="en-IN"/>
              </w:rPr>
              <w:drawing>
                <wp:inline distT="0" distB="0" distL="0" distR="0" wp14:anchorId="0EFE09C1" wp14:editId="42C8F034">
                  <wp:extent cx="2813685" cy="1789044"/>
                  <wp:effectExtent l="19050" t="19050" r="247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0318" cy="1818695"/>
                          </a:xfrm>
                          <a:prstGeom prst="rect">
                            <a:avLst/>
                          </a:prstGeom>
                          <a:ln w="6350">
                            <a:solidFill>
                              <a:schemeClr val="tx1"/>
                            </a:solidFill>
                          </a:ln>
                        </pic:spPr>
                      </pic:pic>
                    </a:graphicData>
                  </a:graphic>
                </wp:inline>
              </w:drawing>
            </w:r>
          </w:p>
        </w:tc>
        <w:tc>
          <w:tcPr>
            <w:tcW w:w="4606" w:type="dxa"/>
          </w:tcPr>
          <w:p w14:paraId="10DFD11D"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eastAsia="en-IN"/>
              </w:rPr>
              <w:drawing>
                <wp:inline distT="0" distB="0" distL="0" distR="0" wp14:anchorId="31B3D27C" wp14:editId="5A9E9F7C">
                  <wp:extent cx="2791190" cy="1788795"/>
                  <wp:effectExtent l="19050" t="19050" r="2857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4128" cy="1809904"/>
                          </a:xfrm>
                          <a:prstGeom prst="rect">
                            <a:avLst/>
                          </a:prstGeom>
                          <a:ln w="9525">
                            <a:solidFill>
                              <a:schemeClr val="tx1"/>
                            </a:solidFill>
                          </a:ln>
                        </pic:spPr>
                      </pic:pic>
                    </a:graphicData>
                  </a:graphic>
                </wp:inline>
              </w:drawing>
            </w:r>
          </w:p>
        </w:tc>
      </w:tr>
      <w:tr w:rsidR="001D1E74" w:rsidRPr="00E934D4" w14:paraId="16BE36E4" w14:textId="77777777" w:rsidTr="009A51E2">
        <w:tc>
          <w:tcPr>
            <w:tcW w:w="4636" w:type="dxa"/>
          </w:tcPr>
          <w:p w14:paraId="646AB59F"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06" w:type="dxa"/>
          </w:tcPr>
          <w:p w14:paraId="6CC683E1"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A4C8EE4" w14:textId="682EA682" w:rsidR="001D1E74" w:rsidRPr="00E934D4" w:rsidRDefault="001D1E74" w:rsidP="000376DF">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5</w:t>
      </w:r>
      <w:r w:rsidR="000F51C8" w:rsidRPr="00E934D4">
        <w:rPr>
          <w:rFonts w:ascii="Times New Roman" w:hAnsi="Times New Roman" w:cs="Times New Roman"/>
          <w:b/>
          <w:sz w:val="24"/>
          <w:szCs w:val="24"/>
        </w:rPr>
        <w:t>.</w:t>
      </w:r>
      <w:r w:rsidRPr="00E934D4">
        <w:rPr>
          <w:rFonts w:ascii="Times New Roman" w:hAnsi="Times New Roman" w:cs="Times New Roman"/>
          <w:sz w:val="24"/>
          <w:szCs w:val="24"/>
          <w:shd w:val="clear" w:color="auto" w:fill="FFFFFF"/>
        </w:rPr>
        <w:t xml:space="preserve"> </w:t>
      </w:r>
      <w:r w:rsidR="009A51E2" w:rsidRPr="00E934D4">
        <w:rPr>
          <w:rFonts w:ascii="Times New Roman" w:hAnsi="Times New Roman" w:cs="Times New Roman"/>
          <w:sz w:val="24"/>
          <w:szCs w:val="24"/>
          <w:shd w:val="clear" w:color="auto" w:fill="FFFFFF"/>
        </w:rPr>
        <w:t>Variation of d</w:t>
      </w:r>
      <w:r w:rsidRPr="00E934D4">
        <w:rPr>
          <w:rFonts w:ascii="Times New Roman" w:hAnsi="Times New Roman" w:cs="Times New Roman"/>
          <w:sz w:val="24"/>
          <w:szCs w:val="24"/>
          <w:shd w:val="clear" w:color="auto" w:fill="FFFFFF"/>
        </w:rPr>
        <w:t xml:space="preserve">raft requirements with depth and speed </w:t>
      </w:r>
      <w:r w:rsidR="00EE508A">
        <w:rPr>
          <w:rFonts w:ascii="Times New Roman" w:hAnsi="Times New Roman" w:cs="Times New Roman"/>
          <w:sz w:val="24"/>
          <w:szCs w:val="24"/>
          <w:shd w:val="clear" w:color="auto" w:fill="FFFFFF"/>
        </w:rPr>
        <w:t xml:space="preserve">of operation </w:t>
      </w:r>
      <w:r w:rsidRPr="00E934D4">
        <w:rPr>
          <w:rFonts w:ascii="Times New Roman" w:hAnsi="Times New Roman" w:cs="Times New Roman"/>
          <w:sz w:val="24"/>
          <w:szCs w:val="24"/>
          <w:shd w:val="clear" w:color="auto" w:fill="FFFFFF"/>
        </w:rPr>
        <w:t>(a) HS1 (b) HS2</w:t>
      </w:r>
    </w:p>
    <w:p w14:paraId="0C105101" w14:textId="4D43FFF1" w:rsidR="001D1E74" w:rsidRPr="00E934D4" w:rsidRDefault="000F51C8" w:rsidP="00CA1C25">
      <w:pPr>
        <w:pStyle w:val="Heading2"/>
        <w:numPr>
          <w:ilvl w:val="0"/>
          <w:numId w:val="0"/>
        </w:numPr>
        <w:spacing w:before="120" w:after="120"/>
      </w:pPr>
      <w:r w:rsidRPr="00E934D4">
        <w:t xml:space="preserve">Fuel consumption </w:t>
      </w:r>
    </w:p>
    <w:p w14:paraId="69004B68" w14:textId="15A7E1D2" w:rsidR="001D1E74" w:rsidRPr="00E934D4" w:rsidRDefault="001D1E74" w:rsidP="00CA1C25">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The forward speed and operating depth of zero-till drills additionally influence fuel consumption. The draft force required to run the machinery increases with depth and speed, which raises fuel consumption. Maximum fuel consumption of 17.8 l/ha was recorded during the operation of HS1 at maximum depth and speed (S3D3), whereas HS2 consumed 17.2% (14.74 l/ha) less fuel (</w:t>
      </w: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6</w:t>
      </w:r>
      <w:r w:rsidRPr="00E934D4">
        <w:rPr>
          <w:rFonts w:ascii="Times New Roman" w:hAnsi="Times New Roman" w:cs="Times New Roman"/>
          <w:sz w:val="24"/>
          <w:szCs w:val="24"/>
        </w:rPr>
        <w:t xml:space="preserve">). Power requirement is the function of speed and depth of operation, </w:t>
      </w:r>
      <w:sdt>
        <w:sdtPr>
          <w:rPr>
            <w:rFonts w:ascii="Times New Roman" w:hAnsi="Times New Roman" w:cs="Times New Roman"/>
            <w:color w:val="000000"/>
            <w:sz w:val="24"/>
            <w:szCs w:val="24"/>
          </w:rPr>
          <w:tag w:val="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
          <w:id w:val="-372318348"/>
          <w:placeholder>
            <w:docPart w:val="670FD416C96E45E4B9BCDB52657D92AC"/>
          </w:placeholder>
        </w:sdtPr>
        <w:sdtContent>
          <w:r w:rsidR="00956B1E" w:rsidRPr="00956B1E">
            <w:rPr>
              <w:rFonts w:ascii="Times New Roman" w:hAnsi="Times New Roman" w:cs="Times New Roman"/>
              <w:color w:val="000000"/>
              <w:sz w:val="24"/>
              <w:szCs w:val="24"/>
            </w:rPr>
            <w:t>[21]</w:t>
          </w:r>
        </w:sdtContent>
      </w:sdt>
      <w:r w:rsidRPr="00E934D4">
        <w:rPr>
          <w:rFonts w:ascii="Times New Roman" w:hAnsi="Times New Roman" w:cs="Times New Roman"/>
          <w:color w:val="000000"/>
          <w:sz w:val="24"/>
          <w:szCs w:val="24"/>
        </w:rPr>
        <w:t xml:space="preserve"> </w:t>
      </w:r>
      <w:r w:rsidRPr="00E934D4">
        <w:rPr>
          <w:rFonts w:ascii="Times New Roman" w:hAnsi="Times New Roman" w:cs="Times New Roman"/>
          <w:sz w:val="24"/>
          <w:szCs w:val="24"/>
        </w:rPr>
        <w:t>power requirement increases with increase in depth and speed of tillage, leads to higher fuel consumption. HS2 shows minimum fuel consumption of 11.98 l/ha during operating it at minimum speed and depth (S</w:t>
      </w:r>
      <w:r w:rsidR="00146873"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1</w:t>
      </w:r>
      <w:r w:rsidRPr="00E934D4">
        <w:rPr>
          <w:rFonts w:ascii="Times New Roman" w:hAnsi="Times New Roman" w:cs="Times New Roman"/>
          <w:sz w:val="24"/>
          <w:szCs w:val="24"/>
        </w:rPr>
        <w:t>). HS2 consumed 18.7, 18.3 and 16.9% less fuel than HS2 while operating in the combination of S</w:t>
      </w:r>
      <w:r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S</w:t>
      </w:r>
      <w:r w:rsidRPr="00146873">
        <w:rPr>
          <w:rFonts w:ascii="Times New Roman" w:hAnsi="Times New Roman" w:cs="Times New Roman"/>
          <w:sz w:val="24"/>
          <w:szCs w:val="24"/>
        </w:rPr>
        <w:t>2</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xml:space="preserve"> and S</w:t>
      </w:r>
      <w:r w:rsidRPr="00146873">
        <w:rPr>
          <w:rFonts w:ascii="Times New Roman" w:hAnsi="Times New Roman" w:cs="Times New Roman"/>
          <w:sz w:val="24"/>
          <w:szCs w:val="24"/>
        </w:rPr>
        <w:t>3</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w:t>
      </w:r>
      <w:r w:rsidR="00146873">
        <w:rPr>
          <w:rFonts w:ascii="Times New Roman" w:hAnsi="Times New Roman" w:cs="Times New Roman"/>
          <w:sz w:val="24"/>
          <w:szCs w:val="24"/>
        </w:rPr>
        <w:t xml:space="preserve"> About</w:t>
      </w:r>
      <w:r w:rsidRPr="00E934D4">
        <w:rPr>
          <w:rFonts w:ascii="Times New Roman" w:hAnsi="Times New Roman" w:cs="Times New Roman"/>
          <w:sz w:val="24"/>
          <w:szCs w:val="24"/>
        </w:rPr>
        <w:t xml:space="preserve"> 9-16% increment in fuel consumption was observed for both the machine, during increasing the depth of operation from 50 mm to 70 mm at different speed.</w:t>
      </w:r>
    </w:p>
    <w:p w14:paraId="4B59CFE3" w14:textId="1A0D2F1E" w:rsidR="001D1E74" w:rsidRPr="00146873" w:rsidRDefault="001D1E74" w:rsidP="00CA1C25">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lastRenderedPageBreak/>
        <w:t xml:space="preserve">It was reported that both forward speed and operating depth have an impact on fuel usage in zero-till seed drills. The draft force needed to run the equipment increases with depth and speed, which results in increased fuel consumption </w:t>
      </w:r>
      <w:sdt>
        <w:sdtPr>
          <w:rPr>
            <w:rFonts w:ascii="Times New Roman" w:hAnsi="Times New Roman" w:cs="Times New Roman"/>
            <w:color w:val="000000"/>
            <w:sz w:val="24"/>
            <w:szCs w:val="24"/>
          </w:rPr>
          <w:tag w:val="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
          <w:id w:val="927930479"/>
          <w:placeholder>
            <w:docPart w:val="670FD416C96E45E4B9BCDB52657D92AC"/>
          </w:placeholder>
        </w:sdtPr>
        <w:sdtContent>
          <w:r w:rsidR="00956B1E" w:rsidRPr="00956B1E">
            <w:rPr>
              <w:rFonts w:ascii="Times New Roman" w:hAnsi="Times New Roman" w:cs="Times New Roman"/>
              <w:color w:val="000000"/>
              <w:sz w:val="24"/>
              <w:szCs w:val="24"/>
            </w:rPr>
            <w:t>[22]</w:t>
          </w:r>
        </w:sdtContent>
      </w:sdt>
      <w:r w:rsidRPr="00146873">
        <w:rPr>
          <w:rFonts w:ascii="Times New Roman" w:hAnsi="Times New Roman" w:cs="Times New Roman"/>
          <w:sz w:val="24"/>
          <w:szCs w:val="24"/>
        </w:rPr>
        <w:t xml:space="preserve">. Higher speed </w:t>
      </w:r>
      <w:r w:rsidR="00CA1C25" w:rsidRPr="00146873">
        <w:rPr>
          <w:rFonts w:ascii="Times New Roman" w:hAnsi="Times New Roman" w:cs="Times New Roman"/>
          <w:sz w:val="24"/>
          <w:szCs w:val="24"/>
        </w:rPr>
        <w:t>increases</w:t>
      </w:r>
      <w:r w:rsidRPr="00146873">
        <w:rPr>
          <w:rFonts w:ascii="Times New Roman" w:hAnsi="Times New Roman" w:cs="Times New Roman"/>
          <w:sz w:val="24"/>
          <w:szCs w:val="24"/>
        </w:rPr>
        <w:t xml:space="preserve"> the soil resistance and </w:t>
      </w:r>
      <w:r w:rsidR="00CA1C25" w:rsidRPr="00146873">
        <w:rPr>
          <w:rFonts w:ascii="Times New Roman" w:hAnsi="Times New Roman" w:cs="Times New Roman"/>
          <w:sz w:val="24"/>
          <w:szCs w:val="24"/>
        </w:rPr>
        <w:t xml:space="preserve">tractor wheel </w:t>
      </w:r>
      <w:r w:rsidRPr="00146873">
        <w:rPr>
          <w:rFonts w:ascii="Times New Roman" w:hAnsi="Times New Roman" w:cs="Times New Roman"/>
          <w:sz w:val="24"/>
          <w:szCs w:val="24"/>
        </w:rPr>
        <w:t>slip,</w:t>
      </w:r>
      <w:r w:rsidR="00CA1C25" w:rsidRPr="00146873">
        <w:rPr>
          <w:rFonts w:ascii="Times New Roman" w:hAnsi="Times New Roman" w:cs="Times New Roman"/>
          <w:sz w:val="24"/>
          <w:szCs w:val="24"/>
        </w:rPr>
        <w:t xml:space="preserve"> thus</w:t>
      </w:r>
      <w:r w:rsidRPr="00146873">
        <w:rPr>
          <w:rFonts w:ascii="Times New Roman" w:hAnsi="Times New Roman" w:cs="Times New Roman"/>
          <w:sz w:val="24"/>
          <w:szCs w:val="24"/>
        </w:rPr>
        <w:t xml:space="preserve"> results in less fuel efficiency. Depth and speed of operation is directly related to the draft force, the higher the draft force greater the power requirement, leading to high fuel consumption</w:t>
      </w:r>
      <w:r w:rsidR="008B1567" w:rsidRPr="00146873">
        <w:rPr>
          <w:rFonts w:ascii="Times New Roman" w:hAnsi="Times New Roman" w:cs="Times New Roman"/>
          <w:sz w:val="24"/>
          <w:szCs w:val="24"/>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
          <w:id w:val="1452980600"/>
          <w:placeholder>
            <w:docPart w:val="DefaultPlaceholder_-1854013440"/>
          </w:placeholder>
        </w:sdtPr>
        <w:sdtContent>
          <w:r w:rsidR="00956B1E" w:rsidRPr="00956B1E">
            <w:rPr>
              <w:rFonts w:ascii="Times New Roman" w:eastAsia="Times New Roman" w:hAnsi="Times New Roman" w:cs="Times New Roman"/>
              <w:color w:val="000000"/>
              <w:sz w:val="24"/>
              <w:szCs w:val="24"/>
            </w:rPr>
            <w:t>[20], [21], [23], [24]</w:t>
          </w:r>
        </w:sdtContent>
      </w:sdt>
      <w:r w:rsidR="008B1567" w:rsidRPr="00146873">
        <w:rPr>
          <w:rFonts w:ascii="Times New Roman" w:eastAsia="Times New Roman" w:hAnsi="Times New Roman" w:cs="Times New Roman"/>
          <w:color w:val="000000"/>
          <w:sz w:val="24"/>
          <w:szCs w:val="24"/>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1D1E74" w:rsidRPr="00E934D4" w14:paraId="78C1F6BB" w14:textId="77777777" w:rsidTr="009F3E5E">
        <w:tc>
          <w:tcPr>
            <w:tcW w:w="4621" w:type="dxa"/>
          </w:tcPr>
          <w:p w14:paraId="4F892203" w14:textId="77777777" w:rsidR="001D1E74" w:rsidRPr="00E934D4" w:rsidRDefault="001D1E74" w:rsidP="001379BE">
            <w:pPr>
              <w:jc w:val="both"/>
              <w:rPr>
                <w:rFonts w:ascii="Times New Roman" w:hAnsi="Times New Roman" w:cs="Times New Roman"/>
                <w:sz w:val="24"/>
                <w:szCs w:val="24"/>
              </w:rPr>
            </w:pPr>
            <w:r w:rsidRPr="00E934D4">
              <w:rPr>
                <w:noProof/>
                <w:lang w:eastAsia="en-IN"/>
              </w:rPr>
              <w:drawing>
                <wp:inline distT="0" distB="0" distL="0" distR="0" wp14:anchorId="125939FB" wp14:editId="1F0ADF1F">
                  <wp:extent cx="2724150" cy="18364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039" cy="1857243"/>
                          </a:xfrm>
                          <a:prstGeom prst="rect">
                            <a:avLst/>
                          </a:prstGeom>
                          <a:ln>
                            <a:solidFill>
                              <a:schemeClr val="tx1"/>
                            </a:solidFill>
                          </a:ln>
                        </pic:spPr>
                      </pic:pic>
                    </a:graphicData>
                  </a:graphic>
                </wp:inline>
              </w:drawing>
            </w:r>
          </w:p>
        </w:tc>
        <w:tc>
          <w:tcPr>
            <w:tcW w:w="4621" w:type="dxa"/>
          </w:tcPr>
          <w:p w14:paraId="5AEAB22B" w14:textId="77777777" w:rsidR="001D1E74" w:rsidRPr="00E934D4" w:rsidRDefault="001D1E74" w:rsidP="001379BE">
            <w:pPr>
              <w:jc w:val="both"/>
              <w:rPr>
                <w:rFonts w:ascii="Times New Roman" w:hAnsi="Times New Roman" w:cs="Times New Roman"/>
                <w:sz w:val="24"/>
                <w:szCs w:val="24"/>
              </w:rPr>
            </w:pPr>
            <w:r w:rsidRPr="00E934D4">
              <w:rPr>
                <w:noProof/>
                <w:lang w:eastAsia="en-IN"/>
              </w:rPr>
              <w:drawing>
                <wp:inline distT="0" distB="0" distL="0" distR="0" wp14:anchorId="44C2FB4C" wp14:editId="328FD2C1">
                  <wp:extent cx="2744028" cy="1836235"/>
                  <wp:effectExtent l="19050" t="19050" r="1841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8342" cy="1839122"/>
                          </a:xfrm>
                          <a:prstGeom prst="rect">
                            <a:avLst/>
                          </a:prstGeom>
                          <a:ln>
                            <a:solidFill>
                              <a:schemeClr val="tx1"/>
                            </a:solidFill>
                          </a:ln>
                        </pic:spPr>
                      </pic:pic>
                    </a:graphicData>
                  </a:graphic>
                </wp:inline>
              </w:drawing>
            </w:r>
          </w:p>
        </w:tc>
      </w:tr>
      <w:tr w:rsidR="001D1E74" w:rsidRPr="00E934D4" w14:paraId="4A116A39" w14:textId="77777777" w:rsidTr="009F3E5E">
        <w:tc>
          <w:tcPr>
            <w:tcW w:w="4621" w:type="dxa"/>
          </w:tcPr>
          <w:p w14:paraId="44235F57"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21" w:type="dxa"/>
          </w:tcPr>
          <w:p w14:paraId="1C0D6CBE"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924E533" w14:textId="478BDAA6" w:rsidR="001D1E74" w:rsidRPr="00E934D4" w:rsidRDefault="001D1E74" w:rsidP="009F3E5E">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CA1C25" w:rsidRPr="00E934D4">
        <w:rPr>
          <w:rFonts w:ascii="Times New Roman" w:hAnsi="Times New Roman" w:cs="Times New Roman"/>
          <w:b/>
          <w:sz w:val="24"/>
          <w:szCs w:val="28"/>
        </w:rPr>
        <w:t xml:space="preserve"> </w:t>
      </w:r>
      <w:r w:rsidR="009A51E2" w:rsidRPr="00E934D4">
        <w:rPr>
          <w:rFonts w:ascii="Times New Roman" w:hAnsi="Times New Roman" w:cs="Times New Roman"/>
          <w:b/>
          <w:sz w:val="24"/>
          <w:szCs w:val="28"/>
        </w:rPr>
        <w:t>6.</w:t>
      </w:r>
      <w:r w:rsidRPr="00E934D4">
        <w:rPr>
          <w:rFonts w:ascii="Times New Roman" w:hAnsi="Times New Roman" w:cs="Times New Roman"/>
          <w:sz w:val="24"/>
          <w:szCs w:val="28"/>
        </w:rPr>
        <w:t xml:space="preserve"> </w:t>
      </w:r>
      <w:r w:rsidR="00CA1C25" w:rsidRPr="00E934D4">
        <w:rPr>
          <w:rFonts w:ascii="Times New Roman" w:hAnsi="Times New Roman" w:cs="Times New Roman"/>
          <w:sz w:val="24"/>
          <w:szCs w:val="28"/>
        </w:rPr>
        <w:t>Variation of f</w:t>
      </w:r>
      <w:r w:rsidRPr="00E934D4">
        <w:rPr>
          <w:rFonts w:ascii="Times New Roman" w:hAnsi="Times New Roman" w:cs="Times New Roman"/>
          <w:sz w:val="24"/>
          <w:szCs w:val="28"/>
        </w:rPr>
        <w:t>uel consumption with depth and speed of operation (a) HS1 (b) HS2</w:t>
      </w:r>
    </w:p>
    <w:p w14:paraId="4F837AC3" w14:textId="4D0F5267" w:rsidR="001D1E74" w:rsidRPr="00E934D4" w:rsidRDefault="00CA1C25" w:rsidP="00CA1C25">
      <w:pPr>
        <w:pStyle w:val="Heading2"/>
        <w:numPr>
          <w:ilvl w:val="0"/>
          <w:numId w:val="0"/>
        </w:numPr>
        <w:spacing w:before="120" w:after="120"/>
      </w:pPr>
      <w:r w:rsidRPr="00E934D4">
        <w:rPr>
          <w:shd w:val="clear" w:color="auto" w:fill="FFFFFF"/>
        </w:rPr>
        <w:t>Plant population</w:t>
      </w:r>
    </w:p>
    <w:p w14:paraId="020978B0" w14:textId="26B83B5F" w:rsidR="001D1E74" w:rsidRPr="00E934D4" w:rsidRDefault="001D1E74" w:rsidP="009A51E2">
      <w:pPr>
        <w:spacing w:before="120" w:after="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The depth at which wheat is sown significantly impacts its successful germination. Ensuring an optimal sowing depth is crucial for seeds to reach the moisture required for effective germination. Plant population mostly depends on the germination of seed. Maximum plant population (131</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was observed in the </w:t>
      </w:r>
      <w:r w:rsidR="009A51E2" w:rsidRPr="00E934D4">
        <w:rPr>
          <w:rFonts w:ascii="Times New Roman" w:hAnsi="Times New Roman" w:cs="Times New Roman"/>
          <w:color w:val="000000" w:themeColor="text1"/>
          <w:sz w:val="24"/>
        </w:rPr>
        <w:t xml:space="preserve">treatments </w:t>
      </w:r>
      <w:r w:rsidRPr="00E934D4">
        <w:rPr>
          <w:rFonts w:ascii="Times New Roman" w:hAnsi="Times New Roman" w:cs="Times New Roman"/>
          <w:color w:val="000000" w:themeColor="text1"/>
          <w:sz w:val="24"/>
        </w:rPr>
        <w:t>where existing happy seeder was operated at a depth of 50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Number of plant decreases wh</w:t>
      </w:r>
      <w:r w:rsidR="009A51E2" w:rsidRPr="00E934D4">
        <w:rPr>
          <w:rFonts w:ascii="Times New Roman" w:hAnsi="Times New Roman" w:cs="Times New Roman"/>
          <w:color w:val="000000" w:themeColor="text1"/>
          <w:sz w:val="24"/>
        </w:rPr>
        <w:t>en</w:t>
      </w:r>
      <w:r w:rsidRPr="00E934D4">
        <w:rPr>
          <w:rFonts w:ascii="Times New Roman" w:hAnsi="Times New Roman" w:cs="Times New Roman"/>
          <w:color w:val="000000" w:themeColor="text1"/>
          <w:sz w:val="24"/>
        </w:rPr>
        <w:t xml:space="preserve"> depth of operation escalated from 50 mm to 70 mm for each and every configuration</w:t>
      </w:r>
      <w:r w:rsidR="009A51E2" w:rsidRPr="00E934D4">
        <w:rPr>
          <w:rFonts w:ascii="Times New Roman" w:hAnsi="Times New Roman" w:cs="Times New Roman"/>
          <w:color w:val="000000" w:themeColor="text1"/>
          <w:sz w:val="24"/>
        </w:rPr>
        <w:t xml:space="preserve"> (</w:t>
      </w:r>
      <w:r w:rsidR="009A51E2" w:rsidRPr="00E934D4">
        <w:rPr>
          <w:rFonts w:ascii="Times New Roman" w:hAnsi="Times New Roman" w:cs="Times New Roman"/>
          <w:b/>
          <w:bCs/>
          <w:color w:val="000000" w:themeColor="text1"/>
          <w:sz w:val="24"/>
        </w:rPr>
        <w:t>Fig. 7</w:t>
      </w:r>
      <w:r w:rsidR="009A51E2"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Minimum plant population (79</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were observed in the </w:t>
      </w:r>
      <w:r w:rsidR="009A51E2" w:rsidRPr="00E934D4">
        <w:rPr>
          <w:rFonts w:ascii="Times New Roman" w:hAnsi="Times New Roman" w:cs="Times New Roman"/>
          <w:color w:val="000000" w:themeColor="text1"/>
          <w:sz w:val="24"/>
        </w:rPr>
        <w:t>treatments</w:t>
      </w:r>
      <w:r w:rsidRPr="00E934D4">
        <w:rPr>
          <w:rFonts w:ascii="Times New Roman" w:hAnsi="Times New Roman" w:cs="Times New Roman"/>
          <w:color w:val="000000" w:themeColor="text1"/>
          <w:sz w:val="24"/>
        </w:rPr>
        <w:t xml:space="preserve"> where modified machine was </w:t>
      </w:r>
      <w:commentRangeStart w:id="10"/>
      <w:r w:rsidRPr="00E934D4">
        <w:rPr>
          <w:rFonts w:ascii="Times New Roman" w:hAnsi="Times New Roman" w:cs="Times New Roman"/>
          <w:color w:val="000000" w:themeColor="text1"/>
          <w:sz w:val="24"/>
        </w:rPr>
        <w:t>operated at a depth and speed of 70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and 4</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respectively</w:t>
      </w:r>
      <w:commentRangeEnd w:id="10"/>
      <w:r w:rsidR="006E7236">
        <w:rPr>
          <w:rStyle w:val="CommentReference"/>
        </w:rPr>
        <w:commentReference w:id="10"/>
      </w:r>
      <w:r w:rsidRPr="00E934D4">
        <w:rPr>
          <w:rFonts w:ascii="Times New Roman" w:hAnsi="Times New Roman" w:cs="Times New Roman"/>
          <w:color w:val="000000" w:themeColor="text1"/>
          <w:sz w:val="24"/>
        </w:rPr>
        <w:t>. Plant population in the plot where existing machine was operated was more in number than the modified one. Plant population of 103,131 and 91 was observed in the existing machine operated plot while operated at constant speed of 3</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km/h and at different depth of 30, 50 and 70 mm respectively, whereas 98, 121 and 87 </w:t>
      </w:r>
      <w:r w:rsidR="009A51E2" w:rsidRPr="00E934D4">
        <w:rPr>
          <w:rFonts w:ascii="Times New Roman" w:hAnsi="Times New Roman" w:cs="Times New Roman"/>
          <w:color w:val="000000" w:themeColor="text1"/>
          <w:sz w:val="24"/>
        </w:rPr>
        <w:t>plants/m</w:t>
      </w:r>
      <w:r w:rsidR="009A51E2" w:rsidRPr="00E934D4">
        <w:rPr>
          <w:rFonts w:ascii="Times New Roman" w:hAnsi="Times New Roman" w:cs="Times New Roman"/>
          <w:color w:val="000000" w:themeColor="text1"/>
          <w:sz w:val="24"/>
          <w:vertAlign w:val="superscript"/>
        </w:rPr>
        <w:t xml:space="preserve">2 </w:t>
      </w:r>
      <w:r w:rsidR="009A51E2" w:rsidRPr="00E934D4">
        <w:rPr>
          <w:rFonts w:ascii="Times New Roman" w:hAnsi="Times New Roman" w:cs="Times New Roman"/>
          <w:color w:val="000000" w:themeColor="text1"/>
          <w:sz w:val="24"/>
        </w:rPr>
        <w:t>w</w:t>
      </w:r>
      <w:r w:rsidRPr="00E934D4">
        <w:rPr>
          <w:rFonts w:ascii="Times New Roman" w:hAnsi="Times New Roman" w:cs="Times New Roman"/>
          <w:color w:val="000000" w:themeColor="text1"/>
          <w:sz w:val="24"/>
        </w:rPr>
        <w:t xml:space="preserve">as observed in the modified machine operated plots.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A51E2" w:rsidRPr="00E934D4" w14:paraId="2487606E" w14:textId="77777777" w:rsidTr="009B2129">
        <w:trPr>
          <w:jc w:val="center"/>
        </w:trPr>
        <w:tc>
          <w:tcPr>
            <w:tcW w:w="4621" w:type="dxa"/>
          </w:tcPr>
          <w:p w14:paraId="7E7A11E6"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lastRenderedPageBreak/>
              <w:drawing>
                <wp:inline distT="0" distB="0" distL="0" distR="0" wp14:anchorId="6D668868" wp14:editId="6DB3FF07">
                  <wp:extent cx="2724150" cy="1812290"/>
                  <wp:effectExtent l="19050" t="19050" r="1905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9535" cy="1829178"/>
                          </a:xfrm>
                          <a:prstGeom prst="rect">
                            <a:avLst/>
                          </a:prstGeom>
                          <a:ln>
                            <a:solidFill>
                              <a:sysClr val="windowText" lastClr="000000"/>
                            </a:solidFill>
                          </a:ln>
                        </pic:spPr>
                      </pic:pic>
                    </a:graphicData>
                  </a:graphic>
                </wp:inline>
              </w:drawing>
            </w:r>
          </w:p>
        </w:tc>
        <w:tc>
          <w:tcPr>
            <w:tcW w:w="4621" w:type="dxa"/>
          </w:tcPr>
          <w:p w14:paraId="2C0DB28C"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drawing>
                <wp:inline distT="0" distB="0" distL="0" distR="0" wp14:anchorId="3F8DA178" wp14:editId="37786158">
                  <wp:extent cx="2774646" cy="1812290"/>
                  <wp:effectExtent l="19050" t="19050" r="2603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5266" cy="1825758"/>
                          </a:xfrm>
                          <a:prstGeom prst="rect">
                            <a:avLst/>
                          </a:prstGeom>
                          <a:ln>
                            <a:solidFill>
                              <a:sysClr val="windowText" lastClr="000000"/>
                            </a:solidFill>
                          </a:ln>
                        </pic:spPr>
                      </pic:pic>
                    </a:graphicData>
                  </a:graphic>
                </wp:inline>
              </w:drawing>
            </w:r>
          </w:p>
        </w:tc>
      </w:tr>
      <w:tr w:rsidR="009A51E2" w:rsidRPr="00E934D4" w14:paraId="04E8FB42" w14:textId="77777777" w:rsidTr="009B2129">
        <w:trPr>
          <w:jc w:val="center"/>
        </w:trPr>
        <w:tc>
          <w:tcPr>
            <w:tcW w:w="4621" w:type="dxa"/>
          </w:tcPr>
          <w:p w14:paraId="788B1EF2"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a</w:t>
            </w:r>
          </w:p>
        </w:tc>
        <w:tc>
          <w:tcPr>
            <w:tcW w:w="4621" w:type="dxa"/>
          </w:tcPr>
          <w:p w14:paraId="0C2F1298"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b</w:t>
            </w:r>
          </w:p>
        </w:tc>
      </w:tr>
    </w:tbl>
    <w:p w14:paraId="78FBC2A1" w14:textId="2F580C08" w:rsidR="009A51E2" w:rsidRPr="00E934D4" w:rsidRDefault="009A51E2" w:rsidP="009A51E2">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Fig. 7.</w:t>
      </w:r>
      <w:r w:rsidRPr="00E934D4">
        <w:rPr>
          <w:rFonts w:ascii="Times New Roman" w:hAnsi="Times New Roman" w:cs="Times New Roman"/>
          <w:sz w:val="24"/>
          <w:szCs w:val="24"/>
        </w:rPr>
        <w:t xml:space="preserve"> Variation of plant population with depth and speed of operation (a) HS1 (b) HS2</w:t>
      </w:r>
    </w:p>
    <w:p w14:paraId="4067B65A" w14:textId="01266DD1"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Most satisfactory result was obtained at 50 mm seeding depth for both configuration (</w:t>
      </w:r>
      <w:r w:rsidR="00146873">
        <w:rPr>
          <w:rFonts w:ascii="Times New Roman" w:hAnsi="Times New Roman" w:cs="Times New Roman"/>
          <w:color w:val="000000" w:themeColor="text1"/>
          <w:sz w:val="24"/>
          <w:szCs w:val="24"/>
        </w:rPr>
        <w:t>e</w:t>
      </w:r>
      <w:r w:rsidRPr="00E934D4">
        <w:rPr>
          <w:rFonts w:ascii="Times New Roman" w:hAnsi="Times New Roman" w:cs="Times New Roman"/>
          <w:color w:val="000000" w:themeColor="text1"/>
          <w:sz w:val="24"/>
          <w:szCs w:val="24"/>
        </w:rPr>
        <w:t>xisting and modified). Studies shows that sowing wheat a</w:t>
      </w:r>
      <w:r w:rsidR="008B1567" w:rsidRPr="00E934D4">
        <w:rPr>
          <w:rFonts w:ascii="Times New Roman" w:hAnsi="Times New Roman" w:cs="Times New Roman"/>
          <w:color w:val="000000" w:themeColor="text1"/>
          <w:sz w:val="24"/>
          <w:szCs w:val="24"/>
        </w:rPr>
        <w:t>t</w:t>
      </w:r>
      <w:r w:rsidRPr="00E934D4">
        <w:rPr>
          <w:rFonts w:ascii="Times New Roman" w:hAnsi="Times New Roman" w:cs="Times New Roman"/>
          <w:color w:val="000000" w:themeColor="text1"/>
          <w:sz w:val="24"/>
          <w:szCs w:val="24"/>
        </w:rPr>
        <w:t xml:space="preserve"> shallower depth typically</w:t>
      </w:r>
      <w:r w:rsidR="009A51E2" w:rsidRPr="00E934D4">
        <w:rPr>
          <w:rFonts w:ascii="Times New Roman" w:hAnsi="Times New Roman" w:cs="Times New Roman"/>
          <w:color w:val="000000" w:themeColor="text1"/>
          <w:sz w:val="24"/>
          <w:szCs w:val="24"/>
        </w:rPr>
        <w:t xml:space="preserve"> at</w:t>
      </w:r>
      <w:r w:rsidRPr="00E934D4">
        <w:rPr>
          <w:rFonts w:ascii="Times New Roman" w:hAnsi="Times New Roman" w:cs="Times New Roman"/>
          <w:color w:val="000000" w:themeColor="text1"/>
          <w:sz w:val="24"/>
          <w:szCs w:val="24"/>
        </w:rPr>
        <w:t xml:space="preserve"> 50</w:t>
      </w:r>
      <w:r w:rsidR="009A51E2" w:rsidRPr="00E934D4">
        <w:rPr>
          <w:rFonts w:ascii="Times New Roman" w:hAnsi="Times New Roman" w:cs="Times New Roman"/>
          <w:color w:val="000000" w:themeColor="text1"/>
          <w:sz w:val="24"/>
          <w:szCs w:val="24"/>
        </w:rPr>
        <w:t xml:space="preserve"> </w:t>
      </w:r>
      <w:r w:rsidR="008B1567" w:rsidRPr="00E934D4">
        <w:rPr>
          <w:rFonts w:ascii="Times New Roman" w:hAnsi="Times New Roman" w:cs="Times New Roman"/>
          <w:color w:val="000000" w:themeColor="text1"/>
          <w:sz w:val="24"/>
          <w:szCs w:val="24"/>
        </w:rPr>
        <w:t>m</w:t>
      </w:r>
      <w:r w:rsidRPr="00E934D4">
        <w:rPr>
          <w:rFonts w:ascii="Times New Roman" w:hAnsi="Times New Roman" w:cs="Times New Roman"/>
          <w:color w:val="000000" w:themeColor="text1"/>
          <w:sz w:val="24"/>
          <w:szCs w:val="24"/>
        </w:rPr>
        <w:t xml:space="preserve">m encourages higher germination rates compared to deeper sowing </w:t>
      </w:r>
      <w:sdt>
        <w:sdtPr>
          <w:rPr>
            <w:rFonts w:ascii="Times New Roman" w:hAnsi="Times New Roman" w:cs="Times New Roman"/>
            <w:color w:val="000000"/>
            <w:sz w:val="24"/>
            <w:szCs w:val="24"/>
          </w:rPr>
          <w:tag w:val="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
          <w:id w:val="-136877836"/>
          <w:placeholder>
            <w:docPart w:val="670FD416C96E45E4B9BCDB52657D92AC"/>
          </w:placeholder>
        </w:sdtPr>
        <w:sdtContent>
          <w:r w:rsidR="00956B1E" w:rsidRPr="00956B1E">
            <w:rPr>
              <w:rFonts w:ascii="Times New Roman" w:hAnsi="Times New Roman" w:cs="Times New Roman"/>
              <w:color w:val="000000"/>
              <w:sz w:val="24"/>
              <w:szCs w:val="24"/>
            </w:rPr>
            <w:t>[25]</w:t>
          </w:r>
        </w:sdtContent>
      </w:sdt>
      <w:r w:rsidRPr="00E934D4">
        <w:rPr>
          <w:rFonts w:ascii="Times New Roman" w:hAnsi="Times New Roman" w:cs="Times New Roman"/>
          <w:color w:val="000000" w:themeColor="text1"/>
          <w:sz w:val="24"/>
          <w:szCs w:val="24"/>
        </w:rPr>
        <w:t xml:space="preserve">. Higher depth operation </w:t>
      </w:r>
      <w:r w:rsidR="00196AF0" w:rsidRPr="00E934D4">
        <w:rPr>
          <w:rFonts w:ascii="Times New Roman" w:hAnsi="Times New Roman" w:cs="Times New Roman"/>
          <w:color w:val="000000" w:themeColor="text1"/>
          <w:sz w:val="24"/>
          <w:szCs w:val="24"/>
        </w:rPr>
        <w:t>hampers</w:t>
      </w:r>
      <w:r w:rsidRPr="00E934D4">
        <w:rPr>
          <w:rFonts w:ascii="Times New Roman" w:hAnsi="Times New Roman" w:cs="Times New Roman"/>
          <w:color w:val="000000" w:themeColor="text1"/>
          <w:sz w:val="24"/>
          <w:szCs w:val="24"/>
        </w:rPr>
        <w:t xml:space="preserve"> the germination due to poor aeration, soil compaction, excess moisture content, where poor soil cover during shallow depth of operation also disturbed the seed germination </w:t>
      </w:r>
      <w:sdt>
        <w:sdtPr>
          <w:rPr>
            <w:rFonts w:ascii="Times New Roman" w:hAnsi="Times New Roman" w:cs="Times New Roman"/>
            <w:color w:val="000000"/>
            <w:sz w:val="24"/>
            <w:szCs w:val="24"/>
          </w:rPr>
          <w:tag w:val="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
          <w:id w:val="179165902"/>
          <w:placeholder>
            <w:docPart w:val="670FD416C96E45E4B9BCDB52657D92AC"/>
          </w:placeholder>
        </w:sdtPr>
        <w:sdtContent>
          <w:r w:rsidR="00956B1E" w:rsidRPr="00956B1E">
            <w:rPr>
              <w:rFonts w:ascii="Times New Roman" w:eastAsia="Times New Roman" w:hAnsi="Times New Roman" w:cs="Times New Roman"/>
              <w:color w:val="000000"/>
              <w:sz w:val="24"/>
              <w:szCs w:val="24"/>
            </w:rPr>
            <w:t>[26], [27]</w:t>
          </w:r>
        </w:sdtContent>
      </w:sdt>
      <w:r w:rsidRPr="00E934D4">
        <w:rPr>
          <w:rFonts w:ascii="Times New Roman" w:hAnsi="Times New Roman" w:cs="Times New Roman"/>
          <w:color w:val="000000" w:themeColor="text1"/>
          <w:sz w:val="24"/>
          <w:szCs w:val="24"/>
        </w:rPr>
        <w:t xml:space="preserve">. Germination of wheat was drastically reduced at all the plots where both the machine was operated at 70 mm depth. Experiments have shown that reducing the forward speed of planting machinery can improve seed placement accuracy and, consequently, germination rates. Specifically, slower speeds enhance the likelihood that seeds will be sown at the proper depth, thus promoting better moisture absorption necessary for germination </w:t>
      </w:r>
      <w:sdt>
        <w:sdtPr>
          <w:rPr>
            <w:rFonts w:ascii="Times New Roman" w:hAnsi="Times New Roman" w:cs="Times New Roman"/>
            <w:color w:val="000000"/>
            <w:sz w:val="24"/>
            <w:szCs w:val="24"/>
          </w:rPr>
          <w:tag w:val="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
          <w:id w:val="-1313169056"/>
          <w:placeholder>
            <w:docPart w:val="670FD416C96E45E4B9BCDB52657D92AC"/>
          </w:placeholder>
        </w:sdtPr>
        <w:sdtContent>
          <w:r w:rsidR="00956B1E" w:rsidRPr="00956B1E">
            <w:rPr>
              <w:rFonts w:ascii="Times New Roman" w:hAnsi="Times New Roman" w:cs="Times New Roman"/>
              <w:color w:val="000000"/>
              <w:sz w:val="24"/>
              <w:szCs w:val="24"/>
            </w:rPr>
            <w:t>[28], [29]</w:t>
          </w:r>
        </w:sdtContent>
      </w:sdt>
      <w:r w:rsidRPr="00E934D4">
        <w:rPr>
          <w:rFonts w:ascii="Times New Roman" w:hAnsi="Times New Roman" w:cs="Times New Roman"/>
          <w:color w:val="000000" w:themeColor="text1"/>
          <w:sz w:val="24"/>
          <w:szCs w:val="24"/>
        </w:rPr>
        <w:t>.</w:t>
      </w:r>
    </w:p>
    <w:p w14:paraId="7B55F150" w14:textId="7B33F0F5" w:rsidR="001D1E74" w:rsidRPr="00E934D4" w:rsidRDefault="009A51E2" w:rsidP="009A51E2">
      <w:pPr>
        <w:pStyle w:val="Heading2"/>
        <w:numPr>
          <w:ilvl w:val="0"/>
          <w:numId w:val="0"/>
        </w:numPr>
        <w:spacing w:before="120" w:after="120"/>
        <w:rPr>
          <w:rFonts w:cs="Times New Roman"/>
          <w:szCs w:val="24"/>
        </w:rPr>
      </w:pPr>
      <w:r w:rsidRPr="00E934D4">
        <w:rPr>
          <w:rFonts w:cs="Times New Roman"/>
          <w:szCs w:val="24"/>
        </w:rPr>
        <w:t>Grain yield</w:t>
      </w:r>
    </w:p>
    <w:p w14:paraId="351F4183" w14:textId="7B969854" w:rsidR="009A51E2"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Yield of wheat crop mostly depends on the plant population and then plant health. Maximum yield of 2889 kg/ha was registered from S2D2 plot where existing machine (HS1) was operated</w:t>
      </w:r>
      <w:r w:rsidR="009F7139" w:rsidRPr="00E934D4">
        <w:rPr>
          <w:rFonts w:ascii="Times New Roman" w:hAnsi="Times New Roman" w:cs="Times New Roman"/>
          <w:color w:val="000000" w:themeColor="text1"/>
          <w:sz w:val="24"/>
          <w:szCs w:val="24"/>
        </w:rPr>
        <w:t xml:space="preserve"> (</w:t>
      </w:r>
      <w:r w:rsidR="009F7139" w:rsidRPr="00E934D4">
        <w:rPr>
          <w:rFonts w:ascii="Times New Roman" w:hAnsi="Times New Roman" w:cs="Times New Roman"/>
          <w:b/>
          <w:sz w:val="24"/>
          <w:szCs w:val="24"/>
          <w:shd w:val="clear" w:color="auto" w:fill="FFFFFF"/>
        </w:rPr>
        <w:t>Fig. 8</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Negligible difference in grain yield was observed between the existing and modified machine operated plot. Minimum yield of 2385 kg/ha and 2443 kg/ha were obtained from the HS2 and HS1 operated plot while operating in the configuration of S1D3. Grain yield mostly depends on the germination of seed. Higher germination at 50 mm depth of operation resulted in most satisfactory grain yield as discussed earlier.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9A51E2" w:rsidRPr="00E934D4" w14:paraId="5274AE36" w14:textId="77777777" w:rsidTr="009B2129">
        <w:tc>
          <w:tcPr>
            <w:tcW w:w="4636" w:type="dxa"/>
          </w:tcPr>
          <w:p w14:paraId="6BFC06FB"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lastRenderedPageBreak/>
              <w:drawing>
                <wp:inline distT="0" distB="0" distL="0" distR="0" wp14:anchorId="234D0EF0" wp14:editId="5E42DC03">
                  <wp:extent cx="2797136" cy="1812897"/>
                  <wp:effectExtent l="19050" t="19050" r="2286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3222" cy="1823322"/>
                          </a:xfrm>
                          <a:prstGeom prst="rect">
                            <a:avLst/>
                          </a:prstGeom>
                          <a:ln>
                            <a:solidFill>
                              <a:sysClr val="windowText" lastClr="000000"/>
                            </a:solidFill>
                          </a:ln>
                        </pic:spPr>
                      </pic:pic>
                    </a:graphicData>
                  </a:graphic>
                </wp:inline>
              </w:drawing>
            </w:r>
          </w:p>
        </w:tc>
        <w:tc>
          <w:tcPr>
            <w:tcW w:w="4606" w:type="dxa"/>
          </w:tcPr>
          <w:p w14:paraId="3EA4C70A"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drawing>
                <wp:inline distT="0" distB="0" distL="0" distR="0" wp14:anchorId="45FF3C3A" wp14:editId="43932B44">
                  <wp:extent cx="2672657" cy="1807783"/>
                  <wp:effectExtent l="19050" t="19050" r="1397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4967" cy="1822874"/>
                          </a:xfrm>
                          <a:prstGeom prst="rect">
                            <a:avLst/>
                          </a:prstGeom>
                          <a:ln>
                            <a:solidFill>
                              <a:sysClr val="windowText" lastClr="000000"/>
                            </a:solidFill>
                          </a:ln>
                        </pic:spPr>
                      </pic:pic>
                    </a:graphicData>
                  </a:graphic>
                </wp:inline>
              </w:drawing>
            </w:r>
          </w:p>
        </w:tc>
      </w:tr>
      <w:tr w:rsidR="009A51E2" w:rsidRPr="00E934D4" w14:paraId="7B6EB452" w14:textId="77777777" w:rsidTr="009B2129">
        <w:tc>
          <w:tcPr>
            <w:tcW w:w="4636" w:type="dxa"/>
          </w:tcPr>
          <w:p w14:paraId="614C36D1"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a</w:t>
            </w:r>
          </w:p>
        </w:tc>
        <w:tc>
          <w:tcPr>
            <w:tcW w:w="4606" w:type="dxa"/>
          </w:tcPr>
          <w:p w14:paraId="43DFCAAA"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b</w:t>
            </w:r>
          </w:p>
        </w:tc>
      </w:tr>
    </w:tbl>
    <w:p w14:paraId="6108A273" w14:textId="4CCA6D7D" w:rsidR="009A51E2" w:rsidRPr="00E934D4" w:rsidRDefault="009A51E2" w:rsidP="009A51E2">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9F7139" w:rsidRPr="00E934D4">
        <w:rPr>
          <w:rFonts w:ascii="Times New Roman" w:hAnsi="Times New Roman" w:cs="Times New Roman"/>
          <w:b/>
          <w:sz w:val="24"/>
          <w:szCs w:val="28"/>
        </w:rPr>
        <w:t>8.</w:t>
      </w:r>
      <w:r w:rsidRPr="00E934D4">
        <w:rPr>
          <w:rFonts w:ascii="Times New Roman" w:hAnsi="Times New Roman" w:cs="Times New Roman"/>
          <w:sz w:val="24"/>
          <w:szCs w:val="28"/>
        </w:rPr>
        <w:t xml:space="preserve"> Variation in </w:t>
      </w:r>
      <w:r w:rsidR="00EE508A">
        <w:rPr>
          <w:rFonts w:ascii="Times New Roman" w:hAnsi="Times New Roman" w:cs="Times New Roman"/>
          <w:sz w:val="24"/>
          <w:szCs w:val="28"/>
        </w:rPr>
        <w:t xml:space="preserve">grain </w:t>
      </w:r>
      <w:r w:rsidRPr="00E934D4">
        <w:rPr>
          <w:rFonts w:ascii="Times New Roman" w:hAnsi="Times New Roman" w:cs="Times New Roman"/>
          <w:sz w:val="24"/>
          <w:szCs w:val="28"/>
        </w:rPr>
        <w:t>yield with depth and speed of operation (a) HS1 (b) HS2</w:t>
      </w:r>
    </w:p>
    <w:p w14:paraId="2B1776C9" w14:textId="1E75BF70"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Grain yield of 2833, 2889 and 2861</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kg/ha was recorded from the HS2 operated plot under the configuration of S1D2, S2D2 and S3D2, whereas HS1 machine operated plot results in slightly higher yield of 2875, 291</w:t>
      </w:r>
      <w:r w:rsidR="009F7139" w:rsidRPr="00E934D4">
        <w:rPr>
          <w:rFonts w:ascii="Times New Roman" w:hAnsi="Times New Roman" w:cs="Times New Roman"/>
          <w:color w:val="000000" w:themeColor="text1"/>
          <w:sz w:val="24"/>
          <w:szCs w:val="24"/>
        </w:rPr>
        <w:t xml:space="preserve">4 </w:t>
      </w:r>
      <w:r w:rsidRPr="00E934D4">
        <w:rPr>
          <w:rFonts w:ascii="Times New Roman" w:hAnsi="Times New Roman" w:cs="Times New Roman"/>
          <w:color w:val="000000" w:themeColor="text1"/>
          <w:sz w:val="24"/>
          <w:szCs w:val="24"/>
        </w:rPr>
        <w:t>and 285</w:t>
      </w:r>
      <w:r w:rsidR="009F7139" w:rsidRPr="00E934D4">
        <w:rPr>
          <w:rFonts w:ascii="Times New Roman" w:hAnsi="Times New Roman" w:cs="Times New Roman"/>
          <w:color w:val="000000" w:themeColor="text1"/>
          <w:sz w:val="24"/>
          <w:szCs w:val="24"/>
        </w:rPr>
        <w:t xml:space="preserve">7 </w:t>
      </w:r>
      <w:r w:rsidRPr="00E934D4">
        <w:rPr>
          <w:rFonts w:ascii="Times New Roman" w:hAnsi="Times New Roman" w:cs="Times New Roman"/>
          <w:color w:val="000000" w:themeColor="text1"/>
          <w:sz w:val="24"/>
          <w:szCs w:val="24"/>
        </w:rPr>
        <w:t>kg/ha</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respectively. 15-16.1% lower yield was recorded from all the plot, where depth of operation was increased from 50-70 mm. Lower germination and plant population might be the reason behind the lower yielding</w:t>
      </w:r>
      <w:r w:rsidR="00067D0E" w:rsidRPr="00E934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2037346023"/>
          <w:placeholder>
            <w:docPart w:val="DefaultPlaceholder_-1854013440"/>
          </w:placeholder>
        </w:sdtPr>
        <w:sdtContent>
          <w:r w:rsidR="00956B1E" w:rsidRPr="00956B1E">
            <w:rPr>
              <w:rFonts w:ascii="Times New Roman" w:hAnsi="Times New Roman" w:cs="Times New Roman"/>
              <w:color w:val="000000"/>
              <w:sz w:val="24"/>
              <w:szCs w:val="24"/>
            </w:rPr>
            <w:t>[30], [31]</w:t>
          </w:r>
        </w:sdtContent>
      </w:sdt>
      <w:r w:rsidR="004F3CBA"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also reported lower wheat yield at 80 mm sowing depth than </w:t>
      </w:r>
      <w:r w:rsidR="00196AF0" w:rsidRPr="00E934D4">
        <w:rPr>
          <w:rFonts w:ascii="Times New Roman" w:hAnsi="Times New Roman" w:cs="Times New Roman"/>
          <w:color w:val="000000" w:themeColor="text1"/>
          <w:sz w:val="24"/>
          <w:szCs w:val="24"/>
        </w:rPr>
        <w:t>2- and 4-mm</w:t>
      </w:r>
      <w:r w:rsidRPr="00E934D4">
        <w:rPr>
          <w:rFonts w:ascii="Times New Roman" w:hAnsi="Times New Roman" w:cs="Times New Roman"/>
          <w:color w:val="000000" w:themeColor="text1"/>
          <w:sz w:val="24"/>
          <w:szCs w:val="24"/>
        </w:rPr>
        <w:t xml:space="preserve"> sowing depth. Whereas</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higher sowing depth </w:t>
      </w:r>
      <w:r w:rsidR="00196AF0" w:rsidRPr="00E934D4">
        <w:rPr>
          <w:rFonts w:ascii="Times New Roman" w:hAnsi="Times New Roman" w:cs="Times New Roman"/>
          <w:color w:val="000000" w:themeColor="text1"/>
          <w:sz w:val="24"/>
          <w:szCs w:val="24"/>
        </w:rPr>
        <w:t>hinders</w:t>
      </w:r>
      <w:r w:rsidRPr="00E934D4">
        <w:rPr>
          <w:rFonts w:ascii="Times New Roman" w:hAnsi="Times New Roman" w:cs="Times New Roman"/>
          <w:color w:val="000000" w:themeColor="text1"/>
          <w:sz w:val="24"/>
          <w:szCs w:val="24"/>
        </w:rPr>
        <w:t xml:space="preserve"> the germination of wheat, sowing at 50 mm depth resulted in highest yield than 70, 90 mm depth of sowing</w:t>
      </w:r>
      <w:r w:rsidR="009A51E2" w:rsidRPr="00E934D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
          <w:id w:val="127368516"/>
          <w:placeholder>
            <w:docPart w:val="62F3CE8692BC4A25930FEBFFD0CBBC39"/>
          </w:placeholder>
        </w:sdtPr>
        <w:sdtContent>
          <w:r w:rsidR="00956B1E" w:rsidRPr="00956B1E">
            <w:rPr>
              <w:rFonts w:ascii="Times New Roman" w:eastAsia="Times New Roman" w:hAnsi="Times New Roman" w:cs="Times New Roman"/>
              <w:color w:val="000000"/>
              <w:sz w:val="24"/>
              <w:szCs w:val="24"/>
            </w:rPr>
            <w:t>[32]</w:t>
          </w:r>
        </w:sdtContent>
      </w:sdt>
      <w:r w:rsidRPr="00E934D4">
        <w:rPr>
          <w:rFonts w:ascii="Times New Roman" w:hAnsi="Times New Roman" w:cs="Times New Roman"/>
          <w:color w:val="000000" w:themeColor="text1"/>
          <w:sz w:val="24"/>
          <w:szCs w:val="24"/>
        </w:rPr>
        <w:t xml:space="preserve">. There </w:t>
      </w:r>
      <w:r w:rsidR="00196AF0" w:rsidRPr="00E934D4">
        <w:rPr>
          <w:rFonts w:ascii="Times New Roman" w:hAnsi="Times New Roman" w:cs="Times New Roman"/>
          <w:color w:val="000000" w:themeColor="text1"/>
          <w:sz w:val="24"/>
          <w:szCs w:val="24"/>
        </w:rPr>
        <w:t>was</w:t>
      </w:r>
      <w:r w:rsidRPr="00E934D4">
        <w:rPr>
          <w:rFonts w:ascii="Times New Roman" w:hAnsi="Times New Roman" w:cs="Times New Roman"/>
          <w:color w:val="000000" w:themeColor="text1"/>
          <w:sz w:val="24"/>
          <w:szCs w:val="24"/>
        </w:rPr>
        <w:t xml:space="preserve"> very minor gap of yield between 30 mm and 50</w:t>
      </w:r>
      <w:r w:rsidR="009F7139"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mm depth of sowing irrespective of speed of operation.</w:t>
      </w:r>
    </w:p>
    <w:p w14:paraId="3EDC62AE" w14:textId="316232A2" w:rsidR="001D1E74" w:rsidRPr="00E934D4" w:rsidRDefault="009F7139" w:rsidP="009F7139">
      <w:pPr>
        <w:pStyle w:val="Heading2"/>
        <w:numPr>
          <w:ilvl w:val="0"/>
          <w:numId w:val="0"/>
        </w:numPr>
        <w:spacing w:after="240"/>
      </w:pPr>
      <w:r w:rsidRPr="00E934D4">
        <w:t>Effective field capacity (EFC</w:t>
      </w:r>
      <w:r w:rsidR="00AA2B9E" w:rsidRPr="00E934D4">
        <w:t>)</w:t>
      </w:r>
    </w:p>
    <w:p w14:paraId="27C27212" w14:textId="45886234"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color w:val="000000" w:themeColor="text1"/>
          <w:sz w:val="24"/>
          <w:szCs w:val="24"/>
        </w:rPr>
        <w:t>EFC of any machine depends on the actual working width of the machine and the speed of operation including wheel slip. Maximum effective field capacity was recorded at 4km/h operating speed by the HS2 at all the operating depth</w:t>
      </w:r>
      <w:r w:rsidR="009F7139" w:rsidRPr="00E934D4">
        <w:rPr>
          <w:rFonts w:ascii="Times New Roman" w:hAnsi="Times New Roman" w:cs="Times New Roman"/>
          <w:color w:val="000000" w:themeColor="text1"/>
          <w:sz w:val="24"/>
          <w:szCs w:val="24"/>
        </w:rPr>
        <w:t xml:space="preserve"> (</w:t>
      </w:r>
      <w:r w:rsidR="009F7139" w:rsidRPr="00E934D4">
        <w:rPr>
          <w:rFonts w:ascii="Times New Roman" w:hAnsi="Times New Roman" w:cs="Times New Roman"/>
          <w:b/>
          <w:sz w:val="24"/>
          <w:szCs w:val="24"/>
          <w:shd w:val="clear" w:color="auto" w:fill="FFFFFF"/>
        </w:rPr>
        <w:t>Fig. 9</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Uniform EFC of 0.438 ha/h was recorded while operating the modified machines in the configuration of S2D1 and S2D2. Existing machine (HS1) shows slightly lower EFC of 0.436 and 0.429 ha/h at that same operating condition. </w:t>
      </w:r>
      <w:r w:rsidRPr="00E934D4">
        <w:rPr>
          <w:rFonts w:ascii="Times New Roman" w:hAnsi="Times New Roman" w:cs="Times New Roman"/>
          <w:sz w:val="24"/>
          <w:szCs w:val="24"/>
        </w:rPr>
        <w:t>At 4</w:t>
      </w:r>
      <w:r w:rsidR="009F7139"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30mm depth both the machine maintained an EFC of 0.52 ha/h, whereas at 50mm and 70 mm depth modified machine maintained slightly higher EFC of 0.523 and 0.520 ha/h than existing machine 0.51 and 0.50 ha/h respectively. Speed of operation increase</w:t>
      </w:r>
      <w:r w:rsidR="00146873">
        <w:rPr>
          <w:rFonts w:ascii="Times New Roman" w:hAnsi="Times New Roman" w:cs="Times New Roman"/>
          <w:sz w:val="24"/>
          <w:szCs w:val="24"/>
        </w:rPr>
        <w:t>d</w:t>
      </w:r>
      <w:r w:rsidRPr="00E934D4">
        <w:rPr>
          <w:rFonts w:ascii="Times New Roman" w:hAnsi="Times New Roman" w:cs="Times New Roman"/>
          <w:sz w:val="24"/>
          <w:szCs w:val="24"/>
        </w:rPr>
        <w:t xml:space="preserve"> EFC but depth of operation may vary the EFC of the implement. Higher depth resulted in high draft requirement </w:t>
      </w:r>
      <w:r w:rsidR="00146873">
        <w:rPr>
          <w:rFonts w:ascii="Times New Roman" w:hAnsi="Times New Roman" w:cs="Times New Roman"/>
          <w:sz w:val="24"/>
          <w:szCs w:val="24"/>
        </w:rPr>
        <w:t xml:space="preserve">and </w:t>
      </w:r>
      <w:r w:rsidRPr="00E934D4">
        <w:rPr>
          <w:rFonts w:ascii="Times New Roman" w:hAnsi="Times New Roman" w:cs="Times New Roman"/>
          <w:sz w:val="24"/>
          <w:szCs w:val="24"/>
        </w:rPr>
        <w:t>excessive slip</w:t>
      </w:r>
      <w:r w:rsidR="00146873">
        <w:rPr>
          <w:rFonts w:ascii="Times New Roman" w:hAnsi="Times New Roman" w:cs="Times New Roman"/>
          <w:sz w:val="24"/>
          <w:szCs w:val="24"/>
        </w:rPr>
        <w:t xml:space="preserve"> percentage</w:t>
      </w:r>
      <w:r w:rsidRPr="00E934D4">
        <w:rPr>
          <w:rFonts w:ascii="Times New Roman" w:hAnsi="Times New Roman" w:cs="Times New Roman"/>
          <w:sz w:val="24"/>
          <w:szCs w:val="24"/>
        </w:rPr>
        <w:t xml:space="preserve">. Disc implement generally offer higher EFC than </w:t>
      </w:r>
      <w:r w:rsidR="009F7139" w:rsidRPr="00E934D4">
        <w:rPr>
          <w:rFonts w:ascii="Times New Roman" w:hAnsi="Times New Roman" w:cs="Times New Roman"/>
          <w:sz w:val="24"/>
          <w:szCs w:val="24"/>
        </w:rPr>
        <w:t>i</w:t>
      </w:r>
      <w:r w:rsidRPr="00E934D4">
        <w:rPr>
          <w:rFonts w:ascii="Times New Roman" w:hAnsi="Times New Roman" w:cs="Times New Roman"/>
          <w:sz w:val="24"/>
          <w:szCs w:val="24"/>
        </w:rPr>
        <w:t>nverted</w:t>
      </w:r>
      <w:r w:rsidR="009F7139" w:rsidRPr="00E934D4">
        <w:rPr>
          <w:rFonts w:ascii="Times New Roman" w:hAnsi="Times New Roman" w:cs="Times New Roman"/>
          <w:sz w:val="24"/>
          <w:szCs w:val="24"/>
        </w:rPr>
        <w:t>-</w:t>
      </w:r>
      <w:r w:rsidRPr="00E934D4">
        <w:rPr>
          <w:rFonts w:ascii="Times New Roman" w:hAnsi="Times New Roman" w:cs="Times New Roman"/>
          <w:sz w:val="24"/>
          <w:szCs w:val="24"/>
        </w:rPr>
        <w:t xml:space="preserve">T implement due to the </w:t>
      </w:r>
      <w:r w:rsidR="00292FAE">
        <w:rPr>
          <w:rFonts w:ascii="Times New Roman" w:hAnsi="Times New Roman" w:cs="Times New Roman"/>
          <w:sz w:val="24"/>
          <w:szCs w:val="24"/>
        </w:rPr>
        <w:t>macro</w:t>
      </w:r>
      <w:r w:rsidR="00146873">
        <w:rPr>
          <w:rFonts w:ascii="Times New Roman" w:hAnsi="Times New Roman" w:cs="Times New Roman"/>
          <w:sz w:val="24"/>
          <w:szCs w:val="24"/>
        </w:rPr>
        <w:t xml:space="preserve"> </w:t>
      </w:r>
      <w:r w:rsidRPr="00E934D4">
        <w:rPr>
          <w:rFonts w:ascii="Times New Roman" w:hAnsi="Times New Roman" w:cs="Times New Roman"/>
          <w:sz w:val="24"/>
          <w:szCs w:val="24"/>
        </w:rPr>
        <w:t xml:space="preserve">shape </w:t>
      </w:r>
      <w:r w:rsidR="00146873">
        <w:rPr>
          <w:rFonts w:ascii="Times New Roman" w:hAnsi="Times New Roman" w:cs="Times New Roman"/>
          <w:sz w:val="24"/>
          <w:szCs w:val="24"/>
        </w:rPr>
        <w:t>which</w:t>
      </w:r>
      <w:r w:rsidR="00292FAE">
        <w:rPr>
          <w:rFonts w:ascii="Times New Roman" w:hAnsi="Times New Roman" w:cs="Times New Roman"/>
          <w:sz w:val="24"/>
          <w:szCs w:val="24"/>
        </w:rPr>
        <w:t xml:space="preserve"> encompasses the gross surface area,</w:t>
      </w:r>
      <w:r w:rsidR="00146873">
        <w:rPr>
          <w:rFonts w:ascii="Times New Roman" w:hAnsi="Times New Roman" w:cs="Times New Roman"/>
          <w:sz w:val="24"/>
          <w:szCs w:val="24"/>
        </w:rPr>
        <w:t xml:space="preserve"> influences the soil cutting forces</w:t>
      </w:r>
      <w:r w:rsidR="00292FAE">
        <w:rPr>
          <w:rFonts w:ascii="Times New Roman" w:hAnsi="Times New Roman" w:cs="Times New Roman"/>
          <w:sz w:val="24"/>
          <w:szCs w:val="24"/>
        </w:rPr>
        <w:t>, and results in improved residue handling and movement through anchored stubbles</w:t>
      </w:r>
      <w:r w:rsidR="001468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1922403974"/>
          <w:placeholder>
            <w:docPart w:val="9760CCAB2D2C46FF9CFFA77921F44511"/>
          </w:placeholder>
        </w:sdtPr>
        <w:sdtContent>
          <w:r w:rsidR="00956B1E" w:rsidRPr="00956B1E">
            <w:rPr>
              <w:rFonts w:ascii="Times New Roman" w:hAnsi="Times New Roman" w:cs="Times New Roman"/>
              <w:color w:val="000000"/>
              <w:sz w:val="24"/>
              <w:szCs w:val="24"/>
            </w:rPr>
            <w:t>[30], [31]</w:t>
          </w:r>
        </w:sdtContent>
      </w:sdt>
      <w:r w:rsidRPr="00E934D4">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F7139" w:rsidRPr="00E934D4" w14:paraId="38C7FC79" w14:textId="77777777" w:rsidTr="009B2129">
        <w:trPr>
          <w:jc w:val="center"/>
        </w:trPr>
        <w:tc>
          <w:tcPr>
            <w:tcW w:w="4621" w:type="dxa"/>
          </w:tcPr>
          <w:p w14:paraId="6B5FB326" w14:textId="77777777" w:rsidR="009F7139" w:rsidRPr="00E934D4" w:rsidRDefault="009F7139" w:rsidP="009B2129">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eastAsia="en-IN"/>
              </w:rPr>
              <w:lastRenderedPageBreak/>
              <w:drawing>
                <wp:inline distT="0" distB="0" distL="0" distR="0" wp14:anchorId="3DE3DE7D" wp14:editId="63A8511A">
                  <wp:extent cx="2724150" cy="181229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2916" cy="1824775"/>
                          </a:xfrm>
                          <a:prstGeom prst="rect">
                            <a:avLst/>
                          </a:prstGeom>
                          <a:ln>
                            <a:solidFill>
                              <a:schemeClr val="tx1"/>
                            </a:solidFill>
                          </a:ln>
                        </pic:spPr>
                      </pic:pic>
                    </a:graphicData>
                  </a:graphic>
                </wp:inline>
              </w:drawing>
            </w:r>
          </w:p>
        </w:tc>
        <w:tc>
          <w:tcPr>
            <w:tcW w:w="4621" w:type="dxa"/>
          </w:tcPr>
          <w:p w14:paraId="5168B3D6" w14:textId="77777777" w:rsidR="009F7139" w:rsidRPr="00E934D4" w:rsidRDefault="009F7139" w:rsidP="009B2129">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eastAsia="en-IN"/>
              </w:rPr>
              <w:drawing>
                <wp:inline distT="0" distB="0" distL="0" distR="0" wp14:anchorId="186BEFB8" wp14:editId="7FD8363D">
                  <wp:extent cx="2774565" cy="1812290"/>
                  <wp:effectExtent l="19050" t="19050" r="2603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8138" cy="1834219"/>
                          </a:xfrm>
                          <a:prstGeom prst="rect">
                            <a:avLst/>
                          </a:prstGeom>
                          <a:ln>
                            <a:solidFill>
                              <a:schemeClr val="tx1"/>
                            </a:solidFill>
                          </a:ln>
                        </pic:spPr>
                      </pic:pic>
                    </a:graphicData>
                  </a:graphic>
                </wp:inline>
              </w:drawing>
            </w:r>
          </w:p>
        </w:tc>
      </w:tr>
      <w:tr w:rsidR="009F7139" w:rsidRPr="00E934D4" w14:paraId="47C1BB5A" w14:textId="77777777" w:rsidTr="009B2129">
        <w:trPr>
          <w:jc w:val="center"/>
        </w:trPr>
        <w:tc>
          <w:tcPr>
            <w:tcW w:w="4621" w:type="dxa"/>
          </w:tcPr>
          <w:p w14:paraId="6B2D7EBA" w14:textId="77777777" w:rsidR="009F7139" w:rsidRPr="00E934D4" w:rsidRDefault="009F7139" w:rsidP="009B2129">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a</w:t>
            </w:r>
          </w:p>
        </w:tc>
        <w:tc>
          <w:tcPr>
            <w:tcW w:w="4621" w:type="dxa"/>
          </w:tcPr>
          <w:p w14:paraId="4B639E6E" w14:textId="77777777" w:rsidR="009F7139" w:rsidRPr="00E934D4" w:rsidRDefault="009F7139" w:rsidP="009B2129">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b</w:t>
            </w:r>
          </w:p>
        </w:tc>
      </w:tr>
    </w:tbl>
    <w:p w14:paraId="6E3D39EB" w14:textId="40904A6C" w:rsidR="009F7139" w:rsidRPr="00E934D4" w:rsidRDefault="009F7139" w:rsidP="009F7139">
      <w:pPr>
        <w:pStyle w:val="NoSpacing"/>
        <w:jc w:val="center"/>
        <w:rPr>
          <w:rFonts w:ascii="Times New Roman" w:hAnsi="Times New Roman" w:cs="Times New Roman"/>
          <w:sz w:val="24"/>
          <w:szCs w:val="24"/>
          <w:shd w:val="clear" w:color="auto" w:fill="FFFFFF"/>
          <w:lang w:val="en-US"/>
        </w:rPr>
      </w:pPr>
      <w:r w:rsidRPr="00E934D4">
        <w:rPr>
          <w:rFonts w:ascii="Times New Roman" w:hAnsi="Times New Roman" w:cs="Times New Roman"/>
          <w:b/>
          <w:sz w:val="24"/>
          <w:szCs w:val="24"/>
          <w:shd w:val="clear" w:color="auto" w:fill="FFFFFF"/>
          <w:lang w:val="en-US"/>
        </w:rPr>
        <w:t xml:space="preserve">Fig. 9. </w:t>
      </w:r>
      <w:r w:rsidRPr="00E934D4">
        <w:rPr>
          <w:rFonts w:ascii="Times New Roman" w:hAnsi="Times New Roman" w:cs="Times New Roman"/>
          <w:sz w:val="24"/>
          <w:szCs w:val="24"/>
          <w:shd w:val="clear" w:color="auto" w:fill="FFFFFF"/>
          <w:lang w:val="en-US"/>
        </w:rPr>
        <w:t xml:space="preserve">Variation </w:t>
      </w:r>
      <w:r w:rsidR="00EE508A">
        <w:rPr>
          <w:rFonts w:ascii="Times New Roman" w:hAnsi="Times New Roman" w:cs="Times New Roman"/>
          <w:sz w:val="24"/>
          <w:szCs w:val="24"/>
          <w:shd w:val="clear" w:color="auto" w:fill="FFFFFF"/>
          <w:lang w:val="en-US"/>
        </w:rPr>
        <w:t xml:space="preserve">in </w:t>
      </w:r>
      <w:r w:rsidRPr="00E934D4">
        <w:rPr>
          <w:rFonts w:ascii="Times New Roman" w:hAnsi="Times New Roman" w:cs="Times New Roman"/>
          <w:sz w:val="24"/>
          <w:szCs w:val="24"/>
          <w:shd w:val="clear" w:color="auto" w:fill="FFFFFF"/>
          <w:lang w:val="en-US"/>
        </w:rPr>
        <w:t>EFC with depth and speed of operation of (a) HS1 (b) HS2</w:t>
      </w:r>
    </w:p>
    <w:p w14:paraId="699EF39B" w14:textId="7F813936"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Negligible differences of EFC </w:t>
      </w:r>
      <w:r w:rsidR="00873CDE" w:rsidRPr="00E934D4">
        <w:rPr>
          <w:rFonts w:ascii="Times New Roman" w:hAnsi="Times New Roman" w:cs="Times New Roman"/>
          <w:sz w:val="24"/>
          <w:szCs w:val="24"/>
        </w:rPr>
        <w:t>were</w:t>
      </w:r>
      <w:r w:rsidRPr="00E934D4">
        <w:rPr>
          <w:rFonts w:ascii="Times New Roman" w:hAnsi="Times New Roman" w:cs="Times New Roman"/>
          <w:sz w:val="24"/>
          <w:szCs w:val="24"/>
        </w:rPr>
        <w:t xml:space="preserve"> observed between modified machine and existing machine at 30 mm operating depth. At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operating speed modified machine exhibits higher EFC than existing machine at all the depths. At depth of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and 50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modified machine exhibits EFC of 0.438 ha/h, while existing machine shows slightly lower EFC of 0.436 ha/h and 0.429 ha/h respectively. Modified machine continuously outperformed the existing machine as speed of operation increased to 4</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At 4</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depth both the machine maintained an EFC of 0.52 ha/h, whereas at 50</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mm and 70 mm depth modified machine maintained slightly lower EFC of 0.52 and 0.50 ha/h respectively. Increment in speed of operation of modified machine from 2</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3 km/h and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4km/h resulted in 20% and 19.40% increment of EFC at 30</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mm depth of operation</w:t>
      </w:r>
      <w:r w:rsidR="00EE508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
          <w:id w:val="491926307"/>
          <w:placeholder>
            <w:docPart w:val="DefaultPlaceholder_-1854013440"/>
          </w:placeholder>
        </w:sdtPr>
        <w:sdtContent>
          <w:r w:rsidR="00EE508A" w:rsidRPr="00EE508A">
            <w:rPr>
              <w:rFonts w:ascii="Times New Roman" w:hAnsi="Times New Roman" w:cs="Times New Roman"/>
              <w:color w:val="000000"/>
              <w:sz w:val="24"/>
              <w:szCs w:val="24"/>
            </w:rPr>
            <w:t>[33]</w:t>
          </w:r>
        </w:sdtContent>
      </w:sdt>
      <w:r w:rsidRPr="00E934D4">
        <w:rPr>
          <w:rFonts w:ascii="Times New Roman" w:hAnsi="Times New Roman" w:cs="Times New Roman"/>
          <w:sz w:val="24"/>
          <w:szCs w:val="24"/>
        </w:rPr>
        <w:t xml:space="preserve">. </w:t>
      </w:r>
    </w:p>
    <w:p w14:paraId="11F45DB3" w14:textId="7E10CA7E"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EFC depends on the length of field, speed of the machine and various time losses </w:t>
      </w:r>
      <w:r w:rsidR="00956B1E">
        <w:rPr>
          <w:rFonts w:ascii="Times New Roman" w:hAnsi="Times New Roman" w:cs="Times New Roman"/>
          <w:sz w:val="24"/>
          <w:szCs w:val="24"/>
        </w:rPr>
        <w:t xml:space="preserve">such as </w:t>
      </w:r>
      <w:r w:rsidRPr="00E934D4">
        <w:rPr>
          <w:rFonts w:ascii="Times New Roman" w:hAnsi="Times New Roman" w:cs="Times New Roman"/>
          <w:sz w:val="24"/>
          <w:szCs w:val="24"/>
        </w:rPr>
        <w:t>turning time, seed filling time</w:t>
      </w:r>
      <w:r w:rsidR="00956B1E">
        <w:rPr>
          <w:rFonts w:ascii="Times New Roman" w:hAnsi="Times New Roman" w:cs="Times New Roman"/>
          <w:sz w:val="24"/>
          <w:szCs w:val="24"/>
        </w:rPr>
        <w:t xml:space="preserve"> and</w:t>
      </w:r>
      <w:r w:rsidRPr="00E934D4">
        <w:rPr>
          <w:rFonts w:ascii="Times New Roman" w:hAnsi="Times New Roman" w:cs="Times New Roman"/>
          <w:sz w:val="24"/>
          <w:szCs w:val="24"/>
        </w:rPr>
        <w:t xml:space="preserve"> minor maintenance</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
          <w:id w:val="482358720"/>
          <w:placeholder>
            <w:docPart w:val="DefaultPlaceholder_-1854013440"/>
          </w:placeholder>
        </w:sdtPr>
        <w:sdtContent>
          <w:r w:rsidR="00EE508A" w:rsidRPr="00EE508A">
            <w:rPr>
              <w:rFonts w:ascii="Times New Roman" w:hAnsi="Times New Roman" w:cs="Times New Roman"/>
              <w:color w:val="000000"/>
              <w:sz w:val="24"/>
              <w:szCs w:val="24"/>
            </w:rPr>
            <w:t>[34]</w:t>
          </w:r>
        </w:sdtContent>
      </w:sdt>
      <w:r w:rsidRPr="00E934D4">
        <w:rPr>
          <w:rFonts w:ascii="Times New Roman" w:hAnsi="Times New Roman" w:cs="Times New Roman"/>
          <w:sz w:val="24"/>
          <w:szCs w:val="24"/>
        </w:rPr>
        <w:t xml:space="preserve">. </w:t>
      </w:r>
      <w:r w:rsidR="00956B1E">
        <w:rPr>
          <w:rFonts w:ascii="Times New Roman" w:hAnsi="Times New Roman" w:cs="Times New Roman"/>
          <w:sz w:val="24"/>
          <w:szCs w:val="24"/>
        </w:rPr>
        <w:t>T</w:t>
      </w:r>
      <w:r w:rsidR="00956B1E" w:rsidRPr="00E934D4">
        <w:rPr>
          <w:rFonts w:ascii="Times New Roman" w:hAnsi="Times New Roman" w:cs="Times New Roman"/>
          <w:sz w:val="24"/>
          <w:szCs w:val="24"/>
        </w:rPr>
        <w:t>h</w:t>
      </w:r>
      <w:r w:rsidR="00956B1E">
        <w:rPr>
          <w:rFonts w:ascii="Times New Roman" w:hAnsi="Times New Roman" w:cs="Times New Roman"/>
          <w:sz w:val="24"/>
          <w:szCs w:val="24"/>
        </w:rPr>
        <w:t xml:space="preserve">us, </w:t>
      </w:r>
      <w:r w:rsidR="00956B1E" w:rsidRPr="00E934D4">
        <w:rPr>
          <w:rFonts w:ascii="Times New Roman" w:hAnsi="Times New Roman" w:cs="Times New Roman"/>
          <w:sz w:val="24"/>
          <w:szCs w:val="24"/>
        </w:rPr>
        <w:t>higher</w:t>
      </w:r>
      <w:r w:rsidRPr="00E934D4">
        <w:rPr>
          <w:rFonts w:ascii="Times New Roman" w:hAnsi="Times New Roman" w:cs="Times New Roman"/>
          <w:sz w:val="24"/>
          <w:szCs w:val="24"/>
        </w:rPr>
        <w:t xml:space="preserve"> speed of operation </w:t>
      </w:r>
      <w:r w:rsidR="005875B7" w:rsidRPr="00E934D4">
        <w:rPr>
          <w:rFonts w:ascii="Times New Roman" w:hAnsi="Times New Roman" w:cs="Times New Roman"/>
          <w:sz w:val="24"/>
          <w:szCs w:val="24"/>
        </w:rPr>
        <w:t>increases</w:t>
      </w:r>
      <w:r w:rsidRPr="00E934D4">
        <w:rPr>
          <w:rFonts w:ascii="Times New Roman" w:hAnsi="Times New Roman" w:cs="Times New Roman"/>
          <w:sz w:val="24"/>
          <w:szCs w:val="24"/>
        </w:rPr>
        <w:t xml:space="preserve"> the EFC, whereas higher depth of operation </w:t>
      </w:r>
      <w:r w:rsidR="005875B7" w:rsidRPr="00E934D4">
        <w:rPr>
          <w:rFonts w:ascii="Times New Roman" w:hAnsi="Times New Roman" w:cs="Times New Roman"/>
          <w:sz w:val="24"/>
          <w:szCs w:val="24"/>
        </w:rPr>
        <w:t>reduces</w:t>
      </w:r>
      <w:r w:rsidRPr="00E934D4">
        <w:rPr>
          <w:rFonts w:ascii="Times New Roman" w:hAnsi="Times New Roman" w:cs="Times New Roman"/>
          <w:sz w:val="24"/>
          <w:szCs w:val="24"/>
        </w:rPr>
        <w:t xml:space="preserve"> the EFC of machine</w:t>
      </w:r>
      <w:r w:rsidR="00956B1E">
        <w:rPr>
          <w:rFonts w:ascii="Times New Roman" w:hAnsi="Times New Roman" w:cs="Times New Roman"/>
          <w:sz w:val="24"/>
          <w:szCs w:val="24"/>
        </w:rPr>
        <w:t>. I</w:t>
      </w:r>
      <w:r w:rsidRPr="00E934D4">
        <w:rPr>
          <w:rFonts w:ascii="Times New Roman" w:hAnsi="Times New Roman" w:cs="Times New Roman"/>
          <w:sz w:val="24"/>
          <w:szCs w:val="24"/>
        </w:rPr>
        <w:t xml:space="preserve">t was evidenced </w:t>
      </w:r>
      <w:r w:rsidR="00956B1E">
        <w:rPr>
          <w:rFonts w:ascii="Times New Roman" w:hAnsi="Times New Roman" w:cs="Times New Roman"/>
          <w:sz w:val="24"/>
          <w:szCs w:val="24"/>
        </w:rPr>
        <w:t>in earlier</w:t>
      </w:r>
      <w:r w:rsidRPr="00E934D4">
        <w:rPr>
          <w:rFonts w:ascii="Times New Roman" w:hAnsi="Times New Roman" w:cs="Times New Roman"/>
          <w:sz w:val="24"/>
          <w:szCs w:val="24"/>
        </w:rPr>
        <w:t xml:space="preserve"> researche</w:t>
      </w:r>
      <w:r w:rsidR="00956B1E">
        <w:rPr>
          <w:rFonts w:ascii="Times New Roman" w:hAnsi="Times New Roman" w:cs="Times New Roman"/>
          <w:sz w:val="24"/>
          <w:szCs w:val="24"/>
        </w:rPr>
        <w:t>s</w:t>
      </w:r>
      <w:r w:rsidRPr="00E934D4">
        <w:rPr>
          <w:rFonts w:ascii="Times New Roman" w:hAnsi="Times New Roman" w:cs="Times New Roman"/>
          <w:sz w:val="24"/>
          <w:szCs w:val="24"/>
        </w:rPr>
        <w:t xml:space="preserve"> that the soil contact with tools increases with increase in depth of operation, which results in higher slip and reduced speed of operation</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
          <w:id w:val="-180899121"/>
          <w:placeholder>
            <w:docPart w:val="670FD416C96E45E4B9BCDB52657D92AC"/>
          </w:placeholder>
        </w:sdtPr>
        <w:sdtContent>
          <w:r w:rsidR="00EE508A" w:rsidRPr="00EE508A">
            <w:rPr>
              <w:rFonts w:ascii="Times New Roman" w:hAnsi="Times New Roman" w:cs="Times New Roman"/>
              <w:color w:val="000000"/>
              <w:sz w:val="24"/>
              <w:szCs w:val="24"/>
            </w:rPr>
            <w:t>[35], [36]</w:t>
          </w:r>
        </w:sdtContent>
      </w:sdt>
      <w:r w:rsidRPr="00E934D4">
        <w:rPr>
          <w:rFonts w:ascii="Times New Roman" w:hAnsi="Times New Roman" w:cs="Times New Roman"/>
          <w:sz w:val="24"/>
          <w:szCs w:val="24"/>
        </w:rPr>
        <w:t>.</w:t>
      </w:r>
    </w:p>
    <w:p w14:paraId="4DF821F0" w14:textId="2FDAF16A" w:rsidR="001D1E74" w:rsidRPr="00E934D4" w:rsidRDefault="00873CDE" w:rsidP="00873CDE">
      <w:pPr>
        <w:pStyle w:val="Heading2"/>
        <w:numPr>
          <w:ilvl w:val="0"/>
          <w:numId w:val="0"/>
        </w:numPr>
        <w:spacing w:after="240"/>
        <w:rPr>
          <w:lang w:eastAsia="en-IN"/>
        </w:rPr>
      </w:pPr>
      <w:r w:rsidRPr="00E934D4">
        <w:rPr>
          <w:lang w:eastAsia="en-IN"/>
        </w:rPr>
        <w:t>RSM Optimization</w:t>
      </w:r>
    </w:p>
    <w:p w14:paraId="433AD6B8" w14:textId="61EEED7C" w:rsidR="001D1E74" w:rsidRPr="00E934D4" w:rsidRDefault="001D1E74" w:rsidP="00873CDE">
      <w:pPr>
        <w:spacing w:before="120" w:after="120" w:line="360" w:lineRule="auto"/>
        <w:jc w:val="both"/>
        <w:rPr>
          <w:rFonts w:ascii="Times New Roman" w:hAnsi="Times New Roman" w:cs="Times New Roman"/>
          <w:sz w:val="24"/>
          <w:lang w:eastAsia="en-IN"/>
        </w:rPr>
      </w:pPr>
      <w:r w:rsidRPr="00E934D4">
        <w:rPr>
          <w:rFonts w:ascii="Times New Roman" w:hAnsi="Times New Roman" w:cs="Times New Roman"/>
          <w:sz w:val="24"/>
          <w:lang w:eastAsia="en-IN"/>
        </w:rPr>
        <w:t xml:space="preserve">One of the main </w:t>
      </w:r>
      <w:r w:rsidR="00292FAE" w:rsidRPr="00E934D4">
        <w:rPr>
          <w:rFonts w:ascii="Times New Roman" w:hAnsi="Times New Roman" w:cs="Times New Roman"/>
          <w:sz w:val="24"/>
          <w:lang w:eastAsia="en-IN"/>
        </w:rPr>
        <w:t>objectives</w:t>
      </w:r>
      <w:r w:rsidRPr="00E934D4">
        <w:rPr>
          <w:rFonts w:ascii="Times New Roman" w:hAnsi="Times New Roman" w:cs="Times New Roman"/>
          <w:sz w:val="24"/>
          <w:lang w:eastAsia="en-IN"/>
        </w:rPr>
        <w:t xml:space="preserve"> of this research was to comprehend the performance of the modified and existing machine at different operating conditions in terms of draft requirement, fuel consumption, plant population, yield, EFC. </w:t>
      </w:r>
      <w:r w:rsidR="00956B1E">
        <w:rPr>
          <w:rFonts w:ascii="Times New Roman" w:hAnsi="Times New Roman" w:cs="Times New Roman"/>
          <w:sz w:val="24"/>
          <w:lang w:eastAsia="en-IN"/>
        </w:rPr>
        <w:t>Accordingly, a</w:t>
      </w:r>
      <w:r w:rsidRPr="00E934D4">
        <w:rPr>
          <w:rFonts w:ascii="Times New Roman" w:hAnsi="Times New Roman" w:cs="Times New Roman"/>
          <w:sz w:val="24"/>
          <w:lang w:eastAsia="en-IN"/>
        </w:rPr>
        <w:t xml:space="preserve">n ideal set of input data </w:t>
      </w:r>
      <w:r w:rsidR="003D553D" w:rsidRPr="00E934D4">
        <w:rPr>
          <w:rFonts w:ascii="Times New Roman" w:hAnsi="Times New Roman" w:cs="Times New Roman"/>
          <w:sz w:val="24"/>
          <w:lang w:eastAsia="en-IN"/>
        </w:rPr>
        <w:t>wa</w:t>
      </w:r>
      <w:r w:rsidRPr="00E934D4">
        <w:rPr>
          <w:rFonts w:ascii="Times New Roman" w:hAnsi="Times New Roman" w:cs="Times New Roman"/>
          <w:sz w:val="24"/>
          <w:lang w:eastAsia="en-IN"/>
        </w:rPr>
        <w:t xml:space="preserve">s required to get a suitable output. </w:t>
      </w:r>
      <w:r w:rsidR="003D553D" w:rsidRPr="00E934D4">
        <w:rPr>
          <w:rFonts w:ascii="Times New Roman" w:hAnsi="Times New Roman" w:cs="Times New Roman"/>
          <w:sz w:val="24"/>
          <w:lang w:eastAsia="en-IN"/>
        </w:rPr>
        <w:t>T</w:t>
      </w:r>
      <w:r w:rsidRPr="00E934D4">
        <w:rPr>
          <w:rFonts w:ascii="Times New Roman" w:hAnsi="Times New Roman" w:cs="Times New Roman"/>
          <w:sz w:val="24"/>
          <w:lang w:eastAsia="en-IN"/>
        </w:rPr>
        <w:t>he constraints applied on the input parameter before optimizing the best possible solution</w:t>
      </w:r>
      <w:r w:rsidR="003D553D" w:rsidRPr="00E934D4">
        <w:rPr>
          <w:rFonts w:ascii="Times New Roman" w:hAnsi="Times New Roman" w:cs="Times New Roman"/>
          <w:sz w:val="24"/>
          <w:lang w:eastAsia="en-IN"/>
        </w:rPr>
        <w:t xml:space="preserve"> is shown in</w:t>
      </w:r>
      <w:r w:rsidR="003D553D" w:rsidRPr="00E934D4">
        <w:rPr>
          <w:rFonts w:ascii="Times New Roman" w:hAnsi="Times New Roman" w:cs="Times New Roman"/>
          <w:b/>
          <w:sz w:val="24"/>
          <w:lang w:eastAsia="en-IN"/>
        </w:rPr>
        <w:t xml:space="preserve"> Table 3</w:t>
      </w:r>
      <w:r w:rsidRPr="00E934D4">
        <w:rPr>
          <w:rFonts w:ascii="Times New Roman" w:hAnsi="Times New Roman" w:cs="Times New Roman"/>
          <w:sz w:val="24"/>
          <w:lang w:eastAsia="en-IN"/>
        </w:rPr>
        <w:t xml:space="preserve">. The model includes constraints to guarantee that the optimization process stays within </w:t>
      </w:r>
      <w:r w:rsidR="003766EF" w:rsidRPr="00E934D4">
        <w:rPr>
          <w:rFonts w:ascii="Times New Roman" w:hAnsi="Times New Roman" w:cs="Times New Roman"/>
          <w:sz w:val="24"/>
          <w:lang w:eastAsia="en-IN"/>
        </w:rPr>
        <w:t>rational</w:t>
      </w:r>
      <w:r w:rsidRPr="00E934D4">
        <w:rPr>
          <w:rFonts w:ascii="Times New Roman" w:hAnsi="Times New Roman" w:cs="Times New Roman"/>
          <w:sz w:val="24"/>
          <w:lang w:eastAsia="en-IN"/>
        </w:rPr>
        <w:t xml:space="preserve"> </w:t>
      </w:r>
      <w:r w:rsidR="003766EF" w:rsidRPr="00E934D4">
        <w:rPr>
          <w:rFonts w:ascii="Times New Roman" w:hAnsi="Times New Roman" w:cs="Times New Roman"/>
          <w:sz w:val="24"/>
          <w:lang w:eastAsia="en-IN"/>
        </w:rPr>
        <w:t>boundaries</w:t>
      </w:r>
      <w:r w:rsidRPr="00E934D4">
        <w:rPr>
          <w:rFonts w:ascii="Times New Roman" w:hAnsi="Times New Roman" w:cs="Times New Roman"/>
          <w:sz w:val="24"/>
          <w:lang w:eastAsia="en-IN"/>
        </w:rPr>
        <w:t xml:space="preserve">. The RSM </w:t>
      </w:r>
      <w:r w:rsidR="00E934D4" w:rsidRPr="00E934D4">
        <w:rPr>
          <w:rFonts w:ascii="Times New Roman" w:hAnsi="Times New Roman" w:cs="Times New Roman"/>
          <w:sz w:val="24"/>
          <w:lang w:eastAsia="en-IN"/>
        </w:rPr>
        <w:t>optimization</w:t>
      </w:r>
      <w:r w:rsidRPr="00E934D4">
        <w:rPr>
          <w:rFonts w:ascii="Times New Roman" w:hAnsi="Times New Roman" w:cs="Times New Roman"/>
          <w:sz w:val="24"/>
          <w:lang w:eastAsia="en-IN"/>
        </w:rPr>
        <w:t xml:space="preserve"> yields the best feasible combinations of various input parameters that can be applied to </w:t>
      </w:r>
      <w:r w:rsidR="003766EF" w:rsidRPr="00E934D4">
        <w:rPr>
          <w:rFonts w:ascii="Times New Roman" w:hAnsi="Times New Roman" w:cs="Times New Roman"/>
          <w:sz w:val="24"/>
          <w:lang w:eastAsia="en-IN"/>
        </w:rPr>
        <w:t>suitable</w:t>
      </w:r>
      <w:r w:rsidRPr="00E934D4">
        <w:rPr>
          <w:rFonts w:ascii="Times New Roman" w:hAnsi="Times New Roman" w:cs="Times New Roman"/>
          <w:sz w:val="24"/>
          <w:lang w:eastAsia="en-IN"/>
        </w:rPr>
        <w:t xml:space="preserve"> real-world scenarios. A total of 4 possible solution</w:t>
      </w:r>
      <w:r w:rsidRPr="00E934D4">
        <w:rPr>
          <w:rFonts w:ascii="Times New Roman" w:hAnsi="Times New Roman" w:cs="Times New Roman"/>
          <w:sz w:val="24"/>
        </w:rPr>
        <w:t xml:space="preserve"> </w:t>
      </w:r>
      <w:r w:rsidRPr="00E934D4">
        <w:rPr>
          <w:rFonts w:ascii="Times New Roman" w:hAnsi="Times New Roman" w:cs="Times New Roman"/>
          <w:sz w:val="24"/>
          <w:lang w:eastAsia="en-IN"/>
        </w:rPr>
        <w:t xml:space="preserve">for 2 combinations of categoric factor levels </w:t>
      </w:r>
      <w:r w:rsidRPr="00E934D4">
        <w:rPr>
          <w:rFonts w:ascii="Times New Roman" w:hAnsi="Times New Roman" w:cs="Times New Roman"/>
          <w:sz w:val="24"/>
          <w:lang w:eastAsia="en-IN"/>
        </w:rPr>
        <w:lastRenderedPageBreak/>
        <w:t xml:space="preserve">(HS1 and HS2) were obtained </w:t>
      </w:r>
      <w:r w:rsidR="00E934D4" w:rsidRPr="00E934D4">
        <w:rPr>
          <w:rFonts w:ascii="Times New Roman" w:hAnsi="Times New Roman" w:cs="Times New Roman"/>
          <w:sz w:val="24"/>
          <w:lang w:eastAsia="en-IN"/>
        </w:rPr>
        <w:t>from</w:t>
      </w:r>
      <w:r w:rsidRPr="00E934D4">
        <w:rPr>
          <w:rFonts w:ascii="Times New Roman" w:hAnsi="Times New Roman" w:cs="Times New Roman"/>
          <w:sz w:val="24"/>
          <w:lang w:eastAsia="en-IN"/>
        </w:rPr>
        <w:t xml:space="preserve"> RSM optimization (</w:t>
      </w:r>
      <w:r w:rsidRPr="00E934D4">
        <w:rPr>
          <w:rFonts w:ascii="Times New Roman" w:hAnsi="Times New Roman" w:cs="Times New Roman"/>
          <w:b/>
          <w:sz w:val="24"/>
          <w:lang w:eastAsia="en-IN"/>
        </w:rPr>
        <w:t xml:space="preserve">Table </w:t>
      </w:r>
      <w:r w:rsidR="005875B7" w:rsidRPr="00E934D4">
        <w:rPr>
          <w:rFonts w:ascii="Times New Roman" w:hAnsi="Times New Roman" w:cs="Times New Roman"/>
          <w:b/>
          <w:sz w:val="24"/>
          <w:lang w:eastAsia="en-IN"/>
        </w:rPr>
        <w:t>4</w:t>
      </w:r>
      <w:r w:rsidRPr="00E934D4">
        <w:rPr>
          <w:rFonts w:ascii="Times New Roman" w:hAnsi="Times New Roman" w:cs="Times New Roman"/>
          <w:sz w:val="24"/>
          <w:lang w:eastAsia="en-IN"/>
        </w:rPr>
        <w:t>).  The best possible solution was found at operating speed and depth of 4</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km/h and 42</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mm by HS2 with a fuel </w:t>
      </w:r>
      <w:r w:rsidR="00E934D4" w:rsidRPr="00E934D4">
        <w:rPr>
          <w:rFonts w:ascii="Times New Roman" w:hAnsi="Times New Roman" w:cs="Times New Roman"/>
          <w:sz w:val="24"/>
          <w:lang w:eastAsia="en-IN"/>
        </w:rPr>
        <w:t>consumption</w:t>
      </w:r>
      <w:r w:rsidRPr="00E934D4">
        <w:rPr>
          <w:rFonts w:ascii="Times New Roman" w:hAnsi="Times New Roman" w:cs="Times New Roman"/>
          <w:sz w:val="24"/>
          <w:lang w:eastAsia="en-IN"/>
        </w:rPr>
        <w:t xml:space="preserve"> of 12.575 l/h</w:t>
      </w:r>
      <w:r w:rsidR="003766EF">
        <w:rPr>
          <w:rFonts w:ascii="Times New Roman" w:hAnsi="Times New Roman" w:cs="Times New Roman"/>
          <w:sz w:val="24"/>
          <w:lang w:eastAsia="en-IN"/>
        </w:rPr>
        <w:t>a</w:t>
      </w:r>
      <w:r w:rsidRPr="00E934D4">
        <w:rPr>
          <w:rFonts w:ascii="Times New Roman" w:hAnsi="Times New Roman" w:cs="Times New Roman"/>
          <w:sz w:val="24"/>
          <w:lang w:eastAsia="en-IN"/>
        </w:rPr>
        <w:t>, draft of 3063 N, plant population of 122</w:t>
      </w:r>
      <w:r w:rsidR="003766EF">
        <w:rPr>
          <w:rFonts w:ascii="Times New Roman" w:hAnsi="Times New Roman" w:cs="Times New Roman"/>
          <w:sz w:val="24"/>
          <w:lang w:eastAsia="en-IN"/>
        </w:rPr>
        <w:t xml:space="preserve"> plants/m</w:t>
      </w:r>
      <w:r w:rsidR="003766EF" w:rsidRPr="003766EF">
        <w:rPr>
          <w:rFonts w:ascii="Times New Roman" w:hAnsi="Times New Roman" w:cs="Times New Roman"/>
          <w:sz w:val="24"/>
          <w:vertAlign w:val="superscript"/>
          <w:lang w:eastAsia="en-IN"/>
        </w:rPr>
        <w:t>2</w:t>
      </w:r>
      <w:r w:rsidRPr="00E934D4">
        <w:rPr>
          <w:rFonts w:ascii="Times New Roman" w:hAnsi="Times New Roman" w:cs="Times New Roman"/>
          <w:sz w:val="24"/>
          <w:lang w:eastAsia="en-IN"/>
        </w:rPr>
        <w:t>, yield of 289</w:t>
      </w:r>
      <w:r w:rsidR="00873CDE" w:rsidRPr="00E934D4">
        <w:rPr>
          <w:rFonts w:ascii="Times New Roman" w:hAnsi="Times New Roman" w:cs="Times New Roman"/>
          <w:sz w:val="24"/>
          <w:lang w:eastAsia="en-IN"/>
        </w:rPr>
        <w:t>5</w:t>
      </w:r>
      <w:r w:rsidRPr="00E934D4">
        <w:rPr>
          <w:rFonts w:ascii="Times New Roman" w:hAnsi="Times New Roman" w:cs="Times New Roman"/>
          <w:sz w:val="24"/>
          <w:lang w:eastAsia="en-IN"/>
        </w:rPr>
        <w:t xml:space="preserve"> </w:t>
      </w:r>
      <w:r w:rsidR="003766EF">
        <w:rPr>
          <w:rFonts w:ascii="Times New Roman" w:hAnsi="Times New Roman" w:cs="Times New Roman"/>
          <w:sz w:val="24"/>
          <w:lang w:eastAsia="en-IN"/>
        </w:rPr>
        <w:t>kg</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and EFC of 0.5</w:t>
      </w:r>
      <w:r w:rsidR="003766EF">
        <w:rPr>
          <w:rFonts w:ascii="Times New Roman" w:hAnsi="Times New Roman" w:cs="Times New Roman"/>
          <w:sz w:val="24"/>
          <w:lang w:eastAsia="en-IN"/>
        </w:rPr>
        <w:t xml:space="preserve">2 </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a/h</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with a desirability of 0.905. Compared to the existing </w:t>
      </w:r>
      <w:r w:rsidR="003766EF" w:rsidRPr="00E934D4">
        <w:rPr>
          <w:rFonts w:ascii="Times New Roman" w:hAnsi="Times New Roman" w:cs="Times New Roman"/>
          <w:sz w:val="24"/>
          <w:lang w:eastAsia="en-IN"/>
        </w:rPr>
        <w:t xml:space="preserve">happy seeder </w:t>
      </w:r>
      <w:r w:rsidRPr="00E934D4">
        <w:rPr>
          <w:rFonts w:ascii="Times New Roman" w:hAnsi="Times New Roman" w:cs="Times New Roman"/>
          <w:sz w:val="24"/>
          <w:lang w:eastAsia="en-IN"/>
        </w:rPr>
        <w:t>(HS1), the HS2 consistently outperformed in efficiency and productivity, making it the most optimal choice for wheat cultivation.</w:t>
      </w:r>
    </w:p>
    <w:p w14:paraId="31B80694" w14:textId="77777777" w:rsidR="00747B7D" w:rsidRPr="00E934D4" w:rsidRDefault="00747B7D" w:rsidP="00747B7D">
      <w:pPr>
        <w:pStyle w:val="Heading1"/>
        <w:numPr>
          <w:ilvl w:val="0"/>
          <w:numId w:val="0"/>
        </w:numPr>
        <w:spacing w:before="120" w:after="120"/>
        <w:rPr>
          <w:sz w:val="24"/>
          <w:szCs w:val="24"/>
        </w:rPr>
      </w:pPr>
      <w:r w:rsidRPr="00E934D4">
        <w:rPr>
          <w:sz w:val="24"/>
          <w:szCs w:val="24"/>
        </w:rPr>
        <w:t>Conclusions</w:t>
      </w:r>
    </w:p>
    <w:p w14:paraId="706E3719" w14:textId="5AC9B5FA" w:rsidR="00EA67AF" w:rsidRDefault="00561299" w:rsidP="00873CDE">
      <w:pPr>
        <w:spacing w:before="120" w:after="120" w:line="360" w:lineRule="auto"/>
        <w:jc w:val="both"/>
        <w:rPr>
          <w:rFonts w:ascii="Times New Roman" w:hAnsi="Times New Roman" w:cs="Times New Roman"/>
          <w:sz w:val="24"/>
          <w:szCs w:val="24"/>
          <w:lang w:eastAsia="en-IN"/>
        </w:rPr>
      </w:pPr>
      <w:r w:rsidRPr="00E934D4">
        <w:rPr>
          <w:rFonts w:ascii="Times New Roman" w:hAnsi="Times New Roman" w:cs="Times New Roman"/>
          <w:sz w:val="24"/>
          <w:szCs w:val="24"/>
          <w:lang w:eastAsia="en-IN"/>
        </w:rPr>
        <w:t xml:space="preserve">The study </w:t>
      </w:r>
      <w:r w:rsidR="0076620D" w:rsidRPr="00E934D4">
        <w:rPr>
          <w:rFonts w:ascii="Times New Roman" w:hAnsi="Times New Roman" w:cs="Times New Roman"/>
          <w:sz w:val="24"/>
          <w:szCs w:val="24"/>
          <w:lang w:eastAsia="en-IN"/>
        </w:rPr>
        <w:t>established</w:t>
      </w:r>
      <w:r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r</w:t>
      </w:r>
      <w:r w:rsidR="00EA67AF" w:rsidRPr="00E934D4">
        <w:rPr>
          <w:rFonts w:ascii="Times New Roman" w:hAnsi="Times New Roman" w:cs="Times New Roman"/>
          <w:sz w:val="24"/>
          <w:szCs w:val="24"/>
          <w:lang w:eastAsia="en-IN"/>
        </w:rPr>
        <w:t>eplacing the inverted-T type furrow opener (HS1) with a double-disc furrow opener (HS2) significantly improved the</w:t>
      </w:r>
      <w:r w:rsidR="00EA67AF">
        <w:rPr>
          <w:rFonts w:ascii="Times New Roman" w:hAnsi="Times New Roman" w:cs="Times New Roman"/>
          <w:sz w:val="24"/>
          <w:szCs w:val="24"/>
          <w:lang w:eastAsia="en-IN"/>
        </w:rPr>
        <w:t xml:space="preserve"> drilling, residue handling and</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implement </w:t>
      </w:r>
      <w:r w:rsidR="00EA67AF" w:rsidRPr="00E934D4">
        <w:rPr>
          <w:rFonts w:ascii="Times New Roman" w:hAnsi="Times New Roman" w:cs="Times New Roman"/>
          <w:sz w:val="24"/>
          <w:szCs w:val="24"/>
          <w:lang w:eastAsia="en-IN"/>
        </w:rPr>
        <w:t>performance. The modified 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(HS2)</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reduced fuel consumption by 17.2%, alongside improvements in draft requirement, effective field capacity plant population, and</w:t>
      </w:r>
      <w:r w:rsidR="00EA67AF">
        <w:rPr>
          <w:rFonts w:ascii="Times New Roman" w:hAnsi="Times New Roman" w:cs="Times New Roman"/>
          <w:sz w:val="24"/>
          <w:szCs w:val="24"/>
          <w:lang w:eastAsia="en-IN"/>
        </w:rPr>
        <w:t xml:space="preserve"> foremostly grain</w:t>
      </w:r>
      <w:r w:rsidR="00EA67AF" w:rsidRPr="00E934D4">
        <w:rPr>
          <w:rFonts w:ascii="Times New Roman" w:hAnsi="Times New Roman" w:cs="Times New Roman"/>
          <w:sz w:val="24"/>
          <w:szCs w:val="24"/>
          <w:lang w:eastAsia="en-IN"/>
        </w:rPr>
        <w:t xml:space="preserve"> yield. While</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the </w:t>
      </w:r>
      <w:r w:rsidR="00EA67AF" w:rsidRPr="00E934D4">
        <w:rPr>
          <w:rFonts w:ascii="Times New Roman" w:hAnsi="Times New Roman" w:cs="Times New Roman"/>
          <w:sz w:val="24"/>
          <w:szCs w:val="24"/>
          <w:lang w:eastAsia="en-IN"/>
        </w:rPr>
        <w:t>implement</w:t>
      </w:r>
      <w:r w:rsidR="00EA67AF">
        <w:rPr>
          <w:rFonts w:ascii="Times New Roman" w:hAnsi="Times New Roman" w:cs="Times New Roman"/>
          <w:sz w:val="24"/>
          <w:szCs w:val="24"/>
          <w:lang w:eastAsia="en-IN"/>
        </w:rPr>
        <w:t xml:space="preserve"> with</w:t>
      </w:r>
      <w:r w:rsidR="00EA67AF" w:rsidRPr="00E934D4">
        <w:rPr>
          <w:rFonts w:ascii="Times New Roman" w:hAnsi="Times New Roman" w:cs="Times New Roman"/>
          <w:sz w:val="24"/>
          <w:szCs w:val="24"/>
          <w:lang w:eastAsia="en-IN"/>
        </w:rPr>
        <w:t xml:space="preserve"> both</w:t>
      </w:r>
      <w:r w:rsidR="00EA67AF">
        <w:rPr>
          <w:rFonts w:ascii="Times New Roman" w:hAnsi="Times New Roman" w:cs="Times New Roman"/>
          <w:sz w:val="24"/>
          <w:szCs w:val="24"/>
          <w:lang w:eastAsia="en-IN"/>
        </w:rPr>
        <w:t xml:space="preserve"> furrow openers</w:t>
      </w:r>
      <w:r w:rsidR="00EA67AF" w:rsidRPr="00E934D4">
        <w:rPr>
          <w:rFonts w:ascii="Times New Roman" w:hAnsi="Times New Roman" w:cs="Times New Roman"/>
          <w:sz w:val="24"/>
          <w:szCs w:val="24"/>
          <w:lang w:eastAsia="en-IN"/>
        </w:rPr>
        <w:t xml:space="preserve"> performed reasonably at 50 mm depth, response surface methodology (RSM) identified the optimum operating condition </w:t>
      </w:r>
      <w:r w:rsidR="00EA67AF">
        <w:rPr>
          <w:rFonts w:ascii="Times New Roman" w:hAnsi="Times New Roman" w:cs="Times New Roman"/>
          <w:sz w:val="24"/>
          <w:szCs w:val="24"/>
          <w:lang w:eastAsia="en-IN"/>
        </w:rPr>
        <w:t>with</w:t>
      </w:r>
      <w:r w:rsidR="00EA67AF" w:rsidRPr="00E934D4">
        <w:rPr>
          <w:rFonts w:ascii="Times New Roman" w:hAnsi="Times New Roman" w:cs="Times New Roman"/>
          <w:sz w:val="24"/>
          <w:szCs w:val="24"/>
          <w:lang w:eastAsia="en-IN"/>
        </w:rPr>
        <w:t xml:space="preserve"> HS2</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at 4 km/h forward speed and 42 mm depth, </w:t>
      </w:r>
      <w:r w:rsidR="00EA67AF">
        <w:rPr>
          <w:rFonts w:ascii="Times New Roman" w:hAnsi="Times New Roman" w:cs="Times New Roman"/>
          <w:sz w:val="24"/>
          <w:szCs w:val="24"/>
          <w:lang w:eastAsia="en-IN"/>
        </w:rPr>
        <w:t>endorsing</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with </w:t>
      </w:r>
      <w:r w:rsidR="00EA67AF" w:rsidRPr="00E934D4">
        <w:rPr>
          <w:rFonts w:ascii="Times New Roman" w:hAnsi="Times New Roman" w:cs="Times New Roman"/>
          <w:sz w:val="24"/>
          <w:szCs w:val="24"/>
          <w:lang w:eastAsia="en-IN"/>
        </w:rPr>
        <w:t>the best balance of performance indicators</w:t>
      </w:r>
      <w:r w:rsidR="00EA67AF">
        <w:rPr>
          <w:rFonts w:ascii="Times New Roman" w:hAnsi="Times New Roman" w:cs="Times New Roman"/>
          <w:sz w:val="24"/>
          <w:szCs w:val="24"/>
          <w:lang w:eastAsia="en-IN"/>
        </w:rPr>
        <w:t xml:space="preserve"> and a </w:t>
      </w:r>
      <w:r w:rsidR="00EA67AF" w:rsidRPr="00E934D4">
        <w:rPr>
          <w:rFonts w:ascii="Times New Roman" w:hAnsi="Times New Roman" w:cs="Times New Roman"/>
          <w:sz w:val="24"/>
          <w:lang w:eastAsia="en-IN"/>
        </w:rPr>
        <w:t>desirability of 0.905</w:t>
      </w:r>
      <w:r w:rsidR="00EA67AF" w:rsidRPr="00E934D4">
        <w:rPr>
          <w:rFonts w:ascii="Times New Roman" w:hAnsi="Times New Roman" w:cs="Times New Roman"/>
          <w:sz w:val="24"/>
          <w:szCs w:val="24"/>
          <w:lang w:eastAsia="en-IN"/>
        </w:rPr>
        <w:t>.</w:t>
      </w:r>
      <w:r w:rsidR="00EA67AF" w:rsidRP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The results highlight</w:t>
      </w:r>
      <w:r w:rsidR="00EA67AF">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the </w:t>
      </w:r>
      <w:r w:rsidR="0076620D">
        <w:rPr>
          <w:rFonts w:ascii="Times New Roman" w:hAnsi="Times New Roman" w:cs="Times New Roman"/>
          <w:sz w:val="24"/>
          <w:szCs w:val="24"/>
          <w:lang w:eastAsia="en-IN"/>
        </w:rPr>
        <w:t xml:space="preserve">modified </w:t>
      </w:r>
      <w:r w:rsidRPr="00E934D4">
        <w:rPr>
          <w:rFonts w:ascii="Times New Roman" w:hAnsi="Times New Roman" w:cs="Times New Roman"/>
          <w:sz w:val="24"/>
          <w:szCs w:val="24"/>
          <w:lang w:eastAsia="en-IN"/>
        </w:rPr>
        <w:t>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with double-disc furrow opener</w:t>
      </w:r>
      <w:r w:rsidR="00EA67AF">
        <w:rPr>
          <w:rFonts w:ascii="Times New Roman" w:hAnsi="Times New Roman" w:cs="Times New Roman"/>
          <w:sz w:val="24"/>
          <w:szCs w:val="24"/>
          <w:lang w:eastAsia="en-IN"/>
        </w:rPr>
        <w:t xml:space="preserve"> a</w:t>
      </w:r>
      <w:r w:rsidRPr="00E934D4">
        <w:rPr>
          <w:rFonts w:ascii="Times New Roman" w:hAnsi="Times New Roman" w:cs="Times New Roman"/>
          <w:sz w:val="24"/>
          <w:szCs w:val="24"/>
          <w:lang w:eastAsia="en-IN"/>
        </w:rPr>
        <w:t xml:space="preserve">s an effective </w:t>
      </w:r>
      <w:r w:rsidR="0076620D" w:rsidRPr="00E934D4">
        <w:rPr>
          <w:rFonts w:ascii="Times New Roman" w:hAnsi="Times New Roman" w:cs="Times New Roman"/>
          <w:sz w:val="24"/>
          <w:szCs w:val="24"/>
          <w:lang w:eastAsia="en-IN"/>
        </w:rPr>
        <w:t>resolution</w:t>
      </w:r>
      <w:r w:rsidRPr="00E934D4">
        <w:rPr>
          <w:rFonts w:ascii="Times New Roman" w:hAnsi="Times New Roman" w:cs="Times New Roman"/>
          <w:sz w:val="24"/>
          <w:szCs w:val="24"/>
          <w:lang w:eastAsia="en-IN"/>
        </w:rPr>
        <w:t xml:space="preserve"> to rice residue management </w:t>
      </w:r>
      <w:r w:rsidR="00EA67AF" w:rsidRPr="00E934D4">
        <w:rPr>
          <w:rFonts w:ascii="Times New Roman" w:hAnsi="Times New Roman" w:cs="Times New Roman"/>
          <w:sz w:val="24"/>
          <w:szCs w:val="24"/>
          <w:lang w:eastAsia="en-IN"/>
        </w:rPr>
        <w:t>and wheat establishment</w:t>
      </w:r>
      <w:r w:rsidR="00EA67AF">
        <w:rPr>
          <w:rFonts w:ascii="Times New Roman" w:hAnsi="Times New Roman" w:cs="Times New Roman"/>
          <w:sz w:val="24"/>
          <w:szCs w:val="24"/>
          <w:lang w:eastAsia="en-IN"/>
        </w:rPr>
        <w:t xml:space="preserve"> </w:t>
      </w:r>
      <w:r w:rsidR="00311A56">
        <w:rPr>
          <w:rFonts w:ascii="Times New Roman" w:hAnsi="Times New Roman" w:cs="Times New Roman"/>
          <w:sz w:val="24"/>
          <w:szCs w:val="24"/>
          <w:lang w:eastAsia="en-IN"/>
        </w:rPr>
        <w:t>practice</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in combine-harvested paddy fields</w:t>
      </w:r>
      <w:r w:rsidR="00311A56">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while </w:t>
      </w:r>
      <w:r w:rsidR="00EA67AF" w:rsidRPr="00E934D4">
        <w:rPr>
          <w:rFonts w:ascii="Times New Roman" w:hAnsi="Times New Roman" w:cs="Times New Roman"/>
          <w:sz w:val="24"/>
          <w:szCs w:val="24"/>
          <w:lang w:eastAsia="en-IN"/>
        </w:rPr>
        <w:t>offering</w:t>
      </w:r>
      <w:r w:rsidR="00EA67AF">
        <w:rPr>
          <w:rFonts w:ascii="Times New Roman" w:hAnsi="Times New Roman" w:cs="Times New Roman"/>
          <w:sz w:val="24"/>
          <w:szCs w:val="24"/>
          <w:lang w:eastAsia="en-IN"/>
        </w:rPr>
        <w:t xml:space="preserve"> a</w:t>
      </w:r>
      <w:r w:rsidR="00EA67AF" w:rsidRPr="00E934D4">
        <w:rPr>
          <w:rFonts w:ascii="Times New Roman" w:hAnsi="Times New Roman" w:cs="Times New Roman"/>
          <w:sz w:val="24"/>
          <w:szCs w:val="24"/>
          <w:lang w:eastAsia="en-IN"/>
        </w:rPr>
        <w:t xml:space="preserve"> cost-effective alternative </w:t>
      </w:r>
      <w:r w:rsidR="00EA67AF">
        <w:rPr>
          <w:rFonts w:ascii="Times New Roman" w:hAnsi="Times New Roman" w:cs="Times New Roman"/>
          <w:sz w:val="24"/>
          <w:szCs w:val="24"/>
          <w:lang w:eastAsia="en-IN"/>
        </w:rPr>
        <w:t xml:space="preserve">and </w:t>
      </w:r>
      <w:r w:rsidR="0076620D">
        <w:rPr>
          <w:rFonts w:ascii="Times New Roman" w:hAnsi="Times New Roman" w:cs="Times New Roman"/>
          <w:sz w:val="24"/>
          <w:szCs w:val="24"/>
          <w:lang w:eastAsia="en-IN"/>
        </w:rPr>
        <w:t xml:space="preserve">upholding </w:t>
      </w:r>
      <w:r w:rsidR="00311A56">
        <w:rPr>
          <w:rFonts w:ascii="Times New Roman" w:hAnsi="Times New Roman" w:cs="Times New Roman"/>
          <w:sz w:val="24"/>
          <w:szCs w:val="24"/>
          <w:lang w:eastAsia="en-IN"/>
        </w:rPr>
        <w:t xml:space="preserve">sustainable crop </w:t>
      </w:r>
      <w:r w:rsidR="00311A56" w:rsidRPr="00E934D4">
        <w:rPr>
          <w:rFonts w:ascii="Times New Roman" w:hAnsi="Times New Roman" w:cs="Times New Roman"/>
          <w:sz w:val="24"/>
          <w:szCs w:val="24"/>
          <w:lang w:eastAsia="en-IN"/>
        </w:rPr>
        <w:t xml:space="preserve">management </w:t>
      </w:r>
      <w:r w:rsidRPr="00E934D4">
        <w:rPr>
          <w:rFonts w:ascii="Times New Roman" w:hAnsi="Times New Roman" w:cs="Times New Roman"/>
          <w:sz w:val="24"/>
          <w:szCs w:val="24"/>
          <w:lang w:eastAsia="en-IN"/>
        </w:rPr>
        <w:t>in the</w:t>
      </w:r>
      <w:r w:rsidR="0076620D">
        <w:rPr>
          <w:rFonts w:ascii="Times New Roman" w:hAnsi="Times New Roman" w:cs="Times New Roman"/>
          <w:sz w:val="24"/>
          <w:szCs w:val="24"/>
          <w:lang w:eastAsia="en-IN"/>
        </w:rPr>
        <w:t xml:space="preserve"> cereal-based</w:t>
      </w:r>
      <w:r w:rsidRPr="00E934D4">
        <w:rPr>
          <w:rFonts w:ascii="Times New Roman" w:hAnsi="Times New Roman" w:cs="Times New Roman"/>
          <w:sz w:val="24"/>
          <w:szCs w:val="24"/>
          <w:lang w:eastAsia="en-IN"/>
        </w:rPr>
        <w:t xml:space="preserve"> system. </w:t>
      </w:r>
    </w:p>
    <w:p w14:paraId="27425B9E" w14:textId="6C2B32A9" w:rsidR="005875B7" w:rsidRPr="00E934D4" w:rsidRDefault="005875B7" w:rsidP="005875B7">
      <w:pPr>
        <w:pStyle w:val="NoSpacing"/>
        <w:spacing w:line="360" w:lineRule="auto"/>
        <w:rPr>
          <w:rFonts w:ascii="Times New Roman" w:hAnsi="Times New Roman" w:cs="Times New Roman"/>
          <w:sz w:val="24"/>
          <w:szCs w:val="24"/>
          <w:lang w:val="en-US" w:eastAsia="en-IN"/>
        </w:rPr>
      </w:pPr>
      <w:r w:rsidRPr="00E934D4">
        <w:rPr>
          <w:rFonts w:ascii="Times New Roman" w:hAnsi="Times New Roman" w:cs="Times New Roman"/>
          <w:b/>
          <w:sz w:val="24"/>
          <w:szCs w:val="24"/>
          <w:lang w:val="en-US" w:eastAsia="en-IN"/>
        </w:rPr>
        <w:t xml:space="preserve">Table 3. </w:t>
      </w:r>
      <w:r w:rsidRPr="00E934D4">
        <w:rPr>
          <w:rFonts w:ascii="Times New Roman" w:hAnsi="Times New Roman" w:cs="Times New Roman"/>
          <w:sz w:val="24"/>
          <w:szCs w:val="24"/>
          <w:lang w:val="en-US" w:eastAsia="en-IN"/>
        </w:rPr>
        <w:t xml:space="preserve"> </w:t>
      </w:r>
      <w:r w:rsidR="00E934D4" w:rsidRPr="00E934D4">
        <w:rPr>
          <w:rFonts w:ascii="Times New Roman" w:hAnsi="Times New Roman" w:cs="Times New Roman"/>
          <w:sz w:val="24"/>
          <w:szCs w:val="24"/>
          <w:lang w:val="en-US" w:eastAsia="en-IN"/>
        </w:rPr>
        <w:t>Constraints</w:t>
      </w:r>
      <w:r w:rsidRPr="00E934D4">
        <w:rPr>
          <w:rFonts w:ascii="Times New Roman" w:hAnsi="Times New Roman" w:cs="Times New Roman"/>
          <w:sz w:val="24"/>
          <w:szCs w:val="24"/>
          <w:lang w:val="en-US" w:eastAsia="en-IN"/>
        </w:rPr>
        <w:t xml:space="preserve"> for optimization of operational parameter</w:t>
      </w:r>
    </w:p>
    <w:tbl>
      <w:tblPr>
        <w:tblStyle w:val="ListTable6Colorful"/>
        <w:tblW w:w="0" w:type="auto"/>
        <w:tblLook w:val="04A0" w:firstRow="1" w:lastRow="0" w:firstColumn="1" w:lastColumn="0" w:noHBand="0" w:noVBand="1"/>
      </w:tblPr>
      <w:tblGrid>
        <w:gridCol w:w="1885"/>
        <w:gridCol w:w="1264"/>
        <w:gridCol w:w="18"/>
        <w:gridCol w:w="1521"/>
        <w:gridCol w:w="996"/>
        <w:gridCol w:w="963"/>
        <w:gridCol w:w="963"/>
        <w:gridCol w:w="1416"/>
      </w:tblGrid>
      <w:tr w:rsidR="00196AF0" w:rsidRPr="00E934D4" w14:paraId="7D4F62C7" w14:textId="77777777" w:rsidTr="00311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hideMark/>
          </w:tcPr>
          <w:p w14:paraId="37C174BF" w14:textId="77777777" w:rsidR="005875B7" w:rsidRPr="00E934D4" w:rsidRDefault="005875B7" w:rsidP="009B2129">
            <w:pPr>
              <w:jc w:val="center"/>
              <w:rPr>
                <w:rFonts w:ascii="Times New Roman" w:hAnsi="Times New Roman" w:cs="Times New Roman"/>
                <w:sz w:val="24"/>
                <w:szCs w:val="24"/>
              </w:rPr>
            </w:pPr>
            <w:r w:rsidRPr="00E934D4">
              <w:rPr>
                <w:rFonts w:ascii="Times New Roman" w:hAnsi="Times New Roman" w:cs="Times New Roman"/>
                <w:sz w:val="24"/>
                <w:szCs w:val="24"/>
              </w:rPr>
              <w:t>Name</w:t>
            </w:r>
          </w:p>
        </w:tc>
        <w:tc>
          <w:tcPr>
            <w:tcW w:w="1267" w:type="dxa"/>
            <w:hideMark/>
          </w:tcPr>
          <w:p w14:paraId="13A88DA5"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Goal</w:t>
            </w:r>
          </w:p>
        </w:tc>
        <w:tc>
          <w:tcPr>
            <w:tcW w:w="1556" w:type="dxa"/>
            <w:gridSpan w:val="2"/>
            <w:hideMark/>
          </w:tcPr>
          <w:p w14:paraId="444EA6A4"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Limit</w:t>
            </w:r>
          </w:p>
        </w:tc>
        <w:tc>
          <w:tcPr>
            <w:tcW w:w="0" w:type="auto"/>
            <w:hideMark/>
          </w:tcPr>
          <w:p w14:paraId="185BC828"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Limit</w:t>
            </w:r>
          </w:p>
        </w:tc>
        <w:tc>
          <w:tcPr>
            <w:tcW w:w="0" w:type="auto"/>
            <w:hideMark/>
          </w:tcPr>
          <w:p w14:paraId="141A738F"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Weight</w:t>
            </w:r>
          </w:p>
        </w:tc>
        <w:tc>
          <w:tcPr>
            <w:tcW w:w="0" w:type="auto"/>
            <w:hideMark/>
          </w:tcPr>
          <w:p w14:paraId="55D0044C"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Weight</w:t>
            </w:r>
          </w:p>
        </w:tc>
        <w:tc>
          <w:tcPr>
            <w:tcW w:w="0" w:type="auto"/>
            <w:hideMark/>
          </w:tcPr>
          <w:p w14:paraId="2841BF29"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Importance</w:t>
            </w:r>
          </w:p>
        </w:tc>
      </w:tr>
      <w:tr w:rsidR="00196AF0" w:rsidRPr="00E934D4" w14:paraId="34ACEF59"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98D7928" w14:textId="734C4CBA"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A:</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Speed</w:t>
            </w:r>
          </w:p>
        </w:tc>
        <w:tc>
          <w:tcPr>
            <w:tcW w:w="1285" w:type="dxa"/>
            <w:gridSpan w:val="2"/>
            <w:shd w:val="clear" w:color="auto" w:fill="auto"/>
            <w:hideMark/>
          </w:tcPr>
          <w:p w14:paraId="736DDFF3"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38" w:type="dxa"/>
            <w:shd w:val="clear" w:color="auto" w:fill="auto"/>
            <w:hideMark/>
          </w:tcPr>
          <w:p w14:paraId="5935671C"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w:t>
            </w:r>
          </w:p>
        </w:tc>
        <w:tc>
          <w:tcPr>
            <w:tcW w:w="0" w:type="auto"/>
            <w:shd w:val="clear" w:color="auto" w:fill="auto"/>
            <w:hideMark/>
          </w:tcPr>
          <w:p w14:paraId="70C1847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c>
          <w:tcPr>
            <w:tcW w:w="0" w:type="auto"/>
            <w:shd w:val="clear" w:color="auto" w:fill="auto"/>
            <w:hideMark/>
          </w:tcPr>
          <w:p w14:paraId="4B04E87C"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657A9B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C160AE6"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31B475BC"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9670258" w14:textId="51287195"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B:</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Depth</w:t>
            </w:r>
          </w:p>
        </w:tc>
        <w:tc>
          <w:tcPr>
            <w:tcW w:w="1267" w:type="dxa"/>
            <w:hideMark/>
          </w:tcPr>
          <w:p w14:paraId="2FD1E215" w14:textId="77777777" w:rsidR="005875B7" w:rsidRPr="00E934D4" w:rsidRDefault="005875B7" w:rsidP="00311A5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hideMark/>
          </w:tcPr>
          <w:p w14:paraId="21DAF9A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30</w:t>
            </w:r>
          </w:p>
        </w:tc>
        <w:tc>
          <w:tcPr>
            <w:tcW w:w="0" w:type="auto"/>
            <w:hideMark/>
          </w:tcPr>
          <w:p w14:paraId="68A7393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70</w:t>
            </w:r>
          </w:p>
        </w:tc>
        <w:tc>
          <w:tcPr>
            <w:tcW w:w="0" w:type="auto"/>
            <w:hideMark/>
          </w:tcPr>
          <w:p w14:paraId="724B588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F9154C4"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156DD5E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16FEC2C7"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73156D35" w14:textId="069824C9" w:rsidR="005875B7" w:rsidRPr="00E934D4" w:rsidRDefault="005875B7" w:rsidP="00EA6026">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C:</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 xml:space="preserve">Happy </w:t>
            </w:r>
            <w:r w:rsidR="00EA6026" w:rsidRPr="00E934D4">
              <w:rPr>
                <w:rFonts w:ascii="Times New Roman" w:hAnsi="Times New Roman" w:cs="Times New Roman"/>
                <w:b w:val="0"/>
                <w:bCs w:val="0"/>
                <w:sz w:val="24"/>
                <w:szCs w:val="24"/>
              </w:rPr>
              <w:t>s</w:t>
            </w:r>
            <w:r w:rsidRPr="00E934D4">
              <w:rPr>
                <w:rFonts w:ascii="Times New Roman" w:hAnsi="Times New Roman" w:cs="Times New Roman"/>
                <w:b w:val="0"/>
                <w:bCs w:val="0"/>
                <w:sz w:val="24"/>
                <w:szCs w:val="24"/>
              </w:rPr>
              <w:t>eeder</w:t>
            </w:r>
          </w:p>
        </w:tc>
        <w:tc>
          <w:tcPr>
            <w:tcW w:w="1267" w:type="dxa"/>
            <w:shd w:val="clear" w:color="auto" w:fill="auto"/>
            <w:hideMark/>
          </w:tcPr>
          <w:p w14:paraId="180B8823"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shd w:val="clear" w:color="auto" w:fill="auto"/>
            <w:hideMark/>
          </w:tcPr>
          <w:p w14:paraId="0D726030" w14:textId="22BD65A4"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 xml:space="preserve">HS2 </w:t>
            </w:r>
          </w:p>
        </w:tc>
        <w:tc>
          <w:tcPr>
            <w:tcW w:w="0" w:type="auto"/>
            <w:shd w:val="clear" w:color="auto" w:fill="auto"/>
            <w:hideMark/>
          </w:tcPr>
          <w:p w14:paraId="77E0D120" w14:textId="56F11619"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HS1</w:t>
            </w:r>
            <w:r w:rsidR="00F75540" w:rsidRPr="00E934D4">
              <w:rPr>
                <w:rFonts w:ascii="Times New Roman" w:hAnsi="Times New Roman" w:cs="Times New Roman"/>
                <w:sz w:val="24"/>
                <w:szCs w:val="24"/>
              </w:rPr>
              <w:t xml:space="preserve"> </w:t>
            </w:r>
          </w:p>
        </w:tc>
        <w:tc>
          <w:tcPr>
            <w:tcW w:w="0" w:type="auto"/>
            <w:shd w:val="clear" w:color="auto" w:fill="auto"/>
            <w:hideMark/>
          </w:tcPr>
          <w:p w14:paraId="06C3A19A"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A1B56DB"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5DFD518"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733C66A4"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46830397" w14:textId="547EE253"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F</w:t>
            </w:r>
            <w:r w:rsidR="00311A56">
              <w:rPr>
                <w:rFonts w:ascii="Times New Roman" w:hAnsi="Times New Roman" w:cs="Times New Roman"/>
                <w:b w:val="0"/>
                <w:bCs w:val="0"/>
                <w:sz w:val="24"/>
                <w:szCs w:val="24"/>
              </w:rPr>
              <w:t>C</w:t>
            </w:r>
          </w:p>
        </w:tc>
        <w:tc>
          <w:tcPr>
            <w:tcW w:w="1267" w:type="dxa"/>
            <w:hideMark/>
          </w:tcPr>
          <w:p w14:paraId="2B2D93A5"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hideMark/>
          </w:tcPr>
          <w:p w14:paraId="0E85E7F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11.98</w:t>
            </w:r>
          </w:p>
        </w:tc>
        <w:tc>
          <w:tcPr>
            <w:tcW w:w="0" w:type="auto"/>
            <w:hideMark/>
          </w:tcPr>
          <w:p w14:paraId="42211CC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17.8</w:t>
            </w:r>
          </w:p>
        </w:tc>
        <w:tc>
          <w:tcPr>
            <w:tcW w:w="0" w:type="auto"/>
            <w:hideMark/>
          </w:tcPr>
          <w:p w14:paraId="0B5A495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21BCBE9D"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60E95A5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13E59C3"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F3A9F01"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Draft</w:t>
            </w:r>
          </w:p>
        </w:tc>
        <w:tc>
          <w:tcPr>
            <w:tcW w:w="1267" w:type="dxa"/>
            <w:shd w:val="clear" w:color="auto" w:fill="auto"/>
            <w:hideMark/>
          </w:tcPr>
          <w:p w14:paraId="36F2EC4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shd w:val="clear" w:color="auto" w:fill="auto"/>
            <w:hideMark/>
          </w:tcPr>
          <w:p w14:paraId="205EACC5"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2325</w:t>
            </w:r>
          </w:p>
        </w:tc>
        <w:tc>
          <w:tcPr>
            <w:tcW w:w="0" w:type="auto"/>
            <w:shd w:val="clear" w:color="auto" w:fill="auto"/>
            <w:hideMark/>
          </w:tcPr>
          <w:p w14:paraId="6B16C0A7"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7173</w:t>
            </w:r>
          </w:p>
        </w:tc>
        <w:tc>
          <w:tcPr>
            <w:tcW w:w="0" w:type="auto"/>
            <w:shd w:val="clear" w:color="auto" w:fill="auto"/>
            <w:hideMark/>
          </w:tcPr>
          <w:p w14:paraId="62E9C49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D28EEA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657CC1D"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4B7333B9"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00676E3"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Plant Population</w:t>
            </w:r>
          </w:p>
        </w:tc>
        <w:tc>
          <w:tcPr>
            <w:tcW w:w="1267" w:type="dxa"/>
            <w:hideMark/>
          </w:tcPr>
          <w:p w14:paraId="730BD5A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280F624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79</w:t>
            </w:r>
          </w:p>
        </w:tc>
        <w:tc>
          <w:tcPr>
            <w:tcW w:w="0" w:type="auto"/>
            <w:hideMark/>
          </w:tcPr>
          <w:p w14:paraId="713ACB2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131</w:t>
            </w:r>
          </w:p>
        </w:tc>
        <w:tc>
          <w:tcPr>
            <w:tcW w:w="0" w:type="auto"/>
            <w:hideMark/>
          </w:tcPr>
          <w:p w14:paraId="7790BDA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06C8C74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5F90A76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6A5AC0D6"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1D940C1D"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Yield</w:t>
            </w:r>
          </w:p>
        </w:tc>
        <w:tc>
          <w:tcPr>
            <w:tcW w:w="1267" w:type="dxa"/>
            <w:shd w:val="clear" w:color="auto" w:fill="auto"/>
            <w:hideMark/>
          </w:tcPr>
          <w:p w14:paraId="53A16816"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shd w:val="clear" w:color="auto" w:fill="auto"/>
            <w:hideMark/>
          </w:tcPr>
          <w:p w14:paraId="7222ECA1"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2385</w:t>
            </w:r>
          </w:p>
        </w:tc>
        <w:tc>
          <w:tcPr>
            <w:tcW w:w="0" w:type="auto"/>
            <w:shd w:val="clear" w:color="auto" w:fill="auto"/>
            <w:hideMark/>
          </w:tcPr>
          <w:p w14:paraId="40DCD81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2913.57</w:t>
            </w:r>
          </w:p>
        </w:tc>
        <w:tc>
          <w:tcPr>
            <w:tcW w:w="0" w:type="auto"/>
            <w:shd w:val="clear" w:color="auto" w:fill="auto"/>
            <w:hideMark/>
          </w:tcPr>
          <w:p w14:paraId="735BEC02"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87A0542"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C288A9E"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E8F9BC0"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36A4D23F"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EFC</w:t>
            </w:r>
          </w:p>
        </w:tc>
        <w:tc>
          <w:tcPr>
            <w:tcW w:w="1267" w:type="dxa"/>
            <w:hideMark/>
          </w:tcPr>
          <w:p w14:paraId="6C228211"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02E4B573" w14:textId="1BCA00C9"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0.32</w:t>
            </w:r>
          </w:p>
        </w:tc>
        <w:tc>
          <w:tcPr>
            <w:tcW w:w="0" w:type="auto"/>
            <w:hideMark/>
          </w:tcPr>
          <w:p w14:paraId="1B11A637" w14:textId="789409DA"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0.5</w:t>
            </w:r>
            <w:r w:rsidR="00F75540" w:rsidRPr="00E934D4">
              <w:rPr>
                <w:rFonts w:ascii="Times New Roman" w:hAnsi="Times New Roman" w:cs="Times New Roman"/>
                <w:sz w:val="24"/>
                <w:szCs w:val="24"/>
              </w:rPr>
              <w:t>3</w:t>
            </w:r>
          </w:p>
        </w:tc>
        <w:tc>
          <w:tcPr>
            <w:tcW w:w="0" w:type="auto"/>
            <w:hideMark/>
          </w:tcPr>
          <w:p w14:paraId="0F22509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327B969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A4BF1F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bl>
    <w:p w14:paraId="138CC02E" w14:textId="77777777" w:rsidR="005875B7" w:rsidRPr="00E934D4" w:rsidRDefault="005875B7" w:rsidP="005875B7">
      <w:pPr>
        <w:spacing w:line="360" w:lineRule="auto"/>
        <w:jc w:val="both"/>
        <w:rPr>
          <w:rFonts w:ascii="Times New Roman" w:hAnsi="Times New Roman" w:cs="Times New Roman"/>
          <w:sz w:val="24"/>
          <w:szCs w:val="24"/>
          <w:lang w:eastAsia="en-IN"/>
        </w:rPr>
        <w:sectPr w:rsidR="005875B7" w:rsidRPr="00E934D4" w:rsidSect="005875B7">
          <w:headerReference w:type="even" r:id="rId29"/>
          <w:headerReference w:type="default" r:id="rId30"/>
          <w:footerReference w:type="default" r:id="rId31"/>
          <w:headerReference w:type="first" r:id="rId32"/>
          <w:pgSz w:w="11906" w:h="16838"/>
          <w:pgMar w:top="1440" w:right="1440" w:bottom="1440" w:left="1440" w:header="708" w:footer="708" w:gutter="0"/>
          <w:cols w:space="708"/>
          <w:docGrid w:linePitch="360"/>
        </w:sectPr>
      </w:pPr>
    </w:p>
    <w:p w14:paraId="42AB5770" w14:textId="579F55D9" w:rsidR="001D1E74" w:rsidRPr="00E934D4" w:rsidRDefault="001D1E74" w:rsidP="00F75540">
      <w:pPr>
        <w:pStyle w:val="NormalWeb"/>
        <w:spacing w:after="0" w:afterAutospacing="0" w:line="360" w:lineRule="auto"/>
      </w:pPr>
      <w:r w:rsidRPr="00E934D4">
        <w:rPr>
          <w:b/>
        </w:rPr>
        <w:lastRenderedPageBreak/>
        <w:t xml:space="preserve">Table </w:t>
      </w:r>
      <w:r w:rsidR="005875B7" w:rsidRPr="00E934D4">
        <w:rPr>
          <w:b/>
        </w:rPr>
        <w:t>4</w:t>
      </w:r>
      <w:r w:rsidR="00196AF0" w:rsidRPr="00E934D4">
        <w:rPr>
          <w:b/>
        </w:rPr>
        <w:t>.</w:t>
      </w:r>
      <w:r w:rsidR="005875B7" w:rsidRPr="00E934D4">
        <w:rPr>
          <w:b/>
        </w:rPr>
        <w:t xml:space="preserve"> </w:t>
      </w:r>
      <w:r w:rsidRPr="00E934D4">
        <w:t xml:space="preserve">Solutions for 2 combinations of categoric factor levels of the </w:t>
      </w:r>
      <w:r w:rsidR="005875B7" w:rsidRPr="00E934D4">
        <w:t xml:space="preserve">RSM </w:t>
      </w:r>
      <w:r w:rsidRPr="00E934D4">
        <w:t>optimized data</w:t>
      </w:r>
    </w:p>
    <w:tbl>
      <w:tblPr>
        <w:tblStyle w:val="ListTable6Colorful"/>
        <w:tblW w:w="5000" w:type="pct"/>
        <w:tblLook w:val="04A0" w:firstRow="1" w:lastRow="0" w:firstColumn="1" w:lastColumn="0" w:noHBand="0" w:noVBand="1"/>
      </w:tblPr>
      <w:tblGrid>
        <w:gridCol w:w="1137"/>
        <w:gridCol w:w="883"/>
        <w:gridCol w:w="939"/>
        <w:gridCol w:w="1983"/>
        <w:gridCol w:w="2188"/>
        <w:gridCol w:w="996"/>
        <w:gridCol w:w="2444"/>
        <w:gridCol w:w="998"/>
        <w:gridCol w:w="884"/>
        <w:gridCol w:w="1506"/>
      </w:tblGrid>
      <w:tr w:rsidR="00196AF0" w:rsidRPr="00E934D4" w14:paraId="06D0EF91" w14:textId="77777777" w:rsidTr="00196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hideMark/>
          </w:tcPr>
          <w:p w14:paraId="424630F0" w14:textId="77777777" w:rsidR="00196AF0" w:rsidRPr="00E934D4" w:rsidRDefault="00196AF0" w:rsidP="00B3478E">
            <w:pPr>
              <w:spacing w:line="276" w:lineRule="auto"/>
              <w:jc w:val="center"/>
              <w:rPr>
                <w:rFonts w:ascii="Times New Roman" w:hAnsi="Times New Roman" w:cs="Times New Roman"/>
                <w:color w:val="000000"/>
                <w:sz w:val="24"/>
                <w:szCs w:val="24"/>
              </w:rPr>
            </w:pPr>
            <w:r w:rsidRPr="00E934D4">
              <w:rPr>
                <w:rFonts w:ascii="Times New Roman" w:hAnsi="Times New Roman" w:cs="Times New Roman"/>
                <w:color w:val="000000"/>
                <w:sz w:val="24"/>
                <w:szCs w:val="24"/>
              </w:rPr>
              <w:t>Number</w:t>
            </w:r>
          </w:p>
        </w:tc>
        <w:tc>
          <w:tcPr>
            <w:tcW w:w="317" w:type="pct"/>
            <w:hideMark/>
          </w:tcPr>
          <w:p w14:paraId="19D04B72"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Speed</w:t>
            </w:r>
          </w:p>
        </w:tc>
        <w:tc>
          <w:tcPr>
            <w:tcW w:w="337" w:type="pct"/>
            <w:hideMark/>
          </w:tcPr>
          <w:p w14:paraId="66EB093D"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Depth</w:t>
            </w:r>
          </w:p>
        </w:tc>
        <w:tc>
          <w:tcPr>
            <w:tcW w:w="711" w:type="pct"/>
            <w:hideMark/>
          </w:tcPr>
          <w:p w14:paraId="61CE452C"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Happy seeder</w:t>
            </w:r>
          </w:p>
        </w:tc>
        <w:tc>
          <w:tcPr>
            <w:tcW w:w="784" w:type="pct"/>
            <w:hideMark/>
          </w:tcPr>
          <w:p w14:paraId="414084EC" w14:textId="3ADCA168"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Fuel Consumption (l/h)</w:t>
            </w:r>
          </w:p>
        </w:tc>
        <w:tc>
          <w:tcPr>
            <w:tcW w:w="351" w:type="pct"/>
            <w:hideMark/>
          </w:tcPr>
          <w:p w14:paraId="633826B4" w14:textId="640170B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Draft (N)</w:t>
            </w:r>
          </w:p>
        </w:tc>
        <w:tc>
          <w:tcPr>
            <w:tcW w:w="876" w:type="pct"/>
            <w:hideMark/>
          </w:tcPr>
          <w:p w14:paraId="7C31A07A" w14:textId="641615E9"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Plant Population (number of plants/m</w:t>
            </w:r>
            <w:r w:rsidRPr="00E934D4">
              <w:rPr>
                <w:rFonts w:ascii="Times New Roman" w:hAnsi="Times New Roman" w:cs="Times New Roman"/>
                <w:color w:val="000000"/>
                <w:sz w:val="24"/>
                <w:szCs w:val="24"/>
                <w:vertAlign w:val="superscript"/>
              </w:rPr>
              <w:t>2</w:t>
            </w:r>
            <w:r w:rsidRPr="00E934D4">
              <w:rPr>
                <w:rFonts w:ascii="Times New Roman" w:hAnsi="Times New Roman" w:cs="Times New Roman"/>
                <w:color w:val="000000"/>
                <w:sz w:val="24"/>
                <w:szCs w:val="24"/>
              </w:rPr>
              <w:t>)</w:t>
            </w:r>
          </w:p>
        </w:tc>
        <w:tc>
          <w:tcPr>
            <w:tcW w:w="358" w:type="pct"/>
            <w:hideMark/>
          </w:tcPr>
          <w:p w14:paraId="16E66767" w14:textId="6B085EF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Yield (kg/ha)</w:t>
            </w:r>
          </w:p>
        </w:tc>
        <w:tc>
          <w:tcPr>
            <w:tcW w:w="317" w:type="pct"/>
            <w:hideMark/>
          </w:tcPr>
          <w:p w14:paraId="2019904B" w14:textId="3299A33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EFC (h/ha)</w:t>
            </w:r>
          </w:p>
        </w:tc>
        <w:tc>
          <w:tcPr>
            <w:tcW w:w="540" w:type="pct"/>
            <w:hideMark/>
          </w:tcPr>
          <w:p w14:paraId="0FC157BA"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Desirability</w:t>
            </w:r>
          </w:p>
        </w:tc>
      </w:tr>
      <w:tr w:rsidR="00196AF0" w:rsidRPr="00E934D4" w14:paraId="567B8DF6"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18833577"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1</w:t>
            </w:r>
          </w:p>
        </w:tc>
        <w:tc>
          <w:tcPr>
            <w:tcW w:w="317" w:type="pct"/>
            <w:shd w:val="clear" w:color="auto" w:fill="auto"/>
            <w:hideMark/>
          </w:tcPr>
          <w:p w14:paraId="7CA6DB03"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4.000</w:t>
            </w:r>
          </w:p>
        </w:tc>
        <w:tc>
          <w:tcPr>
            <w:tcW w:w="337" w:type="pct"/>
            <w:shd w:val="clear" w:color="auto" w:fill="auto"/>
            <w:hideMark/>
          </w:tcPr>
          <w:p w14:paraId="282CF88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42.029</w:t>
            </w:r>
          </w:p>
        </w:tc>
        <w:tc>
          <w:tcPr>
            <w:tcW w:w="711" w:type="pct"/>
            <w:shd w:val="clear" w:color="auto" w:fill="auto"/>
            <w:hideMark/>
          </w:tcPr>
          <w:p w14:paraId="604819C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HS2 (Modified)</w:t>
            </w:r>
          </w:p>
        </w:tc>
        <w:tc>
          <w:tcPr>
            <w:tcW w:w="784" w:type="pct"/>
            <w:shd w:val="clear" w:color="auto" w:fill="auto"/>
            <w:hideMark/>
          </w:tcPr>
          <w:p w14:paraId="4912D2D8" w14:textId="64EB1D5C"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12.56</w:t>
            </w:r>
          </w:p>
        </w:tc>
        <w:tc>
          <w:tcPr>
            <w:tcW w:w="351" w:type="pct"/>
            <w:shd w:val="clear" w:color="auto" w:fill="auto"/>
            <w:hideMark/>
          </w:tcPr>
          <w:p w14:paraId="722F8E98" w14:textId="624AE12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3063.24</w:t>
            </w:r>
          </w:p>
        </w:tc>
        <w:tc>
          <w:tcPr>
            <w:tcW w:w="876" w:type="pct"/>
            <w:shd w:val="clear" w:color="auto" w:fill="auto"/>
            <w:hideMark/>
          </w:tcPr>
          <w:p w14:paraId="257E4D2A" w14:textId="147693C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122.29</w:t>
            </w:r>
          </w:p>
        </w:tc>
        <w:tc>
          <w:tcPr>
            <w:tcW w:w="358" w:type="pct"/>
            <w:shd w:val="clear" w:color="auto" w:fill="auto"/>
            <w:hideMark/>
          </w:tcPr>
          <w:p w14:paraId="7963061E" w14:textId="269A516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2894.93</w:t>
            </w:r>
          </w:p>
        </w:tc>
        <w:tc>
          <w:tcPr>
            <w:tcW w:w="317" w:type="pct"/>
            <w:shd w:val="clear" w:color="auto" w:fill="auto"/>
            <w:hideMark/>
          </w:tcPr>
          <w:p w14:paraId="66EEA023" w14:textId="3FF239A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0.52</w:t>
            </w:r>
          </w:p>
        </w:tc>
        <w:tc>
          <w:tcPr>
            <w:tcW w:w="540" w:type="pct"/>
            <w:shd w:val="clear" w:color="auto" w:fill="auto"/>
            <w:hideMark/>
          </w:tcPr>
          <w:p w14:paraId="6B8246A3" w14:textId="006F9903"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0.90</w:t>
            </w:r>
          </w:p>
        </w:tc>
      </w:tr>
      <w:tr w:rsidR="00196AF0" w:rsidRPr="00E934D4" w14:paraId="378065AB"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5D01EC4F"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2</w:t>
            </w:r>
          </w:p>
        </w:tc>
        <w:tc>
          <w:tcPr>
            <w:tcW w:w="317" w:type="pct"/>
            <w:hideMark/>
          </w:tcPr>
          <w:p w14:paraId="2DD379A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3.813</w:t>
            </w:r>
          </w:p>
        </w:tc>
        <w:tc>
          <w:tcPr>
            <w:tcW w:w="337" w:type="pct"/>
            <w:hideMark/>
          </w:tcPr>
          <w:p w14:paraId="24EEC52D"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38.780</w:t>
            </w:r>
          </w:p>
        </w:tc>
        <w:tc>
          <w:tcPr>
            <w:tcW w:w="711" w:type="pct"/>
            <w:hideMark/>
          </w:tcPr>
          <w:p w14:paraId="770F0A1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1702FDC8" w14:textId="2AD24091"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68CEAB02" w14:textId="6DADC4F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5076.13</w:t>
            </w:r>
          </w:p>
        </w:tc>
        <w:tc>
          <w:tcPr>
            <w:tcW w:w="876" w:type="pct"/>
            <w:hideMark/>
          </w:tcPr>
          <w:p w14:paraId="5B836542" w14:textId="24113136"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122.99</w:t>
            </w:r>
          </w:p>
        </w:tc>
        <w:tc>
          <w:tcPr>
            <w:tcW w:w="358" w:type="pct"/>
            <w:hideMark/>
          </w:tcPr>
          <w:p w14:paraId="5AD086A4" w14:textId="0932A249"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2904.03</w:t>
            </w:r>
          </w:p>
        </w:tc>
        <w:tc>
          <w:tcPr>
            <w:tcW w:w="317" w:type="pct"/>
            <w:hideMark/>
          </w:tcPr>
          <w:p w14:paraId="0CCA307A" w14:textId="28F49553"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hideMark/>
          </w:tcPr>
          <w:p w14:paraId="43B26534" w14:textId="7977BD1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10ECC998"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53C924BD"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3</w:t>
            </w:r>
          </w:p>
        </w:tc>
        <w:tc>
          <w:tcPr>
            <w:tcW w:w="317" w:type="pct"/>
            <w:shd w:val="clear" w:color="auto" w:fill="auto"/>
            <w:hideMark/>
          </w:tcPr>
          <w:p w14:paraId="66935BC5"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3.821</w:t>
            </w:r>
          </w:p>
        </w:tc>
        <w:tc>
          <w:tcPr>
            <w:tcW w:w="337" w:type="pct"/>
            <w:shd w:val="clear" w:color="auto" w:fill="auto"/>
            <w:hideMark/>
          </w:tcPr>
          <w:p w14:paraId="3E349119"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38.803</w:t>
            </w:r>
          </w:p>
        </w:tc>
        <w:tc>
          <w:tcPr>
            <w:tcW w:w="711" w:type="pct"/>
            <w:shd w:val="clear" w:color="auto" w:fill="auto"/>
            <w:hideMark/>
          </w:tcPr>
          <w:p w14:paraId="01AF4194"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shd w:val="clear" w:color="auto" w:fill="auto"/>
            <w:hideMark/>
          </w:tcPr>
          <w:p w14:paraId="3B7387E8" w14:textId="5F03D4F6"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shd w:val="clear" w:color="auto" w:fill="auto"/>
            <w:hideMark/>
          </w:tcPr>
          <w:p w14:paraId="5A31B183" w14:textId="3E6AA328"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5080.44</w:t>
            </w:r>
          </w:p>
        </w:tc>
        <w:tc>
          <w:tcPr>
            <w:tcW w:w="876" w:type="pct"/>
            <w:shd w:val="clear" w:color="auto" w:fill="auto"/>
            <w:hideMark/>
          </w:tcPr>
          <w:p w14:paraId="3F73E474" w14:textId="4299A342"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123.02</w:t>
            </w:r>
          </w:p>
        </w:tc>
        <w:tc>
          <w:tcPr>
            <w:tcW w:w="358" w:type="pct"/>
            <w:shd w:val="clear" w:color="auto" w:fill="auto"/>
            <w:hideMark/>
          </w:tcPr>
          <w:p w14:paraId="5C100543" w14:textId="76887C45"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2903.78</w:t>
            </w:r>
          </w:p>
        </w:tc>
        <w:tc>
          <w:tcPr>
            <w:tcW w:w="317" w:type="pct"/>
            <w:shd w:val="clear" w:color="auto" w:fill="auto"/>
            <w:hideMark/>
          </w:tcPr>
          <w:p w14:paraId="6DA6D459" w14:textId="65FA8781"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shd w:val="clear" w:color="auto" w:fill="auto"/>
            <w:hideMark/>
          </w:tcPr>
          <w:p w14:paraId="342D4196" w14:textId="288E62F9"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6B948129"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66FE8889"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4</w:t>
            </w:r>
          </w:p>
        </w:tc>
        <w:tc>
          <w:tcPr>
            <w:tcW w:w="317" w:type="pct"/>
            <w:hideMark/>
          </w:tcPr>
          <w:p w14:paraId="4DC8D213"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3.805</w:t>
            </w:r>
          </w:p>
        </w:tc>
        <w:tc>
          <w:tcPr>
            <w:tcW w:w="337" w:type="pct"/>
            <w:hideMark/>
          </w:tcPr>
          <w:p w14:paraId="2C3008BB"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38.816</w:t>
            </w:r>
          </w:p>
        </w:tc>
        <w:tc>
          <w:tcPr>
            <w:tcW w:w="711" w:type="pct"/>
            <w:hideMark/>
          </w:tcPr>
          <w:p w14:paraId="49CBC201"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28DE7290" w14:textId="310DDCD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78DDBBC0" w14:textId="1C020495"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5072.81</w:t>
            </w:r>
          </w:p>
        </w:tc>
        <w:tc>
          <w:tcPr>
            <w:tcW w:w="876" w:type="pct"/>
            <w:hideMark/>
          </w:tcPr>
          <w:p w14:paraId="6D78B2DA" w14:textId="1B18EF20"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123.04</w:t>
            </w:r>
          </w:p>
        </w:tc>
        <w:tc>
          <w:tcPr>
            <w:tcW w:w="358" w:type="pct"/>
            <w:hideMark/>
          </w:tcPr>
          <w:p w14:paraId="4A724A02" w14:textId="6D145448"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2904.60</w:t>
            </w:r>
          </w:p>
        </w:tc>
        <w:tc>
          <w:tcPr>
            <w:tcW w:w="317" w:type="pct"/>
            <w:hideMark/>
          </w:tcPr>
          <w:p w14:paraId="1D8E0F76" w14:textId="572D5054"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0.50</w:t>
            </w:r>
          </w:p>
        </w:tc>
        <w:tc>
          <w:tcPr>
            <w:tcW w:w="540" w:type="pct"/>
            <w:hideMark/>
          </w:tcPr>
          <w:p w14:paraId="6DF3E872" w14:textId="7333E2BD"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0.66</w:t>
            </w:r>
          </w:p>
        </w:tc>
      </w:tr>
    </w:tbl>
    <w:p w14:paraId="3B2BE9E5" w14:textId="77777777" w:rsidR="001D1E74" w:rsidRPr="00E934D4" w:rsidRDefault="001D1E74" w:rsidP="00467C89">
      <w:pPr>
        <w:pStyle w:val="NormalWeb"/>
      </w:pPr>
    </w:p>
    <w:p w14:paraId="1EB8D487" w14:textId="77777777" w:rsidR="001D1E74" w:rsidRPr="00E934D4" w:rsidRDefault="001D1E74" w:rsidP="005B4DCD">
      <w:pPr>
        <w:spacing w:line="360" w:lineRule="auto"/>
        <w:jc w:val="both"/>
        <w:rPr>
          <w:lang w:eastAsia="en-IN"/>
        </w:rPr>
      </w:pPr>
    </w:p>
    <w:p w14:paraId="33BE0CD2" w14:textId="77777777" w:rsidR="001D1E74" w:rsidRPr="00E934D4" w:rsidRDefault="001D1E74" w:rsidP="005B4DCD">
      <w:pPr>
        <w:spacing w:line="360" w:lineRule="auto"/>
        <w:jc w:val="both"/>
        <w:rPr>
          <w:lang w:eastAsia="en-IN"/>
        </w:rPr>
      </w:pPr>
    </w:p>
    <w:p w14:paraId="1CFE9C99" w14:textId="77777777" w:rsidR="001D1E74" w:rsidRPr="00E934D4" w:rsidRDefault="001D1E74" w:rsidP="005B4DCD">
      <w:pPr>
        <w:spacing w:line="360" w:lineRule="auto"/>
        <w:jc w:val="both"/>
        <w:rPr>
          <w:lang w:eastAsia="en-IN"/>
        </w:rPr>
      </w:pPr>
    </w:p>
    <w:p w14:paraId="6ECA57EB" w14:textId="77777777" w:rsidR="001D1E74" w:rsidRPr="00E934D4" w:rsidRDefault="001D1E74" w:rsidP="005B4DCD">
      <w:pPr>
        <w:spacing w:line="360" w:lineRule="auto"/>
        <w:jc w:val="both"/>
        <w:rPr>
          <w:lang w:eastAsia="en-IN"/>
        </w:rPr>
      </w:pPr>
    </w:p>
    <w:p w14:paraId="1DC593BF" w14:textId="77777777" w:rsidR="00E41033" w:rsidRPr="00E41033" w:rsidRDefault="00E41033" w:rsidP="00E41033">
      <w:pPr>
        <w:spacing w:after="200" w:line="276" w:lineRule="auto"/>
        <w:jc w:val="both"/>
        <w:outlineLvl w:val="0"/>
        <w:rPr>
          <w:rFonts w:ascii="Arial" w:eastAsia="Times New Roman" w:hAnsi="Arial" w:cs="Arial"/>
          <w:lang w:val="en-GB" w:eastAsia="en-GB"/>
        </w:rPr>
      </w:pPr>
      <w:r w:rsidRPr="00E41033">
        <w:rPr>
          <w:rFonts w:ascii="Arial" w:eastAsia="Times New Roman" w:hAnsi="Arial" w:cs="Arial"/>
          <w:b/>
          <w:bCs/>
          <w:lang w:val="en-GB" w:eastAsia="en-GB"/>
        </w:rPr>
        <w:t>COMPETING INTERESTS DISCLAIMER:</w:t>
      </w:r>
    </w:p>
    <w:p w14:paraId="3FC1B7EA" w14:textId="77777777" w:rsidR="00E41033" w:rsidRPr="00E41033" w:rsidRDefault="00E41033" w:rsidP="00E41033">
      <w:pPr>
        <w:spacing w:after="200" w:line="276" w:lineRule="auto"/>
        <w:rPr>
          <w:rFonts w:ascii="Calibri" w:eastAsia="Times New Roman" w:hAnsi="Calibri" w:cs="Times New Roman"/>
          <w:lang w:val="en-GB" w:eastAsia="en-GB"/>
        </w:rPr>
      </w:pPr>
      <w:r w:rsidRPr="00E41033">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39BD75E" w14:textId="77777777" w:rsidR="001D1E74" w:rsidRPr="00E934D4" w:rsidRDefault="001D1E74" w:rsidP="005B4DCD">
      <w:pPr>
        <w:spacing w:line="360" w:lineRule="auto"/>
        <w:jc w:val="both"/>
        <w:rPr>
          <w:lang w:eastAsia="en-IN"/>
        </w:rPr>
        <w:sectPr w:rsidR="001D1E74" w:rsidRPr="00E934D4" w:rsidSect="00190510">
          <w:pgSz w:w="16838" w:h="11906" w:orient="landscape"/>
          <w:pgMar w:top="1440" w:right="1440" w:bottom="1440" w:left="1440" w:header="708" w:footer="720" w:gutter="0"/>
          <w:cols w:space="708"/>
          <w:docGrid w:linePitch="360"/>
        </w:sectPr>
      </w:pPr>
    </w:p>
    <w:p w14:paraId="72EA4041" w14:textId="182F0074" w:rsidR="00592CED" w:rsidRPr="00E934D4" w:rsidRDefault="00D14A45" w:rsidP="00D14A45">
      <w:pPr>
        <w:pStyle w:val="Heading1"/>
        <w:numPr>
          <w:ilvl w:val="0"/>
          <w:numId w:val="0"/>
        </w:numPr>
        <w:rPr>
          <w:rFonts w:eastAsia="Times New Roman"/>
          <w:sz w:val="24"/>
          <w:szCs w:val="28"/>
          <w:lang w:eastAsia="en-IN"/>
        </w:rPr>
      </w:pPr>
      <w:commentRangeStart w:id="11"/>
      <w:r w:rsidRPr="00E934D4">
        <w:rPr>
          <w:rFonts w:eastAsia="Times New Roman"/>
          <w:sz w:val="24"/>
          <w:szCs w:val="28"/>
          <w:lang w:eastAsia="en-IN"/>
        </w:rPr>
        <w:lastRenderedPageBreak/>
        <w:t>References</w:t>
      </w:r>
      <w:commentRangeEnd w:id="11"/>
      <w:r w:rsidR="00643638">
        <w:rPr>
          <w:rStyle w:val="CommentReference"/>
          <w:rFonts w:asciiTheme="minorHAnsi" w:eastAsiaTheme="minorHAnsi" w:hAnsiTheme="minorHAnsi" w:cstheme="minorBidi"/>
          <w:b w:val="0"/>
        </w:rPr>
        <w:commentReference w:id="11"/>
      </w:r>
    </w:p>
    <w:commentRangeStart w:id="12" w:displacedByCustomXml="next"/>
    <w:sdt>
      <w:sdtPr>
        <w:rPr>
          <w:rFonts w:ascii="Times New Roman" w:hAnsi="Times New Roman" w:cs="Times New Roman"/>
          <w:color w:val="000000"/>
          <w:sz w:val="28"/>
          <w:szCs w:val="28"/>
        </w:rPr>
        <w:tag w:val="MENDELEY_BIBLIOGRAPHY"/>
        <w:id w:val="-1922405134"/>
        <w:placeholder>
          <w:docPart w:val="DefaultPlaceholder_-1854013440"/>
        </w:placeholder>
      </w:sdtPr>
      <w:sdtContent>
        <w:p w14:paraId="34E4EC00" w14:textId="77777777" w:rsidR="00EE508A" w:rsidRPr="00EE508A" w:rsidRDefault="00EE508A">
          <w:pPr>
            <w:autoSpaceDE w:val="0"/>
            <w:autoSpaceDN w:val="0"/>
            <w:ind w:hanging="640"/>
            <w:divId w:val="1633631906"/>
            <w:rPr>
              <w:rFonts w:ascii="Times New Roman" w:eastAsia="Times New Roman" w:hAnsi="Times New Roman" w:cs="Times New Roman"/>
              <w:sz w:val="28"/>
              <w:szCs w:val="28"/>
            </w:rPr>
          </w:pPr>
          <w:r w:rsidRPr="00EE508A">
            <w:rPr>
              <w:rFonts w:ascii="Times New Roman" w:eastAsia="Times New Roman" w:hAnsi="Times New Roman" w:cs="Times New Roman"/>
              <w:sz w:val="24"/>
              <w:szCs w:val="24"/>
            </w:rPr>
            <w:t>[1]</w:t>
          </w:r>
          <w:r w:rsidRPr="00EE508A">
            <w:rPr>
              <w:rFonts w:ascii="Times New Roman" w:eastAsia="Times New Roman" w:hAnsi="Times New Roman" w:cs="Times New Roman"/>
              <w:sz w:val="24"/>
              <w:szCs w:val="24"/>
            </w:rPr>
            <w:tab/>
            <w:t xml:space="preserve">S. Dhanda, A. Yadav, D. B. Yadav, and B. S. Chauhan, “Emerging Issues and Potential Opportunities in the Rice–Wheat Cropping System of North-Western India,” Feb. 22, 2022, </w:t>
          </w:r>
          <w:r w:rsidRPr="00EE508A">
            <w:rPr>
              <w:rFonts w:ascii="Times New Roman" w:eastAsia="Times New Roman" w:hAnsi="Times New Roman" w:cs="Times New Roman"/>
              <w:i/>
              <w:iCs/>
              <w:sz w:val="24"/>
              <w:szCs w:val="24"/>
            </w:rPr>
            <w:t>Frontiers Media S.A.</w:t>
          </w:r>
          <w:r w:rsidRPr="00EE508A">
            <w:rPr>
              <w:rFonts w:ascii="Times New Roman" w:eastAsia="Times New Roman" w:hAnsi="Times New Roman" w:cs="Times New Roman"/>
              <w:sz w:val="24"/>
              <w:szCs w:val="24"/>
            </w:rPr>
            <w:t xml:space="preserve"> doi: 10.3389/fpls.2022.832683.</w:t>
          </w:r>
        </w:p>
        <w:p w14:paraId="4D3E8069" w14:textId="77777777" w:rsidR="00EE508A" w:rsidRPr="00EE508A" w:rsidRDefault="00EE508A">
          <w:pPr>
            <w:autoSpaceDE w:val="0"/>
            <w:autoSpaceDN w:val="0"/>
            <w:ind w:hanging="640"/>
            <w:divId w:val="109944733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w:t>
          </w:r>
          <w:r w:rsidRPr="00EE508A">
            <w:rPr>
              <w:rFonts w:ascii="Times New Roman" w:eastAsia="Times New Roman" w:hAnsi="Times New Roman" w:cs="Times New Roman"/>
              <w:sz w:val="24"/>
              <w:szCs w:val="24"/>
            </w:rPr>
            <w:tab/>
            <w:t xml:space="preserve">H. S. Sidhu </w:t>
          </w:r>
          <w:commentRangeStart w:id="13"/>
          <w:r w:rsidRPr="00EE508A">
            <w:rPr>
              <w:rFonts w:ascii="Times New Roman" w:eastAsia="Times New Roman" w:hAnsi="Times New Roman" w:cs="Times New Roman"/>
              <w:i/>
              <w:iCs/>
              <w:sz w:val="24"/>
              <w:szCs w:val="24"/>
            </w:rPr>
            <w:t>et al</w:t>
          </w:r>
          <w:commentRangeEnd w:id="13"/>
          <w:r w:rsidR="00643638">
            <w:rPr>
              <w:rStyle w:val="CommentReference"/>
            </w:rPr>
            <w:commentReference w:id="13"/>
          </w:r>
          <w:r w:rsidRPr="00EE508A">
            <w:rPr>
              <w:rFonts w:ascii="Times New Roman" w:eastAsia="Times New Roman" w:hAnsi="Times New Roman" w:cs="Times New Roman"/>
              <w:i/>
              <w:iCs/>
              <w:sz w:val="24"/>
              <w:szCs w:val="24"/>
            </w:rPr>
            <w:t>.</w:t>
          </w:r>
          <w:r w:rsidRPr="00EE508A">
            <w:rPr>
              <w:rFonts w:ascii="Times New Roman" w:eastAsia="Times New Roman" w:hAnsi="Times New Roman" w:cs="Times New Roman"/>
              <w:sz w:val="24"/>
              <w:szCs w:val="24"/>
            </w:rPr>
            <w:t xml:space="preserve">, “The Happy Seeder enables direct drilling of wheat into rice stubble,” </w:t>
          </w:r>
          <w:r w:rsidRPr="00EE508A">
            <w:rPr>
              <w:rFonts w:ascii="Times New Roman" w:eastAsia="Times New Roman" w:hAnsi="Times New Roman" w:cs="Times New Roman"/>
              <w:i/>
              <w:iCs/>
              <w:sz w:val="24"/>
              <w:szCs w:val="24"/>
            </w:rPr>
            <w:t>Aust J Exp Agric</w:t>
          </w:r>
          <w:r w:rsidRPr="00EE508A">
            <w:rPr>
              <w:rFonts w:ascii="Times New Roman" w:eastAsia="Times New Roman" w:hAnsi="Times New Roman" w:cs="Times New Roman"/>
              <w:sz w:val="24"/>
              <w:szCs w:val="24"/>
            </w:rPr>
            <w:t>, vol. 47, no. 7, pp. 844–854, 2007, doi: 10.1071/EA06225.</w:t>
          </w:r>
        </w:p>
        <w:p w14:paraId="71D10FC3" w14:textId="77777777" w:rsidR="00EE508A" w:rsidRPr="00EE508A" w:rsidRDefault="00EE508A">
          <w:pPr>
            <w:autoSpaceDE w:val="0"/>
            <w:autoSpaceDN w:val="0"/>
            <w:ind w:hanging="640"/>
            <w:divId w:val="76915573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w:t>
          </w:r>
          <w:r w:rsidRPr="00EE508A">
            <w:rPr>
              <w:rFonts w:ascii="Times New Roman" w:eastAsia="Times New Roman" w:hAnsi="Times New Roman" w:cs="Times New Roman"/>
              <w:sz w:val="24"/>
              <w:szCs w:val="24"/>
            </w:rPr>
            <w:tab/>
            <w:t xml:space="preserve">R. P. Singh </w:t>
          </w:r>
          <w:commentRangeStart w:id="14"/>
          <w:r w:rsidRPr="00EE508A">
            <w:rPr>
              <w:rFonts w:ascii="Times New Roman" w:eastAsia="Times New Roman" w:hAnsi="Times New Roman" w:cs="Times New Roman"/>
              <w:i/>
              <w:iCs/>
              <w:sz w:val="24"/>
              <w:szCs w:val="24"/>
            </w:rPr>
            <w:t>et al</w:t>
          </w:r>
          <w:commentRangeEnd w:id="14"/>
          <w:r w:rsidR="00643638">
            <w:rPr>
              <w:rStyle w:val="CommentReference"/>
            </w:rPr>
            <w:commentReference w:id="14"/>
          </w:r>
          <w:r w:rsidRPr="00EE508A">
            <w:rPr>
              <w:rFonts w:ascii="Times New Roman" w:eastAsia="Times New Roman" w:hAnsi="Times New Roman" w:cs="Times New Roman"/>
              <w:i/>
              <w:iCs/>
              <w:sz w:val="24"/>
              <w:szCs w:val="24"/>
            </w:rPr>
            <w:t>.</w:t>
          </w:r>
          <w:r w:rsidRPr="00EE508A">
            <w:rPr>
              <w:rFonts w:ascii="Times New Roman" w:eastAsia="Times New Roman" w:hAnsi="Times New Roman" w:cs="Times New Roman"/>
              <w:sz w:val="24"/>
              <w:szCs w:val="24"/>
            </w:rPr>
            <w:t xml:space="preserve">, “Economic assessment of the Happy Seeder for rice-wheat systems in Punjab, India,” in </w:t>
          </w:r>
          <w:r w:rsidRPr="00EE508A">
            <w:rPr>
              <w:rFonts w:ascii="Times New Roman" w:eastAsia="Times New Roman" w:hAnsi="Times New Roman" w:cs="Times New Roman"/>
              <w:i/>
              <w:iCs/>
              <w:sz w:val="24"/>
              <w:szCs w:val="24"/>
            </w:rPr>
            <w:t>52nd Annual Conference of the Australian Agricultural and Resource Economics Society (AARES 2008)</w:t>
          </w:r>
          <w:r w:rsidRPr="00EE508A">
            <w:rPr>
              <w:rFonts w:ascii="Times New Roman" w:eastAsia="Times New Roman" w:hAnsi="Times New Roman" w:cs="Times New Roman"/>
              <w:sz w:val="24"/>
              <w:szCs w:val="24"/>
            </w:rPr>
            <w:t>, 2008.</w:t>
          </w:r>
        </w:p>
        <w:p w14:paraId="7C56A0F3" w14:textId="77777777" w:rsidR="00EE508A" w:rsidRPr="00EE508A" w:rsidRDefault="00EE508A">
          <w:pPr>
            <w:autoSpaceDE w:val="0"/>
            <w:autoSpaceDN w:val="0"/>
            <w:ind w:hanging="640"/>
            <w:divId w:val="67950364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[4]</w:t>
          </w:r>
          <w:r w:rsidRPr="00EE508A">
            <w:rPr>
              <w:rFonts w:ascii="Times New Roman" w:eastAsia="Times New Roman" w:hAnsi="Times New Roman" w:cs="Times New Roman"/>
              <w:sz w:val="24"/>
              <w:szCs w:val="24"/>
            </w:rPr>
            <w:tab/>
            <w:t xml:space="preserve">A. </w:t>
          </w:r>
          <w:commentRangeStart w:id="15"/>
          <w:r w:rsidRPr="00EE508A">
            <w:rPr>
              <w:rFonts w:ascii="Times New Roman" w:eastAsia="Times New Roman" w:hAnsi="Times New Roman" w:cs="Times New Roman"/>
              <w:sz w:val="24"/>
              <w:szCs w:val="24"/>
            </w:rPr>
            <w:t xml:space="preserve">Keil </w:t>
          </w:r>
          <w:r w:rsidRPr="00EE508A">
            <w:rPr>
              <w:rFonts w:ascii="Times New Roman" w:eastAsia="Times New Roman" w:hAnsi="Times New Roman" w:cs="Times New Roman"/>
              <w:i/>
              <w:iCs/>
              <w:sz w:val="24"/>
              <w:szCs w:val="24"/>
            </w:rPr>
            <w:t>et al</w:t>
          </w:r>
          <w:commentRangeEnd w:id="15"/>
          <w:r w:rsidR="00643638">
            <w:rPr>
              <w:rStyle w:val="CommentReference"/>
            </w:rPr>
            <w:commentReference w:id="15"/>
          </w:r>
          <w:r w:rsidRPr="00EE508A">
            <w:rPr>
              <w:rFonts w:ascii="Times New Roman" w:eastAsia="Times New Roman" w:hAnsi="Times New Roman" w:cs="Times New Roman"/>
              <w:i/>
              <w:iCs/>
              <w:sz w:val="24"/>
              <w:szCs w:val="24"/>
            </w:rPr>
            <w:t>.</w:t>
          </w:r>
          <w:r w:rsidRPr="00EE508A">
            <w:rPr>
              <w:rFonts w:ascii="Times New Roman" w:eastAsia="Times New Roman" w:hAnsi="Times New Roman" w:cs="Times New Roman"/>
              <w:sz w:val="24"/>
              <w:szCs w:val="24"/>
            </w:rPr>
            <w:t xml:space="preserve">, “Changing agricultural stubble burning practices in the Indo-Gangetic plains: is the Happy Seeder a profitable alternative?,” </w:t>
          </w:r>
          <w:r w:rsidRPr="00EE508A">
            <w:rPr>
              <w:rFonts w:ascii="Times New Roman" w:eastAsia="Times New Roman" w:hAnsi="Times New Roman" w:cs="Times New Roman"/>
              <w:i/>
              <w:iCs/>
              <w:sz w:val="24"/>
              <w:szCs w:val="24"/>
            </w:rPr>
            <w:t>Int J Agric Sustain</w:t>
          </w:r>
          <w:r w:rsidRPr="00EE508A">
            <w:rPr>
              <w:rFonts w:ascii="Times New Roman" w:eastAsia="Times New Roman" w:hAnsi="Times New Roman" w:cs="Times New Roman"/>
              <w:sz w:val="24"/>
              <w:szCs w:val="24"/>
            </w:rPr>
            <w:t>, vol. 19, no. 2, pp. 128–151, 2021, doi: 10.1080/14735903.2020.1834277.</w:t>
          </w:r>
        </w:p>
        <w:p w14:paraId="226986E3" w14:textId="77777777" w:rsidR="00EE508A" w:rsidRPr="00EE508A" w:rsidRDefault="00EE508A">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[5]</w:t>
          </w:r>
          <w:r w:rsidRPr="00EE508A">
            <w:rPr>
              <w:rFonts w:ascii="Times New Roman" w:eastAsia="Times New Roman" w:hAnsi="Times New Roman" w:cs="Times New Roman"/>
              <w:sz w:val="24"/>
              <w:szCs w:val="24"/>
            </w:rPr>
            <w:tab/>
            <w:t xml:space="preserve">S. T. Zaidi, “Rice Crop Residue burning and alternative measures by India: A Review,” </w:t>
          </w:r>
          <w:r w:rsidRPr="00EE508A">
            <w:rPr>
              <w:rFonts w:ascii="Times New Roman" w:eastAsia="Times New Roman" w:hAnsi="Times New Roman" w:cs="Times New Roman"/>
              <w:i/>
              <w:iCs/>
              <w:sz w:val="24"/>
              <w:szCs w:val="24"/>
            </w:rPr>
            <w:t>Journal of Scientific Research</w:t>
          </w:r>
          <w:r w:rsidRPr="00EE508A">
            <w:rPr>
              <w:rFonts w:ascii="Times New Roman" w:eastAsia="Times New Roman" w:hAnsi="Times New Roman" w:cs="Times New Roman"/>
              <w:sz w:val="24"/>
              <w:szCs w:val="24"/>
            </w:rPr>
            <w:t>, vol. 65, no. 02, pp. 132–137, 2021, doi: 10.37398/jsr.2021.650227.</w:t>
          </w:r>
        </w:p>
        <w:p w14:paraId="456868A3" w14:textId="77777777" w:rsidR="00EE508A" w:rsidRPr="00EE508A" w:rsidRDefault="00EE508A">
          <w:pPr>
            <w:autoSpaceDE w:val="0"/>
            <w:autoSpaceDN w:val="0"/>
            <w:ind w:hanging="640"/>
            <w:divId w:val="122868501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[6]</w:t>
          </w:r>
          <w:r w:rsidRPr="00EE508A">
            <w:rPr>
              <w:rFonts w:ascii="Times New Roman" w:eastAsia="Times New Roman" w:hAnsi="Times New Roman" w:cs="Times New Roman"/>
              <w:sz w:val="24"/>
              <w:szCs w:val="24"/>
            </w:rPr>
            <w:tab/>
            <w:t xml:space="preserve">P. Singh, G. Singh, G. P. S. Sodhi, and S. Sharma, “Energy optimization in wheat establishment following rice residue management with Happy Seeder technology for reduced carbon footprints in north-western India,”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vol. 230, Sep. 2021, doi: 10.1016/j.energy.2021.120680.</w:t>
          </w:r>
        </w:p>
        <w:p w14:paraId="51831B91" w14:textId="77777777" w:rsidR="00EE508A" w:rsidRPr="00EE508A" w:rsidRDefault="00EE508A">
          <w:pPr>
            <w:autoSpaceDE w:val="0"/>
            <w:autoSpaceDN w:val="0"/>
            <w:ind w:hanging="640"/>
            <w:divId w:val="102717335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[7]</w:t>
          </w:r>
          <w:r w:rsidRPr="00EE508A">
            <w:rPr>
              <w:rFonts w:ascii="Times New Roman" w:eastAsia="Times New Roman" w:hAnsi="Times New Roman" w:cs="Times New Roman"/>
              <w:sz w:val="24"/>
              <w:szCs w:val="24"/>
            </w:rPr>
            <w:tab/>
            <w:t xml:space="preserve">P. Bhattacharyya </w:t>
          </w:r>
          <w:commentRangeStart w:id="16"/>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w:t>
          </w:r>
          <w:commentRangeEnd w:id="16"/>
          <w:r w:rsidR="00643638">
            <w:rPr>
              <w:rStyle w:val="CommentReference"/>
            </w:rPr>
            <w:commentReference w:id="16"/>
          </w:r>
          <w:r w:rsidRPr="00EE508A">
            <w:rPr>
              <w:rFonts w:ascii="Times New Roman" w:eastAsia="Times New Roman" w:hAnsi="Times New Roman" w:cs="Times New Roman"/>
              <w:sz w:val="24"/>
              <w:szCs w:val="24"/>
            </w:rPr>
            <w:t xml:space="preserve">“Turn the wheel from waste to wealth: Economic and environmental gain of sustainable rice straw management practices over field burning in reference to India,” Jun. 25, 2021, </w:t>
          </w:r>
          <w:r w:rsidRPr="00EE508A">
            <w:rPr>
              <w:rFonts w:ascii="Times New Roman" w:eastAsia="Times New Roman" w:hAnsi="Times New Roman" w:cs="Times New Roman"/>
              <w:i/>
              <w:iCs/>
              <w:sz w:val="24"/>
              <w:szCs w:val="24"/>
            </w:rPr>
            <w:t>Elsevier B.V.</w:t>
          </w:r>
          <w:r w:rsidRPr="00EE508A">
            <w:rPr>
              <w:rFonts w:ascii="Times New Roman" w:eastAsia="Times New Roman" w:hAnsi="Times New Roman" w:cs="Times New Roman"/>
              <w:sz w:val="24"/>
              <w:szCs w:val="24"/>
            </w:rPr>
            <w:t xml:space="preserve"> doi: 10.1016/j.scitotenv.2021.145896.</w:t>
          </w:r>
        </w:p>
        <w:p w14:paraId="2DC56829" w14:textId="77777777" w:rsidR="00EE508A" w:rsidRPr="00EE508A" w:rsidRDefault="00EE508A">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[8]</w:t>
          </w:r>
          <w:r w:rsidRPr="00EE508A">
            <w:rPr>
              <w:rFonts w:ascii="Times New Roman" w:eastAsia="Times New Roman" w:hAnsi="Times New Roman" w:cs="Times New Roman"/>
              <w:sz w:val="24"/>
              <w:szCs w:val="24"/>
            </w:rPr>
            <w:tab/>
            <w:t xml:space="preserve">P. Singh, G. Singh, and G. P. S. Sodhi, “Energy and carbon footprints of wheat establishment following different rice residue management strategies vis-à-vis conventional tillage coupled with rice residue burning in north-western India,”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vol. 200, Jun. 2020, doi: 10.1016/j.energy.2020.117554.</w:t>
          </w:r>
        </w:p>
        <w:p w14:paraId="0939C89C" w14:textId="77777777" w:rsidR="00EE508A" w:rsidRPr="00EE508A" w:rsidRDefault="00EE508A">
          <w:pPr>
            <w:autoSpaceDE w:val="0"/>
            <w:autoSpaceDN w:val="0"/>
            <w:ind w:hanging="640"/>
            <w:divId w:val="65176341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[9]</w:t>
          </w:r>
          <w:r w:rsidRPr="00EE508A">
            <w:rPr>
              <w:rFonts w:ascii="Times New Roman" w:eastAsia="Times New Roman" w:hAnsi="Times New Roman" w:cs="Times New Roman"/>
              <w:sz w:val="24"/>
              <w:szCs w:val="24"/>
            </w:rPr>
            <w:tab/>
            <w:t xml:space="preserve">G. Singh, M. K. Gupta, S. Chaurasiya, V. S. Sharma, and D. Y. Pimenov, “Rice straw burning: a review on its global prevalence and the sustainable alternatives for its effective mitigation,” Jul. 01, 2021, </w:t>
          </w:r>
          <w:r w:rsidRPr="00EE508A">
            <w:rPr>
              <w:rFonts w:ascii="Times New Roman" w:eastAsia="Times New Roman" w:hAnsi="Times New Roman" w:cs="Times New Roman"/>
              <w:i/>
              <w:iCs/>
              <w:sz w:val="24"/>
              <w:szCs w:val="24"/>
            </w:rPr>
            <w:t>Springer Science and Business Media Deutschland GmbH</w:t>
          </w:r>
          <w:r w:rsidRPr="00EE508A">
            <w:rPr>
              <w:rFonts w:ascii="Times New Roman" w:eastAsia="Times New Roman" w:hAnsi="Times New Roman" w:cs="Times New Roman"/>
              <w:sz w:val="24"/>
              <w:szCs w:val="24"/>
            </w:rPr>
            <w:t>. doi: 10.1007/s11356-021-14163-3.</w:t>
          </w:r>
        </w:p>
        <w:p w14:paraId="08D1C8BD" w14:textId="77777777" w:rsidR="00EE508A" w:rsidRPr="00EE508A" w:rsidRDefault="00EE508A">
          <w:pPr>
            <w:autoSpaceDE w:val="0"/>
            <w:autoSpaceDN w:val="0"/>
            <w:ind w:hanging="640"/>
            <w:divId w:val="89597159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[10]</w:t>
          </w:r>
          <w:r w:rsidRPr="00EE508A">
            <w:rPr>
              <w:rFonts w:ascii="Times New Roman" w:eastAsia="Times New Roman" w:hAnsi="Times New Roman" w:cs="Times New Roman"/>
              <w:sz w:val="24"/>
              <w:szCs w:val="24"/>
            </w:rPr>
            <w:tab/>
            <w:t xml:space="preserve">P. Kumar and L. Joshi, “Pollution caused by agricultural waste burning and possible alternate uses of crop stubble: a case study of Punjab,” in </w:t>
          </w:r>
          <w:r w:rsidRPr="00EE508A">
            <w:rPr>
              <w:rFonts w:ascii="Times New Roman" w:eastAsia="Times New Roman" w:hAnsi="Times New Roman" w:cs="Times New Roman"/>
              <w:i/>
              <w:iCs/>
              <w:sz w:val="24"/>
              <w:szCs w:val="24"/>
            </w:rPr>
            <w:t>Knowledge systems of societies for adaptation and mitigation of impacts of climate change</w:t>
          </w:r>
          <w:r w:rsidRPr="00EE508A">
            <w:rPr>
              <w:rFonts w:ascii="Times New Roman" w:eastAsia="Times New Roman" w:hAnsi="Times New Roman" w:cs="Times New Roman"/>
              <w:sz w:val="24"/>
              <w:szCs w:val="24"/>
            </w:rPr>
            <w:t>, Springer, 2013, pp. 367–385.</w:t>
          </w:r>
        </w:p>
        <w:p w14:paraId="730EB9BF" w14:textId="77777777" w:rsidR="00EE508A" w:rsidRPr="00EE508A" w:rsidRDefault="00EE508A">
          <w:pPr>
            <w:autoSpaceDE w:val="0"/>
            <w:autoSpaceDN w:val="0"/>
            <w:ind w:hanging="640"/>
            <w:divId w:val="175901616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[11]</w:t>
          </w:r>
          <w:r w:rsidRPr="00EE508A">
            <w:rPr>
              <w:rFonts w:ascii="Times New Roman" w:eastAsia="Times New Roman" w:hAnsi="Times New Roman" w:cs="Times New Roman"/>
              <w:sz w:val="24"/>
              <w:szCs w:val="24"/>
            </w:rPr>
            <w:tab/>
            <w:t xml:space="preserve">S. Kumar, D. K. Sharma, D. R. Singh, H. Biswas, K. V. Praveen, and V. Sharma, “Estimating loss of ecosystem services due to paddy straw burning in North-west India,” </w:t>
          </w:r>
          <w:r w:rsidRPr="00EE508A">
            <w:rPr>
              <w:rFonts w:ascii="Times New Roman" w:eastAsia="Times New Roman" w:hAnsi="Times New Roman" w:cs="Times New Roman"/>
              <w:i/>
              <w:iCs/>
              <w:sz w:val="24"/>
              <w:szCs w:val="24"/>
            </w:rPr>
            <w:t>Int J Agric Sustain</w:t>
          </w:r>
          <w:r w:rsidRPr="00EE508A">
            <w:rPr>
              <w:rFonts w:ascii="Times New Roman" w:eastAsia="Times New Roman" w:hAnsi="Times New Roman" w:cs="Times New Roman"/>
              <w:sz w:val="24"/>
              <w:szCs w:val="24"/>
            </w:rPr>
            <w:t>, vol. 17, no. 2, pp. 146–157, Mar. 2019, doi: 10.1080/14735903.2019.1581474.</w:t>
          </w:r>
        </w:p>
        <w:p w14:paraId="16F8D258" w14:textId="77777777" w:rsidR="00EE508A" w:rsidRPr="00EE508A" w:rsidRDefault="00EE508A">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[12]</w:t>
          </w:r>
          <w:r w:rsidRPr="00EE508A">
            <w:rPr>
              <w:rFonts w:ascii="Times New Roman" w:eastAsia="Times New Roman" w:hAnsi="Times New Roman" w:cs="Times New Roman"/>
              <w:sz w:val="24"/>
              <w:szCs w:val="24"/>
            </w:rPr>
            <w:tab/>
            <w:t>V. Saothongnoi, S. Amkha, K. Inubushi, and K. Smakgahn, “Effect of Rice Straw Incorporation on Soil Properties and Rice Yield,” 2014.</w:t>
          </w:r>
        </w:p>
        <w:p w14:paraId="62AA3A7B" w14:textId="77777777" w:rsidR="00EE508A" w:rsidRPr="00EE508A" w:rsidRDefault="00EE508A">
          <w:pPr>
            <w:autoSpaceDE w:val="0"/>
            <w:autoSpaceDN w:val="0"/>
            <w:ind w:hanging="640"/>
            <w:divId w:val="143694451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[13]</w:t>
          </w:r>
          <w:r w:rsidRPr="00EE508A">
            <w:rPr>
              <w:rFonts w:ascii="Times New Roman" w:eastAsia="Times New Roman" w:hAnsi="Times New Roman" w:cs="Times New Roman"/>
              <w:sz w:val="24"/>
              <w:szCs w:val="24"/>
            </w:rPr>
            <w:tab/>
            <w:t xml:space="preserve">H. S. Sidhu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“Development and evaluation of the Turbo Happy Seeder for sowing wheat into heavy rice residues in NW India,” </w:t>
          </w:r>
          <w:r w:rsidRPr="00EE508A">
            <w:rPr>
              <w:rFonts w:ascii="Times New Roman" w:eastAsia="Times New Roman" w:hAnsi="Times New Roman" w:cs="Times New Roman"/>
              <w:i/>
              <w:iCs/>
              <w:sz w:val="24"/>
              <w:szCs w:val="24"/>
            </w:rPr>
            <w:t>Field Crops Res</w:t>
          </w:r>
          <w:r w:rsidRPr="00EE508A">
            <w:rPr>
              <w:rFonts w:ascii="Times New Roman" w:eastAsia="Times New Roman" w:hAnsi="Times New Roman" w:cs="Times New Roman"/>
              <w:sz w:val="24"/>
              <w:szCs w:val="24"/>
            </w:rPr>
            <w:t xml:space="preserve">, </w:t>
          </w:r>
          <w:commentRangeStart w:id="17"/>
          <w:r w:rsidRPr="00EE508A">
            <w:rPr>
              <w:rFonts w:ascii="Times New Roman" w:eastAsia="Times New Roman" w:hAnsi="Times New Roman" w:cs="Times New Roman"/>
              <w:sz w:val="24"/>
              <w:szCs w:val="24"/>
            </w:rPr>
            <w:t>vol. 184, pp. 201–212, Jul.</w:t>
          </w:r>
          <w:commentRangeEnd w:id="17"/>
          <w:r w:rsidR="00643638">
            <w:rPr>
              <w:rStyle w:val="CommentReference"/>
            </w:rPr>
            <w:commentReference w:id="17"/>
          </w:r>
          <w:r w:rsidRPr="00EE508A">
            <w:rPr>
              <w:rFonts w:ascii="Times New Roman" w:eastAsia="Times New Roman" w:hAnsi="Times New Roman" w:cs="Times New Roman"/>
              <w:sz w:val="24"/>
              <w:szCs w:val="24"/>
            </w:rPr>
            <w:t xml:space="preserve"> 2015, doi: 10.1016/j.fcr.2015.07.025.</w:t>
          </w:r>
        </w:p>
        <w:p w14:paraId="37926996" w14:textId="77777777" w:rsidR="00EE508A" w:rsidRPr="00EE508A" w:rsidRDefault="00EE508A">
          <w:pPr>
            <w:autoSpaceDE w:val="0"/>
            <w:autoSpaceDN w:val="0"/>
            <w:ind w:hanging="640"/>
            <w:divId w:val="192514787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[14]</w:t>
          </w:r>
          <w:r w:rsidRPr="00EE508A">
            <w:rPr>
              <w:rFonts w:ascii="Times New Roman" w:eastAsia="Times New Roman" w:hAnsi="Times New Roman" w:cs="Times New Roman"/>
              <w:sz w:val="24"/>
              <w:szCs w:val="24"/>
            </w:rPr>
            <w:tab/>
          </w:r>
          <w:commentRangeStart w:id="18"/>
          <w:r w:rsidRPr="00EE508A">
            <w:rPr>
              <w:rFonts w:ascii="Times New Roman" w:eastAsia="Times New Roman" w:hAnsi="Times New Roman" w:cs="Times New Roman"/>
              <w:sz w:val="24"/>
              <w:szCs w:val="24"/>
            </w:rPr>
            <w:t>N. BrarA</w:t>
          </w:r>
          <w:commentRangeEnd w:id="18"/>
          <w:r w:rsidR="00643638">
            <w:rPr>
              <w:rStyle w:val="CommentReference"/>
            </w:rPr>
            <w:commentReference w:id="18"/>
          </w:r>
          <w:r w:rsidRPr="00EE508A">
            <w:rPr>
              <w:rFonts w:ascii="Times New Roman" w:eastAsia="Times New Roman" w:hAnsi="Times New Roman" w:cs="Times New Roman"/>
              <w:sz w:val="24"/>
              <w:szCs w:val="24"/>
            </w:rPr>
            <w:t xml:space="preserve">, “Nitrogen management in wheat sown in rice straw as mulch in North West India,” </w:t>
          </w:r>
          <w:r w:rsidRPr="00EE508A">
            <w:rPr>
              <w:rFonts w:ascii="Times New Roman" w:eastAsia="Times New Roman" w:hAnsi="Times New Roman" w:cs="Times New Roman"/>
              <w:i/>
              <w:iCs/>
              <w:sz w:val="24"/>
              <w:szCs w:val="24"/>
            </w:rPr>
            <w:t>Proceedings of the 19th World Congress of Soil</w:t>
          </w:r>
          <w:r w:rsidRPr="00EE508A">
            <w:rPr>
              <w:rFonts w:ascii="Times New Roman" w:eastAsia="Times New Roman" w:hAnsi="Times New Roman" w:cs="Times New Roman"/>
              <w:sz w:val="24"/>
              <w:szCs w:val="24"/>
            </w:rPr>
            <w:t>, no. August, pp. 206–209, 2010.</w:t>
          </w:r>
        </w:p>
        <w:p w14:paraId="06E95E5C" w14:textId="77777777" w:rsidR="00EE508A" w:rsidRPr="00EE508A" w:rsidRDefault="00EE508A">
          <w:pPr>
            <w:autoSpaceDE w:val="0"/>
            <w:autoSpaceDN w:val="0"/>
            <w:ind w:hanging="640"/>
            <w:divId w:val="6268158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[15]</w:t>
          </w:r>
          <w:r w:rsidRPr="00EE508A">
            <w:rPr>
              <w:rFonts w:ascii="Times New Roman" w:eastAsia="Times New Roman" w:hAnsi="Times New Roman" w:cs="Times New Roman"/>
              <w:sz w:val="24"/>
              <w:szCs w:val="24"/>
            </w:rPr>
            <w:tab/>
            <w:t xml:space="preserve">F. Ahmad, D. Weimin, D. Qishuo, M. Hussain, and K. Jabran, “Forces and straw cutting performance of double disc furrow opener in no-till paddy Soil,” </w:t>
          </w:r>
          <w:r w:rsidRPr="00EE508A">
            <w:rPr>
              <w:rFonts w:ascii="Times New Roman" w:eastAsia="Times New Roman" w:hAnsi="Times New Roman" w:cs="Times New Roman"/>
              <w:i/>
              <w:iCs/>
              <w:sz w:val="24"/>
              <w:szCs w:val="24"/>
            </w:rPr>
            <w:t>PLoS One</w:t>
          </w:r>
          <w:r w:rsidRPr="00EE508A">
            <w:rPr>
              <w:rFonts w:ascii="Times New Roman" w:eastAsia="Times New Roman" w:hAnsi="Times New Roman" w:cs="Times New Roman"/>
              <w:sz w:val="24"/>
              <w:szCs w:val="24"/>
            </w:rPr>
            <w:t>, vol. 10, no. 3, Mar. 2015, doi: 10.1371/journal.pone.0119648.</w:t>
          </w:r>
        </w:p>
        <w:p w14:paraId="41D5B21C" w14:textId="77777777" w:rsidR="00EE508A" w:rsidRPr="00EE508A" w:rsidRDefault="00EE508A">
          <w:pPr>
            <w:autoSpaceDE w:val="0"/>
            <w:autoSpaceDN w:val="0"/>
            <w:ind w:hanging="640"/>
            <w:divId w:val="8068446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[16]</w:t>
          </w:r>
          <w:r w:rsidRPr="00EE508A">
            <w:rPr>
              <w:rFonts w:ascii="Times New Roman" w:eastAsia="Times New Roman" w:hAnsi="Times New Roman" w:cs="Times New Roman"/>
              <w:sz w:val="24"/>
              <w:szCs w:val="24"/>
            </w:rPr>
            <w:tab/>
            <w:t xml:space="preserve">B. S. Madhusudan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“Critical assessment of furrow openers and operational parameters for optimum performance under conservation tillage,” </w:t>
          </w:r>
          <w:r w:rsidRPr="00EE508A">
            <w:rPr>
              <w:rFonts w:ascii="Times New Roman" w:eastAsia="Times New Roman" w:hAnsi="Times New Roman" w:cs="Times New Roman"/>
              <w:i/>
              <w:iCs/>
              <w:sz w:val="24"/>
              <w:szCs w:val="24"/>
            </w:rPr>
            <w:t>Sci Rep</w:t>
          </w:r>
          <w:r w:rsidRPr="00EE508A">
            <w:rPr>
              <w:rFonts w:ascii="Times New Roman" w:eastAsia="Times New Roman" w:hAnsi="Times New Roman" w:cs="Times New Roman"/>
              <w:sz w:val="24"/>
              <w:szCs w:val="24"/>
            </w:rPr>
            <w:t>, vol. 14, no. 1, Dec. 2024, doi: 10.1038/s41598-024-70569-2.</w:t>
          </w:r>
        </w:p>
        <w:p w14:paraId="3E1EA8F9" w14:textId="77777777" w:rsidR="00EE508A" w:rsidRPr="00EE508A" w:rsidRDefault="00EE508A">
          <w:pPr>
            <w:autoSpaceDE w:val="0"/>
            <w:autoSpaceDN w:val="0"/>
            <w:ind w:hanging="640"/>
            <w:divId w:val="2719785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[17]</w:t>
          </w:r>
          <w:r w:rsidRPr="00EE508A">
            <w:rPr>
              <w:rFonts w:ascii="Times New Roman" w:eastAsia="Times New Roman" w:hAnsi="Times New Roman" w:cs="Times New Roman"/>
              <w:sz w:val="24"/>
              <w:szCs w:val="24"/>
            </w:rPr>
            <w:tab/>
          </w:r>
          <w:commentRangeStart w:id="19"/>
          <w:r w:rsidRPr="00EE508A">
            <w:rPr>
              <w:rFonts w:ascii="Times New Roman" w:eastAsia="Times New Roman" w:hAnsi="Times New Roman" w:cs="Times New Roman"/>
              <w:sz w:val="24"/>
              <w:szCs w:val="24"/>
            </w:rPr>
            <w:t>C. Sawant, A. Kumar, I. Mani, and J. K. Singh, “Soil bin studies on the selection of furrow opener for conservation agriculture.”</w:t>
          </w:r>
          <w:commentRangeEnd w:id="19"/>
          <w:r w:rsidR="00643638">
            <w:rPr>
              <w:rStyle w:val="CommentReference"/>
            </w:rPr>
            <w:commentReference w:id="19"/>
          </w:r>
        </w:p>
        <w:p w14:paraId="39453944" w14:textId="77777777" w:rsidR="00EE508A" w:rsidRPr="00EE508A" w:rsidRDefault="00EE508A">
          <w:pPr>
            <w:autoSpaceDE w:val="0"/>
            <w:autoSpaceDN w:val="0"/>
            <w:ind w:hanging="640"/>
            <w:divId w:val="78561240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[18]</w:t>
          </w:r>
          <w:r w:rsidRPr="00EE508A">
            <w:rPr>
              <w:rFonts w:ascii="Times New Roman" w:eastAsia="Times New Roman" w:hAnsi="Times New Roman" w:cs="Times New Roman"/>
              <w:sz w:val="24"/>
              <w:szCs w:val="24"/>
            </w:rPr>
            <w:tab/>
            <w:t xml:space="preserve">R. K. Sahu and H. Raheman, “Draught Prediction of Agricultural Implements using Reference Tillage Tools in Sandy Clay Loam Soil,” </w:t>
          </w:r>
          <w:r w:rsidRPr="00EE508A">
            <w:rPr>
              <w:rFonts w:ascii="Times New Roman" w:eastAsia="Times New Roman" w:hAnsi="Times New Roman" w:cs="Times New Roman"/>
              <w:i/>
              <w:iCs/>
              <w:sz w:val="24"/>
              <w:szCs w:val="24"/>
            </w:rPr>
            <w:t>Biosyst Eng</w:t>
          </w:r>
          <w:r w:rsidRPr="00EE508A">
            <w:rPr>
              <w:rFonts w:ascii="Times New Roman" w:eastAsia="Times New Roman" w:hAnsi="Times New Roman" w:cs="Times New Roman"/>
              <w:sz w:val="24"/>
              <w:szCs w:val="24"/>
            </w:rPr>
            <w:t>, vol. 94, no. 2, pp. 275–284, Jun. 2006, doi: 10.1016/j.biosystemseng.2006.01.015.</w:t>
          </w:r>
        </w:p>
        <w:p w14:paraId="2FB2B341" w14:textId="77777777" w:rsidR="00EE508A" w:rsidRPr="00EE508A" w:rsidRDefault="00EE508A">
          <w:pPr>
            <w:autoSpaceDE w:val="0"/>
            <w:autoSpaceDN w:val="0"/>
            <w:ind w:hanging="640"/>
            <w:divId w:val="182053398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[19]</w:t>
          </w:r>
          <w:r w:rsidRPr="00EE508A">
            <w:rPr>
              <w:rFonts w:ascii="Times New Roman" w:eastAsia="Times New Roman" w:hAnsi="Times New Roman" w:cs="Times New Roman"/>
              <w:sz w:val="24"/>
              <w:szCs w:val="24"/>
            </w:rPr>
            <w:tab/>
            <w:t xml:space="preserve">W. R. Gill and G. E. Vanden Berg, </w:t>
          </w:r>
          <w:r w:rsidRPr="00EE508A">
            <w:rPr>
              <w:rFonts w:ascii="Times New Roman" w:eastAsia="Times New Roman" w:hAnsi="Times New Roman" w:cs="Times New Roman"/>
              <w:i/>
              <w:iCs/>
              <w:sz w:val="24"/>
              <w:szCs w:val="24"/>
            </w:rPr>
            <w:t>Soil dynamics in tillage and traction</w:t>
          </w:r>
          <w:r w:rsidRPr="00EE508A">
            <w:rPr>
              <w:rFonts w:ascii="Times New Roman" w:eastAsia="Times New Roman" w:hAnsi="Times New Roman" w:cs="Times New Roman"/>
              <w:sz w:val="24"/>
              <w:szCs w:val="24"/>
            </w:rPr>
            <w:t xml:space="preserve">, no. 316. Agricultural Research Service, US Department of Agriculture, </w:t>
          </w:r>
          <w:commentRangeStart w:id="20"/>
          <w:r w:rsidRPr="00EE508A">
            <w:rPr>
              <w:rFonts w:ascii="Times New Roman" w:eastAsia="Times New Roman" w:hAnsi="Times New Roman" w:cs="Times New Roman"/>
              <w:sz w:val="24"/>
              <w:szCs w:val="24"/>
            </w:rPr>
            <w:t>1967.</w:t>
          </w:r>
          <w:commentRangeEnd w:id="20"/>
          <w:r w:rsidR="00643638">
            <w:rPr>
              <w:rStyle w:val="CommentReference"/>
            </w:rPr>
            <w:commentReference w:id="20"/>
          </w:r>
        </w:p>
        <w:p w14:paraId="75939E60" w14:textId="77777777" w:rsidR="00EE508A" w:rsidRPr="00EE508A" w:rsidRDefault="00EE508A">
          <w:pPr>
            <w:autoSpaceDE w:val="0"/>
            <w:autoSpaceDN w:val="0"/>
            <w:ind w:hanging="640"/>
            <w:divId w:val="21352491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[20]</w:t>
          </w:r>
          <w:r w:rsidRPr="00EE508A">
            <w:rPr>
              <w:rFonts w:ascii="Times New Roman" w:eastAsia="Times New Roman" w:hAnsi="Times New Roman" w:cs="Times New Roman"/>
              <w:sz w:val="24"/>
              <w:szCs w:val="24"/>
            </w:rPr>
            <w:tab/>
            <w:t>A. K. Srivastava, C. E. Goering, R. P. Rohrbach, and D. R. Buckmaster, “Engineering principles of agricultural machines,” 1993.</w:t>
          </w:r>
        </w:p>
        <w:p w14:paraId="3B2FB9F1" w14:textId="77777777" w:rsidR="00EE508A" w:rsidRPr="00EE508A" w:rsidRDefault="00EE508A">
          <w:pPr>
            <w:autoSpaceDE w:val="0"/>
            <w:autoSpaceDN w:val="0"/>
            <w:ind w:hanging="640"/>
            <w:divId w:val="39783026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[21]</w:t>
          </w:r>
          <w:r w:rsidRPr="00EE508A">
            <w:rPr>
              <w:rFonts w:ascii="Times New Roman" w:eastAsia="Times New Roman" w:hAnsi="Times New Roman" w:cs="Times New Roman"/>
              <w:sz w:val="24"/>
              <w:szCs w:val="24"/>
            </w:rPr>
            <w:tab/>
            <w:t xml:space="preserve">H. Bernacki, J. Haman, C. Z. Kanafojski, and E. Wiszniewicz, “Agricultural machines, theory and construction,” </w:t>
          </w:r>
          <w:r w:rsidRPr="00EE508A">
            <w:rPr>
              <w:rFonts w:ascii="Times New Roman" w:eastAsia="Times New Roman" w:hAnsi="Times New Roman" w:cs="Times New Roman"/>
              <w:i/>
              <w:iCs/>
              <w:sz w:val="24"/>
              <w:szCs w:val="24"/>
            </w:rPr>
            <w:t>(No Title)</w:t>
          </w:r>
          <w:r w:rsidRPr="00EE508A">
            <w:rPr>
              <w:rFonts w:ascii="Times New Roman" w:eastAsia="Times New Roman" w:hAnsi="Times New Roman" w:cs="Times New Roman"/>
              <w:sz w:val="24"/>
              <w:szCs w:val="24"/>
            </w:rPr>
            <w:t>, 1972.</w:t>
          </w:r>
        </w:p>
        <w:p w14:paraId="30FD3023" w14:textId="5CFA8F04" w:rsidR="00EE508A" w:rsidRPr="00EE508A" w:rsidRDefault="00EE508A">
          <w:pPr>
            <w:autoSpaceDE w:val="0"/>
            <w:autoSpaceDN w:val="0"/>
            <w:ind w:hanging="640"/>
            <w:divId w:val="24190937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[22]</w:t>
          </w:r>
          <w:r w:rsidRPr="00EE508A">
            <w:rPr>
              <w:rFonts w:ascii="Times New Roman" w:eastAsia="Times New Roman" w:hAnsi="Times New Roman" w:cs="Times New Roman"/>
              <w:sz w:val="24"/>
              <w:szCs w:val="24"/>
            </w:rPr>
            <w:tab/>
            <w:t xml:space="preserve">E. Haque, C. A. Meisner, I. Hossain, S. Justice, and K. Sayre, “Two-Wheel Tractor Operated Zero </w:t>
          </w:r>
          <w:r w:rsidR="00643638" w:rsidRPr="00EE508A">
            <w:rPr>
              <w:rFonts w:ascii="Times New Roman" w:eastAsia="Times New Roman" w:hAnsi="Times New Roman" w:cs="Times New Roman"/>
              <w:sz w:val="24"/>
              <w:szCs w:val="24"/>
            </w:rPr>
            <w:t>till</w:t>
          </w:r>
          <w:r w:rsidRPr="00EE508A">
            <w:rPr>
              <w:rFonts w:ascii="Times New Roman" w:eastAsia="Times New Roman" w:hAnsi="Times New Roman" w:cs="Times New Roman"/>
              <w:sz w:val="24"/>
              <w:szCs w:val="24"/>
            </w:rPr>
            <w:t xml:space="preserve"> Seed Drill: A Viable Crop Establishment and Resource Conservation Option.”</w:t>
          </w:r>
        </w:p>
        <w:p w14:paraId="7C2C8388" w14:textId="77777777" w:rsidR="00EE508A" w:rsidRPr="00EE508A" w:rsidRDefault="00EE508A">
          <w:pPr>
            <w:autoSpaceDE w:val="0"/>
            <w:autoSpaceDN w:val="0"/>
            <w:ind w:hanging="640"/>
            <w:divId w:val="21092393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[23]</w:t>
          </w:r>
          <w:r w:rsidRPr="00EE508A">
            <w:rPr>
              <w:rFonts w:ascii="Times New Roman" w:eastAsia="Times New Roman" w:hAnsi="Times New Roman" w:cs="Times New Roman"/>
              <w:sz w:val="24"/>
              <w:szCs w:val="24"/>
            </w:rPr>
            <w:tab/>
            <w:t xml:space="preserve">A. F. Kheiralla, A. Yahya, M. Zohadie, and W. Ishak, “Modelling of power and energy requirements for tillage implements operating in Serdang sandy clay loam, Malaysia,” </w:t>
          </w:r>
          <w:r w:rsidRPr="00EE508A">
            <w:rPr>
              <w:rFonts w:ascii="Times New Roman" w:eastAsia="Times New Roman" w:hAnsi="Times New Roman" w:cs="Times New Roman"/>
              <w:i/>
              <w:iCs/>
              <w:sz w:val="24"/>
              <w:szCs w:val="24"/>
            </w:rPr>
            <w:t>Soil Tillage Res</w:t>
          </w:r>
          <w:r w:rsidRPr="00EE508A">
            <w:rPr>
              <w:rFonts w:ascii="Times New Roman" w:eastAsia="Times New Roman" w:hAnsi="Times New Roman" w:cs="Times New Roman"/>
              <w:sz w:val="24"/>
              <w:szCs w:val="24"/>
            </w:rPr>
            <w:t>, vol. 78, no. 1, pp. 21–34, Jul. 2004, doi: 10.1016/j.still.2003.12.011.</w:t>
          </w:r>
        </w:p>
        <w:p w14:paraId="52BEE9EC" w14:textId="77777777" w:rsidR="00EE508A" w:rsidRPr="00EE508A" w:rsidRDefault="00EE508A">
          <w:pPr>
            <w:autoSpaceDE w:val="0"/>
            <w:autoSpaceDN w:val="0"/>
            <w:ind w:hanging="640"/>
            <w:divId w:val="7821658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[24]</w:t>
          </w:r>
          <w:r w:rsidRPr="00EE508A">
            <w:rPr>
              <w:rFonts w:ascii="Times New Roman" w:eastAsia="Times New Roman" w:hAnsi="Times New Roman" w:cs="Times New Roman"/>
              <w:sz w:val="24"/>
              <w:szCs w:val="24"/>
            </w:rPr>
            <w:tab/>
          </w:r>
          <w:commentRangeStart w:id="21"/>
          <w:r w:rsidRPr="00EE508A">
            <w:rPr>
              <w:rFonts w:ascii="Times New Roman" w:eastAsia="Times New Roman" w:hAnsi="Times New Roman" w:cs="Times New Roman"/>
              <w:sz w:val="24"/>
              <w:szCs w:val="24"/>
            </w:rPr>
            <w:t xml:space="preserve">R. K. Sahu and H. Raheman, </w:t>
          </w:r>
          <w:commentRangeEnd w:id="21"/>
          <w:r w:rsidR="00E63C5A">
            <w:rPr>
              <w:rStyle w:val="CommentReference"/>
            </w:rPr>
            <w:commentReference w:id="21"/>
          </w:r>
          <w:r w:rsidRPr="00EE508A">
            <w:rPr>
              <w:rFonts w:ascii="Times New Roman" w:eastAsia="Times New Roman" w:hAnsi="Times New Roman" w:cs="Times New Roman"/>
              <w:sz w:val="24"/>
              <w:szCs w:val="24"/>
            </w:rPr>
            <w:t xml:space="preserve">“Draught Prediction of Agricultural Implements using Reference Tillage Tools in Sandy Clay Loam Soil,” </w:t>
          </w:r>
          <w:r w:rsidRPr="00EE508A">
            <w:rPr>
              <w:rFonts w:ascii="Times New Roman" w:eastAsia="Times New Roman" w:hAnsi="Times New Roman" w:cs="Times New Roman"/>
              <w:i/>
              <w:iCs/>
              <w:sz w:val="24"/>
              <w:szCs w:val="24"/>
            </w:rPr>
            <w:t>Biosyst Eng</w:t>
          </w:r>
          <w:r w:rsidRPr="00EE508A">
            <w:rPr>
              <w:rFonts w:ascii="Times New Roman" w:eastAsia="Times New Roman" w:hAnsi="Times New Roman" w:cs="Times New Roman"/>
              <w:sz w:val="24"/>
              <w:szCs w:val="24"/>
            </w:rPr>
            <w:t>, vol. 94, no. 2, pp. 275–284, Jun. 2006, doi: 10.1016/j.biosystemseng.2006.01.015.</w:t>
          </w:r>
        </w:p>
        <w:p w14:paraId="0120E3C5" w14:textId="77777777" w:rsidR="00EE508A" w:rsidRPr="00EE508A" w:rsidRDefault="00EE508A">
          <w:pPr>
            <w:autoSpaceDE w:val="0"/>
            <w:autoSpaceDN w:val="0"/>
            <w:ind w:hanging="640"/>
            <w:divId w:val="171908289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[25]</w:t>
          </w:r>
          <w:commentRangeStart w:id="22"/>
          <w:r w:rsidRPr="00EE508A">
            <w:rPr>
              <w:rFonts w:ascii="Times New Roman" w:eastAsia="Times New Roman" w:hAnsi="Times New Roman" w:cs="Times New Roman"/>
              <w:sz w:val="24"/>
              <w:szCs w:val="24"/>
            </w:rPr>
            <w:tab/>
            <w:t>U. K. Saddozai, M. S. Baloch, A. A. Alizai, and A. A. Khakwani, “</w:t>
          </w:r>
          <w:commentRangeStart w:id="23"/>
          <w:r w:rsidRPr="00EE508A">
            <w:rPr>
              <w:rFonts w:ascii="Times New Roman" w:eastAsia="Times New Roman" w:hAnsi="Times New Roman" w:cs="Times New Roman"/>
              <w:sz w:val="24"/>
              <w:szCs w:val="24"/>
            </w:rPr>
            <w:t>WHEAT GENOTYPES POTENTIAL WITH LONGEST COLEOPTILE LENGTH SOWN AT DIFFERENT SOWING DEPTHS</w:t>
          </w:r>
          <w:commentRangeEnd w:id="23"/>
          <w:r w:rsidR="00E63C5A">
            <w:rPr>
              <w:rStyle w:val="CommentReference"/>
            </w:rPr>
            <w:commentReference w:id="23"/>
          </w:r>
          <w:r w:rsidRPr="00EE508A">
            <w:rPr>
              <w:rFonts w:ascii="Times New Roman" w:eastAsia="Times New Roman" w:hAnsi="Times New Roman" w:cs="Times New Roman"/>
              <w:sz w:val="24"/>
              <w:szCs w:val="24"/>
            </w:rPr>
            <w:t xml:space="preserve">,” </w:t>
          </w:r>
          <w:r w:rsidRPr="00EE508A">
            <w:rPr>
              <w:rFonts w:ascii="Times New Roman" w:eastAsia="Times New Roman" w:hAnsi="Times New Roman" w:cs="Times New Roman"/>
              <w:i/>
              <w:iCs/>
              <w:sz w:val="24"/>
              <w:szCs w:val="24"/>
            </w:rPr>
            <w:t>Pak J Bot</w:t>
          </w:r>
          <w:r w:rsidRPr="00EE508A">
            <w:rPr>
              <w:rFonts w:ascii="Times New Roman" w:eastAsia="Times New Roman" w:hAnsi="Times New Roman" w:cs="Times New Roman"/>
              <w:sz w:val="24"/>
              <w:szCs w:val="24"/>
            </w:rPr>
            <w:t>, vol. 54, no. 4, pp. 1349–1358, 2022, doi: 10.30848/PJB2022-4(39).</w:t>
          </w:r>
          <w:commentRangeEnd w:id="22"/>
          <w:r w:rsidR="00E63C5A">
            <w:rPr>
              <w:rStyle w:val="CommentReference"/>
            </w:rPr>
            <w:commentReference w:id="22"/>
          </w:r>
        </w:p>
        <w:p w14:paraId="65CEB8A8" w14:textId="77777777" w:rsidR="00EE508A" w:rsidRPr="00EE508A" w:rsidRDefault="00EE508A">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[26]</w:t>
          </w:r>
          <w:r w:rsidRPr="00EE508A">
            <w:rPr>
              <w:rFonts w:ascii="Times New Roman" w:eastAsia="Times New Roman" w:hAnsi="Times New Roman" w:cs="Times New Roman"/>
              <w:sz w:val="24"/>
              <w:szCs w:val="24"/>
            </w:rPr>
            <w:tab/>
          </w:r>
          <w:commentRangeStart w:id="24"/>
          <w:r w:rsidRPr="00EE508A">
            <w:rPr>
              <w:rFonts w:ascii="Times New Roman" w:eastAsia="Times New Roman" w:hAnsi="Times New Roman" w:cs="Times New Roman"/>
              <w:sz w:val="24"/>
              <w:szCs w:val="24"/>
            </w:rPr>
            <w:t xml:space="preserve">T. K. Das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w:t>
          </w:r>
          <w:commentRangeEnd w:id="24"/>
          <w:r w:rsidR="00E63C5A">
            <w:rPr>
              <w:rStyle w:val="CommentReference"/>
            </w:rPr>
            <w:commentReference w:id="24"/>
          </w:r>
          <w:r w:rsidRPr="00EE508A">
            <w:rPr>
              <w:rFonts w:ascii="Times New Roman" w:eastAsia="Times New Roman" w:hAnsi="Times New Roman" w:cs="Times New Roman"/>
              <w:sz w:val="24"/>
              <w:szCs w:val="24"/>
            </w:rPr>
            <w:t xml:space="preserve">“Conservation agriculture effects on crop and water productivity, profitability and soil organic carbon accumulation under a maize-wheat cropping system in the North-western Indo-Gangetic Plains,” </w:t>
          </w:r>
          <w:r w:rsidRPr="00EE508A">
            <w:rPr>
              <w:rFonts w:ascii="Times New Roman" w:eastAsia="Times New Roman" w:hAnsi="Times New Roman" w:cs="Times New Roman"/>
              <w:i/>
              <w:iCs/>
              <w:sz w:val="24"/>
              <w:szCs w:val="24"/>
            </w:rPr>
            <w:t>Field Crops Res</w:t>
          </w:r>
          <w:r w:rsidRPr="00EE508A">
            <w:rPr>
              <w:rFonts w:ascii="Times New Roman" w:eastAsia="Times New Roman" w:hAnsi="Times New Roman" w:cs="Times New Roman"/>
              <w:sz w:val="24"/>
              <w:szCs w:val="24"/>
            </w:rPr>
            <w:t>, vol. 215, no. October 2017, pp. 222–231, 2018, doi: 10.1016/j.fcr.2017.10.021.</w:t>
          </w:r>
        </w:p>
        <w:p w14:paraId="468EF8CC" w14:textId="77777777" w:rsidR="00EE508A" w:rsidRPr="00EE508A" w:rsidRDefault="00EE508A">
          <w:pPr>
            <w:autoSpaceDE w:val="0"/>
            <w:autoSpaceDN w:val="0"/>
            <w:ind w:hanging="640"/>
            <w:divId w:val="180257024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[27]</w:t>
          </w:r>
          <w:r w:rsidRPr="00EE508A">
            <w:rPr>
              <w:rFonts w:ascii="Times New Roman" w:eastAsia="Times New Roman" w:hAnsi="Times New Roman" w:cs="Times New Roman"/>
              <w:sz w:val="24"/>
              <w:szCs w:val="24"/>
            </w:rPr>
            <w:tab/>
            <w:t xml:space="preserve">J. R. Lamichhane and E. Soltani, “Sowing and seedbed management methods to improve establishment and yield of maize, rice and wheat across drought-prone regions: A review,” </w:t>
          </w:r>
          <w:r w:rsidRPr="00EE508A">
            <w:rPr>
              <w:rFonts w:ascii="Times New Roman" w:eastAsia="Times New Roman" w:hAnsi="Times New Roman" w:cs="Times New Roman"/>
              <w:i/>
              <w:iCs/>
              <w:sz w:val="24"/>
              <w:szCs w:val="24"/>
            </w:rPr>
            <w:t>J Agric Food Res</w:t>
          </w:r>
          <w:r w:rsidRPr="00EE508A">
            <w:rPr>
              <w:rFonts w:ascii="Times New Roman" w:eastAsia="Times New Roman" w:hAnsi="Times New Roman" w:cs="Times New Roman"/>
              <w:sz w:val="24"/>
              <w:szCs w:val="24"/>
            </w:rPr>
            <w:t>, vol. 2, no. November, p. 100089, 2020, doi: 10.1016/j.jafr.2020.100089.</w:t>
          </w:r>
        </w:p>
        <w:p w14:paraId="75EB8166" w14:textId="77777777" w:rsidR="00EE508A" w:rsidRPr="00EE508A" w:rsidRDefault="00EE508A">
          <w:pPr>
            <w:autoSpaceDE w:val="0"/>
            <w:autoSpaceDN w:val="0"/>
            <w:ind w:hanging="640"/>
            <w:divId w:val="94477128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[28]</w:t>
          </w:r>
          <w:r w:rsidRPr="00EE508A">
            <w:rPr>
              <w:rFonts w:ascii="Times New Roman" w:eastAsia="Times New Roman" w:hAnsi="Times New Roman" w:cs="Times New Roman"/>
              <w:sz w:val="24"/>
              <w:szCs w:val="24"/>
            </w:rPr>
            <w:tab/>
            <w:t xml:space="preserve">M. </w:t>
          </w:r>
          <w:commentRangeStart w:id="25"/>
          <w:r w:rsidRPr="00EE508A">
            <w:rPr>
              <w:rFonts w:ascii="Times New Roman" w:eastAsia="Times New Roman" w:hAnsi="Times New Roman" w:cs="Times New Roman"/>
              <w:sz w:val="24"/>
              <w:szCs w:val="24"/>
            </w:rPr>
            <w:t xml:space="preserve">Ahmad </w:t>
          </w:r>
          <w:r w:rsidRPr="00EE508A">
            <w:rPr>
              <w:rFonts w:ascii="Times New Roman" w:eastAsia="Times New Roman" w:hAnsi="Times New Roman" w:cs="Times New Roman"/>
              <w:i/>
              <w:iCs/>
              <w:sz w:val="24"/>
              <w:szCs w:val="24"/>
            </w:rPr>
            <w:t>et al</w:t>
          </w:r>
          <w:commentRangeEnd w:id="25"/>
          <w:r w:rsidR="00E63C5A">
            <w:rPr>
              <w:rStyle w:val="CommentReference"/>
            </w:rPr>
            <w:commentReference w:id="25"/>
          </w:r>
          <w:r w:rsidRPr="00EE508A">
            <w:rPr>
              <w:rFonts w:ascii="Times New Roman" w:eastAsia="Times New Roman" w:hAnsi="Times New Roman" w:cs="Times New Roman"/>
              <w:i/>
              <w:iCs/>
              <w:sz w:val="24"/>
              <w:szCs w:val="24"/>
            </w:rPr>
            <w:t>.</w:t>
          </w:r>
          <w:r w:rsidRPr="00EE508A">
            <w:rPr>
              <w:rFonts w:ascii="Times New Roman" w:eastAsia="Times New Roman" w:hAnsi="Times New Roman" w:cs="Times New Roman"/>
              <w:sz w:val="24"/>
              <w:szCs w:val="24"/>
            </w:rPr>
            <w:t xml:space="preserve">, “Effect of deep tillage on soil properties and crop (wheat) yield,” </w:t>
          </w:r>
          <w:r w:rsidRPr="00EE508A">
            <w:rPr>
              <w:rFonts w:ascii="Times New Roman" w:eastAsia="Times New Roman" w:hAnsi="Times New Roman" w:cs="Times New Roman"/>
              <w:i/>
              <w:iCs/>
              <w:sz w:val="24"/>
              <w:szCs w:val="24"/>
            </w:rPr>
            <w:t>Soil &amp; Environ</w:t>
          </w:r>
          <w:r w:rsidRPr="00EE508A">
            <w:rPr>
              <w:rFonts w:ascii="Times New Roman" w:eastAsia="Times New Roman" w:hAnsi="Times New Roman" w:cs="Times New Roman"/>
              <w:sz w:val="24"/>
              <w:szCs w:val="24"/>
            </w:rPr>
            <w:t>, vol. 29, no. 2, pp. 177–180, 2010.</w:t>
          </w:r>
        </w:p>
        <w:p w14:paraId="66D01758" w14:textId="77777777" w:rsidR="00EE508A" w:rsidRPr="00EE508A" w:rsidRDefault="00EE508A">
          <w:pPr>
            <w:autoSpaceDE w:val="0"/>
            <w:autoSpaceDN w:val="0"/>
            <w:ind w:hanging="640"/>
            <w:divId w:val="587811785"/>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[29]</w:t>
          </w:r>
          <w:r w:rsidRPr="00EE508A">
            <w:rPr>
              <w:rFonts w:ascii="Times New Roman" w:eastAsia="Times New Roman" w:hAnsi="Times New Roman" w:cs="Times New Roman"/>
              <w:sz w:val="24"/>
              <w:szCs w:val="24"/>
            </w:rPr>
            <w:tab/>
            <w:t xml:space="preserve">S. Alwan, S. K. Alwan Alsharifi, N. Shtewy, and T. Al-Janabi, “The effect of sowing methods on the growth characteristics of wheat in Alhashemia, Iraq Corresponding author: </w:t>
          </w:r>
          <w:commentRangeStart w:id="26"/>
          <w:r w:rsidRPr="00EE508A">
            <w:rPr>
              <w:rFonts w:ascii="Times New Roman" w:eastAsia="Times New Roman" w:hAnsi="Times New Roman" w:cs="Times New Roman"/>
              <w:sz w:val="24"/>
              <w:szCs w:val="24"/>
            </w:rPr>
            <w:t>1*,” 2020.</w:t>
          </w:r>
          <w:commentRangeEnd w:id="26"/>
          <w:r w:rsidR="00E63C5A">
            <w:rPr>
              <w:rStyle w:val="CommentReference"/>
            </w:rPr>
            <w:commentReference w:id="26"/>
          </w:r>
        </w:p>
        <w:p w14:paraId="581C7D62" w14:textId="77777777" w:rsidR="00EE508A" w:rsidRPr="00EE508A" w:rsidRDefault="00EE508A">
          <w:pPr>
            <w:autoSpaceDE w:val="0"/>
            <w:autoSpaceDN w:val="0"/>
            <w:ind w:hanging="640"/>
            <w:divId w:val="210449455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[30]</w:t>
          </w:r>
          <w:r w:rsidRPr="00EE508A">
            <w:rPr>
              <w:rFonts w:ascii="Times New Roman" w:eastAsia="Times New Roman" w:hAnsi="Times New Roman" w:cs="Times New Roman"/>
              <w:sz w:val="24"/>
              <w:szCs w:val="24"/>
            </w:rPr>
            <w:tab/>
            <w:t xml:space="preserve">T. Rusu, P. I. Moraru, I. Bogdan, A. I. Pop, and M. L. Sopterean, “Effect of soil tillage system upon the soil properties, weed control, quality and quantity yield in some arable crops,” </w:t>
          </w:r>
          <w:r w:rsidRPr="00EE508A">
            <w:rPr>
              <w:rFonts w:ascii="Times New Roman" w:eastAsia="Times New Roman" w:hAnsi="Times New Roman" w:cs="Times New Roman"/>
              <w:i/>
              <w:iCs/>
              <w:sz w:val="24"/>
              <w:szCs w:val="24"/>
            </w:rPr>
            <w:t>International Journal of Agricultural and Biosystems Engineering</w:t>
          </w:r>
          <w:r w:rsidRPr="00EE508A">
            <w:rPr>
              <w:rFonts w:ascii="Times New Roman" w:eastAsia="Times New Roman" w:hAnsi="Times New Roman" w:cs="Times New Roman"/>
              <w:sz w:val="24"/>
              <w:szCs w:val="24"/>
            </w:rPr>
            <w:t xml:space="preserve">, </w:t>
          </w:r>
          <w:commentRangeStart w:id="27"/>
          <w:r w:rsidRPr="00EE508A">
            <w:rPr>
              <w:rFonts w:ascii="Times New Roman" w:eastAsia="Times New Roman" w:hAnsi="Times New Roman" w:cs="Times New Roman"/>
              <w:sz w:val="24"/>
              <w:szCs w:val="24"/>
            </w:rPr>
            <w:t>vol. 5, no. 11, pp. 672–675, 2011.</w:t>
          </w:r>
          <w:commentRangeEnd w:id="27"/>
          <w:r w:rsidR="00E63C5A">
            <w:rPr>
              <w:rStyle w:val="CommentReference"/>
            </w:rPr>
            <w:commentReference w:id="27"/>
          </w:r>
        </w:p>
        <w:p w14:paraId="58030073" w14:textId="77777777" w:rsidR="00EE508A" w:rsidRPr="00EE508A" w:rsidRDefault="00EE508A">
          <w:pPr>
            <w:autoSpaceDE w:val="0"/>
            <w:autoSpaceDN w:val="0"/>
            <w:ind w:hanging="640"/>
            <w:divId w:val="191997214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[31]</w:t>
          </w:r>
          <w:r w:rsidRPr="00EE508A">
            <w:rPr>
              <w:rFonts w:ascii="Times New Roman" w:eastAsia="Times New Roman" w:hAnsi="Times New Roman" w:cs="Times New Roman"/>
              <w:sz w:val="24"/>
              <w:szCs w:val="24"/>
            </w:rPr>
            <w:tab/>
            <w:t xml:space="preserve">M. S. Alam, M. S. Sultana, M. B. Hossain, M. Salahin, and U. Roy, “Effect of Sowing Depth on the Yield of Spring Wheat,” </w:t>
          </w:r>
          <w:r w:rsidRPr="00EE508A">
            <w:rPr>
              <w:rFonts w:ascii="Times New Roman" w:eastAsia="Times New Roman" w:hAnsi="Times New Roman" w:cs="Times New Roman"/>
              <w:i/>
              <w:iCs/>
              <w:sz w:val="24"/>
              <w:szCs w:val="24"/>
            </w:rPr>
            <w:t>J. Environ. Sci. &amp; Natural Resources</w:t>
          </w:r>
          <w:r w:rsidRPr="00EE508A">
            <w:rPr>
              <w:rFonts w:ascii="Times New Roman" w:eastAsia="Times New Roman" w:hAnsi="Times New Roman" w:cs="Times New Roman"/>
              <w:sz w:val="24"/>
              <w:szCs w:val="24"/>
            </w:rPr>
            <w:t>, vol. 7, no. 1, pp. 277–280, 2014.</w:t>
          </w:r>
        </w:p>
        <w:p w14:paraId="0635328B" w14:textId="77777777" w:rsidR="00EE508A" w:rsidRPr="00EE508A" w:rsidRDefault="00EE508A">
          <w:pPr>
            <w:autoSpaceDE w:val="0"/>
            <w:autoSpaceDN w:val="0"/>
            <w:ind w:hanging="640"/>
            <w:divId w:val="59732785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[32]</w:t>
          </w:r>
          <w:r w:rsidRPr="00EE508A">
            <w:rPr>
              <w:rFonts w:ascii="Times New Roman" w:eastAsia="Times New Roman" w:hAnsi="Times New Roman" w:cs="Times New Roman"/>
              <w:sz w:val="24"/>
              <w:szCs w:val="24"/>
            </w:rPr>
            <w:tab/>
            <w:t xml:space="preserve">M. Yagmur and D. Kaydan, “The effects of different sowing depth on grain yield and some grain yield components in wheat (Triticum aestivum L.) cultivars under dryland conditions,” </w:t>
          </w:r>
          <w:r w:rsidRPr="00EE508A">
            <w:rPr>
              <w:rFonts w:ascii="Times New Roman" w:eastAsia="Times New Roman" w:hAnsi="Times New Roman" w:cs="Times New Roman"/>
              <w:i/>
              <w:iCs/>
              <w:sz w:val="24"/>
              <w:szCs w:val="24"/>
            </w:rPr>
            <w:t>Afr J Biotechnol</w:t>
          </w:r>
          <w:r w:rsidRPr="00EE508A">
            <w:rPr>
              <w:rFonts w:ascii="Times New Roman" w:eastAsia="Times New Roman" w:hAnsi="Times New Roman" w:cs="Times New Roman"/>
              <w:sz w:val="24"/>
              <w:szCs w:val="24"/>
            </w:rPr>
            <w:t>, vol. 8, no. 2, pp. 196–201, 2009.</w:t>
          </w:r>
        </w:p>
        <w:p w14:paraId="41E0AE27" w14:textId="77777777" w:rsidR="00EE508A" w:rsidRPr="00EE508A" w:rsidRDefault="00EE508A">
          <w:pPr>
            <w:autoSpaceDE w:val="0"/>
            <w:autoSpaceDN w:val="0"/>
            <w:ind w:hanging="640"/>
            <w:divId w:val="81352081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[33]</w:t>
          </w:r>
          <w:r w:rsidRPr="00EE508A">
            <w:rPr>
              <w:rFonts w:ascii="Times New Roman" w:eastAsia="Times New Roman" w:hAnsi="Times New Roman" w:cs="Times New Roman"/>
              <w:sz w:val="24"/>
              <w:szCs w:val="24"/>
            </w:rPr>
            <w:tab/>
          </w:r>
          <w:commentRangeStart w:id="28"/>
          <w:r w:rsidRPr="00EE508A">
            <w:rPr>
              <w:rFonts w:ascii="Times New Roman" w:eastAsia="Times New Roman" w:hAnsi="Times New Roman" w:cs="Times New Roman"/>
              <w:sz w:val="24"/>
              <w:szCs w:val="24"/>
            </w:rPr>
            <w:t xml:space="preserve">S. Bhunia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w:t>
          </w:r>
          <w:commentRangeEnd w:id="28"/>
          <w:r w:rsidR="00E63C5A">
            <w:rPr>
              <w:rStyle w:val="CommentReference"/>
            </w:rPr>
            <w:commentReference w:id="28"/>
          </w:r>
          <w:r w:rsidRPr="00EE508A">
            <w:rPr>
              <w:rFonts w:ascii="Times New Roman" w:eastAsia="Times New Roman" w:hAnsi="Times New Roman" w:cs="Times New Roman"/>
              <w:sz w:val="24"/>
              <w:szCs w:val="24"/>
            </w:rPr>
            <w:t xml:space="preserve"> “Optimization of energy consumption using data envelopment analysis (DEA) in rice-wheat-green gram cropping system under conservation tillage practices,”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vol. 236, Dec. 2021, doi: 10.1016/j.energy.2021.121499.</w:t>
          </w:r>
        </w:p>
        <w:p w14:paraId="6385D5B9" w14:textId="77777777" w:rsidR="00EE508A" w:rsidRPr="00EE508A" w:rsidRDefault="00EE508A">
          <w:pPr>
            <w:autoSpaceDE w:val="0"/>
            <w:autoSpaceDN w:val="0"/>
            <w:ind w:hanging="640"/>
            <w:divId w:val="47514823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[34]</w:t>
          </w:r>
          <w:r w:rsidRPr="00EE508A">
            <w:rPr>
              <w:rFonts w:ascii="Times New Roman" w:eastAsia="Times New Roman" w:hAnsi="Times New Roman" w:cs="Times New Roman"/>
              <w:sz w:val="24"/>
              <w:szCs w:val="24"/>
            </w:rPr>
            <w:tab/>
          </w:r>
          <w:commentRangeStart w:id="29"/>
          <w:r w:rsidRPr="00EE508A">
            <w:rPr>
              <w:rFonts w:ascii="Times New Roman" w:eastAsia="Times New Roman" w:hAnsi="Times New Roman" w:cs="Times New Roman"/>
              <w:sz w:val="24"/>
              <w:szCs w:val="24"/>
            </w:rPr>
            <w:t xml:space="preserve">T. Biswas </w:t>
          </w:r>
          <w:r w:rsidRPr="00EE508A">
            <w:rPr>
              <w:rFonts w:ascii="Times New Roman" w:eastAsia="Times New Roman" w:hAnsi="Times New Roman" w:cs="Times New Roman"/>
              <w:i/>
              <w:iCs/>
              <w:sz w:val="24"/>
              <w:szCs w:val="24"/>
            </w:rPr>
            <w:t>et al.</w:t>
          </w:r>
          <w:commentRangeEnd w:id="29"/>
          <w:r w:rsidR="00E63C5A">
            <w:rPr>
              <w:rStyle w:val="CommentReference"/>
            </w:rPr>
            <w:commentReference w:id="29"/>
          </w:r>
          <w:r w:rsidRPr="00EE508A">
            <w:rPr>
              <w:rFonts w:ascii="Times New Roman" w:eastAsia="Times New Roman" w:hAnsi="Times New Roman" w:cs="Times New Roman"/>
              <w:sz w:val="24"/>
              <w:szCs w:val="24"/>
            </w:rPr>
            <w:t xml:space="preserve">, “The PROMETHEE-GAIA: A multi-criteria decision-making method for identifying best conservation agricultural practices,” </w:t>
          </w:r>
          <w:r w:rsidRPr="00EE508A">
            <w:rPr>
              <w:rFonts w:ascii="Times New Roman" w:eastAsia="Times New Roman" w:hAnsi="Times New Roman" w:cs="Times New Roman"/>
              <w:i/>
              <w:iCs/>
              <w:sz w:val="24"/>
              <w:szCs w:val="24"/>
            </w:rPr>
            <w:t>Soil Tillage Res</w:t>
          </w:r>
          <w:r w:rsidRPr="00EE508A">
            <w:rPr>
              <w:rFonts w:ascii="Times New Roman" w:eastAsia="Times New Roman" w:hAnsi="Times New Roman" w:cs="Times New Roman"/>
              <w:sz w:val="24"/>
              <w:szCs w:val="24"/>
            </w:rPr>
            <w:t>, vol. 245, Jan. 2025, doi: 10.1016/j.still.2024.106315.</w:t>
          </w:r>
        </w:p>
        <w:p w14:paraId="206505F5" w14:textId="77777777" w:rsidR="00EE508A" w:rsidRPr="00EE508A" w:rsidRDefault="00EE508A">
          <w:pPr>
            <w:autoSpaceDE w:val="0"/>
            <w:autoSpaceDN w:val="0"/>
            <w:ind w:hanging="640"/>
            <w:divId w:val="136282815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[35]</w:t>
          </w:r>
          <w:r w:rsidRPr="00EE508A">
            <w:rPr>
              <w:rFonts w:ascii="Times New Roman" w:eastAsia="Times New Roman" w:hAnsi="Times New Roman" w:cs="Times New Roman"/>
              <w:sz w:val="24"/>
              <w:szCs w:val="24"/>
            </w:rPr>
            <w:tab/>
            <w:t xml:space="preserve">N. Kumar Patel Scholar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“Performance evaluation of turbo happy seeder: A review,” </w:t>
          </w:r>
          <w:r w:rsidRPr="00EE508A">
            <w:rPr>
              <w:rFonts w:ascii="Times New Roman" w:eastAsia="Times New Roman" w:hAnsi="Times New Roman" w:cs="Times New Roman"/>
              <w:i/>
              <w:iCs/>
              <w:sz w:val="24"/>
              <w:szCs w:val="24"/>
            </w:rPr>
            <w:t>~ 1390 ~ The Pharma Innovation Journal</w:t>
          </w:r>
          <w:r w:rsidRPr="00EE508A">
            <w:rPr>
              <w:rFonts w:ascii="Times New Roman" w:eastAsia="Times New Roman" w:hAnsi="Times New Roman" w:cs="Times New Roman"/>
              <w:sz w:val="24"/>
              <w:szCs w:val="24"/>
            </w:rPr>
            <w:t>, no. 3, pp. 1390–1395, 2022.</w:t>
          </w:r>
        </w:p>
        <w:p w14:paraId="5EA2431F" w14:textId="40A76633" w:rsidR="00EE508A" w:rsidRPr="00EE508A" w:rsidRDefault="00EE508A">
          <w:pPr>
            <w:autoSpaceDE w:val="0"/>
            <w:autoSpaceDN w:val="0"/>
            <w:ind w:hanging="640"/>
            <w:divId w:val="21244984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[36]</w:t>
          </w:r>
          <w:r w:rsidRPr="00EE508A">
            <w:rPr>
              <w:rFonts w:ascii="Times New Roman" w:eastAsia="Times New Roman" w:hAnsi="Times New Roman" w:cs="Times New Roman"/>
              <w:sz w:val="24"/>
              <w:szCs w:val="24"/>
            </w:rPr>
            <w:tab/>
          </w:r>
          <w:commentRangeStart w:id="30"/>
          <w:r w:rsidRPr="00EE508A">
            <w:rPr>
              <w:rFonts w:ascii="Times New Roman" w:eastAsia="Times New Roman" w:hAnsi="Times New Roman" w:cs="Times New Roman"/>
              <w:sz w:val="24"/>
              <w:szCs w:val="24"/>
            </w:rPr>
            <w:t>P. SINGH, B. S. GAUTAM, and R. K. YADAV</w:t>
          </w:r>
          <w:commentRangeEnd w:id="30"/>
          <w:r w:rsidR="00E63C5A">
            <w:rPr>
              <w:rStyle w:val="CommentReference"/>
            </w:rPr>
            <w:commentReference w:id="30"/>
          </w:r>
          <w:r w:rsidRPr="00EE508A">
            <w:rPr>
              <w:rFonts w:ascii="Times New Roman" w:eastAsia="Times New Roman" w:hAnsi="Times New Roman" w:cs="Times New Roman"/>
              <w:sz w:val="24"/>
              <w:szCs w:val="24"/>
            </w:rPr>
            <w:t xml:space="preserve">, “Performance evaluation of happy seeder for sowing wheat crop in combined harvested,” </w:t>
          </w:r>
          <w:r w:rsidRPr="00EE508A">
            <w:rPr>
              <w:rFonts w:ascii="Times New Roman" w:eastAsia="Times New Roman" w:hAnsi="Times New Roman" w:cs="Times New Roman"/>
              <w:i/>
              <w:iCs/>
              <w:sz w:val="24"/>
              <w:szCs w:val="24"/>
            </w:rPr>
            <w:t>International Journal of Agricultural Engineering</w:t>
          </w:r>
          <w:r w:rsidRPr="00EE508A">
            <w:rPr>
              <w:rFonts w:ascii="Times New Roman" w:eastAsia="Times New Roman" w:hAnsi="Times New Roman" w:cs="Times New Roman"/>
              <w:sz w:val="24"/>
              <w:szCs w:val="24"/>
            </w:rPr>
            <w:t>, vol. 10, no. 2, pp. 643–646, 2017, doi: 10.15740/has/ijae/10.2/643-646.</w:t>
          </w:r>
          <w:commentRangeEnd w:id="12"/>
          <w:r w:rsidR="00643638">
            <w:rPr>
              <w:rStyle w:val="CommentReference"/>
            </w:rPr>
            <w:commentReference w:id="12"/>
          </w:r>
        </w:p>
        <w:p w14:paraId="391453BA" w14:textId="11F5E22B" w:rsidR="001D1E74" w:rsidRPr="00E934D4" w:rsidRDefault="00EE508A" w:rsidP="00D14A45">
          <w:pPr>
            <w:jc w:val="both"/>
          </w:pPr>
          <w:r w:rsidRPr="00EE508A">
            <w:rPr>
              <w:rFonts w:ascii="Times New Roman" w:eastAsia="Times New Roman" w:hAnsi="Times New Roman" w:cs="Times New Roman"/>
              <w:sz w:val="24"/>
              <w:szCs w:val="24"/>
            </w:rPr>
            <w:t> </w:t>
          </w:r>
        </w:p>
      </w:sdtContent>
    </w:sdt>
    <w:p w14:paraId="5BDCCF53" w14:textId="77777777" w:rsidR="001D1E74" w:rsidRPr="00E934D4" w:rsidRDefault="001D1E74" w:rsidP="001E37FC">
      <w:pPr>
        <w:pStyle w:val="ListParagraph"/>
      </w:pPr>
    </w:p>
    <w:p w14:paraId="410A8B4E" w14:textId="77777777" w:rsidR="001D1E74" w:rsidRPr="00E934D4" w:rsidRDefault="001D1E74" w:rsidP="001E37FC">
      <w:pPr>
        <w:pStyle w:val="ListParagraph"/>
      </w:pPr>
    </w:p>
    <w:p w14:paraId="12B7238E" w14:textId="77777777" w:rsidR="001D1E74" w:rsidRPr="00D14A45" w:rsidRDefault="001D1E74" w:rsidP="00D14A45">
      <w:pPr>
        <w:spacing w:before="240" w:line="276" w:lineRule="auto"/>
        <w:rPr>
          <w:rFonts w:ascii="Times New Roman" w:hAnsi="Times New Roman" w:cs="Times New Roman"/>
          <w:sz w:val="24"/>
          <w:szCs w:val="24"/>
        </w:rPr>
      </w:pPr>
    </w:p>
    <w:sectPr w:rsidR="001D1E74" w:rsidRPr="00D14A4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Yogesh Kumar" w:date="2025-08-27T13:27:00Z" w:initials="DK">
    <w:p w14:paraId="01D83DA5" w14:textId="08C57A2F" w:rsidR="00223948" w:rsidRPr="00223948" w:rsidRDefault="00223948">
      <w:pPr>
        <w:pStyle w:val="CommentText"/>
        <w:rPr>
          <w:lang w:val="en-IN"/>
        </w:rPr>
      </w:pPr>
      <w:r>
        <w:rPr>
          <w:rStyle w:val="CommentReference"/>
        </w:rPr>
        <w:annotationRef/>
      </w:r>
      <w:r>
        <w:t>Title should be like “</w:t>
      </w:r>
      <w:r w:rsidRPr="00223948">
        <w:rPr>
          <w:lang w:val="en-IN"/>
        </w:rPr>
        <w:t>Optimizing the happy seeder</w:t>
      </w:r>
      <w:r>
        <w:rPr>
          <w:lang w:val="en-IN"/>
        </w:rPr>
        <w:t xml:space="preserve"> </w:t>
      </w:r>
      <w:r w:rsidRPr="00223948">
        <w:rPr>
          <w:lang w:val="en-IN"/>
        </w:rPr>
        <w:t xml:space="preserve">performance for wheat </w:t>
      </w:r>
      <w:r>
        <w:rPr>
          <w:lang w:val="en-IN"/>
        </w:rPr>
        <w:t>sowing</w:t>
      </w:r>
      <w:r w:rsidRPr="00223948">
        <w:rPr>
          <w:lang w:val="en-IN"/>
        </w:rPr>
        <w:t xml:space="preserve"> under anchored stubble</w:t>
      </w:r>
      <w:r>
        <w:rPr>
          <w:lang w:val="en-IN"/>
        </w:rPr>
        <w:t>”</w:t>
      </w:r>
    </w:p>
  </w:comment>
  <w:comment w:id="1" w:author="Dr. Yogesh Kumar" w:date="2025-08-27T13:04:00Z" w:initials="DK">
    <w:p w14:paraId="57F4A9CE" w14:textId="3B0EA656" w:rsidR="003A733C" w:rsidRDefault="003A733C">
      <w:pPr>
        <w:pStyle w:val="CommentText"/>
      </w:pPr>
      <w:r>
        <w:rPr>
          <w:rStyle w:val="CommentReference"/>
        </w:rPr>
        <w:annotationRef/>
      </w:r>
      <w:r>
        <w:t>Common paragraph, try to remove such contents</w:t>
      </w:r>
    </w:p>
  </w:comment>
  <w:comment w:id="2" w:author="Dr. Yogesh Kumar" w:date="2025-08-27T13:02:00Z" w:initials="DK">
    <w:p w14:paraId="080DDF5C" w14:textId="754AF70D" w:rsidR="003A733C" w:rsidRDefault="003A733C">
      <w:pPr>
        <w:pStyle w:val="CommentText"/>
      </w:pPr>
      <w:r>
        <w:rPr>
          <w:rStyle w:val="CommentReference"/>
        </w:rPr>
        <w:annotationRef/>
      </w:r>
      <w:r>
        <w:t xml:space="preserve">Mention here the research year and location of the instruction farm </w:t>
      </w:r>
    </w:p>
  </w:comment>
  <w:comment w:id="4" w:author="Dr. Yogesh Kumar" w:date="2025-08-27T13:05:00Z" w:initials="DK">
    <w:p w14:paraId="3C100D1B" w14:textId="1405ABD8" w:rsidR="003A733C" w:rsidRDefault="003A733C">
      <w:pPr>
        <w:pStyle w:val="CommentText"/>
      </w:pPr>
      <w:r>
        <w:rPr>
          <w:rStyle w:val="CommentReference"/>
        </w:rPr>
        <w:annotationRef/>
      </w:r>
      <w:r>
        <w:t xml:space="preserve">Italic it, scientific names </w:t>
      </w:r>
      <w:r w:rsidR="00FE1A23">
        <w:t xml:space="preserve">will </w:t>
      </w:r>
      <w:r>
        <w:t xml:space="preserve">always in italics </w:t>
      </w:r>
    </w:p>
  </w:comment>
  <w:comment w:id="3" w:author="Dr. Yogesh Kumar" w:date="2025-08-27T13:09:00Z" w:initials="DK">
    <w:p w14:paraId="389E445A" w14:textId="5A98221E" w:rsidR="00FE1A23" w:rsidRDefault="00FE1A23">
      <w:pPr>
        <w:pStyle w:val="CommentText"/>
      </w:pPr>
      <w:r>
        <w:rPr>
          <w:rStyle w:val="CommentReference"/>
        </w:rPr>
        <w:annotationRef/>
      </w:r>
      <w:r>
        <w:t xml:space="preserve">Reduce the size of introduction. Some paragraphs are not essential here </w:t>
      </w:r>
    </w:p>
  </w:comment>
  <w:comment w:id="5" w:author="Dr. Yogesh Kumar" w:date="2025-08-27T13:11:00Z" w:initials="DK">
    <w:p w14:paraId="1961C3AD" w14:textId="2A189AD1" w:rsidR="00FE1A23" w:rsidRDefault="00FE1A23">
      <w:pPr>
        <w:pStyle w:val="CommentText"/>
      </w:pPr>
      <w:r>
        <w:rPr>
          <w:rStyle w:val="CommentReference"/>
        </w:rPr>
        <w:annotationRef/>
      </w:r>
      <w:r>
        <w:t>Give referenced values that how your found values were justify the best condition for happy seeder operation for wheat sowing</w:t>
      </w:r>
    </w:p>
  </w:comment>
  <w:comment w:id="6" w:author="Dr. Yogesh Kumar" w:date="2025-08-27T13:14:00Z" w:initials="DK">
    <w:p w14:paraId="0CF80A36" w14:textId="3258E9B5" w:rsidR="00FE1A23" w:rsidRDefault="00FE1A23">
      <w:pPr>
        <w:pStyle w:val="CommentText"/>
      </w:pPr>
      <w:r>
        <w:rPr>
          <w:rStyle w:val="CommentReference"/>
        </w:rPr>
        <w:annotationRef/>
      </w:r>
      <w:r>
        <w:t xml:space="preserve">Give abbreviation as kilograms active ingredient per hectare </w:t>
      </w:r>
    </w:p>
  </w:comment>
  <w:comment w:id="7" w:author="Dr. Yogesh Kumar" w:date="2025-08-27T13:15:00Z" w:initials="DK">
    <w:p w14:paraId="1B538F03" w14:textId="3320E69C" w:rsidR="00FE1A23" w:rsidRDefault="00FE1A23">
      <w:pPr>
        <w:pStyle w:val="CommentText"/>
      </w:pPr>
      <w:r>
        <w:rPr>
          <w:rStyle w:val="CommentReference"/>
        </w:rPr>
        <w:annotationRef/>
      </w:r>
      <w:r w:rsidR="006E7236">
        <w:t>M</w:t>
      </w:r>
      <w:r>
        <w:t xml:space="preserve">ention either </w:t>
      </w:r>
      <w:r w:rsidR="006E7236">
        <w:t xml:space="preserve">full form or abbreviation term </w:t>
      </w:r>
    </w:p>
  </w:comment>
  <w:comment w:id="8" w:author="Dr. Yogesh Kumar" w:date="2025-08-27T13:15:00Z" w:initials="DK">
    <w:p w14:paraId="180A9F32" w14:textId="3BC1F7FE" w:rsidR="00FE1A23" w:rsidRDefault="00FE1A23">
      <w:pPr>
        <w:pStyle w:val="CommentText"/>
      </w:pPr>
      <w:r>
        <w:rPr>
          <w:rStyle w:val="CommentReference"/>
        </w:rPr>
        <w:annotationRef/>
      </w:r>
      <w:r>
        <w:t>Italic it</w:t>
      </w:r>
    </w:p>
  </w:comment>
  <w:comment w:id="9" w:author="Dr. Yogesh Kumar" w:date="2025-08-27T13:18:00Z" w:initials="DK">
    <w:p w14:paraId="103BC7D7" w14:textId="3DA7295D" w:rsidR="006E7236" w:rsidRDefault="006E7236">
      <w:pPr>
        <w:pStyle w:val="CommentText"/>
      </w:pPr>
      <w:r>
        <w:rPr>
          <w:rStyle w:val="CommentReference"/>
        </w:rPr>
        <w:annotationRef/>
      </w:r>
      <w:r>
        <w:t xml:space="preserve">Remove bold everywhere  </w:t>
      </w:r>
    </w:p>
  </w:comment>
  <w:comment w:id="10" w:author="Dr. Yogesh Kumar" w:date="2025-08-27T13:19:00Z" w:initials="DK">
    <w:p w14:paraId="5D869881" w14:textId="0C3C3098" w:rsidR="006E7236" w:rsidRDefault="006E7236">
      <w:pPr>
        <w:pStyle w:val="CommentText"/>
      </w:pPr>
      <w:r>
        <w:rPr>
          <w:rStyle w:val="CommentReference"/>
        </w:rPr>
        <w:annotationRef/>
      </w:r>
      <w:r>
        <w:t xml:space="preserve"> </w:t>
      </w:r>
    </w:p>
  </w:comment>
  <w:comment w:id="11" w:author="Dr. Yogesh Kumar" w:date="2025-08-27T12:57:00Z" w:initials="DK">
    <w:p w14:paraId="7DCC11F4" w14:textId="3BE6AFC5" w:rsidR="00643638" w:rsidRDefault="00643638">
      <w:pPr>
        <w:pStyle w:val="CommentText"/>
      </w:pPr>
      <w:r>
        <w:rPr>
          <w:rStyle w:val="CommentReference"/>
        </w:rPr>
        <w:annotationRef/>
      </w:r>
      <w:r>
        <w:t>Year of published references that you took in your research should be mentioned just after authors name and it will be in brackets</w:t>
      </w:r>
    </w:p>
  </w:comment>
  <w:comment w:id="13" w:author="Dr. Yogesh Kumar" w:date="2025-08-27T12:57:00Z" w:initials="DK">
    <w:p w14:paraId="5240BAF5" w14:textId="77777777" w:rsidR="00643638" w:rsidRDefault="00643638" w:rsidP="00643638">
      <w:pPr>
        <w:pStyle w:val="CommentText"/>
      </w:pPr>
      <w:r>
        <w:rPr>
          <w:rStyle w:val="CommentReference"/>
        </w:rPr>
        <w:annotationRef/>
      </w:r>
      <w:r>
        <w:rPr>
          <w:rStyle w:val="CommentReference"/>
        </w:rPr>
        <w:annotationRef/>
      </w:r>
      <w:r>
        <w:t>Remove et al. and the Write names of all the authors</w:t>
      </w:r>
    </w:p>
    <w:p w14:paraId="22351147" w14:textId="185130DB" w:rsidR="00643638" w:rsidRDefault="00643638">
      <w:pPr>
        <w:pStyle w:val="CommentText"/>
      </w:pPr>
    </w:p>
  </w:comment>
  <w:comment w:id="14" w:author="Dr. Yogesh Kumar" w:date="2025-08-27T12:57:00Z" w:initials="DK">
    <w:p w14:paraId="00FA51D6" w14:textId="77777777" w:rsidR="00643638" w:rsidRDefault="00643638" w:rsidP="00643638">
      <w:pPr>
        <w:pStyle w:val="CommentText"/>
      </w:pPr>
      <w:r>
        <w:rPr>
          <w:rStyle w:val="CommentReference"/>
        </w:rPr>
        <w:annotationRef/>
      </w:r>
      <w:r>
        <w:rPr>
          <w:rStyle w:val="CommentReference"/>
        </w:rPr>
        <w:annotationRef/>
      </w:r>
      <w:r>
        <w:t>Remove et al. and the Write names of all the authors</w:t>
      </w:r>
    </w:p>
    <w:p w14:paraId="7CF87BAC" w14:textId="1E223AC3" w:rsidR="00643638" w:rsidRDefault="00643638">
      <w:pPr>
        <w:pStyle w:val="CommentText"/>
      </w:pPr>
    </w:p>
  </w:comment>
  <w:comment w:id="15" w:author="Dr. Yogesh Kumar" w:date="2025-08-27T12:56:00Z" w:initials="DK">
    <w:p w14:paraId="530192C3" w14:textId="77777777" w:rsidR="00643638" w:rsidRDefault="00643638" w:rsidP="00643638">
      <w:pPr>
        <w:pStyle w:val="CommentText"/>
      </w:pPr>
      <w:r>
        <w:rPr>
          <w:rStyle w:val="CommentReference"/>
        </w:rPr>
        <w:annotationRef/>
      </w:r>
      <w:r>
        <w:rPr>
          <w:rStyle w:val="CommentReference"/>
        </w:rPr>
        <w:annotationRef/>
      </w:r>
      <w:r>
        <w:t>Remove et al. and the Write names of all the authors</w:t>
      </w:r>
    </w:p>
    <w:p w14:paraId="1A93C681" w14:textId="7E6828F7" w:rsidR="00643638" w:rsidRDefault="00643638">
      <w:pPr>
        <w:pStyle w:val="CommentText"/>
      </w:pPr>
    </w:p>
  </w:comment>
  <w:comment w:id="16" w:author="Dr. Yogesh Kumar" w:date="2025-08-27T12:56:00Z" w:initials="DK">
    <w:p w14:paraId="134D6E2A" w14:textId="2F13661B" w:rsidR="00643638" w:rsidRDefault="00643638">
      <w:pPr>
        <w:pStyle w:val="CommentText"/>
      </w:pPr>
      <w:r>
        <w:rPr>
          <w:rStyle w:val="CommentReference"/>
        </w:rPr>
        <w:annotationRef/>
      </w:r>
      <w:r>
        <w:t>Remove et al. and the Write names of all the authors</w:t>
      </w:r>
    </w:p>
  </w:comment>
  <w:comment w:id="17" w:author="Dr. Yogesh Kumar" w:date="2025-08-27T12:59:00Z" w:initials="DK">
    <w:p w14:paraId="30DCB316" w14:textId="21CE158B" w:rsidR="00643638" w:rsidRDefault="00643638">
      <w:pPr>
        <w:pStyle w:val="CommentText"/>
      </w:pPr>
      <w:r>
        <w:rPr>
          <w:rStyle w:val="CommentReference"/>
        </w:rPr>
        <w:annotationRef/>
      </w:r>
      <w:r>
        <w:t>Write volume, issue and pages in correct way</w:t>
      </w:r>
    </w:p>
  </w:comment>
  <w:comment w:id="18" w:author="Dr. Yogesh Kumar" w:date="2025-08-27T12:59:00Z" w:initials="DK">
    <w:p w14:paraId="5CBE63CE" w14:textId="467FD35F" w:rsidR="00643638" w:rsidRDefault="00643638">
      <w:pPr>
        <w:pStyle w:val="CommentText"/>
      </w:pPr>
      <w:r>
        <w:rPr>
          <w:rStyle w:val="CommentReference"/>
        </w:rPr>
        <w:annotationRef/>
      </w:r>
      <w:r>
        <w:t>Correct the name</w:t>
      </w:r>
    </w:p>
  </w:comment>
  <w:comment w:id="19" w:author="Dr. Yogesh Kumar" w:date="2025-08-27T13:01:00Z" w:initials="DK">
    <w:p w14:paraId="71E380DA" w14:textId="45CA8223" w:rsidR="00643638" w:rsidRDefault="00643638">
      <w:pPr>
        <w:pStyle w:val="CommentText"/>
      </w:pPr>
      <w:r>
        <w:rPr>
          <w:rStyle w:val="CommentReference"/>
        </w:rPr>
        <w:annotationRef/>
      </w:r>
      <w:r>
        <w:t>Incorporate research year and volume, issue, page number etc.</w:t>
      </w:r>
    </w:p>
  </w:comment>
  <w:comment w:id="20" w:author="Dr. Yogesh Kumar" w:date="2025-08-27T13:00:00Z" w:initials="DK">
    <w:p w14:paraId="7A1D40F2" w14:textId="35A40F16" w:rsidR="00643638" w:rsidRDefault="00643638">
      <w:pPr>
        <w:pStyle w:val="CommentText"/>
      </w:pPr>
      <w:r>
        <w:rPr>
          <w:rStyle w:val="CommentReference"/>
        </w:rPr>
        <w:annotationRef/>
      </w:r>
      <w:r>
        <w:t xml:space="preserve">Year should be mentioned just after the author names </w:t>
      </w:r>
    </w:p>
  </w:comment>
  <w:comment w:id="21" w:author="Dr. Yogesh Kumar" w:date="2025-08-27T12:54:00Z" w:initials="DK">
    <w:p w14:paraId="24E6DD99" w14:textId="63B3DF19" w:rsidR="00E63C5A" w:rsidRDefault="00E63C5A">
      <w:pPr>
        <w:pStyle w:val="CommentText"/>
      </w:pPr>
      <w:r>
        <w:rPr>
          <w:rStyle w:val="CommentReference"/>
        </w:rPr>
        <w:annotationRef/>
      </w:r>
      <w:r>
        <w:t xml:space="preserve">Incorporate published year just after authors name </w:t>
      </w:r>
      <w:r w:rsidR="00643638">
        <w:t xml:space="preserve">like </w:t>
      </w:r>
      <w:r w:rsidR="00643638" w:rsidRPr="00643638">
        <w:rPr>
          <w:color w:val="EE0000"/>
        </w:rPr>
        <w:t>(20</w:t>
      </w:r>
      <w:r w:rsidR="00643638">
        <w:rPr>
          <w:color w:val="EE0000"/>
        </w:rPr>
        <w:t>06</w:t>
      </w:r>
      <w:r w:rsidR="00643638" w:rsidRPr="00643638">
        <w:rPr>
          <w:color w:val="EE0000"/>
        </w:rPr>
        <w:t>)</w:t>
      </w:r>
    </w:p>
  </w:comment>
  <w:comment w:id="23" w:author="Dr. Yogesh Kumar" w:date="2025-08-27T12:54:00Z" w:initials="DK">
    <w:p w14:paraId="5B54D7F8" w14:textId="03531204" w:rsidR="00E63C5A" w:rsidRDefault="00E63C5A">
      <w:pPr>
        <w:pStyle w:val="CommentText"/>
      </w:pPr>
      <w:r>
        <w:rPr>
          <w:rStyle w:val="CommentReference"/>
        </w:rPr>
        <w:annotationRef/>
      </w:r>
      <w:r>
        <w:t xml:space="preserve">Lowercase this sentence </w:t>
      </w:r>
    </w:p>
  </w:comment>
  <w:comment w:id="22" w:author="Dr. Yogesh Kumar" w:date="2025-08-27T12:53:00Z" w:initials="DK">
    <w:p w14:paraId="7C0D71E5" w14:textId="14AD66FE" w:rsidR="00E63C5A" w:rsidRDefault="00E63C5A">
      <w:pPr>
        <w:pStyle w:val="CommentText"/>
      </w:pPr>
      <w:r>
        <w:rPr>
          <w:rStyle w:val="CommentReference"/>
        </w:rPr>
        <w:annotationRef/>
      </w:r>
      <w:r>
        <w:t>Citations you mentioned should be uniform throughout the manuscript</w:t>
      </w:r>
    </w:p>
  </w:comment>
  <w:comment w:id="24" w:author="Dr. Yogesh Kumar" w:date="2025-08-27T12:51:00Z" w:initials="DK">
    <w:p w14:paraId="7569F654" w14:textId="3C361620" w:rsidR="00E63C5A" w:rsidRDefault="00E63C5A">
      <w:pPr>
        <w:pStyle w:val="CommentText"/>
      </w:pPr>
      <w:r>
        <w:rPr>
          <w:rStyle w:val="CommentReference"/>
        </w:rPr>
        <w:annotationRef/>
      </w:r>
      <w:r>
        <w:t>Write names of all the authors</w:t>
      </w:r>
    </w:p>
  </w:comment>
  <w:comment w:id="25" w:author="Dr. Yogesh Kumar" w:date="2025-08-27T12:51:00Z" w:initials="DK">
    <w:p w14:paraId="3D67B0C6" w14:textId="0D61A0FE" w:rsidR="00E63C5A" w:rsidRDefault="00E63C5A">
      <w:pPr>
        <w:pStyle w:val="CommentText"/>
      </w:pPr>
      <w:r>
        <w:rPr>
          <w:rStyle w:val="CommentReference"/>
        </w:rPr>
        <w:annotationRef/>
      </w:r>
      <w:r>
        <w:t>Write names of all the authors</w:t>
      </w:r>
    </w:p>
  </w:comment>
  <w:comment w:id="26" w:author="Dr. Yogesh Kumar" w:date="2025-08-27T12:51:00Z" w:initials="DK">
    <w:p w14:paraId="01FB911C" w14:textId="3D2E3E36" w:rsidR="00E63C5A" w:rsidRDefault="00E63C5A">
      <w:pPr>
        <w:pStyle w:val="CommentText"/>
      </w:pPr>
      <w:r>
        <w:rPr>
          <w:rStyle w:val="CommentReference"/>
        </w:rPr>
        <w:annotationRef/>
      </w:r>
      <w:r>
        <w:t xml:space="preserve">Write volume and pages of the paper in proper manner it should be like </w:t>
      </w:r>
      <w:r w:rsidRPr="00E63C5A">
        <w:rPr>
          <w:color w:val="EE0000"/>
        </w:rPr>
        <w:t xml:space="preserve">[1(1):2-5] </w:t>
      </w:r>
    </w:p>
  </w:comment>
  <w:comment w:id="27" w:author="Dr. Yogesh Kumar" w:date="2025-08-27T12:52:00Z" w:initials="DK">
    <w:p w14:paraId="3215785B" w14:textId="4721F053" w:rsidR="00E63C5A" w:rsidRDefault="00E63C5A">
      <w:pPr>
        <w:pStyle w:val="CommentText"/>
      </w:pPr>
      <w:r>
        <w:rPr>
          <w:rStyle w:val="CommentReference"/>
        </w:rPr>
        <w:annotationRef/>
      </w:r>
      <w:r>
        <w:t>Write it like 5(11):672-675</w:t>
      </w:r>
    </w:p>
  </w:comment>
  <w:comment w:id="28" w:author="Dr. Yogesh Kumar" w:date="2025-08-27T12:49:00Z" w:initials="DK">
    <w:p w14:paraId="4B005731" w14:textId="0D1923A4" w:rsidR="00E63C5A" w:rsidRDefault="00E63C5A">
      <w:pPr>
        <w:pStyle w:val="CommentText"/>
      </w:pPr>
      <w:r>
        <w:rPr>
          <w:rStyle w:val="CommentReference"/>
        </w:rPr>
        <w:annotationRef/>
      </w:r>
      <w:r>
        <w:t xml:space="preserve">Write names of all the authors </w:t>
      </w:r>
    </w:p>
  </w:comment>
  <w:comment w:id="29" w:author="Dr. Yogesh Kumar" w:date="2025-08-27T12:50:00Z" w:initials="DK">
    <w:p w14:paraId="3CED1A66" w14:textId="77777777" w:rsidR="00E63C5A" w:rsidRDefault="00E63C5A">
      <w:pPr>
        <w:pStyle w:val="CommentText"/>
      </w:pPr>
      <w:r>
        <w:rPr>
          <w:rStyle w:val="CommentReference"/>
        </w:rPr>
        <w:annotationRef/>
      </w:r>
      <w:r>
        <w:t>Write names of all the authors</w:t>
      </w:r>
    </w:p>
    <w:p w14:paraId="06F5EC76" w14:textId="7BAD684A" w:rsidR="00E63C5A" w:rsidRDefault="00E63C5A">
      <w:pPr>
        <w:pStyle w:val="CommentText"/>
      </w:pPr>
    </w:p>
  </w:comment>
  <w:comment w:id="30" w:author="Dr. Yogesh Kumar" w:date="2025-08-27T12:50:00Z" w:initials="DK">
    <w:p w14:paraId="6F1AA2E7" w14:textId="1C4C7D18" w:rsidR="00E63C5A" w:rsidRDefault="00E63C5A">
      <w:pPr>
        <w:pStyle w:val="CommentText"/>
      </w:pPr>
      <w:r>
        <w:rPr>
          <w:rStyle w:val="CommentReference"/>
        </w:rPr>
        <w:annotationRef/>
      </w:r>
      <w:r>
        <w:t>Capitalize each word</w:t>
      </w:r>
    </w:p>
  </w:comment>
  <w:comment w:id="12" w:author="Dr. Yogesh Kumar" w:date="2025-08-27T12:58:00Z" w:initials="DK">
    <w:p w14:paraId="06E542C4" w14:textId="2B184290" w:rsidR="00643638" w:rsidRDefault="00643638">
      <w:pPr>
        <w:pStyle w:val="CommentText"/>
      </w:pPr>
      <w:r>
        <w:rPr>
          <w:rStyle w:val="CommentReference"/>
        </w:rPr>
        <w:annotationRef/>
      </w:r>
      <w:r>
        <w:t>References should be justified uniform and need to correct each citation as per comments given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D83DA5" w15:done="0"/>
  <w15:commentEx w15:paraId="57F4A9CE" w15:done="0"/>
  <w15:commentEx w15:paraId="080DDF5C" w15:done="0"/>
  <w15:commentEx w15:paraId="3C100D1B" w15:done="0"/>
  <w15:commentEx w15:paraId="389E445A" w15:done="0"/>
  <w15:commentEx w15:paraId="1961C3AD" w15:done="0"/>
  <w15:commentEx w15:paraId="0CF80A36" w15:done="0"/>
  <w15:commentEx w15:paraId="1B538F03" w15:done="0"/>
  <w15:commentEx w15:paraId="180A9F32" w15:done="0"/>
  <w15:commentEx w15:paraId="103BC7D7" w15:done="0"/>
  <w15:commentEx w15:paraId="5D869881" w15:done="1"/>
  <w15:commentEx w15:paraId="7DCC11F4" w15:done="0"/>
  <w15:commentEx w15:paraId="22351147" w15:done="0"/>
  <w15:commentEx w15:paraId="7CF87BAC" w15:done="0"/>
  <w15:commentEx w15:paraId="1A93C681" w15:done="0"/>
  <w15:commentEx w15:paraId="134D6E2A" w15:done="0"/>
  <w15:commentEx w15:paraId="30DCB316" w15:done="0"/>
  <w15:commentEx w15:paraId="5CBE63CE" w15:done="0"/>
  <w15:commentEx w15:paraId="71E380DA" w15:done="0"/>
  <w15:commentEx w15:paraId="7A1D40F2" w15:done="0"/>
  <w15:commentEx w15:paraId="24E6DD99" w15:done="0"/>
  <w15:commentEx w15:paraId="5B54D7F8" w15:done="0"/>
  <w15:commentEx w15:paraId="7C0D71E5" w15:done="0"/>
  <w15:commentEx w15:paraId="7569F654" w15:done="0"/>
  <w15:commentEx w15:paraId="3D67B0C6" w15:done="0"/>
  <w15:commentEx w15:paraId="01FB911C" w15:done="0"/>
  <w15:commentEx w15:paraId="3215785B" w15:done="0"/>
  <w15:commentEx w15:paraId="4B005731" w15:done="0"/>
  <w15:commentEx w15:paraId="06F5EC76" w15:done="0"/>
  <w15:commentEx w15:paraId="6F1AA2E7" w15:done="0"/>
  <w15:commentEx w15:paraId="06E542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274D6E" w16cex:dateUtc="2025-08-27T07:57:00Z"/>
  <w16cex:commentExtensible w16cex:durableId="2E516A5B" w16cex:dateUtc="2025-08-27T07:34:00Z"/>
  <w16cex:commentExtensible w16cex:durableId="14882E8A" w16cex:dateUtc="2025-08-27T07:32:00Z"/>
  <w16cex:commentExtensible w16cex:durableId="19E9E22B" w16cex:dateUtc="2025-08-27T07:35:00Z"/>
  <w16cex:commentExtensible w16cex:durableId="428B8F04" w16cex:dateUtc="2025-08-27T07:39:00Z"/>
  <w16cex:commentExtensible w16cex:durableId="2BAD1983" w16cex:dateUtc="2025-08-27T07:41:00Z"/>
  <w16cex:commentExtensible w16cex:durableId="15D656CD" w16cex:dateUtc="2025-08-27T07:44:00Z"/>
  <w16cex:commentExtensible w16cex:durableId="40F1E1AC" w16cex:dateUtc="2025-08-27T07:45:00Z"/>
  <w16cex:commentExtensible w16cex:durableId="691A7E46" w16cex:dateUtc="2025-08-27T07:45:00Z"/>
  <w16cex:commentExtensible w16cex:durableId="398011E8" w16cex:dateUtc="2025-08-27T07:48:00Z"/>
  <w16cex:commentExtensible w16cex:durableId="4F647ADF" w16cex:dateUtc="2025-08-27T07:49:00Z"/>
  <w16cex:commentExtensible w16cex:durableId="2ED9B6CE" w16cex:dateUtc="2025-08-27T07:27:00Z"/>
  <w16cex:commentExtensible w16cex:durableId="64AEF3F7" w16cex:dateUtc="2025-08-27T07:27:00Z"/>
  <w16cex:commentExtensible w16cex:durableId="3E244945" w16cex:dateUtc="2025-08-27T07:27:00Z"/>
  <w16cex:commentExtensible w16cex:durableId="0885EE30" w16cex:dateUtc="2025-08-27T07:26:00Z"/>
  <w16cex:commentExtensible w16cex:durableId="2CDDBB71" w16cex:dateUtc="2025-08-27T07:26:00Z"/>
  <w16cex:commentExtensible w16cex:durableId="40143DC2" w16cex:dateUtc="2025-08-27T07:29:00Z"/>
  <w16cex:commentExtensible w16cex:durableId="08022F55" w16cex:dateUtc="2025-08-27T07:29:00Z"/>
  <w16cex:commentExtensible w16cex:durableId="2EC02CAF" w16cex:dateUtc="2025-08-27T07:31:00Z"/>
  <w16cex:commentExtensible w16cex:durableId="587CE4D2" w16cex:dateUtc="2025-08-27T07:30:00Z"/>
  <w16cex:commentExtensible w16cex:durableId="101F1E0E" w16cex:dateUtc="2025-08-27T07:24:00Z"/>
  <w16cex:commentExtensible w16cex:durableId="30AF3A72" w16cex:dateUtc="2025-08-27T07:24:00Z"/>
  <w16cex:commentExtensible w16cex:durableId="224BD2D3" w16cex:dateUtc="2025-08-27T07:23:00Z"/>
  <w16cex:commentExtensible w16cex:durableId="34719DD3" w16cex:dateUtc="2025-08-27T07:21:00Z"/>
  <w16cex:commentExtensible w16cex:durableId="0A3B2D07" w16cex:dateUtc="2025-08-27T07:21:00Z"/>
  <w16cex:commentExtensible w16cex:durableId="709D512F" w16cex:dateUtc="2025-08-27T07:21:00Z"/>
  <w16cex:commentExtensible w16cex:durableId="4A2600D2" w16cex:dateUtc="2025-08-27T07:22:00Z"/>
  <w16cex:commentExtensible w16cex:durableId="667F7AD2" w16cex:dateUtc="2025-08-27T07:19:00Z"/>
  <w16cex:commentExtensible w16cex:durableId="70B8C57D" w16cex:dateUtc="2025-08-27T07:20:00Z"/>
  <w16cex:commentExtensible w16cex:durableId="22D289F1" w16cex:dateUtc="2025-08-27T07:20:00Z"/>
  <w16cex:commentExtensible w16cex:durableId="6B3E8616" w16cex:dateUtc="2025-08-27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D83DA5" w16cid:durableId="3A274D6E"/>
  <w16cid:commentId w16cid:paraId="57F4A9CE" w16cid:durableId="2E516A5B"/>
  <w16cid:commentId w16cid:paraId="080DDF5C" w16cid:durableId="14882E8A"/>
  <w16cid:commentId w16cid:paraId="3C100D1B" w16cid:durableId="19E9E22B"/>
  <w16cid:commentId w16cid:paraId="389E445A" w16cid:durableId="428B8F04"/>
  <w16cid:commentId w16cid:paraId="1961C3AD" w16cid:durableId="2BAD1983"/>
  <w16cid:commentId w16cid:paraId="0CF80A36" w16cid:durableId="15D656CD"/>
  <w16cid:commentId w16cid:paraId="1B538F03" w16cid:durableId="40F1E1AC"/>
  <w16cid:commentId w16cid:paraId="180A9F32" w16cid:durableId="691A7E46"/>
  <w16cid:commentId w16cid:paraId="103BC7D7" w16cid:durableId="398011E8"/>
  <w16cid:commentId w16cid:paraId="5D869881" w16cid:durableId="4F647ADF"/>
  <w16cid:commentId w16cid:paraId="7DCC11F4" w16cid:durableId="2ED9B6CE"/>
  <w16cid:commentId w16cid:paraId="22351147" w16cid:durableId="64AEF3F7"/>
  <w16cid:commentId w16cid:paraId="7CF87BAC" w16cid:durableId="3E244945"/>
  <w16cid:commentId w16cid:paraId="1A93C681" w16cid:durableId="0885EE30"/>
  <w16cid:commentId w16cid:paraId="134D6E2A" w16cid:durableId="2CDDBB71"/>
  <w16cid:commentId w16cid:paraId="30DCB316" w16cid:durableId="40143DC2"/>
  <w16cid:commentId w16cid:paraId="5CBE63CE" w16cid:durableId="08022F55"/>
  <w16cid:commentId w16cid:paraId="71E380DA" w16cid:durableId="2EC02CAF"/>
  <w16cid:commentId w16cid:paraId="7A1D40F2" w16cid:durableId="587CE4D2"/>
  <w16cid:commentId w16cid:paraId="24E6DD99" w16cid:durableId="101F1E0E"/>
  <w16cid:commentId w16cid:paraId="5B54D7F8" w16cid:durableId="30AF3A72"/>
  <w16cid:commentId w16cid:paraId="7C0D71E5" w16cid:durableId="224BD2D3"/>
  <w16cid:commentId w16cid:paraId="7569F654" w16cid:durableId="34719DD3"/>
  <w16cid:commentId w16cid:paraId="3D67B0C6" w16cid:durableId="0A3B2D07"/>
  <w16cid:commentId w16cid:paraId="01FB911C" w16cid:durableId="709D512F"/>
  <w16cid:commentId w16cid:paraId="3215785B" w16cid:durableId="4A2600D2"/>
  <w16cid:commentId w16cid:paraId="4B005731" w16cid:durableId="667F7AD2"/>
  <w16cid:commentId w16cid:paraId="06F5EC76" w16cid:durableId="70B8C57D"/>
  <w16cid:commentId w16cid:paraId="6F1AA2E7" w16cid:durableId="22D289F1"/>
  <w16cid:commentId w16cid:paraId="06E542C4" w16cid:durableId="6B3E86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2F87" w14:textId="77777777" w:rsidR="005450EF" w:rsidRPr="00E934D4" w:rsidRDefault="005450EF" w:rsidP="00467C89">
      <w:pPr>
        <w:spacing w:after="0" w:line="240" w:lineRule="auto"/>
      </w:pPr>
      <w:r w:rsidRPr="00E934D4">
        <w:separator/>
      </w:r>
    </w:p>
  </w:endnote>
  <w:endnote w:type="continuationSeparator" w:id="0">
    <w:p w14:paraId="0D1FFCEB" w14:textId="77777777" w:rsidR="005450EF" w:rsidRPr="00E934D4" w:rsidRDefault="005450EF" w:rsidP="00467C89">
      <w:pPr>
        <w:spacing w:after="0" w:line="240" w:lineRule="auto"/>
      </w:pPr>
      <w:r w:rsidRPr="00E934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976137"/>
      <w:docPartObj>
        <w:docPartGallery w:val="Page Numbers (Bottom of Page)"/>
        <w:docPartUnique/>
      </w:docPartObj>
    </w:sdtPr>
    <w:sdtContent>
      <w:p w14:paraId="1BC53EB4" w14:textId="18D8EE24" w:rsidR="00190510" w:rsidRPr="00E934D4" w:rsidRDefault="00190510">
        <w:pPr>
          <w:pStyle w:val="Footer"/>
          <w:jc w:val="right"/>
        </w:pPr>
        <w:r w:rsidRPr="00E934D4">
          <w:fldChar w:fldCharType="begin"/>
        </w:r>
        <w:r w:rsidRPr="00E934D4">
          <w:instrText xml:space="preserve"> PAGE   \* MERGEFORMAT </w:instrText>
        </w:r>
        <w:r w:rsidRPr="00E934D4">
          <w:fldChar w:fldCharType="separate"/>
        </w:r>
        <w:r w:rsidRPr="00E934D4">
          <w:t>2</w:t>
        </w:r>
        <w:r w:rsidRPr="00E934D4">
          <w:fldChar w:fldCharType="end"/>
        </w:r>
      </w:p>
    </w:sdtContent>
  </w:sdt>
  <w:p w14:paraId="04828A22" w14:textId="77777777" w:rsidR="00190510" w:rsidRPr="00E934D4" w:rsidRDefault="00190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C88C6" w14:textId="77777777" w:rsidR="005450EF" w:rsidRPr="00E934D4" w:rsidRDefault="005450EF" w:rsidP="00467C89">
      <w:pPr>
        <w:spacing w:after="0" w:line="240" w:lineRule="auto"/>
      </w:pPr>
      <w:r w:rsidRPr="00E934D4">
        <w:separator/>
      </w:r>
    </w:p>
  </w:footnote>
  <w:footnote w:type="continuationSeparator" w:id="0">
    <w:p w14:paraId="30317EAB" w14:textId="77777777" w:rsidR="005450EF" w:rsidRPr="00E934D4" w:rsidRDefault="005450EF" w:rsidP="00467C89">
      <w:pPr>
        <w:spacing w:after="0" w:line="240" w:lineRule="auto"/>
      </w:pPr>
      <w:r w:rsidRPr="00E934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26FA" w14:textId="72AD9A5F" w:rsidR="00436ABB" w:rsidRDefault="00000000">
    <w:pPr>
      <w:pStyle w:val="Header"/>
    </w:pPr>
    <w:r>
      <w:rPr>
        <w:noProof/>
      </w:rPr>
      <w:pict w14:anchorId="7D564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177A" w14:textId="14422CCD" w:rsidR="00436ABB" w:rsidRDefault="00000000">
    <w:pPr>
      <w:pStyle w:val="Header"/>
    </w:pPr>
    <w:r>
      <w:rPr>
        <w:noProof/>
      </w:rPr>
      <w:pict w14:anchorId="63537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DC656" w14:textId="20FA41A7" w:rsidR="00436ABB" w:rsidRDefault="00000000">
    <w:pPr>
      <w:pStyle w:val="Header"/>
    </w:pPr>
    <w:r>
      <w:rPr>
        <w:noProof/>
      </w:rPr>
      <w:pict w14:anchorId="7C8B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3F2C"/>
    <w:multiLevelType w:val="multilevel"/>
    <w:tmpl w:val="EA4A9F04"/>
    <w:lvl w:ilvl="0">
      <w:start w:val="1"/>
      <w:numFmt w:val="none"/>
      <w:lvlText w:val="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F41B92"/>
    <w:multiLevelType w:val="multilevel"/>
    <w:tmpl w:val="A89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D5FEC"/>
    <w:multiLevelType w:val="multilevel"/>
    <w:tmpl w:val="7D0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5251E"/>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A33548"/>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57E4C"/>
    <w:multiLevelType w:val="multilevel"/>
    <w:tmpl w:val="965CC708"/>
    <w:lvl w:ilvl="0">
      <w:start w:val="1"/>
      <w:numFmt w:val="none"/>
      <w:lvlText w:val="2.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E3E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A1D60"/>
    <w:multiLevelType w:val="multilevel"/>
    <w:tmpl w:val="7116CBEA"/>
    <w:lvl w:ilvl="0">
      <w:start w:val="1"/>
      <w:numFmt w:val="none"/>
      <w:lvlText w:val="2.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BD75F6"/>
    <w:multiLevelType w:val="hybridMultilevel"/>
    <w:tmpl w:val="7B6A1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E25A6"/>
    <w:multiLevelType w:val="multilevel"/>
    <w:tmpl w:val="18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85BFE"/>
    <w:multiLevelType w:val="multilevel"/>
    <w:tmpl w:val="1BC80808"/>
    <w:lvl w:ilvl="0">
      <w:start w:val="1"/>
      <w:numFmt w:val="none"/>
      <w:lvlText w:val="3.6"/>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32028A"/>
    <w:multiLevelType w:val="hybridMultilevel"/>
    <w:tmpl w:val="733A0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A6ABC"/>
    <w:multiLevelType w:val="hybridMultilevel"/>
    <w:tmpl w:val="061EE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4C3269"/>
    <w:multiLevelType w:val="multilevel"/>
    <w:tmpl w:val="56B61D6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D684B"/>
    <w:multiLevelType w:val="multilevel"/>
    <w:tmpl w:val="80FE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345AF"/>
    <w:multiLevelType w:val="multilevel"/>
    <w:tmpl w:val="1C1269A6"/>
    <w:lvl w:ilvl="0">
      <w:start w:val="1"/>
      <w:numFmt w:val="none"/>
      <w:lvlText w:val="3.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684156"/>
    <w:multiLevelType w:val="multilevel"/>
    <w:tmpl w:val="7D72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2608C"/>
    <w:multiLevelType w:val="hybridMultilevel"/>
    <w:tmpl w:val="6F769B66"/>
    <w:lvl w:ilvl="0" w:tplc="4009000F">
      <w:start w:val="1"/>
      <w:numFmt w:val="decimal"/>
      <w:lvlText w:val="%1."/>
      <w:lvlJc w:val="left"/>
      <w:pPr>
        <w:ind w:left="1496" w:hanging="360"/>
      </w:pPr>
    </w:lvl>
    <w:lvl w:ilvl="1" w:tplc="40090019">
      <w:start w:val="1"/>
      <w:numFmt w:val="lowerLetter"/>
      <w:lvlText w:val="%2."/>
      <w:lvlJc w:val="left"/>
      <w:pPr>
        <w:ind w:left="2216" w:hanging="360"/>
      </w:pPr>
    </w:lvl>
    <w:lvl w:ilvl="2" w:tplc="4009001B" w:tentative="1">
      <w:start w:val="1"/>
      <w:numFmt w:val="lowerRoman"/>
      <w:lvlText w:val="%3."/>
      <w:lvlJc w:val="right"/>
      <w:pPr>
        <w:ind w:left="2936" w:hanging="180"/>
      </w:pPr>
    </w:lvl>
    <w:lvl w:ilvl="3" w:tplc="4009000F" w:tentative="1">
      <w:start w:val="1"/>
      <w:numFmt w:val="decimal"/>
      <w:lvlText w:val="%4."/>
      <w:lvlJc w:val="left"/>
      <w:pPr>
        <w:ind w:left="3656" w:hanging="360"/>
      </w:pPr>
    </w:lvl>
    <w:lvl w:ilvl="4" w:tplc="40090019" w:tentative="1">
      <w:start w:val="1"/>
      <w:numFmt w:val="lowerLetter"/>
      <w:lvlText w:val="%5."/>
      <w:lvlJc w:val="left"/>
      <w:pPr>
        <w:ind w:left="4376" w:hanging="360"/>
      </w:pPr>
    </w:lvl>
    <w:lvl w:ilvl="5" w:tplc="4009001B" w:tentative="1">
      <w:start w:val="1"/>
      <w:numFmt w:val="lowerRoman"/>
      <w:lvlText w:val="%6."/>
      <w:lvlJc w:val="right"/>
      <w:pPr>
        <w:ind w:left="5096" w:hanging="180"/>
      </w:pPr>
    </w:lvl>
    <w:lvl w:ilvl="6" w:tplc="4009000F" w:tentative="1">
      <w:start w:val="1"/>
      <w:numFmt w:val="decimal"/>
      <w:lvlText w:val="%7."/>
      <w:lvlJc w:val="left"/>
      <w:pPr>
        <w:ind w:left="5816" w:hanging="360"/>
      </w:pPr>
    </w:lvl>
    <w:lvl w:ilvl="7" w:tplc="40090019" w:tentative="1">
      <w:start w:val="1"/>
      <w:numFmt w:val="lowerLetter"/>
      <w:lvlText w:val="%8."/>
      <w:lvlJc w:val="left"/>
      <w:pPr>
        <w:ind w:left="6536" w:hanging="360"/>
      </w:pPr>
    </w:lvl>
    <w:lvl w:ilvl="8" w:tplc="4009001B" w:tentative="1">
      <w:start w:val="1"/>
      <w:numFmt w:val="lowerRoman"/>
      <w:lvlText w:val="%9."/>
      <w:lvlJc w:val="right"/>
      <w:pPr>
        <w:ind w:left="7256" w:hanging="180"/>
      </w:pPr>
    </w:lvl>
  </w:abstractNum>
  <w:abstractNum w:abstractNumId="18" w15:restartNumberingAfterBreak="0">
    <w:nsid w:val="4A770D42"/>
    <w:multiLevelType w:val="multilevel"/>
    <w:tmpl w:val="A2E2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34406"/>
    <w:multiLevelType w:val="hybridMultilevel"/>
    <w:tmpl w:val="CCBC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8698B"/>
    <w:multiLevelType w:val="hybridMultilevel"/>
    <w:tmpl w:val="009483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A55F66"/>
    <w:multiLevelType w:val="multilevel"/>
    <w:tmpl w:val="ED6CDE2A"/>
    <w:lvl w:ilvl="0">
      <w:start w:val="1"/>
      <w:numFmt w:val="none"/>
      <w:lvlText w:val="3.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496460B"/>
    <w:multiLevelType w:val="multilevel"/>
    <w:tmpl w:val="B9BCF3D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D25187"/>
    <w:multiLevelType w:val="multilevel"/>
    <w:tmpl w:val="943070CC"/>
    <w:lvl w:ilvl="0">
      <w:start w:val="1"/>
      <w:numFmt w:val="none"/>
      <w:lvlText w:val="3.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21320"/>
    <w:multiLevelType w:val="multilevel"/>
    <w:tmpl w:val="1230180C"/>
    <w:lvl w:ilvl="0">
      <w:start w:val="1"/>
      <w:numFmt w:val="none"/>
      <w:lvlText w:val="3.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D61414"/>
    <w:multiLevelType w:val="multilevel"/>
    <w:tmpl w:val="AB30F5AE"/>
    <w:lvl w:ilvl="0">
      <w:start w:val="1"/>
      <w:numFmt w:val="none"/>
      <w:lvlText w:val="2.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6A4C5F"/>
    <w:multiLevelType w:val="multilevel"/>
    <w:tmpl w:val="732E47A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98078C"/>
    <w:multiLevelType w:val="multilevel"/>
    <w:tmpl w:val="40789252"/>
    <w:lvl w:ilvl="0">
      <w:start w:val="1"/>
      <w:numFmt w:val="none"/>
      <w:lvlText w:val="3.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792DF4"/>
    <w:multiLevelType w:val="multilevel"/>
    <w:tmpl w:val="56D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F33F9"/>
    <w:multiLevelType w:val="hybridMultilevel"/>
    <w:tmpl w:val="2F16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3712478">
    <w:abstractNumId w:val="17"/>
  </w:num>
  <w:num w:numId="2" w16cid:durableId="2146005882">
    <w:abstractNumId w:val="20"/>
  </w:num>
  <w:num w:numId="3" w16cid:durableId="1006515212">
    <w:abstractNumId w:val="12"/>
  </w:num>
  <w:num w:numId="4" w16cid:durableId="853492082">
    <w:abstractNumId w:val="1"/>
  </w:num>
  <w:num w:numId="5" w16cid:durableId="2006584818">
    <w:abstractNumId w:val="2"/>
  </w:num>
  <w:num w:numId="6" w16cid:durableId="1665284580">
    <w:abstractNumId w:val="14"/>
  </w:num>
  <w:num w:numId="7" w16cid:durableId="983697672">
    <w:abstractNumId w:val="16"/>
  </w:num>
  <w:num w:numId="8" w16cid:durableId="1956205004">
    <w:abstractNumId w:val="28"/>
  </w:num>
  <w:num w:numId="9" w16cid:durableId="2025325897">
    <w:abstractNumId w:val="18"/>
  </w:num>
  <w:num w:numId="10" w16cid:durableId="1981642735">
    <w:abstractNumId w:val="9"/>
  </w:num>
  <w:num w:numId="11" w16cid:durableId="344020345">
    <w:abstractNumId w:val="13"/>
  </w:num>
  <w:num w:numId="12" w16cid:durableId="1553276025">
    <w:abstractNumId w:val="6"/>
  </w:num>
  <w:num w:numId="13" w16cid:durableId="1176532306">
    <w:abstractNumId w:val="4"/>
  </w:num>
  <w:num w:numId="14" w16cid:durableId="1178543977">
    <w:abstractNumId w:val="22"/>
  </w:num>
  <w:num w:numId="15" w16cid:durableId="522404069">
    <w:abstractNumId w:val="3"/>
  </w:num>
  <w:num w:numId="16" w16cid:durableId="1879052325">
    <w:abstractNumId w:val="7"/>
  </w:num>
  <w:num w:numId="17" w16cid:durableId="1414470651">
    <w:abstractNumId w:val="5"/>
  </w:num>
  <w:num w:numId="18" w16cid:durableId="2064327318">
    <w:abstractNumId w:val="25"/>
  </w:num>
  <w:num w:numId="19" w16cid:durableId="1531340116">
    <w:abstractNumId w:val="0"/>
  </w:num>
  <w:num w:numId="20" w16cid:durableId="1192455511">
    <w:abstractNumId w:val="24"/>
  </w:num>
  <w:num w:numId="21" w16cid:durableId="165824861">
    <w:abstractNumId w:val="15"/>
  </w:num>
  <w:num w:numId="22" w16cid:durableId="1446731534">
    <w:abstractNumId w:val="23"/>
  </w:num>
  <w:num w:numId="23" w16cid:durableId="1523468983">
    <w:abstractNumId w:val="21"/>
  </w:num>
  <w:num w:numId="24" w16cid:durableId="337006489">
    <w:abstractNumId w:val="27"/>
  </w:num>
  <w:num w:numId="25" w16cid:durableId="824082146">
    <w:abstractNumId w:val="10"/>
  </w:num>
  <w:num w:numId="26" w16cid:durableId="822044123">
    <w:abstractNumId w:val="26"/>
  </w:num>
  <w:num w:numId="27" w16cid:durableId="1456949055">
    <w:abstractNumId w:val="29"/>
  </w:num>
  <w:num w:numId="28" w16cid:durableId="426728206">
    <w:abstractNumId w:val="19"/>
  </w:num>
  <w:num w:numId="29" w16cid:durableId="230897224">
    <w:abstractNumId w:val="8"/>
  </w:num>
  <w:num w:numId="30" w16cid:durableId="8957743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Yogesh Kumar">
    <w15:presenceInfo w15:providerId="Windows Live" w15:userId="7fe036ef160f9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A6"/>
    <w:rsid w:val="00004247"/>
    <w:rsid w:val="00017848"/>
    <w:rsid w:val="00027EBF"/>
    <w:rsid w:val="00030DE4"/>
    <w:rsid w:val="0003256D"/>
    <w:rsid w:val="000376DF"/>
    <w:rsid w:val="000424BD"/>
    <w:rsid w:val="00046D6E"/>
    <w:rsid w:val="000558C8"/>
    <w:rsid w:val="0006027C"/>
    <w:rsid w:val="000644BE"/>
    <w:rsid w:val="00066C02"/>
    <w:rsid w:val="00066D4B"/>
    <w:rsid w:val="00067D0E"/>
    <w:rsid w:val="000708B8"/>
    <w:rsid w:val="000759CE"/>
    <w:rsid w:val="00080397"/>
    <w:rsid w:val="00085B1D"/>
    <w:rsid w:val="000A0EAC"/>
    <w:rsid w:val="000C1350"/>
    <w:rsid w:val="000C162A"/>
    <w:rsid w:val="000C1721"/>
    <w:rsid w:val="000C502F"/>
    <w:rsid w:val="000D7420"/>
    <w:rsid w:val="000E558A"/>
    <w:rsid w:val="000E7EDC"/>
    <w:rsid w:val="000F1C7B"/>
    <w:rsid w:val="000F4EEE"/>
    <w:rsid w:val="000F51C8"/>
    <w:rsid w:val="00101852"/>
    <w:rsid w:val="00102AB4"/>
    <w:rsid w:val="001053C3"/>
    <w:rsid w:val="00112793"/>
    <w:rsid w:val="00114602"/>
    <w:rsid w:val="001200A4"/>
    <w:rsid w:val="00121ECB"/>
    <w:rsid w:val="001333BE"/>
    <w:rsid w:val="001379BE"/>
    <w:rsid w:val="00140BB3"/>
    <w:rsid w:val="00146873"/>
    <w:rsid w:val="00154B31"/>
    <w:rsid w:val="0017404D"/>
    <w:rsid w:val="00181FA6"/>
    <w:rsid w:val="001837B0"/>
    <w:rsid w:val="00190510"/>
    <w:rsid w:val="00191C67"/>
    <w:rsid w:val="00193DBC"/>
    <w:rsid w:val="00196AF0"/>
    <w:rsid w:val="001A131D"/>
    <w:rsid w:val="001A5119"/>
    <w:rsid w:val="001A6E09"/>
    <w:rsid w:val="001B530E"/>
    <w:rsid w:val="001B75A7"/>
    <w:rsid w:val="001D01B5"/>
    <w:rsid w:val="001D1E74"/>
    <w:rsid w:val="001D28AC"/>
    <w:rsid w:val="001E33A3"/>
    <w:rsid w:val="001E37FC"/>
    <w:rsid w:val="001E4110"/>
    <w:rsid w:val="00216D4F"/>
    <w:rsid w:val="00223948"/>
    <w:rsid w:val="002277B2"/>
    <w:rsid w:val="00230F73"/>
    <w:rsid w:val="002326A1"/>
    <w:rsid w:val="002375DD"/>
    <w:rsid w:val="00266E28"/>
    <w:rsid w:val="00267332"/>
    <w:rsid w:val="00283458"/>
    <w:rsid w:val="002844E3"/>
    <w:rsid w:val="00291D95"/>
    <w:rsid w:val="00292FAE"/>
    <w:rsid w:val="002A1AFD"/>
    <w:rsid w:val="002A375E"/>
    <w:rsid w:val="002B3DFD"/>
    <w:rsid w:val="002C1A29"/>
    <w:rsid w:val="002C261C"/>
    <w:rsid w:val="002C2712"/>
    <w:rsid w:val="002C3C9A"/>
    <w:rsid w:val="002C73AC"/>
    <w:rsid w:val="002E3DCF"/>
    <w:rsid w:val="002F3038"/>
    <w:rsid w:val="002F50C5"/>
    <w:rsid w:val="00301E2A"/>
    <w:rsid w:val="00302A16"/>
    <w:rsid w:val="00310AAA"/>
    <w:rsid w:val="00311A56"/>
    <w:rsid w:val="00314A16"/>
    <w:rsid w:val="003155A2"/>
    <w:rsid w:val="00331454"/>
    <w:rsid w:val="0033249B"/>
    <w:rsid w:val="003378EB"/>
    <w:rsid w:val="00344970"/>
    <w:rsid w:val="00345366"/>
    <w:rsid w:val="00347884"/>
    <w:rsid w:val="00354598"/>
    <w:rsid w:val="00354BA6"/>
    <w:rsid w:val="00363601"/>
    <w:rsid w:val="00372DA5"/>
    <w:rsid w:val="003766EF"/>
    <w:rsid w:val="00381A68"/>
    <w:rsid w:val="00382390"/>
    <w:rsid w:val="00384F89"/>
    <w:rsid w:val="00392E5D"/>
    <w:rsid w:val="0039328D"/>
    <w:rsid w:val="003932EE"/>
    <w:rsid w:val="00395523"/>
    <w:rsid w:val="003955F3"/>
    <w:rsid w:val="003A4E35"/>
    <w:rsid w:val="003A5C37"/>
    <w:rsid w:val="003A733C"/>
    <w:rsid w:val="003B2C59"/>
    <w:rsid w:val="003B6839"/>
    <w:rsid w:val="003C0216"/>
    <w:rsid w:val="003D553D"/>
    <w:rsid w:val="003E582E"/>
    <w:rsid w:val="003F0AE1"/>
    <w:rsid w:val="003F317C"/>
    <w:rsid w:val="00401D59"/>
    <w:rsid w:val="00406D46"/>
    <w:rsid w:val="00420248"/>
    <w:rsid w:val="00420C0D"/>
    <w:rsid w:val="00423AC7"/>
    <w:rsid w:val="00434752"/>
    <w:rsid w:val="0043592A"/>
    <w:rsid w:val="00436ABB"/>
    <w:rsid w:val="00437044"/>
    <w:rsid w:val="004453A6"/>
    <w:rsid w:val="00452EB2"/>
    <w:rsid w:val="00465389"/>
    <w:rsid w:val="00467C89"/>
    <w:rsid w:val="00483CA4"/>
    <w:rsid w:val="00495F49"/>
    <w:rsid w:val="00496583"/>
    <w:rsid w:val="004B169C"/>
    <w:rsid w:val="004B517D"/>
    <w:rsid w:val="004B65DF"/>
    <w:rsid w:val="004B7B2E"/>
    <w:rsid w:val="004D2B09"/>
    <w:rsid w:val="004E3221"/>
    <w:rsid w:val="004E4CF7"/>
    <w:rsid w:val="004E5116"/>
    <w:rsid w:val="004E6C31"/>
    <w:rsid w:val="004F00C0"/>
    <w:rsid w:val="004F026A"/>
    <w:rsid w:val="004F3CBA"/>
    <w:rsid w:val="004F64EE"/>
    <w:rsid w:val="00505506"/>
    <w:rsid w:val="005064B5"/>
    <w:rsid w:val="00510998"/>
    <w:rsid w:val="00510A3F"/>
    <w:rsid w:val="00523C84"/>
    <w:rsid w:val="0052528D"/>
    <w:rsid w:val="005301DA"/>
    <w:rsid w:val="00531A29"/>
    <w:rsid w:val="005338CD"/>
    <w:rsid w:val="00536D6B"/>
    <w:rsid w:val="00537231"/>
    <w:rsid w:val="005450EF"/>
    <w:rsid w:val="00545267"/>
    <w:rsid w:val="00555DE8"/>
    <w:rsid w:val="00561299"/>
    <w:rsid w:val="005619CE"/>
    <w:rsid w:val="00564136"/>
    <w:rsid w:val="0056545F"/>
    <w:rsid w:val="00575656"/>
    <w:rsid w:val="005837CB"/>
    <w:rsid w:val="005849BC"/>
    <w:rsid w:val="005875B7"/>
    <w:rsid w:val="00592CED"/>
    <w:rsid w:val="00593A44"/>
    <w:rsid w:val="00597B83"/>
    <w:rsid w:val="005A51C8"/>
    <w:rsid w:val="005A66E8"/>
    <w:rsid w:val="005A6A50"/>
    <w:rsid w:val="005B4DCD"/>
    <w:rsid w:val="005B64BF"/>
    <w:rsid w:val="005C07B5"/>
    <w:rsid w:val="005C0CB2"/>
    <w:rsid w:val="005F32EC"/>
    <w:rsid w:val="005F3393"/>
    <w:rsid w:val="005F5A69"/>
    <w:rsid w:val="00613997"/>
    <w:rsid w:val="006172E0"/>
    <w:rsid w:val="00640930"/>
    <w:rsid w:val="00643638"/>
    <w:rsid w:val="00643AB2"/>
    <w:rsid w:val="00644BDD"/>
    <w:rsid w:val="00654FC2"/>
    <w:rsid w:val="0065795C"/>
    <w:rsid w:val="006616A0"/>
    <w:rsid w:val="00664FCF"/>
    <w:rsid w:val="0067025E"/>
    <w:rsid w:val="006779CA"/>
    <w:rsid w:val="006960C8"/>
    <w:rsid w:val="006978F3"/>
    <w:rsid w:val="006A005E"/>
    <w:rsid w:val="006A3A21"/>
    <w:rsid w:val="006B568B"/>
    <w:rsid w:val="006C6A76"/>
    <w:rsid w:val="006D3353"/>
    <w:rsid w:val="006D5F32"/>
    <w:rsid w:val="006E2223"/>
    <w:rsid w:val="006E454C"/>
    <w:rsid w:val="006E7236"/>
    <w:rsid w:val="00704AD4"/>
    <w:rsid w:val="00713955"/>
    <w:rsid w:val="00713B2C"/>
    <w:rsid w:val="00721E81"/>
    <w:rsid w:val="00722DAD"/>
    <w:rsid w:val="007278D9"/>
    <w:rsid w:val="00747B7D"/>
    <w:rsid w:val="00747BDA"/>
    <w:rsid w:val="0075253F"/>
    <w:rsid w:val="00754FF1"/>
    <w:rsid w:val="00762F34"/>
    <w:rsid w:val="0076301B"/>
    <w:rsid w:val="0076620D"/>
    <w:rsid w:val="00773AAF"/>
    <w:rsid w:val="007775F8"/>
    <w:rsid w:val="007A01A1"/>
    <w:rsid w:val="007A1E33"/>
    <w:rsid w:val="007A288C"/>
    <w:rsid w:val="007A33C8"/>
    <w:rsid w:val="007A5C9B"/>
    <w:rsid w:val="007A789A"/>
    <w:rsid w:val="007C687A"/>
    <w:rsid w:val="007D2F15"/>
    <w:rsid w:val="007D35CE"/>
    <w:rsid w:val="007E45D7"/>
    <w:rsid w:val="007F6FC6"/>
    <w:rsid w:val="0080657E"/>
    <w:rsid w:val="00812DF4"/>
    <w:rsid w:val="00817119"/>
    <w:rsid w:val="00817A6F"/>
    <w:rsid w:val="0082033D"/>
    <w:rsid w:val="00826C0D"/>
    <w:rsid w:val="00833F6E"/>
    <w:rsid w:val="0085630D"/>
    <w:rsid w:val="0086396C"/>
    <w:rsid w:val="008655ED"/>
    <w:rsid w:val="00866C14"/>
    <w:rsid w:val="0087285C"/>
    <w:rsid w:val="00873CDE"/>
    <w:rsid w:val="00873FF4"/>
    <w:rsid w:val="00880CB5"/>
    <w:rsid w:val="00892431"/>
    <w:rsid w:val="00892F2A"/>
    <w:rsid w:val="00893A9F"/>
    <w:rsid w:val="00896C7C"/>
    <w:rsid w:val="008A7E04"/>
    <w:rsid w:val="008B1567"/>
    <w:rsid w:val="008B44E1"/>
    <w:rsid w:val="008C171F"/>
    <w:rsid w:val="008E1E8B"/>
    <w:rsid w:val="008F15D5"/>
    <w:rsid w:val="008F2D86"/>
    <w:rsid w:val="00901DD9"/>
    <w:rsid w:val="00904072"/>
    <w:rsid w:val="009051C8"/>
    <w:rsid w:val="00910B1F"/>
    <w:rsid w:val="0092420D"/>
    <w:rsid w:val="00926081"/>
    <w:rsid w:val="0092684B"/>
    <w:rsid w:val="00936D8D"/>
    <w:rsid w:val="009563EB"/>
    <w:rsid w:val="00956B1E"/>
    <w:rsid w:val="00977654"/>
    <w:rsid w:val="009819BF"/>
    <w:rsid w:val="0098227F"/>
    <w:rsid w:val="009A2E93"/>
    <w:rsid w:val="009A51E2"/>
    <w:rsid w:val="009A6204"/>
    <w:rsid w:val="009A75C9"/>
    <w:rsid w:val="009C096D"/>
    <w:rsid w:val="009C1A9A"/>
    <w:rsid w:val="009C4710"/>
    <w:rsid w:val="009D7E35"/>
    <w:rsid w:val="009E23E6"/>
    <w:rsid w:val="009E2F9B"/>
    <w:rsid w:val="009F0F68"/>
    <w:rsid w:val="009F3E5E"/>
    <w:rsid w:val="009F5E69"/>
    <w:rsid w:val="009F7139"/>
    <w:rsid w:val="009F7A72"/>
    <w:rsid w:val="00A17F09"/>
    <w:rsid w:val="00A357F3"/>
    <w:rsid w:val="00A426E2"/>
    <w:rsid w:val="00A61627"/>
    <w:rsid w:val="00A64169"/>
    <w:rsid w:val="00A642BD"/>
    <w:rsid w:val="00A71500"/>
    <w:rsid w:val="00A855DA"/>
    <w:rsid w:val="00A92710"/>
    <w:rsid w:val="00A9325C"/>
    <w:rsid w:val="00A959A4"/>
    <w:rsid w:val="00AA2B9E"/>
    <w:rsid w:val="00AB6E54"/>
    <w:rsid w:val="00AB701E"/>
    <w:rsid w:val="00AC19E3"/>
    <w:rsid w:val="00AC44BB"/>
    <w:rsid w:val="00AC7EB9"/>
    <w:rsid w:val="00AE00B0"/>
    <w:rsid w:val="00AF2FC5"/>
    <w:rsid w:val="00AF5C3F"/>
    <w:rsid w:val="00B048E2"/>
    <w:rsid w:val="00B04F80"/>
    <w:rsid w:val="00B10FB1"/>
    <w:rsid w:val="00B3478E"/>
    <w:rsid w:val="00B36C63"/>
    <w:rsid w:val="00B47624"/>
    <w:rsid w:val="00B54E36"/>
    <w:rsid w:val="00B562D1"/>
    <w:rsid w:val="00B66F00"/>
    <w:rsid w:val="00B71C39"/>
    <w:rsid w:val="00B742FB"/>
    <w:rsid w:val="00B7449B"/>
    <w:rsid w:val="00B74A93"/>
    <w:rsid w:val="00B7781C"/>
    <w:rsid w:val="00B818BE"/>
    <w:rsid w:val="00B820F3"/>
    <w:rsid w:val="00B85BE9"/>
    <w:rsid w:val="00B86A99"/>
    <w:rsid w:val="00B944DD"/>
    <w:rsid w:val="00BB1A5A"/>
    <w:rsid w:val="00BC1042"/>
    <w:rsid w:val="00BC66EB"/>
    <w:rsid w:val="00BD45B5"/>
    <w:rsid w:val="00BD7D24"/>
    <w:rsid w:val="00BE02E6"/>
    <w:rsid w:val="00BE18E0"/>
    <w:rsid w:val="00BF4B7E"/>
    <w:rsid w:val="00C278FE"/>
    <w:rsid w:val="00C60AB4"/>
    <w:rsid w:val="00C6125D"/>
    <w:rsid w:val="00C76F28"/>
    <w:rsid w:val="00C9046E"/>
    <w:rsid w:val="00C906EF"/>
    <w:rsid w:val="00CA1C25"/>
    <w:rsid w:val="00CA449B"/>
    <w:rsid w:val="00CB7192"/>
    <w:rsid w:val="00CC04CD"/>
    <w:rsid w:val="00CD1F34"/>
    <w:rsid w:val="00CD6A63"/>
    <w:rsid w:val="00CF39C4"/>
    <w:rsid w:val="00CF7E6D"/>
    <w:rsid w:val="00CF7EE1"/>
    <w:rsid w:val="00D03F5F"/>
    <w:rsid w:val="00D1043D"/>
    <w:rsid w:val="00D14A45"/>
    <w:rsid w:val="00D21B96"/>
    <w:rsid w:val="00D22BBE"/>
    <w:rsid w:val="00D24D44"/>
    <w:rsid w:val="00D44E70"/>
    <w:rsid w:val="00D6004D"/>
    <w:rsid w:val="00D656A0"/>
    <w:rsid w:val="00D65B8B"/>
    <w:rsid w:val="00D70EA3"/>
    <w:rsid w:val="00D724F1"/>
    <w:rsid w:val="00DA2245"/>
    <w:rsid w:val="00DA3847"/>
    <w:rsid w:val="00DA50C2"/>
    <w:rsid w:val="00DA539B"/>
    <w:rsid w:val="00DA5901"/>
    <w:rsid w:val="00DB0795"/>
    <w:rsid w:val="00DB1ABC"/>
    <w:rsid w:val="00DB7382"/>
    <w:rsid w:val="00DC51C4"/>
    <w:rsid w:val="00DC612D"/>
    <w:rsid w:val="00DD1335"/>
    <w:rsid w:val="00DD4842"/>
    <w:rsid w:val="00DD4C58"/>
    <w:rsid w:val="00E01752"/>
    <w:rsid w:val="00E06816"/>
    <w:rsid w:val="00E079E9"/>
    <w:rsid w:val="00E26112"/>
    <w:rsid w:val="00E41033"/>
    <w:rsid w:val="00E462C2"/>
    <w:rsid w:val="00E52F87"/>
    <w:rsid w:val="00E63C5A"/>
    <w:rsid w:val="00E934D4"/>
    <w:rsid w:val="00E93ACE"/>
    <w:rsid w:val="00EA189E"/>
    <w:rsid w:val="00EA1C35"/>
    <w:rsid w:val="00EA4101"/>
    <w:rsid w:val="00EA6026"/>
    <w:rsid w:val="00EA67AF"/>
    <w:rsid w:val="00EA7DDD"/>
    <w:rsid w:val="00EB10D7"/>
    <w:rsid w:val="00EB3724"/>
    <w:rsid w:val="00EB447F"/>
    <w:rsid w:val="00EC48CD"/>
    <w:rsid w:val="00EC6E14"/>
    <w:rsid w:val="00ED00B4"/>
    <w:rsid w:val="00ED430F"/>
    <w:rsid w:val="00ED4A69"/>
    <w:rsid w:val="00ED6D2A"/>
    <w:rsid w:val="00EE05A1"/>
    <w:rsid w:val="00EE3154"/>
    <w:rsid w:val="00EE33B8"/>
    <w:rsid w:val="00EE508A"/>
    <w:rsid w:val="00EF06CC"/>
    <w:rsid w:val="00EF07B3"/>
    <w:rsid w:val="00EF4EE1"/>
    <w:rsid w:val="00F04426"/>
    <w:rsid w:val="00F17A92"/>
    <w:rsid w:val="00F26F7D"/>
    <w:rsid w:val="00F32127"/>
    <w:rsid w:val="00F61B0F"/>
    <w:rsid w:val="00F75540"/>
    <w:rsid w:val="00F770FC"/>
    <w:rsid w:val="00F85277"/>
    <w:rsid w:val="00FA0132"/>
    <w:rsid w:val="00FA21E9"/>
    <w:rsid w:val="00FB56C5"/>
    <w:rsid w:val="00FC19D3"/>
    <w:rsid w:val="00FC32B2"/>
    <w:rsid w:val="00FC6AE4"/>
    <w:rsid w:val="00FC786F"/>
    <w:rsid w:val="00FE1A23"/>
    <w:rsid w:val="00FE6DD7"/>
    <w:rsid w:val="00FF43D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428B5"/>
  <w15:docId w15:val="{AED9860F-990F-4CC5-9A7A-A9B3A06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80397"/>
    <w:pPr>
      <w:keepNext/>
      <w:keepLines/>
      <w:numPr>
        <w:numId w:val="26"/>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80397"/>
    <w:pPr>
      <w:keepNext/>
      <w:keepLines/>
      <w:numPr>
        <w:ilvl w:val="1"/>
        <w:numId w:val="26"/>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0558C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F34"/>
    <w:pPr>
      <w:ind w:left="720"/>
      <w:contextualSpacing/>
    </w:pPr>
  </w:style>
  <w:style w:type="table" w:styleId="TableGrid">
    <w:name w:val="Table Grid"/>
    <w:basedOn w:val="TableNormal"/>
    <w:uiPriority w:val="39"/>
    <w:rsid w:val="00661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AAA"/>
    <w:pPr>
      <w:spacing w:after="0" w:line="240" w:lineRule="auto"/>
    </w:pPr>
  </w:style>
  <w:style w:type="table" w:styleId="ListTable6Colorful">
    <w:name w:val="List Table 6 Colorful"/>
    <w:basedOn w:val="TableNormal"/>
    <w:uiPriority w:val="51"/>
    <w:rsid w:val="00310AA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A375E"/>
    <w:rPr>
      <w:color w:val="808080"/>
    </w:rPr>
  </w:style>
  <w:style w:type="character" w:styleId="Hyperlink">
    <w:name w:val="Hyperlink"/>
    <w:basedOn w:val="DefaultParagraphFont"/>
    <w:uiPriority w:val="99"/>
    <w:unhideWhenUsed/>
    <w:rsid w:val="002C2712"/>
    <w:rPr>
      <w:color w:val="0563C1" w:themeColor="hyperlink"/>
      <w:u w:val="single"/>
    </w:rPr>
  </w:style>
  <w:style w:type="character" w:styleId="Emphasis">
    <w:name w:val="Emphasis"/>
    <w:basedOn w:val="DefaultParagraphFont"/>
    <w:uiPriority w:val="20"/>
    <w:qFormat/>
    <w:rsid w:val="005338CD"/>
    <w:rPr>
      <w:i/>
      <w:iCs/>
    </w:rPr>
  </w:style>
  <w:style w:type="character" w:customStyle="1" w:styleId="Heading3Char">
    <w:name w:val="Heading 3 Char"/>
    <w:basedOn w:val="DefaultParagraphFont"/>
    <w:link w:val="Heading3"/>
    <w:uiPriority w:val="9"/>
    <w:rsid w:val="000558C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558C8"/>
    <w:rPr>
      <w:b/>
      <w:bCs/>
    </w:rPr>
  </w:style>
  <w:style w:type="paragraph" w:styleId="NormalWeb">
    <w:name w:val="Normal (Web)"/>
    <w:basedOn w:val="Normal"/>
    <w:uiPriority w:val="99"/>
    <w:semiHidden/>
    <w:unhideWhenUsed/>
    <w:rsid w:val="000558C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67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C89"/>
  </w:style>
  <w:style w:type="paragraph" w:styleId="Footer">
    <w:name w:val="footer"/>
    <w:basedOn w:val="Normal"/>
    <w:link w:val="FooterChar"/>
    <w:uiPriority w:val="99"/>
    <w:unhideWhenUsed/>
    <w:rsid w:val="00467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C89"/>
  </w:style>
  <w:style w:type="character" w:customStyle="1" w:styleId="Heading2Char">
    <w:name w:val="Heading 2 Char"/>
    <w:basedOn w:val="DefaultParagraphFont"/>
    <w:link w:val="Heading2"/>
    <w:uiPriority w:val="9"/>
    <w:rsid w:val="00080397"/>
    <w:rPr>
      <w:rFonts w:ascii="Times New Roman" w:eastAsiaTheme="majorEastAsia" w:hAnsi="Times New Roman" w:cstheme="majorBidi"/>
      <w:b/>
      <w:color w:val="000000" w:themeColor="text1"/>
      <w:sz w:val="24"/>
      <w:szCs w:val="26"/>
    </w:rPr>
  </w:style>
  <w:style w:type="character" w:customStyle="1" w:styleId="anchor-text">
    <w:name w:val="anchor-text"/>
    <w:basedOn w:val="DefaultParagraphFont"/>
    <w:rsid w:val="003F0AE1"/>
  </w:style>
  <w:style w:type="character" w:customStyle="1" w:styleId="Heading1Char">
    <w:name w:val="Heading 1 Char"/>
    <w:basedOn w:val="DefaultParagraphFont"/>
    <w:link w:val="Heading1"/>
    <w:uiPriority w:val="9"/>
    <w:rsid w:val="00080397"/>
    <w:rPr>
      <w:rFonts w:ascii="Times New Roman" w:eastAsiaTheme="majorEastAsia" w:hAnsi="Times New Roman" w:cstheme="majorBidi"/>
      <w:b/>
      <w:sz w:val="28"/>
      <w:szCs w:val="32"/>
    </w:rPr>
  </w:style>
  <w:style w:type="character" w:styleId="UnresolvedMention">
    <w:name w:val="Unresolved Mention"/>
    <w:basedOn w:val="DefaultParagraphFont"/>
    <w:uiPriority w:val="99"/>
    <w:semiHidden/>
    <w:unhideWhenUsed/>
    <w:rsid w:val="00EC6E14"/>
    <w:rPr>
      <w:color w:val="605E5C"/>
      <w:shd w:val="clear" w:color="auto" w:fill="E1DFDD"/>
    </w:rPr>
  </w:style>
  <w:style w:type="character" w:styleId="CommentReference">
    <w:name w:val="annotation reference"/>
    <w:basedOn w:val="DefaultParagraphFont"/>
    <w:uiPriority w:val="99"/>
    <w:semiHidden/>
    <w:unhideWhenUsed/>
    <w:rsid w:val="00E63C5A"/>
    <w:rPr>
      <w:sz w:val="16"/>
      <w:szCs w:val="16"/>
    </w:rPr>
  </w:style>
  <w:style w:type="paragraph" w:styleId="CommentText">
    <w:name w:val="annotation text"/>
    <w:basedOn w:val="Normal"/>
    <w:link w:val="CommentTextChar"/>
    <w:uiPriority w:val="99"/>
    <w:semiHidden/>
    <w:unhideWhenUsed/>
    <w:rsid w:val="00E63C5A"/>
    <w:pPr>
      <w:spacing w:line="240" w:lineRule="auto"/>
    </w:pPr>
    <w:rPr>
      <w:sz w:val="20"/>
      <w:szCs w:val="20"/>
    </w:rPr>
  </w:style>
  <w:style w:type="character" w:customStyle="1" w:styleId="CommentTextChar">
    <w:name w:val="Comment Text Char"/>
    <w:basedOn w:val="DefaultParagraphFont"/>
    <w:link w:val="CommentText"/>
    <w:uiPriority w:val="99"/>
    <w:semiHidden/>
    <w:rsid w:val="00E63C5A"/>
    <w:rPr>
      <w:sz w:val="20"/>
      <w:szCs w:val="20"/>
      <w:lang w:val="en-US"/>
    </w:rPr>
  </w:style>
  <w:style w:type="paragraph" w:styleId="CommentSubject">
    <w:name w:val="annotation subject"/>
    <w:basedOn w:val="CommentText"/>
    <w:next w:val="CommentText"/>
    <w:link w:val="CommentSubjectChar"/>
    <w:uiPriority w:val="99"/>
    <w:semiHidden/>
    <w:unhideWhenUsed/>
    <w:rsid w:val="00E63C5A"/>
    <w:rPr>
      <w:b/>
      <w:bCs/>
    </w:rPr>
  </w:style>
  <w:style w:type="character" w:customStyle="1" w:styleId="CommentSubjectChar">
    <w:name w:val="Comment Subject Char"/>
    <w:basedOn w:val="CommentTextChar"/>
    <w:link w:val="CommentSubject"/>
    <w:uiPriority w:val="99"/>
    <w:semiHidden/>
    <w:rsid w:val="00E63C5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935">
      <w:bodyDiv w:val="1"/>
      <w:marLeft w:val="0"/>
      <w:marRight w:val="0"/>
      <w:marTop w:val="0"/>
      <w:marBottom w:val="0"/>
      <w:divBdr>
        <w:top w:val="none" w:sz="0" w:space="0" w:color="auto"/>
        <w:left w:val="none" w:sz="0" w:space="0" w:color="auto"/>
        <w:bottom w:val="none" w:sz="0" w:space="0" w:color="auto"/>
        <w:right w:val="none" w:sz="0" w:space="0" w:color="auto"/>
      </w:divBdr>
    </w:div>
    <w:div w:id="1901690">
      <w:bodyDiv w:val="1"/>
      <w:marLeft w:val="0"/>
      <w:marRight w:val="0"/>
      <w:marTop w:val="0"/>
      <w:marBottom w:val="0"/>
      <w:divBdr>
        <w:top w:val="none" w:sz="0" w:space="0" w:color="auto"/>
        <w:left w:val="none" w:sz="0" w:space="0" w:color="auto"/>
        <w:bottom w:val="none" w:sz="0" w:space="0" w:color="auto"/>
        <w:right w:val="none" w:sz="0" w:space="0" w:color="auto"/>
      </w:divBdr>
    </w:div>
    <w:div w:id="4522562">
      <w:bodyDiv w:val="1"/>
      <w:marLeft w:val="0"/>
      <w:marRight w:val="0"/>
      <w:marTop w:val="0"/>
      <w:marBottom w:val="0"/>
      <w:divBdr>
        <w:top w:val="none" w:sz="0" w:space="0" w:color="auto"/>
        <w:left w:val="none" w:sz="0" w:space="0" w:color="auto"/>
        <w:bottom w:val="none" w:sz="0" w:space="0" w:color="auto"/>
        <w:right w:val="none" w:sz="0" w:space="0" w:color="auto"/>
      </w:divBdr>
    </w:div>
    <w:div w:id="7483826">
      <w:bodyDiv w:val="1"/>
      <w:marLeft w:val="0"/>
      <w:marRight w:val="0"/>
      <w:marTop w:val="0"/>
      <w:marBottom w:val="0"/>
      <w:divBdr>
        <w:top w:val="none" w:sz="0" w:space="0" w:color="auto"/>
        <w:left w:val="none" w:sz="0" w:space="0" w:color="auto"/>
        <w:bottom w:val="none" w:sz="0" w:space="0" w:color="auto"/>
        <w:right w:val="none" w:sz="0" w:space="0" w:color="auto"/>
      </w:divBdr>
    </w:div>
    <w:div w:id="9527910">
      <w:bodyDiv w:val="1"/>
      <w:marLeft w:val="0"/>
      <w:marRight w:val="0"/>
      <w:marTop w:val="0"/>
      <w:marBottom w:val="0"/>
      <w:divBdr>
        <w:top w:val="none" w:sz="0" w:space="0" w:color="auto"/>
        <w:left w:val="none" w:sz="0" w:space="0" w:color="auto"/>
        <w:bottom w:val="none" w:sz="0" w:space="0" w:color="auto"/>
        <w:right w:val="none" w:sz="0" w:space="0" w:color="auto"/>
      </w:divBdr>
    </w:div>
    <w:div w:id="10689162">
      <w:bodyDiv w:val="1"/>
      <w:marLeft w:val="0"/>
      <w:marRight w:val="0"/>
      <w:marTop w:val="0"/>
      <w:marBottom w:val="0"/>
      <w:divBdr>
        <w:top w:val="none" w:sz="0" w:space="0" w:color="auto"/>
        <w:left w:val="none" w:sz="0" w:space="0" w:color="auto"/>
        <w:bottom w:val="none" w:sz="0" w:space="0" w:color="auto"/>
        <w:right w:val="none" w:sz="0" w:space="0" w:color="auto"/>
      </w:divBdr>
    </w:div>
    <w:div w:id="29887980">
      <w:bodyDiv w:val="1"/>
      <w:marLeft w:val="0"/>
      <w:marRight w:val="0"/>
      <w:marTop w:val="0"/>
      <w:marBottom w:val="0"/>
      <w:divBdr>
        <w:top w:val="none" w:sz="0" w:space="0" w:color="auto"/>
        <w:left w:val="none" w:sz="0" w:space="0" w:color="auto"/>
        <w:bottom w:val="none" w:sz="0" w:space="0" w:color="auto"/>
        <w:right w:val="none" w:sz="0" w:space="0" w:color="auto"/>
      </w:divBdr>
    </w:div>
    <w:div w:id="37320967">
      <w:bodyDiv w:val="1"/>
      <w:marLeft w:val="0"/>
      <w:marRight w:val="0"/>
      <w:marTop w:val="0"/>
      <w:marBottom w:val="0"/>
      <w:divBdr>
        <w:top w:val="none" w:sz="0" w:space="0" w:color="auto"/>
        <w:left w:val="none" w:sz="0" w:space="0" w:color="auto"/>
        <w:bottom w:val="none" w:sz="0" w:space="0" w:color="auto"/>
        <w:right w:val="none" w:sz="0" w:space="0" w:color="auto"/>
      </w:divBdr>
    </w:div>
    <w:div w:id="42607060">
      <w:marLeft w:val="640"/>
      <w:marRight w:val="0"/>
      <w:marTop w:val="0"/>
      <w:marBottom w:val="0"/>
      <w:divBdr>
        <w:top w:val="none" w:sz="0" w:space="0" w:color="auto"/>
        <w:left w:val="none" w:sz="0" w:space="0" w:color="auto"/>
        <w:bottom w:val="none" w:sz="0" w:space="0" w:color="auto"/>
        <w:right w:val="none" w:sz="0" w:space="0" w:color="auto"/>
      </w:divBdr>
    </w:div>
    <w:div w:id="43677730">
      <w:bodyDiv w:val="1"/>
      <w:marLeft w:val="0"/>
      <w:marRight w:val="0"/>
      <w:marTop w:val="0"/>
      <w:marBottom w:val="0"/>
      <w:divBdr>
        <w:top w:val="none" w:sz="0" w:space="0" w:color="auto"/>
        <w:left w:val="none" w:sz="0" w:space="0" w:color="auto"/>
        <w:bottom w:val="none" w:sz="0" w:space="0" w:color="auto"/>
        <w:right w:val="none" w:sz="0" w:space="0" w:color="auto"/>
      </w:divBdr>
    </w:div>
    <w:div w:id="46996006">
      <w:marLeft w:val="640"/>
      <w:marRight w:val="0"/>
      <w:marTop w:val="0"/>
      <w:marBottom w:val="0"/>
      <w:divBdr>
        <w:top w:val="none" w:sz="0" w:space="0" w:color="auto"/>
        <w:left w:val="none" w:sz="0" w:space="0" w:color="auto"/>
        <w:bottom w:val="none" w:sz="0" w:space="0" w:color="auto"/>
        <w:right w:val="none" w:sz="0" w:space="0" w:color="auto"/>
      </w:divBdr>
    </w:div>
    <w:div w:id="52848468">
      <w:marLeft w:val="640"/>
      <w:marRight w:val="0"/>
      <w:marTop w:val="0"/>
      <w:marBottom w:val="0"/>
      <w:divBdr>
        <w:top w:val="none" w:sz="0" w:space="0" w:color="auto"/>
        <w:left w:val="none" w:sz="0" w:space="0" w:color="auto"/>
        <w:bottom w:val="none" w:sz="0" w:space="0" w:color="auto"/>
        <w:right w:val="none" w:sz="0" w:space="0" w:color="auto"/>
      </w:divBdr>
    </w:div>
    <w:div w:id="52972810">
      <w:bodyDiv w:val="1"/>
      <w:marLeft w:val="0"/>
      <w:marRight w:val="0"/>
      <w:marTop w:val="0"/>
      <w:marBottom w:val="0"/>
      <w:divBdr>
        <w:top w:val="none" w:sz="0" w:space="0" w:color="auto"/>
        <w:left w:val="none" w:sz="0" w:space="0" w:color="auto"/>
        <w:bottom w:val="none" w:sz="0" w:space="0" w:color="auto"/>
        <w:right w:val="none" w:sz="0" w:space="0" w:color="auto"/>
      </w:divBdr>
    </w:div>
    <w:div w:id="53896330">
      <w:bodyDiv w:val="1"/>
      <w:marLeft w:val="0"/>
      <w:marRight w:val="0"/>
      <w:marTop w:val="0"/>
      <w:marBottom w:val="0"/>
      <w:divBdr>
        <w:top w:val="none" w:sz="0" w:space="0" w:color="auto"/>
        <w:left w:val="none" w:sz="0" w:space="0" w:color="auto"/>
        <w:bottom w:val="none" w:sz="0" w:space="0" w:color="auto"/>
        <w:right w:val="none" w:sz="0" w:space="0" w:color="auto"/>
      </w:divBdr>
    </w:div>
    <w:div w:id="60641084">
      <w:bodyDiv w:val="1"/>
      <w:marLeft w:val="0"/>
      <w:marRight w:val="0"/>
      <w:marTop w:val="0"/>
      <w:marBottom w:val="0"/>
      <w:divBdr>
        <w:top w:val="none" w:sz="0" w:space="0" w:color="auto"/>
        <w:left w:val="none" w:sz="0" w:space="0" w:color="auto"/>
        <w:bottom w:val="none" w:sz="0" w:space="0" w:color="auto"/>
        <w:right w:val="none" w:sz="0" w:space="0" w:color="auto"/>
      </w:divBdr>
    </w:div>
    <w:div w:id="62681587">
      <w:marLeft w:val="640"/>
      <w:marRight w:val="0"/>
      <w:marTop w:val="0"/>
      <w:marBottom w:val="0"/>
      <w:divBdr>
        <w:top w:val="none" w:sz="0" w:space="0" w:color="auto"/>
        <w:left w:val="none" w:sz="0" w:space="0" w:color="auto"/>
        <w:bottom w:val="none" w:sz="0" w:space="0" w:color="auto"/>
        <w:right w:val="none" w:sz="0" w:space="0" w:color="auto"/>
      </w:divBdr>
    </w:div>
    <w:div w:id="65734076">
      <w:bodyDiv w:val="1"/>
      <w:marLeft w:val="0"/>
      <w:marRight w:val="0"/>
      <w:marTop w:val="0"/>
      <w:marBottom w:val="0"/>
      <w:divBdr>
        <w:top w:val="none" w:sz="0" w:space="0" w:color="auto"/>
        <w:left w:val="none" w:sz="0" w:space="0" w:color="auto"/>
        <w:bottom w:val="none" w:sz="0" w:space="0" w:color="auto"/>
        <w:right w:val="none" w:sz="0" w:space="0" w:color="auto"/>
      </w:divBdr>
    </w:div>
    <w:div w:id="69622949">
      <w:bodyDiv w:val="1"/>
      <w:marLeft w:val="0"/>
      <w:marRight w:val="0"/>
      <w:marTop w:val="0"/>
      <w:marBottom w:val="0"/>
      <w:divBdr>
        <w:top w:val="none" w:sz="0" w:space="0" w:color="auto"/>
        <w:left w:val="none" w:sz="0" w:space="0" w:color="auto"/>
        <w:bottom w:val="none" w:sz="0" w:space="0" w:color="auto"/>
        <w:right w:val="none" w:sz="0" w:space="0" w:color="auto"/>
      </w:divBdr>
    </w:div>
    <w:div w:id="72289349">
      <w:bodyDiv w:val="1"/>
      <w:marLeft w:val="0"/>
      <w:marRight w:val="0"/>
      <w:marTop w:val="0"/>
      <w:marBottom w:val="0"/>
      <w:divBdr>
        <w:top w:val="none" w:sz="0" w:space="0" w:color="auto"/>
        <w:left w:val="none" w:sz="0" w:space="0" w:color="auto"/>
        <w:bottom w:val="none" w:sz="0" w:space="0" w:color="auto"/>
        <w:right w:val="none" w:sz="0" w:space="0" w:color="auto"/>
      </w:divBdr>
    </w:div>
    <w:div w:id="76023508">
      <w:marLeft w:val="640"/>
      <w:marRight w:val="0"/>
      <w:marTop w:val="0"/>
      <w:marBottom w:val="0"/>
      <w:divBdr>
        <w:top w:val="none" w:sz="0" w:space="0" w:color="auto"/>
        <w:left w:val="none" w:sz="0" w:space="0" w:color="auto"/>
        <w:bottom w:val="none" w:sz="0" w:space="0" w:color="auto"/>
        <w:right w:val="none" w:sz="0" w:space="0" w:color="auto"/>
      </w:divBdr>
    </w:div>
    <w:div w:id="78216581">
      <w:marLeft w:val="640"/>
      <w:marRight w:val="0"/>
      <w:marTop w:val="0"/>
      <w:marBottom w:val="0"/>
      <w:divBdr>
        <w:top w:val="none" w:sz="0" w:space="0" w:color="auto"/>
        <w:left w:val="none" w:sz="0" w:space="0" w:color="auto"/>
        <w:bottom w:val="none" w:sz="0" w:space="0" w:color="auto"/>
        <w:right w:val="none" w:sz="0" w:space="0" w:color="auto"/>
      </w:divBdr>
    </w:div>
    <w:div w:id="80684463">
      <w:marLeft w:val="640"/>
      <w:marRight w:val="0"/>
      <w:marTop w:val="0"/>
      <w:marBottom w:val="0"/>
      <w:divBdr>
        <w:top w:val="none" w:sz="0" w:space="0" w:color="auto"/>
        <w:left w:val="none" w:sz="0" w:space="0" w:color="auto"/>
        <w:bottom w:val="none" w:sz="0" w:space="0" w:color="auto"/>
        <w:right w:val="none" w:sz="0" w:space="0" w:color="auto"/>
      </w:divBdr>
    </w:div>
    <w:div w:id="81414998">
      <w:bodyDiv w:val="1"/>
      <w:marLeft w:val="0"/>
      <w:marRight w:val="0"/>
      <w:marTop w:val="0"/>
      <w:marBottom w:val="0"/>
      <w:divBdr>
        <w:top w:val="none" w:sz="0" w:space="0" w:color="auto"/>
        <w:left w:val="none" w:sz="0" w:space="0" w:color="auto"/>
        <w:bottom w:val="none" w:sz="0" w:space="0" w:color="auto"/>
        <w:right w:val="none" w:sz="0" w:space="0" w:color="auto"/>
      </w:divBdr>
    </w:div>
    <w:div w:id="83840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696">
          <w:marLeft w:val="640"/>
          <w:marRight w:val="0"/>
          <w:marTop w:val="0"/>
          <w:marBottom w:val="0"/>
          <w:divBdr>
            <w:top w:val="none" w:sz="0" w:space="0" w:color="auto"/>
            <w:left w:val="none" w:sz="0" w:space="0" w:color="auto"/>
            <w:bottom w:val="none" w:sz="0" w:space="0" w:color="auto"/>
            <w:right w:val="none" w:sz="0" w:space="0" w:color="auto"/>
          </w:divBdr>
        </w:div>
        <w:div w:id="2060352817">
          <w:marLeft w:val="640"/>
          <w:marRight w:val="0"/>
          <w:marTop w:val="0"/>
          <w:marBottom w:val="0"/>
          <w:divBdr>
            <w:top w:val="none" w:sz="0" w:space="0" w:color="auto"/>
            <w:left w:val="none" w:sz="0" w:space="0" w:color="auto"/>
            <w:bottom w:val="none" w:sz="0" w:space="0" w:color="auto"/>
            <w:right w:val="none" w:sz="0" w:space="0" w:color="auto"/>
          </w:divBdr>
        </w:div>
        <w:div w:id="1715739942">
          <w:marLeft w:val="640"/>
          <w:marRight w:val="0"/>
          <w:marTop w:val="0"/>
          <w:marBottom w:val="0"/>
          <w:divBdr>
            <w:top w:val="none" w:sz="0" w:space="0" w:color="auto"/>
            <w:left w:val="none" w:sz="0" w:space="0" w:color="auto"/>
            <w:bottom w:val="none" w:sz="0" w:space="0" w:color="auto"/>
            <w:right w:val="none" w:sz="0" w:space="0" w:color="auto"/>
          </w:divBdr>
        </w:div>
        <w:div w:id="1490249399">
          <w:marLeft w:val="640"/>
          <w:marRight w:val="0"/>
          <w:marTop w:val="0"/>
          <w:marBottom w:val="0"/>
          <w:divBdr>
            <w:top w:val="none" w:sz="0" w:space="0" w:color="auto"/>
            <w:left w:val="none" w:sz="0" w:space="0" w:color="auto"/>
            <w:bottom w:val="none" w:sz="0" w:space="0" w:color="auto"/>
            <w:right w:val="none" w:sz="0" w:space="0" w:color="auto"/>
          </w:divBdr>
        </w:div>
        <w:div w:id="745028174">
          <w:marLeft w:val="640"/>
          <w:marRight w:val="0"/>
          <w:marTop w:val="0"/>
          <w:marBottom w:val="0"/>
          <w:divBdr>
            <w:top w:val="none" w:sz="0" w:space="0" w:color="auto"/>
            <w:left w:val="none" w:sz="0" w:space="0" w:color="auto"/>
            <w:bottom w:val="none" w:sz="0" w:space="0" w:color="auto"/>
            <w:right w:val="none" w:sz="0" w:space="0" w:color="auto"/>
          </w:divBdr>
        </w:div>
        <w:div w:id="1858343359">
          <w:marLeft w:val="640"/>
          <w:marRight w:val="0"/>
          <w:marTop w:val="0"/>
          <w:marBottom w:val="0"/>
          <w:divBdr>
            <w:top w:val="none" w:sz="0" w:space="0" w:color="auto"/>
            <w:left w:val="none" w:sz="0" w:space="0" w:color="auto"/>
            <w:bottom w:val="none" w:sz="0" w:space="0" w:color="auto"/>
            <w:right w:val="none" w:sz="0" w:space="0" w:color="auto"/>
          </w:divBdr>
        </w:div>
        <w:div w:id="1592425171">
          <w:marLeft w:val="640"/>
          <w:marRight w:val="0"/>
          <w:marTop w:val="0"/>
          <w:marBottom w:val="0"/>
          <w:divBdr>
            <w:top w:val="none" w:sz="0" w:space="0" w:color="auto"/>
            <w:left w:val="none" w:sz="0" w:space="0" w:color="auto"/>
            <w:bottom w:val="none" w:sz="0" w:space="0" w:color="auto"/>
            <w:right w:val="none" w:sz="0" w:space="0" w:color="auto"/>
          </w:divBdr>
        </w:div>
        <w:div w:id="293219531">
          <w:marLeft w:val="640"/>
          <w:marRight w:val="0"/>
          <w:marTop w:val="0"/>
          <w:marBottom w:val="0"/>
          <w:divBdr>
            <w:top w:val="none" w:sz="0" w:space="0" w:color="auto"/>
            <w:left w:val="none" w:sz="0" w:space="0" w:color="auto"/>
            <w:bottom w:val="none" w:sz="0" w:space="0" w:color="auto"/>
            <w:right w:val="none" w:sz="0" w:space="0" w:color="auto"/>
          </w:divBdr>
        </w:div>
        <w:div w:id="248581071">
          <w:marLeft w:val="640"/>
          <w:marRight w:val="0"/>
          <w:marTop w:val="0"/>
          <w:marBottom w:val="0"/>
          <w:divBdr>
            <w:top w:val="none" w:sz="0" w:space="0" w:color="auto"/>
            <w:left w:val="none" w:sz="0" w:space="0" w:color="auto"/>
            <w:bottom w:val="none" w:sz="0" w:space="0" w:color="auto"/>
            <w:right w:val="none" w:sz="0" w:space="0" w:color="auto"/>
          </w:divBdr>
        </w:div>
        <w:div w:id="172259961">
          <w:marLeft w:val="640"/>
          <w:marRight w:val="0"/>
          <w:marTop w:val="0"/>
          <w:marBottom w:val="0"/>
          <w:divBdr>
            <w:top w:val="none" w:sz="0" w:space="0" w:color="auto"/>
            <w:left w:val="none" w:sz="0" w:space="0" w:color="auto"/>
            <w:bottom w:val="none" w:sz="0" w:space="0" w:color="auto"/>
            <w:right w:val="none" w:sz="0" w:space="0" w:color="auto"/>
          </w:divBdr>
        </w:div>
        <w:div w:id="227618517">
          <w:marLeft w:val="640"/>
          <w:marRight w:val="0"/>
          <w:marTop w:val="0"/>
          <w:marBottom w:val="0"/>
          <w:divBdr>
            <w:top w:val="none" w:sz="0" w:space="0" w:color="auto"/>
            <w:left w:val="none" w:sz="0" w:space="0" w:color="auto"/>
            <w:bottom w:val="none" w:sz="0" w:space="0" w:color="auto"/>
            <w:right w:val="none" w:sz="0" w:space="0" w:color="auto"/>
          </w:divBdr>
        </w:div>
        <w:div w:id="811944076">
          <w:marLeft w:val="640"/>
          <w:marRight w:val="0"/>
          <w:marTop w:val="0"/>
          <w:marBottom w:val="0"/>
          <w:divBdr>
            <w:top w:val="none" w:sz="0" w:space="0" w:color="auto"/>
            <w:left w:val="none" w:sz="0" w:space="0" w:color="auto"/>
            <w:bottom w:val="none" w:sz="0" w:space="0" w:color="auto"/>
            <w:right w:val="none" w:sz="0" w:space="0" w:color="auto"/>
          </w:divBdr>
        </w:div>
        <w:div w:id="1246770332">
          <w:marLeft w:val="640"/>
          <w:marRight w:val="0"/>
          <w:marTop w:val="0"/>
          <w:marBottom w:val="0"/>
          <w:divBdr>
            <w:top w:val="none" w:sz="0" w:space="0" w:color="auto"/>
            <w:left w:val="none" w:sz="0" w:space="0" w:color="auto"/>
            <w:bottom w:val="none" w:sz="0" w:space="0" w:color="auto"/>
            <w:right w:val="none" w:sz="0" w:space="0" w:color="auto"/>
          </w:divBdr>
        </w:div>
        <w:div w:id="1490709006">
          <w:marLeft w:val="640"/>
          <w:marRight w:val="0"/>
          <w:marTop w:val="0"/>
          <w:marBottom w:val="0"/>
          <w:divBdr>
            <w:top w:val="none" w:sz="0" w:space="0" w:color="auto"/>
            <w:left w:val="none" w:sz="0" w:space="0" w:color="auto"/>
            <w:bottom w:val="none" w:sz="0" w:space="0" w:color="auto"/>
            <w:right w:val="none" w:sz="0" w:space="0" w:color="auto"/>
          </w:divBdr>
        </w:div>
        <w:div w:id="1096556786">
          <w:marLeft w:val="640"/>
          <w:marRight w:val="0"/>
          <w:marTop w:val="0"/>
          <w:marBottom w:val="0"/>
          <w:divBdr>
            <w:top w:val="none" w:sz="0" w:space="0" w:color="auto"/>
            <w:left w:val="none" w:sz="0" w:space="0" w:color="auto"/>
            <w:bottom w:val="none" w:sz="0" w:space="0" w:color="auto"/>
            <w:right w:val="none" w:sz="0" w:space="0" w:color="auto"/>
          </w:divBdr>
        </w:div>
        <w:div w:id="1993212788">
          <w:marLeft w:val="640"/>
          <w:marRight w:val="0"/>
          <w:marTop w:val="0"/>
          <w:marBottom w:val="0"/>
          <w:divBdr>
            <w:top w:val="none" w:sz="0" w:space="0" w:color="auto"/>
            <w:left w:val="none" w:sz="0" w:space="0" w:color="auto"/>
            <w:bottom w:val="none" w:sz="0" w:space="0" w:color="auto"/>
            <w:right w:val="none" w:sz="0" w:space="0" w:color="auto"/>
          </w:divBdr>
        </w:div>
        <w:div w:id="2088459974">
          <w:marLeft w:val="640"/>
          <w:marRight w:val="0"/>
          <w:marTop w:val="0"/>
          <w:marBottom w:val="0"/>
          <w:divBdr>
            <w:top w:val="none" w:sz="0" w:space="0" w:color="auto"/>
            <w:left w:val="none" w:sz="0" w:space="0" w:color="auto"/>
            <w:bottom w:val="none" w:sz="0" w:space="0" w:color="auto"/>
            <w:right w:val="none" w:sz="0" w:space="0" w:color="auto"/>
          </w:divBdr>
        </w:div>
        <w:div w:id="1743603146">
          <w:marLeft w:val="640"/>
          <w:marRight w:val="0"/>
          <w:marTop w:val="0"/>
          <w:marBottom w:val="0"/>
          <w:divBdr>
            <w:top w:val="none" w:sz="0" w:space="0" w:color="auto"/>
            <w:left w:val="none" w:sz="0" w:space="0" w:color="auto"/>
            <w:bottom w:val="none" w:sz="0" w:space="0" w:color="auto"/>
            <w:right w:val="none" w:sz="0" w:space="0" w:color="auto"/>
          </w:divBdr>
        </w:div>
        <w:div w:id="1817798086">
          <w:marLeft w:val="640"/>
          <w:marRight w:val="0"/>
          <w:marTop w:val="0"/>
          <w:marBottom w:val="0"/>
          <w:divBdr>
            <w:top w:val="none" w:sz="0" w:space="0" w:color="auto"/>
            <w:left w:val="none" w:sz="0" w:space="0" w:color="auto"/>
            <w:bottom w:val="none" w:sz="0" w:space="0" w:color="auto"/>
            <w:right w:val="none" w:sz="0" w:space="0" w:color="auto"/>
          </w:divBdr>
        </w:div>
        <w:div w:id="233324533">
          <w:marLeft w:val="640"/>
          <w:marRight w:val="0"/>
          <w:marTop w:val="0"/>
          <w:marBottom w:val="0"/>
          <w:divBdr>
            <w:top w:val="none" w:sz="0" w:space="0" w:color="auto"/>
            <w:left w:val="none" w:sz="0" w:space="0" w:color="auto"/>
            <w:bottom w:val="none" w:sz="0" w:space="0" w:color="auto"/>
            <w:right w:val="none" w:sz="0" w:space="0" w:color="auto"/>
          </w:divBdr>
        </w:div>
        <w:div w:id="773211522">
          <w:marLeft w:val="640"/>
          <w:marRight w:val="0"/>
          <w:marTop w:val="0"/>
          <w:marBottom w:val="0"/>
          <w:divBdr>
            <w:top w:val="none" w:sz="0" w:space="0" w:color="auto"/>
            <w:left w:val="none" w:sz="0" w:space="0" w:color="auto"/>
            <w:bottom w:val="none" w:sz="0" w:space="0" w:color="auto"/>
            <w:right w:val="none" w:sz="0" w:space="0" w:color="auto"/>
          </w:divBdr>
        </w:div>
        <w:div w:id="477458857">
          <w:marLeft w:val="640"/>
          <w:marRight w:val="0"/>
          <w:marTop w:val="0"/>
          <w:marBottom w:val="0"/>
          <w:divBdr>
            <w:top w:val="none" w:sz="0" w:space="0" w:color="auto"/>
            <w:left w:val="none" w:sz="0" w:space="0" w:color="auto"/>
            <w:bottom w:val="none" w:sz="0" w:space="0" w:color="auto"/>
            <w:right w:val="none" w:sz="0" w:space="0" w:color="auto"/>
          </w:divBdr>
        </w:div>
        <w:div w:id="300312669">
          <w:marLeft w:val="640"/>
          <w:marRight w:val="0"/>
          <w:marTop w:val="0"/>
          <w:marBottom w:val="0"/>
          <w:divBdr>
            <w:top w:val="none" w:sz="0" w:space="0" w:color="auto"/>
            <w:left w:val="none" w:sz="0" w:space="0" w:color="auto"/>
            <w:bottom w:val="none" w:sz="0" w:space="0" w:color="auto"/>
            <w:right w:val="none" w:sz="0" w:space="0" w:color="auto"/>
          </w:divBdr>
        </w:div>
        <w:div w:id="1395084442">
          <w:marLeft w:val="640"/>
          <w:marRight w:val="0"/>
          <w:marTop w:val="0"/>
          <w:marBottom w:val="0"/>
          <w:divBdr>
            <w:top w:val="none" w:sz="0" w:space="0" w:color="auto"/>
            <w:left w:val="none" w:sz="0" w:space="0" w:color="auto"/>
            <w:bottom w:val="none" w:sz="0" w:space="0" w:color="auto"/>
            <w:right w:val="none" w:sz="0" w:space="0" w:color="auto"/>
          </w:divBdr>
        </w:div>
        <w:div w:id="1203789926">
          <w:marLeft w:val="640"/>
          <w:marRight w:val="0"/>
          <w:marTop w:val="0"/>
          <w:marBottom w:val="0"/>
          <w:divBdr>
            <w:top w:val="none" w:sz="0" w:space="0" w:color="auto"/>
            <w:left w:val="none" w:sz="0" w:space="0" w:color="auto"/>
            <w:bottom w:val="none" w:sz="0" w:space="0" w:color="auto"/>
            <w:right w:val="none" w:sz="0" w:space="0" w:color="auto"/>
          </w:divBdr>
        </w:div>
        <w:div w:id="1576011843">
          <w:marLeft w:val="640"/>
          <w:marRight w:val="0"/>
          <w:marTop w:val="0"/>
          <w:marBottom w:val="0"/>
          <w:divBdr>
            <w:top w:val="none" w:sz="0" w:space="0" w:color="auto"/>
            <w:left w:val="none" w:sz="0" w:space="0" w:color="auto"/>
            <w:bottom w:val="none" w:sz="0" w:space="0" w:color="auto"/>
            <w:right w:val="none" w:sz="0" w:space="0" w:color="auto"/>
          </w:divBdr>
        </w:div>
        <w:div w:id="2021470430">
          <w:marLeft w:val="640"/>
          <w:marRight w:val="0"/>
          <w:marTop w:val="0"/>
          <w:marBottom w:val="0"/>
          <w:divBdr>
            <w:top w:val="none" w:sz="0" w:space="0" w:color="auto"/>
            <w:left w:val="none" w:sz="0" w:space="0" w:color="auto"/>
            <w:bottom w:val="none" w:sz="0" w:space="0" w:color="auto"/>
            <w:right w:val="none" w:sz="0" w:space="0" w:color="auto"/>
          </w:divBdr>
        </w:div>
        <w:div w:id="1369991435">
          <w:marLeft w:val="640"/>
          <w:marRight w:val="0"/>
          <w:marTop w:val="0"/>
          <w:marBottom w:val="0"/>
          <w:divBdr>
            <w:top w:val="none" w:sz="0" w:space="0" w:color="auto"/>
            <w:left w:val="none" w:sz="0" w:space="0" w:color="auto"/>
            <w:bottom w:val="none" w:sz="0" w:space="0" w:color="auto"/>
            <w:right w:val="none" w:sz="0" w:space="0" w:color="auto"/>
          </w:divBdr>
        </w:div>
        <w:div w:id="80302381">
          <w:marLeft w:val="640"/>
          <w:marRight w:val="0"/>
          <w:marTop w:val="0"/>
          <w:marBottom w:val="0"/>
          <w:divBdr>
            <w:top w:val="none" w:sz="0" w:space="0" w:color="auto"/>
            <w:left w:val="none" w:sz="0" w:space="0" w:color="auto"/>
            <w:bottom w:val="none" w:sz="0" w:space="0" w:color="auto"/>
            <w:right w:val="none" w:sz="0" w:space="0" w:color="auto"/>
          </w:divBdr>
        </w:div>
        <w:div w:id="1294485713">
          <w:marLeft w:val="640"/>
          <w:marRight w:val="0"/>
          <w:marTop w:val="0"/>
          <w:marBottom w:val="0"/>
          <w:divBdr>
            <w:top w:val="none" w:sz="0" w:space="0" w:color="auto"/>
            <w:left w:val="none" w:sz="0" w:space="0" w:color="auto"/>
            <w:bottom w:val="none" w:sz="0" w:space="0" w:color="auto"/>
            <w:right w:val="none" w:sz="0" w:space="0" w:color="auto"/>
          </w:divBdr>
        </w:div>
        <w:div w:id="320350294">
          <w:marLeft w:val="640"/>
          <w:marRight w:val="0"/>
          <w:marTop w:val="0"/>
          <w:marBottom w:val="0"/>
          <w:divBdr>
            <w:top w:val="none" w:sz="0" w:space="0" w:color="auto"/>
            <w:left w:val="none" w:sz="0" w:space="0" w:color="auto"/>
            <w:bottom w:val="none" w:sz="0" w:space="0" w:color="auto"/>
            <w:right w:val="none" w:sz="0" w:space="0" w:color="auto"/>
          </w:divBdr>
        </w:div>
        <w:div w:id="1887641572">
          <w:marLeft w:val="640"/>
          <w:marRight w:val="0"/>
          <w:marTop w:val="0"/>
          <w:marBottom w:val="0"/>
          <w:divBdr>
            <w:top w:val="none" w:sz="0" w:space="0" w:color="auto"/>
            <w:left w:val="none" w:sz="0" w:space="0" w:color="auto"/>
            <w:bottom w:val="none" w:sz="0" w:space="0" w:color="auto"/>
            <w:right w:val="none" w:sz="0" w:space="0" w:color="auto"/>
          </w:divBdr>
        </w:div>
        <w:div w:id="2107774243">
          <w:marLeft w:val="640"/>
          <w:marRight w:val="0"/>
          <w:marTop w:val="0"/>
          <w:marBottom w:val="0"/>
          <w:divBdr>
            <w:top w:val="none" w:sz="0" w:space="0" w:color="auto"/>
            <w:left w:val="none" w:sz="0" w:space="0" w:color="auto"/>
            <w:bottom w:val="none" w:sz="0" w:space="0" w:color="auto"/>
            <w:right w:val="none" w:sz="0" w:space="0" w:color="auto"/>
          </w:divBdr>
        </w:div>
        <w:div w:id="1682200275">
          <w:marLeft w:val="640"/>
          <w:marRight w:val="0"/>
          <w:marTop w:val="0"/>
          <w:marBottom w:val="0"/>
          <w:divBdr>
            <w:top w:val="none" w:sz="0" w:space="0" w:color="auto"/>
            <w:left w:val="none" w:sz="0" w:space="0" w:color="auto"/>
            <w:bottom w:val="none" w:sz="0" w:space="0" w:color="auto"/>
            <w:right w:val="none" w:sz="0" w:space="0" w:color="auto"/>
          </w:divBdr>
        </w:div>
        <w:div w:id="97726938">
          <w:marLeft w:val="640"/>
          <w:marRight w:val="0"/>
          <w:marTop w:val="0"/>
          <w:marBottom w:val="0"/>
          <w:divBdr>
            <w:top w:val="none" w:sz="0" w:space="0" w:color="auto"/>
            <w:left w:val="none" w:sz="0" w:space="0" w:color="auto"/>
            <w:bottom w:val="none" w:sz="0" w:space="0" w:color="auto"/>
            <w:right w:val="none" w:sz="0" w:space="0" w:color="auto"/>
          </w:divBdr>
        </w:div>
      </w:divsChild>
    </w:div>
    <w:div w:id="92551092">
      <w:bodyDiv w:val="1"/>
      <w:marLeft w:val="0"/>
      <w:marRight w:val="0"/>
      <w:marTop w:val="0"/>
      <w:marBottom w:val="0"/>
      <w:divBdr>
        <w:top w:val="none" w:sz="0" w:space="0" w:color="auto"/>
        <w:left w:val="none" w:sz="0" w:space="0" w:color="auto"/>
        <w:bottom w:val="none" w:sz="0" w:space="0" w:color="auto"/>
        <w:right w:val="none" w:sz="0" w:space="0" w:color="auto"/>
      </w:divBdr>
    </w:div>
    <w:div w:id="100608648">
      <w:bodyDiv w:val="1"/>
      <w:marLeft w:val="0"/>
      <w:marRight w:val="0"/>
      <w:marTop w:val="0"/>
      <w:marBottom w:val="0"/>
      <w:divBdr>
        <w:top w:val="none" w:sz="0" w:space="0" w:color="auto"/>
        <w:left w:val="none" w:sz="0" w:space="0" w:color="auto"/>
        <w:bottom w:val="none" w:sz="0" w:space="0" w:color="auto"/>
        <w:right w:val="none" w:sz="0" w:space="0" w:color="auto"/>
      </w:divBdr>
    </w:div>
    <w:div w:id="109863397">
      <w:bodyDiv w:val="1"/>
      <w:marLeft w:val="0"/>
      <w:marRight w:val="0"/>
      <w:marTop w:val="0"/>
      <w:marBottom w:val="0"/>
      <w:divBdr>
        <w:top w:val="none" w:sz="0" w:space="0" w:color="auto"/>
        <w:left w:val="none" w:sz="0" w:space="0" w:color="auto"/>
        <w:bottom w:val="none" w:sz="0" w:space="0" w:color="auto"/>
        <w:right w:val="none" w:sz="0" w:space="0" w:color="auto"/>
      </w:divBdr>
    </w:div>
    <w:div w:id="112946475">
      <w:bodyDiv w:val="1"/>
      <w:marLeft w:val="0"/>
      <w:marRight w:val="0"/>
      <w:marTop w:val="0"/>
      <w:marBottom w:val="0"/>
      <w:divBdr>
        <w:top w:val="none" w:sz="0" w:space="0" w:color="auto"/>
        <w:left w:val="none" w:sz="0" w:space="0" w:color="auto"/>
        <w:bottom w:val="none" w:sz="0" w:space="0" w:color="auto"/>
        <w:right w:val="none" w:sz="0" w:space="0" w:color="auto"/>
      </w:divBdr>
    </w:div>
    <w:div w:id="120729705">
      <w:bodyDiv w:val="1"/>
      <w:marLeft w:val="0"/>
      <w:marRight w:val="0"/>
      <w:marTop w:val="0"/>
      <w:marBottom w:val="0"/>
      <w:divBdr>
        <w:top w:val="none" w:sz="0" w:space="0" w:color="auto"/>
        <w:left w:val="none" w:sz="0" w:space="0" w:color="auto"/>
        <w:bottom w:val="none" w:sz="0" w:space="0" w:color="auto"/>
        <w:right w:val="none" w:sz="0" w:space="0" w:color="auto"/>
      </w:divBdr>
    </w:div>
    <w:div w:id="123275458">
      <w:bodyDiv w:val="1"/>
      <w:marLeft w:val="0"/>
      <w:marRight w:val="0"/>
      <w:marTop w:val="0"/>
      <w:marBottom w:val="0"/>
      <w:divBdr>
        <w:top w:val="none" w:sz="0" w:space="0" w:color="auto"/>
        <w:left w:val="none" w:sz="0" w:space="0" w:color="auto"/>
        <w:bottom w:val="none" w:sz="0" w:space="0" w:color="auto"/>
        <w:right w:val="none" w:sz="0" w:space="0" w:color="auto"/>
      </w:divBdr>
    </w:div>
    <w:div w:id="123356992">
      <w:marLeft w:val="640"/>
      <w:marRight w:val="0"/>
      <w:marTop w:val="0"/>
      <w:marBottom w:val="0"/>
      <w:divBdr>
        <w:top w:val="none" w:sz="0" w:space="0" w:color="auto"/>
        <w:left w:val="none" w:sz="0" w:space="0" w:color="auto"/>
        <w:bottom w:val="none" w:sz="0" w:space="0" w:color="auto"/>
        <w:right w:val="none" w:sz="0" w:space="0" w:color="auto"/>
      </w:divBdr>
    </w:div>
    <w:div w:id="123814956">
      <w:bodyDiv w:val="1"/>
      <w:marLeft w:val="0"/>
      <w:marRight w:val="0"/>
      <w:marTop w:val="0"/>
      <w:marBottom w:val="0"/>
      <w:divBdr>
        <w:top w:val="none" w:sz="0" w:space="0" w:color="auto"/>
        <w:left w:val="none" w:sz="0" w:space="0" w:color="auto"/>
        <w:bottom w:val="none" w:sz="0" w:space="0" w:color="auto"/>
        <w:right w:val="none" w:sz="0" w:space="0" w:color="auto"/>
      </w:divBdr>
    </w:div>
    <w:div w:id="123817473">
      <w:bodyDiv w:val="1"/>
      <w:marLeft w:val="0"/>
      <w:marRight w:val="0"/>
      <w:marTop w:val="0"/>
      <w:marBottom w:val="0"/>
      <w:divBdr>
        <w:top w:val="none" w:sz="0" w:space="0" w:color="auto"/>
        <w:left w:val="none" w:sz="0" w:space="0" w:color="auto"/>
        <w:bottom w:val="none" w:sz="0" w:space="0" w:color="auto"/>
        <w:right w:val="none" w:sz="0" w:space="0" w:color="auto"/>
      </w:divBdr>
    </w:div>
    <w:div w:id="136731608">
      <w:bodyDiv w:val="1"/>
      <w:marLeft w:val="0"/>
      <w:marRight w:val="0"/>
      <w:marTop w:val="0"/>
      <w:marBottom w:val="0"/>
      <w:divBdr>
        <w:top w:val="none" w:sz="0" w:space="0" w:color="auto"/>
        <w:left w:val="none" w:sz="0" w:space="0" w:color="auto"/>
        <w:bottom w:val="none" w:sz="0" w:space="0" w:color="auto"/>
        <w:right w:val="none" w:sz="0" w:space="0" w:color="auto"/>
      </w:divBdr>
    </w:div>
    <w:div w:id="138156091">
      <w:marLeft w:val="640"/>
      <w:marRight w:val="0"/>
      <w:marTop w:val="0"/>
      <w:marBottom w:val="0"/>
      <w:divBdr>
        <w:top w:val="none" w:sz="0" w:space="0" w:color="auto"/>
        <w:left w:val="none" w:sz="0" w:space="0" w:color="auto"/>
        <w:bottom w:val="none" w:sz="0" w:space="0" w:color="auto"/>
        <w:right w:val="none" w:sz="0" w:space="0" w:color="auto"/>
      </w:divBdr>
    </w:div>
    <w:div w:id="144980336">
      <w:bodyDiv w:val="1"/>
      <w:marLeft w:val="0"/>
      <w:marRight w:val="0"/>
      <w:marTop w:val="0"/>
      <w:marBottom w:val="0"/>
      <w:divBdr>
        <w:top w:val="none" w:sz="0" w:space="0" w:color="auto"/>
        <w:left w:val="none" w:sz="0" w:space="0" w:color="auto"/>
        <w:bottom w:val="none" w:sz="0" w:space="0" w:color="auto"/>
        <w:right w:val="none" w:sz="0" w:space="0" w:color="auto"/>
      </w:divBdr>
    </w:div>
    <w:div w:id="150098470">
      <w:marLeft w:val="640"/>
      <w:marRight w:val="0"/>
      <w:marTop w:val="0"/>
      <w:marBottom w:val="0"/>
      <w:divBdr>
        <w:top w:val="none" w:sz="0" w:space="0" w:color="auto"/>
        <w:left w:val="none" w:sz="0" w:space="0" w:color="auto"/>
        <w:bottom w:val="none" w:sz="0" w:space="0" w:color="auto"/>
        <w:right w:val="none" w:sz="0" w:space="0" w:color="auto"/>
      </w:divBdr>
    </w:div>
    <w:div w:id="152189399">
      <w:bodyDiv w:val="1"/>
      <w:marLeft w:val="0"/>
      <w:marRight w:val="0"/>
      <w:marTop w:val="0"/>
      <w:marBottom w:val="0"/>
      <w:divBdr>
        <w:top w:val="none" w:sz="0" w:space="0" w:color="auto"/>
        <w:left w:val="none" w:sz="0" w:space="0" w:color="auto"/>
        <w:bottom w:val="none" w:sz="0" w:space="0" w:color="auto"/>
        <w:right w:val="none" w:sz="0" w:space="0" w:color="auto"/>
      </w:divBdr>
    </w:div>
    <w:div w:id="152599702">
      <w:marLeft w:val="640"/>
      <w:marRight w:val="0"/>
      <w:marTop w:val="0"/>
      <w:marBottom w:val="0"/>
      <w:divBdr>
        <w:top w:val="none" w:sz="0" w:space="0" w:color="auto"/>
        <w:left w:val="none" w:sz="0" w:space="0" w:color="auto"/>
        <w:bottom w:val="none" w:sz="0" w:space="0" w:color="auto"/>
        <w:right w:val="none" w:sz="0" w:space="0" w:color="auto"/>
      </w:divBdr>
    </w:div>
    <w:div w:id="154954858">
      <w:bodyDiv w:val="1"/>
      <w:marLeft w:val="0"/>
      <w:marRight w:val="0"/>
      <w:marTop w:val="0"/>
      <w:marBottom w:val="0"/>
      <w:divBdr>
        <w:top w:val="none" w:sz="0" w:space="0" w:color="auto"/>
        <w:left w:val="none" w:sz="0" w:space="0" w:color="auto"/>
        <w:bottom w:val="none" w:sz="0" w:space="0" w:color="auto"/>
        <w:right w:val="none" w:sz="0" w:space="0" w:color="auto"/>
      </w:divBdr>
    </w:div>
    <w:div w:id="157501627">
      <w:bodyDiv w:val="1"/>
      <w:marLeft w:val="0"/>
      <w:marRight w:val="0"/>
      <w:marTop w:val="0"/>
      <w:marBottom w:val="0"/>
      <w:divBdr>
        <w:top w:val="none" w:sz="0" w:space="0" w:color="auto"/>
        <w:left w:val="none" w:sz="0" w:space="0" w:color="auto"/>
        <w:bottom w:val="none" w:sz="0" w:space="0" w:color="auto"/>
        <w:right w:val="none" w:sz="0" w:space="0" w:color="auto"/>
      </w:divBdr>
    </w:div>
    <w:div w:id="159277806">
      <w:bodyDiv w:val="1"/>
      <w:marLeft w:val="0"/>
      <w:marRight w:val="0"/>
      <w:marTop w:val="0"/>
      <w:marBottom w:val="0"/>
      <w:divBdr>
        <w:top w:val="none" w:sz="0" w:space="0" w:color="auto"/>
        <w:left w:val="none" w:sz="0" w:space="0" w:color="auto"/>
        <w:bottom w:val="none" w:sz="0" w:space="0" w:color="auto"/>
        <w:right w:val="none" w:sz="0" w:space="0" w:color="auto"/>
      </w:divBdr>
    </w:div>
    <w:div w:id="159932012">
      <w:bodyDiv w:val="1"/>
      <w:marLeft w:val="0"/>
      <w:marRight w:val="0"/>
      <w:marTop w:val="0"/>
      <w:marBottom w:val="0"/>
      <w:divBdr>
        <w:top w:val="none" w:sz="0" w:space="0" w:color="auto"/>
        <w:left w:val="none" w:sz="0" w:space="0" w:color="auto"/>
        <w:bottom w:val="none" w:sz="0" w:space="0" w:color="auto"/>
        <w:right w:val="none" w:sz="0" w:space="0" w:color="auto"/>
      </w:divBdr>
    </w:div>
    <w:div w:id="163060282">
      <w:bodyDiv w:val="1"/>
      <w:marLeft w:val="0"/>
      <w:marRight w:val="0"/>
      <w:marTop w:val="0"/>
      <w:marBottom w:val="0"/>
      <w:divBdr>
        <w:top w:val="none" w:sz="0" w:space="0" w:color="auto"/>
        <w:left w:val="none" w:sz="0" w:space="0" w:color="auto"/>
        <w:bottom w:val="none" w:sz="0" w:space="0" w:color="auto"/>
        <w:right w:val="none" w:sz="0" w:space="0" w:color="auto"/>
      </w:divBdr>
    </w:div>
    <w:div w:id="165680967">
      <w:bodyDiv w:val="1"/>
      <w:marLeft w:val="0"/>
      <w:marRight w:val="0"/>
      <w:marTop w:val="0"/>
      <w:marBottom w:val="0"/>
      <w:divBdr>
        <w:top w:val="none" w:sz="0" w:space="0" w:color="auto"/>
        <w:left w:val="none" w:sz="0" w:space="0" w:color="auto"/>
        <w:bottom w:val="none" w:sz="0" w:space="0" w:color="auto"/>
        <w:right w:val="none" w:sz="0" w:space="0" w:color="auto"/>
      </w:divBdr>
    </w:div>
    <w:div w:id="166217057">
      <w:marLeft w:val="64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
    <w:div w:id="167333797">
      <w:bodyDiv w:val="1"/>
      <w:marLeft w:val="0"/>
      <w:marRight w:val="0"/>
      <w:marTop w:val="0"/>
      <w:marBottom w:val="0"/>
      <w:divBdr>
        <w:top w:val="none" w:sz="0" w:space="0" w:color="auto"/>
        <w:left w:val="none" w:sz="0" w:space="0" w:color="auto"/>
        <w:bottom w:val="none" w:sz="0" w:space="0" w:color="auto"/>
        <w:right w:val="none" w:sz="0" w:space="0" w:color="auto"/>
      </w:divBdr>
    </w:div>
    <w:div w:id="168444835">
      <w:marLeft w:val="640"/>
      <w:marRight w:val="0"/>
      <w:marTop w:val="0"/>
      <w:marBottom w:val="0"/>
      <w:divBdr>
        <w:top w:val="none" w:sz="0" w:space="0" w:color="auto"/>
        <w:left w:val="none" w:sz="0" w:space="0" w:color="auto"/>
        <w:bottom w:val="none" w:sz="0" w:space="0" w:color="auto"/>
        <w:right w:val="none" w:sz="0" w:space="0" w:color="auto"/>
      </w:divBdr>
    </w:div>
    <w:div w:id="172425429">
      <w:bodyDiv w:val="1"/>
      <w:marLeft w:val="0"/>
      <w:marRight w:val="0"/>
      <w:marTop w:val="0"/>
      <w:marBottom w:val="0"/>
      <w:divBdr>
        <w:top w:val="none" w:sz="0" w:space="0" w:color="auto"/>
        <w:left w:val="none" w:sz="0" w:space="0" w:color="auto"/>
        <w:bottom w:val="none" w:sz="0" w:space="0" w:color="auto"/>
        <w:right w:val="none" w:sz="0" w:space="0" w:color="auto"/>
      </w:divBdr>
    </w:div>
    <w:div w:id="174199737">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280933">
      <w:marLeft w:val="640"/>
      <w:marRight w:val="0"/>
      <w:marTop w:val="0"/>
      <w:marBottom w:val="0"/>
      <w:divBdr>
        <w:top w:val="none" w:sz="0" w:space="0" w:color="auto"/>
        <w:left w:val="none" w:sz="0" w:space="0" w:color="auto"/>
        <w:bottom w:val="none" w:sz="0" w:space="0" w:color="auto"/>
        <w:right w:val="none" w:sz="0" w:space="0" w:color="auto"/>
      </w:divBdr>
    </w:div>
    <w:div w:id="177694521">
      <w:bodyDiv w:val="1"/>
      <w:marLeft w:val="0"/>
      <w:marRight w:val="0"/>
      <w:marTop w:val="0"/>
      <w:marBottom w:val="0"/>
      <w:divBdr>
        <w:top w:val="none" w:sz="0" w:space="0" w:color="auto"/>
        <w:left w:val="none" w:sz="0" w:space="0" w:color="auto"/>
        <w:bottom w:val="none" w:sz="0" w:space="0" w:color="auto"/>
        <w:right w:val="none" w:sz="0" w:space="0" w:color="auto"/>
      </w:divBdr>
    </w:div>
    <w:div w:id="181095838">
      <w:marLeft w:val="640"/>
      <w:marRight w:val="0"/>
      <w:marTop w:val="0"/>
      <w:marBottom w:val="0"/>
      <w:divBdr>
        <w:top w:val="none" w:sz="0" w:space="0" w:color="auto"/>
        <w:left w:val="none" w:sz="0" w:space="0" w:color="auto"/>
        <w:bottom w:val="none" w:sz="0" w:space="0" w:color="auto"/>
        <w:right w:val="none" w:sz="0" w:space="0" w:color="auto"/>
      </w:divBdr>
    </w:div>
    <w:div w:id="185024890">
      <w:bodyDiv w:val="1"/>
      <w:marLeft w:val="0"/>
      <w:marRight w:val="0"/>
      <w:marTop w:val="0"/>
      <w:marBottom w:val="0"/>
      <w:divBdr>
        <w:top w:val="none" w:sz="0" w:space="0" w:color="auto"/>
        <w:left w:val="none" w:sz="0" w:space="0" w:color="auto"/>
        <w:bottom w:val="none" w:sz="0" w:space="0" w:color="auto"/>
        <w:right w:val="none" w:sz="0" w:space="0" w:color="auto"/>
      </w:divBdr>
    </w:div>
    <w:div w:id="185363555">
      <w:marLeft w:val="640"/>
      <w:marRight w:val="0"/>
      <w:marTop w:val="0"/>
      <w:marBottom w:val="0"/>
      <w:divBdr>
        <w:top w:val="none" w:sz="0" w:space="0" w:color="auto"/>
        <w:left w:val="none" w:sz="0" w:space="0" w:color="auto"/>
        <w:bottom w:val="none" w:sz="0" w:space="0" w:color="auto"/>
        <w:right w:val="none" w:sz="0" w:space="0" w:color="auto"/>
      </w:divBdr>
    </w:div>
    <w:div w:id="192038787">
      <w:marLeft w:val="640"/>
      <w:marRight w:val="0"/>
      <w:marTop w:val="0"/>
      <w:marBottom w:val="0"/>
      <w:divBdr>
        <w:top w:val="none" w:sz="0" w:space="0" w:color="auto"/>
        <w:left w:val="none" w:sz="0" w:space="0" w:color="auto"/>
        <w:bottom w:val="none" w:sz="0" w:space="0" w:color="auto"/>
        <w:right w:val="none" w:sz="0" w:space="0" w:color="auto"/>
      </w:divBdr>
    </w:div>
    <w:div w:id="194000367">
      <w:bodyDiv w:val="1"/>
      <w:marLeft w:val="0"/>
      <w:marRight w:val="0"/>
      <w:marTop w:val="0"/>
      <w:marBottom w:val="0"/>
      <w:divBdr>
        <w:top w:val="none" w:sz="0" w:space="0" w:color="auto"/>
        <w:left w:val="none" w:sz="0" w:space="0" w:color="auto"/>
        <w:bottom w:val="none" w:sz="0" w:space="0" w:color="auto"/>
        <w:right w:val="none" w:sz="0" w:space="0" w:color="auto"/>
      </w:divBdr>
    </w:div>
    <w:div w:id="198007323">
      <w:bodyDiv w:val="1"/>
      <w:marLeft w:val="0"/>
      <w:marRight w:val="0"/>
      <w:marTop w:val="0"/>
      <w:marBottom w:val="0"/>
      <w:divBdr>
        <w:top w:val="none" w:sz="0" w:space="0" w:color="auto"/>
        <w:left w:val="none" w:sz="0" w:space="0" w:color="auto"/>
        <w:bottom w:val="none" w:sz="0" w:space="0" w:color="auto"/>
        <w:right w:val="none" w:sz="0" w:space="0" w:color="auto"/>
      </w:divBdr>
    </w:div>
    <w:div w:id="198130757">
      <w:bodyDiv w:val="1"/>
      <w:marLeft w:val="0"/>
      <w:marRight w:val="0"/>
      <w:marTop w:val="0"/>
      <w:marBottom w:val="0"/>
      <w:divBdr>
        <w:top w:val="none" w:sz="0" w:space="0" w:color="auto"/>
        <w:left w:val="none" w:sz="0" w:space="0" w:color="auto"/>
        <w:bottom w:val="none" w:sz="0" w:space="0" w:color="auto"/>
        <w:right w:val="none" w:sz="0" w:space="0" w:color="auto"/>
      </w:divBdr>
    </w:div>
    <w:div w:id="198402584">
      <w:marLeft w:val="640"/>
      <w:marRight w:val="0"/>
      <w:marTop w:val="0"/>
      <w:marBottom w:val="0"/>
      <w:divBdr>
        <w:top w:val="none" w:sz="0" w:space="0" w:color="auto"/>
        <w:left w:val="none" w:sz="0" w:space="0" w:color="auto"/>
        <w:bottom w:val="none" w:sz="0" w:space="0" w:color="auto"/>
        <w:right w:val="none" w:sz="0" w:space="0" w:color="auto"/>
      </w:divBdr>
    </w:div>
    <w:div w:id="200947680">
      <w:marLeft w:val="640"/>
      <w:marRight w:val="0"/>
      <w:marTop w:val="0"/>
      <w:marBottom w:val="0"/>
      <w:divBdr>
        <w:top w:val="none" w:sz="0" w:space="0" w:color="auto"/>
        <w:left w:val="none" w:sz="0" w:space="0" w:color="auto"/>
        <w:bottom w:val="none" w:sz="0" w:space="0" w:color="auto"/>
        <w:right w:val="none" w:sz="0" w:space="0" w:color="auto"/>
      </w:divBdr>
    </w:div>
    <w:div w:id="201671964">
      <w:bodyDiv w:val="1"/>
      <w:marLeft w:val="0"/>
      <w:marRight w:val="0"/>
      <w:marTop w:val="0"/>
      <w:marBottom w:val="0"/>
      <w:divBdr>
        <w:top w:val="none" w:sz="0" w:space="0" w:color="auto"/>
        <w:left w:val="none" w:sz="0" w:space="0" w:color="auto"/>
        <w:bottom w:val="none" w:sz="0" w:space="0" w:color="auto"/>
        <w:right w:val="none" w:sz="0" w:space="0" w:color="auto"/>
      </w:divBdr>
    </w:div>
    <w:div w:id="201673648">
      <w:bodyDiv w:val="1"/>
      <w:marLeft w:val="0"/>
      <w:marRight w:val="0"/>
      <w:marTop w:val="0"/>
      <w:marBottom w:val="0"/>
      <w:divBdr>
        <w:top w:val="none" w:sz="0" w:space="0" w:color="auto"/>
        <w:left w:val="none" w:sz="0" w:space="0" w:color="auto"/>
        <w:bottom w:val="none" w:sz="0" w:space="0" w:color="auto"/>
        <w:right w:val="none" w:sz="0" w:space="0" w:color="auto"/>
      </w:divBdr>
    </w:div>
    <w:div w:id="201946170">
      <w:bodyDiv w:val="1"/>
      <w:marLeft w:val="0"/>
      <w:marRight w:val="0"/>
      <w:marTop w:val="0"/>
      <w:marBottom w:val="0"/>
      <w:divBdr>
        <w:top w:val="none" w:sz="0" w:space="0" w:color="auto"/>
        <w:left w:val="none" w:sz="0" w:space="0" w:color="auto"/>
        <w:bottom w:val="none" w:sz="0" w:space="0" w:color="auto"/>
        <w:right w:val="none" w:sz="0" w:space="0" w:color="auto"/>
      </w:divBdr>
    </w:div>
    <w:div w:id="202400930">
      <w:bodyDiv w:val="1"/>
      <w:marLeft w:val="0"/>
      <w:marRight w:val="0"/>
      <w:marTop w:val="0"/>
      <w:marBottom w:val="0"/>
      <w:divBdr>
        <w:top w:val="none" w:sz="0" w:space="0" w:color="auto"/>
        <w:left w:val="none" w:sz="0" w:space="0" w:color="auto"/>
        <w:bottom w:val="none" w:sz="0" w:space="0" w:color="auto"/>
        <w:right w:val="none" w:sz="0" w:space="0" w:color="auto"/>
      </w:divBdr>
    </w:div>
    <w:div w:id="210923931">
      <w:marLeft w:val="640"/>
      <w:marRight w:val="0"/>
      <w:marTop w:val="0"/>
      <w:marBottom w:val="0"/>
      <w:divBdr>
        <w:top w:val="none" w:sz="0" w:space="0" w:color="auto"/>
        <w:left w:val="none" w:sz="0" w:space="0" w:color="auto"/>
        <w:bottom w:val="none" w:sz="0" w:space="0" w:color="auto"/>
        <w:right w:val="none" w:sz="0" w:space="0" w:color="auto"/>
      </w:divBdr>
    </w:div>
    <w:div w:id="212931095">
      <w:marLeft w:val="640"/>
      <w:marRight w:val="0"/>
      <w:marTop w:val="0"/>
      <w:marBottom w:val="0"/>
      <w:divBdr>
        <w:top w:val="none" w:sz="0" w:space="0" w:color="auto"/>
        <w:left w:val="none" w:sz="0" w:space="0" w:color="auto"/>
        <w:bottom w:val="none" w:sz="0" w:space="0" w:color="auto"/>
        <w:right w:val="none" w:sz="0" w:space="0" w:color="auto"/>
      </w:divBdr>
    </w:div>
    <w:div w:id="213126881">
      <w:bodyDiv w:val="1"/>
      <w:marLeft w:val="0"/>
      <w:marRight w:val="0"/>
      <w:marTop w:val="0"/>
      <w:marBottom w:val="0"/>
      <w:divBdr>
        <w:top w:val="none" w:sz="0" w:space="0" w:color="auto"/>
        <w:left w:val="none" w:sz="0" w:space="0" w:color="auto"/>
        <w:bottom w:val="none" w:sz="0" w:space="0" w:color="auto"/>
        <w:right w:val="none" w:sz="0" w:space="0" w:color="auto"/>
      </w:divBdr>
    </w:div>
    <w:div w:id="214633727">
      <w:bodyDiv w:val="1"/>
      <w:marLeft w:val="0"/>
      <w:marRight w:val="0"/>
      <w:marTop w:val="0"/>
      <w:marBottom w:val="0"/>
      <w:divBdr>
        <w:top w:val="none" w:sz="0" w:space="0" w:color="auto"/>
        <w:left w:val="none" w:sz="0" w:space="0" w:color="auto"/>
        <w:bottom w:val="none" w:sz="0" w:space="0" w:color="auto"/>
        <w:right w:val="none" w:sz="0" w:space="0" w:color="auto"/>
      </w:divBdr>
    </w:div>
    <w:div w:id="220136185">
      <w:marLeft w:val="640"/>
      <w:marRight w:val="0"/>
      <w:marTop w:val="0"/>
      <w:marBottom w:val="0"/>
      <w:divBdr>
        <w:top w:val="none" w:sz="0" w:space="0" w:color="auto"/>
        <w:left w:val="none" w:sz="0" w:space="0" w:color="auto"/>
        <w:bottom w:val="none" w:sz="0" w:space="0" w:color="auto"/>
        <w:right w:val="none" w:sz="0" w:space="0" w:color="auto"/>
      </w:divBdr>
    </w:div>
    <w:div w:id="222721032">
      <w:bodyDiv w:val="1"/>
      <w:marLeft w:val="0"/>
      <w:marRight w:val="0"/>
      <w:marTop w:val="0"/>
      <w:marBottom w:val="0"/>
      <w:divBdr>
        <w:top w:val="none" w:sz="0" w:space="0" w:color="auto"/>
        <w:left w:val="none" w:sz="0" w:space="0" w:color="auto"/>
        <w:bottom w:val="none" w:sz="0" w:space="0" w:color="auto"/>
        <w:right w:val="none" w:sz="0" w:space="0" w:color="auto"/>
      </w:divBdr>
    </w:div>
    <w:div w:id="223294085">
      <w:bodyDiv w:val="1"/>
      <w:marLeft w:val="0"/>
      <w:marRight w:val="0"/>
      <w:marTop w:val="0"/>
      <w:marBottom w:val="0"/>
      <w:divBdr>
        <w:top w:val="none" w:sz="0" w:space="0" w:color="auto"/>
        <w:left w:val="none" w:sz="0" w:space="0" w:color="auto"/>
        <w:bottom w:val="none" w:sz="0" w:space="0" w:color="auto"/>
        <w:right w:val="none" w:sz="0" w:space="0" w:color="auto"/>
      </w:divBdr>
    </w:div>
    <w:div w:id="228153505">
      <w:bodyDiv w:val="1"/>
      <w:marLeft w:val="0"/>
      <w:marRight w:val="0"/>
      <w:marTop w:val="0"/>
      <w:marBottom w:val="0"/>
      <w:divBdr>
        <w:top w:val="none" w:sz="0" w:space="0" w:color="auto"/>
        <w:left w:val="none" w:sz="0" w:space="0" w:color="auto"/>
        <w:bottom w:val="none" w:sz="0" w:space="0" w:color="auto"/>
        <w:right w:val="none" w:sz="0" w:space="0" w:color="auto"/>
      </w:divBdr>
    </w:div>
    <w:div w:id="232787790">
      <w:bodyDiv w:val="1"/>
      <w:marLeft w:val="0"/>
      <w:marRight w:val="0"/>
      <w:marTop w:val="0"/>
      <w:marBottom w:val="0"/>
      <w:divBdr>
        <w:top w:val="none" w:sz="0" w:space="0" w:color="auto"/>
        <w:left w:val="none" w:sz="0" w:space="0" w:color="auto"/>
        <w:bottom w:val="none" w:sz="0" w:space="0" w:color="auto"/>
        <w:right w:val="none" w:sz="0" w:space="0" w:color="auto"/>
      </w:divBdr>
    </w:div>
    <w:div w:id="232814316">
      <w:bodyDiv w:val="1"/>
      <w:marLeft w:val="0"/>
      <w:marRight w:val="0"/>
      <w:marTop w:val="0"/>
      <w:marBottom w:val="0"/>
      <w:divBdr>
        <w:top w:val="none" w:sz="0" w:space="0" w:color="auto"/>
        <w:left w:val="none" w:sz="0" w:space="0" w:color="auto"/>
        <w:bottom w:val="none" w:sz="0" w:space="0" w:color="auto"/>
        <w:right w:val="none" w:sz="0" w:space="0" w:color="auto"/>
      </w:divBdr>
    </w:div>
    <w:div w:id="236600985">
      <w:marLeft w:val="640"/>
      <w:marRight w:val="0"/>
      <w:marTop w:val="0"/>
      <w:marBottom w:val="0"/>
      <w:divBdr>
        <w:top w:val="none" w:sz="0" w:space="0" w:color="auto"/>
        <w:left w:val="none" w:sz="0" w:space="0" w:color="auto"/>
        <w:bottom w:val="none" w:sz="0" w:space="0" w:color="auto"/>
        <w:right w:val="none" w:sz="0" w:space="0" w:color="auto"/>
      </w:divBdr>
    </w:div>
    <w:div w:id="237130214">
      <w:bodyDiv w:val="1"/>
      <w:marLeft w:val="0"/>
      <w:marRight w:val="0"/>
      <w:marTop w:val="0"/>
      <w:marBottom w:val="0"/>
      <w:divBdr>
        <w:top w:val="none" w:sz="0" w:space="0" w:color="auto"/>
        <w:left w:val="none" w:sz="0" w:space="0" w:color="auto"/>
        <w:bottom w:val="none" w:sz="0" w:space="0" w:color="auto"/>
        <w:right w:val="none" w:sz="0" w:space="0" w:color="auto"/>
      </w:divBdr>
    </w:div>
    <w:div w:id="238446229">
      <w:bodyDiv w:val="1"/>
      <w:marLeft w:val="0"/>
      <w:marRight w:val="0"/>
      <w:marTop w:val="0"/>
      <w:marBottom w:val="0"/>
      <w:divBdr>
        <w:top w:val="none" w:sz="0" w:space="0" w:color="auto"/>
        <w:left w:val="none" w:sz="0" w:space="0" w:color="auto"/>
        <w:bottom w:val="none" w:sz="0" w:space="0" w:color="auto"/>
        <w:right w:val="none" w:sz="0" w:space="0" w:color="auto"/>
      </w:divBdr>
    </w:div>
    <w:div w:id="240062208">
      <w:marLeft w:val="640"/>
      <w:marRight w:val="0"/>
      <w:marTop w:val="0"/>
      <w:marBottom w:val="0"/>
      <w:divBdr>
        <w:top w:val="none" w:sz="0" w:space="0" w:color="auto"/>
        <w:left w:val="none" w:sz="0" w:space="0" w:color="auto"/>
        <w:bottom w:val="none" w:sz="0" w:space="0" w:color="auto"/>
        <w:right w:val="none" w:sz="0" w:space="0" w:color="auto"/>
      </w:divBdr>
    </w:div>
    <w:div w:id="241909377">
      <w:marLeft w:val="640"/>
      <w:marRight w:val="0"/>
      <w:marTop w:val="0"/>
      <w:marBottom w:val="0"/>
      <w:divBdr>
        <w:top w:val="none" w:sz="0" w:space="0" w:color="auto"/>
        <w:left w:val="none" w:sz="0" w:space="0" w:color="auto"/>
        <w:bottom w:val="none" w:sz="0" w:space="0" w:color="auto"/>
        <w:right w:val="none" w:sz="0" w:space="0" w:color="auto"/>
      </w:divBdr>
    </w:div>
    <w:div w:id="244998798">
      <w:marLeft w:val="640"/>
      <w:marRight w:val="0"/>
      <w:marTop w:val="0"/>
      <w:marBottom w:val="0"/>
      <w:divBdr>
        <w:top w:val="none" w:sz="0" w:space="0" w:color="auto"/>
        <w:left w:val="none" w:sz="0" w:space="0" w:color="auto"/>
        <w:bottom w:val="none" w:sz="0" w:space="0" w:color="auto"/>
        <w:right w:val="none" w:sz="0" w:space="0" w:color="auto"/>
      </w:divBdr>
    </w:div>
    <w:div w:id="249579834">
      <w:bodyDiv w:val="1"/>
      <w:marLeft w:val="0"/>
      <w:marRight w:val="0"/>
      <w:marTop w:val="0"/>
      <w:marBottom w:val="0"/>
      <w:divBdr>
        <w:top w:val="none" w:sz="0" w:space="0" w:color="auto"/>
        <w:left w:val="none" w:sz="0" w:space="0" w:color="auto"/>
        <w:bottom w:val="none" w:sz="0" w:space="0" w:color="auto"/>
        <w:right w:val="none" w:sz="0" w:space="0" w:color="auto"/>
      </w:divBdr>
    </w:div>
    <w:div w:id="261030604">
      <w:bodyDiv w:val="1"/>
      <w:marLeft w:val="0"/>
      <w:marRight w:val="0"/>
      <w:marTop w:val="0"/>
      <w:marBottom w:val="0"/>
      <w:divBdr>
        <w:top w:val="none" w:sz="0" w:space="0" w:color="auto"/>
        <w:left w:val="none" w:sz="0" w:space="0" w:color="auto"/>
        <w:bottom w:val="none" w:sz="0" w:space="0" w:color="auto"/>
        <w:right w:val="none" w:sz="0" w:space="0" w:color="auto"/>
      </w:divBdr>
    </w:div>
    <w:div w:id="261183373">
      <w:bodyDiv w:val="1"/>
      <w:marLeft w:val="0"/>
      <w:marRight w:val="0"/>
      <w:marTop w:val="0"/>
      <w:marBottom w:val="0"/>
      <w:divBdr>
        <w:top w:val="none" w:sz="0" w:space="0" w:color="auto"/>
        <w:left w:val="none" w:sz="0" w:space="0" w:color="auto"/>
        <w:bottom w:val="none" w:sz="0" w:space="0" w:color="auto"/>
        <w:right w:val="none" w:sz="0" w:space="0" w:color="auto"/>
      </w:divBdr>
    </w:div>
    <w:div w:id="263658494">
      <w:bodyDiv w:val="1"/>
      <w:marLeft w:val="0"/>
      <w:marRight w:val="0"/>
      <w:marTop w:val="0"/>
      <w:marBottom w:val="0"/>
      <w:divBdr>
        <w:top w:val="none" w:sz="0" w:space="0" w:color="auto"/>
        <w:left w:val="none" w:sz="0" w:space="0" w:color="auto"/>
        <w:bottom w:val="none" w:sz="0" w:space="0" w:color="auto"/>
        <w:right w:val="none" w:sz="0" w:space="0" w:color="auto"/>
      </w:divBdr>
    </w:div>
    <w:div w:id="265315355">
      <w:bodyDiv w:val="1"/>
      <w:marLeft w:val="0"/>
      <w:marRight w:val="0"/>
      <w:marTop w:val="0"/>
      <w:marBottom w:val="0"/>
      <w:divBdr>
        <w:top w:val="none" w:sz="0" w:space="0" w:color="auto"/>
        <w:left w:val="none" w:sz="0" w:space="0" w:color="auto"/>
        <w:bottom w:val="none" w:sz="0" w:space="0" w:color="auto"/>
        <w:right w:val="none" w:sz="0" w:space="0" w:color="auto"/>
      </w:divBdr>
    </w:div>
    <w:div w:id="266621498">
      <w:marLeft w:val="640"/>
      <w:marRight w:val="0"/>
      <w:marTop w:val="0"/>
      <w:marBottom w:val="0"/>
      <w:divBdr>
        <w:top w:val="none" w:sz="0" w:space="0" w:color="auto"/>
        <w:left w:val="none" w:sz="0" w:space="0" w:color="auto"/>
        <w:bottom w:val="none" w:sz="0" w:space="0" w:color="auto"/>
        <w:right w:val="none" w:sz="0" w:space="0" w:color="auto"/>
      </w:divBdr>
    </w:div>
    <w:div w:id="270672636">
      <w:bodyDiv w:val="1"/>
      <w:marLeft w:val="0"/>
      <w:marRight w:val="0"/>
      <w:marTop w:val="0"/>
      <w:marBottom w:val="0"/>
      <w:divBdr>
        <w:top w:val="none" w:sz="0" w:space="0" w:color="auto"/>
        <w:left w:val="none" w:sz="0" w:space="0" w:color="auto"/>
        <w:bottom w:val="none" w:sz="0" w:space="0" w:color="auto"/>
        <w:right w:val="none" w:sz="0" w:space="0" w:color="auto"/>
      </w:divBdr>
    </w:div>
    <w:div w:id="270745967">
      <w:bodyDiv w:val="1"/>
      <w:marLeft w:val="0"/>
      <w:marRight w:val="0"/>
      <w:marTop w:val="0"/>
      <w:marBottom w:val="0"/>
      <w:divBdr>
        <w:top w:val="none" w:sz="0" w:space="0" w:color="auto"/>
        <w:left w:val="none" w:sz="0" w:space="0" w:color="auto"/>
        <w:bottom w:val="none" w:sz="0" w:space="0" w:color="auto"/>
        <w:right w:val="none" w:sz="0" w:space="0" w:color="auto"/>
      </w:divBdr>
    </w:div>
    <w:div w:id="271978560">
      <w:marLeft w:val="640"/>
      <w:marRight w:val="0"/>
      <w:marTop w:val="0"/>
      <w:marBottom w:val="0"/>
      <w:divBdr>
        <w:top w:val="none" w:sz="0" w:space="0" w:color="auto"/>
        <w:left w:val="none" w:sz="0" w:space="0" w:color="auto"/>
        <w:bottom w:val="none" w:sz="0" w:space="0" w:color="auto"/>
        <w:right w:val="none" w:sz="0" w:space="0" w:color="auto"/>
      </w:divBdr>
    </w:div>
    <w:div w:id="276183793">
      <w:bodyDiv w:val="1"/>
      <w:marLeft w:val="0"/>
      <w:marRight w:val="0"/>
      <w:marTop w:val="0"/>
      <w:marBottom w:val="0"/>
      <w:divBdr>
        <w:top w:val="none" w:sz="0" w:space="0" w:color="auto"/>
        <w:left w:val="none" w:sz="0" w:space="0" w:color="auto"/>
        <w:bottom w:val="none" w:sz="0" w:space="0" w:color="auto"/>
        <w:right w:val="none" w:sz="0" w:space="0" w:color="auto"/>
      </w:divBdr>
    </w:div>
    <w:div w:id="283194367">
      <w:bodyDiv w:val="1"/>
      <w:marLeft w:val="0"/>
      <w:marRight w:val="0"/>
      <w:marTop w:val="0"/>
      <w:marBottom w:val="0"/>
      <w:divBdr>
        <w:top w:val="none" w:sz="0" w:space="0" w:color="auto"/>
        <w:left w:val="none" w:sz="0" w:space="0" w:color="auto"/>
        <w:bottom w:val="none" w:sz="0" w:space="0" w:color="auto"/>
        <w:right w:val="none" w:sz="0" w:space="0" w:color="auto"/>
      </w:divBdr>
    </w:div>
    <w:div w:id="286934604">
      <w:marLeft w:val="640"/>
      <w:marRight w:val="0"/>
      <w:marTop w:val="0"/>
      <w:marBottom w:val="0"/>
      <w:divBdr>
        <w:top w:val="none" w:sz="0" w:space="0" w:color="auto"/>
        <w:left w:val="none" w:sz="0" w:space="0" w:color="auto"/>
        <w:bottom w:val="none" w:sz="0" w:space="0" w:color="auto"/>
        <w:right w:val="none" w:sz="0" w:space="0" w:color="auto"/>
      </w:divBdr>
    </w:div>
    <w:div w:id="288433484">
      <w:bodyDiv w:val="1"/>
      <w:marLeft w:val="0"/>
      <w:marRight w:val="0"/>
      <w:marTop w:val="0"/>
      <w:marBottom w:val="0"/>
      <w:divBdr>
        <w:top w:val="none" w:sz="0" w:space="0" w:color="auto"/>
        <w:left w:val="none" w:sz="0" w:space="0" w:color="auto"/>
        <w:bottom w:val="none" w:sz="0" w:space="0" w:color="auto"/>
        <w:right w:val="none" w:sz="0" w:space="0" w:color="auto"/>
      </w:divBdr>
    </w:div>
    <w:div w:id="290745036">
      <w:bodyDiv w:val="1"/>
      <w:marLeft w:val="0"/>
      <w:marRight w:val="0"/>
      <w:marTop w:val="0"/>
      <w:marBottom w:val="0"/>
      <w:divBdr>
        <w:top w:val="none" w:sz="0" w:space="0" w:color="auto"/>
        <w:left w:val="none" w:sz="0" w:space="0" w:color="auto"/>
        <w:bottom w:val="none" w:sz="0" w:space="0" w:color="auto"/>
        <w:right w:val="none" w:sz="0" w:space="0" w:color="auto"/>
      </w:divBdr>
    </w:div>
    <w:div w:id="290788341">
      <w:bodyDiv w:val="1"/>
      <w:marLeft w:val="0"/>
      <w:marRight w:val="0"/>
      <w:marTop w:val="0"/>
      <w:marBottom w:val="0"/>
      <w:divBdr>
        <w:top w:val="none" w:sz="0" w:space="0" w:color="auto"/>
        <w:left w:val="none" w:sz="0" w:space="0" w:color="auto"/>
        <w:bottom w:val="none" w:sz="0" w:space="0" w:color="auto"/>
        <w:right w:val="none" w:sz="0" w:space="0" w:color="auto"/>
      </w:divBdr>
    </w:div>
    <w:div w:id="292831544">
      <w:marLeft w:val="640"/>
      <w:marRight w:val="0"/>
      <w:marTop w:val="0"/>
      <w:marBottom w:val="0"/>
      <w:divBdr>
        <w:top w:val="none" w:sz="0" w:space="0" w:color="auto"/>
        <w:left w:val="none" w:sz="0" w:space="0" w:color="auto"/>
        <w:bottom w:val="none" w:sz="0" w:space="0" w:color="auto"/>
        <w:right w:val="none" w:sz="0" w:space="0" w:color="auto"/>
      </w:divBdr>
    </w:div>
    <w:div w:id="295335581">
      <w:bodyDiv w:val="1"/>
      <w:marLeft w:val="0"/>
      <w:marRight w:val="0"/>
      <w:marTop w:val="0"/>
      <w:marBottom w:val="0"/>
      <w:divBdr>
        <w:top w:val="none" w:sz="0" w:space="0" w:color="auto"/>
        <w:left w:val="none" w:sz="0" w:space="0" w:color="auto"/>
        <w:bottom w:val="none" w:sz="0" w:space="0" w:color="auto"/>
        <w:right w:val="none" w:sz="0" w:space="0" w:color="auto"/>
      </w:divBdr>
    </w:div>
    <w:div w:id="303655588">
      <w:bodyDiv w:val="1"/>
      <w:marLeft w:val="0"/>
      <w:marRight w:val="0"/>
      <w:marTop w:val="0"/>
      <w:marBottom w:val="0"/>
      <w:divBdr>
        <w:top w:val="none" w:sz="0" w:space="0" w:color="auto"/>
        <w:left w:val="none" w:sz="0" w:space="0" w:color="auto"/>
        <w:bottom w:val="none" w:sz="0" w:space="0" w:color="auto"/>
        <w:right w:val="none" w:sz="0" w:space="0" w:color="auto"/>
      </w:divBdr>
    </w:div>
    <w:div w:id="306593075">
      <w:bodyDiv w:val="1"/>
      <w:marLeft w:val="0"/>
      <w:marRight w:val="0"/>
      <w:marTop w:val="0"/>
      <w:marBottom w:val="0"/>
      <w:divBdr>
        <w:top w:val="none" w:sz="0" w:space="0" w:color="auto"/>
        <w:left w:val="none" w:sz="0" w:space="0" w:color="auto"/>
        <w:bottom w:val="none" w:sz="0" w:space="0" w:color="auto"/>
        <w:right w:val="none" w:sz="0" w:space="0" w:color="auto"/>
      </w:divBdr>
    </w:div>
    <w:div w:id="307248585">
      <w:marLeft w:val="640"/>
      <w:marRight w:val="0"/>
      <w:marTop w:val="0"/>
      <w:marBottom w:val="0"/>
      <w:divBdr>
        <w:top w:val="none" w:sz="0" w:space="0" w:color="auto"/>
        <w:left w:val="none" w:sz="0" w:space="0" w:color="auto"/>
        <w:bottom w:val="none" w:sz="0" w:space="0" w:color="auto"/>
        <w:right w:val="none" w:sz="0" w:space="0" w:color="auto"/>
      </w:divBdr>
    </w:div>
    <w:div w:id="308174074">
      <w:bodyDiv w:val="1"/>
      <w:marLeft w:val="0"/>
      <w:marRight w:val="0"/>
      <w:marTop w:val="0"/>
      <w:marBottom w:val="0"/>
      <w:divBdr>
        <w:top w:val="none" w:sz="0" w:space="0" w:color="auto"/>
        <w:left w:val="none" w:sz="0" w:space="0" w:color="auto"/>
        <w:bottom w:val="none" w:sz="0" w:space="0" w:color="auto"/>
        <w:right w:val="none" w:sz="0" w:space="0" w:color="auto"/>
      </w:divBdr>
    </w:div>
    <w:div w:id="308444254">
      <w:marLeft w:val="640"/>
      <w:marRight w:val="0"/>
      <w:marTop w:val="0"/>
      <w:marBottom w:val="0"/>
      <w:divBdr>
        <w:top w:val="none" w:sz="0" w:space="0" w:color="auto"/>
        <w:left w:val="none" w:sz="0" w:space="0" w:color="auto"/>
        <w:bottom w:val="none" w:sz="0" w:space="0" w:color="auto"/>
        <w:right w:val="none" w:sz="0" w:space="0" w:color="auto"/>
      </w:divBdr>
    </w:div>
    <w:div w:id="312954683">
      <w:marLeft w:val="640"/>
      <w:marRight w:val="0"/>
      <w:marTop w:val="0"/>
      <w:marBottom w:val="0"/>
      <w:divBdr>
        <w:top w:val="none" w:sz="0" w:space="0" w:color="auto"/>
        <w:left w:val="none" w:sz="0" w:space="0" w:color="auto"/>
        <w:bottom w:val="none" w:sz="0" w:space="0" w:color="auto"/>
        <w:right w:val="none" w:sz="0" w:space="0" w:color="auto"/>
      </w:divBdr>
    </w:div>
    <w:div w:id="315493599">
      <w:bodyDiv w:val="1"/>
      <w:marLeft w:val="0"/>
      <w:marRight w:val="0"/>
      <w:marTop w:val="0"/>
      <w:marBottom w:val="0"/>
      <w:divBdr>
        <w:top w:val="none" w:sz="0" w:space="0" w:color="auto"/>
        <w:left w:val="none" w:sz="0" w:space="0" w:color="auto"/>
        <w:bottom w:val="none" w:sz="0" w:space="0" w:color="auto"/>
        <w:right w:val="none" w:sz="0" w:space="0" w:color="auto"/>
      </w:divBdr>
    </w:div>
    <w:div w:id="318198266">
      <w:marLeft w:val="640"/>
      <w:marRight w:val="0"/>
      <w:marTop w:val="0"/>
      <w:marBottom w:val="0"/>
      <w:divBdr>
        <w:top w:val="none" w:sz="0" w:space="0" w:color="auto"/>
        <w:left w:val="none" w:sz="0" w:space="0" w:color="auto"/>
        <w:bottom w:val="none" w:sz="0" w:space="0" w:color="auto"/>
        <w:right w:val="none" w:sz="0" w:space="0" w:color="auto"/>
      </w:divBdr>
    </w:div>
    <w:div w:id="319509442">
      <w:bodyDiv w:val="1"/>
      <w:marLeft w:val="0"/>
      <w:marRight w:val="0"/>
      <w:marTop w:val="0"/>
      <w:marBottom w:val="0"/>
      <w:divBdr>
        <w:top w:val="none" w:sz="0" w:space="0" w:color="auto"/>
        <w:left w:val="none" w:sz="0" w:space="0" w:color="auto"/>
        <w:bottom w:val="none" w:sz="0" w:space="0" w:color="auto"/>
        <w:right w:val="none" w:sz="0" w:space="0" w:color="auto"/>
      </w:divBdr>
    </w:div>
    <w:div w:id="333722887">
      <w:bodyDiv w:val="1"/>
      <w:marLeft w:val="0"/>
      <w:marRight w:val="0"/>
      <w:marTop w:val="0"/>
      <w:marBottom w:val="0"/>
      <w:divBdr>
        <w:top w:val="none" w:sz="0" w:space="0" w:color="auto"/>
        <w:left w:val="none" w:sz="0" w:space="0" w:color="auto"/>
        <w:bottom w:val="none" w:sz="0" w:space="0" w:color="auto"/>
        <w:right w:val="none" w:sz="0" w:space="0" w:color="auto"/>
      </w:divBdr>
    </w:div>
    <w:div w:id="338966457">
      <w:bodyDiv w:val="1"/>
      <w:marLeft w:val="0"/>
      <w:marRight w:val="0"/>
      <w:marTop w:val="0"/>
      <w:marBottom w:val="0"/>
      <w:divBdr>
        <w:top w:val="none" w:sz="0" w:space="0" w:color="auto"/>
        <w:left w:val="none" w:sz="0" w:space="0" w:color="auto"/>
        <w:bottom w:val="none" w:sz="0" w:space="0" w:color="auto"/>
        <w:right w:val="none" w:sz="0" w:space="0" w:color="auto"/>
      </w:divBdr>
    </w:div>
    <w:div w:id="339158691">
      <w:bodyDiv w:val="1"/>
      <w:marLeft w:val="0"/>
      <w:marRight w:val="0"/>
      <w:marTop w:val="0"/>
      <w:marBottom w:val="0"/>
      <w:divBdr>
        <w:top w:val="none" w:sz="0" w:space="0" w:color="auto"/>
        <w:left w:val="none" w:sz="0" w:space="0" w:color="auto"/>
        <w:bottom w:val="none" w:sz="0" w:space="0" w:color="auto"/>
        <w:right w:val="none" w:sz="0" w:space="0" w:color="auto"/>
      </w:divBdr>
    </w:div>
    <w:div w:id="339357798">
      <w:marLeft w:val="640"/>
      <w:marRight w:val="0"/>
      <w:marTop w:val="0"/>
      <w:marBottom w:val="0"/>
      <w:divBdr>
        <w:top w:val="none" w:sz="0" w:space="0" w:color="auto"/>
        <w:left w:val="none" w:sz="0" w:space="0" w:color="auto"/>
        <w:bottom w:val="none" w:sz="0" w:space="0" w:color="auto"/>
        <w:right w:val="none" w:sz="0" w:space="0" w:color="auto"/>
      </w:divBdr>
    </w:div>
    <w:div w:id="345519328">
      <w:marLeft w:val="640"/>
      <w:marRight w:val="0"/>
      <w:marTop w:val="0"/>
      <w:marBottom w:val="0"/>
      <w:divBdr>
        <w:top w:val="none" w:sz="0" w:space="0" w:color="auto"/>
        <w:left w:val="none" w:sz="0" w:space="0" w:color="auto"/>
        <w:bottom w:val="none" w:sz="0" w:space="0" w:color="auto"/>
        <w:right w:val="none" w:sz="0" w:space="0" w:color="auto"/>
      </w:divBdr>
    </w:div>
    <w:div w:id="357774071">
      <w:bodyDiv w:val="1"/>
      <w:marLeft w:val="0"/>
      <w:marRight w:val="0"/>
      <w:marTop w:val="0"/>
      <w:marBottom w:val="0"/>
      <w:divBdr>
        <w:top w:val="none" w:sz="0" w:space="0" w:color="auto"/>
        <w:left w:val="none" w:sz="0" w:space="0" w:color="auto"/>
        <w:bottom w:val="none" w:sz="0" w:space="0" w:color="auto"/>
        <w:right w:val="none" w:sz="0" w:space="0" w:color="auto"/>
      </w:divBdr>
    </w:div>
    <w:div w:id="359093610">
      <w:bodyDiv w:val="1"/>
      <w:marLeft w:val="0"/>
      <w:marRight w:val="0"/>
      <w:marTop w:val="0"/>
      <w:marBottom w:val="0"/>
      <w:divBdr>
        <w:top w:val="none" w:sz="0" w:space="0" w:color="auto"/>
        <w:left w:val="none" w:sz="0" w:space="0" w:color="auto"/>
        <w:bottom w:val="none" w:sz="0" w:space="0" w:color="auto"/>
        <w:right w:val="none" w:sz="0" w:space="0" w:color="auto"/>
      </w:divBdr>
    </w:div>
    <w:div w:id="365252846">
      <w:bodyDiv w:val="1"/>
      <w:marLeft w:val="0"/>
      <w:marRight w:val="0"/>
      <w:marTop w:val="0"/>
      <w:marBottom w:val="0"/>
      <w:divBdr>
        <w:top w:val="none" w:sz="0" w:space="0" w:color="auto"/>
        <w:left w:val="none" w:sz="0" w:space="0" w:color="auto"/>
        <w:bottom w:val="none" w:sz="0" w:space="0" w:color="auto"/>
        <w:right w:val="none" w:sz="0" w:space="0" w:color="auto"/>
      </w:divBdr>
    </w:div>
    <w:div w:id="376198296">
      <w:bodyDiv w:val="1"/>
      <w:marLeft w:val="0"/>
      <w:marRight w:val="0"/>
      <w:marTop w:val="0"/>
      <w:marBottom w:val="0"/>
      <w:divBdr>
        <w:top w:val="none" w:sz="0" w:space="0" w:color="auto"/>
        <w:left w:val="none" w:sz="0" w:space="0" w:color="auto"/>
        <w:bottom w:val="none" w:sz="0" w:space="0" w:color="auto"/>
        <w:right w:val="none" w:sz="0" w:space="0" w:color="auto"/>
      </w:divBdr>
    </w:div>
    <w:div w:id="379060990">
      <w:bodyDiv w:val="1"/>
      <w:marLeft w:val="0"/>
      <w:marRight w:val="0"/>
      <w:marTop w:val="0"/>
      <w:marBottom w:val="0"/>
      <w:divBdr>
        <w:top w:val="none" w:sz="0" w:space="0" w:color="auto"/>
        <w:left w:val="none" w:sz="0" w:space="0" w:color="auto"/>
        <w:bottom w:val="none" w:sz="0" w:space="0" w:color="auto"/>
        <w:right w:val="none" w:sz="0" w:space="0" w:color="auto"/>
      </w:divBdr>
    </w:div>
    <w:div w:id="385489930">
      <w:bodyDiv w:val="1"/>
      <w:marLeft w:val="0"/>
      <w:marRight w:val="0"/>
      <w:marTop w:val="0"/>
      <w:marBottom w:val="0"/>
      <w:divBdr>
        <w:top w:val="none" w:sz="0" w:space="0" w:color="auto"/>
        <w:left w:val="none" w:sz="0" w:space="0" w:color="auto"/>
        <w:bottom w:val="none" w:sz="0" w:space="0" w:color="auto"/>
        <w:right w:val="none" w:sz="0" w:space="0" w:color="auto"/>
      </w:divBdr>
    </w:div>
    <w:div w:id="386223053">
      <w:bodyDiv w:val="1"/>
      <w:marLeft w:val="0"/>
      <w:marRight w:val="0"/>
      <w:marTop w:val="0"/>
      <w:marBottom w:val="0"/>
      <w:divBdr>
        <w:top w:val="none" w:sz="0" w:space="0" w:color="auto"/>
        <w:left w:val="none" w:sz="0" w:space="0" w:color="auto"/>
        <w:bottom w:val="none" w:sz="0" w:space="0" w:color="auto"/>
        <w:right w:val="none" w:sz="0" w:space="0" w:color="auto"/>
      </w:divBdr>
    </w:div>
    <w:div w:id="388111898">
      <w:marLeft w:val="640"/>
      <w:marRight w:val="0"/>
      <w:marTop w:val="0"/>
      <w:marBottom w:val="0"/>
      <w:divBdr>
        <w:top w:val="none" w:sz="0" w:space="0" w:color="auto"/>
        <w:left w:val="none" w:sz="0" w:space="0" w:color="auto"/>
        <w:bottom w:val="none" w:sz="0" w:space="0" w:color="auto"/>
        <w:right w:val="none" w:sz="0" w:space="0" w:color="auto"/>
      </w:divBdr>
    </w:div>
    <w:div w:id="391192912">
      <w:bodyDiv w:val="1"/>
      <w:marLeft w:val="0"/>
      <w:marRight w:val="0"/>
      <w:marTop w:val="0"/>
      <w:marBottom w:val="0"/>
      <w:divBdr>
        <w:top w:val="none" w:sz="0" w:space="0" w:color="auto"/>
        <w:left w:val="none" w:sz="0" w:space="0" w:color="auto"/>
        <w:bottom w:val="none" w:sz="0" w:space="0" w:color="auto"/>
        <w:right w:val="none" w:sz="0" w:space="0" w:color="auto"/>
      </w:divBdr>
    </w:div>
    <w:div w:id="393239606">
      <w:bodyDiv w:val="1"/>
      <w:marLeft w:val="0"/>
      <w:marRight w:val="0"/>
      <w:marTop w:val="0"/>
      <w:marBottom w:val="0"/>
      <w:divBdr>
        <w:top w:val="none" w:sz="0" w:space="0" w:color="auto"/>
        <w:left w:val="none" w:sz="0" w:space="0" w:color="auto"/>
        <w:bottom w:val="none" w:sz="0" w:space="0" w:color="auto"/>
        <w:right w:val="none" w:sz="0" w:space="0" w:color="auto"/>
      </w:divBdr>
    </w:div>
    <w:div w:id="397830269">
      <w:marLeft w:val="640"/>
      <w:marRight w:val="0"/>
      <w:marTop w:val="0"/>
      <w:marBottom w:val="0"/>
      <w:divBdr>
        <w:top w:val="none" w:sz="0" w:space="0" w:color="auto"/>
        <w:left w:val="none" w:sz="0" w:space="0" w:color="auto"/>
        <w:bottom w:val="none" w:sz="0" w:space="0" w:color="auto"/>
        <w:right w:val="none" w:sz="0" w:space="0" w:color="auto"/>
      </w:divBdr>
    </w:div>
    <w:div w:id="407389167">
      <w:marLeft w:val="640"/>
      <w:marRight w:val="0"/>
      <w:marTop w:val="0"/>
      <w:marBottom w:val="0"/>
      <w:divBdr>
        <w:top w:val="none" w:sz="0" w:space="0" w:color="auto"/>
        <w:left w:val="none" w:sz="0" w:space="0" w:color="auto"/>
        <w:bottom w:val="none" w:sz="0" w:space="0" w:color="auto"/>
        <w:right w:val="none" w:sz="0" w:space="0" w:color="auto"/>
      </w:divBdr>
    </w:div>
    <w:div w:id="409735846">
      <w:marLeft w:val="640"/>
      <w:marRight w:val="0"/>
      <w:marTop w:val="0"/>
      <w:marBottom w:val="0"/>
      <w:divBdr>
        <w:top w:val="none" w:sz="0" w:space="0" w:color="auto"/>
        <w:left w:val="none" w:sz="0" w:space="0" w:color="auto"/>
        <w:bottom w:val="none" w:sz="0" w:space="0" w:color="auto"/>
        <w:right w:val="none" w:sz="0" w:space="0" w:color="auto"/>
      </w:divBdr>
    </w:div>
    <w:div w:id="415903693">
      <w:bodyDiv w:val="1"/>
      <w:marLeft w:val="0"/>
      <w:marRight w:val="0"/>
      <w:marTop w:val="0"/>
      <w:marBottom w:val="0"/>
      <w:divBdr>
        <w:top w:val="none" w:sz="0" w:space="0" w:color="auto"/>
        <w:left w:val="none" w:sz="0" w:space="0" w:color="auto"/>
        <w:bottom w:val="none" w:sz="0" w:space="0" w:color="auto"/>
        <w:right w:val="none" w:sz="0" w:space="0" w:color="auto"/>
      </w:divBdr>
    </w:div>
    <w:div w:id="417139282">
      <w:bodyDiv w:val="1"/>
      <w:marLeft w:val="0"/>
      <w:marRight w:val="0"/>
      <w:marTop w:val="0"/>
      <w:marBottom w:val="0"/>
      <w:divBdr>
        <w:top w:val="none" w:sz="0" w:space="0" w:color="auto"/>
        <w:left w:val="none" w:sz="0" w:space="0" w:color="auto"/>
        <w:bottom w:val="none" w:sz="0" w:space="0" w:color="auto"/>
        <w:right w:val="none" w:sz="0" w:space="0" w:color="auto"/>
      </w:divBdr>
    </w:div>
    <w:div w:id="423962581">
      <w:bodyDiv w:val="1"/>
      <w:marLeft w:val="0"/>
      <w:marRight w:val="0"/>
      <w:marTop w:val="0"/>
      <w:marBottom w:val="0"/>
      <w:divBdr>
        <w:top w:val="none" w:sz="0" w:space="0" w:color="auto"/>
        <w:left w:val="none" w:sz="0" w:space="0" w:color="auto"/>
        <w:bottom w:val="none" w:sz="0" w:space="0" w:color="auto"/>
        <w:right w:val="none" w:sz="0" w:space="0" w:color="auto"/>
      </w:divBdr>
    </w:div>
    <w:div w:id="432214828">
      <w:bodyDiv w:val="1"/>
      <w:marLeft w:val="0"/>
      <w:marRight w:val="0"/>
      <w:marTop w:val="0"/>
      <w:marBottom w:val="0"/>
      <w:divBdr>
        <w:top w:val="none" w:sz="0" w:space="0" w:color="auto"/>
        <w:left w:val="none" w:sz="0" w:space="0" w:color="auto"/>
        <w:bottom w:val="none" w:sz="0" w:space="0" w:color="auto"/>
        <w:right w:val="none" w:sz="0" w:space="0" w:color="auto"/>
      </w:divBdr>
    </w:div>
    <w:div w:id="432283243">
      <w:bodyDiv w:val="1"/>
      <w:marLeft w:val="0"/>
      <w:marRight w:val="0"/>
      <w:marTop w:val="0"/>
      <w:marBottom w:val="0"/>
      <w:divBdr>
        <w:top w:val="none" w:sz="0" w:space="0" w:color="auto"/>
        <w:left w:val="none" w:sz="0" w:space="0" w:color="auto"/>
        <w:bottom w:val="none" w:sz="0" w:space="0" w:color="auto"/>
        <w:right w:val="none" w:sz="0" w:space="0" w:color="auto"/>
      </w:divBdr>
    </w:div>
    <w:div w:id="433479357">
      <w:bodyDiv w:val="1"/>
      <w:marLeft w:val="0"/>
      <w:marRight w:val="0"/>
      <w:marTop w:val="0"/>
      <w:marBottom w:val="0"/>
      <w:divBdr>
        <w:top w:val="none" w:sz="0" w:space="0" w:color="auto"/>
        <w:left w:val="none" w:sz="0" w:space="0" w:color="auto"/>
        <w:bottom w:val="none" w:sz="0" w:space="0" w:color="auto"/>
        <w:right w:val="none" w:sz="0" w:space="0" w:color="auto"/>
      </w:divBdr>
    </w:div>
    <w:div w:id="437407765">
      <w:marLeft w:val="640"/>
      <w:marRight w:val="0"/>
      <w:marTop w:val="0"/>
      <w:marBottom w:val="0"/>
      <w:divBdr>
        <w:top w:val="none" w:sz="0" w:space="0" w:color="auto"/>
        <w:left w:val="none" w:sz="0" w:space="0" w:color="auto"/>
        <w:bottom w:val="none" w:sz="0" w:space="0" w:color="auto"/>
        <w:right w:val="none" w:sz="0" w:space="0" w:color="auto"/>
      </w:divBdr>
    </w:div>
    <w:div w:id="439422550">
      <w:bodyDiv w:val="1"/>
      <w:marLeft w:val="0"/>
      <w:marRight w:val="0"/>
      <w:marTop w:val="0"/>
      <w:marBottom w:val="0"/>
      <w:divBdr>
        <w:top w:val="none" w:sz="0" w:space="0" w:color="auto"/>
        <w:left w:val="none" w:sz="0" w:space="0" w:color="auto"/>
        <w:bottom w:val="none" w:sz="0" w:space="0" w:color="auto"/>
        <w:right w:val="none" w:sz="0" w:space="0" w:color="auto"/>
      </w:divBdr>
    </w:div>
    <w:div w:id="440997305">
      <w:bodyDiv w:val="1"/>
      <w:marLeft w:val="0"/>
      <w:marRight w:val="0"/>
      <w:marTop w:val="0"/>
      <w:marBottom w:val="0"/>
      <w:divBdr>
        <w:top w:val="none" w:sz="0" w:space="0" w:color="auto"/>
        <w:left w:val="none" w:sz="0" w:space="0" w:color="auto"/>
        <w:bottom w:val="none" w:sz="0" w:space="0" w:color="auto"/>
        <w:right w:val="none" w:sz="0" w:space="0" w:color="auto"/>
      </w:divBdr>
    </w:div>
    <w:div w:id="442576873">
      <w:bodyDiv w:val="1"/>
      <w:marLeft w:val="0"/>
      <w:marRight w:val="0"/>
      <w:marTop w:val="0"/>
      <w:marBottom w:val="0"/>
      <w:divBdr>
        <w:top w:val="none" w:sz="0" w:space="0" w:color="auto"/>
        <w:left w:val="none" w:sz="0" w:space="0" w:color="auto"/>
        <w:bottom w:val="none" w:sz="0" w:space="0" w:color="auto"/>
        <w:right w:val="none" w:sz="0" w:space="0" w:color="auto"/>
      </w:divBdr>
    </w:div>
    <w:div w:id="443036535">
      <w:bodyDiv w:val="1"/>
      <w:marLeft w:val="0"/>
      <w:marRight w:val="0"/>
      <w:marTop w:val="0"/>
      <w:marBottom w:val="0"/>
      <w:divBdr>
        <w:top w:val="none" w:sz="0" w:space="0" w:color="auto"/>
        <w:left w:val="none" w:sz="0" w:space="0" w:color="auto"/>
        <w:bottom w:val="none" w:sz="0" w:space="0" w:color="auto"/>
        <w:right w:val="none" w:sz="0" w:space="0" w:color="auto"/>
      </w:divBdr>
    </w:div>
    <w:div w:id="443427495">
      <w:bodyDiv w:val="1"/>
      <w:marLeft w:val="0"/>
      <w:marRight w:val="0"/>
      <w:marTop w:val="0"/>
      <w:marBottom w:val="0"/>
      <w:divBdr>
        <w:top w:val="none" w:sz="0" w:space="0" w:color="auto"/>
        <w:left w:val="none" w:sz="0" w:space="0" w:color="auto"/>
        <w:bottom w:val="none" w:sz="0" w:space="0" w:color="auto"/>
        <w:right w:val="none" w:sz="0" w:space="0" w:color="auto"/>
      </w:divBdr>
    </w:div>
    <w:div w:id="444925789">
      <w:bodyDiv w:val="1"/>
      <w:marLeft w:val="0"/>
      <w:marRight w:val="0"/>
      <w:marTop w:val="0"/>
      <w:marBottom w:val="0"/>
      <w:divBdr>
        <w:top w:val="none" w:sz="0" w:space="0" w:color="auto"/>
        <w:left w:val="none" w:sz="0" w:space="0" w:color="auto"/>
        <w:bottom w:val="none" w:sz="0" w:space="0" w:color="auto"/>
        <w:right w:val="none" w:sz="0" w:space="0" w:color="auto"/>
      </w:divBdr>
    </w:div>
    <w:div w:id="446657322">
      <w:marLeft w:val="640"/>
      <w:marRight w:val="0"/>
      <w:marTop w:val="0"/>
      <w:marBottom w:val="0"/>
      <w:divBdr>
        <w:top w:val="none" w:sz="0" w:space="0" w:color="auto"/>
        <w:left w:val="none" w:sz="0" w:space="0" w:color="auto"/>
        <w:bottom w:val="none" w:sz="0" w:space="0" w:color="auto"/>
        <w:right w:val="none" w:sz="0" w:space="0" w:color="auto"/>
      </w:divBdr>
    </w:div>
    <w:div w:id="450631623">
      <w:bodyDiv w:val="1"/>
      <w:marLeft w:val="0"/>
      <w:marRight w:val="0"/>
      <w:marTop w:val="0"/>
      <w:marBottom w:val="0"/>
      <w:divBdr>
        <w:top w:val="none" w:sz="0" w:space="0" w:color="auto"/>
        <w:left w:val="none" w:sz="0" w:space="0" w:color="auto"/>
        <w:bottom w:val="none" w:sz="0" w:space="0" w:color="auto"/>
        <w:right w:val="none" w:sz="0" w:space="0" w:color="auto"/>
      </w:divBdr>
    </w:div>
    <w:div w:id="456292123">
      <w:bodyDiv w:val="1"/>
      <w:marLeft w:val="0"/>
      <w:marRight w:val="0"/>
      <w:marTop w:val="0"/>
      <w:marBottom w:val="0"/>
      <w:divBdr>
        <w:top w:val="none" w:sz="0" w:space="0" w:color="auto"/>
        <w:left w:val="none" w:sz="0" w:space="0" w:color="auto"/>
        <w:bottom w:val="none" w:sz="0" w:space="0" w:color="auto"/>
        <w:right w:val="none" w:sz="0" w:space="0" w:color="auto"/>
      </w:divBdr>
    </w:div>
    <w:div w:id="456879192">
      <w:bodyDiv w:val="1"/>
      <w:marLeft w:val="0"/>
      <w:marRight w:val="0"/>
      <w:marTop w:val="0"/>
      <w:marBottom w:val="0"/>
      <w:divBdr>
        <w:top w:val="none" w:sz="0" w:space="0" w:color="auto"/>
        <w:left w:val="none" w:sz="0" w:space="0" w:color="auto"/>
        <w:bottom w:val="none" w:sz="0" w:space="0" w:color="auto"/>
        <w:right w:val="none" w:sz="0" w:space="0" w:color="auto"/>
      </w:divBdr>
    </w:div>
    <w:div w:id="457072171">
      <w:bodyDiv w:val="1"/>
      <w:marLeft w:val="0"/>
      <w:marRight w:val="0"/>
      <w:marTop w:val="0"/>
      <w:marBottom w:val="0"/>
      <w:divBdr>
        <w:top w:val="none" w:sz="0" w:space="0" w:color="auto"/>
        <w:left w:val="none" w:sz="0" w:space="0" w:color="auto"/>
        <w:bottom w:val="none" w:sz="0" w:space="0" w:color="auto"/>
        <w:right w:val="none" w:sz="0" w:space="0" w:color="auto"/>
      </w:divBdr>
    </w:div>
    <w:div w:id="462770893">
      <w:bodyDiv w:val="1"/>
      <w:marLeft w:val="0"/>
      <w:marRight w:val="0"/>
      <w:marTop w:val="0"/>
      <w:marBottom w:val="0"/>
      <w:divBdr>
        <w:top w:val="none" w:sz="0" w:space="0" w:color="auto"/>
        <w:left w:val="none" w:sz="0" w:space="0" w:color="auto"/>
        <w:bottom w:val="none" w:sz="0" w:space="0" w:color="auto"/>
        <w:right w:val="none" w:sz="0" w:space="0" w:color="auto"/>
      </w:divBdr>
    </w:div>
    <w:div w:id="464590847">
      <w:marLeft w:val="640"/>
      <w:marRight w:val="0"/>
      <w:marTop w:val="0"/>
      <w:marBottom w:val="0"/>
      <w:divBdr>
        <w:top w:val="none" w:sz="0" w:space="0" w:color="auto"/>
        <w:left w:val="none" w:sz="0" w:space="0" w:color="auto"/>
        <w:bottom w:val="none" w:sz="0" w:space="0" w:color="auto"/>
        <w:right w:val="none" w:sz="0" w:space="0" w:color="auto"/>
      </w:divBdr>
    </w:div>
    <w:div w:id="470102095">
      <w:marLeft w:val="640"/>
      <w:marRight w:val="0"/>
      <w:marTop w:val="0"/>
      <w:marBottom w:val="0"/>
      <w:divBdr>
        <w:top w:val="none" w:sz="0" w:space="0" w:color="auto"/>
        <w:left w:val="none" w:sz="0" w:space="0" w:color="auto"/>
        <w:bottom w:val="none" w:sz="0" w:space="0" w:color="auto"/>
        <w:right w:val="none" w:sz="0" w:space="0" w:color="auto"/>
      </w:divBdr>
    </w:div>
    <w:div w:id="471406317">
      <w:bodyDiv w:val="1"/>
      <w:marLeft w:val="0"/>
      <w:marRight w:val="0"/>
      <w:marTop w:val="0"/>
      <w:marBottom w:val="0"/>
      <w:divBdr>
        <w:top w:val="none" w:sz="0" w:space="0" w:color="auto"/>
        <w:left w:val="none" w:sz="0" w:space="0" w:color="auto"/>
        <w:bottom w:val="none" w:sz="0" w:space="0" w:color="auto"/>
        <w:right w:val="none" w:sz="0" w:space="0" w:color="auto"/>
      </w:divBdr>
    </w:div>
    <w:div w:id="471558893">
      <w:bodyDiv w:val="1"/>
      <w:marLeft w:val="0"/>
      <w:marRight w:val="0"/>
      <w:marTop w:val="0"/>
      <w:marBottom w:val="0"/>
      <w:divBdr>
        <w:top w:val="none" w:sz="0" w:space="0" w:color="auto"/>
        <w:left w:val="none" w:sz="0" w:space="0" w:color="auto"/>
        <w:bottom w:val="none" w:sz="0" w:space="0" w:color="auto"/>
        <w:right w:val="none" w:sz="0" w:space="0" w:color="auto"/>
      </w:divBdr>
    </w:div>
    <w:div w:id="475029497">
      <w:bodyDiv w:val="1"/>
      <w:marLeft w:val="0"/>
      <w:marRight w:val="0"/>
      <w:marTop w:val="0"/>
      <w:marBottom w:val="0"/>
      <w:divBdr>
        <w:top w:val="none" w:sz="0" w:space="0" w:color="auto"/>
        <w:left w:val="none" w:sz="0" w:space="0" w:color="auto"/>
        <w:bottom w:val="none" w:sz="0" w:space="0" w:color="auto"/>
        <w:right w:val="none" w:sz="0" w:space="0" w:color="auto"/>
      </w:divBdr>
    </w:div>
    <w:div w:id="475148239">
      <w:marLeft w:val="640"/>
      <w:marRight w:val="0"/>
      <w:marTop w:val="0"/>
      <w:marBottom w:val="0"/>
      <w:divBdr>
        <w:top w:val="none" w:sz="0" w:space="0" w:color="auto"/>
        <w:left w:val="none" w:sz="0" w:space="0" w:color="auto"/>
        <w:bottom w:val="none" w:sz="0" w:space="0" w:color="auto"/>
        <w:right w:val="none" w:sz="0" w:space="0" w:color="auto"/>
      </w:divBdr>
    </w:div>
    <w:div w:id="477382013">
      <w:bodyDiv w:val="1"/>
      <w:marLeft w:val="0"/>
      <w:marRight w:val="0"/>
      <w:marTop w:val="0"/>
      <w:marBottom w:val="0"/>
      <w:divBdr>
        <w:top w:val="none" w:sz="0" w:space="0" w:color="auto"/>
        <w:left w:val="none" w:sz="0" w:space="0" w:color="auto"/>
        <w:bottom w:val="none" w:sz="0" w:space="0" w:color="auto"/>
        <w:right w:val="none" w:sz="0" w:space="0" w:color="auto"/>
      </w:divBdr>
    </w:div>
    <w:div w:id="477957517">
      <w:bodyDiv w:val="1"/>
      <w:marLeft w:val="0"/>
      <w:marRight w:val="0"/>
      <w:marTop w:val="0"/>
      <w:marBottom w:val="0"/>
      <w:divBdr>
        <w:top w:val="none" w:sz="0" w:space="0" w:color="auto"/>
        <w:left w:val="none" w:sz="0" w:space="0" w:color="auto"/>
        <w:bottom w:val="none" w:sz="0" w:space="0" w:color="auto"/>
        <w:right w:val="none" w:sz="0" w:space="0" w:color="auto"/>
      </w:divBdr>
    </w:div>
    <w:div w:id="481046370">
      <w:bodyDiv w:val="1"/>
      <w:marLeft w:val="0"/>
      <w:marRight w:val="0"/>
      <w:marTop w:val="0"/>
      <w:marBottom w:val="0"/>
      <w:divBdr>
        <w:top w:val="none" w:sz="0" w:space="0" w:color="auto"/>
        <w:left w:val="none" w:sz="0" w:space="0" w:color="auto"/>
        <w:bottom w:val="none" w:sz="0" w:space="0" w:color="auto"/>
        <w:right w:val="none" w:sz="0" w:space="0" w:color="auto"/>
      </w:divBdr>
    </w:div>
    <w:div w:id="484206015">
      <w:bodyDiv w:val="1"/>
      <w:marLeft w:val="0"/>
      <w:marRight w:val="0"/>
      <w:marTop w:val="0"/>
      <w:marBottom w:val="0"/>
      <w:divBdr>
        <w:top w:val="none" w:sz="0" w:space="0" w:color="auto"/>
        <w:left w:val="none" w:sz="0" w:space="0" w:color="auto"/>
        <w:bottom w:val="none" w:sz="0" w:space="0" w:color="auto"/>
        <w:right w:val="none" w:sz="0" w:space="0" w:color="auto"/>
      </w:divBdr>
    </w:div>
    <w:div w:id="484247988">
      <w:bodyDiv w:val="1"/>
      <w:marLeft w:val="0"/>
      <w:marRight w:val="0"/>
      <w:marTop w:val="0"/>
      <w:marBottom w:val="0"/>
      <w:divBdr>
        <w:top w:val="none" w:sz="0" w:space="0" w:color="auto"/>
        <w:left w:val="none" w:sz="0" w:space="0" w:color="auto"/>
        <w:bottom w:val="none" w:sz="0" w:space="0" w:color="auto"/>
        <w:right w:val="none" w:sz="0" w:space="0" w:color="auto"/>
      </w:divBdr>
    </w:div>
    <w:div w:id="485247144">
      <w:bodyDiv w:val="1"/>
      <w:marLeft w:val="0"/>
      <w:marRight w:val="0"/>
      <w:marTop w:val="0"/>
      <w:marBottom w:val="0"/>
      <w:divBdr>
        <w:top w:val="none" w:sz="0" w:space="0" w:color="auto"/>
        <w:left w:val="none" w:sz="0" w:space="0" w:color="auto"/>
        <w:bottom w:val="none" w:sz="0" w:space="0" w:color="auto"/>
        <w:right w:val="none" w:sz="0" w:space="0" w:color="auto"/>
      </w:divBdr>
    </w:div>
    <w:div w:id="486746814">
      <w:bodyDiv w:val="1"/>
      <w:marLeft w:val="0"/>
      <w:marRight w:val="0"/>
      <w:marTop w:val="0"/>
      <w:marBottom w:val="0"/>
      <w:divBdr>
        <w:top w:val="none" w:sz="0" w:space="0" w:color="auto"/>
        <w:left w:val="none" w:sz="0" w:space="0" w:color="auto"/>
        <w:bottom w:val="none" w:sz="0" w:space="0" w:color="auto"/>
        <w:right w:val="none" w:sz="0" w:space="0" w:color="auto"/>
      </w:divBdr>
    </w:div>
    <w:div w:id="486898159">
      <w:bodyDiv w:val="1"/>
      <w:marLeft w:val="0"/>
      <w:marRight w:val="0"/>
      <w:marTop w:val="0"/>
      <w:marBottom w:val="0"/>
      <w:divBdr>
        <w:top w:val="none" w:sz="0" w:space="0" w:color="auto"/>
        <w:left w:val="none" w:sz="0" w:space="0" w:color="auto"/>
        <w:bottom w:val="none" w:sz="0" w:space="0" w:color="auto"/>
        <w:right w:val="none" w:sz="0" w:space="0" w:color="auto"/>
      </w:divBdr>
    </w:div>
    <w:div w:id="490871591">
      <w:bodyDiv w:val="1"/>
      <w:marLeft w:val="0"/>
      <w:marRight w:val="0"/>
      <w:marTop w:val="0"/>
      <w:marBottom w:val="0"/>
      <w:divBdr>
        <w:top w:val="none" w:sz="0" w:space="0" w:color="auto"/>
        <w:left w:val="none" w:sz="0" w:space="0" w:color="auto"/>
        <w:bottom w:val="none" w:sz="0" w:space="0" w:color="auto"/>
        <w:right w:val="none" w:sz="0" w:space="0" w:color="auto"/>
      </w:divBdr>
    </w:div>
    <w:div w:id="491068701">
      <w:bodyDiv w:val="1"/>
      <w:marLeft w:val="0"/>
      <w:marRight w:val="0"/>
      <w:marTop w:val="0"/>
      <w:marBottom w:val="0"/>
      <w:divBdr>
        <w:top w:val="none" w:sz="0" w:space="0" w:color="auto"/>
        <w:left w:val="none" w:sz="0" w:space="0" w:color="auto"/>
        <w:bottom w:val="none" w:sz="0" w:space="0" w:color="auto"/>
        <w:right w:val="none" w:sz="0" w:space="0" w:color="auto"/>
      </w:divBdr>
    </w:div>
    <w:div w:id="494301350">
      <w:bodyDiv w:val="1"/>
      <w:marLeft w:val="0"/>
      <w:marRight w:val="0"/>
      <w:marTop w:val="0"/>
      <w:marBottom w:val="0"/>
      <w:divBdr>
        <w:top w:val="none" w:sz="0" w:space="0" w:color="auto"/>
        <w:left w:val="none" w:sz="0" w:space="0" w:color="auto"/>
        <w:bottom w:val="none" w:sz="0" w:space="0" w:color="auto"/>
        <w:right w:val="none" w:sz="0" w:space="0" w:color="auto"/>
      </w:divBdr>
    </w:div>
    <w:div w:id="497159281">
      <w:bodyDiv w:val="1"/>
      <w:marLeft w:val="0"/>
      <w:marRight w:val="0"/>
      <w:marTop w:val="0"/>
      <w:marBottom w:val="0"/>
      <w:divBdr>
        <w:top w:val="none" w:sz="0" w:space="0" w:color="auto"/>
        <w:left w:val="none" w:sz="0" w:space="0" w:color="auto"/>
        <w:bottom w:val="none" w:sz="0" w:space="0" w:color="auto"/>
        <w:right w:val="none" w:sz="0" w:space="0" w:color="auto"/>
      </w:divBdr>
    </w:div>
    <w:div w:id="501311100">
      <w:marLeft w:val="640"/>
      <w:marRight w:val="0"/>
      <w:marTop w:val="0"/>
      <w:marBottom w:val="0"/>
      <w:divBdr>
        <w:top w:val="none" w:sz="0" w:space="0" w:color="auto"/>
        <w:left w:val="none" w:sz="0" w:space="0" w:color="auto"/>
        <w:bottom w:val="none" w:sz="0" w:space="0" w:color="auto"/>
        <w:right w:val="none" w:sz="0" w:space="0" w:color="auto"/>
      </w:divBdr>
    </w:div>
    <w:div w:id="505632425">
      <w:bodyDiv w:val="1"/>
      <w:marLeft w:val="0"/>
      <w:marRight w:val="0"/>
      <w:marTop w:val="0"/>
      <w:marBottom w:val="0"/>
      <w:divBdr>
        <w:top w:val="none" w:sz="0" w:space="0" w:color="auto"/>
        <w:left w:val="none" w:sz="0" w:space="0" w:color="auto"/>
        <w:bottom w:val="none" w:sz="0" w:space="0" w:color="auto"/>
        <w:right w:val="none" w:sz="0" w:space="0" w:color="auto"/>
      </w:divBdr>
    </w:div>
    <w:div w:id="508639487">
      <w:bodyDiv w:val="1"/>
      <w:marLeft w:val="0"/>
      <w:marRight w:val="0"/>
      <w:marTop w:val="0"/>
      <w:marBottom w:val="0"/>
      <w:divBdr>
        <w:top w:val="none" w:sz="0" w:space="0" w:color="auto"/>
        <w:left w:val="none" w:sz="0" w:space="0" w:color="auto"/>
        <w:bottom w:val="none" w:sz="0" w:space="0" w:color="auto"/>
        <w:right w:val="none" w:sz="0" w:space="0" w:color="auto"/>
      </w:divBdr>
    </w:div>
    <w:div w:id="510997018">
      <w:bodyDiv w:val="1"/>
      <w:marLeft w:val="0"/>
      <w:marRight w:val="0"/>
      <w:marTop w:val="0"/>
      <w:marBottom w:val="0"/>
      <w:divBdr>
        <w:top w:val="none" w:sz="0" w:space="0" w:color="auto"/>
        <w:left w:val="none" w:sz="0" w:space="0" w:color="auto"/>
        <w:bottom w:val="none" w:sz="0" w:space="0" w:color="auto"/>
        <w:right w:val="none" w:sz="0" w:space="0" w:color="auto"/>
      </w:divBdr>
    </w:div>
    <w:div w:id="513880259">
      <w:bodyDiv w:val="1"/>
      <w:marLeft w:val="0"/>
      <w:marRight w:val="0"/>
      <w:marTop w:val="0"/>
      <w:marBottom w:val="0"/>
      <w:divBdr>
        <w:top w:val="none" w:sz="0" w:space="0" w:color="auto"/>
        <w:left w:val="none" w:sz="0" w:space="0" w:color="auto"/>
        <w:bottom w:val="none" w:sz="0" w:space="0" w:color="auto"/>
        <w:right w:val="none" w:sz="0" w:space="0" w:color="auto"/>
      </w:divBdr>
    </w:div>
    <w:div w:id="516693162">
      <w:bodyDiv w:val="1"/>
      <w:marLeft w:val="0"/>
      <w:marRight w:val="0"/>
      <w:marTop w:val="0"/>
      <w:marBottom w:val="0"/>
      <w:divBdr>
        <w:top w:val="none" w:sz="0" w:space="0" w:color="auto"/>
        <w:left w:val="none" w:sz="0" w:space="0" w:color="auto"/>
        <w:bottom w:val="none" w:sz="0" w:space="0" w:color="auto"/>
        <w:right w:val="none" w:sz="0" w:space="0" w:color="auto"/>
      </w:divBdr>
    </w:div>
    <w:div w:id="516844820">
      <w:bodyDiv w:val="1"/>
      <w:marLeft w:val="0"/>
      <w:marRight w:val="0"/>
      <w:marTop w:val="0"/>
      <w:marBottom w:val="0"/>
      <w:divBdr>
        <w:top w:val="none" w:sz="0" w:space="0" w:color="auto"/>
        <w:left w:val="none" w:sz="0" w:space="0" w:color="auto"/>
        <w:bottom w:val="none" w:sz="0" w:space="0" w:color="auto"/>
        <w:right w:val="none" w:sz="0" w:space="0" w:color="auto"/>
      </w:divBdr>
    </w:div>
    <w:div w:id="520242572">
      <w:marLeft w:val="640"/>
      <w:marRight w:val="0"/>
      <w:marTop w:val="0"/>
      <w:marBottom w:val="0"/>
      <w:divBdr>
        <w:top w:val="none" w:sz="0" w:space="0" w:color="auto"/>
        <w:left w:val="none" w:sz="0" w:space="0" w:color="auto"/>
        <w:bottom w:val="none" w:sz="0" w:space="0" w:color="auto"/>
        <w:right w:val="none" w:sz="0" w:space="0" w:color="auto"/>
      </w:divBdr>
    </w:div>
    <w:div w:id="521937172">
      <w:bodyDiv w:val="1"/>
      <w:marLeft w:val="0"/>
      <w:marRight w:val="0"/>
      <w:marTop w:val="0"/>
      <w:marBottom w:val="0"/>
      <w:divBdr>
        <w:top w:val="none" w:sz="0" w:space="0" w:color="auto"/>
        <w:left w:val="none" w:sz="0" w:space="0" w:color="auto"/>
        <w:bottom w:val="none" w:sz="0" w:space="0" w:color="auto"/>
        <w:right w:val="none" w:sz="0" w:space="0" w:color="auto"/>
      </w:divBdr>
    </w:div>
    <w:div w:id="522330350">
      <w:bodyDiv w:val="1"/>
      <w:marLeft w:val="0"/>
      <w:marRight w:val="0"/>
      <w:marTop w:val="0"/>
      <w:marBottom w:val="0"/>
      <w:divBdr>
        <w:top w:val="none" w:sz="0" w:space="0" w:color="auto"/>
        <w:left w:val="none" w:sz="0" w:space="0" w:color="auto"/>
        <w:bottom w:val="none" w:sz="0" w:space="0" w:color="auto"/>
        <w:right w:val="none" w:sz="0" w:space="0" w:color="auto"/>
      </w:divBdr>
    </w:div>
    <w:div w:id="525338832">
      <w:marLeft w:val="640"/>
      <w:marRight w:val="0"/>
      <w:marTop w:val="0"/>
      <w:marBottom w:val="0"/>
      <w:divBdr>
        <w:top w:val="none" w:sz="0" w:space="0" w:color="auto"/>
        <w:left w:val="none" w:sz="0" w:space="0" w:color="auto"/>
        <w:bottom w:val="none" w:sz="0" w:space="0" w:color="auto"/>
        <w:right w:val="none" w:sz="0" w:space="0" w:color="auto"/>
      </w:divBdr>
    </w:div>
    <w:div w:id="526605719">
      <w:bodyDiv w:val="1"/>
      <w:marLeft w:val="0"/>
      <w:marRight w:val="0"/>
      <w:marTop w:val="0"/>
      <w:marBottom w:val="0"/>
      <w:divBdr>
        <w:top w:val="none" w:sz="0" w:space="0" w:color="auto"/>
        <w:left w:val="none" w:sz="0" w:space="0" w:color="auto"/>
        <w:bottom w:val="none" w:sz="0" w:space="0" w:color="auto"/>
        <w:right w:val="none" w:sz="0" w:space="0" w:color="auto"/>
      </w:divBdr>
    </w:div>
    <w:div w:id="528638948">
      <w:marLeft w:val="640"/>
      <w:marRight w:val="0"/>
      <w:marTop w:val="0"/>
      <w:marBottom w:val="0"/>
      <w:divBdr>
        <w:top w:val="none" w:sz="0" w:space="0" w:color="auto"/>
        <w:left w:val="none" w:sz="0" w:space="0" w:color="auto"/>
        <w:bottom w:val="none" w:sz="0" w:space="0" w:color="auto"/>
        <w:right w:val="none" w:sz="0" w:space="0" w:color="auto"/>
      </w:divBdr>
    </w:div>
    <w:div w:id="533154652">
      <w:marLeft w:val="640"/>
      <w:marRight w:val="0"/>
      <w:marTop w:val="0"/>
      <w:marBottom w:val="0"/>
      <w:divBdr>
        <w:top w:val="none" w:sz="0" w:space="0" w:color="auto"/>
        <w:left w:val="none" w:sz="0" w:space="0" w:color="auto"/>
        <w:bottom w:val="none" w:sz="0" w:space="0" w:color="auto"/>
        <w:right w:val="none" w:sz="0" w:space="0" w:color="auto"/>
      </w:divBdr>
    </w:div>
    <w:div w:id="533539895">
      <w:bodyDiv w:val="1"/>
      <w:marLeft w:val="0"/>
      <w:marRight w:val="0"/>
      <w:marTop w:val="0"/>
      <w:marBottom w:val="0"/>
      <w:divBdr>
        <w:top w:val="none" w:sz="0" w:space="0" w:color="auto"/>
        <w:left w:val="none" w:sz="0" w:space="0" w:color="auto"/>
        <w:bottom w:val="none" w:sz="0" w:space="0" w:color="auto"/>
        <w:right w:val="none" w:sz="0" w:space="0" w:color="auto"/>
      </w:divBdr>
    </w:div>
    <w:div w:id="539324845">
      <w:bodyDiv w:val="1"/>
      <w:marLeft w:val="0"/>
      <w:marRight w:val="0"/>
      <w:marTop w:val="0"/>
      <w:marBottom w:val="0"/>
      <w:divBdr>
        <w:top w:val="none" w:sz="0" w:space="0" w:color="auto"/>
        <w:left w:val="none" w:sz="0" w:space="0" w:color="auto"/>
        <w:bottom w:val="none" w:sz="0" w:space="0" w:color="auto"/>
        <w:right w:val="none" w:sz="0" w:space="0" w:color="auto"/>
      </w:divBdr>
    </w:div>
    <w:div w:id="541208520">
      <w:bodyDiv w:val="1"/>
      <w:marLeft w:val="0"/>
      <w:marRight w:val="0"/>
      <w:marTop w:val="0"/>
      <w:marBottom w:val="0"/>
      <w:divBdr>
        <w:top w:val="none" w:sz="0" w:space="0" w:color="auto"/>
        <w:left w:val="none" w:sz="0" w:space="0" w:color="auto"/>
        <w:bottom w:val="none" w:sz="0" w:space="0" w:color="auto"/>
        <w:right w:val="none" w:sz="0" w:space="0" w:color="auto"/>
      </w:divBdr>
    </w:div>
    <w:div w:id="545022433">
      <w:bodyDiv w:val="1"/>
      <w:marLeft w:val="0"/>
      <w:marRight w:val="0"/>
      <w:marTop w:val="0"/>
      <w:marBottom w:val="0"/>
      <w:divBdr>
        <w:top w:val="none" w:sz="0" w:space="0" w:color="auto"/>
        <w:left w:val="none" w:sz="0" w:space="0" w:color="auto"/>
        <w:bottom w:val="none" w:sz="0" w:space="0" w:color="auto"/>
        <w:right w:val="none" w:sz="0" w:space="0" w:color="auto"/>
      </w:divBdr>
    </w:div>
    <w:div w:id="548227532">
      <w:bodyDiv w:val="1"/>
      <w:marLeft w:val="0"/>
      <w:marRight w:val="0"/>
      <w:marTop w:val="0"/>
      <w:marBottom w:val="0"/>
      <w:divBdr>
        <w:top w:val="none" w:sz="0" w:space="0" w:color="auto"/>
        <w:left w:val="none" w:sz="0" w:space="0" w:color="auto"/>
        <w:bottom w:val="none" w:sz="0" w:space="0" w:color="auto"/>
        <w:right w:val="none" w:sz="0" w:space="0" w:color="auto"/>
      </w:divBdr>
    </w:div>
    <w:div w:id="550581519">
      <w:marLeft w:val="640"/>
      <w:marRight w:val="0"/>
      <w:marTop w:val="0"/>
      <w:marBottom w:val="0"/>
      <w:divBdr>
        <w:top w:val="none" w:sz="0" w:space="0" w:color="auto"/>
        <w:left w:val="none" w:sz="0" w:space="0" w:color="auto"/>
        <w:bottom w:val="none" w:sz="0" w:space="0" w:color="auto"/>
        <w:right w:val="none" w:sz="0" w:space="0" w:color="auto"/>
      </w:divBdr>
    </w:div>
    <w:div w:id="557322417">
      <w:marLeft w:val="640"/>
      <w:marRight w:val="0"/>
      <w:marTop w:val="0"/>
      <w:marBottom w:val="0"/>
      <w:divBdr>
        <w:top w:val="none" w:sz="0" w:space="0" w:color="auto"/>
        <w:left w:val="none" w:sz="0" w:space="0" w:color="auto"/>
        <w:bottom w:val="none" w:sz="0" w:space="0" w:color="auto"/>
        <w:right w:val="none" w:sz="0" w:space="0" w:color="auto"/>
      </w:divBdr>
    </w:div>
    <w:div w:id="558441829">
      <w:bodyDiv w:val="1"/>
      <w:marLeft w:val="0"/>
      <w:marRight w:val="0"/>
      <w:marTop w:val="0"/>
      <w:marBottom w:val="0"/>
      <w:divBdr>
        <w:top w:val="none" w:sz="0" w:space="0" w:color="auto"/>
        <w:left w:val="none" w:sz="0" w:space="0" w:color="auto"/>
        <w:bottom w:val="none" w:sz="0" w:space="0" w:color="auto"/>
        <w:right w:val="none" w:sz="0" w:space="0" w:color="auto"/>
      </w:divBdr>
    </w:div>
    <w:div w:id="562955366">
      <w:marLeft w:val="640"/>
      <w:marRight w:val="0"/>
      <w:marTop w:val="0"/>
      <w:marBottom w:val="0"/>
      <w:divBdr>
        <w:top w:val="none" w:sz="0" w:space="0" w:color="auto"/>
        <w:left w:val="none" w:sz="0" w:space="0" w:color="auto"/>
        <w:bottom w:val="none" w:sz="0" w:space="0" w:color="auto"/>
        <w:right w:val="none" w:sz="0" w:space="0" w:color="auto"/>
      </w:divBdr>
    </w:div>
    <w:div w:id="568271173">
      <w:marLeft w:val="640"/>
      <w:marRight w:val="0"/>
      <w:marTop w:val="0"/>
      <w:marBottom w:val="0"/>
      <w:divBdr>
        <w:top w:val="none" w:sz="0" w:space="0" w:color="auto"/>
        <w:left w:val="none" w:sz="0" w:space="0" w:color="auto"/>
        <w:bottom w:val="none" w:sz="0" w:space="0" w:color="auto"/>
        <w:right w:val="none" w:sz="0" w:space="0" w:color="auto"/>
      </w:divBdr>
    </w:div>
    <w:div w:id="571234855">
      <w:bodyDiv w:val="1"/>
      <w:marLeft w:val="0"/>
      <w:marRight w:val="0"/>
      <w:marTop w:val="0"/>
      <w:marBottom w:val="0"/>
      <w:divBdr>
        <w:top w:val="none" w:sz="0" w:space="0" w:color="auto"/>
        <w:left w:val="none" w:sz="0" w:space="0" w:color="auto"/>
        <w:bottom w:val="none" w:sz="0" w:space="0" w:color="auto"/>
        <w:right w:val="none" w:sz="0" w:space="0" w:color="auto"/>
      </w:divBdr>
    </w:div>
    <w:div w:id="571963440">
      <w:marLeft w:val="640"/>
      <w:marRight w:val="0"/>
      <w:marTop w:val="0"/>
      <w:marBottom w:val="0"/>
      <w:divBdr>
        <w:top w:val="none" w:sz="0" w:space="0" w:color="auto"/>
        <w:left w:val="none" w:sz="0" w:space="0" w:color="auto"/>
        <w:bottom w:val="none" w:sz="0" w:space="0" w:color="auto"/>
        <w:right w:val="none" w:sz="0" w:space="0" w:color="auto"/>
      </w:divBdr>
    </w:div>
    <w:div w:id="574121992">
      <w:bodyDiv w:val="1"/>
      <w:marLeft w:val="0"/>
      <w:marRight w:val="0"/>
      <w:marTop w:val="0"/>
      <w:marBottom w:val="0"/>
      <w:divBdr>
        <w:top w:val="none" w:sz="0" w:space="0" w:color="auto"/>
        <w:left w:val="none" w:sz="0" w:space="0" w:color="auto"/>
        <w:bottom w:val="none" w:sz="0" w:space="0" w:color="auto"/>
        <w:right w:val="none" w:sz="0" w:space="0" w:color="auto"/>
      </w:divBdr>
    </w:div>
    <w:div w:id="577638743">
      <w:marLeft w:val="640"/>
      <w:marRight w:val="0"/>
      <w:marTop w:val="0"/>
      <w:marBottom w:val="0"/>
      <w:divBdr>
        <w:top w:val="none" w:sz="0" w:space="0" w:color="auto"/>
        <w:left w:val="none" w:sz="0" w:space="0" w:color="auto"/>
        <w:bottom w:val="none" w:sz="0" w:space="0" w:color="auto"/>
        <w:right w:val="none" w:sz="0" w:space="0" w:color="auto"/>
      </w:divBdr>
    </w:div>
    <w:div w:id="577784938">
      <w:bodyDiv w:val="1"/>
      <w:marLeft w:val="0"/>
      <w:marRight w:val="0"/>
      <w:marTop w:val="0"/>
      <w:marBottom w:val="0"/>
      <w:divBdr>
        <w:top w:val="none" w:sz="0" w:space="0" w:color="auto"/>
        <w:left w:val="none" w:sz="0" w:space="0" w:color="auto"/>
        <w:bottom w:val="none" w:sz="0" w:space="0" w:color="auto"/>
        <w:right w:val="none" w:sz="0" w:space="0" w:color="auto"/>
      </w:divBdr>
    </w:div>
    <w:div w:id="577861497">
      <w:bodyDiv w:val="1"/>
      <w:marLeft w:val="0"/>
      <w:marRight w:val="0"/>
      <w:marTop w:val="0"/>
      <w:marBottom w:val="0"/>
      <w:divBdr>
        <w:top w:val="none" w:sz="0" w:space="0" w:color="auto"/>
        <w:left w:val="none" w:sz="0" w:space="0" w:color="auto"/>
        <w:bottom w:val="none" w:sz="0" w:space="0" w:color="auto"/>
        <w:right w:val="none" w:sz="0" w:space="0" w:color="auto"/>
      </w:divBdr>
    </w:div>
    <w:div w:id="580871826">
      <w:bodyDiv w:val="1"/>
      <w:marLeft w:val="0"/>
      <w:marRight w:val="0"/>
      <w:marTop w:val="0"/>
      <w:marBottom w:val="0"/>
      <w:divBdr>
        <w:top w:val="none" w:sz="0" w:space="0" w:color="auto"/>
        <w:left w:val="none" w:sz="0" w:space="0" w:color="auto"/>
        <w:bottom w:val="none" w:sz="0" w:space="0" w:color="auto"/>
        <w:right w:val="none" w:sz="0" w:space="0" w:color="auto"/>
      </w:divBdr>
    </w:div>
    <w:div w:id="587811785">
      <w:marLeft w:val="640"/>
      <w:marRight w:val="0"/>
      <w:marTop w:val="0"/>
      <w:marBottom w:val="0"/>
      <w:divBdr>
        <w:top w:val="none" w:sz="0" w:space="0" w:color="auto"/>
        <w:left w:val="none" w:sz="0" w:space="0" w:color="auto"/>
        <w:bottom w:val="none" w:sz="0" w:space="0" w:color="auto"/>
        <w:right w:val="none" w:sz="0" w:space="0" w:color="auto"/>
      </w:divBdr>
    </w:div>
    <w:div w:id="592781923">
      <w:bodyDiv w:val="1"/>
      <w:marLeft w:val="0"/>
      <w:marRight w:val="0"/>
      <w:marTop w:val="0"/>
      <w:marBottom w:val="0"/>
      <w:divBdr>
        <w:top w:val="none" w:sz="0" w:space="0" w:color="auto"/>
        <w:left w:val="none" w:sz="0" w:space="0" w:color="auto"/>
        <w:bottom w:val="none" w:sz="0" w:space="0" w:color="auto"/>
        <w:right w:val="none" w:sz="0" w:space="0" w:color="auto"/>
      </w:divBdr>
    </w:div>
    <w:div w:id="592981768">
      <w:bodyDiv w:val="1"/>
      <w:marLeft w:val="0"/>
      <w:marRight w:val="0"/>
      <w:marTop w:val="0"/>
      <w:marBottom w:val="0"/>
      <w:divBdr>
        <w:top w:val="none" w:sz="0" w:space="0" w:color="auto"/>
        <w:left w:val="none" w:sz="0" w:space="0" w:color="auto"/>
        <w:bottom w:val="none" w:sz="0" w:space="0" w:color="auto"/>
        <w:right w:val="none" w:sz="0" w:space="0" w:color="auto"/>
      </w:divBdr>
    </w:div>
    <w:div w:id="596711463">
      <w:bodyDiv w:val="1"/>
      <w:marLeft w:val="0"/>
      <w:marRight w:val="0"/>
      <w:marTop w:val="0"/>
      <w:marBottom w:val="0"/>
      <w:divBdr>
        <w:top w:val="none" w:sz="0" w:space="0" w:color="auto"/>
        <w:left w:val="none" w:sz="0" w:space="0" w:color="auto"/>
        <w:bottom w:val="none" w:sz="0" w:space="0" w:color="auto"/>
        <w:right w:val="none" w:sz="0" w:space="0" w:color="auto"/>
      </w:divBdr>
    </w:div>
    <w:div w:id="597327856">
      <w:marLeft w:val="640"/>
      <w:marRight w:val="0"/>
      <w:marTop w:val="0"/>
      <w:marBottom w:val="0"/>
      <w:divBdr>
        <w:top w:val="none" w:sz="0" w:space="0" w:color="auto"/>
        <w:left w:val="none" w:sz="0" w:space="0" w:color="auto"/>
        <w:bottom w:val="none" w:sz="0" w:space="0" w:color="auto"/>
        <w:right w:val="none" w:sz="0" w:space="0" w:color="auto"/>
      </w:divBdr>
    </w:div>
    <w:div w:id="602615733">
      <w:bodyDiv w:val="1"/>
      <w:marLeft w:val="0"/>
      <w:marRight w:val="0"/>
      <w:marTop w:val="0"/>
      <w:marBottom w:val="0"/>
      <w:divBdr>
        <w:top w:val="none" w:sz="0" w:space="0" w:color="auto"/>
        <w:left w:val="none" w:sz="0" w:space="0" w:color="auto"/>
        <w:bottom w:val="none" w:sz="0" w:space="0" w:color="auto"/>
        <w:right w:val="none" w:sz="0" w:space="0" w:color="auto"/>
      </w:divBdr>
    </w:div>
    <w:div w:id="607472598">
      <w:marLeft w:val="640"/>
      <w:marRight w:val="0"/>
      <w:marTop w:val="0"/>
      <w:marBottom w:val="0"/>
      <w:divBdr>
        <w:top w:val="none" w:sz="0" w:space="0" w:color="auto"/>
        <w:left w:val="none" w:sz="0" w:space="0" w:color="auto"/>
        <w:bottom w:val="none" w:sz="0" w:space="0" w:color="auto"/>
        <w:right w:val="none" w:sz="0" w:space="0" w:color="auto"/>
      </w:divBdr>
    </w:div>
    <w:div w:id="609705268">
      <w:bodyDiv w:val="1"/>
      <w:marLeft w:val="0"/>
      <w:marRight w:val="0"/>
      <w:marTop w:val="0"/>
      <w:marBottom w:val="0"/>
      <w:divBdr>
        <w:top w:val="none" w:sz="0" w:space="0" w:color="auto"/>
        <w:left w:val="none" w:sz="0" w:space="0" w:color="auto"/>
        <w:bottom w:val="none" w:sz="0" w:space="0" w:color="auto"/>
        <w:right w:val="none" w:sz="0" w:space="0" w:color="auto"/>
      </w:divBdr>
    </w:div>
    <w:div w:id="611594843">
      <w:bodyDiv w:val="1"/>
      <w:marLeft w:val="0"/>
      <w:marRight w:val="0"/>
      <w:marTop w:val="0"/>
      <w:marBottom w:val="0"/>
      <w:divBdr>
        <w:top w:val="none" w:sz="0" w:space="0" w:color="auto"/>
        <w:left w:val="none" w:sz="0" w:space="0" w:color="auto"/>
        <w:bottom w:val="none" w:sz="0" w:space="0" w:color="auto"/>
        <w:right w:val="none" w:sz="0" w:space="0" w:color="auto"/>
      </w:divBdr>
    </w:div>
    <w:div w:id="616646754">
      <w:bodyDiv w:val="1"/>
      <w:marLeft w:val="0"/>
      <w:marRight w:val="0"/>
      <w:marTop w:val="0"/>
      <w:marBottom w:val="0"/>
      <w:divBdr>
        <w:top w:val="none" w:sz="0" w:space="0" w:color="auto"/>
        <w:left w:val="none" w:sz="0" w:space="0" w:color="auto"/>
        <w:bottom w:val="none" w:sz="0" w:space="0" w:color="auto"/>
        <w:right w:val="none" w:sz="0" w:space="0" w:color="auto"/>
      </w:divBdr>
    </w:div>
    <w:div w:id="623929348">
      <w:bodyDiv w:val="1"/>
      <w:marLeft w:val="0"/>
      <w:marRight w:val="0"/>
      <w:marTop w:val="0"/>
      <w:marBottom w:val="0"/>
      <w:divBdr>
        <w:top w:val="none" w:sz="0" w:space="0" w:color="auto"/>
        <w:left w:val="none" w:sz="0" w:space="0" w:color="auto"/>
        <w:bottom w:val="none" w:sz="0" w:space="0" w:color="auto"/>
        <w:right w:val="none" w:sz="0" w:space="0" w:color="auto"/>
      </w:divBdr>
    </w:div>
    <w:div w:id="625476488">
      <w:marLeft w:val="64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0986836">
      <w:marLeft w:val="640"/>
      <w:marRight w:val="0"/>
      <w:marTop w:val="0"/>
      <w:marBottom w:val="0"/>
      <w:divBdr>
        <w:top w:val="none" w:sz="0" w:space="0" w:color="auto"/>
        <w:left w:val="none" w:sz="0" w:space="0" w:color="auto"/>
        <w:bottom w:val="none" w:sz="0" w:space="0" w:color="auto"/>
        <w:right w:val="none" w:sz="0" w:space="0" w:color="auto"/>
      </w:divBdr>
    </w:div>
    <w:div w:id="642584990">
      <w:bodyDiv w:val="1"/>
      <w:marLeft w:val="0"/>
      <w:marRight w:val="0"/>
      <w:marTop w:val="0"/>
      <w:marBottom w:val="0"/>
      <w:divBdr>
        <w:top w:val="none" w:sz="0" w:space="0" w:color="auto"/>
        <w:left w:val="none" w:sz="0" w:space="0" w:color="auto"/>
        <w:bottom w:val="none" w:sz="0" w:space="0" w:color="auto"/>
        <w:right w:val="none" w:sz="0" w:space="0" w:color="auto"/>
      </w:divBdr>
    </w:div>
    <w:div w:id="649483030">
      <w:bodyDiv w:val="1"/>
      <w:marLeft w:val="0"/>
      <w:marRight w:val="0"/>
      <w:marTop w:val="0"/>
      <w:marBottom w:val="0"/>
      <w:divBdr>
        <w:top w:val="none" w:sz="0" w:space="0" w:color="auto"/>
        <w:left w:val="none" w:sz="0" w:space="0" w:color="auto"/>
        <w:bottom w:val="none" w:sz="0" w:space="0" w:color="auto"/>
        <w:right w:val="none" w:sz="0" w:space="0" w:color="auto"/>
      </w:divBdr>
    </w:div>
    <w:div w:id="651763418">
      <w:marLeft w:val="640"/>
      <w:marRight w:val="0"/>
      <w:marTop w:val="0"/>
      <w:marBottom w:val="0"/>
      <w:divBdr>
        <w:top w:val="none" w:sz="0" w:space="0" w:color="auto"/>
        <w:left w:val="none" w:sz="0" w:space="0" w:color="auto"/>
        <w:bottom w:val="none" w:sz="0" w:space="0" w:color="auto"/>
        <w:right w:val="none" w:sz="0" w:space="0" w:color="auto"/>
      </w:divBdr>
    </w:div>
    <w:div w:id="653030325">
      <w:bodyDiv w:val="1"/>
      <w:marLeft w:val="0"/>
      <w:marRight w:val="0"/>
      <w:marTop w:val="0"/>
      <w:marBottom w:val="0"/>
      <w:divBdr>
        <w:top w:val="none" w:sz="0" w:space="0" w:color="auto"/>
        <w:left w:val="none" w:sz="0" w:space="0" w:color="auto"/>
        <w:bottom w:val="none" w:sz="0" w:space="0" w:color="auto"/>
        <w:right w:val="none" w:sz="0" w:space="0" w:color="auto"/>
      </w:divBdr>
    </w:div>
    <w:div w:id="655887493">
      <w:marLeft w:val="640"/>
      <w:marRight w:val="0"/>
      <w:marTop w:val="0"/>
      <w:marBottom w:val="0"/>
      <w:divBdr>
        <w:top w:val="none" w:sz="0" w:space="0" w:color="auto"/>
        <w:left w:val="none" w:sz="0" w:space="0" w:color="auto"/>
        <w:bottom w:val="none" w:sz="0" w:space="0" w:color="auto"/>
        <w:right w:val="none" w:sz="0" w:space="0" w:color="auto"/>
      </w:divBdr>
    </w:div>
    <w:div w:id="656422058">
      <w:marLeft w:val="640"/>
      <w:marRight w:val="0"/>
      <w:marTop w:val="0"/>
      <w:marBottom w:val="0"/>
      <w:divBdr>
        <w:top w:val="none" w:sz="0" w:space="0" w:color="auto"/>
        <w:left w:val="none" w:sz="0" w:space="0" w:color="auto"/>
        <w:bottom w:val="none" w:sz="0" w:space="0" w:color="auto"/>
        <w:right w:val="none" w:sz="0" w:space="0" w:color="auto"/>
      </w:divBdr>
    </w:div>
    <w:div w:id="661007894">
      <w:bodyDiv w:val="1"/>
      <w:marLeft w:val="0"/>
      <w:marRight w:val="0"/>
      <w:marTop w:val="0"/>
      <w:marBottom w:val="0"/>
      <w:divBdr>
        <w:top w:val="none" w:sz="0" w:space="0" w:color="auto"/>
        <w:left w:val="none" w:sz="0" w:space="0" w:color="auto"/>
        <w:bottom w:val="none" w:sz="0" w:space="0" w:color="auto"/>
        <w:right w:val="none" w:sz="0" w:space="0" w:color="auto"/>
      </w:divBdr>
    </w:div>
    <w:div w:id="667173455">
      <w:bodyDiv w:val="1"/>
      <w:marLeft w:val="0"/>
      <w:marRight w:val="0"/>
      <w:marTop w:val="0"/>
      <w:marBottom w:val="0"/>
      <w:divBdr>
        <w:top w:val="none" w:sz="0" w:space="0" w:color="auto"/>
        <w:left w:val="none" w:sz="0" w:space="0" w:color="auto"/>
        <w:bottom w:val="none" w:sz="0" w:space="0" w:color="auto"/>
        <w:right w:val="none" w:sz="0" w:space="0" w:color="auto"/>
      </w:divBdr>
    </w:div>
    <w:div w:id="670061481">
      <w:bodyDiv w:val="1"/>
      <w:marLeft w:val="0"/>
      <w:marRight w:val="0"/>
      <w:marTop w:val="0"/>
      <w:marBottom w:val="0"/>
      <w:divBdr>
        <w:top w:val="none" w:sz="0" w:space="0" w:color="auto"/>
        <w:left w:val="none" w:sz="0" w:space="0" w:color="auto"/>
        <w:bottom w:val="none" w:sz="0" w:space="0" w:color="auto"/>
        <w:right w:val="none" w:sz="0" w:space="0" w:color="auto"/>
      </w:divBdr>
    </w:div>
    <w:div w:id="670523394">
      <w:bodyDiv w:val="1"/>
      <w:marLeft w:val="0"/>
      <w:marRight w:val="0"/>
      <w:marTop w:val="0"/>
      <w:marBottom w:val="0"/>
      <w:divBdr>
        <w:top w:val="none" w:sz="0" w:space="0" w:color="auto"/>
        <w:left w:val="none" w:sz="0" w:space="0" w:color="auto"/>
        <w:bottom w:val="none" w:sz="0" w:space="0" w:color="auto"/>
        <w:right w:val="none" w:sz="0" w:space="0" w:color="auto"/>
      </w:divBdr>
    </w:div>
    <w:div w:id="674722883">
      <w:bodyDiv w:val="1"/>
      <w:marLeft w:val="0"/>
      <w:marRight w:val="0"/>
      <w:marTop w:val="0"/>
      <w:marBottom w:val="0"/>
      <w:divBdr>
        <w:top w:val="none" w:sz="0" w:space="0" w:color="auto"/>
        <w:left w:val="none" w:sz="0" w:space="0" w:color="auto"/>
        <w:bottom w:val="none" w:sz="0" w:space="0" w:color="auto"/>
        <w:right w:val="none" w:sz="0" w:space="0" w:color="auto"/>
      </w:divBdr>
    </w:div>
    <w:div w:id="675037018">
      <w:marLeft w:val="640"/>
      <w:marRight w:val="0"/>
      <w:marTop w:val="0"/>
      <w:marBottom w:val="0"/>
      <w:divBdr>
        <w:top w:val="none" w:sz="0" w:space="0" w:color="auto"/>
        <w:left w:val="none" w:sz="0" w:space="0" w:color="auto"/>
        <w:bottom w:val="none" w:sz="0" w:space="0" w:color="auto"/>
        <w:right w:val="none" w:sz="0" w:space="0" w:color="auto"/>
      </w:divBdr>
    </w:div>
    <w:div w:id="675041052">
      <w:bodyDiv w:val="1"/>
      <w:marLeft w:val="0"/>
      <w:marRight w:val="0"/>
      <w:marTop w:val="0"/>
      <w:marBottom w:val="0"/>
      <w:divBdr>
        <w:top w:val="none" w:sz="0" w:space="0" w:color="auto"/>
        <w:left w:val="none" w:sz="0" w:space="0" w:color="auto"/>
        <w:bottom w:val="none" w:sz="0" w:space="0" w:color="auto"/>
        <w:right w:val="none" w:sz="0" w:space="0" w:color="auto"/>
      </w:divBdr>
    </w:div>
    <w:div w:id="677118622">
      <w:bodyDiv w:val="1"/>
      <w:marLeft w:val="0"/>
      <w:marRight w:val="0"/>
      <w:marTop w:val="0"/>
      <w:marBottom w:val="0"/>
      <w:divBdr>
        <w:top w:val="none" w:sz="0" w:space="0" w:color="auto"/>
        <w:left w:val="none" w:sz="0" w:space="0" w:color="auto"/>
        <w:bottom w:val="none" w:sz="0" w:space="0" w:color="auto"/>
        <w:right w:val="none" w:sz="0" w:space="0" w:color="auto"/>
      </w:divBdr>
    </w:div>
    <w:div w:id="677923140">
      <w:bodyDiv w:val="1"/>
      <w:marLeft w:val="0"/>
      <w:marRight w:val="0"/>
      <w:marTop w:val="0"/>
      <w:marBottom w:val="0"/>
      <w:divBdr>
        <w:top w:val="none" w:sz="0" w:space="0" w:color="auto"/>
        <w:left w:val="none" w:sz="0" w:space="0" w:color="auto"/>
        <w:bottom w:val="none" w:sz="0" w:space="0" w:color="auto"/>
        <w:right w:val="none" w:sz="0" w:space="0" w:color="auto"/>
      </w:divBdr>
    </w:div>
    <w:div w:id="678191642">
      <w:bodyDiv w:val="1"/>
      <w:marLeft w:val="0"/>
      <w:marRight w:val="0"/>
      <w:marTop w:val="0"/>
      <w:marBottom w:val="0"/>
      <w:divBdr>
        <w:top w:val="none" w:sz="0" w:space="0" w:color="auto"/>
        <w:left w:val="none" w:sz="0" w:space="0" w:color="auto"/>
        <w:bottom w:val="none" w:sz="0" w:space="0" w:color="auto"/>
        <w:right w:val="none" w:sz="0" w:space="0" w:color="auto"/>
      </w:divBdr>
    </w:div>
    <w:div w:id="679426836">
      <w:bodyDiv w:val="1"/>
      <w:marLeft w:val="0"/>
      <w:marRight w:val="0"/>
      <w:marTop w:val="0"/>
      <w:marBottom w:val="0"/>
      <w:divBdr>
        <w:top w:val="none" w:sz="0" w:space="0" w:color="auto"/>
        <w:left w:val="none" w:sz="0" w:space="0" w:color="auto"/>
        <w:bottom w:val="none" w:sz="0" w:space="0" w:color="auto"/>
        <w:right w:val="none" w:sz="0" w:space="0" w:color="auto"/>
      </w:divBdr>
    </w:div>
    <w:div w:id="679503644">
      <w:marLeft w:val="640"/>
      <w:marRight w:val="0"/>
      <w:marTop w:val="0"/>
      <w:marBottom w:val="0"/>
      <w:divBdr>
        <w:top w:val="none" w:sz="0" w:space="0" w:color="auto"/>
        <w:left w:val="none" w:sz="0" w:space="0" w:color="auto"/>
        <w:bottom w:val="none" w:sz="0" w:space="0" w:color="auto"/>
        <w:right w:val="none" w:sz="0" w:space="0" w:color="auto"/>
      </w:divBdr>
    </w:div>
    <w:div w:id="680934106">
      <w:bodyDiv w:val="1"/>
      <w:marLeft w:val="0"/>
      <w:marRight w:val="0"/>
      <w:marTop w:val="0"/>
      <w:marBottom w:val="0"/>
      <w:divBdr>
        <w:top w:val="none" w:sz="0" w:space="0" w:color="auto"/>
        <w:left w:val="none" w:sz="0" w:space="0" w:color="auto"/>
        <w:bottom w:val="none" w:sz="0" w:space="0" w:color="auto"/>
        <w:right w:val="none" w:sz="0" w:space="0" w:color="auto"/>
      </w:divBdr>
    </w:div>
    <w:div w:id="682559583">
      <w:bodyDiv w:val="1"/>
      <w:marLeft w:val="0"/>
      <w:marRight w:val="0"/>
      <w:marTop w:val="0"/>
      <w:marBottom w:val="0"/>
      <w:divBdr>
        <w:top w:val="none" w:sz="0" w:space="0" w:color="auto"/>
        <w:left w:val="none" w:sz="0" w:space="0" w:color="auto"/>
        <w:bottom w:val="none" w:sz="0" w:space="0" w:color="auto"/>
        <w:right w:val="none" w:sz="0" w:space="0" w:color="auto"/>
      </w:divBdr>
    </w:div>
    <w:div w:id="685207919">
      <w:bodyDiv w:val="1"/>
      <w:marLeft w:val="0"/>
      <w:marRight w:val="0"/>
      <w:marTop w:val="0"/>
      <w:marBottom w:val="0"/>
      <w:divBdr>
        <w:top w:val="none" w:sz="0" w:space="0" w:color="auto"/>
        <w:left w:val="none" w:sz="0" w:space="0" w:color="auto"/>
        <w:bottom w:val="none" w:sz="0" w:space="0" w:color="auto"/>
        <w:right w:val="none" w:sz="0" w:space="0" w:color="auto"/>
      </w:divBdr>
    </w:div>
    <w:div w:id="694306656">
      <w:bodyDiv w:val="1"/>
      <w:marLeft w:val="0"/>
      <w:marRight w:val="0"/>
      <w:marTop w:val="0"/>
      <w:marBottom w:val="0"/>
      <w:divBdr>
        <w:top w:val="none" w:sz="0" w:space="0" w:color="auto"/>
        <w:left w:val="none" w:sz="0" w:space="0" w:color="auto"/>
        <w:bottom w:val="none" w:sz="0" w:space="0" w:color="auto"/>
        <w:right w:val="none" w:sz="0" w:space="0" w:color="auto"/>
      </w:divBdr>
    </w:div>
    <w:div w:id="698242240">
      <w:bodyDiv w:val="1"/>
      <w:marLeft w:val="0"/>
      <w:marRight w:val="0"/>
      <w:marTop w:val="0"/>
      <w:marBottom w:val="0"/>
      <w:divBdr>
        <w:top w:val="none" w:sz="0" w:space="0" w:color="auto"/>
        <w:left w:val="none" w:sz="0" w:space="0" w:color="auto"/>
        <w:bottom w:val="none" w:sz="0" w:space="0" w:color="auto"/>
        <w:right w:val="none" w:sz="0" w:space="0" w:color="auto"/>
      </w:divBdr>
    </w:div>
    <w:div w:id="701177143">
      <w:bodyDiv w:val="1"/>
      <w:marLeft w:val="0"/>
      <w:marRight w:val="0"/>
      <w:marTop w:val="0"/>
      <w:marBottom w:val="0"/>
      <w:divBdr>
        <w:top w:val="none" w:sz="0" w:space="0" w:color="auto"/>
        <w:left w:val="none" w:sz="0" w:space="0" w:color="auto"/>
        <w:bottom w:val="none" w:sz="0" w:space="0" w:color="auto"/>
        <w:right w:val="none" w:sz="0" w:space="0" w:color="auto"/>
      </w:divBdr>
    </w:div>
    <w:div w:id="703167351">
      <w:bodyDiv w:val="1"/>
      <w:marLeft w:val="0"/>
      <w:marRight w:val="0"/>
      <w:marTop w:val="0"/>
      <w:marBottom w:val="0"/>
      <w:divBdr>
        <w:top w:val="none" w:sz="0" w:space="0" w:color="auto"/>
        <w:left w:val="none" w:sz="0" w:space="0" w:color="auto"/>
        <w:bottom w:val="none" w:sz="0" w:space="0" w:color="auto"/>
        <w:right w:val="none" w:sz="0" w:space="0" w:color="auto"/>
      </w:divBdr>
    </w:div>
    <w:div w:id="706293459">
      <w:bodyDiv w:val="1"/>
      <w:marLeft w:val="0"/>
      <w:marRight w:val="0"/>
      <w:marTop w:val="0"/>
      <w:marBottom w:val="0"/>
      <w:divBdr>
        <w:top w:val="none" w:sz="0" w:space="0" w:color="auto"/>
        <w:left w:val="none" w:sz="0" w:space="0" w:color="auto"/>
        <w:bottom w:val="none" w:sz="0" w:space="0" w:color="auto"/>
        <w:right w:val="none" w:sz="0" w:space="0" w:color="auto"/>
      </w:divBdr>
    </w:div>
    <w:div w:id="708145165">
      <w:bodyDiv w:val="1"/>
      <w:marLeft w:val="0"/>
      <w:marRight w:val="0"/>
      <w:marTop w:val="0"/>
      <w:marBottom w:val="0"/>
      <w:divBdr>
        <w:top w:val="none" w:sz="0" w:space="0" w:color="auto"/>
        <w:left w:val="none" w:sz="0" w:space="0" w:color="auto"/>
        <w:bottom w:val="none" w:sz="0" w:space="0" w:color="auto"/>
        <w:right w:val="none" w:sz="0" w:space="0" w:color="auto"/>
      </w:divBdr>
    </w:div>
    <w:div w:id="708182734">
      <w:bodyDiv w:val="1"/>
      <w:marLeft w:val="0"/>
      <w:marRight w:val="0"/>
      <w:marTop w:val="0"/>
      <w:marBottom w:val="0"/>
      <w:divBdr>
        <w:top w:val="none" w:sz="0" w:space="0" w:color="auto"/>
        <w:left w:val="none" w:sz="0" w:space="0" w:color="auto"/>
        <w:bottom w:val="none" w:sz="0" w:space="0" w:color="auto"/>
        <w:right w:val="none" w:sz="0" w:space="0" w:color="auto"/>
      </w:divBdr>
    </w:div>
    <w:div w:id="716779732">
      <w:bodyDiv w:val="1"/>
      <w:marLeft w:val="0"/>
      <w:marRight w:val="0"/>
      <w:marTop w:val="0"/>
      <w:marBottom w:val="0"/>
      <w:divBdr>
        <w:top w:val="none" w:sz="0" w:space="0" w:color="auto"/>
        <w:left w:val="none" w:sz="0" w:space="0" w:color="auto"/>
        <w:bottom w:val="none" w:sz="0" w:space="0" w:color="auto"/>
        <w:right w:val="none" w:sz="0" w:space="0" w:color="auto"/>
      </w:divBdr>
    </w:div>
    <w:div w:id="718474559">
      <w:bodyDiv w:val="1"/>
      <w:marLeft w:val="0"/>
      <w:marRight w:val="0"/>
      <w:marTop w:val="0"/>
      <w:marBottom w:val="0"/>
      <w:divBdr>
        <w:top w:val="none" w:sz="0" w:space="0" w:color="auto"/>
        <w:left w:val="none" w:sz="0" w:space="0" w:color="auto"/>
        <w:bottom w:val="none" w:sz="0" w:space="0" w:color="auto"/>
        <w:right w:val="none" w:sz="0" w:space="0" w:color="auto"/>
      </w:divBdr>
    </w:div>
    <w:div w:id="721249081">
      <w:bodyDiv w:val="1"/>
      <w:marLeft w:val="0"/>
      <w:marRight w:val="0"/>
      <w:marTop w:val="0"/>
      <w:marBottom w:val="0"/>
      <w:divBdr>
        <w:top w:val="none" w:sz="0" w:space="0" w:color="auto"/>
        <w:left w:val="none" w:sz="0" w:space="0" w:color="auto"/>
        <w:bottom w:val="none" w:sz="0" w:space="0" w:color="auto"/>
        <w:right w:val="none" w:sz="0" w:space="0" w:color="auto"/>
      </w:divBdr>
    </w:div>
    <w:div w:id="723138397">
      <w:bodyDiv w:val="1"/>
      <w:marLeft w:val="0"/>
      <w:marRight w:val="0"/>
      <w:marTop w:val="0"/>
      <w:marBottom w:val="0"/>
      <w:divBdr>
        <w:top w:val="none" w:sz="0" w:space="0" w:color="auto"/>
        <w:left w:val="none" w:sz="0" w:space="0" w:color="auto"/>
        <w:bottom w:val="none" w:sz="0" w:space="0" w:color="auto"/>
        <w:right w:val="none" w:sz="0" w:space="0" w:color="auto"/>
      </w:divBdr>
    </w:div>
    <w:div w:id="723868478">
      <w:marLeft w:val="640"/>
      <w:marRight w:val="0"/>
      <w:marTop w:val="0"/>
      <w:marBottom w:val="0"/>
      <w:divBdr>
        <w:top w:val="none" w:sz="0" w:space="0" w:color="auto"/>
        <w:left w:val="none" w:sz="0" w:space="0" w:color="auto"/>
        <w:bottom w:val="none" w:sz="0" w:space="0" w:color="auto"/>
        <w:right w:val="none" w:sz="0" w:space="0" w:color="auto"/>
      </w:divBdr>
    </w:div>
    <w:div w:id="734202648">
      <w:bodyDiv w:val="1"/>
      <w:marLeft w:val="0"/>
      <w:marRight w:val="0"/>
      <w:marTop w:val="0"/>
      <w:marBottom w:val="0"/>
      <w:divBdr>
        <w:top w:val="none" w:sz="0" w:space="0" w:color="auto"/>
        <w:left w:val="none" w:sz="0" w:space="0" w:color="auto"/>
        <w:bottom w:val="none" w:sz="0" w:space="0" w:color="auto"/>
        <w:right w:val="none" w:sz="0" w:space="0" w:color="auto"/>
      </w:divBdr>
    </w:div>
    <w:div w:id="739518314">
      <w:bodyDiv w:val="1"/>
      <w:marLeft w:val="0"/>
      <w:marRight w:val="0"/>
      <w:marTop w:val="0"/>
      <w:marBottom w:val="0"/>
      <w:divBdr>
        <w:top w:val="none" w:sz="0" w:space="0" w:color="auto"/>
        <w:left w:val="none" w:sz="0" w:space="0" w:color="auto"/>
        <w:bottom w:val="none" w:sz="0" w:space="0" w:color="auto"/>
        <w:right w:val="none" w:sz="0" w:space="0" w:color="auto"/>
      </w:divBdr>
    </w:div>
    <w:div w:id="740253120">
      <w:bodyDiv w:val="1"/>
      <w:marLeft w:val="0"/>
      <w:marRight w:val="0"/>
      <w:marTop w:val="0"/>
      <w:marBottom w:val="0"/>
      <w:divBdr>
        <w:top w:val="none" w:sz="0" w:space="0" w:color="auto"/>
        <w:left w:val="none" w:sz="0" w:space="0" w:color="auto"/>
        <w:bottom w:val="none" w:sz="0" w:space="0" w:color="auto"/>
        <w:right w:val="none" w:sz="0" w:space="0" w:color="auto"/>
      </w:divBdr>
    </w:div>
    <w:div w:id="748380509">
      <w:marLeft w:val="640"/>
      <w:marRight w:val="0"/>
      <w:marTop w:val="0"/>
      <w:marBottom w:val="0"/>
      <w:divBdr>
        <w:top w:val="none" w:sz="0" w:space="0" w:color="auto"/>
        <w:left w:val="none" w:sz="0" w:space="0" w:color="auto"/>
        <w:bottom w:val="none" w:sz="0" w:space="0" w:color="auto"/>
        <w:right w:val="none" w:sz="0" w:space="0" w:color="auto"/>
      </w:divBdr>
    </w:div>
    <w:div w:id="753165658">
      <w:bodyDiv w:val="1"/>
      <w:marLeft w:val="0"/>
      <w:marRight w:val="0"/>
      <w:marTop w:val="0"/>
      <w:marBottom w:val="0"/>
      <w:divBdr>
        <w:top w:val="none" w:sz="0" w:space="0" w:color="auto"/>
        <w:left w:val="none" w:sz="0" w:space="0" w:color="auto"/>
        <w:bottom w:val="none" w:sz="0" w:space="0" w:color="auto"/>
        <w:right w:val="none" w:sz="0" w:space="0" w:color="auto"/>
      </w:divBdr>
    </w:div>
    <w:div w:id="753746464">
      <w:bodyDiv w:val="1"/>
      <w:marLeft w:val="0"/>
      <w:marRight w:val="0"/>
      <w:marTop w:val="0"/>
      <w:marBottom w:val="0"/>
      <w:divBdr>
        <w:top w:val="none" w:sz="0" w:space="0" w:color="auto"/>
        <w:left w:val="none" w:sz="0" w:space="0" w:color="auto"/>
        <w:bottom w:val="none" w:sz="0" w:space="0" w:color="auto"/>
        <w:right w:val="none" w:sz="0" w:space="0" w:color="auto"/>
      </w:divBdr>
    </w:div>
    <w:div w:id="758526172">
      <w:marLeft w:val="640"/>
      <w:marRight w:val="0"/>
      <w:marTop w:val="0"/>
      <w:marBottom w:val="0"/>
      <w:divBdr>
        <w:top w:val="none" w:sz="0" w:space="0" w:color="auto"/>
        <w:left w:val="none" w:sz="0" w:space="0" w:color="auto"/>
        <w:bottom w:val="none" w:sz="0" w:space="0" w:color="auto"/>
        <w:right w:val="none" w:sz="0" w:space="0" w:color="auto"/>
      </w:divBdr>
    </w:div>
    <w:div w:id="762604633">
      <w:marLeft w:val="640"/>
      <w:marRight w:val="0"/>
      <w:marTop w:val="0"/>
      <w:marBottom w:val="0"/>
      <w:divBdr>
        <w:top w:val="none" w:sz="0" w:space="0" w:color="auto"/>
        <w:left w:val="none" w:sz="0" w:space="0" w:color="auto"/>
        <w:bottom w:val="none" w:sz="0" w:space="0" w:color="auto"/>
        <w:right w:val="none" w:sz="0" w:space="0" w:color="auto"/>
      </w:divBdr>
    </w:div>
    <w:div w:id="769155736">
      <w:marLeft w:val="640"/>
      <w:marRight w:val="0"/>
      <w:marTop w:val="0"/>
      <w:marBottom w:val="0"/>
      <w:divBdr>
        <w:top w:val="none" w:sz="0" w:space="0" w:color="auto"/>
        <w:left w:val="none" w:sz="0" w:space="0" w:color="auto"/>
        <w:bottom w:val="none" w:sz="0" w:space="0" w:color="auto"/>
        <w:right w:val="none" w:sz="0" w:space="0" w:color="auto"/>
      </w:divBdr>
    </w:div>
    <w:div w:id="773744498">
      <w:bodyDiv w:val="1"/>
      <w:marLeft w:val="0"/>
      <w:marRight w:val="0"/>
      <w:marTop w:val="0"/>
      <w:marBottom w:val="0"/>
      <w:divBdr>
        <w:top w:val="none" w:sz="0" w:space="0" w:color="auto"/>
        <w:left w:val="none" w:sz="0" w:space="0" w:color="auto"/>
        <w:bottom w:val="none" w:sz="0" w:space="0" w:color="auto"/>
        <w:right w:val="none" w:sz="0" w:space="0" w:color="auto"/>
      </w:divBdr>
    </w:div>
    <w:div w:id="777411129">
      <w:bodyDiv w:val="1"/>
      <w:marLeft w:val="0"/>
      <w:marRight w:val="0"/>
      <w:marTop w:val="0"/>
      <w:marBottom w:val="0"/>
      <w:divBdr>
        <w:top w:val="none" w:sz="0" w:space="0" w:color="auto"/>
        <w:left w:val="none" w:sz="0" w:space="0" w:color="auto"/>
        <w:bottom w:val="none" w:sz="0" w:space="0" w:color="auto"/>
        <w:right w:val="none" w:sz="0" w:space="0" w:color="auto"/>
      </w:divBdr>
    </w:div>
    <w:div w:id="781648284">
      <w:bodyDiv w:val="1"/>
      <w:marLeft w:val="0"/>
      <w:marRight w:val="0"/>
      <w:marTop w:val="0"/>
      <w:marBottom w:val="0"/>
      <w:divBdr>
        <w:top w:val="none" w:sz="0" w:space="0" w:color="auto"/>
        <w:left w:val="none" w:sz="0" w:space="0" w:color="auto"/>
        <w:bottom w:val="none" w:sz="0" w:space="0" w:color="auto"/>
        <w:right w:val="none" w:sz="0" w:space="0" w:color="auto"/>
      </w:divBdr>
    </w:div>
    <w:div w:id="781802056">
      <w:bodyDiv w:val="1"/>
      <w:marLeft w:val="0"/>
      <w:marRight w:val="0"/>
      <w:marTop w:val="0"/>
      <w:marBottom w:val="0"/>
      <w:divBdr>
        <w:top w:val="none" w:sz="0" w:space="0" w:color="auto"/>
        <w:left w:val="none" w:sz="0" w:space="0" w:color="auto"/>
        <w:bottom w:val="none" w:sz="0" w:space="0" w:color="auto"/>
        <w:right w:val="none" w:sz="0" w:space="0" w:color="auto"/>
      </w:divBdr>
    </w:div>
    <w:div w:id="783622407">
      <w:bodyDiv w:val="1"/>
      <w:marLeft w:val="0"/>
      <w:marRight w:val="0"/>
      <w:marTop w:val="0"/>
      <w:marBottom w:val="0"/>
      <w:divBdr>
        <w:top w:val="none" w:sz="0" w:space="0" w:color="auto"/>
        <w:left w:val="none" w:sz="0" w:space="0" w:color="auto"/>
        <w:bottom w:val="none" w:sz="0" w:space="0" w:color="auto"/>
        <w:right w:val="none" w:sz="0" w:space="0" w:color="auto"/>
      </w:divBdr>
    </w:div>
    <w:div w:id="785612400">
      <w:marLeft w:val="640"/>
      <w:marRight w:val="0"/>
      <w:marTop w:val="0"/>
      <w:marBottom w:val="0"/>
      <w:divBdr>
        <w:top w:val="none" w:sz="0" w:space="0" w:color="auto"/>
        <w:left w:val="none" w:sz="0" w:space="0" w:color="auto"/>
        <w:bottom w:val="none" w:sz="0" w:space="0" w:color="auto"/>
        <w:right w:val="none" w:sz="0" w:space="0" w:color="auto"/>
      </w:divBdr>
    </w:div>
    <w:div w:id="787548315">
      <w:bodyDiv w:val="1"/>
      <w:marLeft w:val="0"/>
      <w:marRight w:val="0"/>
      <w:marTop w:val="0"/>
      <w:marBottom w:val="0"/>
      <w:divBdr>
        <w:top w:val="none" w:sz="0" w:space="0" w:color="auto"/>
        <w:left w:val="none" w:sz="0" w:space="0" w:color="auto"/>
        <w:bottom w:val="none" w:sz="0" w:space="0" w:color="auto"/>
        <w:right w:val="none" w:sz="0" w:space="0" w:color="auto"/>
      </w:divBdr>
    </w:div>
    <w:div w:id="788940647">
      <w:bodyDiv w:val="1"/>
      <w:marLeft w:val="0"/>
      <w:marRight w:val="0"/>
      <w:marTop w:val="0"/>
      <w:marBottom w:val="0"/>
      <w:divBdr>
        <w:top w:val="none" w:sz="0" w:space="0" w:color="auto"/>
        <w:left w:val="none" w:sz="0" w:space="0" w:color="auto"/>
        <w:bottom w:val="none" w:sz="0" w:space="0" w:color="auto"/>
        <w:right w:val="none" w:sz="0" w:space="0" w:color="auto"/>
      </w:divBdr>
    </w:div>
    <w:div w:id="789933096">
      <w:bodyDiv w:val="1"/>
      <w:marLeft w:val="0"/>
      <w:marRight w:val="0"/>
      <w:marTop w:val="0"/>
      <w:marBottom w:val="0"/>
      <w:divBdr>
        <w:top w:val="none" w:sz="0" w:space="0" w:color="auto"/>
        <w:left w:val="none" w:sz="0" w:space="0" w:color="auto"/>
        <w:bottom w:val="none" w:sz="0" w:space="0" w:color="auto"/>
        <w:right w:val="none" w:sz="0" w:space="0" w:color="auto"/>
      </w:divBdr>
    </w:div>
    <w:div w:id="790974536">
      <w:bodyDiv w:val="1"/>
      <w:marLeft w:val="0"/>
      <w:marRight w:val="0"/>
      <w:marTop w:val="0"/>
      <w:marBottom w:val="0"/>
      <w:divBdr>
        <w:top w:val="none" w:sz="0" w:space="0" w:color="auto"/>
        <w:left w:val="none" w:sz="0" w:space="0" w:color="auto"/>
        <w:bottom w:val="none" w:sz="0" w:space="0" w:color="auto"/>
        <w:right w:val="none" w:sz="0" w:space="0" w:color="auto"/>
      </w:divBdr>
    </w:div>
    <w:div w:id="798186223">
      <w:bodyDiv w:val="1"/>
      <w:marLeft w:val="0"/>
      <w:marRight w:val="0"/>
      <w:marTop w:val="0"/>
      <w:marBottom w:val="0"/>
      <w:divBdr>
        <w:top w:val="none" w:sz="0" w:space="0" w:color="auto"/>
        <w:left w:val="none" w:sz="0" w:space="0" w:color="auto"/>
        <w:bottom w:val="none" w:sz="0" w:space="0" w:color="auto"/>
        <w:right w:val="none" w:sz="0" w:space="0" w:color="auto"/>
      </w:divBdr>
    </w:div>
    <w:div w:id="798301696">
      <w:bodyDiv w:val="1"/>
      <w:marLeft w:val="0"/>
      <w:marRight w:val="0"/>
      <w:marTop w:val="0"/>
      <w:marBottom w:val="0"/>
      <w:divBdr>
        <w:top w:val="none" w:sz="0" w:space="0" w:color="auto"/>
        <w:left w:val="none" w:sz="0" w:space="0" w:color="auto"/>
        <w:bottom w:val="none" w:sz="0" w:space="0" w:color="auto"/>
        <w:right w:val="none" w:sz="0" w:space="0" w:color="auto"/>
      </w:divBdr>
    </w:div>
    <w:div w:id="798572497">
      <w:bodyDiv w:val="1"/>
      <w:marLeft w:val="0"/>
      <w:marRight w:val="0"/>
      <w:marTop w:val="0"/>
      <w:marBottom w:val="0"/>
      <w:divBdr>
        <w:top w:val="none" w:sz="0" w:space="0" w:color="auto"/>
        <w:left w:val="none" w:sz="0" w:space="0" w:color="auto"/>
        <w:bottom w:val="none" w:sz="0" w:space="0" w:color="auto"/>
        <w:right w:val="none" w:sz="0" w:space="0" w:color="auto"/>
      </w:divBdr>
    </w:div>
    <w:div w:id="798912952">
      <w:bodyDiv w:val="1"/>
      <w:marLeft w:val="0"/>
      <w:marRight w:val="0"/>
      <w:marTop w:val="0"/>
      <w:marBottom w:val="0"/>
      <w:divBdr>
        <w:top w:val="none" w:sz="0" w:space="0" w:color="auto"/>
        <w:left w:val="none" w:sz="0" w:space="0" w:color="auto"/>
        <w:bottom w:val="none" w:sz="0" w:space="0" w:color="auto"/>
        <w:right w:val="none" w:sz="0" w:space="0" w:color="auto"/>
      </w:divBdr>
    </w:div>
    <w:div w:id="799230417">
      <w:marLeft w:val="640"/>
      <w:marRight w:val="0"/>
      <w:marTop w:val="0"/>
      <w:marBottom w:val="0"/>
      <w:divBdr>
        <w:top w:val="none" w:sz="0" w:space="0" w:color="auto"/>
        <w:left w:val="none" w:sz="0" w:space="0" w:color="auto"/>
        <w:bottom w:val="none" w:sz="0" w:space="0" w:color="auto"/>
        <w:right w:val="none" w:sz="0" w:space="0" w:color="auto"/>
      </w:divBdr>
    </w:div>
    <w:div w:id="804735111">
      <w:bodyDiv w:val="1"/>
      <w:marLeft w:val="0"/>
      <w:marRight w:val="0"/>
      <w:marTop w:val="0"/>
      <w:marBottom w:val="0"/>
      <w:divBdr>
        <w:top w:val="none" w:sz="0" w:space="0" w:color="auto"/>
        <w:left w:val="none" w:sz="0" w:space="0" w:color="auto"/>
        <w:bottom w:val="none" w:sz="0" w:space="0" w:color="auto"/>
        <w:right w:val="none" w:sz="0" w:space="0" w:color="auto"/>
      </w:divBdr>
    </w:div>
    <w:div w:id="805700067">
      <w:marLeft w:val="640"/>
      <w:marRight w:val="0"/>
      <w:marTop w:val="0"/>
      <w:marBottom w:val="0"/>
      <w:divBdr>
        <w:top w:val="none" w:sz="0" w:space="0" w:color="auto"/>
        <w:left w:val="none" w:sz="0" w:space="0" w:color="auto"/>
        <w:bottom w:val="none" w:sz="0" w:space="0" w:color="auto"/>
        <w:right w:val="none" w:sz="0" w:space="0" w:color="auto"/>
      </w:divBdr>
    </w:div>
    <w:div w:id="811102118">
      <w:bodyDiv w:val="1"/>
      <w:marLeft w:val="0"/>
      <w:marRight w:val="0"/>
      <w:marTop w:val="0"/>
      <w:marBottom w:val="0"/>
      <w:divBdr>
        <w:top w:val="none" w:sz="0" w:space="0" w:color="auto"/>
        <w:left w:val="none" w:sz="0" w:space="0" w:color="auto"/>
        <w:bottom w:val="none" w:sz="0" w:space="0" w:color="auto"/>
        <w:right w:val="none" w:sz="0" w:space="0" w:color="auto"/>
      </w:divBdr>
    </w:div>
    <w:div w:id="813520812">
      <w:marLeft w:val="640"/>
      <w:marRight w:val="0"/>
      <w:marTop w:val="0"/>
      <w:marBottom w:val="0"/>
      <w:divBdr>
        <w:top w:val="none" w:sz="0" w:space="0" w:color="auto"/>
        <w:left w:val="none" w:sz="0" w:space="0" w:color="auto"/>
        <w:bottom w:val="none" w:sz="0" w:space="0" w:color="auto"/>
        <w:right w:val="none" w:sz="0" w:space="0" w:color="auto"/>
      </w:divBdr>
    </w:div>
    <w:div w:id="818688015">
      <w:bodyDiv w:val="1"/>
      <w:marLeft w:val="0"/>
      <w:marRight w:val="0"/>
      <w:marTop w:val="0"/>
      <w:marBottom w:val="0"/>
      <w:divBdr>
        <w:top w:val="none" w:sz="0" w:space="0" w:color="auto"/>
        <w:left w:val="none" w:sz="0" w:space="0" w:color="auto"/>
        <w:bottom w:val="none" w:sz="0" w:space="0" w:color="auto"/>
        <w:right w:val="none" w:sz="0" w:space="0" w:color="auto"/>
      </w:divBdr>
    </w:div>
    <w:div w:id="826627751">
      <w:bodyDiv w:val="1"/>
      <w:marLeft w:val="0"/>
      <w:marRight w:val="0"/>
      <w:marTop w:val="0"/>
      <w:marBottom w:val="0"/>
      <w:divBdr>
        <w:top w:val="none" w:sz="0" w:space="0" w:color="auto"/>
        <w:left w:val="none" w:sz="0" w:space="0" w:color="auto"/>
        <w:bottom w:val="none" w:sz="0" w:space="0" w:color="auto"/>
        <w:right w:val="none" w:sz="0" w:space="0" w:color="auto"/>
      </w:divBdr>
    </w:div>
    <w:div w:id="840849226">
      <w:bodyDiv w:val="1"/>
      <w:marLeft w:val="0"/>
      <w:marRight w:val="0"/>
      <w:marTop w:val="0"/>
      <w:marBottom w:val="0"/>
      <w:divBdr>
        <w:top w:val="none" w:sz="0" w:space="0" w:color="auto"/>
        <w:left w:val="none" w:sz="0" w:space="0" w:color="auto"/>
        <w:bottom w:val="none" w:sz="0" w:space="0" w:color="auto"/>
        <w:right w:val="none" w:sz="0" w:space="0" w:color="auto"/>
      </w:divBdr>
    </w:div>
    <w:div w:id="840850522">
      <w:bodyDiv w:val="1"/>
      <w:marLeft w:val="0"/>
      <w:marRight w:val="0"/>
      <w:marTop w:val="0"/>
      <w:marBottom w:val="0"/>
      <w:divBdr>
        <w:top w:val="none" w:sz="0" w:space="0" w:color="auto"/>
        <w:left w:val="none" w:sz="0" w:space="0" w:color="auto"/>
        <w:bottom w:val="none" w:sz="0" w:space="0" w:color="auto"/>
        <w:right w:val="none" w:sz="0" w:space="0" w:color="auto"/>
      </w:divBdr>
    </w:div>
    <w:div w:id="850409686">
      <w:marLeft w:val="640"/>
      <w:marRight w:val="0"/>
      <w:marTop w:val="0"/>
      <w:marBottom w:val="0"/>
      <w:divBdr>
        <w:top w:val="none" w:sz="0" w:space="0" w:color="auto"/>
        <w:left w:val="none" w:sz="0" w:space="0" w:color="auto"/>
        <w:bottom w:val="none" w:sz="0" w:space="0" w:color="auto"/>
        <w:right w:val="none" w:sz="0" w:space="0" w:color="auto"/>
      </w:divBdr>
    </w:div>
    <w:div w:id="853689595">
      <w:bodyDiv w:val="1"/>
      <w:marLeft w:val="0"/>
      <w:marRight w:val="0"/>
      <w:marTop w:val="0"/>
      <w:marBottom w:val="0"/>
      <w:divBdr>
        <w:top w:val="none" w:sz="0" w:space="0" w:color="auto"/>
        <w:left w:val="none" w:sz="0" w:space="0" w:color="auto"/>
        <w:bottom w:val="none" w:sz="0" w:space="0" w:color="auto"/>
        <w:right w:val="none" w:sz="0" w:space="0" w:color="auto"/>
      </w:divBdr>
    </w:div>
    <w:div w:id="855583155">
      <w:bodyDiv w:val="1"/>
      <w:marLeft w:val="0"/>
      <w:marRight w:val="0"/>
      <w:marTop w:val="0"/>
      <w:marBottom w:val="0"/>
      <w:divBdr>
        <w:top w:val="none" w:sz="0" w:space="0" w:color="auto"/>
        <w:left w:val="none" w:sz="0" w:space="0" w:color="auto"/>
        <w:bottom w:val="none" w:sz="0" w:space="0" w:color="auto"/>
        <w:right w:val="none" w:sz="0" w:space="0" w:color="auto"/>
      </w:divBdr>
    </w:div>
    <w:div w:id="857546803">
      <w:bodyDiv w:val="1"/>
      <w:marLeft w:val="0"/>
      <w:marRight w:val="0"/>
      <w:marTop w:val="0"/>
      <w:marBottom w:val="0"/>
      <w:divBdr>
        <w:top w:val="none" w:sz="0" w:space="0" w:color="auto"/>
        <w:left w:val="none" w:sz="0" w:space="0" w:color="auto"/>
        <w:bottom w:val="none" w:sz="0" w:space="0" w:color="auto"/>
        <w:right w:val="none" w:sz="0" w:space="0" w:color="auto"/>
      </w:divBdr>
    </w:div>
    <w:div w:id="857736545">
      <w:bodyDiv w:val="1"/>
      <w:marLeft w:val="0"/>
      <w:marRight w:val="0"/>
      <w:marTop w:val="0"/>
      <w:marBottom w:val="0"/>
      <w:divBdr>
        <w:top w:val="none" w:sz="0" w:space="0" w:color="auto"/>
        <w:left w:val="none" w:sz="0" w:space="0" w:color="auto"/>
        <w:bottom w:val="none" w:sz="0" w:space="0" w:color="auto"/>
        <w:right w:val="none" w:sz="0" w:space="0" w:color="auto"/>
      </w:divBdr>
    </w:div>
    <w:div w:id="870455696">
      <w:bodyDiv w:val="1"/>
      <w:marLeft w:val="0"/>
      <w:marRight w:val="0"/>
      <w:marTop w:val="0"/>
      <w:marBottom w:val="0"/>
      <w:divBdr>
        <w:top w:val="none" w:sz="0" w:space="0" w:color="auto"/>
        <w:left w:val="none" w:sz="0" w:space="0" w:color="auto"/>
        <w:bottom w:val="none" w:sz="0" w:space="0" w:color="auto"/>
        <w:right w:val="none" w:sz="0" w:space="0" w:color="auto"/>
      </w:divBdr>
    </w:div>
    <w:div w:id="875970413">
      <w:bodyDiv w:val="1"/>
      <w:marLeft w:val="0"/>
      <w:marRight w:val="0"/>
      <w:marTop w:val="0"/>
      <w:marBottom w:val="0"/>
      <w:divBdr>
        <w:top w:val="none" w:sz="0" w:space="0" w:color="auto"/>
        <w:left w:val="none" w:sz="0" w:space="0" w:color="auto"/>
        <w:bottom w:val="none" w:sz="0" w:space="0" w:color="auto"/>
        <w:right w:val="none" w:sz="0" w:space="0" w:color="auto"/>
      </w:divBdr>
      <w:divsChild>
        <w:div w:id="498538938">
          <w:marLeft w:val="640"/>
          <w:marRight w:val="0"/>
          <w:marTop w:val="0"/>
          <w:marBottom w:val="0"/>
          <w:divBdr>
            <w:top w:val="none" w:sz="0" w:space="0" w:color="auto"/>
            <w:left w:val="none" w:sz="0" w:space="0" w:color="auto"/>
            <w:bottom w:val="none" w:sz="0" w:space="0" w:color="auto"/>
            <w:right w:val="none" w:sz="0" w:space="0" w:color="auto"/>
          </w:divBdr>
        </w:div>
        <w:div w:id="2045405154">
          <w:marLeft w:val="640"/>
          <w:marRight w:val="0"/>
          <w:marTop w:val="0"/>
          <w:marBottom w:val="0"/>
          <w:divBdr>
            <w:top w:val="none" w:sz="0" w:space="0" w:color="auto"/>
            <w:left w:val="none" w:sz="0" w:space="0" w:color="auto"/>
            <w:bottom w:val="none" w:sz="0" w:space="0" w:color="auto"/>
            <w:right w:val="none" w:sz="0" w:space="0" w:color="auto"/>
          </w:divBdr>
        </w:div>
        <w:div w:id="2103258049">
          <w:marLeft w:val="640"/>
          <w:marRight w:val="0"/>
          <w:marTop w:val="0"/>
          <w:marBottom w:val="0"/>
          <w:divBdr>
            <w:top w:val="none" w:sz="0" w:space="0" w:color="auto"/>
            <w:left w:val="none" w:sz="0" w:space="0" w:color="auto"/>
            <w:bottom w:val="none" w:sz="0" w:space="0" w:color="auto"/>
            <w:right w:val="none" w:sz="0" w:space="0" w:color="auto"/>
          </w:divBdr>
        </w:div>
        <w:div w:id="655231076">
          <w:marLeft w:val="640"/>
          <w:marRight w:val="0"/>
          <w:marTop w:val="0"/>
          <w:marBottom w:val="0"/>
          <w:divBdr>
            <w:top w:val="none" w:sz="0" w:space="0" w:color="auto"/>
            <w:left w:val="none" w:sz="0" w:space="0" w:color="auto"/>
            <w:bottom w:val="none" w:sz="0" w:space="0" w:color="auto"/>
            <w:right w:val="none" w:sz="0" w:space="0" w:color="auto"/>
          </w:divBdr>
        </w:div>
        <w:div w:id="1641422036">
          <w:marLeft w:val="640"/>
          <w:marRight w:val="0"/>
          <w:marTop w:val="0"/>
          <w:marBottom w:val="0"/>
          <w:divBdr>
            <w:top w:val="none" w:sz="0" w:space="0" w:color="auto"/>
            <w:left w:val="none" w:sz="0" w:space="0" w:color="auto"/>
            <w:bottom w:val="none" w:sz="0" w:space="0" w:color="auto"/>
            <w:right w:val="none" w:sz="0" w:space="0" w:color="auto"/>
          </w:divBdr>
        </w:div>
        <w:div w:id="54009922">
          <w:marLeft w:val="640"/>
          <w:marRight w:val="0"/>
          <w:marTop w:val="0"/>
          <w:marBottom w:val="0"/>
          <w:divBdr>
            <w:top w:val="none" w:sz="0" w:space="0" w:color="auto"/>
            <w:left w:val="none" w:sz="0" w:space="0" w:color="auto"/>
            <w:bottom w:val="none" w:sz="0" w:space="0" w:color="auto"/>
            <w:right w:val="none" w:sz="0" w:space="0" w:color="auto"/>
          </w:divBdr>
        </w:div>
        <w:div w:id="551768911">
          <w:marLeft w:val="640"/>
          <w:marRight w:val="0"/>
          <w:marTop w:val="0"/>
          <w:marBottom w:val="0"/>
          <w:divBdr>
            <w:top w:val="none" w:sz="0" w:space="0" w:color="auto"/>
            <w:left w:val="none" w:sz="0" w:space="0" w:color="auto"/>
            <w:bottom w:val="none" w:sz="0" w:space="0" w:color="auto"/>
            <w:right w:val="none" w:sz="0" w:space="0" w:color="auto"/>
          </w:divBdr>
        </w:div>
        <w:div w:id="729573400">
          <w:marLeft w:val="640"/>
          <w:marRight w:val="0"/>
          <w:marTop w:val="0"/>
          <w:marBottom w:val="0"/>
          <w:divBdr>
            <w:top w:val="none" w:sz="0" w:space="0" w:color="auto"/>
            <w:left w:val="none" w:sz="0" w:space="0" w:color="auto"/>
            <w:bottom w:val="none" w:sz="0" w:space="0" w:color="auto"/>
            <w:right w:val="none" w:sz="0" w:space="0" w:color="auto"/>
          </w:divBdr>
        </w:div>
        <w:div w:id="405036103">
          <w:marLeft w:val="640"/>
          <w:marRight w:val="0"/>
          <w:marTop w:val="0"/>
          <w:marBottom w:val="0"/>
          <w:divBdr>
            <w:top w:val="none" w:sz="0" w:space="0" w:color="auto"/>
            <w:left w:val="none" w:sz="0" w:space="0" w:color="auto"/>
            <w:bottom w:val="none" w:sz="0" w:space="0" w:color="auto"/>
            <w:right w:val="none" w:sz="0" w:space="0" w:color="auto"/>
          </w:divBdr>
        </w:div>
        <w:div w:id="691489412">
          <w:marLeft w:val="640"/>
          <w:marRight w:val="0"/>
          <w:marTop w:val="0"/>
          <w:marBottom w:val="0"/>
          <w:divBdr>
            <w:top w:val="none" w:sz="0" w:space="0" w:color="auto"/>
            <w:left w:val="none" w:sz="0" w:space="0" w:color="auto"/>
            <w:bottom w:val="none" w:sz="0" w:space="0" w:color="auto"/>
            <w:right w:val="none" w:sz="0" w:space="0" w:color="auto"/>
          </w:divBdr>
        </w:div>
        <w:div w:id="1425495831">
          <w:marLeft w:val="640"/>
          <w:marRight w:val="0"/>
          <w:marTop w:val="0"/>
          <w:marBottom w:val="0"/>
          <w:divBdr>
            <w:top w:val="none" w:sz="0" w:space="0" w:color="auto"/>
            <w:left w:val="none" w:sz="0" w:space="0" w:color="auto"/>
            <w:bottom w:val="none" w:sz="0" w:space="0" w:color="auto"/>
            <w:right w:val="none" w:sz="0" w:space="0" w:color="auto"/>
          </w:divBdr>
        </w:div>
        <w:div w:id="817919138">
          <w:marLeft w:val="640"/>
          <w:marRight w:val="0"/>
          <w:marTop w:val="0"/>
          <w:marBottom w:val="0"/>
          <w:divBdr>
            <w:top w:val="none" w:sz="0" w:space="0" w:color="auto"/>
            <w:left w:val="none" w:sz="0" w:space="0" w:color="auto"/>
            <w:bottom w:val="none" w:sz="0" w:space="0" w:color="auto"/>
            <w:right w:val="none" w:sz="0" w:space="0" w:color="auto"/>
          </w:divBdr>
        </w:div>
        <w:div w:id="356274574">
          <w:marLeft w:val="640"/>
          <w:marRight w:val="0"/>
          <w:marTop w:val="0"/>
          <w:marBottom w:val="0"/>
          <w:divBdr>
            <w:top w:val="none" w:sz="0" w:space="0" w:color="auto"/>
            <w:left w:val="none" w:sz="0" w:space="0" w:color="auto"/>
            <w:bottom w:val="none" w:sz="0" w:space="0" w:color="auto"/>
            <w:right w:val="none" w:sz="0" w:space="0" w:color="auto"/>
          </w:divBdr>
        </w:div>
        <w:div w:id="1265067461">
          <w:marLeft w:val="640"/>
          <w:marRight w:val="0"/>
          <w:marTop w:val="0"/>
          <w:marBottom w:val="0"/>
          <w:divBdr>
            <w:top w:val="none" w:sz="0" w:space="0" w:color="auto"/>
            <w:left w:val="none" w:sz="0" w:space="0" w:color="auto"/>
            <w:bottom w:val="none" w:sz="0" w:space="0" w:color="auto"/>
            <w:right w:val="none" w:sz="0" w:space="0" w:color="auto"/>
          </w:divBdr>
        </w:div>
        <w:div w:id="1332945351">
          <w:marLeft w:val="640"/>
          <w:marRight w:val="0"/>
          <w:marTop w:val="0"/>
          <w:marBottom w:val="0"/>
          <w:divBdr>
            <w:top w:val="none" w:sz="0" w:space="0" w:color="auto"/>
            <w:left w:val="none" w:sz="0" w:space="0" w:color="auto"/>
            <w:bottom w:val="none" w:sz="0" w:space="0" w:color="auto"/>
            <w:right w:val="none" w:sz="0" w:space="0" w:color="auto"/>
          </w:divBdr>
        </w:div>
        <w:div w:id="1679695979">
          <w:marLeft w:val="640"/>
          <w:marRight w:val="0"/>
          <w:marTop w:val="0"/>
          <w:marBottom w:val="0"/>
          <w:divBdr>
            <w:top w:val="none" w:sz="0" w:space="0" w:color="auto"/>
            <w:left w:val="none" w:sz="0" w:space="0" w:color="auto"/>
            <w:bottom w:val="none" w:sz="0" w:space="0" w:color="auto"/>
            <w:right w:val="none" w:sz="0" w:space="0" w:color="auto"/>
          </w:divBdr>
        </w:div>
        <w:div w:id="948925629">
          <w:marLeft w:val="640"/>
          <w:marRight w:val="0"/>
          <w:marTop w:val="0"/>
          <w:marBottom w:val="0"/>
          <w:divBdr>
            <w:top w:val="none" w:sz="0" w:space="0" w:color="auto"/>
            <w:left w:val="none" w:sz="0" w:space="0" w:color="auto"/>
            <w:bottom w:val="none" w:sz="0" w:space="0" w:color="auto"/>
            <w:right w:val="none" w:sz="0" w:space="0" w:color="auto"/>
          </w:divBdr>
        </w:div>
        <w:div w:id="631836625">
          <w:marLeft w:val="640"/>
          <w:marRight w:val="0"/>
          <w:marTop w:val="0"/>
          <w:marBottom w:val="0"/>
          <w:divBdr>
            <w:top w:val="none" w:sz="0" w:space="0" w:color="auto"/>
            <w:left w:val="none" w:sz="0" w:space="0" w:color="auto"/>
            <w:bottom w:val="none" w:sz="0" w:space="0" w:color="auto"/>
            <w:right w:val="none" w:sz="0" w:space="0" w:color="auto"/>
          </w:divBdr>
        </w:div>
        <w:div w:id="1226721978">
          <w:marLeft w:val="640"/>
          <w:marRight w:val="0"/>
          <w:marTop w:val="0"/>
          <w:marBottom w:val="0"/>
          <w:divBdr>
            <w:top w:val="none" w:sz="0" w:space="0" w:color="auto"/>
            <w:left w:val="none" w:sz="0" w:space="0" w:color="auto"/>
            <w:bottom w:val="none" w:sz="0" w:space="0" w:color="auto"/>
            <w:right w:val="none" w:sz="0" w:space="0" w:color="auto"/>
          </w:divBdr>
        </w:div>
        <w:div w:id="1742363780">
          <w:marLeft w:val="640"/>
          <w:marRight w:val="0"/>
          <w:marTop w:val="0"/>
          <w:marBottom w:val="0"/>
          <w:divBdr>
            <w:top w:val="none" w:sz="0" w:space="0" w:color="auto"/>
            <w:left w:val="none" w:sz="0" w:space="0" w:color="auto"/>
            <w:bottom w:val="none" w:sz="0" w:space="0" w:color="auto"/>
            <w:right w:val="none" w:sz="0" w:space="0" w:color="auto"/>
          </w:divBdr>
        </w:div>
        <w:div w:id="1521432085">
          <w:marLeft w:val="640"/>
          <w:marRight w:val="0"/>
          <w:marTop w:val="0"/>
          <w:marBottom w:val="0"/>
          <w:divBdr>
            <w:top w:val="none" w:sz="0" w:space="0" w:color="auto"/>
            <w:left w:val="none" w:sz="0" w:space="0" w:color="auto"/>
            <w:bottom w:val="none" w:sz="0" w:space="0" w:color="auto"/>
            <w:right w:val="none" w:sz="0" w:space="0" w:color="auto"/>
          </w:divBdr>
        </w:div>
        <w:div w:id="1830829284">
          <w:marLeft w:val="640"/>
          <w:marRight w:val="0"/>
          <w:marTop w:val="0"/>
          <w:marBottom w:val="0"/>
          <w:divBdr>
            <w:top w:val="none" w:sz="0" w:space="0" w:color="auto"/>
            <w:left w:val="none" w:sz="0" w:space="0" w:color="auto"/>
            <w:bottom w:val="none" w:sz="0" w:space="0" w:color="auto"/>
            <w:right w:val="none" w:sz="0" w:space="0" w:color="auto"/>
          </w:divBdr>
        </w:div>
        <w:div w:id="2127582574">
          <w:marLeft w:val="640"/>
          <w:marRight w:val="0"/>
          <w:marTop w:val="0"/>
          <w:marBottom w:val="0"/>
          <w:divBdr>
            <w:top w:val="none" w:sz="0" w:space="0" w:color="auto"/>
            <w:left w:val="none" w:sz="0" w:space="0" w:color="auto"/>
            <w:bottom w:val="none" w:sz="0" w:space="0" w:color="auto"/>
            <w:right w:val="none" w:sz="0" w:space="0" w:color="auto"/>
          </w:divBdr>
        </w:div>
        <w:div w:id="1961910363">
          <w:marLeft w:val="640"/>
          <w:marRight w:val="0"/>
          <w:marTop w:val="0"/>
          <w:marBottom w:val="0"/>
          <w:divBdr>
            <w:top w:val="none" w:sz="0" w:space="0" w:color="auto"/>
            <w:left w:val="none" w:sz="0" w:space="0" w:color="auto"/>
            <w:bottom w:val="none" w:sz="0" w:space="0" w:color="auto"/>
            <w:right w:val="none" w:sz="0" w:space="0" w:color="auto"/>
          </w:divBdr>
        </w:div>
      </w:divsChild>
    </w:div>
    <w:div w:id="885995497">
      <w:bodyDiv w:val="1"/>
      <w:marLeft w:val="0"/>
      <w:marRight w:val="0"/>
      <w:marTop w:val="0"/>
      <w:marBottom w:val="0"/>
      <w:divBdr>
        <w:top w:val="none" w:sz="0" w:space="0" w:color="auto"/>
        <w:left w:val="none" w:sz="0" w:space="0" w:color="auto"/>
        <w:bottom w:val="none" w:sz="0" w:space="0" w:color="auto"/>
        <w:right w:val="none" w:sz="0" w:space="0" w:color="auto"/>
      </w:divBdr>
    </w:div>
    <w:div w:id="887449457">
      <w:bodyDiv w:val="1"/>
      <w:marLeft w:val="0"/>
      <w:marRight w:val="0"/>
      <w:marTop w:val="0"/>
      <w:marBottom w:val="0"/>
      <w:divBdr>
        <w:top w:val="none" w:sz="0" w:space="0" w:color="auto"/>
        <w:left w:val="none" w:sz="0" w:space="0" w:color="auto"/>
        <w:bottom w:val="none" w:sz="0" w:space="0" w:color="auto"/>
        <w:right w:val="none" w:sz="0" w:space="0" w:color="auto"/>
      </w:divBdr>
    </w:div>
    <w:div w:id="888415916">
      <w:bodyDiv w:val="1"/>
      <w:marLeft w:val="0"/>
      <w:marRight w:val="0"/>
      <w:marTop w:val="0"/>
      <w:marBottom w:val="0"/>
      <w:divBdr>
        <w:top w:val="none" w:sz="0" w:space="0" w:color="auto"/>
        <w:left w:val="none" w:sz="0" w:space="0" w:color="auto"/>
        <w:bottom w:val="none" w:sz="0" w:space="0" w:color="auto"/>
        <w:right w:val="none" w:sz="0" w:space="0" w:color="auto"/>
      </w:divBdr>
    </w:div>
    <w:div w:id="895971590">
      <w:marLeft w:val="640"/>
      <w:marRight w:val="0"/>
      <w:marTop w:val="0"/>
      <w:marBottom w:val="0"/>
      <w:divBdr>
        <w:top w:val="none" w:sz="0" w:space="0" w:color="auto"/>
        <w:left w:val="none" w:sz="0" w:space="0" w:color="auto"/>
        <w:bottom w:val="none" w:sz="0" w:space="0" w:color="auto"/>
        <w:right w:val="none" w:sz="0" w:space="0" w:color="auto"/>
      </w:divBdr>
    </w:div>
    <w:div w:id="899092675">
      <w:marLeft w:val="640"/>
      <w:marRight w:val="0"/>
      <w:marTop w:val="0"/>
      <w:marBottom w:val="0"/>
      <w:divBdr>
        <w:top w:val="none" w:sz="0" w:space="0" w:color="auto"/>
        <w:left w:val="none" w:sz="0" w:space="0" w:color="auto"/>
        <w:bottom w:val="none" w:sz="0" w:space="0" w:color="auto"/>
        <w:right w:val="none" w:sz="0" w:space="0" w:color="auto"/>
      </w:divBdr>
    </w:div>
    <w:div w:id="899251720">
      <w:marLeft w:val="640"/>
      <w:marRight w:val="0"/>
      <w:marTop w:val="0"/>
      <w:marBottom w:val="0"/>
      <w:divBdr>
        <w:top w:val="none" w:sz="0" w:space="0" w:color="auto"/>
        <w:left w:val="none" w:sz="0" w:space="0" w:color="auto"/>
        <w:bottom w:val="none" w:sz="0" w:space="0" w:color="auto"/>
        <w:right w:val="none" w:sz="0" w:space="0" w:color="auto"/>
      </w:divBdr>
    </w:div>
    <w:div w:id="902980889">
      <w:bodyDiv w:val="1"/>
      <w:marLeft w:val="0"/>
      <w:marRight w:val="0"/>
      <w:marTop w:val="0"/>
      <w:marBottom w:val="0"/>
      <w:divBdr>
        <w:top w:val="none" w:sz="0" w:space="0" w:color="auto"/>
        <w:left w:val="none" w:sz="0" w:space="0" w:color="auto"/>
        <w:bottom w:val="none" w:sz="0" w:space="0" w:color="auto"/>
        <w:right w:val="none" w:sz="0" w:space="0" w:color="auto"/>
      </w:divBdr>
    </w:div>
    <w:div w:id="903836691">
      <w:marLeft w:val="640"/>
      <w:marRight w:val="0"/>
      <w:marTop w:val="0"/>
      <w:marBottom w:val="0"/>
      <w:divBdr>
        <w:top w:val="none" w:sz="0" w:space="0" w:color="auto"/>
        <w:left w:val="none" w:sz="0" w:space="0" w:color="auto"/>
        <w:bottom w:val="none" w:sz="0" w:space="0" w:color="auto"/>
        <w:right w:val="none" w:sz="0" w:space="0" w:color="auto"/>
      </w:divBdr>
    </w:div>
    <w:div w:id="904029034">
      <w:bodyDiv w:val="1"/>
      <w:marLeft w:val="0"/>
      <w:marRight w:val="0"/>
      <w:marTop w:val="0"/>
      <w:marBottom w:val="0"/>
      <w:divBdr>
        <w:top w:val="none" w:sz="0" w:space="0" w:color="auto"/>
        <w:left w:val="none" w:sz="0" w:space="0" w:color="auto"/>
        <w:bottom w:val="none" w:sz="0" w:space="0" w:color="auto"/>
        <w:right w:val="none" w:sz="0" w:space="0" w:color="auto"/>
      </w:divBdr>
    </w:div>
    <w:div w:id="909194058">
      <w:bodyDiv w:val="1"/>
      <w:marLeft w:val="0"/>
      <w:marRight w:val="0"/>
      <w:marTop w:val="0"/>
      <w:marBottom w:val="0"/>
      <w:divBdr>
        <w:top w:val="none" w:sz="0" w:space="0" w:color="auto"/>
        <w:left w:val="none" w:sz="0" w:space="0" w:color="auto"/>
        <w:bottom w:val="none" w:sz="0" w:space="0" w:color="auto"/>
        <w:right w:val="none" w:sz="0" w:space="0" w:color="auto"/>
      </w:divBdr>
    </w:div>
    <w:div w:id="911542339">
      <w:bodyDiv w:val="1"/>
      <w:marLeft w:val="0"/>
      <w:marRight w:val="0"/>
      <w:marTop w:val="0"/>
      <w:marBottom w:val="0"/>
      <w:divBdr>
        <w:top w:val="none" w:sz="0" w:space="0" w:color="auto"/>
        <w:left w:val="none" w:sz="0" w:space="0" w:color="auto"/>
        <w:bottom w:val="none" w:sz="0" w:space="0" w:color="auto"/>
        <w:right w:val="none" w:sz="0" w:space="0" w:color="auto"/>
      </w:divBdr>
    </w:div>
    <w:div w:id="913012796">
      <w:bodyDiv w:val="1"/>
      <w:marLeft w:val="0"/>
      <w:marRight w:val="0"/>
      <w:marTop w:val="0"/>
      <w:marBottom w:val="0"/>
      <w:divBdr>
        <w:top w:val="none" w:sz="0" w:space="0" w:color="auto"/>
        <w:left w:val="none" w:sz="0" w:space="0" w:color="auto"/>
        <w:bottom w:val="none" w:sz="0" w:space="0" w:color="auto"/>
        <w:right w:val="none" w:sz="0" w:space="0" w:color="auto"/>
      </w:divBdr>
    </w:div>
    <w:div w:id="913971412">
      <w:bodyDiv w:val="1"/>
      <w:marLeft w:val="0"/>
      <w:marRight w:val="0"/>
      <w:marTop w:val="0"/>
      <w:marBottom w:val="0"/>
      <w:divBdr>
        <w:top w:val="none" w:sz="0" w:space="0" w:color="auto"/>
        <w:left w:val="none" w:sz="0" w:space="0" w:color="auto"/>
        <w:bottom w:val="none" w:sz="0" w:space="0" w:color="auto"/>
        <w:right w:val="none" w:sz="0" w:space="0" w:color="auto"/>
      </w:divBdr>
    </w:div>
    <w:div w:id="915673001">
      <w:marLeft w:val="640"/>
      <w:marRight w:val="0"/>
      <w:marTop w:val="0"/>
      <w:marBottom w:val="0"/>
      <w:divBdr>
        <w:top w:val="none" w:sz="0" w:space="0" w:color="auto"/>
        <w:left w:val="none" w:sz="0" w:space="0" w:color="auto"/>
        <w:bottom w:val="none" w:sz="0" w:space="0" w:color="auto"/>
        <w:right w:val="none" w:sz="0" w:space="0" w:color="auto"/>
      </w:divBdr>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27956631">
      <w:bodyDiv w:val="1"/>
      <w:marLeft w:val="0"/>
      <w:marRight w:val="0"/>
      <w:marTop w:val="0"/>
      <w:marBottom w:val="0"/>
      <w:divBdr>
        <w:top w:val="none" w:sz="0" w:space="0" w:color="auto"/>
        <w:left w:val="none" w:sz="0" w:space="0" w:color="auto"/>
        <w:bottom w:val="none" w:sz="0" w:space="0" w:color="auto"/>
        <w:right w:val="none" w:sz="0" w:space="0" w:color="auto"/>
      </w:divBdr>
    </w:div>
    <w:div w:id="928077070">
      <w:bodyDiv w:val="1"/>
      <w:marLeft w:val="0"/>
      <w:marRight w:val="0"/>
      <w:marTop w:val="0"/>
      <w:marBottom w:val="0"/>
      <w:divBdr>
        <w:top w:val="none" w:sz="0" w:space="0" w:color="auto"/>
        <w:left w:val="none" w:sz="0" w:space="0" w:color="auto"/>
        <w:bottom w:val="none" w:sz="0" w:space="0" w:color="auto"/>
        <w:right w:val="none" w:sz="0" w:space="0" w:color="auto"/>
      </w:divBdr>
    </w:div>
    <w:div w:id="934049091">
      <w:bodyDiv w:val="1"/>
      <w:marLeft w:val="0"/>
      <w:marRight w:val="0"/>
      <w:marTop w:val="0"/>
      <w:marBottom w:val="0"/>
      <w:divBdr>
        <w:top w:val="none" w:sz="0" w:space="0" w:color="auto"/>
        <w:left w:val="none" w:sz="0" w:space="0" w:color="auto"/>
        <w:bottom w:val="none" w:sz="0" w:space="0" w:color="auto"/>
        <w:right w:val="none" w:sz="0" w:space="0" w:color="auto"/>
      </w:divBdr>
    </w:div>
    <w:div w:id="942566205">
      <w:bodyDiv w:val="1"/>
      <w:marLeft w:val="0"/>
      <w:marRight w:val="0"/>
      <w:marTop w:val="0"/>
      <w:marBottom w:val="0"/>
      <w:divBdr>
        <w:top w:val="none" w:sz="0" w:space="0" w:color="auto"/>
        <w:left w:val="none" w:sz="0" w:space="0" w:color="auto"/>
        <w:bottom w:val="none" w:sz="0" w:space="0" w:color="auto"/>
        <w:right w:val="none" w:sz="0" w:space="0" w:color="auto"/>
      </w:divBdr>
    </w:div>
    <w:div w:id="944771286">
      <w:marLeft w:val="640"/>
      <w:marRight w:val="0"/>
      <w:marTop w:val="0"/>
      <w:marBottom w:val="0"/>
      <w:divBdr>
        <w:top w:val="none" w:sz="0" w:space="0" w:color="auto"/>
        <w:left w:val="none" w:sz="0" w:space="0" w:color="auto"/>
        <w:bottom w:val="none" w:sz="0" w:space="0" w:color="auto"/>
        <w:right w:val="none" w:sz="0" w:space="0" w:color="auto"/>
      </w:divBdr>
    </w:div>
    <w:div w:id="946930401">
      <w:bodyDiv w:val="1"/>
      <w:marLeft w:val="0"/>
      <w:marRight w:val="0"/>
      <w:marTop w:val="0"/>
      <w:marBottom w:val="0"/>
      <w:divBdr>
        <w:top w:val="none" w:sz="0" w:space="0" w:color="auto"/>
        <w:left w:val="none" w:sz="0" w:space="0" w:color="auto"/>
        <w:bottom w:val="none" w:sz="0" w:space="0" w:color="auto"/>
        <w:right w:val="none" w:sz="0" w:space="0" w:color="auto"/>
      </w:divBdr>
    </w:div>
    <w:div w:id="948781077">
      <w:bodyDiv w:val="1"/>
      <w:marLeft w:val="0"/>
      <w:marRight w:val="0"/>
      <w:marTop w:val="0"/>
      <w:marBottom w:val="0"/>
      <w:divBdr>
        <w:top w:val="none" w:sz="0" w:space="0" w:color="auto"/>
        <w:left w:val="none" w:sz="0" w:space="0" w:color="auto"/>
        <w:bottom w:val="none" w:sz="0" w:space="0" w:color="auto"/>
        <w:right w:val="none" w:sz="0" w:space="0" w:color="auto"/>
      </w:divBdr>
    </w:div>
    <w:div w:id="950162475">
      <w:marLeft w:val="640"/>
      <w:marRight w:val="0"/>
      <w:marTop w:val="0"/>
      <w:marBottom w:val="0"/>
      <w:divBdr>
        <w:top w:val="none" w:sz="0" w:space="0" w:color="auto"/>
        <w:left w:val="none" w:sz="0" w:space="0" w:color="auto"/>
        <w:bottom w:val="none" w:sz="0" w:space="0" w:color="auto"/>
        <w:right w:val="none" w:sz="0" w:space="0" w:color="auto"/>
      </w:divBdr>
    </w:div>
    <w:div w:id="953707110">
      <w:bodyDiv w:val="1"/>
      <w:marLeft w:val="0"/>
      <w:marRight w:val="0"/>
      <w:marTop w:val="0"/>
      <w:marBottom w:val="0"/>
      <w:divBdr>
        <w:top w:val="none" w:sz="0" w:space="0" w:color="auto"/>
        <w:left w:val="none" w:sz="0" w:space="0" w:color="auto"/>
        <w:bottom w:val="none" w:sz="0" w:space="0" w:color="auto"/>
        <w:right w:val="none" w:sz="0" w:space="0" w:color="auto"/>
      </w:divBdr>
    </w:div>
    <w:div w:id="954212706">
      <w:marLeft w:val="640"/>
      <w:marRight w:val="0"/>
      <w:marTop w:val="0"/>
      <w:marBottom w:val="0"/>
      <w:divBdr>
        <w:top w:val="none" w:sz="0" w:space="0" w:color="auto"/>
        <w:left w:val="none" w:sz="0" w:space="0" w:color="auto"/>
        <w:bottom w:val="none" w:sz="0" w:space="0" w:color="auto"/>
        <w:right w:val="none" w:sz="0" w:space="0" w:color="auto"/>
      </w:divBdr>
    </w:div>
    <w:div w:id="955133841">
      <w:bodyDiv w:val="1"/>
      <w:marLeft w:val="0"/>
      <w:marRight w:val="0"/>
      <w:marTop w:val="0"/>
      <w:marBottom w:val="0"/>
      <w:divBdr>
        <w:top w:val="none" w:sz="0" w:space="0" w:color="auto"/>
        <w:left w:val="none" w:sz="0" w:space="0" w:color="auto"/>
        <w:bottom w:val="none" w:sz="0" w:space="0" w:color="auto"/>
        <w:right w:val="none" w:sz="0" w:space="0" w:color="auto"/>
      </w:divBdr>
    </w:div>
    <w:div w:id="967707389">
      <w:bodyDiv w:val="1"/>
      <w:marLeft w:val="0"/>
      <w:marRight w:val="0"/>
      <w:marTop w:val="0"/>
      <w:marBottom w:val="0"/>
      <w:divBdr>
        <w:top w:val="none" w:sz="0" w:space="0" w:color="auto"/>
        <w:left w:val="none" w:sz="0" w:space="0" w:color="auto"/>
        <w:bottom w:val="none" w:sz="0" w:space="0" w:color="auto"/>
        <w:right w:val="none" w:sz="0" w:space="0" w:color="auto"/>
      </w:divBdr>
    </w:div>
    <w:div w:id="970864032">
      <w:bodyDiv w:val="1"/>
      <w:marLeft w:val="0"/>
      <w:marRight w:val="0"/>
      <w:marTop w:val="0"/>
      <w:marBottom w:val="0"/>
      <w:divBdr>
        <w:top w:val="none" w:sz="0" w:space="0" w:color="auto"/>
        <w:left w:val="none" w:sz="0" w:space="0" w:color="auto"/>
        <w:bottom w:val="none" w:sz="0" w:space="0" w:color="auto"/>
        <w:right w:val="none" w:sz="0" w:space="0" w:color="auto"/>
      </w:divBdr>
    </w:div>
    <w:div w:id="971247808">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73557929">
      <w:bodyDiv w:val="1"/>
      <w:marLeft w:val="0"/>
      <w:marRight w:val="0"/>
      <w:marTop w:val="0"/>
      <w:marBottom w:val="0"/>
      <w:divBdr>
        <w:top w:val="none" w:sz="0" w:space="0" w:color="auto"/>
        <w:left w:val="none" w:sz="0" w:space="0" w:color="auto"/>
        <w:bottom w:val="none" w:sz="0" w:space="0" w:color="auto"/>
        <w:right w:val="none" w:sz="0" w:space="0" w:color="auto"/>
      </w:divBdr>
    </w:div>
    <w:div w:id="981157487">
      <w:bodyDiv w:val="1"/>
      <w:marLeft w:val="0"/>
      <w:marRight w:val="0"/>
      <w:marTop w:val="0"/>
      <w:marBottom w:val="0"/>
      <w:divBdr>
        <w:top w:val="none" w:sz="0" w:space="0" w:color="auto"/>
        <w:left w:val="none" w:sz="0" w:space="0" w:color="auto"/>
        <w:bottom w:val="none" w:sz="0" w:space="0" w:color="auto"/>
        <w:right w:val="none" w:sz="0" w:space="0" w:color="auto"/>
      </w:divBdr>
    </w:div>
    <w:div w:id="987051596">
      <w:bodyDiv w:val="1"/>
      <w:marLeft w:val="0"/>
      <w:marRight w:val="0"/>
      <w:marTop w:val="0"/>
      <w:marBottom w:val="0"/>
      <w:divBdr>
        <w:top w:val="none" w:sz="0" w:space="0" w:color="auto"/>
        <w:left w:val="none" w:sz="0" w:space="0" w:color="auto"/>
        <w:bottom w:val="none" w:sz="0" w:space="0" w:color="auto"/>
        <w:right w:val="none" w:sz="0" w:space="0" w:color="auto"/>
      </w:divBdr>
    </w:div>
    <w:div w:id="988561512">
      <w:bodyDiv w:val="1"/>
      <w:marLeft w:val="0"/>
      <w:marRight w:val="0"/>
      <w:marTop w:val="0"/>
      <w:marBottom w:val="0"/>
      <w:divBdr>
        <w:top w:val="none" w:sz="0" w:space="0" w:color="auto"/>
        <w:left w:val="none" w:sz="0" w:space="0" w:color="auto"/>
        <w:bottom w:val="none" w:sz="0" w:space="0" w:color="auto"/>
        <w:right w:val="none" w:sz="0" w:space="0" w:color="auto"/>
      </w:divBdr>
    </w:div>
    <w:div w:id="991907759">
      <w:bodyDiv w:val="1"/>
      <w:marLeft w:val="0"/>
      <w:marRight w:val="0"/>
      <w:marTop w:val="0"/>
      <w:marBottom w:val="0"/>
      <w:divBdr>
        <w:top w:val="none" w:sz="0" w:space="0" w:color="auto"/>
        <w:left w:val="none" w:sz="0" w:space="0" w:color="auto"/>
        <w:bottom w:val="none" w:sz="0" w:space="0" w:color="auto"/>
        <w:right w:val="none" w:sz="0" w:space="0" w:color="auto"/>
      </w:divBdr>
    </w:div>
    <w:div w:id="995038355">
      <w:marLeft w:val="640"/>
      <w:marRight w:val="0"/>
      <w:marTop w:val="0"/>
      <w:marBottom w:val="0"/>
      <w:divBdr>
        <w:top w:val="none" w:sz="0" w:space="0" w:color="auto"/>
        <w:left w:val="none" w:sz="0" w:space="0" w:color="auto"/>
        <w:bottom w:val="none" w:sz="0" w:space="0" w:color="auto"/>
        <w:right w:val="none" w:sz="0" w:space="0" w:color="auto"/>
      </w:divBdr>
    </w:div>
    <w:div w:id="1004362037">
      <w:bodyDiv w:val="1"/>
      <w:marLeft w:val="0"/>
      <w:marRight w:val="0"/>
      <w:marTop w:val="0"/>
      <w:marBottom w:val="0"/>
      <w:divBdr>
        <w:top w:val="none" w:sz="0" w:space="0" w:color="auto"/>
        <w:left w:val="none" w:sz="0" w:space="0" w:color="auto"/>
        <w:bottom w:val="none" w:sz="0" w:space="0" w:color="auto"/>
        <w:right w:val="none" w:sz="0" w:space="0" w:color="auto"/>
      </w:divBdr>
    </w:div>
    <w:div w:id="1005326547">
      <w:bodyDiv w:val="1"/>
      <w:marLeft w:val="0"/>
      <w:marRight w:val="0"/>
      <w:marTop w:val="0"/>
      <w:marBottom w:val="0"/>
      <w:divBdr>
        <w:top w:val="none" w:sz="0" w:space="0" w:color="auto"/>
        <w:left w:val="none" w:sz="0" w:space="0" w:color="auto"/>
        <w:bottom w:val="none" w:sz="0" w:space="0" w:color="auto"/>
        <w:right w:val="none" w:sz="0" w:space="0" w:color="auto"/>
      </w:divBdr>
    </w:div>
    <w:div w:id="1010643133">
      <w:marLeft w:val="640"/>
      <w:marRight w:val="0"/>
      <w:marTop w:val="0"/>
      <w:marBottom w:val="0"/>
      <w:divBdr>
        <w:top w:val="none" w:sz="0" w:space="0" w:color="auto"/>
        <w:left w:val="none" w:sz="0" w:space="0" w:color="auto"/>
        <w:bottom w:val="none" w:sz="0" w:space="0" w:color="auto"/>
        <w:right w:val="none" w:sz="0" w:space="0" w:color="auto"/>
      </w:divBdr>
    </w:div>
    <w:div w:id="1019088439">
      <w:bodyDiv w:val="1"/>
      <w:marLeft w:val="0"/>
      <w:marRight w:val="0"/>
      <w:marTop w:val="0"/>
      <w:marBottom w:val="0"/>
      <w:divBdr>
        <w:top w:val="none" w:sz="0" w:space="0" w:color="auto"/>
        <w:left w:val="none" w:sz="0" w:space="0" w:color="auto"/>
        <w:bottom w:val="none" w:sz="0" w:space="0" w:color="auto"/>
        <w:right w:val="none" w:sz="0" w:space="0" w:color="auto"/>
      </w:divBdr>
    </w:div>
    <w:div w:id="1023676825">
      <w:bodyDiv w:val="1"/>
      <w:marLeft w:val="0"/>
      <w:marRight w:val="0"/>
      <w:marTop w:val="0"/>
      <w:marBottom w:val="0"/>
      <w:divBdr>
        <w:top w:val="none" w:sz="0" w:space="0" w:color="auto"/>
        <w:left w:val="none" w:sz="0" w:space="0" w:color="auto"/>
        <w:bottom w:val="none" w:sz="0" w:space="0" w:color="auto"/>
        <w:right w:val="none" w:sz="0" w:space="0" w:color="auto"/>
      </w:divBdr>
    </w:div>
    <w:div w:id="1026172851">
      <w:bodyDiv w:val="1"/>
      <w:marLeft w:val="0"/>
      <w:marRight w:val="0"/>
      <w:marTop w:val="0"/>
      <w:marBottom w:val="0"/>
      <w:divBdr>
        <w:top w:val="none" w:sz="0" w:space="0" w:color="auto"/>
        <w:left w:val="none" w:sz="0" w:space="0" w:color="auto"/>
        <w:bottom w:val="none" w:sz="0" w:space="0" w:color="auto"/>
        <w:right w:val="none" w:sz="0" w:space="0" w:color="auto"/>
      </w:divBdr>
    </w:div>
    <w:div w:id="1027173354">
      <w:marLeft w:val="640"/>
      <w:marRight w:val="0"/>
      <w:marTop w:val="0"/>
      <w:marBottom w:val="0"/>
      <w:divBdr>
        <w:top w:val="none" w:sz="0" w:space="0" w:color="auto"/>
        <w:left w:val="none" w:sz="0" w:space="0" w:color="auto"/>
        <w:bottom w:val="none" w:sz="0" w:space="0" w:color="auto"/>
        <w:right w:val="none" w:sz="0" w:space="0" w:color="auto"/>
      </w:divBdr>
    </w:div>
    <w:div w:id="1027871806">
      <w:bodyDiv w:val="1"/>
      <w:marLeft w:val="0"/>
      <w:marRight w:val="0"/>
      <w:marTop w:val="0"/>
      <w:marBottom w:val="0"/>
      <w:divBdr>
        <w:top w:val="none" w:sz="0" w:space="0" w:color="auto"/>
        <w:left w:val="none" w:sz="0" w:space="0" w:color="auto"/>
        <w:bottom w:val="none" w:sz="0" w:space="0" w:color="auto"/>
        <w:right w:val="none" w:sz="0" w:space="0" w:color="auto"/>
      </w:divBdr>
    </w:div>
    <w:div w:id="1039432330">
      <w:bodyDiv w:val="1"/>
      <w:marLeft w:val="0"/>
      <w:marRight w:val="0"/>
      <w:marTop w:val="0"/>
      <w:marBottom w:val="0"/>
      <w:divBdr>
        <w:top w:val="none" w:sz="0" w:space="0" w:color="auto"/>
        <w:left w:val="none" w:sz="0" w:space="0" w:color="auto"/>
        <w:bottom w:val="none" w:sz="0" w:space="0" w:color="auto"/>
        <w:right w:val="none" w:sz="0" w:space="0" w:color="auto"/>
      </w:divBdr>
    </w:div>
    <w:div w:id="1046445865">
      <w:bodyDiv w:val="1"/>
      <w:marLeft w:val="0"/>
      <w:marRight w:val="0"/>
      <w:marTop w:val="0"/>
      <w:marBottom w:val="0"/>
      <w:divBdr>
        <w:top w:val="none" w:sz="0" w:space="0" w:color="auto"/>
        <w:left w:val="none" w:sz="0" w:space="0" w:color="auto"/>
        <w:bottom w:val="none" w:sz="0" w:space="0" w:color="auto"/>
        <w:right w:val="none" w:sz="0" w:space="0" w:color="auto"/>
      </w:divBdr>
    </w:div>
    <w:div w:id="1048846143">
      <w:bodyDiv w:val="1"/>
      <w:marLeft w:val="0"/>
      <w:marRight w:val="0"/>
      <w:marTop w:val="0"/>
      <w:marBottom w:val="0"/>
      <w:divBdr>
        <w:top w:val="none" w:sz="0" w:space="0" w:color="auto"/>
        <w:left w:val="none" w:sz="0" w:space="0" w:color="auto"/>
        <w:bottom w:val="none" w:sz="0" w:space="0" w:color="auto"/>
        <w:right w:val="none" w:sz="0" w:space="0" w:color="auto"/>
      </w:divBdr>
    </w:div>
    <w:div w:id="1048988900">
      <w:bodyDiv w:val="1"/>
      <w:marLeft w:val="0"/>
      <w:marRight w:val="0"/>
      <w:marTop w:val="0"/>
      <w:marBottom w:val="0"/>
      <w:divBdr>
        <w:top w:val="none" w:sz="0" w:space="0" w:color="auto"/>
        <w:left w:val="none" w:sz="0" w:space="0" w:color="auto"/>
        <w:bottom w:val="none" w:sz="0" w:space="0" w:color="auto"/>
        <w:right w:val="none" w:sz="0" w:space="0" w:color="auto"/>
      </w:divBdr>
    </w:div>
    <w:div w:id="1053306775">
      <w:bodyDiv w:val="1"/>
      <w:marLeft w:val="0"/>
      <w:marRight w:val="0"/>
      <w:marTop w:val="0"/>
      <w:marBottom w:val="0"/>
      <w:divBdr>
        <w:top w:val="none" w:sz="0" w:space="0" w:color="auto"/>
        <w:left w:val="none" w:sz="0" w:space="0" w:color="auto"/>
        <w:bottom w:val="none" w:sz="0" w:space="0" w:color="auto"/>
        <w:right w:val="none" w:sz="0" w:space="0" w:color="auto"/>
      </w:divBdr>
    </w:div>
    <w:div w:id="1056971969">
      <w:bodyDiv w:val="1"/>
      <w:marLeft w:val="0"/>
      <w:marRight w:val="0"/>
      <w:marTop w:val="0"/>
      <w:marBottom w:val="0"/>
      <w:divBdr>
        <w:top w:val="none" w:sz="0" w:space="0" w:color="auto"/>
        <w:left w:val="none" w:sz="0" w:space="0" w:color="auto"/>
        <w:bottom w:val="none" w:sz="0" w:space="0" w:color="auto"/>
        <w:right w:val="none" w:sz="0" w:space="0" w:color="auto"/>
      </w:divBdr>
    </w:div>
    <w:div w:id="1061102030">
      <w:bodyDiv w:val="1"/>
      <w:marLeft w:val="0"/>
      <w:marRight w:val="0"/>
      <w:marTop w:val="0"/>
      <w:marBottom w:val="0"/>
      <w:divBdr>
        <w:top w:val="none" w:sz="0" w:space="0" w:color="auto"/>
        <w:left w:val="none" w:sz="0" w:space="0" w:color="auto"/>
        <w:bottom w:val="none" w:sz="0" w:space="0" w:color="auto"/>
        <w:right w:val="none" w:sz="0" w:space="0" w:color="auto"/>
      </w:divBdr>
    </w:div>
    <w:div w:id="1065104306">
      <w:marLeft w:val="640"/>
      <w:marRight w:val="0"/>
      <w:marTop w:val="0"/>
      <w:marBottom w:val="0"/>
      <w:divBdr>
        <w:top w:val="none" w:sz="0" w:space="0" w:color="auto"/>
        <w:left w:val="none" w:sz="0" w:space="0" w:color="auto"/>
        <w:bottom w:val="none" w:sz="0" w:space="0" w:color="auto"/>
        <w:right w:val="none" w:sz="0" w:space="0" w:color="auto"/>
      </w:divBdr>
    </w:div>
    <w:div w:id="1066799992">
      <w:bodyDiv w:val="1"/>
      <w:marLeft w:val="0"/>
      <w:marRight w:val="0"/>
      <w:marTop w:val="0"/>
      <w:marBottom w:val="0"/>
      <w:divBdr>
        <w:top w:val="none" w:sz="0" w:space="0" w:color="auto"/>
        <w:left w:val="none" w:sz="0" w:space="0" w:color="auto"/>
        <w:bottom w:val="none" w:sz="0" w:space="0" w:color="auto"/>
        <w:right w:val="none" w:sz="0" w:space="0" w:color="auto"/>
      </w:divBdr>
    </w:div>
    <w:div w:id="1069233382">
      <w:marLeft w:val="640"/>
      <w:marRight w:val="0"/>
      <w:marTop w:val="0"/>
      <w:marBottom w:val="0"/>
      <w:divBdr>
        <w:top w:val="none" w:sz="0" w:space="0" w:color="auto"/>
        <w:left w:val="none" w:sz="0" w:space="0" w:color="auto"/>
        <w:bottom w:val="none" w:sz="0" w:space="0" w:color="auto"/>
        <w:right w:val="none" w:sz="0" w:space="0" w:color="auto"/>
      </w:divBdr>
    </w:div>
    <w:div w:id="1070230105">
      <w:marLeft w:val="640"/>
      <w:marRight w:val="0"/>
      <w:marTop w:val="0"/>
      <w:marBottom w:val="0"/>
      <w:divBdr>
        <w:top w:val="none" w:sz="0" w:space="0" w:color="auto"/>
        <w:left w:val="none" w:sz="0" w:space="0" w:color="auto"/>
        <w:bottom w:val="none" w:sz="0" w:space="0" w:color="auto"/>
        <w:right w:val="none" w:sz="0" w:space="0" w:color="auto"/>
      </w:divBdr>
    </w:div>
    <w:div w:id="1080247524">
      <w:bodyDiv w:val="1"/>
      <w:marLeft w:val="0"/>
      <w:marRight w:val="0"/>
      <w:marTop w:val="0"/>
      <w:marBottom w:val="0"/>
      <w:divBdr>
        <w:top w:val="none" w:sz="0" w:space="0" w:color="auto"/>
        <w:left w:val="none" w:sz="0" w:space="0" w:color="auto"/>
        <w:bottom w:val="none" w:sz="0" w:space="0" w:color="auto"/>
        <w:right w:val="none" w:sz="0" w:space="0" w:color="auto"/>
      </w:divBdr>
    </w:div>
    <w:div w:id="1081415452">
      <w:bodyDiv w:val="1"/>
      <w:marLeft w:val="0"/>
      <w:marRight w:val="0"/>
      <w:marTop w:val="0"/>
      <w:marBottom w:val="0"/>
      <w:divBdr>
        <w:top w:val="none" w:sz="0" w:space="0" w:color="auto"/>
        <w:left w:val="none" w:sz="0" w:space="0" w:color="auto"/>
        <w:bottom w:val="none" w:sz="0" w:space="0" w:color="auto"/>
        <w:right w:val="none" w:sz="0" w:space="0" w:color="auto"/>
      </w:divBdr>
    </w:div>
    <w:div w:id="1081440154">
      <w:bodyDiv w:val="1"/>
      <w:marLeft w:val="0"/>
      <w:marRight w:val="0"/>
      <w:marTop w:val="0"/>
      <w:marBottom w:val="0"/>
      <w:divBdr>
        <w:top w:val="none" w:sz="0" w:space="0" w:color="auto"/>
        <w:left w:val="none" w:sz="0" w:space="0" w:color="auto"/>
        <w:bottom w:val="none" w:sz="0" w:space="0" w:color="auto"/>
        <w:right w:val="none" w:sz="0" w:space="0" w:color="auto"/>
      </w:divBdr>
    </w:div>
    <w:div w:id="1090925515">
      <w:bodyDiv w:val="1"/>
      <w:marLeft w:val="0"/>
      <w:marRight w:val="0"/>
      <w:marTop w:val="0"/>
      <w:marBottom w:val="0"/>
      <w:divBdr>
        <w:top w:val="none" w:sz="0" w:space="0" w:color="auto"/>
        <w:left w:val="none" w:sz="0" w:space="0" w:color="auto"/>
        <w:bottom w:val="none" w:sz="0" w:space="0" w:color="auto"/>
        <w:right w:val="none" w:sz="0" w:space="0" w:color="auto"/>
      </w:divBdr>
    </w:div>
    <w:div w:id="1094323705">
      <w:marLeft w:val="640"/>
      <w:marRight w:val="0"/>
      <w:marTop w:val="0"/>
      <w:marBottom w:val="0"/>
      <w:divBdr>
        <w:top w:val="none" w:sz="0" w:space="0" w:color="auto"/>
        <w:left w:val="none" w:sz="0" w:space="0" w:color="auto"/>
        <w:bottom w:val="none" w:sz="0" w:space="0" w:color="auto"/>
        <w:right w:val="none" w:sz="0" w:space="0" w:color="auto"/>
      </w:divBdr>
    </w:div>
    <w:div w:id="1099447333">
      <w:marLeft w:val="640"/>
      <w:marRight w:val="0"/>
      <w:marTop w:val="0"/>
      <w:marBottom w:val="0"/>
      <w:divBdr>
        <w:top w:val="none" w:sz="0" w:space="0" w:color="auto"/>
        <w:left w:val="none" w:sz="0" w:space="0" w:color="auto"/>
        <w:bottom w:val="none" w:sz="0" w:space="0" w:color="auto"/>
        <w:right w:val="none" w:sz="0" w:space="0" w:color="auto"/>
      </w:divBdr>
    </w:div>
    <w:div w:id="1101098725">
      <w:bodyDiv w:val="1"/>
      <w:marLeft w:val="0"/>
      <w:marRight w:val="0"/>
      <w:marTop w:val="0"/>
      <w:marBottom w:val="0"/>
      <w:divBdr>
        <w:top w:val="none" w:sz="0" w:space="0" w:color="auto"/>
        <w:left w:val="none" w:sz="0" w:space="0" w:color="auto"/>
        <w:bottom w:val="none" w:sz="0" w:space="0" w:color="auto"/>
        <w:right w:val="none" w:sz="0" w:space="0" w:color="auto"/>
      </w:divBdr>
    </w:div>
    <w:div w:id="1103375773">
      <w:bodyDiv w:val="1"/>
      <w:marLeft w:val="0"/>
      <w:marRight w:val="0"/>
      <w:marTop w:val="0"/>
      <w:marBottom w:val="0"/>
      <w:divBdr>
        <w:top w:val="none" w:sz="0" w:space="0" w:color="auto"/>
        <w:left w:val="none" w:sz="0" w:space="0" w:color="auto"/>
        <w:bottom w:val="none" w:sz="0" w:space="0" w:color="auto"/>
        <w:right w:val="none" w:sz="0" w:space="0" w:color="auto"/>
      </w:divBdr>
    </w:div>
    <w:div w:id="1121221864">
      <w:bodyDiv w:val="1"/>
      <w:marLeft w:val="0"/>
      <w:marRight w:val="0"/>
      <w:marTop w:val="0"/>
      <w:marBottom w:val="0"/>
      <w:divBdr>
        <w:top w:val="none" w:sz="0" w:space="0" w:color="auto"/>
        <w:left w:val="none" w:sz="0" w:space="0" w:color="auto"/>
        <w:bottom w:val="none" w:sz="0" w:space="0" w:color="auto"/>
        <w:right w:val="none" w:sz="0" w:space="0" w:color="auto"/>
      </w:divBdr>
    </w:div>
    <w:div w:id="1129015194">
      <w:marLeft w:val="640"/>
      <w:marRight w:val="0"/>
      <w:marTop w:val="0"/>
      <w:marBottom w:val="0"/>
      <w:divBdr>
        <w:top w:val="none" w:sz="0" w:space="0" w:color="auto"/>
        <w:left w:val="none" w:sz="0" w:space="0" w:color="auto"/>
        <w:bottom w:val="none" w:sz="0" w:space="0" w:color="auto"/>
        <w:right w:val="none" w:sz="0" w:space="0" w:color="auto"/>
      </w:divBdr>
    </w:div>
    <w:div w:id="1129513354">
      <w:bodyDiv w:val="1"/>
      <w:marLeft w:val="0"/>
      <w:marRight w:val="0"/>
      <w:marTop w:val="0"/>
      <w:marBottom w:val="0"/>
      <w:divBdr>
        <w:top w:val="none" w:sz="0" w:space="0" w:color="auto"/>
        <w:left w:val="none" w:sz="0" w:space="0" w:color="auto"/>
        <w:bottom w:val="none" w:sz="0" w:space="0" w:color="auto"/>
        <w:right w:val="none" w:sz="0" w:space="0" w:color="auto"/>
      </w:divBdr>
    </w:div>
    <w:div w:id="1129863977">
      <w:marLeft w:val="640"/>
      <w:marRight w:val="0"/>
      <w:marTop w:val="0"/>
      <w:marBottom w:val="0"/>
      <w:divBdr>
        <w:top w:val="none" w:sz="0" w:space="0" w:color="auto"/>
        <w:left w:val="none" w:sz="0" w:space="0" w:color="auto"/>
        <w:bottom w:val="none" w:sz="0" w:space="0" w:color="auto"/>
        <w:right w:val="none" w:sz="0" w:space="0" w:color="auto"/>
      </w:divBdr>
    </w:div>
    <w:div w:id="1132597682">
      <w:bodyDiv w:val="1"/>
      <w:marLeft w:val="0"/>
      <w:marRight w:val="0"/>
      <w:marTop w:val="0"/>
      <w:marBottom w:val="0"/>
      <w:divBdr>
        <w:top w:val="none" w:sz="0" w:space="0" w:color="auto"/>
        <w:left w:val="none" w:sz="0" w:space="0" w:color="auto"/>
        <w:bottom w:val="none" w:sz="0" w:space="0" w:color="auto"/>
        <w:right w:val="none" w:sz="0" w:space="0" w:color="auto"/>
      </w:divBdr>
    </w:div>
    <w:div w:id="1132793374">
      <w:bodyDiv w:val="1"/>
      <w:marLeft w:val="0"/>
      <w:marRight w:val="0"/>
      <w:marTop w:val="0"/>
      <w:marBottom w:val="0"/>
      <w:divBdr>
        <w:top w:val="none" w:sz="0" w:space="0" w:color="auto"/>
        <w:left w:val="none" w:sz="0" w:space="0" w:color="auto"/>
        <w:bottom w:val="none" w:sz="0" w:space="0" w:color="auto"/>
        <w:right w:val="none" w:sz="0" w:space="0" w:color="auto"/>
      </w:divBdr>
    </w:div>
    <w:div w:id="1140733507">
      <w:bodyDiv w:val="1"/>
      <w:marLeft w:val="0"/>
      <w:marRight w:val="0"/>
      <w:marTop w:val="0"/>
      <w:marBottom w:val="0"/>
      <w:divBdr>
        <w:top w:val="none" w:sz="0" w:space="0" w:color="auto"/>
        <w:left w:val="none" w:sz="0" w:space="0" w:color="auto"/>
        <w:bottom w:val="none" w:sz="0" w:space="0" w:color="auto"/>
        <w:right w:val="none" w:sz="0" w:space="0" w:color="auto"/>
      </w:divBdr>
    </w:div>
    <w:div w:id="1143548811">
      <w:bodyDiv w:val="1"/>
      <w:marLeft w:val="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146820804">
      <w:bodyDiv w:val="1"/>
      <w:marLeft w:val="0"/>
      <w:marRight w:val="0"/>
      <w:marTop w:val="0"/>
      <w:marBottom w:val="0"/>
      <w:divBdr>
        <w:top w:val="none" w:sz="0" w:space="0" w:color="auto"/>
        <w:left w:val="none" w:sz="0" w:space="0" w:color="auto"/>
        <w:bottom w:val="none" w:sz="0" w:space="0" w:color="auto"/>
        <w:right w:val="none" w:sz="0" w:space="0" w:color="auto"/>
      </w:divBdr>
    </w:div>
    <w:div w:id="1149327382">
      <w:marLeft w:val="640"/>
      <w:marRight w:val="0"/>
      <w:marTop w:val="0"/>
      <w:marBottom w:val="0"/>
      <w:divBdr>
        <w:top w:val="none" w:sz="0" w:space="0" w:color="auto"/>
        <w:left w:val="none" w:sz="0" w:space="0" w:color="auto"/>
        <w:bottom w:val="none" w:sz="0" w:space="0" w:color="auto"/>
        <w:right w:val="none" w:sz="0" w:space="0" w:color="auto"/>
      </w:divBdr>
    </w:div>
    <w:div w:id="1161967540">
      <w:bodyDiv w:val="1"/>
      <w:marLeft w:val="0"/>
      <w:marRight w:val="0"/>
      <w:marTop w:val="0"/>
      <w:marBottom w:val="0"/>
      <w:divBdr>
        <w:top w:val="none" w:sz="0" w:space="0" w:color="auto"/>
        <w:left w:val="none" w:sz="0" w:space="0" w:color="auto"/>
        <w:bottom w:val="none" w:sz="0" w:space="0" w:color="auto"/>
        <w:right w:val="none" w:sz="0" w:space="0" w:color="auto"/>
      </w:divBdr>
    </w:div>
    <w:div w:id="1162087391">
      <w:bodyDiv w:val="1"/>
      <w:marLeft w:val="0"/>
      <w:marRight w:val="0"/>
      <w:marTop w:val="0"/>
      <w:marBottom w:val="0"/>
      <w:divBdr>
        <w:top w:val="none" w:sz="0" w:space="0" w:color="auto"/>
        <w:left w:val="none" w:sz="0" w:space="0" w:color="auto"/>
        <w:bottom w:val="none" w:sz="0" w:space="0" w:color="auto"/>
        <w:right w:val="none" w:sz="0" w:space="0" w:color="auto"/>
      </w:divBdr>
    </w:div>
    <w:div w:id="1165584692">
      <w:bodyDiv w:val="1"/>
      <w:marLeft w:val="0"/>
      <w:marRight w:val="0"/>
      <w:marTop w:val="0"/>
      <w:marBottom w:val="0"/>
      <w:divBdr>
        <w:top w:val="none" w:sz="0" w:space="0" w:color="auto"/>
        <w:left w:val="none" w:sz="0" w:space="0" w:color="auto"/>
        <w:bottom w:val="none" w:sz="0" w:space="0" w:color="auto"/>
        <w:right w:val="none" w:sz="0" w:space="0" w:color="auto"/>
      </w:divBdr>
    </w:div>
    <w:div w:id="1172374235">
      <w:bodyDiv w:val="1"/>
      <w:marLeft w:val="0"/>
      <w:marRight w:val="0"/>
      <w:marTop w:val="0"/>
      <w:marBottom w:val="0"/>
      <w:divBdr>
        <w:top w:val="none" w:sz="0" w:space="0" w:color="auto"/>
        <w:left w:val="none" w:sz="0" w:space="0" w:color="auto"/>
        <w:bottom w:val="none" w:sz="0" w:space="0" w:color="auto"/>
        <w:right w:val="none" w:sz="0" w:space="0" w:color="auto"/>
      </w:divBdr>
    </w:div>
    <w:div w:id="1176916404">
      <w:marLeft w:val="640"/>
      <w:marRight w:val="0"/>
      <w:marTop w:val="0"/>
      <w:marBottom w:val="0"/>
      <w:divBdr>
        <w:top w:val="none" w:sz="0" w:space="0" w:color="auto"/>
        <w:left w:val="none" w:sz="0" w:space="0" w:color="auto"/>
        <w:bottom w:val="none" w:sz="0" w:space="0" w:color="auto"/>
        <w:right w:val="none" w:sz="0" w:space="0" w:color="auto"/>
      </w:divBdr>
    </w:div>
    <w:div w:id="1180315640">
      <w:bodyDiv w:val="1"/>
      <w:marLeft w:val="0"/>
      <w:marRight w:val="0"/>
      <w:marTop w:val="0"/>
      <w:marBottom w:val="0"/>
      <w:divBdr>
        <w:top w:val="none" w:sz="0" w:space="0" w:color="auto"/>
        <w:left w:val="none" w:sz="0" w:space="0" w:color="auto"/>
        <w:bottom w:val="none" w:sz="0" w:space="0" w:color="auto"/>
        <w:right w:val="none" w:sz="0" w:space="0" w:color="auto"/>
      </w:divBdr>
    </w:div>
    <w:div w:id="1185169917">
      <w:bodyDiv w:val="1"/>
      <w:marLeft w:val="0"/>
      <w:marRight w:val="0"/>
      <w:marTop w:val="0"/>
      <w:marBottom w:val="0"/>
      <w:divBdr>
        <w:top w:val="none" w:sz="0" w:space="0" w:color="auto"/>
        <w:left w:val="none" w:sz="0" w:space="0" w:color="auto"/>
        <w:bottom w:val="none" w:sz="0" w:space="0" w:color="auto"/>
        <w:right w:val="none" w:sz="0" w:space="0" w:color="auto"/>
      </w:divBdr>
    </w:div>
    <w:div w:id="1195146693">
      <w:bodyDiv w:val="1"/>
      <w:marLeft w:val="0"/>
      <w:marRight w:val="0"/>
      <w:marTop w:val="0"/>
      <w:marBottom w:val="0"/>
      <w:divBdr>
        <w:top w:val="none" w:sz="0" w:space="0" w:color="auto"/>
        <w:left w:val="none" w:sz="0" w:space="0" w:color="auto"/>
        <w:bottom w:val="none" w:sz="0" w:space="0" w:color="auto"/>
        <w:right w:val="none" w:sz="0" w:space="0" w:color="auto"/>
      </w:divBdr>
    </w:div>
    <w:div w:id="1197894210">
      <w:marLeft w:val="640"/>
      <w:marRight w:val="0"/>
      <w:marTop w:val="0"/>
      <w:marBottom w:val="0"/>
      <w:divBdr>
        <w:top w:val="none" w:sz="0" w:space="0" w:color="auto"/>
        <w:left w:val="none" w:sz="0" w:space="0" w:color="auto"/>
        <w:bottom w:val="none" w:sz="0" w:space="0" w:color="auto"/>
        <w:right w:val="none" w:sz="0" w:space="0" w:color="auto"/>
      </w:divBdr>
    </w:div>
    <w:div w:id="1212497616">
      <w:marLeft w:val="640"/>
      <w:marRight w:val="0"/>
      <w:marTop w:val="0"/>
      <w:marBottom w:val="0"/>
      <w:divBdr>
        <w:top w:val="none" w:sz="0" w:space="0" w:color="auto"/>
        <w:left w:val="none" w:sz="0" w:space="0" w:color="auto"/>
        <w:bottom w:val="none" w:sz="0" w:space="0" w:color="auto"/>
        <w:right w:val="none" w:sz="0" w:space="0" w:color="auto"/>
      </w:divBdr>
    </w:div>
    <w:div w:id="1213227547">
      <w:marLeft w:val="640"/>
      <w:marRight w:val="0"/>
      <w:marTop w:val="0"/>
      <w:marBottom w:val="0"/>
      <w:divBdr>
        <w:top w:val="none" w:sz="0" w:space="0" w:color="auto"/>
        <w:left w:val="none" w:sz="0" w:space="0" w:color="auto"/>
        <w:bottom w:val="none" w:sz="0" w:space="0" w:color="auto"/>
        <w:right w:val="none" w:sz="0" w:space="0" w:color="auto"/>
      </w:divBdr>
    </w:div>
    <w:div w:id="1219127485">
      <w:bodyDiv w:val="1"/>
      <w:marLeft w:val="0"/>
      <w:marRight w:val="0"/>
      <w:marTop w:val="0"/>
      <w:marBottom w:val="0"/>
      <w:divBdr>
        <w:top w:val="none" w:sz="0" w:space="0" w:color="auto"/>
        <w:left w:val="none" w:sz="0" w:space="0" w:color="auto"/>
        <w:bottom w:val="none" w:sz="0" w:space="0" w:color="auto"/>
        <w:right w:val="none" w:sz="0" w:space="0" w:color="auto"/>
      </w:divBdr>
    </w:div>
    <w:div w:id="1219973789">
      <w:bodyDiv w:val="1"/>
      <w:marLeft w:val="0"/>
      <w:marRight w:val="0"/>
      <w:marTop w:val="0"/>
      <w:marBottom w:val="0"/>
      <w:divBdr>
        <w:top w:val="none" w:sz="0" w:space="0" w:color="auto"/>
        <w:left w:val="none" w:sz="0" w:space="0" w:color="auto"/>
        <w:bottom w:val="none" w:sz="0" w:space="0" w:color="auto"/>
        <w:right w:val="none" w:sz="0" w:space="0" w:color="auto"/>
      </w:divBdr>
    </w:div>
    <w:div w:id="1221984916">
      <w:bodyDiv w:val="1"/>
      <w:marLeft w:val="0"/>
      <w:marRight w:val="0"/>
      <w:marTop w:val="0"/>
      <w:marBottom w:val="0"/>
      <w:divBdr>
        <w:top w:val="none" w:sz="0" w:space="0" w:color="auto"/>
        <w:left w:val="none" w:sz="0" w:space="0" w:color="auto"/>
        <w:bottom w:val="none" w:sz="0" w:space="0" w:color="auto"/>
        <w:right w:val="none" w:sz="0" w:space="0" w:color="auto"/>
      </w:divBdr>
    </w:div>
    <w:div w:id="1222450027">
      <w:bodyDiv w:val="1"/>
      <w:marLeft w:val="0"/>
      <w:marRight w:val="0"/>
      <w:marTop w:val="0"/>
      <w:marBottom w:val="0"/>
      <w:divBdr>
        <w:top w:val="none" w:sz="0" w:space="0" w:color="auto"/>
        <w:left w:val="none" w:sz="0" w:space="0" w:color="auto"/>
        <w:bottom w:val="none" w:sz="0" w:space="0" w:color="auto"/>
        <w:right w:val="none" w:sz="0" w:space="0" w:color="auto"/>
      </w:divBdr>
    </w:div>
    <w:div w:id="1223515968">
      <w:bodyDiv w:val="1"/>
      <w:marLeft w:val="0"/>
      <w:marRight w:val="0"/>
      <w:marTop w:val="0"/>
      <w:marBottom w:val="0"/>
      <w:divBdr>
        <w:top w:val="none" w:sz="0" w:space="0" w:color="auto"/>
        <w:left w:val="none" w:sz="0" w:space="0" w:color="auto"/>
        <w:bottom w:val="none" w:sz="0" w:space="0" w:color="auto"/>
        <w:right w:val="none" w:sz="0" w:space="0" w:color="auto"/>
      </w:divBdr>
    </w:div>
    <w:div w:id="1226989723">
      <w:bodyDiv w:val="1"/>
      <w:marLeft w:val="0"/>
      <w:marRight w:val="0"/>
      <w:marTop w:val="0"/>
      <w:marBottom w:val="0"/>
      <w:divBdr>
        <w:top w:val="none" w:sz="0" w:space="0" w:color="auto"/>
        <w:left w:val="none" w:sz="0" w:space="0" w:color="auto"/>
        <w:bottom w:val="none" w:sz="0" w:space="0" w:color="auto"/>
        <w:right w:val="none" w:sz="0" w:space="0" w:color="auto"/>
      </w:divBdr>
    </w:div>
    <w:div w:id="1228685010">
      <w:marLeft w:val="640"/>
      <w:marRight w:val="0"/>
      <w:marTop w:val="0"/>
      <w:marBottom w:val="0"/>
      <w:divBdr>
        <w:top w:val="none" w:sz="0" w:space="0" w:color="auto"/>
        <w:left w:val="none" w:sz="0" w:space="0" w:color="auto"/>
        <w:bottom w:val="none" w:sz="0" w:space="0" w:color="auto"/>
        <w:right w:val="none" w:sz="0" w:space="0" w:color="auto"/>
      </w:divBdr>
    </w:div>
    <w:div w:id="1232345514">
      <w:bodyDiv w:val="1"/>
      <w:marLeft w:val="0"/>
      <w:marRight w:val="0"/>
      <w:marTop w:val="0"/>
      <w:marBottom w:val="0"/>
      <w:divBdr>
        <w:top w:val="none" w:sz="0" w:space="0" w:color="auto"/>
        <w:left w:val="none" w:sz="0" w:space="0" w:color="auto"/>
        <w:bottom w:val="none" w:sz="0" w:space="0" w:color="auto"/>
        <w:right w:val="none" w:sz="0" w:space="0" w:color="auto"/>
      </w:divBdr>
    </w:div>
    <w:div w:id="1232815935">
      <w:bodyDiv w:val="1"/>
      <w:marLeft w:val="0"/>
      <w:marRight w:val="0"/>
      <w:marTop w:val="0"/>
      <w:marBottom w:val="0"/>
      <w:divBdr>
        <w:top w:val="none" w:sz="0" w:space="0" w:color="auto"/>
        <w:left w:val="none" w:sz="0" w:space="0" w:color="auto"/>
        <w:bottom w:val="none" w:sz="0" w:space="0" w:color="auto"/>
        <w:right w:val="none" w:sz="0" w:space="0" w:color="auto"/>
      </w:divBdr>
    </w:div>
    <w:div w:id="1234660966">
      <w:bodyDiv w:val="1"/>
      <w:marLeft w:val="0"/>
      <w:marRight w:val="0"/>
      <w:marTop w:val="0"/>
      <w:marBottom w:val="0"/>
      <w:divBdr>
        <w:top w:val="none" w:sz="0" w:space="0" w:color="auto"/>
        <w:left w:val="none" w:sz="0" w:space="0" w:color="auto"/>
        <w:bottom w:val="none" w:sz="0" w:space="0" w:color="auto"/>
        <w:right w:val="none" w:sz="0" w:space="0" w:color="auto"/>
      </w:divBdr>
    </w:div>
    <w:div w:id="1235118180">
      <w:marLeft w:val="640"/>
      <w:marRight w:val="0"/>
      <w:marTop w:val="0"/>
      <w:marBottom w:val="0"/>
      <w:divBdr>
        <w:top w:val="none" w:sz="0" w:space="0" w:color="auto"/>
        <w:left w:val="none" w:sz="0" w:space="0" w:color="auto"/>
        <w:bottom w:val="none" w:sz="0" w:space="0" w:color="auto"/>
        <w:right w:val="none" w:sz="0" w:space="0" w:color="auto"/>
      </w:divBdr>
    </w:div>
    <w:div w:id="1238204066">
      <w:bodyDiv w:val="1"/>
      <w:marLeft w:val="0"/>
      <w:marRight w:val="0"/>
      <w:marTop w:val="0"/>
      <w:marBottom w:val="0"/>
      <w:divBdr>
        <w:top w:val="none" w:sz="0" w:space="0" w:color="auto"/>
        <w:left w:val="none" w:sz="0" w:space="0" w:color="auto"/>
        <w:bottom w:val="none" w:sz="0" w:space="0" w:color="auto"/>
        <w:right w:val="none" w:sz="0" w:space="0" w:color="auto"/>
      </w:divBdr>
    </w:div>
    <w:div w:id="1239361889">
      <w:bodyDiv w:val="1"/>
      <w:marLeft w:val="0"/>
      <w:marRight w:val="0"/>
      <w:marTop w:val="0"/>
      <w:marBottom w:val="0"/>
      <w:divBdr>
        <w:top w:val="none" w:sz="0" w:space="0" w:color="auto"/>
        <w:left w:val="none" w:sz="0" w:space="0" w:color="auto"/>
        <w:bottom w:val="none" w:sz="0" w:space="0" w:color="auto"/>
        <w:right w:val="none" w:sz="0" w:space="0" w:color="auto"/>
      </w:divBdr>
    </w:div>
    <w:div w:id="1262185627">
      <w:bodyDiv w:val="1"/>
      <w:marLeft w:val="0"/>
      <w:marRight w:val="0"/>
      <w:marTop w:val="0"/>
      <w:marBottom w:val="0"/>
      <w:divBdr>
        <w:top w:val="none" w:sz="0" w:space="0" w:color="auto"/>
        <w:left w:val="none" w:sz="0" w:space="0" w:color="auto"/>
        <w:bottom w:val="none" w:sz="0" w:space="0" w:color="auto"/>
        <w:right w:val="none" w:sz="0" w:space="0" w:color="auto"/>
      </w:divBdr>
    </w:div>
    <w:div w:id="1263418343">
      <w:bodyDiv w:val="1"/>
      <w:marLeft w:val="0"/>
      <w:marRight w:val="0"/>
      <w:marTop w:val="0"/>
      <w:marBottom w:val="0"/>
      <w:divBdr>
        <w:top w:val="none" w:sz="0" w:space="0" w:color="auto"/>
        <w:left w:val="none" w:sz="0" w:space="0" w:color="auto"/>
        <w:bottom w:val="none" w:sz="0" w:space="0" w:color="auto"/>
        <w:right w:val="none" w:sz="0" w:space="0" w:color="auto"/>
      </w:divBdr>
    </w:div>
    <w:div w:id="1266234221">
      <w:marLeft w:val="640"/>
      <w:marRight w:val="0"/>
      <w:marTop w:val="0"/>
      <w:marBottom w:val="0"/>
      <w:divBdr>
        <w:top w:val="none" w:sz="0" w:space="0" w:color="auto"/>
        <w:left w:val="none" w:sz="0" w:space="0" w:color="auto"/>
        <w:bottom w:val="none" w:sz="0" w:space="0" w:color="auto"/>
        <w:right w:val="none" w:sz="0" w:space="0" w:color="auto"/>
      </w:divBdr>
    </w:div>
    <w:div w:id="1276449201">
      <w:bodyDiv w:val="1"/>
      <w:marLeft w:val="0"/>
      <w:marRight w:val="0"/>
      <w:marTop w:val="0"/>
      <w:marBottom w:val="0"/>
      <w:divBdr>
        <w:top w:val="none" w:sz="0" w:space="0" w:color="auto"/>
        <w:left w:val="none" w:sz="0" w:space="0" w:color="auto"/>
        <w:bottom w:val="none" w:sz="0" w:space="0" w:color="auto"/>
        <w:right w:val="none" w:sz="0" w:space="0" w:color="auto"/>
      </w:divBdr>
    </w:div>
    <w:div w:id="1284119002">
      <w:bodyDiv w:val="1"/>
      <w:marLeft w:val="0"/>
      <w:marRight w:val="0"/>
      <w:marTop w:val="0"/>
      <w:marBottom w:val="0"/>
      <w:divBdr>
        <w:top w:val="none" w:sz="0" w:space="0" w:color="auto"/>
        <w:left w:val="none" w:sz="0" w:space="0" w:color="auto"/>
        <w:bottom w:val="none" w:sz="0" w:space="0" w:color="auto"/>
        <w:right w:val="none" w:sz="0" w:space="0" w:color="auto"/>
      </w:divBdr>
    </w:div>
    <w:div w:id="1286890829">
      <w:bodyDiv w:val="1"/>
      <w:marLeft w:val="0"/>
      <w:marRight w:val="0"/>
      <w:marTop w:val="0"/>
      <w:marBottom w:val="0"/>
      <w:divBdr>
        <w:top w:val="none" w:sz="0" w:space="0" w:color="auto"/>
        <w:left w:val="none" w:sz="0" w:space="0" w:color="auto"/>
        <w:bottom w:val="none" w:sz="0" w:space="0" w:color="auto"/>
        <w:right w:val="none" w:sz="0" w:space="0" w:color="auto"/>
      </w:divBdr>
    </w:div>
    <w:div w:id="1288008377">
      <w:bodyDiv w:val="1"/>
      <w:marLeft w:val="0"/>
      <w:marRight w:val="0"/>
      <w:marTop w:val="0"/>
      <w:marBottom w:val="0"/>
      <w:divBdr>
        <w:top w:val="none" w:sz="0" w:space="0" w:color="auto"/>
        <w:left w:val="none" w:sz="0" w:space="0" w:color="auto"/>
        <w:bottom w:val="none" w:sz="0" w:space="0" w:color="auto"/>
        <w:right w:val="none" w:sz="0" w:space="0" w:color="auto"/>
      </w:divBdr>
    </w:div>
    <w:div w:id="1291784182">
      <w:marLeft w:val="640"/>
      <w:marRight w:val="0"/>
      <w:marTop w:val="0"/>
      <w:marBottom w:val="0"/>
      <w:divBdr>
        <w:top w:val="none" w:sz="0" w:space="0" w:color="auto"/>
        <w:left w:val="none" w:sz="0" w:space="0" w:color="auto"/>
        <w:bottom w:val="none" w:sz="0" w:space="0" w:color="auto"/>
        <w:right w:val="none" w:sz="0" w:space="0" w:color="auto"/>
      </w:divBdr>
    </w:div>
    <w:div w:id="1294170491">
      <w:bodyDiv w:val="1"/>
      <w:marLeft w:val="0"/>
      <w:marRight w:val="0"/>
      <w:marTop w:val="0"/>
      <w:marBottom w:val="0"/>
      <w:divBdr>
        <w:top w:val="none" w:sz="0" w:space="0" w:color="auto"/>
        <w:left w:val="none" w:sz="0" w:space="0" w:color="auto"/>
        <w:bottom w:val="none" w:sz="0" w:space="0" w:color="auto"/>
        <w:right w:val="none" w:sz="0" w:space="0" w:color="auto"/>
      </w:divBdr>
    </w:div>
    <w:div w:id="1295211676">
      <w:bodyDiv w:val="1"/>
      <w:marLeft w:val="0"/>
      <w:marRight w:val="0"/>
      <w:marTop w:val="0"/>
      <w:marBottom w:val="0"/>
      <w:divBdr>
        <w:top w:val="none" w:sz="0" w:space="0" w:color="auto"/>
        <w:left w:val="none" w:sz="0" w:space="0" w:color="auto"/>
        <w:bottom w:val="none" w:sz="0" w:space="0" w:color="auto"/>
        <w:right w:val="none" w:sz="0" w:space="0" w:color="auto"/>
      </w:divBdr>
    </w:div>
    <w:div w:id="1296063519">
      <w:bodyDiv w:val="1"/>
      <w:marLeft w:val="0"/>
      <w:marRight w:val="0"/>
      <w:marTop w:val="0"/>
      <w:marBottom w:val="0"/>
      <w:divBdr>
        <w:top w:val="none" w:sz="0" w:space="0" w:color="auto"/>
        <w:left w:val="none" w:sz="0" w:space="0" w:color="auto"/>
        <w:bottom w:val="none" w:sz="0" w:space="0" w:color="auto"/>
        <w:right w:val="none" w:sz="0" w:space="0" w:color="auto"/>
      </w:divBdr>
    </w:div>
    <w:div w:id="1296988146">
      <w:bodyDiv w:val="1"/>
      <w:marLeft w:val="0"/>
      <w:marRight w:val="0"/>
      <w:marTop w:val="0"/>
      <w:marBottom w:val="0"/>
      <w:divBdr>
        <w:top w:val="none" w:sz="0" w:space="0" w:color="auto"/>
        <w:left w:val="none" w:sz="0" w:space="0" w:color="auto"/>
        <w:bottom w:val="none" w:sz="0" w:space="0" w:color="auto"/>
        <w:right w:val="none" w:sz="0" w:space="0" w:color="auto"/>
      </w:divBdr>
    </w:div>
    <w:div w:id="1300647769">
      <w:bodyDiv w:val="1"/>
      <w:marLeft w:val="0"/>
      <w:marRight w:val="0"/>
      <w:marTop w:val="0"/>
      <w:marBottom w:val="0"/>
      <w:divBdr>
        <w:top w:val="none" w:sz="0" w:space="0" w:color="auto"/>
        <w:left w:val="none" w:sz="0" w:space="0" w:color="auto"/>
        <w:bottom w:val="none" w:sz="0" w:space="0" w:color="auto"/>
        <w:right w:val="none" w:sz="0" w:space="0" w:color="auto"/>
      </w:divBdr>
    </w:div>
    <w:div w:id="1301881439">
      <w:marLeft w:val="640"/>
      <w:marRight w:val="0"/>
      <w:marTop w:val="0"/>
      <w:marBottom w:val="0"/>
      <w:divBdr>
        <w:top w:val="none" w:sz="0" w:space="0" w:color="auto"/>
        <w:left w:val="none" w:sz="0" w:space="0" w:color="auto"/>
        <w:bottom w:val="none" w:sz="0" w:space="0" w:color="auto"/>
        <w:right w:val="none" w:sz="0" w:space="0" w:color="auto"/>
      </w:divBdr>
    </w:div>
    <w:div w:id="1304001334">
      <w:bodyDiv w:val="1"/>
      <w:marLeft w:val="0"/>
      <w:marRight w:val="0"/>
      <w:marTop w:val="0"/>
      <w:marBottom w:val="0"/>
      <w:divBdr>
        <w:top w:val="none" w:sz="0" w:space="0" w:color="auto"/>
        <w:left w:val="none" w:sz="0" w:space="0" w:color="auto"/>
        <w:bottom w:val="none" w:sz="0" w:space="0" w:color="auto"/>
        <w:right w:val="none" w:sz="0" w:space="0" w:color="auto"/>
      </w:divBdr>
    </w:div>
    <w:div w:id="1305306166">
      <w:bodyDiv w:val="1"/>
      <w:marLeft w:val="0"/>
      <w:marRight w:val="0"/>
      <w:marTop w:val="0"/>
      <w:marBottom w:val="0"/>
      <w:divBdr>
        <w:top w:val="none" w:sz="0" w:space="0" w:color="auto"/>
        <w:left w:val="none" w:sz="0" w:space="0" w:color="auto"/>
        <w:bottom w:val="none" w:sz="0" w:space="0" w:color="auto"/>
        <w:right w:val="none" w:sz="0" w:space="0" w:color="auto"/>
      </w:divBdr>
    </w:div>
    <w:div w:id="1311058082">
      <w:marLeft w:val="640"/>
      <w:marRight w:val="0"/>
      <w:marTop w:val="0"/>
      <w:marBottom w:val="0"/>
      <w:divBdr>
        <w:top w:val="none" w:sz="0" w:space="0" w:color="auto"/>
        <w:left w:val="none" w:sz="0" w:space="0" w:color="auto"/>
        <w:bottom w:val="none" w:sz="0" w:space="0" w:color="auto"/>
        <w:right w:val="none" w:sz="0" w:space="0" w:color="auto"/>
      </w:divBdr>
    </w:div>
    <w:div w:id="1311593774">
      <w:bodyDiv w:val="1"/>
      <w:marLeft w:val="0"/>
      <w:marRight w:val="0"/>
      <w:marTop w:val="0"/>
      <w:marBottom w:val="0"/>
      <w:divBdr>
        <w:top w:val="none" w:sz="0" w:space="0" w:color="auto"/>
        <w:left w:val="none" w:sz="0" w:space="0" w:color="auto"/>
        <w:bottom w:val="none" w:sz="0" w:space="0" w:color="auto"/>
        <w:right w:val="none" w:sz="0" w:space="0" w:color="auto"/>
      </w:divBdr>
      <w:divsChild>
        <w:div w:id="567693843">
          <w:marLeft w:val="640"/>
          <w:marRight w:val="0"/>
          <w:marTop w:val="0"/>
          <w:marBottom w:val="0"/>
          <w:divBdr>
            <w:top w:val="none" w:sz="0" w:space="0" w:color="auto"/>
            <w:left w:val="none" w:sz="0" w:space="0" w:color="auto"/>
            <w:bottom w:val="none" w:sz="0" w:space="0" w:color="auto"/>
            <w:right w:val="none" w:sz="0" w:space="0" w:color="auto"/>
          </w:divBdr>
        </w:div>
        <w:div w:id="1271429657">
          <w:marLeft w:val="640"/>
          <w:marRight w:val="0"/>
          <w:marTop w:val="0"/>
          <w:marBottom w:val="0"/>
          <w:divBdr>
            <w:top w:val="none" w:sz="0" w:space="0" w:color="auto"/>
            <w:left w:val="none" w:sz="0" w:space="0" w:color="auto"/>
            <w:bottom w:val="none" w:sz="0" w:space="0" w:color="auto"/>
            <w:right w:val="none" w:sz="0" w:space="0" w:color="auto"/>
          </w:divBdr>
        </w:div>
        <w:div w:id="1346712574">
          <w:marLeft w:val="640"/>
          <w:marRight w:val="0"/>
          <w:marTop w:val="0"/>
          <w:marBottom w:val="0"/>
          <w:divBdr>
            <w:top w:val="none" w:sz="0" w:space="0" w:color="auto"/>
            <w:left w:val="none" w:sz="0" w:space="0" w:color="auto"/>
            <w:bottom w:val="none" w:sz="0" w:space="0" w:color="auto"/>
            <w:right w:val="none" w:sz="0" w:space="0" w:color="auto"/>
          </w:divBdr>
        </w:div>
        <w:div w:id="883715035">
          <w:marLeft w:val="640"/>
          <w:marRight w:val="0"/>
          <w:marTop w:val="0"/>
          <w:marBottom w:val="0"/>
          <w:divBdr>
            <w:top w:val="none" w:sz="0" w:space="0" w:color="auto"/>
            <w:left w:val="none" w:sz="0" w:space="0" w:color="auto"/>
            <w:bottom w:val="none" w:sz="0" w:space="0" w:color="auto"/>
            <w:right w:val="none" w:sz="0" w:space="0" w:color="auto"/>
          </w:divBdr>
        </w:div>
        <w:div w:id="1391149964">
          <w:marLeft w:val="640"/>
          <w:marRight w:val="0"/>
          <w:marTop w:val="0"/>
          <w:marBottom w:val="0"/>
          <w:divBdr>
            <w:top w:val="none" w:sz="0" w:space="0" w:color="auto"/>
            <w:left w:val="none" w:sz="0" w:space="0" w:color="auto"/>
            <w:bottom w:val="none" w:sz="0" w:space="0" w:color="auto"/>
            <w:right w:val="none" w:sz="0" w:space="0" w:color="auto"/>
          </w:divBdr>
        </w:div>
        <w:div w:id="1756592271">
          <w:marLeft w:val="640"/>
          <w:marRight w:val="0"/>
          <w:marTop w:val="0"/>
          <w:marBottom w:val="0"/>
          <w:divBdr>
            <w:top w:val="none" w:sz="0" w:space="0" w:color="auto"/>
            <w:left w:val="none" w:sz="0" w:space="0" w:color="auto"/>
            <w:bottom w:val="none" w:sz="0" w:space="0" w:color="auto"/>
            <w:right w:val="none" w:sz="0" w:space="0" w:color="auto"/>
          </w:divBdr>
        </w:div>
        <w:div w:id="791628980">
          <w:marLeft w:val="640"/>
          <w:marRight w:val="0"/>
          <w:marTop w:val="0"/>
          <w:marBottom w:val="0"/>
          <w:divBdr>
            <w:top w:val="none" w:sz="0" w:space="0" w:color="auto"/>
            <w:left w:val="none" w:sz="0" w:space="0" w:color="auto"/>
            <w:bottom w:val="none" w:sz="0" w:space="0" w:color="auto"/>
            <w:right w:val="none" w:sz="0" w:space="0" w:color="auto"/>
          </w:divBdr>
        </w:div>
        <w:div w:id="1146047815">
          <w:marLeft w:val="640"/>
          <w:marRight w:val="0"/>
          <w:marTop w:val="0"/>
          <w:marBottom w:val="0"/>
          <w:divBdr>
            <w:top w:val="none" w:sz="0" w:space="0" w:color="auto"/>
            <w:left w:val="none" w:sz="0" w:space="0" w:color="auto"/>
            <w:bottom w:val="none" w:sz="0" w:space="0" w:color="auto"/>
            <w:right w:val="none" w:sz="0" w:space="0" w:color="auto"/>
          </w:divBdr>
        </w:div>
        <w:div w:id="967319792">
          <w:marLeft w:val="640"/>
          <w:marRight w:val="0"/>
          <w:marTop w:val="0"/>
          <w:marBottom w:val="0"/>
          <w:divBdr>
            <w:top w:val="none" w:sz="0" w:space="0" w:color="auto"/>
            <w:left w:val="none" w:sz="0" w:space="0" w:color="auto"/>
            <w:bottom w:val="none" w:sz="0" w:space="0" w:color="auto"/>
            <w:right w:val="none" w:sz="0" w:space="0" w:color="auto"/>
          </w:divBdr>
        </w:div>
        <w:div w:id="529344324">
          <w:marLeft w:val="640"/>
          <w:marRight w:val="0"/>
          <w:marTop w:val="0"/>
          <w:marBottom w:val="0"/>
          <w:divBdr>
            <w:top w:val="none" w:sz="0" w:space="0" w:color="auto"/>
            <w:left w:val="none" w:sz="0" w:space="0" w:color="auto"/>
            <w:bottom w:val="none" w:sz="0" w:space="0" w:color="auto"/>
            <w:right w:val="none" w:sz="0" w:space="0" w:color="auto"/>
          </w:divBdr>
        </w:div>
        <w:div w:id="2056738998">
          <w:marLeft w:val="640"/>
          <w:marRight w:val="0"/>
          <w:marTop w:val="0"/>
          <w:marBottom w:val="0"/>
          <w:divBdr>
            <w:top w:val="none" w:sz="0" w:space="0" w:color="auto"/>
            <w:left w:val="none" w:sz="0" w:space="0" w:color="auto"/>
            <w:bottom w:val="none" w:sz="0" w:space="0" w:color="auto"/>
            <w:right w:val="none" w:sz="0" w:space="0" w:color="auto"/>
          </w:divBdr>
        </w:div>
        <w:div w:id="1621378787">
          <w:marLeft w:val="640"/>
          <w:marRight w:val="0"/>
          <w:marTop w:val="0"/>
          <w:marBottom w:val="0"/>
          <w:divBdr>
            <w:top w:val="none" w:sz="0" w:space="0" w:color="auto"/>
            <w:left w:val="none" w:sz="0" w:space="0" w:color="auto"/>
            <w:bottom w:val="none" w:sz="0" w:space="0" w:color="auto"/>
            <w:right w:val="none" w:sz="0" w:space="0" w:color="auto"/>
          </w:divBdr>
        </w:div>
        <w:div w:id="67653769">
          <w:marLeft w:val="640"/>
          <w:marRight w:val="0"/>
          <w:marTop w:val="0"/>
          <w:marBottom w:val="0"/>
          <w:divBdr>
            <w:top w:val="none" w:sz="0" w:space="0" w:color="auto"/>
            <w:left w:val="none" w:sz="0" w:space="0" w:color="auto"/>
            <w:bottom w:val="none" w:sz="0" w:space="0" w:color="auto"/>
            <w:right w:val="none" w:sz="0" w:space="0" w:color="auto"/>
          </w:divBdr>
        </w:div>
        <w:div w:id="803430591">
          <w:marLeft w:val="640"/>
          <w:marRight w:val="0"/>
          <w:marTop w:val="0"/>
          <w:marBottom w:val="0"/>
          <w:divBdr>
            <w:top w:val="none" w:sz="0" w:space="0" w:color="auto"/>
            <w:left w:val="none" w:sz="0" w:space="0" w:color="auto"/>
            <w:bottom w:val="none" w:sz="0" w:space="0" w:color="auto"/>
            <w:right w:val="none" w:sz="0" w:space="0" w:color="auto"/>
          </w:divBdr>
        </w:div>
        <w:div w:id="929656859">
          <w:marLeft w:val="640"/>
          <w:marRight w:val="0"/>
          <w:marTop w:val="0"/>
          <w:marBottom w:val="0"/>
          <w:divBdr>
            <w:top w:val="none" w:sz="0" w:space="0" w:color="auto"/>
            <w:left w:val="none" w:sz="0" w:space="0" w:color="auto"/>
            <w:bottom w:val="none" w:sz="0" w:space="0" w:color="auto"/>
            <w:right w:val="none" w:sz="0" w:space="0" w:color="auto"/>
          </w:divBdr>
        </w:div>
        <w:div w:id="1656645602">
          <w:marLeft w:val="640"/>
          <w:marRight w:val="0"/>
          <w:marTop w:val="0"/>
          <w:marBottom w:val="0"/>
          <w:divBdr>
            <w:top w:val="none" w:sz="0" w:space="0" w:color="auto"/>
            <w:left w:val="none" w:sz="0" w:space="0" w:color="auto"/>
            <w:bottom w:val="none" w:sz="0" w:space="0" w:color="auto"/>
            <w:right w:val="none" w:sz="0" w:space="0" w:color="auto"/>
          </w:divBdr>
        </w:div>
        <w:div w:id="1702439274">
          <w:marLeft w:val="640"/>
          <w:marRight w:val="0"/>
          <w:marTop w:val="0"/>
          <w:marBottom w:val="0"/>
          <w:divBdr>
            <w:top w:val="none" w:sz="0" w:space="0" w:color="auto"/>
            <w:left w:val="none" w:sz="0" w:space="0" w:color="auto"/>
            <w:bottom w:val="none" w:sz="0" w:space="0" w:color="auto"/>
            <w:right w:val="none" w:sz="0" w:space="0" w:color="auto"/>
          </w:divBdr>
        </w:div>
        <w:div w:id="1768498963">
          <w:marLeft w:val="640"/>
          <w:marRight w:val="0"/>
          <w:marTop w:val="0"/>
          <w:marBottom w:val="0"/>
          <w:divBdr>
            <w:top w:val="none" w:sz="0" w:space="0" w:color="auto"/>
            <w:left w:val="none" w:sz="0" w:space="0" w:color="auto"/>
            <w:bottom w:val="none" w:sz="0" w:space="0" w:color="auto"/>
            <w:right w:val="none" w:sz="0" w:space="0" w:color="auto"/>
          </w:divBdr>
        </w:div>
        <w:div w:id="302390339">
          <w:marLeft w:val="640"/>
          <w:marRight w:val="0"/>
          <w:marTop w:val="0"/>
          <w:marBottom w:val="0"/>
          <w:divBdr>
            <w:top w:val="none" w:sz="0" w:space="0" w:color="auto"/>
            <w:left w:val="none" w:sz="0" w:space="0" w:color="auto"/>
            <w:bottom w:val="none" w:sz="0" w:space="0" w:color="auto"/>
            <w:right w:val="none" w:sz="0" w:space="0" w:color="auto"/>
          </w:divBdr>
        </w:div>
        <w:div w:id="1375814857">
          <w:marLeft w:val="640"/>
          <w:marRight w:val="0"/>
          <w:marTop w:val="0"/>
          <w:marBottom w:val="0"/>
          <w:divBdr>
            <w:top w:val="none" w:sz="0" w:space="0" w:color="auto"/>
            <w:left w:val="none" w:sz="0" w:space="0" w:color="auto"/>
            <w:bottom w:val="none" w:sz="0" w:space="0" w:color="auto"/>
            <w:right w:val="none" w:sz="0" w:space="0" w:color="auto"/>
          </w:divBdr>
        </w:div>
        <w:div w:id="1798640518">
          <w:marLeft w:val="640"/>
          <w:marRight w:val="0"/>
          <w:marTop w:val="0"/>
          <w:marBottom w:val="0"/>
          <w:divBdr>
            <w:top w:val="none" w:sz="0" w:space="0" w:color="auto"/>
            <w:left w:val="none" w:sz="0" w:space="0" w:color="auto"/>
            <w:bottom w:val="none" w:sz="0" w:space="0" w:color="auto"/>
            <w:right w:val="none" w:sz="0" w:space="0" w:color="auto"/>
          </w:divBdr>
        </w:div>
        <w:div w:id="113016413">
          <w:marLeft w:val="640"/>
          <w:marRight w:val="0"/>
          <w:marTop w:val="0"/>
          <w:marBottom w:val="0"/>
          <w:divBdr>
            <w:top w:val="none" w:sz="0" w:space="0" w:color="auto"/>
            <w:left w:val="none" w:sz="0" w:space="0" w:color="auto"/>
            <w:bottom w:val="none" w:sz="0" w:space="0" w:color="auto"/>
            <w:right w:val="none" w:sz="0" w:space="0" w:color="auto"/>
          </w:divBdr>
        </w:div>
        <w:div w:id="1618754973">
          <w:marLeft w:val="640"/>
          <w:marRight w:val="0"/>
          <w:marTop w:val="0"/>
          <w:marBottom w:val="0"/>
          <w:divBdr>
            <w:top w:val="none" w:sz="0" w:space="0" w:color="auto"/>
            <w:left w:val="none" w:sz="0" w:space="0" w:color="auto"/>
            <w:bottom w:val="none" w:sz="0" w:space="0" w:color="auto"/>
            <w:right w:val="none" w:sz="0" w:space="0" w:color="auto"/>
          </w:divBdr>
        </w:div>
        <w:div w:id="1406493688">
          <w:marLeft w:val="640"/>
          <w:marRight w:val="0"/>
          <w:marTop w:val="0"/>
          <w:marBottom w:val="0"/>
          <w:divBdr>
            <w:top w:val="none" w:sz="0" w:space="0" w:color="auto"/>
            <w:left w:val="none" w:sz="0" w:space="0" w:color="auto"/>
            <w:bottom w:val="none" w:sz="0" w:space="0" w:color="auto"/>
            <w:right w:val="none" w:sz="0" w:space="0" w:color="auto"/>
          </w:divBdr>
        </w:div>
        <w:div w:id="1511333769">
          <w:marLeft w:val="640"/>
          <w:marRight w:val="0"/>
          <w:marTop w:val="0"/>
          <w:marBottom w:val="0"/>
          <w:divBdr>
            <w:top w:val="none" w:sz="0" w:space="0" w:color="auto"/>
            <w:left w:val="none" w:sz="0" w:space="0" w:color="auto"/>
            <w:bottom w:val="none" w:sz="0" w:space="0" w:color="auto"/>
            <w:right w:val="none" w:sz="0" w:space="0" w:color="auto"/>
          </w:divBdr>
        </w:div>
        <w:div w:id="1348943811">
          <w:marLeft w:val="640"/>
          <w:marRight w:val="0"/>
          <w:marTop w:val="0"/>
          <w:marBottom w:val="0"/>
          <w:divBdr>
            <w:top w:val="none" w:sz="0" w:space="0" w:color="auto"/>
            <w:left w:val="none" w:sz="0" w:space="0" w:color="auto"/>
            <w:bottom w:val="none" w:sz="0" w:space="0" w:color="auto"/>
            <w:right w:val="none" w:sz="0" w:space="0" w:color="auto"/>
          </w:divBdr>
        </w:div>
        <w:div w:id="1044674134">
          <w:marLeft w:val="640"/>
          <w:marRight w:val="0"/>
          <w:marTop w:val="0"/>
          <w:marBottom w:val="0"/>
          <w:divBdr>
            <w:top w:val="none" w:sz="0" w:space="0" w:color="auto"/>
            <w:left w:val="none" w:sz="0" w:space="0" w:color="auto"/>
            <w:bottom w:val="none" w:sz="0" w:space="0" w:color="auto"/>
            <w:right w:val="none" w:sz="0" w:space="0" w:color="auto"/>
          </w:divBdr>
        </w:div>
        <w:div w:id="1974939589">
          <w:marLeft w:val="640"/>
          <w:marRight w:val="0"/>
          <w:marTop w:val="0"/>
          <w:marBottom w:val="0"/>
          <w:divBdr>
            <w:top w:val="none" w:sz="0" w:space="0" w:color="auto"/>
            <w:left w:val="none" w:sz="0" w:space="0" w:color="auto"/>
            <w:bottom w:val="none" w:sz="0" w:space="0" w:color="auto"/>
            <w:right w:val="none" w:sz="0" w:space="0" w:color="auto"/>
          </w:divBdr>
        </w:div>
        <w:div w:id="991830525">
          <w:marLeft w:val="640"/>
          <w:marRight w:val="0"/>
          <w:marTop w:val="0"/>
          <w:marBottom w:val="0"/>
          <w:divBdr>
            <w:top w:val="none" w:sz="0" w:space="0" w:color="auto"/>
            <w:left w:val="none" w:sz="0" w:space="0" w:color="auto"/>
            <w:bottom w:val="none" w:sz="0" w:space="0" w:color="auto"/>
            <w:right w:val="none" w:sz="0" w:space="0" w:color="auto"/>
          </w:divBdr>
        </w:div>
        <w:div w:id="81344870">
          <w:marLeft w:val="640"/>
          <w:marRight w:val="0"/>
          <w:marTop w:val="0"/>
          <w:marBottom w:val="0"/>
          <w:divBdr>
            <w:top w:val="none" w:sz="0" w:space="0" w:color="auto"/>
            <w:left w:val="none" w:sz="0" w:space="0" w:color="auto"/>
            <w:bottom w:val="none" w:sz="0" w:space="0" w:color="auto"/>
            <w:right w:val="none" w:sz="0" w:space="0" w:color="auto"/>
          </w:divBdr>
        </w:div>
        <w:div w:id="205261867">
          <w:marLeft w:val="640"/>
          <w:marRight w:val="0"/>
          <w:marTop w:val="0"/>
          <w:marBottom w:val="0"/>
          <w:divBdr>
            <w:top w:val="none" w:sz="0" w:space="0" w:color="auto"/>
            <w:left w:val="none" w:sz="0" w:space="0" w:color="auto"/>
            <w:bottom w:val="none" w:sz="0" w:space="0" w:color="auto"/>
            <w:right w:val="none" w:sz="0" w:space="0" w:color="auto"/>
          </w:divBdr>
        </w:div>
        <w:div w:id="1574704832">
          <w:marLeft w:val="640"/>
          <w:marRight w:val="0"/>
          <w:marTop w:val="0"/>
          <w:marBottom w:val="0"/>
          <w:divBdr>
            <w:top w:val="none" w:sz="0" w:space="0" w:color="auto"/>
            <w:left w:val="none" w:sz="0" w:space="0" w:color="auto"/>
            <w:bottom w:val="none" w:sz="0" w:space="0" w:color="auto"/>
            <w:right w:val="none" w:sz="0" w:space="0" w:color="auto"/>
          </w:divBdr>
        </w:div>
        <w:div w:id="1122921771">
          <w:marLeft w:val="640"/>
          <w:marRight w:val="0"/>
          <w:marTop w:val="0"/>
          <w:marBottom w:val="0"/>
          <w:divBdr>
            <w:top w:val="none" w:sz="0" w:space="0" w:color="auto"/>
            <w:left w:val="none" w:sz="0" w:space="0" w:color="auto"/>
            <w:bottom w:val="none" w:sz="0" w:space="0" w:color="auto"/>
            <w:right w:val="none" w:sz="0" w:space="0" w:color="auto"/>
          </w:divBdr>
        </w:div>
        <w:div w:id="654728176">
          <w:marLeft w:val="640"/>
          <w:marRight w:val="0"/>
          <w:marTop w:val="0"/>
          <w:marBottom w:val="0"/>
          <w:divBdr>
            <w:top w:val="none" w:sz="0" w:space="0" w:color="auto"/>
            <w:left w:val="none" w:sz="0" w:space="0" w:color="auto"/>
            <w:bottom w:val="none" w:sz="0" w:space="0" w:color="auto"/>
            <w:right w:val="none" w:sz="0" w:space="0" w:color="auto"/>
          </w:divBdr>
        </w:div>
        <w:div w:id="893811522">
          <w:marLeft w:val="640"/>
          <w:marRight w:val="0"/>
          <w:marTop w:val="0"/>
          <w:marBottom w:val="0"/>
          <w:divBdr>
            <w:top w:val="none" w:sz="0" w:space="0" w:color="auto"/>
            <w:left w:val="none" w:sz="0" w:space="0" w:color="auto"/>
            <w:bottom w:val="none" w:sz="0" w:space="0" w:color="auto"/>
            <w:right w:val="none" w:sz="0" w:space="0" w:color="auto"/>
          </w:divBdr>
        </w:div>
      </w:divsChild>
    </w:div>
    <w:div w:id="1314526526">
      <w:bodyDiv w:val="1"/>
      <w:marLeft w:val="0"/>
      <w:marRight w:val="0"/>
      <w:marTop w:val="0"/>
      <w:marBottom w:val="0"/>
      <w:divBdr>
        <w:top w:val="none" w:sz="0" w:space="0" w:color="auto"/>
        <w:left w:val="none" w:sz="0" w:space="0" w:color="auto"/>
        <w:bottom w:val="none" w:sz="0" w:space="0" w:color="auto"/>
        <w:right w:val="none" w:sz="0" w:space="0" w:color="auto"/>
      </w:divBdr>
    </w:div>
    <w:div w:id="1320689592">
      <w:bodyDiv w:val="1"/>
      <w:marLeft w:val="0"/>
      <w:marRight w:val="0"/>
      <w:marTop w:val="0"/>
      <w:marBottom w:val="0"/>
      <w:divBdr>
        <w:top w:val="none" w:sz="0" w:space="0" w:color="auto"/>
        <w:left w:val="none" w:sz="0" w:space="0" w:color="auto"/>
        <w:bottom w:val="none" w:sz="0" w:space="0" w:color="auto"/>
        <w:right w:val="none" w:sz="0" w:space="0" w:color="auto"/>
      </w:divBdr>
    </w:div>
    <w:div w:id="1327632687">
      <w:bodyDiv w:val="1"/>
      <w:marLeft w:val="0"/>
      <w:marRight w:val="0"/>
      <w:marTop w:val="0"/>
      <w:marBottom w:val="0"/>
      <w:divBdr>
        <w:top w:val="none" w:sz="0" w:space="0" w:color="auto"/>
        <w:left w:val="none" w:sz="0" w:space="0" w:color="auto"/>
        <w:bottom w:val="none" w:sz="0" w:space="0" w:color="auto"/>
        <w:right w:val="none" w:sz="0" w:space="0" w:color="auto"/>
      </w:divBdr>
    </w:div>
    <w:div w:id="1331178692">
      <w:bodyDiv w:val="1"/>
      <w:marLeft w:val="0"/>
      <w:marRight w:val="0"/>
      <w:marTop w:val="0"/>
      <w:marBottom w:val="0"/>
      <w:divBdr>
        <w:top w:val="none" w:sz="0" w:space="0" w:color="auto"/>
        <w:left w:val="none" w:sz="0" w:space="0" w:color="auto"/>
        <w:bottom w:val="none" w:sz="0" w:space="0" w:color="auto"/>
        <w:right w:val="none" w:sz="0" w:space="0" w:color="auto"/>
      </w:divBdr>
    </w:div>
    <w:div w:id="1337466213">
      <w:bodyDiv w:val="1"/>
      <w:marLeft w:val="0"/>
      <w:marRight w:val="0"/>
      <w:marTop w:val="0"/>
      <w:marBottom w:val="0"/>
      <w:divBdr>
        <w:top w:val="none" w:sz="0" w:space="0" w:color="auto"/>
        <w:left w:val="none" w:sz="0" w:space="0" w:color="auto"/>
        <w:bottom w:val="none" w:sz="0" w:space="0" w:color="auto"/>
        <w:right w:val="none" w:sz="0" w:space="0" w:color="auto"/>
      </w:divBdr>
    </w:div>
    <w:div w:id="1339963619">
      <w:marLeft w:val="640"/>
      <w:marRight w:val="0"/>
      <w:marTop w:val="0"/>
      <w:marBottom w:val="0"/>
      <w:divBdr>
        <w:top w:val="none" w:sz="0" w:space="0" w:color="auto"/>
        <w:left w:val="none" w:sz="0" w:space="0" w:color="auto"/>
        <w:bottom w:val="none" w:sz="0" w:space="0" w:color="auto"/>
        <w:right w:val="none" w:sz="0" w:space="0" w:color="auto"/>
      </w:divBdr>
    </w:div>
    <w:div w:id="1342050044">
      <w:marLeft w:val="640"/>
      <w:marRight w:val="0"/>
      <w:marTop w:val="0"/>
      <w:marBottom w:val="0"/>
      <w:divBdr>
        <w:top w:val="none" w:sz="0" w:space="0" w:color="auto"/>
        <w:left w:val="none" w:sz="0" w:space="0" w:color="auto"/>
        <w:bottom w:val="none" w:sz="0" w:space="0" w:color="auto"/>
        <w:right w:val="none" w:sz="0" w:space="0" w:color="auto"/>
      </w:divBdr>
    </w:div>
    <w:div w:id="134324260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52611640">
      <w:bodyDiv w:val="1"/>
      <w:marLeft w:val="0"/>
      <w:marRight w:val="0"/>
      <w:marTop w:val="0"/>
      <w:marBottom w:val="0"/>
      <w:divBdr>
        <w:top w:val="none" w:sz="0" w:space="0" w:color="auto"/>
        <w:left w:val="none" w:sz="0" w:space="0" w:color="auto"/>
        <w:bottom w:val="none" w:sz="0" w:space="0" w:color="auto"/>
        <w:right w:val="none" w:sz="0" w:space="0" w:color="auto"/>
      </w:divBdr>
    </w:div>
    <w:div w:id="1353067883">
      <w:bodyDiv w:val="1"/>
      <w:marLeft w:val="0"/>
      <w:marRight w:val="0"/>
      <w:marTop w:val="0"/>
      <w:marBottom w:val="0"/>
      <w:divBdr>
        <w:top w:val="none" w:sz="0" w:space="0" w:color="auto"/>
        <w:left w:val="none" w:sz="0" w:space="0" w:color="auto"/>
        <w:bottom w:val="none" w:sz="0" w:space="0" w:color="auto"/>
        <w:right w:val="none" w:sz="0" w:space="0" w:color="auto"/>
      </w:divBdr>
    </w:div>
    <w:div w:id="1353728276">
      <w:bodyDiv w:val="1"/>
      <w:marLeft w:val="0"/>
      <w:marRight w:val="0"/>
      <w:marTop w:val="0"/>
      <w:marBottom w:val="0"/>
      <w:divBdr>
        <w:top w:val="none" w:sz="0" w:space="0" w:color="auto"/>
        <w:left w:val="none" w:sz="0" w:space="0" w:color="auto"/>
        <w:bottom w:val="none" w:sz="0" w:space="0" w:color="auto"/>
        <w:right w:val="none" w:sz="0" w:space="0" w:color="auto"/>
      </w:divBdr>
    </w:div>
    <w:div w:id="1357078505">
      <w:bodyDiv w:val="1"/>
      <w:marLeft w:val="0"/>
      <w:marRight w:val="0"/>
      <w:marTop w:val="0"/>
      <w:marBottom w:val="0"/>
      <w:divBdr>
        <w:top w:val="none" w:sz="0" w:space="0" w:color="auto"/>
        <w:left w:val="none" w:sz="0" w:space="0" w:color="auto"/>
        <w:bottom w:val="none" w:sz="0" w:space="0" w:color="auto"/>
        <w:right w:val="none" w:sz="0" w:space="0" w:color="auto"/>
      </w:divBdr>
    </w:div>
    <w:div w:id="1359888499">
      <w:bodyDiv w:val="1"/>
      <w:marLeft w:val="0"/>
      <w:marRight w:val="0"/>
      <w:marTop w:val="0"/>
      <w:marBottom w:val="0"/>
      <w:divBdr>
        <w:top w:val="none" w:sz="0" w:space="0" w:color="auto"/>
        <w:left w:val="none" w:sz="0" w:space="0" w:color="auto"/>
        <w:bottom w:val="none" w:sz="0" w:space="0" w:color="auto"/>
        <w:right w:val="none" w:sz="0" w:space="0" w:color="auto"/>
      </w:divBdr>
    </w:div>
    <w:div w:id="1360282358">
      <w:bodyDiv w:val="1"/>
      <w:marLeft w:val="0"/>
      <w:marRight w:val="0"/>
      <w:marTop w:val="0"/>
      <w:marBottom w:val="0"/>
      <w:divBdr>
        <w:top w:val="none" w:sz="0" w:space="0" w:color="auto"/>
        <w:left w:val="none" w:sz="0" w:space="0" w:color="auto"/>
        <w:bottom w:val="none" w:sz="0" w:space="0" w:color="auto"/>
        <w:right w:val="none" w:sz="0" w:space="0" w:color="auto"/>
      </w:divBdr>
    </w:div>
    <w:div w:id="1361589701">
      <w:bodyDiv w:val="1"/>
      <w:marLeft w:val="0"/>
      <w:marRight w:val="0"/>
      <w:marTop w:val="0"/>
      <w:marBottom w:val="0"/>
      <w:divBdr>
        <w:top w:val="none" w:sz="0" w:space="0" w:color="auto"/>
        <w:left w:val="none" w:sz="0" w:space="0" w:color="auto"/>
        <w:bottom w:val="none" w:sz="0" w:space="0" w:color="auto"/>
        <w:right w:val="none" w:sz="0" w:space="0" w:color="auto"/>
      </w:divBdr>
    </w:div>
    <w:div w:id="1362828152">
      <w:marLeft w:val="640"/>
      <w:marRight w:val="0"/>
      <w:marTop w:val="0"/>
      <w:marBottom w:val="0"/>
      <w:divBdr>
        <w:top w:val="none" w:sz="0" w:space="0" w:color="auto"/>
        <w:left w:val="none" w:sz="0" w:space="0" w:color="auto"/>
        <w:bottom w:val="none" w:sz="0" w:space="0" w:color="auto"/>
        <w:right w:val="none" w:sz="0" w:space="0" w:color="auto"/>
      </w:divBdr>
    </w:div>
    <w:div w:id="1364135346">
      <w:bodyDiv w:val="1"/>
      <w:marLeft w:val="0"/>
      <w:marRight w:val="0"/>
      <w:marTop w:val="0"/>
      <w:marBottom w:val="0"/>
      <w:divBdr>
        <w:top w:val="none" w:sz="0" w:space="0" w:color="auto"/>
        <w:left w:val="none" w:sz="0" w:space="0" w:color="auto"/>
        <w:bottom w:val="none" w:sz="0" w:space="0" w:color="auto"/>
        <w:right w:val="none" w:sz="0" w:space="0" w:color="auto"/>
      </w:divBdr>
    </w:div>
    <w:div w:id="1364593278">
      <w:bodyDiv w:val="1"/>
      <w:marLeft w:val="0"/>
      <w:marRight w:val="0"/>
      <w:marTop w:val="0"/>
      <w:marBottom w:val="0"/>
      <w:divBdr>
        <w:top w:val="none" w:sz="0" w:space="0" w:color="auto"/>
        <w:left w:val="none" w:sz="0" w:space="0" w:color="auto"/>
        <w:bottom w:val="none" w:sz="0" w:space="0" w:color="auto"/>
        <w:right w:val="none" w:sz="0" w:space="0" w:color="auto"/>
      </w:divBdr>
    </w:div>
    <w:div w:id="1365011153">
      <w:bodyDiv w:val="1"/>
      <w:marLeft w:val="0"/>
      <w:marRight w:val="0"/>
      <w:marTop w:val="0"/>
      <w:marBottom w:val="0"/>
      <w:divBdr>
        <w:top w:val="none" w:sz="0" w:space="0" w:color="auto"/>
        <w:left w:val="none" w:sz="0" w:space="0" w:color="auto"/>
        <w:bottom w:val="none" w:sz="0" w:space="0" w:color="auto"/>
        <w:right w:val="none" w:sz="0" w:space="0" w:color="auto"/>
      </w:divBdr>
    </w:div>
    <w:div w:id="1366565117">
      <w:bodyDiv w:val="1"/>
      <w:marLeft w:val="0"/>
      <w:marRight w:val="0"/>
      <w:marTop w:val="0"/>
      <w:marBottom w:val="0"/>
      <w:divBdr>
        <w:top w:val="none" w:sz="0" w:space="0" w:color="auto"/>
        <w:left w:val="none" w:sz="0" w:space="0" w:color="auto"/>
        <w:bottom w:val="none" w:sz="0" w:space="0" w:color="auto"/>
        <w:right w:val="none" w:sz="0" w:space="0" w:color="auto"/>
      </w:divBdr>
    </w:div>
    <w:div w:id="1367484755">
      <w:marLeft w:val="640"/>
      <w:marRight w:val="0"/>
      <w:marTop w:val="0"/>
      <w:marBottom w:val="0"/>
      <w:divBdr>
        <w:top w:val="none" w:sz="0" w:space="0" w:color="auto"/>
        <w:left w:val="none" w:sz="0" w:space="0" w:color="auto"/>
        <w:bottom w:val="none" w:sz="0" w:space="0" w:color="auto"/>
        <w:right w:val="none" w:sz="0" w:space="0" w:color="auto"/>
      </w:divBdr>
    </w:div>
    <w:div w:id="1367557247">
      <w:marLeft w:val="640"/>
      <w:marRight w:val="0"/>
      <w:marTop w:val="0"/>
      <w:marBottom w:val="0"/>
      <w:divBdr>
        <w:top w:val="none" w:sz="0" w:space="0" w:color="auto"/>
        <w:left w:val="none" w:sz="0" w:space="0" w:color="auto"/>
        <w:bottom w:val="none" w:sz="0" w:space="0" w:color="auto"/>
        <w:right w:val="none" w:sz="0" w:space="0" w:color="auto"/>
      </w:divBdr>
    </w:div>
    <w:div w:id="1368526113">
      <w:bodyDiv w:val="1"/>
      <w:marLeft w:val="0"/>
      <w:marRight w:val="0"/>
      <w:marTop w:val="0"/>
      <w:marBottom w:val="0"/>
      <w:divBdr>
        <w:top w:val="none" w:sz="0" w:space="0" w:color="auto"/>
        <w:left w:val="none" w:sz="0" w:space="0" w:color="auto"/>
        <w:bottom w:val="none" w:sz="0" w:space="0" w:color="auto"/>
        <w:right w:val="none" w:sz="0" w:space="0" w:color="auto"/>
      </w:divBdr>
    </w:div>
    <w:div w:id="1375538974">
      <w:bodyDiv w:val="1"/>
      <w:marLeft w:val="0"/>
      <w:marRight w:val="0"/>
      <w:marTop w:val="0"/>
      <w:marBottom w:val="0"/>
      <w:divBdr>
        <w:top w:val="none" w:sz="0" w:space="0" w:color="auto"/>
        <w:left w:val="none" w:sz="0" w:space="0" w:color="auto"/>
        <w:bottom w:val="none" w:sz="0" w:space="0" w:color="auto"/>
        <w:right w:val="none" w:sz="0" w:space="0" w:color="auto"/>
      </w:divBdr>
    </w:div>
    <w:div w:id="1386417977">
      <w:bodyDiv w:val="1"/>
      <w:marLeft w:val="0"/>
      <w:marRight w:val="0"/>
      <w:marTop w:val="0"/>
      <w:marBottom w:val="0"/>
      <w:divBdr>
        <w:top w:val="none" w:sz="0" w:space="0" w:color="auto"/>
        <w:left w:val="none" w:sz="0" w:space="0" w:color="auto"/>
        <w:bottom w:val="none" w:sz="0" w:space="0" w:color="auto"/>
        <w:right w:val="none" w:sz="0" w:space="0" w:color="auto"/>
      </w:divBdr>
    </w:div>
    <w:div w:id="1391919862">
      <w:marLeft w:val="640"/>
      <w:marRight w:val="0"/>
      <w:marTop w:val="0"/>
      <w:marBottom w:val="0"/>
      <w:divBdr>
        <w:top w:val="none" w:sz="0" w:space="0" w:color="auto"/>
        <w:left w:val="none" w:sz="0" w:space="0" w:color="auto"/>
        <w:bottom w:val="none" w:sz="0" w:space="0" w:color="auto"/>
        <w:right w:val="none" w:sz="0" w:space="0" w:color="auto"/>
      </w:divBdr>
    </w:div>
    <w:div w:id="1394155012">
      <w:bodyDiv w:val="1"/>
      <w:marLeft w:val="0"/>
      <w:marRight w:val="0"/>
      <w:marTop w:val="0"/>
      <w:marBottom w:val="0"/>
      <w:divBdr>
        <w:top w:val="none" w:sz="0" w:space="0" w:color="auto"/>
        <w:left w:val="none" w:sz="0" w:space="0" w:color="auto"/>
        <w:bottom w:val="none" w:sz="0" w:space="0" w:color="auto"/>
        <w:right w:val="none" w:sz="0" w:space="0" w:color="auto"/>
      </w:divBdr>
    </w:div>
    <w:div w:id="1394156240">
      <w:marLeft w:val="640"/>
      <w:marRight w:val="0"/>
      <w:marTop w:val="0"/>
      <w:marBottom w:val="0"/>
      <w:divBdr>
        <w:top w:val="none" w:sz="0" w:space="0" w:color="auto"/>
        <w:left w:val="none" w:sz="0" w:space="0" w:color="auto"/>
        <w:bottom w:val="none" w:sz="0" w:space="0" w:color="auto"/>
        <w:right w:val="none" w:sz="0" w:space="0" w:color="auto"/>
      </w:divBdr>
    </w:div>
    <w:div w:id="1401251638">
      <w:bodyDiv w:val="1"/>
      <w:marLeft w:val="0"/>
      <w:marRight w:val="0"/>
      <w:marTop w:val="0"/>
      <w:marBottom w:val="0"/>
      <w:divBdr>
        <w:top w:val="none" w:sz="0" w:space="0" w:color="auto"/>
        <w:left w:val="none" w:sz="0" w:space="0" w:color="auto"/>
        <w:bottom w:val="none" w:sz="0" w:space="0" w:color="auto"/>
        <w:right w:val="none" w:sz="0" w:space="0" w:color="auto"/>
      </w:divBdr>
    </w:div>
    <w:div w:id="1401630661">
      <w:bodyDiv w:val="1"/>
      <w:marLeft w:val="0"/>
      <w:marRight w:val="0"/>
      <w:marTop w:val="0"/>
      <w:marBottom w:val="0"/>
      <w:divBdr>
        <w:top w:val="none" w:sz="0" w:space="0" w:color="auto"/>
        <w:left w:val="none" w:sz="0" w:space="0" w:color="auto"/>
        <w:bottom w:val="none" w:sz="0" w:space="0" w:color="auto"/>
        <w:right w:val="none" w:sz="0" w:space="0" w:color="auto"/>
      </w:divBdr>
    </w:div>
    <w:div w:id="1405685619">
      <w:bodyDiv w:val="1"/>
      <w:marLeft w:val="0"/>
      <w:marRight w:val="0"/>
      <w:marTop w:val="0"/>
      <w:marBottom w:val="0"/>
      <w:divBdr>
        <w:top w:val="none" w:sz="0" w:space="0" w:color="auto"/>
        <w:left w:val="none" w:sz="0" w:space="0" w:color="auto"/>
        <w:bottom w:val="none" w:sz="0" w:space="0" w:color="auto"/>
        <w:right w:val="none" w:sz="0" w:space="0" w:color="auto"/>
      </w:divBdr>
    </w:div>
    <w:div w:id="1406151502">
      <w:bodyDiv w:val="1"/>
      <w:marLeft w:val="0"/>
      <w:marRight w:val="0"/>
      <w:marTop w:val="0"/>
      <w:marBottom w:val="0"/>
      <w:divBdr>
        <w:top w:val="none" w:sz="0" w:space="0" w:color="auto"/>
        <w:left w:val="none" w:sz="0" w:space="0" w:color="auto"/>
        <w:bottom w:val="none" w:sz="0" w:space="0" w:color="auto"/>
        <w:right w:val="none" w:sz="0" w:space="0" w:color="auto"/>
      </w:divBdr>
    </w:div>
    <w:div w:id="1408721309">
      <w:marLeft w:val="640"/>
      <w:marRight w:val="0"/>
      <w:marTop w:val="0"/>
      <w:marBottom w:val="0"/>
      <w:divBdr>
        <w:top w:val="none" w:sz="0" w:space="0" w:color="auto"/>
        <w:left w:val="none" w:sz="0" w:space="0" w:color="auto"/>
        <w:bottom w:val="none" w:sz="0" w:space="0" w:color="auto"/>
        <w:right w:val="none" w:sz="0" w:space="0" w:color="auto"/>
      </w:divBdr>
    </w:div>
    <w:div w:id="1408920219">
      <w:bodyDiv w:val="1"/>
      <w:marLeft w:val="0"/>
      <w:marRight w:val="0"/>
      <w:marTop w:val="0"/>
      <w:marBottom w:val="0"/>
      <w:divBdr>
        <w:top w:val="none" w:sz="0" w:space="0" w:color="auto"/>
        <w:left w:val="none" w:sz="0" w:space="0" w:color="auto"/>
        <w:bottom w:val="none" w:sz="0" w:space="0" w:color="auto"/>
        <w:right w:val="none" w:sz="0" w:space="0" w:color="auto"/>
      </w:divBdr>
    </w:div>
    <w:div w:id="1409378352">
      <w:bodyDiv w:val="1"/>
      <w:marLeft w:val="0"/>
      <w:marRight w:val="0"/>
      <w:marTop w:val="0"/>
      <w:marBottom w:val="0"/>
      <w:divBdr>
        <w:top w:val="none" w:sz="0" w:space="0" w:color="auto"/>
        <w:left w:val="none" w:sz="0" w:space="0" w:color="auto"/>
        <w:bottom w:val="none" w:sz="0" w:space="0" w:color="auto"/>
        <w:right w:val="none" w:sz="0" w:space="0" w:color="auto"/>
      </w:divBdr>
    </w:div>
    <w:div w:id="1410619717">
      <w:marLeft w:val="640"/>
      <w:marRight w:val="0"/>
      <w:marTop w:val="0"/>
      <w:marBottom w:val="0"/>
      <w:divBdr>
        <w:top w:val="none" w:sz="0" w:space="0" w:color="auto"/>
        <w:left w:val="none" w:sz="0" w:space="0" w:color="auto"/>
        <w:bottom w:val="none" w:sz="0" w:space="0" w:color="auto"/>
        <w:right w:val="none" w:sz="0" w:space="0" w:color="auto"/>
      </w:divBdr>
    </w:div>
    <w:div w:id="1415124791">
      <w:marLeft w:val="640"/>
      <w:marRight w:val="0"/>
      <w:marTop w:val="0"/>
      <w:marBottom w:val="0"/>
      <w:divBdr>
        <w:top w:val="none" w:sz="0" w:space="0" w:color="auto"/>
        <w:left w:val="none" w:sz="0" w:space="0" w:color="auto"/>
        <w:bottom w:val="none" w:sz="0" w:space="0" w:color="auto"/>
        <w:right w:val="none" w:sz="0" w:space="0" w:color="auto"/>
      </w:divBdr>
    </w:div>
    <w:div w:id="1418557098">
      <w:bodyDiv w:val="1"/>
      <w:marLeft w:val="0"/>
      <w:marRight w:val="0"/>
      <w:marTop w:val="0"/>
      <w:marBottom w:val="0"/>
      <w:divBdr>
        <w:top w:val="none" w:sz="0" w:space="0" w:color="auto"/>
        <w:left w:val="none" w:sz="0" w:space="0" w:color="auto"/>
        <w:bottom w:val="none" w:sz="0" w:space="0" w:color="auto"/>
        <w:right w:val="none" w:sz="0" w:space="0" w:color="auto"/>
      </w:divBdr>
    </w:div>
    <w:div w:id="1420249881">
      <w:bodyDiv w:val="1"/>
      <w:marLeft w:val="0"/>
      <w:marRight w:val="0"/>
      <w:marTop w:val="0"/>
      <w:marBottom w:val="0"/>
      <w:divBdr>
        <w:top w:val="none" w:sz="0" w:space="0" w:color="auto"/>
        <w:left w:val="none" w:sz="0" w:space="0" w:color="auto"/>
        <w:bottom w:val="none" w:sz="0" w:space="0" w:color="auto"/>
        <w:right w:val="none" w:sz="0" w:space="0" w:color="auto"/>
      </w:divBdr>
    </w:div>
    <w:div w:id="1420563669">
      <w:bodyDiv w:val="1"/>
      <w:marLeft w:val="0"/>
      <w:marRight w:val="0"/>
      <w:marTop w:val="0"/>
      <w:marBottom w:val="0"/>
      <w:divBdr>
        <w:top w:val="none" w:sz="0" w:space="0" w:color="auto"/>
        <w:left w:val="none" w:sz="0" w:space="0" w:color="auto"/>
        <w:bottom w:val="none" w:sz="0" w:space="0" w:color="auto"/>
        <w:right w:val="none" w:sz="0" w:space="0" w:color="auto"/>
      </w:divBdr>
      <w:divsChild>
        <w:div w:id="235090159">
          <w:marLeft w:val="640"/>
          <w:marRight w:val="0"/>
          <w:marTop w:val="0"/>
          <w:marBottom w:val="0"/>
          <w:divBdr>
            <w:top w:val="none" w:sz="0" w:space="0" w:color="auto"/>
            <w:left w:val="none" w:sz="0" w:space="0" w:color="auto"/>
            <w:bottom w:val="none" w:sz="0" w:space="0" w:color="auto"/>
            <w:right w:val="none" w:sz="0" w:space="0" w:color="auto"/>
          </w:divBdr>
        </w:div>
        <w:div w:id="1379818529">
          <w:marLeft w:val="640"/>
          <w:marRight w:val="0"/>
          <w:marTop w:val="0"/>
          <w:marBottom w:val="0"/>
          <w:divBdr>
            <w:top w:val="none" w:sz="0" w:space="0" w:color="auto"/>
            <w:left w:val="none" w:sz="0" w:space="0" w:color="auto"/>
            <w:bottom w:val="none" w:sz="0" w:space="0" w:color="auto"/>
            <w:right w:val="none" w:sz="0" w:space="0" w:color="auto"/>
          </w:divBdr>
        </w:div>
        <w:div w:id="68356866">
          <w:marLeft w:val="640"/>
          <w:marRight w:val="0"/>
          <w:marTop w:val="0"/>
          <w:marBottom w:val="0"/>
          <w:divBdr>
            <w:top w:val="none" w:sz="0" w:space="0" w:color="auto"/>
            <w:left w:val="none" w:sz="0" w:space="0" w:color="auto"/>
            <w:bottom w:val="none" w:sz="0" w:space="0" w:color="auto"/>
            <w:right w:val="none" w:sz="0" w:space="0" w:color="auto"/>
          </w:divBdr>
        </w:div>
        <w:div w:id="1224873920">
          <w:marLeft w:val="640"/>
          <w:marRight w:val="0"/>
          <w:marTop w:val="0"/>
          <w:marBottom w:val="0"/>
          <w:divBdr>
            <w:top w:val="none" w:sz="0" w:space="0" w:color="auto"/>
            <w:left w:val="none" w:sz="0" w:space="0" w:color="auto"/>
            <w:bottom w:val="none" w:sz="0" w:space="0" w:color="auto"/>
            <w:right w:val="none" w:sz="0" w:space="0" w:color="auto"/>
          </w:divBdr>
        </w:div>
        <w:div w:id="594484240">
          <w:marLeft w:val="640"/>
          <w:marRight w:val="0"/>
          <w:marTop w:val="0"/>
          <w:marBottom w:val="0"/>
          <w:divBdr>
            <w:top w:val="none" w:sz="0" w:space="0" w:color="auto"/>
            <w:left w:val="none" w:sz="0" w:space="0" w:color="auto"/>
            <w:bottom w:val="none" w:sz="0" w:space="0" w:color="auto"/>
            <w:right w:val="none" w:sz="0" w:space="0" w:color="auto"/>
          </w:divBdr>
        </w:div>
        <w:div w:id="888494093">
          <w:marLeft w:val="640"/>
          <w:marRight w:val="0"/>
          <w:marTop w:val="0"/>
          <w:marBottom w:val="0"/>
          <w:divBdr>
            <w:top w:val="none" w:sz="0" w:space="0" w:color="auto"/>
            <w:left w:val="none" w:sz="0" w:space="0" w:color="auto"/>
            <w:bottom w:val="none" w:sz="0" w:space="0" w:color="auto"/>
            <w:right w:val="none" w:sz="0" w:space="0" w:color="auto"/>
          </w:divBdr>
        </w:div>
        <w:div w:id="223027731">
          <w:marLeft w:val="640"/>
          <w:marRight w:val="0"/>
          <w:marTop w:val="0"/>
          <w:marBottom w:val="0"/>
          <w:divBdr>
            <w:top w:val="none" w:sz="0" w:space="0" w:color="auto"/>
            <w:left w:val="none" w:sz="0" w:space="0" w:color="auto"/>
            <w:bottom w:val="none" w:sz="0" w:space="0" w:color="auto"/>
            <w:right w:val="none" w:sz="0" w:space="0" w:color="auto"/>
          </w:divBdr>
        </w:div>
        <w:div w:id="948776499">
          <w:marLeft w:val="640"/>
          <w:marRight w:val="0"/>
          <w:marTop w:val="0"/>
          <w:marBottom w:val="0"/>
          <w:divBdr>
            <w:top w:val="none" w:sz="0" w:space="0" w:color="auto"/>
            <w:left w:val="none" w:sz="0" w:space="0" w:color="auto"/>
            <w:bottom w:val="none" w:sz="0" w:space="0" w:color="auto"/>
            <w:right w:val="none" w:sz="0" w:space="0" w:color="auto"/>
          </w:divBdr>
        </w:div>
        <w:div w:id="2004620581">
          <w:marLeft w:val="640"/>
          <w:marRight w:val="0"/>
          <w:marTop w:val="0"/>
          <w:marBottom w:val="0"/>
          <w:divBdr>
            <w:top w:val="none" w:sz="0" w:space="0" w:color="auto"/>
            <w:left w:val="none" w:sz="0" w:space="0" w:color="auto"/>
            <w:bottom w:val="none" w:sz="0" w:space="0" w:color="auto"/>
            <w:right w:val="none" w:sz="0" w:space="0" w:color="auto"/>
          </w:divBdr>
        </w:div>
        <w:div w:id="1238318593">
          <w:marLeft w:val="640"/>
          <w:marRight w:val="0"/>
          <w:marTop w:val="0"/>
          <w:marBottom w:val="0"/>
          <w:divBdr>
            <w:top w:val="none" w:sz="0" w:space="0" w:color="auto"/>
            <w:left w:val="none" w:sz="0" w:space="0" w:color="auto"/>
            <w:bottom w:val="none" w:sz="0" w:space="0" w:color="auto"/>
            <w:right w:val="none" w:sz="0" w:space="0" w:color="auto"/>
          </w:divBdr>
        </w:div>
        <w:div w:id="1348604506">
          <w:marLeft w:val="640"/>
          <w:marRight w:val="0"/>
          <w:marTop w:val="0"/>
          <w:marBottom w:val="0"/>
          <w:divBdr>
            <w:top w:val="none" w:sz="0" w:space="0" w:color="auto"/>
            <w:left w:val="none" w:sz="0" w:space="0" w:color="auto"/>
            <w:bottom w:val="none" w:sz="0" w:space="0" w:color="auto"/>
            <w:right w:val="none" w:sz="0" w:space="0" w:color="auto"/>
          </w:divBdr>
        </w:div>
        <w:div w:id="65303661">
          <w:marLeft w:val="640"/>
          <w:marRight w:val="0"/>
          <w:marTop w:val="0"/>
          <w:marBottom w:val="0"/>
          <w:divBdr>
            <w:top w:val="none" w:sz="0" w:space="0" w:color="auto"/>
            <w:left w:val="none" w:sz="0" w:space="0" w:color="auto"/>
            <w:bottom w:val="none" w:sz="0" w:space="0" w:color="auto"/>
            <w:right w:val="none" w:sz="0" w:space="0" w:color="auto"/>
          </w:divBdr>
        </w:div>
        <w:div w:id="401562521">
          <w:marLeft w:val="640"/>
          <w:marRight w:val="0"/>
          <w:marTop w:val="0"/>
          <w:marBottom w:val="0"/>
          <w:divBdr>
            <w:top w:val="none" w:sz="0" w:space="0" w:color="auto"/>
            <w:left w:val="none" w:sz="0" w:space="0" w:color="auto"/>
            <w:bottom w:val="none" w:sz="0" w:space="0" w:color="auto"/>
            <w:right w:val="none" w:sz="0" w:space="0" w:color="auto"/>
          </w:divBdr>
        </w:div>
        <w:div w:id="794642833">
          <w:marLeft w:val="640"/>
          <w:marRight w:val="0"/>
          <w:marTop w:val="0"/>
          <w:marBottom w:val="0"/>
          <w:divBdr>
            <w:top w:val="none" w:sz="0" w:space="0" w:color="auto"/>
            <w:left w:val="none" w:sz="0" w:space="0" w:color="auto"/>
            <w:bottom w:val="none" w:sz="0" w:space="0" w:color="auto"/>
            <w:right w:val="none" w:sz="0" w:space="0" w:color="auto"/>
          </w:divBdr>
        </w:div>
        <w:div w:id="1424838037">
          <w:marLeft w:val="640"/>
          <w:marRight w:val="0"/>
          <w:marTop w:val="0"/>
          <w:marBottom w:val="0"/>
          <w:divBdr>
            <w:top w:val="none" w:sz="0" w:space="0" w:color="auto"/>
            <w:left w:val="none" w:sz="0" w:space="0" w:color="auto"/>
            <w:bottom w:val="none" w:sz="0" w:space="0" w:color="auto"/>
            <w:right w:val="none" w:sz="0" w:space="0" w:color="auto"/>
          </w:divBdr>
        </w:div>
        <w:div w:id="1864782384">
          <w:marLeft w:val="640"/>
          <w:marRight w:val="0"/>
          <w:marTop w:val="0"/>
          <w:marBottom w:val="0"/>
          <w:divBdr>
            <w:top w:val="none" w:sz="0" w:space="0" w:color="auto"/>
            <w:left w:val="none" w:sz="0" w:space="0" w:color="auto"/>
            <w:bottom w:val="none" w:sz="0" w:space="0" w:color="auto"/>
            <w:right w:val="none" w:sz="0" w:space="0" w:color="auto"/>
          </w:divBdr>
        </w:div>
        <w:div w:id="568884952">
          <w:marLeft w:val="640"/>
          <w:marRight w:val="0"/>
          <w:marTop w:val="0"/>
          <w:marBottom w:val="0"/>
          <w:divBdr>
            <w:top w:val="none" w:sz="0" w:space="0" w:color="auto"/>
            <w:left w:val="none" w:sz="0" w:space="0" w:color="auto"/>
            <w:bottom w:val="none" w:sz="0" w:space="0" w:color="auto"/>
            <w:right w:val="none" w:sz="0" w:space="0" w:color="auto"/>
          </w:divBdr>
        </w:div>
        <w:div w:id="1532692790">
          <w:marLeft w:val="640"/>
          <w:marRight w:val="0"/>
          <w:marTop w:val="0"/>
          <w:marBottom w:val="0"/>
          <w:divBdr>
            <w:top w:val="none" w:sz="0" w:space="0" w:color="auto"/>
            <w:left w:val="none" w:sz="0" w:space="0" w:color="auto"/>
            <w:bottom w:val="none" w:sz="0" w:space="0" w:color="auto"/>
            <w:right w:val="none" w:sz="0" w:space="0" w:color="auto"/>
          </w:divBdr>
        </w:div>
        <w:div w:id="1986083863">
          <w:marLeft w:val="640"/>
          <w:marRight w:val="0"/>
          <w:marTop w:val="0"/>
          <w:marBottom w:val="0"/>
          <w:divBdr>
            <w:top w:val="none" w:sz="0" w:space="0" w:color="auto"/>
            <w:left w:val="none" w:sz="0" w:space="0" w:color="auto"/>
            <w:bottom w:val="none" w:sz="0" w:space="0" w:color="auto"/>
            <w:right w:val="none" w:sz="0" w:space="0" w:color="auto"/>
          </w:divBdr>
        </w:div>
        <w:div w:id="1638802030">
          <w:marLeft w:val="640"/>
          <w:marRight w:val="0"/>
          <w:marTop w:val="0"/>
          <w:marBottom w:val="0"/>
          <w:divBdr>
            <w:top w:val="none" w:sz="0" w:space="0" w:color="auto"/>
            <w:left w:val="none" w:sz="0" w:space="0" w:color="auto"/>
            <w:bottom w:val="none" w:sz="0" w:space="0" w:color="auto"/>
            <w:right w:val="none" w:sz="0" w:space="0" w:color="auto"/>
          </w:divBdr>
        </w:div>
        <w:div w:id="1717512218">
          <w:marLeft w:val="640"/>
          <w:marRight w:val="0"/>
          <w:marTop w:val="0"/>
          <w:marBottom w:val="0"/>
          <w:divBdr>
            <w:top w:val="none" w:sz="0" w:space="0" w:color="auto"/>
            <w:left w:val="none" w:sz="0" w:space="0" w:color="auto"/>
            <w:bottom w:val="none" w:sz="0" w:space="0" w:color="auto"/>
            <w:right w:val="none" w:sz="0" w:space="0" w:color="auto"/>
          </w:divBdr>
        </w:div>
        <w:div w:id="290862168">
          <w:marLeft w:val="640"/>
          <w:marRight w:val="0"/>
          <w:marTop w:val="0"/>
          <w:marBottom w:val="0"/>
          <w:divBdr>
            <w:top w:val="none" w:sz="0" w:space="0" w:color="auto"/>
            <w:left w:val="none" w:sz="0" w:space="0" w:color="auto"/>
            <w:bottom w:val="none" w:sz="0" w:space="0" w:color="auto"/>
            <w:right w:val="none" w:sz="0" w:space="0" w:color="auto"/>
          </w:divBdr>
        </w:div>
        <w:div w:id="807014270">
          <w:marLeft w:val="640"/>
          <w:marRight w:val="0"/>
          <w:marTop w:val="0"/>
          <w:marBottom w:val="0"/>
          <w:divBdr>
            <w:top w:val="none" w:sz="0" w:space="0" w:color="auto"/>
            <w:left w:val="none" w:sz="0" w:space="0" w:color="auto"/>
            <w:bottom w:val="none" w:sz="0" w:space="0" w:color="auto"/>
            <w:right w:val="none" w:sz="0" w:space="0" w:color="auto"/>
          </w:divBdr>
        </w:div>
        <w:div w:id="1629974158">
          <w:marLeft w:val="640"/>
          <w:marRight w:val="0"/>
          <w:marTop w:val="0"/>
          <w:marBottom w:val="0"/>
          <w:divBdr>
            <w:top w:val="none" w:sz="0" w:space="0" w:color="auto"/>
            <w:left w:val="none" w:sz="0" w:space="0" w:color="auto"/>
            <w:bottom w:val="none" w:sz="0" w:space="0" w:color="auto"/>
            <w:right w:val="none" w:sz="0" w:space="0" w:color="auto"/>
          </w:divBdr>
        </w:div>
      </w:divsChild>
    </w:div>
    <w:div w:id="1424034157">
      <w:marLeft w:val="640"/>
      <w:marRight w:val="0"/>
      <w:marTop w:val="0"/>
      <w:marBottom w:val="0"/>
      <w:divBdr>
        <w:top w:val="none" w:sz="0" w:space="0" w:color="auto"/>
        <w:left w:val="none" w:sz="0" w:space="0" w:color="auto"/>
        <w:bottom w:val="none" w:sz="0" w:space="0" w:color="auto"/>
        <w:right w:val="none" w:sz="0" w:space="0" w:color="auto"/>
      </w:divBdr>
    </w:div>
    <w:div w:id="1432355766">
      <w:marLeft w:val="640"/>
      <w:marRight w:val="0"/>
      <w:marTop w:val="0"/>
      <w:marBottom w:val="0"/>
      <w:divBdr>
        <w:top w:val="none" w:sz="0" w:space="0" w:color="auto"/>
        <w:left w:val="none" w:sz="0" w:space="0" w:color="auto"/>
        <w:bottom w:val="none" w:sz="0" w:space="0" w:color="auto"/>
        <w:right w:val="none" w:sz="0" w:space="0" w:color="auto"/>
      </w:divBdr>
    </w:div>
    <w:div w:id="1433084489">
      <w:bodyDiv w:val="1"/>
      <w:marLeft w:val="0"/>
      <w:marRight w:val="0"/>
      <w:marTop w:val="0"/>
      <w:marBottom w:val="0"/>
      <w:divBdr>
        <w:top w:val="none" w:sz="0" w:space="0" w:color="auto"/>
        <w:left w:val="none" w:sz="0" w:space="0" w:color="auto"/>
        <w:bottom w:val="none" w:sz="0" w:space="0" w:color="auto"/>
        <w:right w:val="none" w:sz="0" w:space="0" w:color="auto"/>
      </w:divBdr>
    </w:div>
    <w:div w:id="1434666794">
      <w:marLeft w:val="640"/>
      <w:marRight w:val="0"/>
      <w:marTop w:val="0"/>
      <w:marBottom w:val="0"/>
      <w:divBdr>
        <w:top w:val="none" w:sz="0" w:space="0" w:color="auto"/>
        <w:left w:val="none" w:sz="0" w:space="0" w:color="auto"/>
        <w:bottom w:val="none" w:sz="0" w:space="0" w:color="auto"/>
        <w:right w:val="none" w:sz="0" w:space="0" w:color="auto"/>
      </w:divBdr>
    </w:div>
    <w:div w:id="1436944513">
      <w:marLeft w:val="640"/>
      <w:marRight w:val="0"/>
      <w:marTop w:val="0"/>
      <w:marBottom w:val="0"/>
      <w:divBdr>
        <w:top w:val="none" w:sz="0" w:space="0" w:color="auto"/>
        <w:left w:val="none" w:sz="0" w:space="0" w:color="auto"/>
        <w:bottom w:val="none" w:sz="0" w:space="0" w:color="auto"/>
        <w:right w:val="none" w:sz="0" w:space="0" w:color="auto"/>
      </w:divBdr>
    </w:div>
    <w:div w:id="1438259989">
      <w:marLeft w:val="640"/>
      <w:marRight w:val="0"/>
      <w:marTop w:val="0"/>
      <w:marBottom w:val="0"/>
      <w:divBdr>
        <w:top w:val="none" w:sz="0" w:space="0" w:color="auto"/>
        <w:left w:val="none" w:sz="0" w:space="0" w:color="auto"/>
        <w:bottom w:val="none" w:sz="0" w:space="0" w:color="auto"/>
        <w:right w:val="none" w:sz="0" w:space="0" w:color="auto"/>
      </w:divBdr>
    </w:div>
    <w:div w:id="1439180309">
      <w:marLeft w:val="640"/>
      <w:marRight w:val="0"/>
      <w:marTop w:val="0"/>
      <w:marBottom w:val="0"/>
      <w:divBdr>
        <w:top w:val="none" w:sz="0" w:space="0" w:color="auto"/>
        <w:left w:val="none" w:sz="0" w:space="0" w:color="auto"/>
        <w:bottom w:val="none" w:sz="0" w:space="0" w:color="auto"/>
        <w:right w:val="none" w:sz="0" w:space="0" w:color="auto"/>
      </w:divBdr>
    </w:div>
    <w:div w:id="1439368576">
      <w:marLeft w:val="640"/>
      <w:marRight w:val="0"/>
      <w:marTop w:val="0"/>
      <w:marBottom w:val="0"/>
      <w:divBdr>
        <w:top w:val="none" w:sz="0" w:space="0" w:color="auto"/>
        <w:left w:val="none" w:sz="0" w:space="0" w:color="auto"/>
        <w:bottom w:val="none" w:sz="0" w:space="0" w:color="auto"/>
        <w:right w:val="none" w:sz="0" w:space="0" w:color="auto"/>
      </w:divBdr>
    </w:div>
    <w:div w:id="1441683536">
      <w:bodyDiv w:val="1"/>
      <w:marLeft w:val="0"/>
      <w:marRight w:val="0"/>
      <w:marTop w:val="0"/>
      <w:marBottom w:val="0"/>
      <w:divBdr>
        <w:top w:val="none" w:sz="0" w:space="0" w:color="auto"/>
        <w:left w:val="none" w:sz="0" w:space="0" w:color="auto"/>
        <w:bottom w:val="none" w:sz="0" w:space="0" w:color="auto"/>
        <w:right w:val="none" w:sz="0" w:space="0" w:color="auto"/>
      </w:divBdr>
    </w:div>
    <w:div w:id="1442337884">
      <w:bodyDiv w:val="1"/>
      <w:marLeft w:val="0"/>
      <w:marRight w:val="0"/>
      <w:marTop w:val="0"/>
      <w:marBottom w:val="0"/>
      <w:divBdr>
        <w:top w:val="none" w:sz="0" w:space="0" w:color="auto"/>
        <w:left w:val="none" w:sz="0" w:space="0" w:color="auto"/>
        <w:bottom w:val="none" w:sz="0" w:space="0" w:color="auto"/>
        <w:right w:val="none" w:sz="0" w:space="0" w:color="auto"/>
      </w:divBdr>
    </w:div>
    <w:div w:id="1442989807">
      <w:bodyDiv w:val="1"/>
      <w:marLeft w:val="0"/>
      <w:marRight w:val="0"/>
      <w:marTop w:val="0"/>
      <w:marBottom w:val="0"/>
      <w:divBdr>
        <w:top w:val="none" w:sz="0" w:space="0" w:color="auto"/>
        <w:left w:val="none" w:sz="0" w:space="0" w:color="auto"/>
        <w:bottom w:val="none" w:sz="0" w:space="0" w:color="auto"/>
        <w:right w:val="none" w:sz="0" w:space="0" w:color="auto"/>
      </w:divBdr>
    </w:div>
    <w:div w:id="1446457585">
      <w:bodyDiv w:val="1"/>
      <w:marLeft w:val="0"/>
      <w:marRight w:val="0"/>
      <w:marTop w:val="0"/>
      <w:marBottom w:val="0"/>
      <w:divBdr>
        <w:top w:val="none" w:sz="0" w:space="0" w:color="auto"/>
        <w:left w:val="none" w:sz="0" w:space="0" w:color="auto"/>
        <w:bottom w:val="none" w:sz="0" w:space="0" w:color="auto"/>
        <w:right w:val="none" w:sz="0" w:space="0" w:color="auto"/>
      </w:divBdr>
    </w:div>
    <w:div w:id="1448507535">
      <w:bodyDiv w:val="1"/>
      <w:marLeft w:val="0"/>
      <w:marRight w:val="0"/>
      <w:marTop w:val="0"/>
      <w:marBottom w:val="0"/>
      <w:divBdr>
        <w:top w:val="none" w:sz="0" w:space="0" w:color="auto"/>
        <w:left w:val="none" w:sz="0" w:space="0" w:color="auto"/>
        <w:bottom w:val="none" w:sz="0" w:space="0" w:color="auto"/>
        <w:right w:val="none" w:sz="0" w:space="0" w:color="auto"/>
      </w:divBdr>
    </w:div>
    <w:div w:id="1449659202">
      <w:bodyDiv w:val="1"/>
      <w:marLeft w:val="0"/>
      <w:marRight w:val="0"/>
      <w:marTop w:val="0"/>
      <w:marBottom w:val="0"/>
      <w:divBdr>
        <w:top w:val="none" w:sz="0" w:space="0" w:color="auto"/>
        <w:left w:val="none" w:sz="0" w:space="0" w:color="auto"/>
        <w:bottom w:val="none" w:sz="0" w:space="0" w:color="auto"/>
        <w:right w:val="none" w:sz="0" w:space="0" w:color="auto"/>
      </w:divBdr>
    </w:div>
    <w:div w:id="1458328527">
      <w:marLeft w:val="640"/>
      <w:marRight w:val="0"/>
      <w:marTop w:val="0"/>
      <w:marBottom w:val="0"/>
      <w:divBdr>
        <w:top w:val="none" w:sz="0" w:space="0" w:color="auto"/>
        <w:left w:val="none" w:sz="0" w:space="0" w:color="auto"/>
        <w:bottom w:val="none" w:sz="0" w:space="0" w:color="auto"/>
        <w:right w:val="none" w:sz="0" w:space="0" w:color="auto"/>
      </w:divBdr>
    </w:div>
    <w:div w:id="1464226297">
      <w:marLeft w:val="640"/>
      <w:marRight w:val="0"/>
      <w:marTop w:val="0"/>
      <w:marBottom w:val="0"/>
      <w:divBdr>
        <w:top w:val="none" w:sz="0" w:space="0" w:color="auto"/>
        <w:left w:val="none" w:sz="0" w:space="0" w:color="auto"/>
        <w:bottom w:val="none" w:sz="0" w:space="0" w:color="auto"/>
        <w:right w:val="none" w:sz="0" w:space="0" w:color="auto"/>
      </w:divBdr>
    </w:div>
    <w:div w:id="1467043991">
      <w:marLeft w:val="640"/>
      <w:marRight w:val="0"/>
      <w:marTop w:val="0"/>
      <w:marBottom w:val="0"/>
      <w:divBdr>
        <w:top w:val="none" w:sz="0" w:space="0" w:color="auto"/>
        <w:left w:val="none" w:sz="0" w:space="0" w:color="auto"/>
        <w:bottom w:val="none" w:sz="0" w:space="0" w:color="auto"/>
        <w:right w:val="none" w:sz="0" w:space="0" w:color="auto"/>
      </w:divBdr>
    </w:div>
    <w:div w:id="1478644791">
      <w:bodyDiv w:val="1"/>
      <w:marLeft w:val="0"/>
      <w:marRight w:val="0"/>
      <w:marTop w:val="0"/>
      <w:marBottom w:val="0"/>
      <w:divBdr>
        <w:top w:val="none" w:sz="0" w:space="0" w:color="auto"/>
        <w:left w:val="none" w:sz="0" w:space="0" w:color="auto"/>
        <w:bottom w:val="none" w:sz="0" w:space="0" w:color="auto"/>
        <w:right w:val="none" w:sz="0" w:space="0" w:color="auto"/>
      </w:divBdr>
    </w:div>
    <w:div w:id="1479228189">
      <w:bodyDiv w:val="1"/>
      <w:marLeft w:val="0"/>
      <w:marRight w:val="0"/>
      <w:marTop w:val="0"/>
      <w:marBottom w:val="0"/>
      <w:divBdr>
        <w:top w:val="none" w:sz="0" w:space="0" w:color="auto"/>
        <w:left w:val="none" w:sz="0" w:space="0" w:color="auto"/>
        <w:bottom w:val="none" w:sz="0" w:space="0" w:color="auto"/>
        <w:right w:val="none" w:sz="0" w:space="0" w:color="auto"/>
      </w:divBdr>
    </w:div>
    <w:div w:id="1479415173">
      <w:bodyDiv w:val="1"/>
      <w:marLeft w:val="0"/>
      <w:marRight w:val="0"/>
      <w:marTop w:val="0"/>
      <w:marBottom w:val="0"/>
      <w:divBdr>
        <w:top w:val="none" w:sz="0" w:space="0" w:color="auto"/>
        <w:left w:val="none" w:sz="0" w:space="0" w:color="auto"/>
        <w:bottom w:val="none" w:sz="0" w:space="0" w:color="auto"/>
        <w:right w:val="none" w:sz="0" w:space="0" w:color="auto"/>
      </w:divBdr>
    </w:div>
    <w:div w:id="1487238250">
      <w:bodyDiv w:val="1"/>
      <w:marLeft w:val="0"/>
      <w:marRight w:val="0"/>
      <w:marTop w:val="0"/>
      <w:marBottom w:val="0"/>
      <w:divBdr>
        <w:top w:val="none" w:sz="0" w:space="0" w:color="auto"/>
        <w:left w:val="none" w:sz="0" w:space="0" w:color="auto"/>
        <w:bottom w:val="none" w:sz="0" w:space="0" w:color="auto"/>
        <w:right w:val="none" w:sz="0" w:space="0" w:color="auto"/>
      </w:divBdr>
    </w:div>
    <w:div w:id="1491561782">
      <w:bodyDiv w:val="1"/>
      <w:marLeft w:val="0"/>
      <w:marRight w:val="0"/>
      <w:marTop w:val="0"/>
      <w:marBottom w:val="0"/>
      <w:divBdr>
        <w:top w:val="none" w:sz="0" w:space="0" w:color="auto"/>
        <w:left w:val="none" w:sz="0" w:space="0" w:color="auto"/>
        <w:bottom w:val="none" w:sz="0" w:space="0" w:color="auto"/>
        <w:right w:val="none" w:sz="0" w:space="0" w:color="auto"/>
      </w:divBdr>
    </w:div>
    <w:div w:id="1493326223">
      <w:bodyDiv w:val="1"/>
      <w:marLeft w:val="0"/>
      <w:marRight w:val="0"/>
      <w:marTop w:val="0"/>
      <w:marBottom w:val="0"/>
      <w:divBdr>
        <w:top w:val="none" w:sz="0" w:space="0" w:color="auto"/>
        <w:left w:val="none" w:sz="0" w:space="0" w:color="auto"/>
        <w:bottom w:val="none" w:sz="0" w:space="0" w:color="auto"/>
        <w:right w:val="none" w:sz="0" w:space="0" w:color="auto"/>
      </w:divBdr>
    </w:div>
    <w:div w:id="1493445462">
      <w:marLeft w:val="640"/>
      <w:marRight w:val="0"/>
      <w:marTop w:val="0"/>
      <w:marBottom w:val="0"/>
      <w:divBdr>
        <w:top w:val="none" w:sz="0" w:space="0" w:color="auto"/>
        <w:left w:val="none" w:sz="0" w:space="0" w:color="auto"/>
        <w:bottom w:val="none" w:sz="0" w:space="0" w:color="auto"/>
        <w:right w:val="none" w:sz="0" w:space="0" w:color="auto"/>
      </w:divBdr>
    </w:div>
    <w:div w:id="1493791567">
      <w:bodyDiv w:val="1"/>
      <w:marLeft w:val="0"/>
      <w:marRight w:val="0"/>
      <w:marTop w:val="0"/>
      <w:marBottom w:val="0"/>
      <w:divBdr>
        <w:top w:val="none" w:sz="0" w:space="0" w:color="auto"/>
        <w:left w:val="none" w:sz="0" w:space="0" w:color="auto"/>
        <w:bottom w:val="none" w:sz="0" w:space="0" w:color="auto"/>
        <w:right w:val="none" w:sz="0" w:space="0" w:color="auto"/>
      </w:divBdr>
    </w:div>
    <w:div w:id="1494369486">
      <w:bodyDiv w:val="1"/>
      <w:marLeft w:val="0"/>
      <w:marRight w:val="0"/>
      <w:marTop w:val="0"/>
      <w:marBottom w:val="0"/>
      <w:divBdr>
        <w:top w:val="none" w:sz="0" w:space="0" w:color="auto"/>
        <w:left w:val="none" w:sz="0" w:space="0" w:color="auto"/>
        <w:bottom w:val="none" w:sz="0" w:space="0" w:color="auto"/>
        <w:right w:val="none" w:sz="0" w:space="0" w:color="auto"/>
      </w:divBdr>
    </w:div>
    <w:div w:id="1494832602">
      <w:bodyDiv w:val="1"/>
      <w:marLeft w:val="0"/>
      <w:marRight w:val="0"/>
      <w:marTop w:val="0"/>
      <w:marBottom w:val="0"/>
      <w:divBdr>
        <w:top w:val="none" w:sz="0" w:space="0" w:color="auto"/>
        <w:left w:val="none" w:sz="0" w:space="0" w:color="auto"/>
        <w:bottom w:val="none" w:sz="0" w:space="0" w:color="auto"/>
        <w:right w:val="none" w:sz="0" w:space="0" w:color="auto"/>
      </w:divBdr>
    </w:div>
    <w:div w:id="1504976517">
      <w:bodyDiv w:val="1"/>
      <w:marLeft w:val="0"/>
      <w:marRight w:val="0"/>
      <w:marTop w:val="0"/>
      <w:marBottom w:val="0"/>
      <w:divBdr>
        <w:top w:val="none" w:sz="0" w:space="0" w:color="auto"/>
        <w:left w:val="none" w:sz="0" w:space="0" w:color="auto"/>
        <w:bottom w:val="none" w:sz="0" w:space="0" w:color="auto"/>
        <w:right w:val="none" w:sz="0" w:space="0" w:color="auto"/>
      </w:divBdr>
    </w:div>
    <w:div w:id="1505245184">
      <w:bodyDiv w:val="1"/>
      <w:marLeft w:val="0"/>
      <w:marRight w:val="0"/>
      <w:marTop w:val="0"/>
      <w:marBottom w:val="0"/>
      <w:divBdr>
        <w:top w:val="none" w:sz="0" w:space="0" w:color="auto"/>
        <w:left w:val="none" w:sz="0" w:space="0" w:color="auto"/>
        <w:bottom w:val="none" w:sz="0" w:space="0" w:color="auto"/>
        <w:right w:val="none" w:sz="0" w:space="0" w:color="auto"/>
      </w:divBdr>
    </w:div>
    <w:div w:id="1506168616">
      <w:bodyDiv w:val="1"/>
      <w:marLeft w:val="0"/>
      <w:marRight w:val="0"/>
      <w:marTop w:val="0"/>
      <w:marBottom w:val="0"/>
      <w:divBdr>
        <w:top w:val="none" w:sz="0" w:space="0" w:color="auto"/>
        <w:left w:val="none" w:sz="0" w:space="0" w:color="auto"/>
        <w:bottom w:val="none" w:sz="0" w:space="0" w:color="auto"/>
        <w:right w:val="none" w:sz="0" w:space="0" w:color="auto"/>
      </w:divBdr>
    </w:div>
    <w:div w:id="1507399294">
      <w:bodyDiv w:val="1"/>
      <w:marLeft w:val="0"/>
      <w:marRight w:val="0"/>
      <w:marTop w:val="0"/>
      <w:marBottom w:val="0"/>
      <w:divBdr>
        <w:top w:val="none" w:sz="0" w:space="0" w:color="auto"/>
        <w:left w:val="none" w:sz="0" w:space="0" w:color="auto"/>
        <w:bottom w:val="none" w:sz="0" w:space="0" w:color="auto"/>
        <w:right w:val="none" w:sz="0" w:space="0" w:color="auto"/>
      </w:divBdr>
    </w:div>
    <w:div w:id="1509514690">
      <w:marLeft w:val="640"/>
      <w:marRight w:val="0"/>
      <w:marTop w:val="0"/>
      <w:marBottom w:val="0"/>
      <w:divBdr>
        <w:top w:val="none" w:sz="0" w:space="0" w:color="auto"/>
        <w:left w:val="none" w:sz="0" w:space="0" w:color="auto"/>
        <w:bottom w:val="none" w:sz="0" w:space="0" w:color="auto"/>
        <w:right w:val="none" w:sz="0" w:space="0" w:color="auto"/>
      </w:divBdr>
    </w:div>
    <w:div w:id="1510290912">
      <w:bodyDiv w:val="1"/>
      <w:marLeft w:val="0"/>
      <w:marRight w:val="0"/>
      <w:marTop w:val="0"/>
      <w:marBottom w:val="0"/>
      <w:divBdr>
        <w:top w:val="none" w:sz="0" w:space="0" w:color="auto"/>
        <w:left w:val="none" w:sz="0" w:space="0" w:color="auto"/>
        <w:bottom w:val="none" w:sz="0" w:space="0" w:color="auto"/>
        <w:right w:val="none" w:sz="0" w:space="0" w:color="auto"/>
      </w:divBdr>
    </w:div>
    <w:div w:id="1512524431">
      <w:bodyDiv w:val="1"/>
      <w:marLeft w:val="0"/>
      <w:marRight w:val="0"/>
      <w:marTop w:val="0"/>
      <w:marBottom w:val="0"/>
      <w:divBdr>
        <w:top w:val="none" w:sz="0" w:space="0" w:color="auto"/>
        <w:left w:val="none" w:sz="0" w:space="0" w:color="auto"/>
        <w:bottom w:val="none" w:sz="0" w:space="0" w:color="auto"/>
        <w:right w:val="none" w:sz="0" w:space="0" w:color="auto"/>
      </w:divBdr>
    </w:div>
    <w:div w:id="1518890875">
      <w:bodyDiv w:val="1"/>
      <w:marLeft w:val="0"/>
      <w:marRight w:val="0"/>
      <w:marTop w:val="0"/>
      <w:marBottom w:val="0"/>
      <w:divBdr>
        <w:top w:val="none" w:sz="0" w:space="0" w:color="auto"/>
        <w:left w:val="none" w:sz="0" w:space="0" w:color="auto"/>
        <w:bottom w:val="none" w:sz="0" w:space="0" w:color="auto"/>
        <w:right w:val="none" w:sz="0" w:space="0" w:color="auto"/>
      </w:divBdr>
    </w:div>
    <w:div w:id="1519008139">
      <w:bodyDiv w:val="1"/>
      <w:marLeft w:val="0"/>
      <w:marRight w:val="0"/>
      <w:marTop w:val="0"/>
      <w:marBottom w:val="0"/>
      <w:divBdr>
        <w:top w:val="none" w:sz="0" w:space="0" w:color="auto"/>
        <w:left w:val="none" w:sz="0" w:space="0" w:color="auto"/>
        <w:bottom w:val="none" w:sz="0" w:space="0" w:color="auto"/>
        <w:right w:val="none" w:sz="0" w:space="0" w:color="auto"/>
      </w:divBdr>
    </w:div>
    <w:div w:id="1520512501">
      <w:bodyDiv w:val="1"/>
      <w:marLeft w:val="0"/>
      <w:marRight w:val="0"/>
      <w:marTop w:val="0"/>
      <w:marBottom w:val="0"/>
      <w:divBdr>
        <w:top w:val="none" w:sz="0" w:space="0" w:color="auto"/>
        <w:left w:val="none" w:sz="0" w:space="0" w:color="auto"/>
        <w:bottom w:val="none" w:sz="0" w:space="0" w:color="auto"/>
        <w:right w:val="none" w:sz="0" w:space="0" w:color="auto"/>
      </w:divBdr>
    </w:div>
    <w:div w:id="1527018758">
      <w:bodyDiv w:val="1"/>
      <w:marLeft w:val="0"/>
      <w:marRight w:val="0"/>
      <w:marTop w:val="0"/>
      <w:marBottom w:val="0"/>
      <w:divBdr>
        <w:top w:val="none" w:sz="0" w:space="0" w:color="auto"/>
        <w:left w:val="none" w:sz="0" w:space="0" w:color="auto"/>
        <w:bottom w:val="none" w:sz="0" w:space="0" w:color="auto"/>
        <w:right w:val="none" w:sz="0" w:space="0" w:color="auto"/>
      </w:divBdr>
    </w:div>
    <w:div w:id="1535922428">
      <w:marLeft w:val="640"/>
      <w:marRight w:val="0"/>
      <w:marTop w:val="0"/>
      <w:marBottom w:val="0"/>
      <w:divBdr>
        <w:top w:val="none" w:sz="0" w:space="0" w:color="auto"/>
        <w:left w:val="none" w:sz="0" w:space="0" w:color="auto"/>
        <w:bottom w:val="none" w:sz="0" w:space="0" w:color="auto"/>
        <w:right w:val="none" w:sz="0" w:space="0" w:color="auto"/>
      </w:divBdr>
    </w:div>
    <w:div w:id="1541016672">
      <w:marLeft w:val="640"/>
      <w:marRight w:val="0"/>
      <w:marTop w:val="0"/>
      <w:marBottom w:val="0"/>
      <w:divBdr>
        <w:top w:val="none" w:sz="0" w:space="0" w:color="auto"/>
        <w:left w:val="none" w:sz="0" w:space="0" w:color="auto"/>
        <w:bottom w:val="none" w:sz="0" w:space="0" w:color="auto"/>
        <w:right w:val="none" w:sz="0" w:space="0" w:color="auto"/>
      </w:divBdr>
    </w:div>
    <w:div w:id="1547060370">
      <w:bodyDiv w:val="1"/>
      <w:marLeft w:val="0"/>
      <w:marRight w:val="0"/>
      <w:marTop w:val="0"/>
      <w:marBottom w:val="0"/>
      <w:divBdr>
        <w:top w:val="none" w:sz="0" w:space="0" w:color="auto"/>
        <w:left w:val="none" w:sz="0" w:space="0" w:color="auto"/>
        <w:bottom w:val="none" w:sz="0" w:space="0" w:color="auto"/>
        <w:right w:val="none" w:sz="0" w:space="0" w:color="auto"/>
      </w:divBdr>
      <w:divsChild>
        <w:div w:id="1951235202">
          <w:marLeft w:val="640"/>
          <w:marRight w:val="0"/>
          <w:marTop w:val="0"/>
          <w:marBottom w:val="0"/>
          <w:divBdr>
            <w:top w:val="none" w:sz="0" w:space="0" w:color="auto"/>
            <w:left w:val="none" w:sz="0" w:space="0" w:color="auto"/>
            <w:bottom w:val="none" w:sz="0" w:space="0" w:color="auto"/>
            <w:right w:val="none" w:sz="0" w:space="0" w:color="auto"/>
          </w:divBdr>
        </w:div>
        <w:div w:id="1042822959">
          <w:marLeft w:val="640"/>
          <w:marRight w:val="0"/>
          <w:marTop w:val="0"/>
          <w:marBottom w:val="0"/>
          <w:divBdr>
            <w:top w:val="none" w:sz="0" w:space="0" w:color="auto"/>
            <w:left w:val="none" w:sz="0" w:space="0" w:color="auto"/>
            <w:bottom w:val="none" w:sz="0" w:space="0" w:color="auto"/>
            <w:right w:val="none" w:sz="0" w:space="0" w:color="auto"/>
          </w:divBdr>
        </w:div>
        <w:div w:id="634718262">
          <w:marLeft w:val="640"/>
          <w:marRight w:val="0"/>
          <w:marTop w:val="0"/>
          <w:marBottom w:val="0"/>
          <w:divBdr>
            <w:top w:val="none" w:sz="0" w:space="0" w:color="auto"/>
            <w:left w:val="none" w:sz="0" w:space="0" w:color="auto"/>
            <w:bottom w:val="none" w:sz="0" w:space="0" w:color="auto"/>
            <w:right w:val="none" w:sz="0" w:space="0" w:color="auto"/>
          </w:divBdr>
        </w:div>
        <w:div w:id="2053339705">
          <w:marLeft w:val="640"/>
          <w:marRight w:val="0"/>
          <w:marTop w:val="0"/>
          <w:marBottom w:val="0"/>
          <w:divBdr>
            <w:top w:val="none" w:sz="0" w:space="0" w:color="auto"/>
            <w:left w:val="none" w:sz="0" w:space="0" w:color="auto"/>
            <w:bottom w:val="none" w:sz="0" w:space="0" w:color="auto"/>
            <w:right w:val="none" w:sz="0" w:space="0" w:color="auto"/>
          </w:divBdr>
        </w:div>
        <w:div w:id="266667766">
          <w:marLeft w:val="640"/>
          <w:marRight w:val="0"/>
          <w:marTop w:val="0"/>
          <w:marBottom w:val="0"/>
          <w:divBdr>
            <w:top w:val="none" w:sz="0" w:space="0" w:color="auto"/>
            <w:left w:val="none" w:sz="0" w:space="0" w:color="auto"/>
            <w:bottom w:val="none" w:sz="0" w:space="0" w:color="auto"/>
            <w:right w:val="none" w:sz="0" w:space="0" w:color="auto"/>
          </w:divBdr>
        </w:div>
        <w:div w:id="259145553">
          <w:marLeft w:val="640"/>
          <w:marRight w:val="0"/>
          <w:marTop w:val="0"/>
          <w:marBottom w:val="0"/>
          <w:divBdr>
            <w:top w:val="none" w:sz="0" w:space="0" w:color="auto"/>
            <w:left w:val="none" w:sz="0" w:space="0" w:color="auto"/>
            <w:bottom w:val="none" w:sz="0" w:space="0" w:color="auto"/>
            <w:right w:val="none" w:sz="0" w:space="0" w:color="auto"/>
          </w:divBdr>
        </w:div>
        <w:div w:id="280576459">
          <w:marLeft w:val="640"/>
          <w:marRight w:val="0"/>
          <w:marTop w:val="0"/>
          <w:marBottom w:val="0"/>
          <w:divBdr>
            <w:top w:val="none" w:sz="0" w:space="0" w:color="auto"/>
            <w:left w:val="none" w:sz="0" w:space="0" w:color="auto"/>
            <w:bottom w:val="none" w:sz="0" w:space="0" w:color="auto"/>
            <w:right w:val="none" w:sz="0" w:space="0" w:color="auto"/>
          </w:divBdr>
        </w:div>
        <w:div w:id="892040992">
          <w:marLeft w:val="640"/>
          <w:marRight w:val="0"/>
          <w:marTop w:val="0"/>
          <w:marBottom w:val="0"/>
          <w:divBdr>
            <w:top w:val="none" w:sz="0" w:space="0" w:color="auto"/>
            <w:left w:val="none" w:sz="0" w:space="0" w:color="auto"/>
            <w:bottom w:val="none" w:sz="0" w:space="0" w:color="auto"/>
            <w:right w:val="none" w:sz="0" w:space="0" w:color="auto"/>
          </w:divBdr>
        </w:div>
        <w:div w:id="804158798">
          <w:marLeft w:val="640"/>
          <w:marRight w:val="0"/>
          <w:marTop w:val="0"/>
          <w:marBottom w:val="0"/>
          <w:divBdr>
            <w:top w:val="none" w:sz="0" w:space="0" w:color="auto"/>
            <w:left w:val="none" w:sz="0" w:space="0" w:color="auto"/>
            <w:bottom w:val="none" w:sz="0" w:space="0" w:color="auto"/>
            <w:right w:val="none" w:sz="0" w:space="0" w:color="auto"/>
          </w:divBdr>
        </w:div>
        <w:div w:id="1313605228">
          <w:marLeft w:val="640"/>
          <w:marRight w:val="0"/>
          <w:marTop w:val="0"/>
          <w:marBottom w:val="0"/>
          <w:divBdr>
            <w:top w:val="none" w:sz="0" w:space="0" w:color="auto"/>
            <w:left w:val="none" w:sz="0" w:space="0" w:color="auto"/>
            <w:bottom w:val="none" w:sz="0" w:space="0" w:color="auto"/>
            <w:right w:val="none" w:sz="0" w:space="0" w:color="auto"/>
          </w:divBdr>
        </w:div>
        <w:div w:id="1678656591">
          <w:marLeft w:val="640"/>
          <w:marRight w:val="0"/>
          <w:marTop w:val="0"/>
          <w:marBottom w:val="0"/>
          <w:divBdr>
            <w:top w:val="none" w:sz="0" w:space="0" w:color="auto"/>
            <w:left w:val="none" w:sz="0" w:space="0" w:color="auto"/>
            <w:bottom w:val="none" w:sz="0" w:space="0" w:color="auto"/>
            <w:right w:val="none" w:sz="0" w:space="0" w:color="auto"/>
          </w:divBdr>
        </w:div>
        <w:div w:id="607854928">
          <w:marLeft w:val="640"/>
          <w:marRight w:val="0"/>
          <w:marTop w:val="0"/>
          <w:marBottom w:val="0"/>
          <w:divBdr>
            <w:top w:val="none" w:sz="0" w:space="0" w:color="auto"/>
            <w:left w:val="none" w:sz="0" w:space="0" w:color="auto"/>
            <w:bottom w:val="none" w:sz="0" w:space="0" w:color="auto"/>
            <w:right w:val="none" w:sz="0" w:space="0" w:color="auto"/>
          </w:divBdr>
        </w:div>
        <w:div w:id="156658154">
          <w:marLeft w:val="640"/>
          <w:marRight w:val="0"/>
          <w:marTop w:val="0"/>
          <w:marBottom w:val="0"/>
          <w:divBdr>
            <w:top w:val="none" w:sz="0" w:space="0" w:color="auto"/>
            <w:left w:val="none" w:sz="0" w:space="0" w:color="auto"/>
            <w:bottom w:val="none" w:sz="0" w:space="0" w:color="auto"/>
            <w:right w:val="none" w:sz="0" w:space="0" w:color="auto"/>
          </w:divBdr>
        </w:div>
        <w:div w:id="1601982902">
          <w:marLeft w:val="640"/>
          <w:marRight w:val="0"/>
          <w:marTop w:val="0"/>
          <w:marBottom w:val="0"/>
          <w:divBdr>
            <w:top w:val="none" w:sz="0" w:space="0" w:color="auto"/>
            <w:left w:val="none" w:sz="0" w:space="0" w:color="auto"/>
            <w:bottom w:val="none" w:sz="0" w:space="0" w:color="auto"/>
            <w:right w:val="none" w:sz="0" w:space="0" w:color="auto"/>
          </w:divBdr>
        </w:div>
        <w:div w:id="1639458963">
          <w:marLeft w:val="640"/>
          <w:marRight w:val="0"/>
          <w:marTop w:val="0"/>
          <w:marBottom w:val="0"/>
          <w:divBdr>
            <w:top w:val="none" w:sz="0" w:space="0" w:color="auto"/>
            <w:left w:val="none" w:sz="0" w:space="0" w:color="auto"/>
            <w:bottom w:val="none" w:sz="0" w:space="0" w:color="auto"/>
            <w:right w:val="none" w:sz="0" w:space="0" w:color="auto"/>
          </w:divBdr>
        </w:div>
        <w:div w:id="297997406">
          <w:marLeft w:val="640"/>
          <w:marRight w:val="0"/>
          <w:marTop w:val="0"/>
          <w:marBottom w:val="0"/>
          <w:divBdr>
            <w:top w:val="none" w:sz="0" w:space="0" w:color="auto"/>
            <w:left w:val="none" w:sz="0" w:space="0" w:color="auto"/>
            <w:bottom w:val="none" w:sz="0" w:space="0" w:color="auto"/>
            <w:right w:val="none" w:sz="0" w:space="0" w:color="auto"/>
          </w:divBdr>
        </w:div>
        <w:div w:id="1726833785">
          <w:marLeft w:val="640"/>
          <w:marRight w:val="0"/>
          <w:marTop w:val="0"/>
          <w:marBottom w:val="0"/>
          <w:divBdr>
            <w:top w:val="none" w:sz="0" w:space="0" w:color="auto"/>
            <w:left w:val="none" w:sz="0" w:space="0" w:color="auto"/>
            <w:bottom w:val="none" w:sz="0" w:space="0" w:color="auto"/>
            <w:right w:val="none" w:sz="0" w:space="0" w:color="auto"/>
          </w:divBdr>
        </w:div>
        <w:div w:id="630020617">
          <w:marLeft w:val="640"/>
          <w:marRight w:val="0"/>
          <w:marTop w:val="0"/>
          <w:marBottom w:val="0"/>
          <w:divBdr>
            <w:top w:val="none" w:sz="0" w:space="0" w:color="auto"/>
            <w:left w:val="none" w:sz="0" w:space="0" w:color="auto"/>
            <w:bottom w:val="none" w:sz="0" w:space="0" w:color="auto"/>
            <w:right w:val="none" w:sz="0" w:space="0" w:color="auto"/>
          </w:divBdr>
        </w:div>
        <w:div w:id="620114569">
          <w:marLeft w:val="640"/>
          <w:marRight w:val="0"/>
          <w:marTop w:val="0"/>
          <w:marBottom w:val="0"/>
          <w:divBdr>
            <w:top w:val="none" w:sz="0" w:space="0" w:color="auto"/>
            <w:left w:val="none" w:sz="0" w:space="0" w:color="auto"/>
            <w:bottom w:val="none" w:sz="0" w:space="0" w:color="auto"/>
            <w:right w:val="none" w:sz="0" w:space="0" w:color="auto"/>
          </w:divBdr>
        </w:div>
        <w:div w:id="1075978326">
          <w:marLeft w:val="640"/>
          <w:marRight w:val="0"/>
          <w:marTop w:val="0"/>
          <w:marBottom w:val="0"/>
          <w:divBdr>
            <w:top w:val="none" w:sz="0" w:space="0" w:color="auto"/>
            <w:left w:val="none" w:sz="0" w:space="0" w:color="auto"/>
            <w:bottom w:val="none" w:sz="0" w:space="0" w:color="auto"/>
            <w:right w:val="none" w:sz="0" w:space="0" w:color="auto"/>
          </w:divBdr>
        </w:div>
        <w:div w:id="185870046">
          <w:marLeft w:val="640"/>
          <w:marRight w:val="0"/>
          <w:marTop w:val="0"/>
          <w:marBottom w:val="0"/>
          <w:divBdr>
            <w:top w:val="none" w:sz="0" w:space="0" w:color="auto"/>
            <w:left w:val="none" w:sz="0" w:space="0" w:color="auto"/>
            <w:bottom w:val="none" w:sz="0" w:space="0" w:color="auto"/>
            <w:right w:val="none" w:sz="0" w:space="0" w:color="auto"/>
          </w:divBdr>
        </w:div>
        <w:div w:id="637422483">
          <w:marLeft w:val="640"/>
          <w:marRight w:val="0"/>
          <w:marTop w:val="0"/>
          <w:marBottom w:val="0"/>
          <w:divBdr>
            <w:top w:val="none" w:sz="0" w:space="0" w:color="auto"/>
            <w:left w:val="none" w:sz="0" w:space="0" w:color="auto"/>
            <w:bottom w:val="none" w:sz="0" w:space="0" w:color="auto"/>
            <w:right w:val="none" w:sz="0" w:space="0" w:color="auto"/>
          </w:divBdr>
        </w:div>
        <w:div w:id="1796363395">
          <w:marLeft w:val="640"/>
          <w:marRight w:val="0"/>
          <w:marTop w:val="0"/>
          <w:marBottom w:val="0"/>
          <w:divBdr>
            <w:top w:val="none" w:sz="0" w:space="0" w:color="auto"/>
            <w:left w:val="none" w:sz="0" w:space="0" w:color="auto"/>
            <w:bottom w:val="none" w:sz="0" w:space="0" w:color="auto"/>
            <w:right w:val="none" w:sz="0" w:space="0" w:color="auto"/>
          </w:divBdr>
        </w:div>
        <w:div w:id="1432778067">
          <w:marLeft w:val="640"/>
          <w:marRight w:val="0"/>
          <w:marTop w:val="0"/>
          <w:marBottom w:val="0"/>
          <w:divBdr>
            <w:top w:val="none" w:sz="0" w:space="0" w:color="auto"/>
            <w:left w:val="none" w:sz="0" w:space="0" w:color="auto"/>
            <w:bottom w:val="none" w:sz="0" w:space="0" w:color="auto"/>
            <w:right w:val="none" w:sz="0" w:space="0" w:color="auto"/>
          </w:divBdr>
        </w:div>
        <w:div w:id="368383015">
          <w:marLeft w:val="640"/>
          <w:marRight w:val="0"/>
          <w:marTop w:val="0"/>
          <w:marBottom w:val="0"/>
          <w:divBdr>
            <w:top w:val="none" w:sz="0" w:space="0" w:color="auto"/>
            <w:left w:val="none" w:sz="0" w:space="0" w:color="auto"/>
            <w:bottom w:val="none" w:sz="0" w:space="0" w:color="auto"/>
            <w:right w:val="none" w:sz="0" w:space="0" w:color="auto"/>
          </w:divBdr>
        </w:div>
        <w:div w:id="806582796">
          <w:marLeft w:val="640"/>
          <w:marRight w:val="0"/>
          <w:marTop w:val="0"/>
          <w:marBottom w:val="0"/>
          <w:divBdr>
            <w:top w:val="none" w:sz="0" w:space="0" w:color="auto"/>
            <w:left w:val="none" w:sz="0" w:space="0" w:color="auto"/>
            <w:bottom w:val="none" w:sz="0" w:space="0" w:color="auto"/>
            <w:right w:val="none" w:sz="0" w:space="0" w:color="auto"/>
          </w:divBdr>
        </w:div>
        <w:div w:id="1020622847">
          <w:marLeft w:val="640"/>
          <w:marRight w:val="0"/>
          <w:marTop w:val="0"/>
          <w:marBottom w:val="0"/>
          <w:divBdr>
            <w:top w:val="none" w:sz="0" w:space="0" w:color="auto"/>
            <w:left w:val="none" w:sz="0" w:space="0" w:color="auto"/>
            <w:bottom w:val="none" w:sz="0" w:space="0" w:color="auto"/>
            <w:right w:val="none" w:sz="0" w:space="0" w:color="auto"/>
          </w:divBdr>
        </w:div>
        <w:div w:id="422532147">
          <w:marLeft w:val="640"/>
          <w:marRight w:val="0"/>
          <w:marTop w:val="0"/>
          <w:marBottom w:val="0"/>
          <w:divBdr>
            <w:top w:val="none" w:sz="0" w:space="0" w:color="auto"/>
            <w:left w:val="none" w:sz="0" w:space="0" w:color="auto"/>
            <w:bottom w:val="none" w:sz="0" w:space="0" w:color="auto"/>
            <w:right w:val="none" w:sz="0" w:space="0" w:color="auto"/>
          </w:divBdr>
        </w:div>
        <w:div w:id="1231115995">
          <w:marLeft w:val="640"/>
          <w:marRight w:val="0"/>
          <w:marTop w:val="0"/>
          <w:marBottom w:val="0"/>
          <w:divBdr>
            <w:top w:val="none" w:sz="0" w:space="0" w:color="auto"/>
            <w:left w:val="none" w:sz="0" w:space="0" w:color="auto"/>
            <w:bottom w:val="none" w:sz="0" w:space="0" w:color="auto"/>
            <w:right w:val="none" w:sz="0" w:space="0" w:color="auto"/>
          </w:divBdr>
        </w:div>
        <w:div w:id="769425007">
          <w:marLeft w:val="640"/>
          <w:marRight w:val="0"/>
          <w:marTop w:val="0"/>
          <w:marBottom w:val="0"/>
          <w:divBdr>
            <w:top w:val="none" w:sz="0" w:space="0" w:color="auto"/>
            <w:left w:val="none" w:sz="0" w:space="0" w:color="auto"/>
            <w:bottom w:val="none" w:sz="0" w:space="0" w:color="auto"/>
            <w:right w:val="none" w:sz="0" w:space="0" w:color="auto"/>
          </w:divBdr>
        </w:div>
        <w:div w:id="139737508">
          <w:marLeft w:val="640"/>
          <w:marRight w:val="0"/>
          <w:marTop w:val="0"/>
          <w:marBottom w:val="0"/>
          <w:divBdr>
            <w:top w:val="none" w:sz="0" w:space="0" w:color="auto"/>
            <w:left w:val="none" w:sz="0" w:space="0" w:color="auto"/>
            <w:bottom w:val="none" w:sz="0" w:space="0" w:color="auto"/>
            <w:right w:val="none" w:sz="0" w:space="0" w:color="auto"/>
          </w:divBdr>
        </w:div>
        <w:div w:id="1499880604">
          <w:marLeft w:val="640"/>
          <w:marRight w:val="0"/>
          <w:marTop w:val="0"/>
          <w:marBottom w:val="0"/>
          <w:divBdr>
            <w:top w:val="none" w:sz="0" w:space="0" w:color="auto"/>
            <w:left w:val="none" w:sz="0" w:space="0" w:color="auto"/>
            <w:bottom w:val="none" w:sz="0" w:space="0" w:color="auto"/>
            <w:right w:val="none" w:sz="0" w:space="0" w:color="auto"/>
          </w:divBdr>
        </w:div>
        <w:div w:id="1754400600">
          <w:marLeft w:val="640"/>
          <w:marRight w:val="0"/>
          <w:marTop w:val="0"/>
          <w:marBottom w:val="0"/>
          <w:divBdr>
            <w:top w:val="none" w:sz="0" w:space="0" w:color="auto"/>
            <w:left w:val="none" w:sz="0" w:space="0" w:color="auto"/>
            <w:bottom w:val="none" w:sz="0" w:space="0" w:color="auto"/>
            <w:right w:val="none" w:sz="0" w:space="0" w:color="auto"/>
          </w:divBdr>
        </w:div>
        <w:div w:id="1070613138">
          <w:marLeft w:val="640"/>
          <w:marRight w:val="0"/>
          <w:marTop w:val="0"/>
          <w:marBottom w:val="0"/>
          <w:divBdr>
            <w:top w:val="none" w:sz="0" w:space="0" w:color="auto"/>
            <w:left w:val="none" w:sz="0" w:space="0" w:color="auto"/>
            <w:bottom w:val="none" w:sz="0" w:space="0" w:color="auto"/>
            <w:right w:val="none" w:sz="0" w:space="0" w:color="auto"/>
          </w:divBdr>
        </w:div>
        <w:div w:id="1915778545">
          <w:marLeft w:val="640"/>
          <w:marRight w:val="0"/>
          <w:marTop w:val="0"/>
          <w:marBottom w:val="0"/>
          <w:divBdr>
            <w:top w:val="none" w:sz="0" w:space="0" w:color="auto"/>
            <w:left w:val="none" w:sz="0" w:space="0" w:color="auto"/>
            <w:bottom w:val="none" w:sz="0" w:space="0" w:color="auto"/>
            <w:right w:val="none" w:sz="0" w:space="0" w:color="auto"/>
          </w:divBdr>
        </w:div>
      </w:divsChild>
    </w:div>
    <w:div w:id="1550455514">
      <w:marLeft w:val="640"/>
      <w:marRight w:val="0"/>
      <w:marTop w:val="0"/>
      <w:marBottom w:val="0"/>
      <w:divBdr>
        <w:top w:val="none" w:sz="0" w:space="0" w:color="auto"/>
        <w:left w:val="none" w:sz="0" w:space="0" w:color="auto"/>
        <w:bottom w:val="none" w:sz="0" w:space="0" w:color="auto"/>
        <w:right w:val="none" w:sz="0" w:space="0" w:color="auto"/>
      </w:divBdr>
    </w:div>
    <w:div w:id="1551499633">
      <w:bodyDiv w:val="1"/>
      <w:marLeft w:val="0"/>
      <w:marRight w:val="0"/>
      <w:marTop w:val="0"/>
      <w:marBottom w:val="0"/>
      <w:divBdr>
        <w:top w:val="none" w:sz="0" w:space="0" w:color="auto"/>
        <w:left w:val="none" w:sz="0" w:space="0" w:color="auto"/>
        <w:bottom w:val="none" w:sz="0" w:space="0" w:color="auto"/>
        <w:right w:val="none" w:sz="0" w:space="0" w:color="auto"/>
      </w:divBdr>
    </w:div>
    <w:div w:id="1552956226">
      <w:bodyDiv w:val="1"/>
      <w:marLeft w:val="0"/>
      <w:marRight w:val="0"/>
      <w:marTop w:val="0"/>
      <w:marBottom w:val="0"/>
      <w:divBdr>
        <w:top w:val="none" w:sz="0" w:space="0" w:color="auto"/>
        <w:left w:val="none" w:sz="0" w:space="0" w:color="auto"/>
        <w:bottom w:val="none" w:sz="0" w:space="0" w:color="auto"/>
        <w:right w:val="none" w:sz="0" w:space="0" w:color="auto"/>
      </w:divBdr>
    </w:div>
    <w:div w:id="1557425730">
      <w:bodyDiv w:val="1"/>
      <w:marLeft w:val="0"/>
      <w:marRight w:val="0"/>
      <w:marTop w:val="0"/>
      <w:marBottom w:val="0"/>
      <w:divBdr>
        <w:top w:val="none" w:sz="0" w:space="0" w:color="auto"/>
        <w:left w:val="none" w:sz="0" w:space="0" w:color="auto"/>
        <w:bottom w:val="none" w:sz="0" w:space="0" w:color="auto"/>
        <w:right w:val="none" w:sz="0" w:space="0" w:color="auto"/>
      </w:divBdr>
    </w:div>
    <w:div w:id="1565218955">
      <w:bodyDiv w:val="1"/>
      <w:marLeft w:val="0"/>
      <w:marRight w:val="0"/>
      <w:marTop w:val="0"/>
      <w:marBottom w:val="0"/>
      <w:divBdr>
        <w:top w:val="none" w:sz="0" w:space="0" w:color="auto"/>
        <w:left w:val="none" w:sz="0" w:space="0" w:color="auto"/>
        <w:bottom w:val="none" w:sz="0" w:space="0" w:color="auto"/>
        <w:right w:val="none" w:sz="0" w:space="0" w:color="auto"/>
      </w:divBdr>
    </w:div>
    <w:div w:id="1571380841">
      <w:bodyDiv w:val="1"/>
      <w:marLeft w:val="0"/>
      <w:marRight w:val="0"/>
      <w:marTop w:val="0"/>
      <w:marBottom w:val="0"/>
      <w:divBdr>
        <w:top w:val="none" w:sz="0" w:space="0" w:color="auto"/>
        <w:left w:val="none" w:sz="0" w:space="0" w:color="auto"/>
        <w:bottom w:val="none" w:sz="0" w:space="0" w:color="auto"/>
        <w:right w:val="none" w:sz="0" w:space="0" w:color="auto"/>
      </w:divBdr>
    </w:div>
    <w:div w:id="1578712291">
      <w:bodyDiv w:val="1"/>
      <w:marLeft w:val="0"/>
      <w:marRight w:val="0"/>
      <w:marTop w:val="0"/>
      <w:marBottom w:val="0"/>
      <w:divBdr>
        <w:top w:val="none" w:sz="0" w:space="0" w:color="auto"/>
        <w:left w:val="none" w:sz="0" w:space="0" w:color="auto"/>
        <w:bottom w:val="none" w:sz="0" w:space="0" w:color="auto"/>
        <w:right w:val="none" w:sz="0" w:space="0" w:color="auto"/>
      </w:divBdr>
    </w:div>
    <w:div w:id="1579362295">
      <w:marLeft w:val="640"/>
      <w:marRight w:val="0"/>
      <w:marTop w:val="0"/>
      <w:marBottom w:val="0"/>
      <w:divBdr>
        <w:top w:val="none" w:sz="0" w:space="0" w:color="auto"/>
        <w:left w:val="none" w:sz="0" w:space="0" w:color="auto"/>
        <w:bottom w:val="none" w:sz="0" w:space="0" w:color="auto"/>
        <w:right w:val="none" w:sz="0" w:space="0" w:color="auto"/>
      </w:divBdr>
    </w:div>
    <w:div w:id="1586379291">
      <w:bodyDiv w:val="1"/>
      <w:marLeft w:val="0"/>
      <w:marRight w:val="0"/>
      <w:marTop w:val="0"/>
      <w:marBottom w:val="0"/>
      <w:divBdr>
        <w:top w:val="none" w:sz="0" w:space="0" w:color="auto"/>
        <w:left w:val="none" w:sz="0" w:space="0" w:color="auto"/>
        <w:bottom w:val="none" w:sz="0" w:space="0" w:color="auto"/>
        <w:right w:val="none" w:sz="0" w:space="0" w:color="auto"/>
      </w:divBdr>
    </w:div>
    <w:div w:id="1589539174">
      <w:bodyDiv w:val="1"/>
      <w:marLeft w:val="0"/>
      <w:marRight w:val="0"/>
      <w:marTop w:val="0"/>
      <w:marBottom w:val="0"/>
      <w:divBdr>
        <w:top w:val="none" w:sz="0" w:space="0" w:color="auto"/>
        <w:left w:val="none" w:sz="0" w:space="0" w:color="auto"/>
        <w:bottom w:val="none" w:sz="0" w:space="0" w:color="auto"/>
        <w:right w:val="none" w:sz="0" w:space="0" w:color="auto"/>
      </w:divBdr>
    </w:div>
    <w:div w:id="1594706721">
      <w:bodyDiv w:val="1"/>
      <w:marLeft w:val="0"/>
      <w:marRight w:val="0"/>
      <w:marTop w:val="0"/>
      <w:marBottom w:val="0"/>
      <w:divBdr>
        <w:top w:val="none" w:sz="0" w:space="0" w:color="auto"/>
        <w:left w:val="none" w:sz="0" w:space="0" w:color="auto"/>
        <w:bottom w:val="none" w:sz="0" w:space="0" w:color="auto"/>
        <w:right w:val="none" w:sz="0" w:space="0" w:color="auto"/>
      </w:divBdr>
    </w:div>
    <w:div w:id="1595243815">
      <w:bodyDiv w:val="1"/>
      <w:marLeft w:val="0"/>
      <w:marRight w:val="0"/>
      <w:marTop w:val="0"/>
      <w:marBottom w:val="0"/>
      <w:divBdr>
        <w:top w:val="none" w:sz="0" w:space="0" w:color="auto"/>
        <w:left w:val="none" w:sz="0" w:space="0" w:color="auto"/>
        <w:bottom w:val="none" w:sz="0" w:space="0" w:color="auto"/>
        <w:right w:val="none" w:sz="0" w:space="0" w:color="auto"/>
      </w:divBdr>
    </w:div>
    <w:div w:id="1595744575">
      <w:bodyDiv w:val="1"/>
      <w:marLeft w:val="0"/>
      <w:marRight w:val="0"/>
      <w:marTop w:val="0"/>
      <w:marBottom w:val="0"/>
      <w:divBdr>
        <w:top w:val="none" w:sz="0" w:space="0" w:color="auto"/>
        <w:left w:val="none" w:sz="0" w:space="0" w:color="auto"/>
        <w:bottom w:val="none" w:sz="0" w:space="0" w:color="auto"/>
        <w:right w:val="none" w:sz="0" w:space="0" w:color="auto"/>
      </w:divBdr>
    </w:div>
    <w:div w:id="1597206900">
      <w:marLeft w:val="640"/>
      <w:marRight w:val="0"/>
      <w:marTop w:val="0"/>
      <w:marBottom w:val="0"/>
      <w:divBdr>
        <w:top w:val="none" w:sz="0" w:space="0" w:color="auto"/>
        <w:left w:val="none" w:sz="0" w:space="0" w:color="auto"/>
        <w:bottom w:val="none" w:sz="0" w:space="0" w:color="auto"/>
        <w:right w:val="none" w:sz="0" w:space="0" w:color="auto"/>
      </w:divBdr>
    </w:div>
    <w:div w:id="1600480175">
      <w:bodyDiv w:val="1"/>
      <w:marLeft w:val="0"/>
      <w:marRight w:val="0"/>
      <w:marTop w:val="0"/>
      <w:marBottom w:val="0"/>
      <w:divBdr>
        <w:top w:val="none" w:sz="0" w:space="0" w:color="auto"/>
        <w:left w:val="none" w:sz="0" w:space="0" w:color="auto"/>
        <w:bottom w:val="none" w:sz="0" w:space="0" w:color="auto"/>
        <w:right w:val="none" w:sz="0" w:space="0" w:color="auto"/>
      </w:divBdr>
    </w:div>
    <w:div w:id="1601524340">
      <w:marLeft w:val="640"/>
      <w:marRight w:val="0"/>
      <w:marTop w:val="0"/>
      <w:marBottom w:val="0"/>
      <w:divBdr>
        <w:top w:val="none" w:sz="0" w:space="0" w:color="auto"/>
        <w:left w:val="none" w:sz="0" w:space="0" w:color="auto"/>
        <w:bottom w:val="none" w:sz="0" w:space="0" w:color="auto"/>
        <w:right w:val="none" w:sz="0" w:space="0" w:color="auto"/>
      </w:divBdr>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08272566">
      <w:bodyDiv w:val="1"/>
      <w:marLeft w:val="0"/>
      <w:marRight w:val="0"/>
      <w:marTop w:val="0"/>
      <w:marBottom w:val="0"/>
      <w:divBdr>
        <w:top w:val="none" w:sz="0" w:space="0" w:color="auto"/>
        <w:left w:val="none" w:sz="0" w:space="0" w:color="auto"/>
        <w:bottom w:val="none" w:sz="0" w:space="0" w:color="auto"/>
        <w:right w:val="none" w:sz="0" w:space="0" w:color="auto"/>
      </w:divBdr>
    </w:div>
    <w:div w:id="1608345657">
      <w:marLeft w:val="640"/>
      <w:marRight w:val="0"/>
      <w:marTop w:val="0"/>
      <w:marBottom w:val="0"/>
      <w:divBdr>
        <w:top w:val="none" w:sz="0" w:space="0" w:color="auto"/>
        <w:left w:val="none" w:sz="0" w:space="0" w:color="auto"/>
        <w:bottom w:val="none" w:sz="0" w:space="0" w:color="auto"/>
        <w:right w:val="none" w:sz="0" w:space="0" w:color="auto"/>
      </w:divBdr>
    </w:div>
    <w:div w:id="1612204361">
      <w:bodyDiv w:val="1"/>
      <w:marLeft w:val="0"/>
      <w:marRight w:val="0"/>
      <w:marTop w:val="0"/>
      <w:marBottom w:val="0"/>
      <w:divBdr>
        <w:top w:val="none" w:sz="0" w:space="0" w:color="auto"/>
        <w:left w:val="none" w:sz="0" w:space="0" w:color="auto"/>
        <w:bottom w:val="none" w:sz="0" w:space="0" w:color="auto"/>
        <w:right w:val="none" w:sz="0" w:space="0" w:color="auto"/>
      </w:divBdr>
    </w:div>
    <w:div w:id="1614827616">
      <w:marLeft w:val="640"/>
      <w:marRight w:val="0"/>
      <w:marTop w:val="0"/>
      <w:marBottom w:val="0"/>
      <w:divBdr>
        <w:top w:val="none" w:sz="0" w:space="0" w:color="auto"/>
        <w:left w:val="none" w:sz="0" w:space="0" w:color="auto"/>
        <w:bottom w:val="none" w:sz="0" w:space="0" w:color="auto"/>
        <w:right w:val="none" w:sz="0" w:space="0" w:color="auto"/>
      </w:divBdr>
    </w:div>
    <w:div w:id="1616059761">
      <w:marLeft w:val="640"/>
      <w:marRight w:val="0"/>
      <w:marTop w:val="0"/>
      <w:marBottom w:val="0"/>
      <w:divBdr>
        <w:top w:val="none" w:sz="0" w:space="0" w:color="auto"/>
        <w:left w:val="none" w:sz="0" w:space="0" w:color="auto"/>
        <w:bottom w:val="none" w:sz="0" w:space="0" w:color="auto"/>
        <w:right w:val="none" w:sz="0" w:space="0" w:color="auto"/>
      </w:divBdr>
    </w:div>
    <w:div w:id="1617562771">
      <w:bodyDiv w:val="1"/>
      <w:marLeft w:val="0"/>
      <w:marRight w:val="0"/>
      <w:marTop w:val="0"/>
      <w:marBottom w:val="0"/>
      <w:divBdr>
        <w:top w:val="none" w:sz="0" w:space="0" w:color="auto"/>
        <w:left w:val="none" w:sz="0" w:space="0" w:color="auto"/>
        <w:bottom w:val="none" w:sz="0" w:space="0" w:color="auto"/>
        <w:right w:val="none" w:sz="0" w:space="0" w:color="auto"/>
      </w:divBdr>
    </w:div>
    <w:div w:id="1621913205">
      <w:bodyDiv w:val="1"/>
      <w:marLeft w:val="0"/>
      <w:marRight w:val="0"/>
      <w:marTop w:val="0"/>
      <w:marBottom w:val="0"/>
      <w:divBdr>
        <w:top w:val="none" w:sz="0" w:space="0" w:color="auto"/>
        <w:left w:val="none" w:sz="0" w:space="0" w:color="auto"/>
        <w:bottom w:val="none" w:sz="0" w:space="0" w:color="auto"/>
        <w:right w:val="none" w:sz="0" w:space="0" w:color="auto"/>
      </w:divBdr>
    </w:div>
    <w:div w:id="1623607640">
      <w:bodyDiv w:val="1"/>
      <w:marLeft w:val="0"/>
      <w:marRight w:val="0"/>
      <w:marTop w:val="0"/>
      <w:marBottom w:val="0"/>
      <w:divBdr>
        <w:top w:val="none" w:sz="0" w:space="0" w:color="auto"/>
        <w:left w:val="none" w:sz="0" w:space="0" w:color="auto"/>
        <w:bottom w:val="none" w:sz="0" w:space="0" w:color="auto"/>
        <w:right w:val="none" w:sz="0" w:space="0" w:color="auto"/>
      </w:divBdr>
    </w:div>
    <w:div w:id="1629625728">
      <w:bodyDiv w:val="1"/>
      <w:marLeft w:val="0"/>
      <w:marRight w:val="0"/>
      <w:marTop w:val="0"/>
      <w:marBottom w:val="0"/>
      <w:divBdr>
        <w:top w:val="none" w:sz="0" w:space="0" w:color="auto"/>
        <w:left w:val="none" w:sz="0" w:space="0" w:color="auto"/>
        <w:bottom w:val="none" w:sz="0" w:space="0" w:color="auto"/>
        <w:right w:val="none" w:sz="0" w:space="0" w:color="auto"/>
      </w:divBdr>
    </w:div>
    <w:div w:id="1631088110">
      <w:bodyDiv w:val="1"/>
      <w:marLeft w:val="0"/>
      <w:marRight w:val="0"/>
      <w:marTop w:val="0"/>
      <w:marBottom w:val="0"/>
      <w:divBdr>
        <w:top w:val="none" w:sz="0" w:space="0" w:color="auto"/>
        <w:left w:val="none" w:sz="0" w:space="0" w:color="auto"/>
        <w:bottom w:val="none" w:sz="0" w:space="0" w:color="auto"/>
        <w:right w:val="none" w:sz="0" w:space="0" w:color="auto"/>
      </w:divBdr>
    </w:div>
    <w:div w:id="1631399406">
      <w:bodyDiv w:val="1"/>
      <w:marLeft w:val="0"/>
      <w:marRight w:val="0"/>
      <w:marTop w:val="0"/>
      <w:marBottom w:val="0"/>
      <w:divBdr>
        <w:top w:val="none" w:sz="0" w:space="0" w:color="auto"/>
        <w:left w:val="none" w:sz="0" w:space="0" w:color="auto"/>
        <w:bottom w:val="none" w:sz="0" w:space="0" w:color="auto"/>
        <w:right w:val="none" w:sz="0" w:space="0" w:color="auto"/>
      </w:divBdr>
    </w:div>
    <w:div w:id="1633631906">
      <w:marLeft w:val="640"/>
      <w:marRight w:val="0"/>
      <w:marTop w:val="0"/>
      <w:marBottom w:val="0"/>
      <w:divBdr>
        <w:top w:val="none" w:sz="0" w:space="0" w:color="auto"/>
        <w:left w:val="none" w:sz="0" w:space="0" w:color="auto"/>
        <w:bottom w:val="none" w:sz="0" w:space="0" w:color="auto"/>
        <w:right w:val="none" w:sz="0" w:space="0" w:color="auto"/>
      </w:divBdr>
    </w:div>
    <w:div w:id="1635674398">
      <w:bodyDiv w:val="1"/>
      <w:marLeft w:val="0"/>
      <w:marRight w:val="0"/>
      <w:marTop w:val="0"/>
      <w:marBottom w:val="0"/>
      <w:divBdr>
        <w:top w:val="none" w:sz="0" w:space="0" w:color="auto"/>
        <w:left w:val="none" w:sz="0" w:space="0" w:color="auto"/>
        <w:bottom w:val="none" w:sz="0" w:space="0" w:color="auto"/>
        <w:right w:val="none" w:sz="0" w:space="0" w:color="auto"/>
      </w:divBdr>
    </w:div>
    <w:div w:id="1649169010">
      <w:bodyDiv w:val="1"/>
      <w:marLeft w:val="0"/>
      <w:marRight w:val="0"/>
      <w:marTop w:val="0"/>
      <w:marBottom w:val="0"/>
      <w:divBdr>
        <w:top w:val="none" w:sz="0" w:space="0" w:color="auto"/>
        <w:left w:val="none" w:sz="0" w:space="0" w:color="auto"/>
        <w:bottom w:val="none" w:sz="0" w:space="0" w:color="auto"/>
        <w:right w:val="none" w:sz="0" w:space="0" w:color="auto"/>
      </w:divBdr>
    </w:div>
    <w:div w:id="1666475030">
      <w:bodyDiv w:val="1"/>
      <w:marLeft w:val="0"/>
      <w:marRight w:val="0"/>
      <w:marTop w:val="0"/>
      <w:marBottom w:val="0"/>
      <w:divBdr>
        <w:top w:val="none" w:sz="0" w:space="0" w:color="auto"/>
        <w:left w:val="none" w:sz="0" w:space="0" w:color="auto"/>
        <w:bottom w:val="none" w:sz="0" w:space="0" w:color="auto"/>
        <w:right w:val="none" w:sz="0" w:space="0" w:color="auto"/>
      </w:divBdr>
    </w:div>
    <w:div w:id="1673680700">
      <w:bodyDiv w:val="1"/>
      <w:marLeft w:val="0"/>
      <w:marRight w:val="0"/>
      <w:marTop w:val="0"/>
      <w:marBottom w:val="0"/>
      <w:divBdr>
        <w:top w:val="none" w:sz="0" w:space="0" w:color="auto"/>
        <w:left w:val="none" w:sz="0" w:space="0" w:color="auto"/>
        <w:bottom w:val="none" w:sz="0" w:space="0" w:color="auto"/>
        <w:right w:val="none" w:sz="0" w:space="0" w:color="auto"/>
      </w:divBdr>
    </w:div>
    <w:div w:id="1675524003">
      <w:bodyDiv w:val="1"/>
      <w:marLeft w:val="0"/>
      <w:marRight w:val="0"/>
      <w:marTop w:val="0"/>
      <w:marBottom w:val="0"/>
      <w:divBdr>
        <w:top w:val="none" w:sz="0" w:space="0" w:color="auto"/>
        <w:left w:val="none" w:sz="0" w:space="0" w:color="auto"/>
        <w:bottom w:val="none" w:sz="0" w:space="0" w:color="auto"/>
        <w:right w:val="none" w:sz="0" w:space="0" w:color="auto"/>
      </w:divBdr>
    </w:div>
    <w:div w:id="1685134241">
      <w:bodyDiv w:val="1"/>
      <w:marLeft w:val="0"/>
      <w:marRight w:val="0"/>
      <w:marTop w:val="0"/>
      <w:marBottom w:val="0"/>
      <w:divBdr>
        <w:top w:val="none" w:sz="0" w:space="0" w:color="auto"/>
        <w:left w:val="none" w:sz="0" w:space="0" w:color="auto"/>
        <w:bottom w:val="none" w:sz="0" w:space="0" w:color="auto"/>
        <w:right w:val="none" w:sz="0" w:space="0" w:color="auto"/>
      </w:divBdr>
    </w:div>
    <w:div w:id="1689794535">
      <w:bodyDiv w:val="1"/>
      <w:marLeft w:val="0"/>
      <w:marRight w:val="0"/>
      <w:marTop w:val="0"/>
      <w:marBottom w:val="0"/>
      <w:divBdr>
        <w:top w:val="none" w:sz="0" w:space="0" w:color="auto"/>
        <w:left w:val="none" w:sz="0" w:space="0" w:color="auto"/>
        <w:bottom w:val="none" w:sz="0" w:space="0" w:color="auto"/>
        <w:right w:val="none" w:sz="0" w:space="0" w:color="auto"/>
      </w:divBdr>
    </w:div>
    <w:div w:id="1696497213">
      <w:marLeft w:val="640"/>
      <w:marRight w:val="0"/>
      <w:marTop w:val="0"/>
      <w:marBottom w:val="0"/>
      <w:divBdr>
        <w:top w:val="none" w:sz="0" w:space="0" w:color="auto"/>
        <w:left w:val="none" w:sz="0" w:space="0" w:color="auto"/>
        <w:bottom w:val="none" w:sz="0" w:space="0" w:color="auto"/>
        <w:right w:val="none" w:sz="0" w:space="0" w:color="auto"/>
      </w:divBdr>
    </w:div>
    <w:div w:id="1699894332">
      <w:bodyDiv w:val="1"/>
      <w:marLeft w:val="0"/>
      <w:marRight w:val="0"/>
      <w:marTop w:val="0"/>
      <w:marBottom w:val="0"/>
      <w:divBdr>
        <w:top w:val="none" w:sz="0" w:space="0" w:color="auto"/>
        <w:left w:val="none" w:sz="0" w:space="0" w:color="auto"/>
        <w:bottom w:val="none" w:sz="0" w:space="0" w:color="auto"/>
        <w:right w:val="none" w:sz="0" w:space="0" w:color="auto"/>
      </w:divBdr>
    </w:div>
    <w:div w:id="1700887765">
      <w:bodyDiv w:val="1"/>
      <w:marLeft w:val="0"/>
      <w:marRight w:val="0"/>
      <w:marTop w:val="0"/>
      <w:marBottom w:val="0"/>
      <w:divBdr>
        <w:top w:val="none" w:sz="0" w:space="0" w:color="auto"/>
        <w:left w:val="none" w:sz="0" w:space="0" w:color="auto"/>
        <w:bottom w:val="none" w:sz="0" w:space="0" w:color="auto"/>
        <w:right w:val="none" w:sz="0" w:space="0" w:color="auto"/>
      </w:divBdr>
    </w:div>
    <w:div w:id="1705716421">
      <w:bodyDiv w:val="1"/>
      <w:marLeft w:val="0"/>
      <w:marRight w:val="0"/>
      <w:marTop w:val="0"/>
      <w:marBottom w:val="0"/>
      <w:divBdr>
        <w:top w:val="none" w:sz="0" w:space="0" w:color="auto"/>
        <w:left w:val="none" w:sz="0" w:space="0" w:color="auto"/>
        <w:bottom w:val="none" w:sz="0" w:space="0" w:color="auto"/>
        <w:right w:val="none" w:sz="0" w:space="0" w:color="auto"/>
      </w:divBdr>
    </w:div>
    <w:div w:id="1706327769">
      <w:bodyDiv w:val="1"/>
      <w:marLeft w:val="0"/>
      <w:marRight w:val="0"/>
      <w:marTop w:val="0"/>
      <w:marBottom w:val="0"/>
      <w:divBdr>
        <w:top w:val="none" w:sz="0" w:space="0" w:color="auto"/>
        <w:left w:val="none" w:sz="0" w:space="0" w:color="auto"/>
        <w:bottom w:val="none" w:sz="0" w:space="0" w:color="auto"/>
        <w:right w:val="none" w:sz="0" w:space="0" w:color="auto"/>
      </w:divBdr>
    </w:div>
    <w:div w:id="1715545601">
      <w:bodyDiv w:val="1"/>
      <w:marLeft w:val="0"/>
      <w:marRight w:val="0"/>
      <w:marTop w:val="0"/>
      <w:marBottom w:val="0"/>
      <w:divBdr>
        <w:top w:val="none" w:sz="0" w:space="0" w:color="auto"/>
        <w:left w:val="none" w:sz="0" w:space="0" w:color="auto"/>
        <w:bottom w:val="none" w:sz="0" w:space="0" w:color="auto"/>
        <w:right w:val="none" w:sz="0" w:space="0" w:color="auto"/>
      </w:divBdr>
    </w:div>
    <w:div w:id="1716271400">
      <w:bodyDiv w:val="1"/>
      <w:marLeft w:val="0"/>
      <w:marRight w:val="0"/>
      <w:marTop w:val="0"/>
      <w:marBottom w:val="0"/>
      <w:divBdr>
        <w:top w:val="none" w:sz="0" w:space="0" w:color="auto"/>
        <w:left w:val="none" w:sz="0" w:space="0" w:color="auto"/>
        <w:bottom w:val="none" w:sz="0" w:space="0" w:color="auto"/>
        <w:right w:val="none" w:sz="0" w:space="0" w:color="auto"/>
      </w:divBdr>
    </w:div>
    <w:div w:id="1719082892">
      <w:marLeft w:val="640"/>
      <w:marRight w:val="0"/>
      <w:marTop w:val="0"/>
      <w:marBottom w:val="0"/>
      <w:divBdr>
        <w:top w:val="none" w:sz="0" w:space="0" w:color="auto"/>
        <w:left w:val="none" w:sz="0" w:space="0" w:color="auto"/>
        <w:bottom w:val="none" w:sz="0" w:space="0" w:color="auto"/>
        <w:right w:val="none" w:sz="0" w:space="0" w:color="auto"/>
      </w:divBdr>
    </w:div>
    <w:div w:id="1727871799">
      <w:bodyDiv w:val="1"/>
      <w:marLeft w:val="0"/>
      <w:marRight w:val="0"/>
      <w:marTop w:val="0"/>
      <w:marBottom w:val="0"/>
      <w:divBdr>
        <w:top w:val="none" w:sz="0" w:space="0" w:color="auto"/>
        <w:left w:val="none" w:sz="0" w:space="0" w:color="auto"/>
        <w:bottom w:val="none" w:sz="0" w:space="0" w:color="auto"/>
        <w:right w:val="none" w:sz="0" w:space="0" w:color="auto"/>
      </w:divBdr>
    </w:div>
    <w:div w:id="1729954710">
      <w:marLeft w:val="640"/>
      <w:marRight w:val="0"/>
      <w:marTop w:val="0"/>
      <w:marBottom w:val="0"/>
      <w:divBdr>
        <w:top w:val="none" w:sz="0" w:space="0" w:color="auto"/>
        <w:left w:val="none" w:sz="0" w:space="0" w:color="auto"/>
        <w:bottom w:val="none" w:sz="0" w:space="0" w:color="auto"/>
        <w:right w:val="none" w:sz="0" w:space="0" w:color="auto"/>
      </w:divBdr>
    </w:div>
    <w:div w:id="1730150723">
      <w:bodyDiv w:val="1"/>
      <w:marLeft w:val="0"/>
      <w:marRight w:val="0"/>
      <w:marTop w:val="0"/>
      <w:marBottom w:val="0"/>
      <w:divBdr>
        <w:top w:val="none" w:sz="0" w:space="0" w:color="auto"/>
        <w:left w:val="none" w:sz="0" w:space="0" w:color="auto"/>
        <w:bottom w:val="none" w:sz="0" w:space="0" w:color="auto"/>
        <w:right w:val="none" w:sz="0" w:space="0" w:color="auto"/>
      </w:divBdr>
    </w:div>
    <w:div w:id="1737775332">
      <w:bodyDiv w:val="1"/>
      <w:marLeft w:val="0"/>
      <w:marRight w:val="0"/>
      <w:marTop w:val="0"/>
      <w:marBottom w:val="0"/>
      <w:divBdr>
        <w:top w:val="none" w:sz="0" w:space="0" w:color="auto"/>
        <w:left w:val="none" w:sz="0" w:space="0" w:color="auto"/>
        <w:bottom w:val="none" w:sz="0" w:space="0" w:color="auto"/>
        <w:right w:val="none" w:sz="0" w:space="0" w:color="auto"/>
      </w:divBdr>
    </w:div>
    <w:div w:id="1742408268">
      <w:marLeft w:val="640"/>
      <w:marRight w:val="0"/>
      <w:marTop w:val="0"/>
      <w:marBottom w:val="0"/>
      <w:divBdr>
        <w:top w:val="none" w:sz="0" w:space="0" w:color="auto"/>
        <w:left w:val="none" w:sz="0" w:space="0" w:color="auto"/>
        <w:bottom w:val="none" w:sz="0" w:space="0" w:color="auto"/>
        <w:right w:val="none" w:sz="0" w:space="0" w:color="auto"/>
      </w:divBdr>
    </w:div>
    <w:div w:id="1743913941">
      <w:bodyDiv w:val="1"/>
      <w:marLeft w:val="0"/>
      <w:marRight w:val="0"/>
      <w:marTop w:val="0"/>
      <w:marBottom w:val="0"/>
      <w:divBdr>
        <w:top w:val="none" w:sz="0" w:space="0" w:color="auto"/>
        <w:left w:val="none" w:sz="0" w:space="0" w:color="auto"/>
        <w:bottom w:val="none" w:sz="0" w:space="0" w:color="auto"/>
        <w:right w:val="none" w:sz="0" w:space="0" w:color="auto"/>
      </w:divBdr>
    </w:div>
    <w:div w:id="1748308928">
      <w:marLeft w:val="640"/>
      <w:marRight w:val="0"/>
      <w:marTop w:val="0"/>
      <w:marBottom w:val="0"/>
      <w:divBdr>
        <w:top w:val="none" w:sz="0" w:space="0" w:color="auto"/>
        <w:left w:val="none" w:sz="0" w:space="0" w:color="auto"/>
        <w:bottom w:val="none" w:sz="0" w:space="0" w:color="auto"/>
        <w:right w:val="none" w:sz="0" w:space="0" w:color="auto"/>
      </w:divBdr>
    </w:div>
    <w:div w:id="1751266419">
      <w:bodyDiv w:val="1"/>
      <w:marLeft w:val="0"/>
      <w:marRight w:val="0"/>
      <w:marTop w:val="0"/>
      <w:marBottom w:val="0"/>
      <w:divBdr>
        <w:top w:val="none" w:sz="0" w:space="0" w:color="auto"/>
        <w:left w:val="none" w:sz="0" w:space="0" w:color="auto"/>
        <w:bottom w:val="none" w:sz="0" w:space="0" w:color="auto"/>
        <w:right w:val="none" w:sz="0" w:space="0" w:color="auto"/>
      </w:divBdr>
    </w:div>
    <w:div w:id="1756704674">
      <w:bodyDiv w:val="1"/>
      <w:marLeft w:val="0"/>
      <w:marRight w:val="0"/>
      <w:marTop w:val="0"/>
      <w:marBottom w:val="0"/>
      <w:divBdr>
        <w:top w:val="none" w:sz="0" w:space="0" w:color="auto"/>
        <w:left w:val="none" w:sz="0" w:space="0" w:color="auto"/>
        <w:bottom w:val="none" w:sz="0" w:space="0" w:color="auto"/>
        <w:right w:val="none" w:sz="0" w:space="0" w:color="auto"/>
      </w:divBdr>
    </w:div>
    <w:div w:id="1758669388">
      <w:bodyDiv w:val="1"/>
      <w:marLeft w:val="0"/>
      <w:marRight w:val="0"/>
      <w:marTop w:val="0"/>
      <w:marBottom w:val="0"/>
      <w:divBdr>
        <w:top w:val="none" w:sz="0" w:space="0" w:color="auto"/>
        <w:left w:val="none" w:sz="0" w:space="0" w:color="auto"/>
        <w:bottom w:val="none" w:sz="0" w:space="0" w:color="auto"/>
        <w:right w:val="none" w:sz="0" w:space="0" w:color="auto"/>
      </w:divBdr>
    </w:div>
    <w:div w:id="1759016164">
      <w:marLeft w:val="640"/>
      <w:marRight w:val="0"/>
      <w:marTop w:val="0"/>
      <w:marBottom w:val="0"/>
      <w:divBdr>
        <w:top w:val="none" w:sz="0" w:space="0" w:color="auto"/>
        <w:left w:val="none" w:sz="0" w:space="0" w:color="auto"/>
        <w:bottom w:val="none" w:sz="0" w:space="0" w:color="auto"/>
        <w:right w:val="none" w:sz="0" w:space="0" w:color="auto"/>
      </w:divBdr>
    </w:div>
    <w:div w:id="1759208043">
      <w:marLeft w:val="640"/>
      <w:marRight w:val="0"/>
      <w:marTop w:val="0"/>
      <w:marBottom w:val="0"/>
      <w:divBdr>
        <w:top w:val="none" w:sz="0" w:space="0" w:color="auto"/>
        <w:left w:val="none" w:sz="0" w:space="0" w:color="auto"/>
        <w:bottom w:val="none" w:sz="0" w:space="0" w:color="auto"/>
        <w:right w:val="none" w:sz="0" w:space="0" w:color="auto"/>
      </w:divBdr>
    </w:div>
    <w:div w:id="1760952722">
      <w:marLeft w:val="640"/>
      <w:marRight w:val="0"/>
      <w:marTop w:val="0"/>
      <w:marBottom w:val="0"/>
      <w:divBdr>
        <w:top w:val="none" w:sz="0" w:space="0" w:color="auto"/>
        <w:left w:val="none" w:sz="0" w:space="0" w:color="auto"/>
        <w:bottom w:val="none" w:sz="0" w:space="0" w:color="auto"/>
        <w:right w:val="none" w:sz="0" w:space="0" w:color="auto"/>
      </w:divBdr>
    </w:div>
    <w:div w:id="1766073458">
      <w:bodyDiv w:val="1"/>
      <w:marLeft w:val="0"/>
      <w:marRight w:val="0"/>
      <w:marTop w:val="0"/>
      <w:marBottom w:val="0"/>
      <w:divBdr>
        <w:top w:val="none" w:sz="0" w:space="0" w:color="auto"/>
        <w:left w:val="none" w:sz="0" w:space="0" w:color="auto"/>
        <w:bottom w:val="none" w:sz="0" w:space="0" w:color="auto"/>
        <w:right w:val="none" w:sz="0" w:space="0" w:color="auto"/>
      </w:divBdr>
    </w:div>
    <w:div w:id="1782409037">
      <w:bodyDiv w:val="1"/>
      <w:marLeft w:val="0"/>
      <w:marRight w:val="0"/>
      <w:marTop w:val="0"/>
      <w:marBottom w:val="0"/>
      <w:divBdr>
        <w:top w:val="none" w:sz="0" w:space="0" w:color="auto"/>
        <w:left w:val="none" w:sz="0" w:space="0" w:color="auto"/>
        <w:bottom w:val="none" w:sz="0" w:space="0" w:color="auto"/>
        <w:right w:val="none" w:sz="0" w:space="0" w:color="auto"/>
      </w:divBdr>
    </w:div>
    <w:div w:id="1787264955">
      <w:bodyDiv w:val="1"/>
      <w:marLeft w:val="0"/>
      <w:marRight w:val="0"/>
      <w:marTop w:val="0"/>
      <w:marBottom w:val="0"/>
      <w:divBdr>
        <w:top w:val="none" w:sz="0" w:space="0" w:color="auto"/>
        <w:left w:val="none" w:sz="0" w:space="0" w:color="auto"/>
        <w:bottom w:val="none" w:sz="0" w:space="0" w:color="auto"/>
        <w:right w:val="none" w:sz="0" w:space="0" w:color="auto"/>
      </w:divBdr>
    </w:div>
    <w:div w:id="1789396999">
      <w:bodyDiv w:val="1"/>
      <w:marLeft w:val="0"/>
      <w:marRight w:val="0"/>
      <w:marTop w:val="0"/>
      <w:marBottom w:val="0"/>
      <w:divBdr>
        <w:top w:val="none" w:sz="0" w:space="0" w:color="auto"/>
        <w:left w:val="none" w:sz="0" w:space="0" w:color="auto"/>
        <w:bottom w:val="none" w:sz="0" w:space="0" w:color="auto"/>
        <w:right w:val="none" w:sz="0" w:space="0" w:color="auto"/>
      </w:divBdr>
    </w:div>
    <w:div w:id="1790198201">
      <w:bodyDiv w:val="1"/>
      <w:marLeft w:val="0"/>
      <w:marRight w:val="0"/>
      <w:marTop w:val="0"/>
      <w:marBottom w:val="0"/>
      <w:divBdr>
        <w:top w:val="none" w:sz="0" w:space="0" w:color="auto"/>
        <w:left w:val="none" w:sz="0" w:space="0" w:color="auto"/>
        <w:bottom w:val="none" w:sz="0" w:space="0" w:color="auto"/>
        <w:right w:val="none" w:sz="0" w:space="0" w:color="auto"/>
      </w:divBdr>
    </w:div>
    <w:div w:id="1796367820">
      <w:marLeft w:val="640"/>
      <w:marRight w:val="0"/>
      <w:marTop w:val="0"/>
      <w:marBottom w:val="0"/>
      <w:divBdr>
        <w:top w:val="none" w:sz="0" w:space="0" w:color="auto"/>
        <w:left w:val="none" w:sz="0" w:space="0" w:color="auto"/>
        <w:bottom w:val="none" w:sz="0" w:space="0" w:color="auto"/>
        <w:right w:val="none" w:sz="0" w:space="0" w:color="auto"/>
      </w:divBdr>
    </w:div>
    <w:div w:id="1798526389">
      <w:bodyDiv w:val="1"/>
      <w:marLeft w:val="0"/>
      <w:marRight w:val="0"/>
      <w:marTop w:val="0"/>
      <w:marBottom w:val="0"/>
      <w:divBdr>
        <w:top w:val="none" w:sz="0" w:space="0" w:color="auto"/>
        <w:left w:val="none" w:sz="0" w:space="0" w:color="auto"/>
        <w:bottom w:val="none" w:sz="0" w:space="0" w:color="auto"/>
        <w:right w:val="none" w:sz="0" w:space="0" w:color="auto"/>
      </w:divBdr>
    </w:div>
    <w:div w:id="1802570240">
      <w:marLeft w:val="640"/>
      <w:marRight w:val="0"/>
      <w:marTop w:val="0"/>
      <w:marBottom w:val="0"/>
      <w:divBdr>
        <w:top w:val="none" w:sz="0" w:space="0" w:color="auto"/>
        <w:left w:val="none" w:sz="0" w:space="0" w:color="auto"/>
        <w:bottom w:val="none" w:sz="0" w:space="0" w:color="auto"/>
        <w:right w:val="none" w:sz="0" w:space="0" w:color="auto"/>
      </w:divBdr>
    </w:div>
    <w:div w:id="1806849617">
      <w:marLeft w:val="640"/>
      <w:marRight w:val="0"/>
      <w:marTop w:val="0"/>
      <w:marBottom w:val="0"/>
      <w:divBdr>
        <w:top w:val="none" w:sz="0" w:space="0" w:color="auto"/>
        <w:left w:val="none" w:sz="0" w:space="0" w:color="auto"/>
        <w:bottom w:val="none" w:sz="0" w:space="0" w:color="auto"/>
        <w:right w:val="none" w:sz="0" w:space="0" w:color="auto"/>
      </w:divBdr>
    </w:div>
    <w:div w:id="1811508805">
      <w:bodyDiv w:val="1"/>
      <w:marLeft w:val="0"/>
      <w:marRight w:val="0"/>
      <w:marTop w:val="0"/>
      <w:marBottom w:val="0"/>
      <w:divBdr>
        <w:top w:val="none" w:sz="0" w:space="0" w:color="auto"/>
        <w:left w:val="none" w:sz="0" w:space="0" w:color="auto"/>
        <w:bottom w:val="none" w:sz="0" w:space="0" w:color="auto"/>
        <w:right w:val="none" w:sz="0" w:space="0" w:color="auto"/>
      </w:divBdr>
    </w:div>
    <w:div w:id="1811942044">
      <w:bodyDiv w:val="1"/>
      <w:marLeft w:val="0"/>
      <w:marRight w:val="0"/>
      <w:marTop w:val="0"/>
      <w:marBottom w:val="0"/>
      <w:divBdr>
        <w:top w:val="none" w:sz="0" w:space="0" w:color="auto"/>
        <w:left w:val="none" w:sz="0" w:space="0" w:color="auto"/>
        <w:bottom w:val="none" w:sz="0" w:space="0" w:color="auto"/>
        <w:right w:val="none" w:sz="0" w:space="0" w:color="auto"/>
      </w:divBdr>
    </w:div>
    <w:div w:id="1813133368">
      <w:bodyDiv w:val="1"/>
      <w:marLeft w:val="0"/>
      <w:marRight w:val="0"/>
      <w:marTop w:val="0"/>
      <w:marBottom w:val="0"/>
      <w:divBdr>
        <w:top w:val="none" w:sz="0" w:space="0" w:color="auto"/>
        <w:left w:val="none" w:sz="0" w:space="0" w:color="auto"/>
        <w:bottom w:val="none" w:sz="0" w:space="0" w:color="auto"/>
        <w:right w:val="none" w:sz="0" w:space="0" w:color="auto"/>
      </w:divBdr>
    </w:div>
    <w:div w:id="1816413777">
      <w:bodyDiv w:val="1"/>
      <w:marLeft w:val="0"/>
      <w:marRight w:val="0"/>
      <w:marTop w:val="0"/>
      <w:marBottom w:val="0"/>
      <w:divBdr>
        <w:top w:val="none" w:sz="0" w:space="0" w:color="auto"/>
        <w:left w:val="none" w:sz="0" w:space="0" w:color="auto"/>
        <w:bottom w:val="none" w:sz="0" w:space="0" w:color="auto"/>
        <w:right w:val="none" w:sz="0" w:space="0" w:color="auto"/>
      </w:divBdr>
    </w:div>
    <w:div w:id="1816800066">
      <w:bodyDiv w:val="1"/>
      <w:marLeft w:val="0"/>
      <w:marRight w:val="0"/>
      <w:marTop w:val="0"/>
      <w:marBottom w:val="0"/>
      <w:divBdr>
        <w:top w:val="none" w:sz="0" w:space="0" w:color="auto"/>
        <w:left w:val="none" w:sz="0" w:space="0" w:color="auto"/>
        <w:bottom w:val="none" w:sz="0" w:space="0" w:color="auto"/>
        <w:right w:val="none" w:sz="0" w:space="0" w:color="auto"/>
      </w:divBdr>
    </w:div>
    <w:div w:id="1817793444">
      <w:bodyDiv w:val="1"/>
      <w:marLeft w:val="0"/>
      <w:marRight w:val="0"/>
      <w:marTop w:val="0"/>
      <w:marBottom w:val="0"/>
      <w:divBdr>
        <w:top w:val="none" w:sz="0" w:space="0" w:color="auto"/>
        <w:left w:val="none" w:sz="0" w:space="0" w:color="auto"/>
        <w:bottom w:val="none" w:sz="0" w:space="0" w:color="auto"/>
        <w:right w:val="none" w:sz="0" w:space="0" w:color="auto"/>
      </w:divBdr>
    </w:div>
    <w:div w:id="1820075231">
      <w:bodyDiv w:val="1"/>
      <w:marLeft w:val="0"/>
      <w:marRight w:val="0"/>
      <w:marTop w:val="0"/>
      <w:marBottom w:val="0"/>
      <w:divBdr>
        <w:top w:val="none" w:sz="0" w:space="0" w:color="auto"/>
        <w:left w:val="none" w:sz="0" w:space="0" w:color="auto"/>
        <w:bottom w:val="none" w:sz="0" w:space="0" w:color="auto"/>
        <w:right w:val="none" w:sz="0" w:space="0" w:color="auto"/>
      </w:divBdr>
    </w:div>
    <w:div w:id="1820533988">
      <w:marLeft w:val="640"/>
      <w:marRight w:val="0"/>
      <w:marTop w:val="0"/>
      <w:marBottom w:val="0"/>
      <w:divBdr>
        <w:top w:val="none" w:sz="0" w:space="0" w:color="auto"/>
        <w:left w:val="none" w:sz="0" w:space="0" w:color="auto"/>
        <w:bottom w:val="none" w:sz="0" w:space="0" w:color="auto"/>
        <w:right w:val="none" w:sz="0" w:space="0" w:color="auto"/>
      </w:divBdr>
    </w:div>
    <w:div w:id="1825202313">
      <w:bodyDiv w:val="1"/>
      <w:marLeft w:val="0"/>
      <w:marRight w:val="0"/>
      <w:marTop w:val="0"/>
      <w:marBottom w:val="0"/>
      <w:divBdr>
        <w:top w:val="none" w:sz="0" w:space="0" w:color="auto"/>
        <w:left w:val="none" w:sz="0" w:space="0" w:color="auto"/>
        <w:bottom w:val="none" w:sz="0" w:space="0" w:color="auto"/>
        <w:right w:val="none" w:sz="0" w:space="0" w:color="auto"/>
      </w:divBdr>
    </w:div>
    <w:div w:id="1828861245">
      <w:bodyDiv w:val="1"/>
      <w:marLeft w:val="0"/>
      <w:marRight w:val="0"/>
      <w:marTop w:val="0"/>
      <w:marBottom w:val="0"/>
      <w:divBdr>
        <w:top w:val="none" w:sz="0" w:space="0" w:color="auto"/>
        <w:left w:val="none" w:sz="0" w:space="0" w:color="auto"/>
        <w:bottom w:val="none" w:sz="0" w:space="0" w:color="auto"/>
        <w:right w:val="none" w:sz="0" w:space="0" w:color="auto"/>
      </w:divBdr>
    </w:div>
    <w:div w:id="1829832385">
      <w:bodyDiv w:val="1"/>
      <w:marLeft w:val="0"/>
      <w:marRight w:val="0"/>
      <w:marTop w:val="0"/>
      <w:marBottom w:val="0"/>
      <w:divBdr>
        <w:top w:val="none" w:sz="0" w:space="0" w:color="auto"/>
        <w:left w:val="none" w:sz="0" w:space="0" w:color="auto"/>
        <w:bottom w:val="none" w:sz="0" w:space="0" w:color="auto"/>
        <w:right w:val="none" w:sz="0" w:space="0" w:color="auto"/>
      </w:divBdr>
    </w:div>
    <w:div w:id="1830367426">
      <w:bodyDiv w:val="1"/>
      <w:marLeft w:val="0"/>
      <w:marRight w:val="0"/>
      <w:marTop w:val="0"/>
      <w:marBottom w:val="0"/>
      <w:divBdr>
        <w:top w:val="none" w:sz="0" w:space="0" w:color="auto"/>
        <w:left w:val="none" w:sz="0" w:space="0" w:color="auto"/>
        <w:bottom w:val="none" w:sz="0" w:space="0" w:color="auto"/>
        <w:right w:val="none" w:sz="0" w:space="0" w:color="auto"/>
      </w:divBdr>
    </w:div>
    <w:div w:id="1842116377">
      <w:bodyDiv w:val="1"/>
      <w:marLeft w:val="0"/>
      <w:marRight w:val="0"/>
      <w:marTop w:val="0"/>
      <w:marBottom w:val="0"/>
      <w:divBdr>
        <w:top w:val="none" w:sz="0" w:space="0" w:color="auto"/>
        <w:left w:val="none" w:sz="0" w:space="0" w:color="auto"/>
        <w:bottom w:val="none" w:sz="0" w:space="0" w:color="auto"/>
        <w:right w:val="none" w:sz="0" w:space="0" w:color="auto"/>
      </w:divBdr>
    </w:div>
    <w:div w:id="1842307724">
      <w:bodyDiv w:val="1"/>
      <w:marLeft w:val="0"/>
      <w:marRight w:val="0"/>
      <w:marTop w:val="0"/>
      <w:marBottom w:val="0"/>
      <w:divBdr>
        <w:top w:val="none" w:sz="0" w:space="0" w:color="auto"/>
        <w:left w:val="none" w:sz="0" w:space="0" w:color="auto"/>
        <w:bottom w:val="none" w:sz="0" w:space="0" w:color="auto"/>
        <w:right w:val="none" w:sz="0" w:space="0" w:color="auto"/>
      </w:divBdr>
    </w:div>
    <w:div w:id="1844926970">
      <w:marLeft w:val="640"/>
      <w:marRight w:val="0"/>
      <w:marTop w:val="0"/>
      <w:marBottom w:val="0"/>
      <w:divBdr>
        <w:top w:val="none" w:sz="0" w:space="0" w:color="auto"/>
        <w:left w:val="none" w:sz="0" w:space="0" w:color="auto"/>
        <w:bottom w:val="none" w:sz="0" w:space="0" w:color="auto"/>
        <w:right w:val="none" w:sz="0" w:space="0" w:color="auto"/>
      </w:divBdr>
    </w:div>
    <w:div w:id="1845515228">
      <w:bodyDiv w:val="1"/>
      <w:marLeft w:val="0"/>
      <w:marRight w:val="0"/>
      <w:marTop w:val="0"/>
      <w:marBottom w:val="0"/>
      <w:divBdr>
        <w:top w:val="none" w:sz="0" w:space="0" w:color="auto"/>
        <w:left w:val="none" w:sz="0" w:space="0" w:color="auto"/>
        <w:bottom w:val="none" w:sz="0" w:space="0" w:color="auto"/>
        <w:right w:val="none" w:sz="0" w:space="0" w:color="auto"/>
      </w:divBdr>
    </w:div>
    <w:div w:id="1846285598">
      <w:bodyDiv w:val="1"/>
      <w:marLeft w:val="0"/>
      <w:marRight w:val="0"/>
      <w:marTop w:val="0"/>
      <w:marBottom w:val="0"/>
      <w:divBdr>
        <w:top w:val="none" w:sz="0" w:space="0" w:color="auto"/>
        <w:left w:val="none" w:sz="0" w:space="0" w:color="auto"/>
        <w:bottom w:val="none" w:sz="0" w:space="0" w:color="auto"/>
        <w:right w:val="none" w:sz="0" w:space="0" w:color="auto"/>
      </w:divBdr>
    </w:div>
    <w:div w:id="1854034816">
      <w:bodyDiv w:val="1"/>
      <w:marLeft w:val="0"/>
      <w:marRight w:val="0"/>
      <w:marTop w:val="0"/>
      <w:marBottom w:val="0"/>
      <w:divBdr>
        <w:top w:val="none" w:sz="0" w:space="0" w:color="auto"/>
        <w:left w:val="none" w:sz="0" w:space="0" w:color="auto"/>
        <w:bottom w:val="none" w:sz="0" w:space="0" w:color="auto"/>
        <w:right w:val="none" w:sz="0" w:space="0" w:color="auto"/>
      </w:divBdr>
    </w:div>
    <w:div w:id="1855611600">
      <w:marLeft w:val="640"/>
      <w:marRight w:val="0"/>
      <w:marTop w:val="0"/>
      <w:marBottom w:val="0"/>
      <w:divBdr>
        <w:top w:val="none" w:sz="0" w:space="0" w:color="auto"/>
        <w:left w:val="none" w:sz="0" w:space="0" w:color="auto"/>
        <w:bottom w:val="none" w:sz="0" w:space="0" w:color="auto"/>
        <w:right w:val="none" w:sz="0" w:space="0" w:color="auto"/>
      </w:divBdr>
    </w:div>
    <w:div w:id="1863010410">
      <w:bodyDiv w:val="1"/>
      <w:marLeft w:val="0"/>
      <w:marRight w:val="0"/>
      <w:marTop w:val="0"/>
      <w:marBottom w:val="0"/>
      <w:divBdr>
        <w:top w:val="none" w:sz="0" w:space="0" w:color="auto"/>
        <w:left w:val="none" w:sz="0" w:space="0" w:color="auto"/>
        <w:bottom w:val="none" w:sz="0" w:space="0" w:color="auto"/>
        <w:right w:val="none" w:sz="0" w:space="0" w:color="auto"/>
      </w:divBdr>
    </w:div>
    <w:div w:id="1871409613">
      <w:bodyDiv w:val="1"/>
      <w:marLeft w:val="0"/>
      <w:marRight w:val="0"/>
      <w:marTop w:val="0"/>
      <w:marBottom w:val="0"/>
      <w:divBdr>
        <w:top w:val="none" w:sz="0" w:space="0" w:color="auto"/>
        <w:left w:val="none" w:sz="0" w:space="0" w:color="auto"/>
        <w:bottom w:val="none" w:sz="0" w:space="0" w:color="auto"/>
        <w:right w:val="none" w:sz="0" w:space="0" w:color="auto"/>
      </w:divBdr>
    </w:div>
    <w:div w:id="1874146592">
      <w:marLeft w:val="640"/>
      <w:marRight w:val="0"/>
      <w:marTop w:val="0"/>
      <w:marBottom w:val="0"/>
      <w:divBdr>
        <w:top w:val="none" w:sz="0" w:space="0" w:color="auto"/>
        <w:left w:val="none" w:sz="0" w:space="0" w:color="auto"/>
        <w:bottom w:val="none" w:sz="0" w:space="0" w:color="auto"/>
        <w:right w:val="none" w:sz="0" w:space="0" w:color="auto"/>
      </w:divBdr>
    </w:div>
    <w:div w:id="1889754584">
      <w:bodyDiv w:val="1"/>
      <w:marLeft w:val="0"/>
      <w:marRight w:val="0"/>
      <w:marTop w:val="0"/>
      <w:marBottom w:val="0"/>
      <w:divBdr>
        <w:top w:val="none" w:sz="0" w:space="0" w:color="auto"/>
        <w:left w:val="none" w:sz="0" w:space="0" w:color="auto"/>
        <w:bottom w:val="none" w:sz="0" w:space="0" w:color="auto"/>
        <w:right w:val="none" w:sz="0" w:space="0" w:color="auto"/>
      </w:divBdr>
    </w:div>
    <w:div w:id="1898348201">
      <w:bodyDiv w:val="1"/>
      <w:marLeft w:val="0"/>
      <w:marRight w:val="0"/>
      <w:marTop w:val="0"/>
      <w:marBottom w:val="0"/>
      <w:divBdr>
        <w:top w:val="none" w:sz="0" w:space="0" w:color="auto"/>
        <w:left w:val="none" w:sz="0" w:space="0" w:color="auto"/>
        <w:bottom w:val="none" w:sz="0" w:space="0" w:color="auto"/>
        <w:right w:val="none" w:sz="0" w:space="0" w:color="auto"/>
      </w:divBdr>
    </w:div>
    <w:div w:id="1901284710">
      <w:bodyDiv w:val="1"/>
      <w:marLeft w:val="0"/>
      <w:marRight w:val="0"/>
      <w:marTop w:val="0"/>
      <w:marBottom w:val="0"/>
      <w:divBdr>
        <w:top w:val="none" w:sz="0" w:space="0" w:color="auto"/>
        <w:left w:val="none" w:sz="0" w:space="0" w:color="auto"/>
        <w:bottom w:val="none" w:sz="0" w:space="0" w:color="auto"/>
        <w:right w:val="none" w:sz="0" w:space="0" w:color="auto"/>
      </w:divBdr>
    </w:div>
    <w:div w:id="1901864167">
      <w:marLeft w:val="640"/>
      <w:marRight w:val="0"/>
      <w:marTop w:val="0"/>
      <w:marBottom w:val="0"/>
      <w:divBdr>
        <w:top w:val="none" w:sz="0" w:space="0" w:color="auto"/>
        <w:left w:val="none" w:sz="0" w:space="0" w:color="auto"/>
        <w:bottom w:val="none" w:sz="0" w:space="0" w:color="auto"/>
        <w:right w:val="none" w:sz="0" w:space="0" w:color="auto"/>
      </w:divBdr>
    </w:div>
    <w:div w:id="1909724374">
      <w:bodyDiv w:val="1"/>
      <w:marLeft w:val="0"/>
      <w:marRight w:val="0"/>
      <w:marTop w:val="0"/>
      <w:marBottom w:val="0"/>
      <w:divBdr>
        <w:top w:val="none" w:sz="0" w:space="0" w:color="auto"/>
        <w:left w:val="none" w:sz="0" w:space="0" w:color="auto"/>
        <w:bottom w:val="none" w:sz="0" w:space="0" w:color="auto"/>
        <w:right w:val="none" w:sz="0" w:space="0" w:color="auto"/>
      </w:divBdr>
    </w:div>
    <w:div w:id="1913350712">
      <w:bodyDiv w:val="1"/>
      <w:marLeft w:val="0"/>
      <w:marRight w:val="0"/>
      <w:marTop w:val="0"/>
      <w:marBottom w:val="0"/>
      <w:divBdr>
        <w:top w:val="none" w:sz="0" w:space="0" w:color="auto"/>
        <w:left w:val="none" w:sz="0" w:space="0" w:color="auto"/>
        <w:bottom w:val="none" w:sz="0" w:space="0" w:color="auto"/>
        <w:right w:val="none" w:sz="0" w:space="0" w:color="auto"/>
      </w:divBdr>
    </w:div>
    <w:div w:id="1914965912">
      <w:marLeft w:val="640"/>
      <w:marRight w:val="0"/>
      <w:marTop w:val="0"/>
      <w:marBottom w:val="0"/>
      <w:divBdr>
        <w:top w:val="none" w:sz="0" w:space="0" w:color="auto"/>
        <w:left w:val="none" w:sz="0" w:space="0" w:color="auto"/>
        <w:bottom w:val="none" w:sz="0" w:space="0" w:color="auto"/>
        <w:right w:val="none" w:sz="0" w:space="0" w:color="auto"/>
      </w:divBdr>
    </w:div>
    <w:div w:id="1919170040">
      <w:bodyDiv w:val="1"/>
      <w:marLeft w:val="0"/>
      <w:marRight w:val="0"/>
      <w:marTop w:val="0"/>
      <w:marBottom w:val="0"/>
      <w:divBdr>
        <w:top w:val="none" w:sz="0" w:space="0" w:color="auto"/>
        <w:left w:val="none" w:sz="0" w:space="0" w:color="auto"/>
        <w:bottom w:val="none" w:sz="0" w:space="0" w:color="auto"/>
        <w:right w:val="none" w:sz="0" w:space="0" w:color="auto"/>
      </w:divBdr>
    </w:div>
    <w:div w:id="1919972149">
      <w:marLeft w:val="640"/>
      <w:marRight w:val="0"/>
      <w:marTop w:val="0"/>
      <w:marBottom w:val="0"/>
      <w:divBdr>
        <w:top w:val="none" w:sz="0" w:space="0" w:color="auto"/>
        <w:left w:val="none" w:sz="0" w:space="0" w:color="auto"/>
        <w:bottom w:val="none" w:sz="0" w:space="0" w:color="auto"/>
        <w:right w:val="none" w:sz="0" w:space="0" w:color="auto"/>
      </w:divBdr>
    </w:div>
    <w:div w:id="1921059456">
      <w:marLeft w:val="640"/>
      <w:marRight w:val="0"/>
      <w:marTop w:val="0"/>
      <w:marBottom w:val="0"/>
      <w:divBdr>
        <w:top w:val="none" w:sz="0" w:space="0" w:color="auto"/>
        <w:left w:val="none" w:sz="0" w:space="0" w:color="auto"/>
        <w:bottom w:val="none" w:sz="0" w:space="0" w:color="auto"/>
        <w:right w:val="none" w:sz="0" w:space="0" w:color="auto"/>
      </w:divBdr>
    </w:div>
    <w:div w:id="1921671123">
      <w:bodyDiv w:val="1"/>
      <w:marLeft w:val="0"/>
      <w:marRight w:val="0"/>
      <w:marTop w:val="0"/>
      <w:marBottom w:val="0"/>
      <w:divBdr>
        <w:top w:val="none" w:sz="0" w:space="0" w:color="auto"/>
        <w:left w:val="none" w:sz="0" w:space="0" w:color="auto"/>
        <w:bottom w:val="none" w:sz="0" w:space="0" w:color="auto"/>
        <w:right w:val="none" w:sz="0" w:space="0" w:color="auto"/>
      </w:divBdr>
    </w:div>
    <w:div w:id="1922831782">
      <w:marLeft w:val="640"/>
      <w:marRight w:val="0"/>
      <w:marTop w:val="0"/>
      <w:marBottom w:val="0"/>
      <w:divBdr>
        <w:top w:val="none" w:sz="0" w:space="0" w:color="auto"/>
        <w:left w:val="none" w:sz="0" w:space="0" w:color="auto"/>
        <w:bottom w:val="none" w:sz="0" w:space="0" w:color="auto"/>
        <w:right w:val="none" w:sz="0" w:space="0" w:color="auto"/>
      </w:divBdr>
    </w:div>
    <w:div w:id="1924144177">
      <w:bodyDiv w:val="1"/>
      <w:marLeft w:val="0"/>
      <w:marRight w:val="0"/>
      <w:marTop w:val="0"/>
      <w:marBottom w:val="0"/>
      <w:divBdr>
        <w:top w:val="none" w:sz="0" w:space="0" w:color="auto"/>
        <w:left w:val="none" w:sz="0" w:space="0" w:color="auto"/>
        <w:bottom w:val="none" w:sz="0" w:space="0" w:color="auto"/>
        <w:right w:val="none" w:sz="0" w:space="0" w:color="auto"/>
      </w:divBdr>
    </w:div>
    <w:div w:id="1924294536">
      <w:bodyDiv w:val="1"/>
      <w:marLeft w:val="0"/>
      <w:marRight w:val="0"/>
      <w:marTop w:val="0"/>
      <w:marBottom w:val="0"/>
      <w:divBdr>
        <w:top w:val="none" w:sz="0" w:space="0" w:color="auto"/>
        <w:left w:val="none" w:sz="0" w:space="0" w:color="auto"/>
        <w:bottom w:val="none" w:sz="0" w:space="0" w:color="auto"/>
        <w:right w:val="none" w:sz="0" w:space="0" w:color="auto"/>
      </w:divBdr>
    </w:div>
    <w:div w:id="1925147878">
      <w:marLeft w:val="640"/>
      <w:marRight w:val="0"/>
      <w:marTop w:val="0"/>
      <w:marBottom w:val="0"/>
      <w:divBdr>
        <w:top w:val="none" w:sz="0" w:space="0" w:color="auto"/>
        <w:left w:val="none" w:sz="0" w:space="0" w:color="auto"/>
        <w:bottom w:val="none" w:sz="0" w:space="0" w:color="auto"/>
        <w:right w:val="none" w:sz="0" w:space="0" w:color="auto"/>
      </w:divBdr>
    </w:div>
    <w:div w:id="1928494451">
      <w:bodyDiv w:val="1"/>
      <w:marLeft w:val="0"/>
      <w:marRight w:val="0"/>
      <w:marTop w:val="0"/>
      <w:marBottom w:val="0"/>
      <w:divBdr>
        <w:top w:val="none" w:sz="0" w:space="0" w:color="auto"/>
        <w:left w:val="none" w:sz="0" w:space="0" w:color="auto"/>
        <w:bottom w:val="none" w:sz="0" w:space="0" w:color="auto"/>
        <w:right w:val="none" w:sz="0" w:space="0" w:color="auto"/>
      </w:divBdr>
    </w:div>
    <w:div w:id="1951039054">
      <w:bodyDiv w:val="1"/>
      <w:marLeft w:val="0"/>
      <w:marRight w:val="0"/>
      <w:marTop w:val="0"/>
      <w:marBottom w:val="0"/>
      <w:divBdr>
        <w:top w:val="none" w:sz="0" w:space="0" w:color="auto"/>
        <w:left w:val="none" w:sz="0" w:space="0" w:color="auto"/>
        <w:bottom w:val="none" w:sz="0" w:space="0" w:color="auto"/>
        <w:right w:val="none" w:sz="0" w:space="0" w:color="auto"/>
      </w:divBdr>
    </w:div>
    <w:div w:id="1952475687">
      <w:bodyDiv w:val="1"/>
      <w:marLeft w:val="0"/>
      <w:marRight w:val="0"/>
      <w:marTop w:val="0"/>
      <w:marBottom w:val="0"/>
      <w:divBdr>
        <w:top w:val="none" w:sz="0" w:space="0" w:color="auto"/>
        <w:left w:val="none" w:sz="0" w:space="0" w:color="auto"/>
        <w:bottom w:val="none" w:sz="0" w:space="0" w:color="auto"/>
        <w:right w:val="none" w:sz="0" w:space="0" w:color="auto"/>
      </w:divBdr>
    </w:div>
    <w:div w:id="1957641721">
      <w:bodyDiv w:val="1"/>
      <w:marLeft w:val="0"/>
      <w:marRight w:val="0"/>
      <w:marTop w:val="0"/>
      <w:marBottom w:val="0"/>
      <w:divBdr>
        <w:top w:val="none" w:sz="0" w:space="0" w:color="auto"/>
        <w:left w:val="none" w:sz="0" w:space="0" w:color="auto"/>
        <w:bottom w:val="none" w:sz="0" w:space="0" w:color="auto"/>
        <w:right w:val="none" w:sz="0" w:space="0" w:color="auto"/>
      </w:divBdr>
    </w:div>
    <w:div w:id="1960642144">
      <w:bodyDiv w:val="1"/>
      <w:marLeft w:val="0"/>
      <w:marRight w:val="0"/>
      <w:marTop w:val="0"/>
      <w:marBottom w:val="0"/>
      <w:divBdr>
        <w:top w:val="none" w:sz="0" w:space="0" w:color="auto"/>
        <w:left w:val="none" w:sz="0" w:space="0" w:color="auto"/>
        <w:bottom w:val="none" w:sz="0" w:space="0" w:color="auto"/>
        <w:right w:val="none" w:sz="0" w:space="0" w:color="auto"/>
      </w:divBdr>
    </w:div>
    <w:div w:id="1963145650">
      <w:bodyDiv w:val="1"/>
      <w:marLeft w:val="0"/>
      <w:marRight w:val="0"/>
      <w:marTop w:val="0"/>
      <w:marBottom w:val="0"/>
      <w:divBdr>
        <w:top w:val="none" w:sz="0" w:space="0" w:color="auto"/>
        <w:left w:val="none" w:sz="0" w:space="0" w:color="auto"/>
        <w:bottom w:val="none" w:sz="0" w:space="0" w:color="auto"/>
        <w:right w:val="none" w:sz="0" w:space="0" w:color="auto"/>
      </w:divBdr>
    </w:div>
    <w:div w:id="1964729509">
      <w:bodyDiv w:val="1"/>
      <w:marLeft w:val="0"/>
      <w:marRight w:val="0"/>
      <w:marTop w:val="0"/>
      <w:marBottom w:val="0"/>
      <w:divBdr>
        <w:top w:val="none" w:sz="0" w:space="0" w:color="auto"/>
        <w:left w:val="none" w:sz="0" w:space="0" w:color="auto"/>
        <w:bottom w:val="none" w:sz="0" w:space="0" w:color="auto"/>
        <w:right w:val="none" w:sz="0" w:space="0" w:color="auto"/>
      </w:divBdr>
    </w:div>
    <w:div w:id="1971862438">
      <w:marLeft w:val="64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2401045">
      <w:bodyDiv w:val="1"/>
      <w:marLeft w:val="0"/>
      <w:marRight w:val="0"/>
      <w:marTop w:val="0"/>
      <w:marBottom w:val="0"/>
      <w:divBdr>
        <w:top w:val="none" w:sz="0" w:space="0" w:color="auto"/>
        <w:left w:val="none" w:sz="0" w:space="0" w:color="auto"/>
        <w:bottom w:val="none" w:sz="0" w:space="0" w:color="auto"/>
        <w:right w:val="none" w:sz="0" w:space="0" w:color="auto"/>
      </w:divBdr>
    </w:div>
    <w:div w:id="1972592244">
      <w:bodyDiv w:val="1"/>
      <w:marLeft w:val="0"/>
      <w:marRight w:val="0"/>
      <w:marTop w:val="0"/>
      <w:marBottom w:val="0"/>
      <w:divBdr>
        <w:top w:val="none" w:sz="0" w:space="0" w:color="auto"/>
        <w:left w:val="none" w:sz="0" w:space="0" w:color="auto"/>
        <w:bottom w:val="none" w:sz="0" w:space="0" w:color="auto"/>
        <w:right w:val="none" w:sz="0" w:space="0" w:color="auto"/>
      </w:divBdr>
    </w:div>
    <w:div w:id="1976717925">
      <w:bodyDiv w:val="1"/>
      <w:marLeft w:val="0"/>
      <w:marRight w:val="0"/>
      <w:marTop w:val="0"/>
      <w:marBottom w:val="0"/>
      <w:divBdr>
        <w:top w:val="none" w:sz="0" w:space="0" w:color="auto"/>
        <w:left w:val="none" w:sz="0" w:space="0" w:color="auto"/>
        <w:bottom w:val="none" w:sz="0" w:space="0" w:color="auto"/>
        <w:right w:val="none" w:sz="0" w:space="0" w:color="auto"/>
      </w:divBdr>
    </w:div>
    <w:div w:id="1983146241">
      <w:bodyDiv w:val="1"/>
      <w:marLeft w:val="0"/>
      <w:marRight w:val="0"/>
      <w:marTop w:val="0"/>
      <w:marBottom w:val="0"/>
      <w:divBdr>
        <w:top w:val="none" w:sz="0" w:space="0" w:color="auto"/>
        <w:left w:val="none" w:sz="0" w:space="0" w:color="auto"/>
        <w:bottom w:val="none" w:sz="0" w:space="0" w:color="auto"/>
        <w:right w:val="none" w:sz="0" w:space="0" w:color="auto"/>
      </w:divBdr>
    </w:div>
    <w:div w:id="1984384129">
      <w:marLeft w:val="640"/>
      <w:marRight w:val="0"/>
      <w:marTop w:val="0"/>
      <w:marBottom w:val="0"/>
      <w:divBdr>
        <w:top w:val="none" w:sz="0" w:space="0" w:color="auto"/>
        <w:left w:val="none" w:sz="0" w:space="0" w:color="auto"/>
        <w:bottom w:val="none" w:sz="0" w:space="0" w:color="auto"/>
        <w:right w:val="none" w:sz="0" w:space="0" w:color="auto"/>
      </w:divBdr>
    </w:div>
    <w:div w:id="1990673008">
      <w:bodyDiv w:val="1"/>
      <w:marLeft w:val="0"/>
      <w:marRight w:val="0"/>
      <w:marTop w:val="0"/>
      <w:marBottom w:val="0"/>
      <w:divBdr>
        <w:top w:val="none" w:sz="0" w:space="0" w:color="auto"/>
        <w:left w:val="none" w:sz="0" w:space="0" w:color="auto"/>
        <w:bottom w:val="none" w:sz="0" w:space="0" w:color="auto"/>
        <w:right w:val="none" w:sz="0" w:space="0" w:color="auto"/>
      </w:divBdr>
    </w:div>
    <w:div w:id="1991668873">
      <w:marLeft w:val="640"/>
      <w:marRight w:val="0"/>
      <w:marTop w:val="0"/>
      <w:marBottom w:val="0"/>
      <w:divBdr>
        <w:top w:val="none" w:sz="0" w:space="0" w:color="auto"/>
        <w:left w:val="none" w:sz="0" w:space="0" w:color="auto"/>
        <w:bottom w:val="none" w:sz="0" w:space="0" w:color="auto"/>
        <w:right w:val="none" w:sz="0" w:space="0" w:color="auto"/>
      </w:divBdr>
    </w:div>
    <w:div w:id="1998339481">
      <w:marLeft w:val="640"/>
      <w:marRight w:val="0"/>
      <w:marTop w:val="0"/>
      <w:marBottom w:val="0"/>
      <w:divBdr>
        <w:top w:val="none" w:sz="0" w:space="0" w:color="auto"/>
        <w:left w:val="none" w:sz="0" w:space="0" w:color="auto"/>
        <w:bottom w:val="none" w:sz="0" w:space="0" w:color="auto"/>
        <w:right w:val="none" w:sz="0" w:space="0" w:color="auto"/>
      </w:divBdr>
    </w:div>
    <w:div w:id="2009013404">
      <w:bodyDiv w:val="1"/>
      <w:marLeft w:val="0"/>
      <w:marRight w:val="0"/>
      <w:marTop w:val="0"/>
      <w:marBottom w:val="0"/>
      <w:divBdr>
        <w:top w:val="none" w:sz="0" w:space="0" w:color="auto"/>
        <w:left w:val="none" w:sz="0" w:space="0" w:color="auto"/>
        <w:bottom w:val="none" w:sz="0" w:space="0" w:color="auto"/>
        <w:right w:val="none" w:sz="0" w:space="0" w:color="auto"/>
      </w:divBdr>
    </w:div>
    <w:div w:id="2011985697">
      <w:bodyDiv w:val="1"/>
      <w:marLeft w:val="0"/>
      <w:marRight w:val="0"/>
      <w:marTop w:val="0"/>
      <w:marBottom w:val="0"/>
      <w:divBdr>
        <w:top w:val="none" w:sz="0" w:space="0" w:color="auto"/>
        <w:left w:val="none" w:sz="0" w:space="0" w:color="auto"/>
        <w:bottom w:val="none" w:sz="0" w:space="0" w:color="auto"/>
        <w:right w:val="none" w:sz="0" w:space="0" w:color="auto"/>
      </w:divBdr>
    </w:div>
    <w:div w:id="2013599881">
      <w:marLeft w:val="640"/>
      <w:marRight w:val="0"/>
      <w:marTop w:val="0"/>
      <w:marBottom w:val="0"/>
      <w:divBdr>
        <w:top w:val="none" w:sz="0" w:space="0" w:color="auto"/>
        <w:left w:val="none" w:sz="0" w:space="0" w:color="auto"/>
        <w:bottom w:val="none" w:sz="0" w:space="0" w:color="auto"/>
        <w:right w:val="none" w:sz="0" w:space="0" w:color="auto"/>
      </w:divBdr>
    </w:div>
    <w:div w:id="2018841974">
      <w:bodyDiv w:val="1"/>
      <w:marLeft w:val="0"/>
      <w:marRight w:val="0"/>
      <w:marTop w:val="0"/>
      <w:marBottom w:val="0"/>
      <w:divBdr>
        <w:top w:val="none" w:sz="0" w:space="0" w:color="auto"/>
        <w:left w:val="none" w:sz="0" w:space="0" w:color="auto"/>
        <w:bottom w:val="none" w:sz="0" w:space="0" w:color="auto"/>
        <w:right w:val="none" w:sz="0" w:space="0" w:color="auto"/>
      </w:divBdr>
    </w:div>
    <w:div w:id="2024627319">
      <w:bodyDiv w:val="1"/>
      <w:marLeft w:val="0"/>
      <w:marRight w:val="0"/>
      <w:marTop w:val="0"/>
      <w:marBottom w:val="0"/>
      <w:divBdr>
        <w:top w:val="none" w:sz="0" w:space="0" w:color="auto"/>
        <w:left w:val="none" w:sz="0" w:space="0" w:color="auto"/>
        <w:bottom w:val="none" w:sz="0" w:space="0" w:color="auto"/>
        <w:right w:val="none" w:sz="0" w:space="0" w:color="auto"/>
      </w:divBdr>
    </w:div>
    <w:div w:id="2032368975">
      <w:bodyDiv w:val="1"/>
      <w:marLeft w:val="0"/>
      <w:marRight w:val="0"/>
      <w:marTop w:val="0"/>
      <w:marBottom w:val="0"/>
      <w:divBdr>
        <w:top w:val="none" w:sz="0" w:space="0" w:color="auto"/>
        <w:left w:val="none" w:sz="0" w:space="0" w:color="auto"/>
        <w:bottom w:val="none" w:sz="0" w:space="0" w:color="auto"/>
        <w:right w:val="none" w:sz="0" w:space="0" w:color="auto"/>
      </w:divBdr>
    </w:div>
    <w:div w:id="2038113933">
      <w:marLeft w:val="640"/>
      <w:marRight w:val="0"/>
      <w:marTop w:val="0"/>
      <w:marBottom w:val="0"/>
      <w:divBdr>
        <w:top w:val="none" w:sz="0" w:space="0" w:color="auto"/>
        <w:left w:val="none" w:sz="0" w:space="0" w:color="auto"/>
        <w:bottom w:val="none" w:sz="0" w:space="0" w:color="auto"/>
        <w:right w:val="none" w:sz="0" w:space="0" w:color="auto"/>
      </w:divBdr>
    </w:div>
    <w:div w:id="2047172235">
      <w:bodyDiv w:val="1"/>
      <w:marLeft w:val="0"/>
      <w:marRight w:val="0"/>
      <w:marTop w:val="0"/>
      <w:marBottom w:val="0"/>
      <w:divBdr>
        <w:top w:val="none" w:sz="0" w:space="0" w:color="auto"/>
        <w:left w:val="none" w:sz="0" w:space="0" w:color="auto"/>
        <w:bottom w:val="none" w:sz="0" w:space="0" w:color="auto"/>
        <w:right w:val="none" w:sz="0" w:space="0" w:color="auto"/>
      </w:divBdr>
    </w:div>
    <w:div w:id="2052146107">
      <w:marLeft w:val="640"/>
      <w:marRight w:val="0"/>
      <w:marTop w:val="0"/>
      <w:marBottom w:val="0"/>
      <w:divBdr>
        <w:top w:val="none" w:sz="0" w:space="0" w:color="auto"/>
        <w:left w:val="none" w:sz="0" w:space="0" w:color="auto"/>
        <w:bottom w:val="none" w:sz="0" w:space="0" w:color="auto"/>
        <w:right w:val="none" w:sz="0" w:space="0" w:color="auto"/>
      </w:divBdr>
    </w:div>
    <w:div w:id="2054884429">
      <w:bodyDiv w:val="1"/>
      <w:marLeft w:val="0"/>
      <w:marRight w:val="0"/>
      <w:marTop w:val="0"/>
      <w:marBottom w:val="0"/>
      <w:divBdr>
        <w:top w:val="none" w:sz="0" w:space="0" w:color="auto"/>
        <w:left w:val="none" w:sz="0" w:space="0" w:color="auto"/>
        <w:bottom w:val="none" w:sz="0" w:space="0" w:color="auto"/>
        <w:right w:val="none" w:sz="0" w:space="0" w:color="auto"/>
      </w:divBdr>
    </w:div>
    <w:div w:id="2059746518">
      <w:bodyDiv w:val="1"/>
      <w:marLeft w:val="0"/>
      <w:marRight w:val="0"/>
      <w:marTop w:val="0"/>
      <w:marBottom w:val="0"/>
      <w:divBdr>
        <w:top w:val="none" w:sz="0" w:space="0" w:color="auto"/>
        <w:left w:val="none" w:sz="0" w:space="0" w:color="auto"/>
        <w:bottom w:val="none" w:sz="0" w:space="0" w:color="auto"/>
        <w:right w:val="none" w:sz="0" w:space="0" w:color="auto"/>
      </w:divBdr>
    </w:div>
    <w:div w:id="2060786621">
      <w:bodyDiv w:val="1"/>
      <w:marLeft w:val="0"/>
      <w:marRight w:val="0"/>
      <w:marTop w:val="0"/>
      <w:marBottom w:val="0"/>
      <w:divBdr>
        <w:top w:val="none" w:sz="0" w:space="0" w:color="auto"/>
        <w:left w:val="none" w:sz="0" w:space="0" w:color="auto"/>
        <w:bottom w:val="none" w:sz="0" w:space="0" w:color="auto"/>
        <w:right w:val="none" w:sz="0" w:space="0" w:color="auto"/>
      </w:divBdr>
    </w:div>
    <w:div w:id="2060787063">
      <w:bodyDiv w:val="1"/>
      <w:marLeft w:val="0"/>
      <w:marRight w:val="0"/>
      <w:marTop w:val="0"/>
      <w:marBottom w:val="0"/>
      <w:divBdr>
        <w:top w:val="none" w:sz="0" w:space="0" w:color="auto"/>
        <w:left w:val="none" w:sz="0" w:space="0" w:color="auto"/>
        <w:bottom w:val="none" w:sz="0" w:space="0" w:color="auto"/>
        <w:right w:val="none" w:sz="0" w:space="0" w:color="auto"/>
      </w:divBdr>
    </w:div>
    <w:div w:id="2068145266">
      <w:bodyDiv w:val="1"/>
      <w:marLeft w:val="0"/>
      <w:marRight w:val="0"/>
      <w:marTop w:val="0"/>
      <w:marBottom w:val="0"/>
      <w:divBdr>
        <w:top w:val="none" w:sz="0" w:space="0" w:color="auto"/>
        <w:left w:val="none" w:sz="0" w:space="0" w:color="auto"/>
        <w:bottom w:val="none" w:sz="0" w:space="0" w:color="auto"/>
        <w:right w:val="none" w:sz="0" w:space="0" w:color="auto"/>
      </w:divBdr>
    </w:div>
    <w:div w:id="2075617252">
      <w:bodyDiv w:val="1"/>
      <w:marLeft w:val="0"/>
      <w:marRight w:val="0"/>
      <w:marTop w:val="0"/>
      <w:marBottom w:val="0"/>
      <w:divBdr>
        <w:top w:val="none" w:sz="0" w:space="0" w:color="auto"/>
        <w:left w:val="none" w:sz="0" w:space="0" w:color="auto"/>
        <w:bottom w:val="none" w:sz="0" w:space="0" w:color="auto"/>
        <w:right w:val="none" w:sz="0" w:space="0" w:color="auto"/>
      </w:divBdr>
    </w:div>
    <w:div w:id="2077236852">
      <w:bodyDiv w:val="1"/>
      <w:marLeft w:val="0"/>
      <w:marRight w:val="0"/>
      <w:marTop w:val="0"/>
      <w:marBottom w:val="0"/>
      <w:divBdr>
        <w:top w:val="none" w:sz="0" w:space="0" w:color="auto"/>
        <w:left w:val="none" w:sz="0" w:space="0" w:color="auto"/>
        <w:bottom w:val="none" w:sz="0" w:space="0" w:color="auto"/>
        <w:right w:val="none" w:sz="0" w:space="0" w:color="auto"/>
      </w:divBdr>
    </w:div>
    <w:div w:id="2082288704">
      <w:marLeft w:val="640"/>
      <w:marRight w:val="0"/>
      <w:marTop w:val="0"/>
      <w:marBottom w:val="0"/>
      <w:divBdr>
        <w:top w:val="none" w:sz="0" w:space="0" w:color="auto"/>
        <w:left w:val="none" w:sz="0" w:space="0" w:color="auto"/>
        <w:bottom w:val="none" w:sz="0" w:space="0" w:color="auto"/>
        <w:right w:val="none" w:sz="0" w:space="0" w:color="auto"/>
      </w:divBdr>
    </w:div>
    <w:div w:id="2092577140">
      <w:marLeft w:val="640"/>
      <w:marRight w:val="0"/>
      <w:marTop w:val="0"/>
      <w:marBottom w:val="0"/>
      <w:divBdr>
        <w:top w:val="none" w:sz="0" w:space="0" w:color="auto"/>
        <w:left w:val="none" w:sz="0" w:space="0" w:color="auto"/>
        <w:bottom w:val="none" w:sz="0" w:space="0" w:color="auto"/>
        <w:right w:val="none" w:sz="0" w:space="0" w:color="auto"/>
      </w:divBdr>
    </w:div>
    <w:div w:id="2095856430">
      <w:marLeft w:val="640"/>
      <w:marRight w:val="0"/>
      <w:marTop w:val="0"/>
      <w:marBottom w:val="0"/>
      <w:divBdr>
        <w:top w:val="none" w:sz="0" w:space="0" w:color="auto"/>
        <w:left w:val="none" w:sz="0" w:space="0" w:color="auto"/>
        <w:bottom w:val="none" w:sz="0" w:space="0" w:color="auto"/>
        <w:right w:val="none" w:sz="0" w:space="0" w:color="auto"/>
      </w:divBdr>
    </w:div>
    <w:div w:id="2096659179">
      <w:bodyDiv w:val="1"/>
      <w:marLeft w:val="0"/>
      <w:marRight w:val="0"/>
      <w:marTop w:val="0"/>
      <w:marBottom w:val="0"/>
      <w:divBdr>
        <w:top w:val="none" w:sz="0" w:space="0" w:color="auto"/>
        <w:left w:val="none" w:sz="0" w:space="0" w:color="auto"/>
        <w:bottom w:val="none" w:sz="0" w:space="0" w:color="auto"/>
        <w:right w:val="none" w:sz="0" w:space="0" w:color="auto"/>
      </w:divBdr>
    </w:div>
    <w:div w:id="2097436069">
      <w:bodyDiv w:val="1"/>
      <w:marLeft w:val="0"/>
      <w:marRight w:val="0"/>
      <w:marTop w:val="0"/>
      <w:marBottom w:val="0"/>
      <w:divBdr>
        <w:top w:val="none" w:sz="0" w:space="0" w:color="auto"/>
        <w:left w:val="none" w:sz="0" w:space="0" w:color="auto"/>
        <w:bottom w:val="none" w:sz="0" w:space="0" w:color="auto"/>
        <w:right w:val="none" w:sz="0" w:space="0" w:color="auto"/>
      </w:divBdr>
    </w:div>
    <w:div w:id="2104494557">
      <w:marLeft w:val="640"/>
      <w:marRight w:val="0"/>
      <w:marTop w:val="0"/>
      <w:marBottom w:val="0"/>
      <w:divBdr>
        <w:top w:val="none" w:sz="0" w:space="0" w:color="auto"/>
        <w:left w:val="none" w:sz="0" w:space="0" w:color="auto"/>
        <w:bottom w:val="none" w:sz="0" w:space="0" w:color="auto"/>
        <w:right w:val="none" w:sz="0" w:space="0" w:color="auto"/>
      </w:divBdr>
    </w:div>
    <w:div w:id="2109353216">
      <w:bodyDiv w:val="1"/>
      <w:marLeft w:val="0"/>
      <w:marRight w:val="0"/>
      <w:marTop w:val="0"/>
      <w:marBottom w:val="0"/>
      <w:divBdr>
        <w:top w:val="none" w:sz="0" w:space="0" w:color="auto"/>
        <w:left w:val="none" w:sz="0" w:space="0" w:color="auto"/>
        <w:bottom w:val="none" w:sz="0" w:space="0" w:color="auto"/>
        <w:right w:val="none" w:sz="0" w:space="0" w:color="auto"/>
      </w:divBdr>
    </w:div>
    <w:div w:id="2110003350">
      <w:bodyDiv w:val="1"/>
      <w:marLeft w:val="0"/>
      <w:marRight w:val="0"/>
      <w:marTop w:val="0"/>
      <w:marBottom w:val="0"/>
      <w:divBdr>
        <w:top w:val="none" w:sz="0" w:space="0" w:color="auto"/>
        <w:left w:val="none" w:sz="0" w:space="0" w:color="auto"/>
        <w:bottom w:val="none" w:sz="0" w:space="0" w:color="auto"/>
        <w:right w:val="none" w:sz="0" w:space="0" w:color="auto"/>
      </w:divBdr>
    </w:div>
    <w:div w:id="2110660541">
      <w:bodyDiv w:val="1"/>
      <w:marLeft w:val="0"/>
      <w:marRight w:val="0"/>
      <w:marTop w:val="0"/>
      <w:marBottom w:val="0"/>
      <w:divBdr>
        <w:top w:val="none" w:sz="0" w:space="0" w:color="auto"/>
        <w:left w:val="none" w:sz="0" w:space="0" w:color="auto"/>
        <w:bottom w:val="none" w:sz="0" w:space="0" w:color="auto"/>
        <w:right w:val="none" w:sz="0" w:space="0" w:color="auto"/>
      </w:divBdr>
    </w:div>
    <w:div w:id="2112192004">
      <w:bodyDiv w:val="1"/>
      <w:marLeft w:val="0"/>
      <w:marRight w:val="0"/>
      <w:marTop w:val="0"/>
      <w:marBottom w:val="0"/>
      <w:divBdr>
        <w:top w:val="none" w:sz="0" w:space="0" w:color="auto"/>
        <w:left w:val="none" w:sz="0" w:space="0" w:color="auto"/>
        <w:bottom w:val="none" w:sz="0" w:space="0" w:color="auto"/>
        <w:right w:val="none" w:sz="0" w:space="0" w:color="auto"/>
      </w:divBdr>
    </w:div>
    <w:div w:id="2116362804">
      <w:bodyDiv w:val="1"/>
      <w:marLeft w:val="0"/>
      <w:marRight w:val="0"/>
      <w:marTop w:val="0"/>
      <w:marBottom w:val="0"/>
      <w:divBdr>
        <w:top w:val="none" w:sz="0" w:space="0" w:color="auto"/>
        <w:left w:val="none" w:sz="0" w:space="0" w:color="auto"/>
        <w:bottom w:val="none" w:sz="0" w:space="0" w:color="auto"/>
        <w:right w:val="none" w:sz="0" w:space="0" w:color="auto"/>
      </w:divBdr>
    </w:div>
    <w:div w:id="2120299026">
      <w:marLeft w:val="640"/>
      <w:marRight w:val="0"/>
      <w:marTop w:val="0"/>
      <w:marBottom w:val="0"/>
      <w:divBdr>
        <w:top w:val="none" w:sz="0" w:space="0" w:color="auto"/>
        <w:left w:val="none" w:sz="0" w:space="0" w:color="auto"/>
        <w:bottom w:val="none" w:sz="0" w:space="0" w:color="auto"/>
        <w:right w:val="none" w:sz="0" w:space="0" w:color="auto"/>
      </w:divBdr>
    </w:div>
    <w:div w:id="2121870515">
      <w:bodyDiv w:val="1"/>
      <w:marLeft w:val="0"/>
      <w:marRight w:val="0"/>
      <w:marTop w:val="0"/>
      <w:marBottom w:val="0"/>
      <w:divBdr>
        <w:top w:val="none" w:sz="0" w:space="0" w:color="auto"/>
        <w:left w:val="none" w:sz="0" w:space="0" w:color="auto"/>
        <w:bottom w:val="none" w:sz="0" w:space="0" w:color="auto"/>
        <w:right w:val="none" w:sz="0" w:space="0" w:color="auto"/>
      </w:divBdr>
    </w:div>
    <w:div w:id="2124498467">
      <w:marLeft w:val="640"/>
      <w:marRight w:val="0"/>
      <w:marTop w:val="0"/>
      <w:marBottom w:val="0"/>
      <w:divBdr>
        <w:top w:val="none" w:sz="0" w:space="0" w:color="auto"/>
        <w:left w:val="none" w:sz="0" w:space="0" w:color="auto"/>
        <w:bottom w:val="none" w:sz="0" w:space="0" w:color="auto"/>
        <w:right w:val="none" w:sz="0" w:space="0" w:color="auto"/>
      </w:divBdr>
    </w:div>
    <w:div w:id="2129808401">
      <w:bodyDiv w:val="1"/>
      <w:marLeft w:val="0"/>
      <w:marRight w:val="0"/>
      <w:marTop w:val="0"/>
      <w:marBottom w:val="0"/>
      <w:divBdr>
        <w:top w:val="none" w:sz="0" w:space="0" w:color="auto"/>
        <w:left w:val="none" w:sz="0" w:space="0" w:color="auto"/>
        <w:bottom w:val="none" w:sz="0" w:space="0" w:color="auto"/>
        <w:right w:val="none" w:sz="0" w:space="0" w:color="auto"/>
      </w:divBdr>
    </w:div>
    <w:div w:id="2131901666">
      <w:bodyDiv w:val="1"/>
      <w:marLeft w:val="0"/>
      <w:marRight w:val="0"/>
      <w:marTop w:val="0"/>
      <w:marBottom w:val="0"/>
      <w:divBdr>
        <w:top w:val="none" w:sz="0" w:space="0" w:color="auto"/>
        <w:left w:val="none" w:sz="0" w:space="0" w:color="auto"/>
        <w:bottom w:val="none" w:sz="0" w:space="0" w:color="auto"/>
        <w:right w:val="none" w:sz="0" w:space="0" w:color="auto"/>
      </w:divBdr>
    </w:div>
    <w:div w:id="2132165155">
      <w:bodyDiv w:val="1"/>
      <w:marLeft w:val="0"/>
      <w:marRight w:val="0"/>
      <w:marTop w:val="0"/>
      <w:marBottom w:val="0"/>
      <w:divBdr>
        <w:top w:val="none" w:sz="0" w:space="0" w:color="auto"/>
        <w:left w:val="none" w:sz="0" w:space="0" w:color="auto"/>
        <w:bottom w:val="none" w:sz="0" w:space="0" w:color="auto"/>
        <w:right w:val="none" w:sz="0" w:space="0" w:color="auto"/>
      </w:divBdr>
    </w:div>
    <w:div w:id="2135249160">
      <w:marLeft w:val="640"/>
      <w:marRight w:val="0"/>
      <w:marTop w:val="0"/>
      <w:marBottom w:val="0"/>
      <w:divBdr>
        <w:top w:val="none" w:sz="0" w:space="0" w:color="auto"/>
        <w:left w:val="none" w:sz="0" w:space="0" w:color="auto"/>
        <w:bottom w:val="none" w:sz="0" w:space="0" w:color="auto"/>
        <w:right w:val="none" w:sz="0" w:space="0" w:color="auto"/>
      </w:divBdr>
    </w:div>
    <w:div w:id="21421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file:///H:\phd%20new\paper\rain%20fall%20and%20temperatur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phd%20new\cone%20data\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3489932885907"/>
          <c:y val="0.15677156968797432"/>
          <c:w val="0.77176733780760631"/>
          <c:h val="0.59056493337693816"/>
        </c:manualLayout>
      </c:layout>
      <c:barChart>
        <c:barDir val="col"/>
        <c:grouping val="clustered"/>
        <c:varyColors val="0"/>
        <c:ser>
          <c:idx val="2"/>
          <c:order val="2"/>
          <c:tx>
            <c:strRef>
              <c:f>Sheet1!$B$7</c:f>
              <c:strCache>
                <c:ptCount val="1"/>
                <c:pt idx="0">
                  <c:v>Rainfall</c:v>
                </c:pt>
              </c:strCache>
            </c:strRef>
          </c:tx>
          <c:spPr>
            <a:pattFill prst="pct50">
              <a:fgClr>
                <a:schemeClr val="tx1">
                  <a:lumMod val="95000"/>
                  <a:lumOff val="5000"/>
                </a:schemeClr>
              </a:fgClr>
              <a:bgClr>
                <a:schemeClr val="bg1"/>
              </a:bgClr>
            </a:pattFill>
            <a:ln>
              <a:solidFill>
                <a:schemeClr val="tx1"/>
              </a:solidFill>
            </a:ln>
            <a:effectLst/>
          </c:spPr>
          <c:invertIfNegative val="0"/>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Sheet1!$C$7:$N$7</c:f>
              <c:numCache>
                <c:formatCode>General</c:formatCode>
                <c:ptCount val="12"/>
                <c:pt idx="0">
                  <c:v>36.4</c:v>
                </c:pt>
                <c:pt idx="1">
                  <c:v>89.9</c:v>
                </c:pt>
                <c:pt idx="2">
                  <c:v>133.80000000000001</c:v>
                </c:pt>
                <c:pt idx="3">
                  <c:v>167.1</c:v>
                </c:pt>
                <c:pt idx="4">
                  <c:v>230.4</c:v>
                </c:pt>
                <c:pt idx="5">
                  <c:v>199.5</c:v>
                </c:pt>
                <c:pt idx="6">
                  <c:v>252.9</c:v>
                </c:pt>
                <c:pt idx="7">
                  <c:v>6</c:v>
                </c:pt>
                <c:pt idx="8">
                  <c:v>67.3</c:v>
                </c:pt>
                <c:pt idx="9">
                  <c:v>63.3</c:v>
                </c:pt>
                <c:pt idx="10">
                  <c:v>12.8</c:v>
                </c:pt>
                <c:pt idx="11">
                  <c:v>58.3</c:v>
                </c:pt>
              </c:numCache>
            </c:numRef>
          </c:val>
          <c:extLst xmlns="http://schemas.openxmlformats.org/drawingml/2006/chart">
            <c:ext xmlns:c16="http://schemas.microsoft.com/office/drawing/2014/chart" uri="{C3380CC4-5D6E-409C-BE32-E72D297353CC}">
              <c16:uniqueId val="{00000000-BB0D-4253-A12A-715985863FAB}"/>
            </c:ext>
          </c:extLst>
        </c:ser>
        <c:dLbls>
          <c:showLegendKey val="0"/>
          <c:showVal val="0"/>
          <c:showCatName val="0"/>
          <c:showSerName val="0"/>
          <c:showPercent val="0"/>
          <c:showBubbleSize val="0"/>
        </c:dLbls>
        <c:gapWidth val="219"/>
        <c:axId val="282986640"/>
        <c:axId val="282985856"/>
      </c:barChart>
      <c:lineChart>
        <c:grouping val="standard"/>
        <c:varyColors val="0"/>
        <c:ser>
          <c:idx val="0"/>
          <c:order val="0"/>
          <c:tx>
            <c:strRef>
              <c:f>Sheet1!$B$5</c:f>
              <c:strCache>
                <c:ptCount val="1"/>
                <c:pt idx="0">
                  <c:v>Maximum temperature</c:v>
                </c:pt>
              </c:strCache>
            </c:strRef>
          </c:tx>
          <c:spPr>
            <a:ln w="28575" cap="rnd">
              <a:solidFill>
                <a:schemeClr val="accent1"/>
              </a:solidFill>
              <a:round/>
            </a:ln>
            <a:effectLst/>
          </c:spPr>
          <c:marker>
            <c:symbol val="square"/>
            <c:size val="9"/>
            <c:spPr>
              <a:solidFill>
                <a:schemeClr val="accent1"/>
              </a:solidFill>
              <a:ln w="9525">
                <a:solidFill>
                  <a:schemeClr val="accent1"/>
                </a:solidFill>
              </a:ln>
              <a:effectLst/>
            </c:spPr>
          </c:marker>
          <c:dPt>
            <c:idx val="8"/>
            <c:marker>
              <c:symbol val="square"/>
              <c:size val="9"/>
              <c:spPr>
                <a:solidFill>
                  <a:schemeClr val="accent1"/>
                </a:solidFill>
                <a:ln w="12700">
                  <a:solidFill>
                    <a:schemeClr val="accent1">
                      <a:alpha val="96000"/>
                    </a:schemeClr>
                  </a:solidFill>
                </a:ln>
                <a:effectLst/>
              </c:spPr>
            </c:marker>
            <c:bubble3D val="0"/>
            <c:extLst xmlns="http://schemas.openxmlformats.org/drawingml/2006/chart">
              <c:ext xmlns:c16="http://schemas.microsoft.com/office/drawing/2014/chart" uri="{C3380CC4-5D6E-409C-BE32-E72D297353CC}">
                <c16:uniqueId val="{00000001-BB0D-4253-A12A-715985863FAB}"/>
              </c:ext>
            </c:extLst>
          </c:dPt>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Sheet1!$C$5:$N$5</c:f>
              <c:numCache>
                <c:formatCode>General</c:formatCode>
                <c:ptCount val="12"/>
                <c:pt idx="0">
                  <c:v>41.6</c:v>
                </c:pt>
                <c:pt idx="1">
                  <c:v>37.4</c:v>
                </c:pt>
                <c:pt idx="2">
                  <c:v>40.200000000000003</c:v>
                </c:pt>
                <c:pt idx="3">
                  <c:v>36</c:v>
                </c:pt>
                <c:pt idx="4">
                  <c:v>35.6</c:v>
                </c:pt>
                <c:pt idx="5">
                  <c:v>36.200000000000003</c:v>
                </c:pt>
                <c:pt idx="6">
                  <c:v>35.200000000000003</c:v>
                </c:pt>
                <c:pt idx="7">
                  <c:v>33</c:v>
                </c:pt>
                <c:pt idx="8">
                  <c:v>30</c:v>
                </c:pt>
                <c:pt idx="9">
                  <c:v>25.2</c:v>
                </c:pt>
                <c:pt idx="10">
                  <c:v>30</c:v>
                </c:pt>
                <c:pt idx="11">
                  <c:v>34.799999999999997</c:v>
                </c:pt>
              </c:numCache>
            </c:numRef>
          </c:val>
          <c:smooth val="0"/>
          <c:extLst xmlns="http://schemas.openxmlformats.org/drawingml/2006/chart">
            <c:ext xmlns:c16="http://schemas.microsoft.com/office/drawing/2014/chart" uri="{C3380CC4-5D6E-409C-BE32-E72D297353CC}">
              <c16:uniqueId val="{00000002-BB0D-4253-A12A-715985863FAB}"/>
            </c:ext>
          </c:extLst>
        </c:ser>
        <c:ser>
          <c:idx val="1"/>
          <c:order val="1"/>
          <c:tx>
            <c:strRef>
              <c:f>Sheet1!$B$6</c:f>
              <c:strCache>
                <c:ptCount val="1"/>
                <c:pt idx="0">
                  <c:v>Minimum temperature</c:v>
                </c:pt>
              </c:strCache>
            </c:strRef>
          </c:tx>
          <c:spPr>
            <a:ln w="28575" cap="rnd">
              <a:solidFill>
                <a:schemeClr val="accent2"/>
              </a:solidFill>
              <a:round/>
            </a:ln>
            <a:effectLst/>
          </c:spPr>
          <c:marker>
            <c:symbol val="diamond"/>
            <c:size val="9"/>
            <c:spPr>
              <a:solidFill>
                <a:schemeClr val="accent2"/>
              </a:solidFill>
              <a:ln w="9525">
                <a:solidFill>
                  <a:schemeClr val="accent2"/>
                </a:solidFill>
              </a:ln>
              <a:effectLst/>
            </c:spPr>
          </c:marker>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Sheet1!$C$6:$N$6</c:f>
              <c:numCache>
                <c:formatCode>General</c:formatCode>
                <c:ptCount val="12"/>
                <c:pt idx="0">
                  <c:v>19</c:v>
                </c:pt>
                <c:pt idx="1">
                  <c:v>19.600000000000001</c:v>
                </c:pt>
                <c:pt idx="2">
                  <c:v>22.5</c:v>
                </c:pt>
                <c:pt idx="3">
                  <c:v>25</c:v>
                </c:pt>
                <c:pt idx="4">
                  <c:v>25</c:v>
                </c:pt>
                <c:pt idx="5">
                  <c:v>23.8</c:v>
                </c:pt>
                <c:pt idx="6">
                  <c:v>18.600000000000001</c:v>
                </c:pt>
                <c:pt idx="7">
                  <c:v>14.2</c:v>
                </c:pt>
                <c:pt idx="8">
                  <c:v>9.6</c:v>
                </c:pt>
                <c:pt idx="9">
                  <c:v>7</c:v>
                </c:pt>
                <c:pt idx="10">
                  <c:v>8.5</c:v>
                </c:pt>
                <c:pt idx="11">
                  <c:v>12.2</c:v>
                </c:pt>
              </c:numCache>
            </c:numRef>
          </c:val>
          <c:smooth val="0"/>
          <c:extLst xmlns="http://schemas.openxmlformats.org/drawingml/2006/chart">
            <c:ext xmlns:c16="http://schemas.microsoft.com/office/drawing/2014/chart" uri="{C3380CC4-5D6E-409C-BE32-E72D297353CC}">
              <c16:uniqueId val="{00000003-BB0D-4253-A12A-715985863FAB}"/>
            </c:ext>
          </c:extLst>
        </c:ser>
        <c:dLbls>
          <c:showLegendKey val="0"/>
          <c:showVal val="0"/>
          <c:showCatName val="0"/>
          <c:showSerName val="0"/>
          <c:showPercent val="0"/>
          <c:showBubbleSize val="0"/>
        </c:dLbls>
        <c:marker val="1"/>
        <c:smooth val="0"/>
        <c:axId val="282991736"/>
        <c:axId val="282985464"/>
      </c:lineChart>
      <c:catAx>
        <c:axId val="28299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5464"/>
        <c:crosses val="autoZero"/>
        <c:auto val="1"/>
        <c:lblAlgn val="ctr"/>
        <c:lblOffset val="100"/>
        <c:noMultiLvlLbl val="0"/>
      </c:catAx>
      <c:valAx>
        <c:axId val="282985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(ºC)</a:t>
                </a:r>
              </a:p>
            </c:rich>
          </c:tx>
          <c:layout>
            <c:manualLayout>
              <c:xMode val="edge"/>
              <c:yMode val="edge"/>
              <c:x val="2.2371364653243849E-2"/>
              <c:y val="0.266399000444433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91736"/>
        <c:crosses val="autoZero"/>
        <c:crossBetween val="between"/>
      </c:valAx>
      <c:valAx>
        <c:axId val="28298585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6640"/>
        <c:crosses val="max"/>
        <c:crossBetween val="between"/>
      </c:valAx>
      <c:catAx>
        <c:axId val="282986640"/>
        <c:scaling>
          <c:orientation val="minMax"/>
        </c:scaling>
        <c:delete val="1"/>
        <c:axPos val="b"/>
        <c:numFmt formatCode="General" sourceLinked="1"/>
        <c:majorTickMark val="out"/>
        <c:minorTickMark val="none"/>
        <c:tickLblPos val="nextTo"/>
        <c:crossAx val="282985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17369206941"/>
          <c:y val="0.15210488136219152"/>
          <c:w val="0.83911855541025571"/>
          <c:h val="0.81104419736477662"/>
        </c:manualLayout>
      </c:layout>
      <c:scatterChart>
        <c:scatterStyle val="smoothMarker"/>
        <c:varyColors val="0"/>
        <c:ser>
          <c:idx val="0"/>
          <c:order val="0"/>
          <c:tx>
            <c:strRef>
              <c:f>Sheet1!$W$1</c:f>
              <c:strCache>
                <c:ptCount val="1"/>
                <c:pt idx="0">
                  <c:v>Depth</c:v>
                </c:pt>
              </c:strCache>
            </c:strRef>
          </c:tx>
          <c:spPr>
            <a:ln w="25400" cap="rnd">
              <a:solidFill>
                <a:schemeClr val="tx1"/>
              </a:solidFill>
              <a:round/>
            </a:ln>
            <a:effectLst/>
          </c:spPr>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type="diamond" w="lg" len="lg"/>
                <a:tailEnd type="diamond"/>
              </a:ln>
              <a:effectLst/>
            </c:spPr>
          </c:marker>
          <c:dPt>
            <c:idx val="29"/>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miter lim="800000"/>
                  <a:headEnd type="diamond" w="lg" len="lg"/>
                  <a:tailEnd type="diamond"/>
                </a:ln>
                <a:effectLst/>
              </c:spPr>
            </c:marker>
            <c:bubble3D val="0"/>
            <c:extLst xmlns="http://schemas.openxmlformats.org/drawingml/2006/chart">
              <c:ext xmlns:c16="http://schemas.microsoft.com/office/drawing/2014/chart" uri="{C3380CC4-5D6E-409C-BE32-E72D297353CC}">
                <c16:uniqueId val="{00000000-66EB-494A-9C86-60B118A4A534}"/>
              </c:ext>
            </c:extLst>
          </c:dPt>
          <c:xVal>
            <c:numRef>
              <c:f>Sheet1!$V$2:$V$31</c:f>
              <c:numCache>
                <c:formatCode>General</c:formatCode>
                <c:ptCount val="30"/>
                <c:pt idx="0">
                  <c:v>111</c:v>
                </c:pt>
                <c:pt idx="1">
                  <c:v>111</c:v>
                </c:pt>
                <c:pt idx="2">
                  <c:v>337</c:v>
                </c:pt>
                <c:pt idx="3">
                  <c:v>539</c:v>
                </c:pt>
                <c:pt idx="4">
                  <c:v>662</c:v>
                </c:pt>
                <c:pt idx="5">
                  <c:v>899</c:v>
                </c:pt>
                <c:pt idx="6">
                  <c:v>1103</c:v>
                </c:pt>
                <c:pt idx="7">
                  <c:v>1021</c:v>
                </c:pt>
                <c:pt idx="8">
                  <c:v>1240</c:v>
                </c:pt>
                <c:pt idx="9">
                  <c:v>1357</c:v>
                </c:pt>
                <c:pt idx="10">
                  <c:v>1286</c:v>
                </c:pt>
                <c:pt idx="11">
                  <c:v>1207</c:v>
                </c:pt>
                <c:pt idx="12">
                  <c:v>1062</c:v>
                </c:pt>
                <c:pt idx="13">
                  <c:v>1067</c:v>
                </c:pt>
                <c:pt idx="14">
                  <c:v>1068</c:v>
                </c:pt>
                <c:pt idx="15">
                  <c:v>1045</c:v>
                </c:pt>
                <c:pt idx="16">
                  <c:v>1040</c:v>
                </c:pt>
                <c:pt idx="17">
                  <c:v>1109</c:v>
                </c:pt>
                <c:pt idx="18">
                  <c:v>1199</c:v>
                </c:pt>
                <c:pt idx="19">
                  <c:v>1234</c:v>
                </c:pt>
                <c:pt idx="20">
                  <c:v>1286</c:v>
                </c:pt>
                <c:pt idx="21">
                  <c:v>1269</c:v>
                </c:pt>
                <c:pt idx="22">
                  <c:v>1215</c:v>
                </c:pt>
                <c:pt idx="23">
                  <c:v>1136</c:v>
                </c:pt>
                <c:pt idx="24">
                  <c:v>1071</c:v>
                </c:pt>
                <c:pt idx="25">
                  <c:v>1026</c:v>
                </c:pt>
                <c:pt idx="26">
                  <c:v>975</c:v>
                </c:pt>
                <c:pt idx="27">
                  <c:v>959</c:v>
                </c:pt>
                <c:pt idx="28">
                  <c:v>909</c:v>
                </c:pt>
                <c:pt idx="29">
                  <c:v>819</c:v>
                </c:pt>
              </c:numCache>
            </c:numRef>
          </c:xVal>
          <c:yVal>
            <c:numRef>
              <c:f>Sheet1!$W$2:$W$31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yVal>
          <c:smooth val="1"/>
          <c:extLst xmlns="http://schemas.openxmlformats.org/drawingml/2006/chart">
            <c:ext xmlns:c16="http://schemas.microsoft.com/office/drawing/2014/chart" uri="{C3380CC4-5D6E-409C-BE32-E72D297353CC}">
              <c16:uniqueId val="{00000001-66EB-494A-9C86-60B118A4A534}"/>
            </c:ext>
          </c:extLst>
        </c:ser>
        <c:dLbls>
          <c:showLegendKey val="0"/>
          <c:showVal val="0"/>
          <c:showCatName val="0"/>
          <c:showSerName val="0"/>
          <c:showPercent val="0"/>
          <c:showBubbleSize val="0"/>
        </c:dLbls>
        <c:axId val="282988992"/>
        <c:axId val="282992128"/>
      </c:scatterChart>
      <c:valAx>
        <c:axId val="28298899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Cone penetration index (kPa)</a:t>
                </a:r>
              </a:p>
            </c:rich>
          </c:tx>
          <c:layout>
            <c:manualLayout>
              <c:xMode val="edge"/>
              <c:yMode val="edge"/>
              <c:x val="0.38516976897322464"/>
              <c:y val="2.345058626465661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92128"/>
        <c:crosses val="autoZero"/>
        <c:crossBetween val="midCat"/>
      </c:valAx>
      <c:valAx>
        <c:axId val="28299212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Depth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899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C394B73-2B37-4371-9749-122E2E6991FA}"/>
      </w:docPartPr>
      <w:docPartBody>
        <w:p w:rsidR="007502BE" w:rsidRDefault="00A4000A">
          <w:r w:rsidRPr="005520CF">
            <w:rPr>
              <w:rStyle w:val="PlaceholderText"/>
            </w:rPr>
            <w:t>Click or tap here to enter text.</w:t>
          </w:r>
        </w:p>
      </w:docPartBody>
    </w:docPart>
    <w:docPart>
      <w:docPartPr>
        <w:name w:val="670FD416C96E45E4B9BCDB52657D92AC"/>
        <w:category>
          <w:name w:val="General"/>
          <w:gallery w:val="placeholder"/>
        </w:category>
        <w:types>
          <w:type w:val="bbPlcHdr"/>
        </w:types>
        <w:behaviors>
          <w:behavior w:val="content"/>
        </w:behaviors>
        <w:guid w:val="{3753A60F-1C1D-4104-B335-6B850C9E3129}"/>
      </w:docPartPr>
      <w:docPartBody>
        <w:p w:rsidR="007502BE" w:rsidRDefault="00A4000A" w:rsidP="00A4000A">
          <w:pPr>
            <w:pStyle w:val="670FD416C96E45E4B9BCDB52657D92AC"/>
          </w:pPr>
          <w:r w:rsidRPr="00A64086">
            <w:rPr>
              <w:rStyle w:val="PlaceholderText"/>
            </w:rPr>
            <w:t>Click or tap here to enter text.</w:t>
          </w:r>
        </w:p>
      </w:docPartBody>
    </w:docPart>
    <w:docPart>
      <w:docPartPr>
        <w:name w:val="E42E0588B0F74D6D90136B918F61288C"/>
        <w:category>
          <w:name w:val="General"/>
          <w:gallery w:val="placeholder"/>
        </w:category>
        <w:types>
          <w:type w:val="bbPlcHdr"/>
        </w:types>
        <w:behaviors>
          <w:behavior w:val="content"/>
        </w:behaviors>
        <w:guid w:val="{619A36F1-7222-4D6D-B73C-F01796CA5ABD}"/>
      </w:docPartPr>
      <w:docPartBody>
        <w:p w:rsidR="007502BE" w:rsidRDefault="00A4000A" w:rsidP="00A4000A">
          <w:pPr>
            <w:pStyle w:val="E42E0588B0F74D6D90136B918F61288C"/>
          </w:pPr>
          <w:r w:rsidRPr="005520CF">
            <w:rPr>
              <w:rStyle w:val="PlaceholderText"/>
            </w:rPr>
            <w:t>Click or tap here to enter text.</w:t>
          </w:r>
        </w:p>
      </w:docPartBody>
    </w:docPart>
    <w:docPart>
      <w:docPartPr>
        <w:name w:val="225EB68A68A84395B46DA2F3FE2492D7"/>
        <w:category>
          <w:name w:val="General"/>
          <w:gallery w:val="placeholder"/>
        </w:category>
        <w:types>
          <w:type w:val="bbPlcHdr"/>
        </w:types>
        <w:behaviors>
          <w:behavior w:val="content"/>
        </w:behaviors>
        <w:guid w:val="{73E83ABA-9459-473C-A0B5-1455DD5DDE71}"/>
      </w:docPartPr>
      <w:docPartBody>
        <w:p w:rsidR="004664C1" w:rsidRDefault="00A20195" w:rsidP="00A20195">
          <w:pPr>
            <w:pStyle w:val="225EB68A68A84395B46DA2F3FE2492D7"/>
          </w:pPr>
          <w:r w:rsidRPr="005520CF">
            <w:rPr>
              <w:rStyle w:val="PlaceholderText"/>
            </w:rPr>
            <w:t>Click or tap here to enter text.</w:t>
          </w:r>
        </w:p>
      </w:docPartBody>
    </w:docPart>
    <w:docPart>
      <w:docPartPr>
        <w:name w:val="62F3CE8692BC4A25930FEBFFD0CBBC39"/>
        <w:category>
          <w:name w:val="General"/>
          <w:gallery w:val="placeholder"/>
        </w:category>
        <w:types>
          <w:type w:val="bbPlcHdr"/>
        </w:types>
        <w:behaviors>
          <w:behavior w:val="content"/>
        </w:behaviors>
        <w:guid w:val="{C99B8B41-4380-46CD-A404-2965DB6C2268}"/>
      </w:docPartPr>
      <w:docPartBody>
        <w:p w:rsidR="004664C1" w:rsidRDefault="00A20195" w:rsidP="00A20195">
          <w:pPr>
            <w:pStyle w:val="62F3CE8692BC4A25930FEBFFD0CBBC39"/>
          </w:pPr>
          <w:r w:rsidRPr="00A64086">
            <w:rPr>
              <w:rStyle w:val="PlaceholderText"/>
            </w:rPr>
            <w:t>Click or tap here to enter text.</w:t>
          </w:r>
        </w:p>
      </w:docPartBody>
    </w:docPart>
    <w:docPart>
      <w:docPartPr>
        <w:name w:val="9760CCAB2D2C46FF9CFFA77921F44511"/>
        <w:category>
          <w:name w:val="General"/>
          <w:gallery w:val="placeholder"/>
        </w:category>
        <w:types>
          <w:type w:val="bbPlcHdr"/>
        </w:types>
        <w:behaviors>
          <w:behavior w:val="content"/>
        </w:behaviors>
        <w:guid w:val="{1A7D3E69-B1E5-4A86-9B7B-3FBB7CB6E42E}"/>
      </w:docPartPr>
      <w:docPartBody>
        <w:p w:rsidR="004F27CB" w:rsidRDefault="006B0823" w:rsidP="006B0823">
          <w:pPr>
            <w:pStyle w:val="9760CCAB2D2C46FF9CFFA77921F44511"/>
          </w:pPr>
          <w:r w:rsidRPr="005520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89"/>
    <w:rsid w:val="00005770"/>
    <w:rsid w:val="00046D6E"/>
    <w:rsid w:val="000E6DD0"/>
    <w:rsid w:val="001179A6"/>
    <w:rsid w:val="00216F43"/>
    <w:rsid w:val="00226BD3"/>
    <w:rsid w:val="002338B1"/>
    <w:rsid w:val="002478BC"/>
    <w:rsid w:val="002767FC"/>
    <w:rsid w:val="002D5796"/>
    <w:rsid w:val="003676E0"/>
    <w:rsid w:val="004664C1"/>
    <w:rsid w:val="004F27CB"/>
    <w:rsid w:val="00564574"/>
    <w:rsid w:val="00593A44"/>
    <w:rsid w:val="005E251D"/>
    <w:rsid w:val="005E5E5D"/>
    <w:rsid w:val="00613997"/>
    <w:rsid w:val="00647789"/>
    <w:rsid w:val="00654CB2"/>
    <w:rsid w:val="006B0823"/>
    <w:rsid w:val="007177C7"/>
    <w:rsid w:val="00746AE2"/>
    <w:rsid w:val="00747BDA"/>
    <w:rsid w:val="007502BE"/>
    <w:rsid w:val="007C687A"/>
    <w:rsid w:val="007F6FC6"/>
    <w:rsid w:val="008C1611"/>
    <w:rsid w:val="009C066A"/>
    <w:rsid w:val="00A20195"/>
    <w:rsid w:val="00A4000A"/>
    <w:rsid w:val="00B11625"/>
    <w:rsid w:val="00B16ECF"/>
    <w:rsid w:val="00C278FE"/>
    <w:rsid w:val="00C81C4E"/>
    <w:rsid w:val="00D1210C"/>
    <w:rsid w:val="00D22BBE"/>
    <w:rsid w:val="00E02316"/>
    <w:rsid w:val="00E06816"/>
    <w:rsid w:val="00EA2B44"/>
    <w:rsid w:val="00EB10D7"/>
    <w:rsid w:val="00ED60B7"/>
    <w:rsid w:val="00F76DE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823"/>
    <w:rPr>
      <w:color w:val="808080"/>
    </w:rPr>
  </w:style>
  <w:style w:type="paragraph" w:customStyle="1" w:styleId="670FD416C96E45E4B9BCDB52657D92AC">
    <w:name w:val="670FD416C96E45E4B9BCDB52657D92AC"/>
    <w:rsid w:val="00A4000A"/>
  </w:style>
  <w:style w:type="paragraph" w:customStyle="1" w:styleId="E42E0588B0F74D6D90136B918F61288C">
    <w:name w:val="E42E0588B0F74D6D90136B918F61288C"/>
    <w:rsid w:val="00A4000A"/>
  </w:style>
  <w:style w:type="paragraph" w:customStyle="1" w:styleId="225EB68A68A84395B46DA2F3FE2492D7">
    <w:name w:val="225EB68A68A84395B46DA2F3FE2492D7"/>
    <w:rsid w:val="00A20195"/>
    <w:pPr>
      <w:spacing w:line="278" w:lineRule="auto"/>
    </w:pPr>
    <w:rPr>
      <w:kern w:val="2"/>
      <w:sz w:val="24"/>
      <w:szCs w:val="21"/>
      <w:lang w:val="en-US" w:eastAsia="en-US" w:bidi="hi-IN"/>
      <w14:ligatures w14:val="standardContextual"/>
    </w:rPr>
  </w:style>
  <w:style w:type="paragraph" w:customStyle="1" w:styleId="62F3CE8692BC4A25930FEBFFD0CBBC39">
    <w:name w:val="62F3CE8692BC4A25930FEBFFD0CBBC39"/>
    <w:rsid w:val="00A20195"/>
    <w:pPr>
      <w:spacing w:line="278" w:lineRule="auto"/>
    </w:pPr>
    <w:rPr>
      <w:kern w:val="2"/>
      <w:sz w:val="24"/>
      <w:szCs w:val="21"/>
      <w:lang w:val="en-US" w:eastAsia="en-US" w:bidi="hi-IN"/>
      <w14:ligatures w14:val="standardContextual"/>
    </w:rPr>
  </w:style>
  <w:style w:type="paragraph" w:customStyle="1" w:styleId="9760CCAB2D2C46FF9CFFA77921F44511">
    <w:name w:val="9760CCAB2D2C46FF9CFFA77921F44511"/>
    <w:rsid w:val="006B0823"/>
    <w:pPr>
      <w:spacing w:line="278" w:lineRule="auto"/>
    </w:pPr>
    <w:rPr>
      <w:kern w:val="2"/>
      <w:sz w:val="24"/>
      <w:szCs w:val="21"/>
      <w:lang w:val="en-US" w:eastAsia="en-US"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091D3-1527-42D6-B8C1-096CDD2DF96F}">
  <we:reference id="wa104382081" version="1.55.1.0" store="en-US" storeType="OMEX"/>
  <we:alternateReferences>
    <we:reference id="wa104382081" version="1.55.1.0" store="" storeType="OMEX"/>
  </we:alternateReferences>
  <we:properties>
    <we:property name="MENDELEY_CITATIONS" value="[{&quot;citationID&quot;:&quot;MENDELEY_CITATION_57844147-32bb-40e4-803d-d80567cd22a7&quot;,&quot;properties&quot;:{&quot;noteIndex&quot;:0},&quot;isEdited&quot;:false,&quot;manualOverride&quot;:{&quot;citeprocText&quot;:&quot;[1]&quot;,&quot;isManuallyOverridden&quot;:false,&quot;manualOverrideText&quot;:&quot;&quot;},&quot;citationTag&quot;:&quot;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quot;,&quot;citationItems&quot;:[{&quot;id&quot;:&quot;e7a1a335-eb37-5e4b-8e77-d68cd5373a27&quot;,&quot;itemData&quot;:{&quot;DOI&quot;:&quot;10.3389/fpls.2022.832683&quot;,&quot;ISSN&quot;:&quot;1664462X&quot;,&quot;abstract&quot;:&quot;The rice–wheat cropping system (RWCS) is the backbone of Indian farming, especially in the north-western region. But continuous adoption of the RWCS in northwest India has resulted in major challenges and stagnation in the productivity of this system. Additionally, the Indo-Gangetic Plains of Pakistan, Nepal, and Bangladesh are also facing similar challenges for sustainable production of the RWCS. Several emerging problems, such as the exhausting nutrient pool in soil, deteriorating soil health, groundwater depletion, escalating production cost, labor scarcity, environmental pollution due to crop residue burning and enhanced greenhouse gas emissions, climatic vulnerabilities, and herbicide resistance in weed species, are a few major threats to its sustainability. To address these challenges, a wide range of sustainable intensification technologies have been developed to reduce the irrigation and labor requirements, tillage intensity, and straw burning. Awareness and capacity building of the stakeholders and policy matching/advocacy need to be prioritized to adopt time- and need-based strategies at the ground level to combat these challenges. This review summarizes the current status and challenges of the RWCS in the northwest region of the country and also focuses on the precision management options for achieving high productivity, profitability, and sustainability.&quot;,&quot;author&quot;:[{&quot;dropping-particle&quot;:&quot;&quot;,&quot;family&quot;:&quot;Dhanda&quot;,&quot;given&quot;:&quot;Sachin&quot;,&quot;non-dropping-particle&quot;:&quot;&quot;,&quot;parse-names&quot;:false,&quot;suffix&quot;:&quot;&quot;},{&quot;dropping-particle&quot;:&quot;&quot;,&quot;family&quot;:&quot;Yadav&quot;,&quot;given&quot;:&quot;Ashok&quot;,&quot;non-dropping-particle&quot;:&quot;&quot;,&quot;parse-names&quot;:false,&quot;suffix&quot;:&quot;&quot;},{&quot;dropping-particle&quot;:&quot;&quot;,&quot;family&quot;:&quot;Yadav&quot;,&quot;given&quot;:&quot;Dharam Bir&quot;,&quot;non-dropping-particle&quot;:&quot;&quot;,&quot;parse-names&quot;:false,&quot;suffix&quot;:&quot;&quot;},{&quot;dropping-particle&quot;:&quot;&quot;,&quot;family&quot;:&quot;Chauhan&quot;,&quot;given&quot;:&quot;Bhagirath Singh&quot;,&quot;non-dropping-particle&quot;:&quot;&quot;,&quot;parse-names&quot;:false,&quot;suffix&quot;:&quot;&quot;}],&quot;container-title&quot;:&quot;Frontiers in Plant Science&quot;,&quot;id&quot;:&quot;e7a1a335-eb37-5e4b-8e77-d68cd5373a27&quot;,&quot;issued&quot;:{&quot;date-parts&quot;:[[&quot;2022&quot;,&quot;2&quot;,&quot;22&quot;]]},&quot;publisher&quot;:&quot;Frontiers Media S.A.&quot;,&quot;title&quot;:&quot;Emerging Issues and Potential Opportunities in the Rice–Wheat Cropping System of North-Western India&quot;,&quot;type&quot;:&quot;article&quot;,&quot;volume&quot;:&quot;13&quot;,&quot;container-title-short&quot;:&quot;Front Plant Sci&quot;},&quot;uris&quot;:[&quot;http://www.mendeley.com/documents/?uuid=ba2b3429-91c0-3f0d-83bc-25d6f8d8b8d9&quot;],&quot;isTemporary&quot;:false,&quot;legacyDesktopId&quot;:&quot;ba2b3429-91c0-3f0d-83bc-25d6f8d8b8d9&quot;}]},{&quot;citationID&quot;:&quot;MENDELEY_CITATION_e717b20f-1571-4c3c-8cc3-2d395ef38673&quot;,&quot;properties&quot;:{&quot;noteIndex&quot;:0},&quot;isEdited&quot;:false,&quot;manualOverride&quot;:{&quot;isManuallyOverridden&quot;:false,&quot;citeprocText&quot;:&quot;[2], [3]&quot;,&quot;manualOverrideText&quot;:&quot;&quot;},&quot;citationTag&quot;:&quot;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quot;,&quot;citationItems&quot;:[{&quot;id&quot;:&quot;92232d19-8b10-3705-89f8-ec40438ce8ad&quot;,&quot;itemData&quot;:{&quot;type&quot;:&quot;article-journal&quot;,&quot;id&quot;:&quot;92232d19-8b10-3705-89f8-ec40438ce8ad&quot;,&quot;title&quot;:&quot;The Happy Seeder enables direct drilling of wheat into rice stubble&quot;,&quot;author&quot;:[{&quot;family&quot;:&quot;Sidhu&quot;,&quot;given&quot;:&quot;H. S.&quot;,&quot;parse-names&quot;:false,&quot;dropping-particle&quot;:&quot;&quot;,&quot;non-dropping-particle&quot;:&quot;&quot;},{&quot;family&quot;:&quot;Manpreet-Singh&quot;,&quot;given&quot;:&quot;&quot;,&quot;parse-names&quot;:false,&quot;dropping-particle&quot;:&quot;&quot;,&quot;non-dropping-particle&quot;:&quot;&quot;},{&quot;family&quot;:&quot;Humphreys&quot;,&quot;given&quot;:&quot;E.&quot;,&quot;parse-names&quot;:false,&quot;dropping-particle&quot;:&quot;&quot;,&quot;non-dropping-particle&quot;:&quot;&quot;},{&quot;family&quot;:&quot;Yadvinder-Singh&quot;,&quot;given&quot;:&quot;&quot;,&quot;parse-names&quot;:false,&quot;dropping-particle&quot;:&quot;&quot;,&quot;non-dropping-particle&quot;:&quot;&quot;},{&quot;family&quot;:&quot;Balwinder-Singh&quot;,&quot;given&quot;:&quot;&quot;,&quot;parse-names&quot;:false,&quot;dropping-particle&quot;:&quot;&quot;,&quot;non-dropping-particle&quot;:&quot;&quot;},{&quot;family&quot;:&quot;Dhillon&quot;,&quot;given&quot;:&quot;S. S.&quot;,&quot;parse-names&quot;:false,&quot;dropping-particle&quot;:&quot;&quot;,&quot;non-dropping-particle&quot;:&quot;&quot;},{&quot;family&quot;:&quot;Blackwell&quot;,&quot;given&quot;:&quot;J.&quot;,&quot;parse-names&quot;:false,&quot;dropping-particle&quot;:&quot;&quot;,&quot;non-dropping-particle&quot;:&quot;&quot;},{&quot;family&quot;:&quot;Bector&quot;,&quot;given&quot;:&quot;V.&quot;,&quot;parse-names&quot;:false,&quot;dropping-particle&quot;:&quot;&quot;,&quot;non-dropping-particle&quot;:&quot;&quot;},{&quot;family&quot;:&quot;Malkeet-Singh&quot;,&quot;given&quot;:&quot;&quot;,&quot;parse-names&quot;:false,&quot;dropping-particle&quot;:&quot;&quot;,&quot;non-dropping-particle&quot;:&quot;&quot;},{&quot;family&quot;:&quot;Sarbjeet-Singh&quot;,&quot;given&quot;:&quot;&quot;,&quot;parse-names&quot;:false,&quot;dropping-particle&quot;:&quot;&quot;,&quot;non-dropping-particle&quot;:&quot;&quot;}],&quot;container-title&quot;:&quot;Australian Journal of Experimental Agriculture&quot;,&quot;container-title-short&quot;:&quot;Aust J Exp Agric&quot;,&quot;DOI&quot;:&quot;10.1071/EA06225&quot;,&quot;ISSN&quot;:&quot;08161089&quot;,&quot;issued&quot;:{&quot;date-parts&quot;:[[2007]]},&quot;page&quot;:&quot;844-854&quot;,&quot;abstract&quot;:&quot;Lack of suitable machinery is a major constraint to direct drilling into combine-harvested rice residues due to the heavy straw load, and the presence of loose tough straw deposited by the harvester. Therefore, most rice stubbles are burnt in the mechanised rice-wheat systems of south Asia and Australia, as this is a rapid and cheap option, and allows for quick turn around between crops. As well as loss of organic matter and nutrients, rice stubble burning causes very serious and widespread air pollution in the north-west Indo-Gangetic Plains, where rice-wheat systems predominate. A novel approach with much promise is the Happy Seeder, which combines the stubble mulching and seed drilling functions in the one machine. The stubble is cut and picked up in front of the sowing tynes, which engage bare soil, and deposited behind the seed drill as mulch. Evaluation of the technology over 3 years in replicated experiments and farmers' fields in Punjab, India, showed that establishment of wheat sown into rice residues with the Happy Seeder was comparable with establishment using conventional methods (straw burnt followed by direct drilling or cultivation before sowing) for sowings around the optimum time into stubbles up to 7.5 t/ha. For late sowings, plant density declined significantly at straw loads above 5 t/ha. The mulch also reduced weed biomass by ∼60%, and reduced soil evaporation. Yield of wheat sown around the optimum time into rice residues, using the Happy Seeder, was comparable with or higher than yield after straw removal or burning, in replicated experiments and farmers' fields, for straw loads up to 9 t/ha. In farmers' fields there was an average yield increase of 9 and 11% in 2004-05 and 2005-06, respectively, compared with farmer practice. For sowings after the optimum time, yield declined significantly at straw loads greater than 7.5 t/ha. The Happy Seeder offers the means of drilling wheat into rice stubble without burning, eliminating air pollution and loss of nutrients and organic carbon due to burning, at the same time as maintaining or increasing yield. © CSIRO 2007.&quot;,&quot;issue&quot;:&quot;7&quot;,&quot;volume&quot;:&quot;47&quot;},&quot;isTemporary&quot;:false},{&quot;id&quot;:&quot;bbeeece6-d96e-3202-bbeb-b7423497123d&quot;,&quot;itemData&quot;:{&quot;type&quot;:&quot;paper-conference&quot;,&quot;id&quot;:&quot;bbeeece6-d96e-3202-bbeb-b7423497123d&quot;,&quot;title&quot;:&quot;Economic assessment of the Happy Seeder for rice-wheat systems in Punjab, India&quot;,&quot;author&quot;:[{&quot;family&quot;:&quot;Singh&quot;,&quot;given&quot;:&quot;R P&quot;,&quot;parse-names&quot;:false,&quot;dropping-particle&quot;:&quot;&quot;,&quot;non-dropping-particle&quot;:&quot;&quot;},{&quot;family&quot;:&quot;Dhaliwal&quot;,&quot;given&quot;:&quot;H S&quot;,&quot;parse-names&quot;:false,&quot;dropping-particle&quot;:&quot;&quot;,&quot;non-dropping-particle&quot;:&quot;&quot;},{&quot;family&quot;:&quot;Humphreys&quot;,&quot;given&quot;:&quot;E&quot;,&quot;parse-names&quot;:false,&quot;dropping-particle&quot;:&quot;&quot;,&quot;non-dropping-particle&quot;:&quot;&quot;},{&quot;family&quot;:&quot;Sidhu&quot;,&quot;given&quot;:&quot;H S&quot;,&quot;parse-names&quot;:false,&quot;dropping-particle&quot;:&quot;&quot;,&quot;non-dropping-particle&quot;:&quot;&quot;},{&quot;family&quot;:&quot;Singh&quot;,&quot;given&quot;:&quot;Manpreet&quot;,&quot;parse-names&quot;:false,&quot;dropping-particle&quot;:&quot;&quot;,&quot;non-dropping-particle&quot;:&quot;&quot;},{&quot;family&quot;:&quot;Singh&quot;,&quot;given&quot;:&quot;Yadvinder&quot;,&quot;parse-names&quot;:false,&quot;dropping-particle&quot;:&quot;&quot;,&quot;non-dropping-particle&quot;:&quot;&quot;},{&quot;family&quot;:&quot;Blackwell&quot;,&quot;given&quot;:&quot;John&quot;,&quot;parse-names&quot;:false,&quot;dropping-particle&quot;:&quot;&quot;,&quot;non-dropping-particle&quot;:&quot;&quot;}],&quot;container-title&quot;:&quot;52nd Annual Conference of the Australian Agricultural and Resource Economics Society (AARES 2008)&quot;,&quot;issued&quot;:{&quot;date-parts&quot;:[[2008]]},&quot;container-title-short&quot;:&quot;&quot;},&quot;isTemporary&quot;:false}]},{&quot;citationID&quot;:&quot;MENDELEY_CITATION_7f89dde5-704b-43b7-9f82-1f518c3b691d&quot;,&quot;properties&quot;:{&quot;noteIndex&quot;:0},&quot;isEdited&quot;:false,&quot;manualOverride&quot;:{&quot;isManuallyOverridden&quot;:false,&quot;citeprocText&quot;:&quot;[4]&quot;,&quot;manualOverrideText&quot;:&quot;&quot;},&quot;citationTag&quot;:&quot;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quot;,&quot;citationItems&quot;:[{&quot;id&quot;:&quot;739c5758-6239-3f7e-a4bf-8173833a9dff&quot;,&quot;itemData&quot;:{&quot;type&quot;:&quot;article-journal&quot;,&quot;id&quot;:&quot;739c5758-6239-3f7e-a4bf-8173833a9dff&quot;,&quot;title&quot;:&quot;Changing agricultural stubble burning practices in the Indo-Gangetic plains: is the Happy Seeder a profitable alternative?&quot;,&quot;author&quot;:[{&quot;family&quot;:&quot;Keil&quot;,&quot;given&quot;:&quot;Alwin&quot;,&quot;parse-names&quot;:false,&quot;dropping-particle&quot;:&quot;&quot;,&quot;non-dropping-particle&quot;:&quot;&quot;},{&quot;family&quot;:&quot;Krishnapriya&quot;,&quot;given&quot;:&quot;P. P.&quot;,&quot;parse-names&quot;:false,&quot;dropping-particle&quot;:&quot;&quot;,&quot;non-dropping-particle&quot;:&quot;&quot;},{&quot;family&quot;:&quot;Mitra&quot;,&quot;given&quot;:&quot;Archisman&quot;,&quot;parse-names&quot;:false,&quot;dropping-particle&quot;:&quot;&quot;,&quot;non-dropping-particle&quot;:&quot;&quot;},{&quot;family&quot;:&quot;Jat&quot;,&quot;given&quot;:&quot;Mangi L.&quot;,&quot;parse-names&quot;:false,&quot;dropping-particle&quot;:&quot;&quot;,&quot;non-dropping-particle&quot;:&quot;&quot;},{&quot;family&quot;:&quot;Sidhu&quot;,&quot;given&quot;:&quot;Harminder S.&quot;,&quot;parse-names&quot;:false,&quot;dropping-particle&quot;:&quot;&quot;,&quot;non-dropping-particle&quot;:&quot;&quot;},{&quot;family&quot;:&quot;Krishna&quot;,&quot;given&quot;:&quot;Vijesh&quot;,&quot;parse-names&quot;:false,&quot;dropping-particle&quot;:&quot;V.&quot;,&quot;non-dropping-particle&quot;:&quot;&quot;},{&quot;family&quot;:&quot;Shyamsundar&quot;,&quot;given&quot;:&quot;Priya&quot;,&quot;parse-names&quot;:false,&quot;dropping-particle&quot;:&quot;&quot;,&quot;non-dropping-particle&quot;:&quot;&quot;}],&quot;container-title&quot;:&quot;International Journal of Agricultural Sustainability&quot;,&quot;container-title-short&quot;:&quot;Int J Agric Sustain&quot;,&quot;DOI&quot;:&quot;10.1080/14735903.2020.1834277&quot;,&quot;ISSN&quot;:&quot;1747762X&quot;,&quot;URL&quot;:&quot;https://doi.org/10.1080/14735903.2020.1834277&quot;,&quot;issued&quot;:{&quot;date-parts&quot;:[[2021]]},&quot;page&quot;:&quot;128-151&quot;,&quot;abstract&quot;:&quot;Every year after the rice harvest, some 2.5 million farmers in northwest India burn the remaining stubble to prepare their fields for the subsequent wheat crop. Crop residue burning causes massive air pollution affecting millions of people across the Indo-Gangetic Plains. We examine different tillage practices to provide urgently needed empirical evidence on how profitable it is for farmers to adopt no-burn technologies, especially the ‘Happy Seeder’ (HS) which is capable of sowing wheat directly into large amounts of crop residue. Apart from analysing the cost of rice residue management and wheat sowing under conventional-tillage and zero-tillage, we identify factors influencing the adoption of the HS and quantify its impact on wheat yields and –production costs. While we do not find any evidence of a yield penalty, our analysis reveals significant savings in wheat production costs, amounting to 136 USD ha–1. In addition, our analysis shows that the HS saves water and facilitates timely wheat sowing. We conclude that the private benefits of HS use combined with its societal benefits of reducing air pollution and enhancing agricultural sustainability justify particular policy support for its large-scale diffusion, to be supplemented by a stricter enforcement of the ban on residue burning.&quot;,&quot;publisher&quot;:&quot;Taylor &amp; Francis&quot;,&quot;issue&quot;:&quot;2&quot;,&quot;volume&quot;:&quot;19&quot;},&quot;isTemporary&quot;:false}]},{&quot;citationID&quot;:&quot;MENDELEY_CITATION_7c066be1-3eb4-491b-befe-319e627298e4&quot;,&quot;properties&quot;:{&quot;noteIndex&quot;:0},&quot;isEdited&quot;:false,&quot;manualOverride&quot;:{&quot;citeprocText&quot;:&quot;[5]&quot;,&quot;isManuallyOverridden&quot;:false,&quot;manualOverrideText&quot;:&quot;&quot;},&quot;citationTag&quot;:&quot;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quot;,&quot;citationItems&quot;:[{&quot;id&quot;:&quot;1998172b-36c4-5687-b5d8-d30b55c0cfa4&quot;,&quot;itemData&quot;:{&quot;DOI&quot;:&quot;10.37398/jsr.2021.650227&quot;,&quot;abstract&quot;:&quot;… organisms for fermentation of the rice residue and then … Other crop residues from wheat, sugarcane, and bamboo are … Management practices like production of bio char, compost and …&quot;,&quot;author&quot;:[{&quot;dropping-particle&quot;:&quot;&quot;,&quot;family&quot;:&quot;Zaidi&quot;,&quot;given&quot;:&quot;Sayed Tatheer&quot;,&quot;non-dropping-particle&quot;:&quot;&quot;,&quot;parse-names&quot;:false,&quot;suffix&quot;:&quot;&quot;}],&quot;container-title&quot;:&quot;Journal of Scientific Research&quot;,&quot;id&quot;:&quot;1998172b-36c4-5687-b5d8-d30b55c0cfa4&quot;,&quot;issue&quot;:&quot;02&quot;,&quot;issued&quot;:{&quot;date-parts&quot;:[[&quot;2021&quot;]]},&quot;page&quot;:&quot;132-137&quot;,&quot;publisher&quot;:&quot;Banaras Hindu University&quot;,&quot;title&quot;:&quot;Rice Crop Residue burning and alternative measures by India: A Review&quot;,&quot;type&quot;:&quot;article-journal&quot;,&quot;volume&quot;:&quot;65&quot;,&quot;container-title-short&quot;:&quot;&quot;},&quot;uris&quot;:[&quot;http://www.mendeley.com/documents/?uuid=7fda6540-0f25-3e63-bee4-e6cc7d370ad0&quot;],&quot;isTemporary&quot;:false,&quot;legacyDesktopId&quot;:&quot;7fda6540-0f25-3e63-bee4-e6cc7d370ad0&quot;}]},{&quot;citationID&quot;:&quot;MENDELEY_CITATION_f882face-91cc-413b-8043-8399706fee95&quot;,&quot;properties&quot;:{&quot;noteIndex&quot;:0},&quot;isEdited&quot;:false,&quot;manualOverride&quot;:{&quot;citeprocText&quot;:&quot;[6]&quot;,&quot;isManuallyOverridden&quot;:false,&quot;manualOverrideText&quot;:&quot;&quot;},&quot;citationTag&quot;:&quot;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5928478d-46d8-46c0-832b-c203397e51cd&quot;,&quot;properties&quot;:{&quot;noteIndex&quot;:0},&quot;isEdited&quot;:false,&quot;manualOverride&quot;:{&quot;citeprocText&quot;:&quot;[7]&quot;,&quot;isManuallyOverridden&quot;:false,&quot;manualOverrideText&quot;:&quot;&quot;},&quot;citationTag&quot;:&quot;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quot;,&quot;citationItems&quot;:[{&quot;id&quot;:&quot;9cb98652-d062-516f-87f7-3467ae363859&quot;,&quot;itemData&quot;:{&quot;DOI&quot;:&quot;10.1016/j.scitotenv.2021.145896&quot;,&quot;ISSN&quot;:&quot;18791026&quot;,&quot;abstract&quot;:&quot;Open field rice straw burning causes air pollution, GHGs emission (7300 kg CO2-equivalent per hectare), soil nutrient and biodiversity losses and human health hazards. Huge amount (731 million tons (MT)) of rice straw is produced globally in which India contributed around 126.6 MT, and 60% of them are burnt on the field. Once a wealth, the straw now became a waste subjected to burning due to technical, structural, institutional, and socioeconomic challenges. However, straw could be sustainably used to produce bioethanol, biochar, compost, mushroom, fuel-briquette, fuel-pellets, pulp, animal-feed, eco-panel, erosion-control material, and in-situ addition in conservation agriculture. In this review, we elaborated the technical and economic potential of the alternative straw management practices along with their tangible and intangible benefits, primarily on Indian context. The economic and environmental gains and losses of alternate straw management options were estimated. We found that the net gain (both economic and environmental gain) of US$ 664 per hectare due to production of bioethanol from straw followed by biochar conversion (US$ 183 ha−1), and conservation agriculture (CA) practices (US$ 131 ha−1). While in Indian context there was a net loss of US$ 107/ha due to burning which includes both environmental (intangible) US$ 81 ha−1 and economic (tangible) losses US$ 112/ha−1. The estimates indicated the potential gains/losses based on the measured, analyzed, and published data assuming that proper and efficient infrastructure and policy support would be assured during the sustainable management of the straw. Here, India is taken as a typical case and the specific challenges in India and subsequent initiative taken by Government and related stakeholders along with some successful international models for utilization of straw were discussed. The in-depth quantified environmental and economic analysis of sustainable straw management could give the key insight to the policy makers to tackle this complex issue of straw-burning.&quot;,&quot;author&quot;:[{&quot;dropping-particle&quot;:&quot;&quot;,&quot;family&quot;:&quot;Bhattacharyya&quot;,&quot;given&quot;:&quot;P.&quot;,&quot;non-dropping-particle&quot;:&quot;&quot;,&quot;parse-names&quot;:false,&quot;suffix&quot;:&quot;&quot;},{&quot;dropping-particle&quot;:&quot;&quot;,&quot;family&quot;:&quot;Bisen&quot;,&quot;given&quot;:&quot;J.&quot;,&quot;non-dropping-particle&quot;:&quot;&quot;,&quot;parse-names&quot;:false,&quot;suffix&quot;:&quot;&quot;},{&quot;dropping-particle&quot;:&quot;&quot;,&quot;family&quot;:&quot;Bhaduri&quot;,&quot;given&quot;:&quot;D.&quot;,&quot;non-dropping-particle&quot;:&quot;&quot;,&quot;parse-names&quot;:false,&quot;suffix&quot;:&quot;&quot;},{&quot;dropping-particle&quot;:&quot;&quot;,&quot;family&quot;:&quot;Priyadarsini&quot;,&quot;given&quot;:&quot;S.&quot;,&quot;non-dropping-particle&quot;:&quot;&quot;,&quot;parse-names&quot;:false,&quot;suffix&quot;:&quot;&quot;},{&quot;dropping-particle&quot;:&quot;&quot;,&quot;family&quot;:&quot;Munda&quot;,&quot;given&quot;:&quot;S.&quot;,&quot;non-dropping-particle&quot;:&quot;&quot;,&quot;parse-names&quot;:false,&quot;suffix&quot;:&quot;&quot;},{&quot;dropping-particle&quot;:&quot;&quot;,&quot;family&quot;:&quot;Chakraborti&quot;,&quot;given&quot;:&quot;M.&quot;,&quot;non-dropping-particle&quot;:&quot;&quot;,&quot;parse-names&quot;:false,&quot;suffix&quot;:&quot;&quot;},{&quot;dropping-particle&quot;:&quot;&quot;,&quot;family&quot;:&quot;Adak&quot;,&quot;given&quot;:&quot;T.&quot;,&quot;non-dropping-particle&quot;:&quot;&quot;,&quot;parse-names&quot;:false,&quot;suffix&quot;:&quot;&quot;},{&quot;dropping-particle&quot;:&quot;&quot;,&quot;family&quot;:&quot;Panneerselvam&quot;,&quot;given&quot;:&quot;P.&quot;,&quot;non-dropping-particle&quot;:&quot;&quot;,&quot;parse-names&quot;:false,&quot;suffix&quot;:&quot;&quot;},{&quot;dropping-particle&quot;:&quot;&quot;,&quot;family&quot;:&quot;Mukherjee&quot;,&quot;given&quot;:&quot;A. K.&quot;,&quot;non-dropping-particle&quot;:&quot;&quot;,&quot;parse-names&quot;:false,&quot;suffix&quot;:&quot;&quot;},{&quot;dropping-particle&quot;:&quot;&quot;,&quot;family&quot;:&quot;Swain&quot;,&quot;given&quot;:&quot;S. L.&quot;,&quot;non-dropping-particle&quot;:&quot;&quot;,&quot;parse-names&quot;:false,&quot;suffix&quot;:&quot;&quot;},{&quot;dropping-particle&quot;:&quot;&quot;,&quot;family&quot;:&quot;Dash&quot;,&quot;given&quot;:&quot;P. K.&quot;,&quot;non-dropping-particle&quot;:&quot;&quot;,&quot;parse-names&quot;:false,&quot;suffix&quot;:&quot;&quot;},{&quot;dropping-particle&quot;:&quot;&quot;,&quot;family&quot;:&quot;Padhy&quot;,&quot;given&quot;:&quot;S. R.&quot;,&quot;non-dropping-particle&quot;:&quot;&quot;,&quot;parse-names&quot;:false,&quot;suffix&quot;:&quot;&quot;},{&quot;dropping-particle&quot;:&quot;&quot;,&quot;family&quot;:&quot;Nayak&quot;,&quot;given&quot;:&quot;A. K.&quot;,&quot;non-dropping-particle&quot;:&quot;&quot;,&quot;parse-names&quot;:false,&quot;suffix&quot;:&quot;&quot;},{&quot;dropping-particle&quot;:&quot;&quot;,&quot;family&quot;:&quot;Pathak&quot;,&quot;given&quot;:&quot;H.&quot;,&quot;non-dropping-particle&quot;:&quot;&quot;,&quot;parse-names&quot;:false,&quot;suffix&quot;:&quot;&quot;},{&quot;dropping-particle&quot;:&quot;&quot;,&quot;family&quot;:&quot;Arora&quot;,&quot;given&quot;:&quot;S.&quot;,&quot;non-dropping-particle&quot;:&quot;&quot;,&quot;parse-names&quot;:false,&quot;suffix&quot;:&quot;&quot;},{&quot;dropping-particle&quot;:&quot;&quot;,&quot;family&quot;:&quot;Nimbrayan&quot;,&quot;given&quot;:&quot;P.&quot;,&quot;non-dropping-particle&quot;:&quot;&quot;,&quot;parse-names&quot;:false,&quot;suffix&quot;:&quot;&quot;}],&quot;container-title&quot;:&quot;Science of the Total Environment&quot;,&quot;id&quot;:&quot;9cb98652-d062-516f-87f7-3467ae363859&quot;,&quot;issued&quot;:{&quot;date-parts&quot;:[[&quot;2021&quot;,&quot;6&quot;,&quot;25&quot;]]},&quot;publisher&quot;:&quot;Elsevier B.V.&quot;,&quot;title&quot;:&quot;Turn the wheel from waste to wealth: Economic and environmental gain of sustainable rice straw management practices over field burning in reference to India&quot;,&quot;type&quot;:&quot;article&quot;,&quot;volume&quot;:&quot;775&quot;,&quot;container-title-short&quot;:&quot;&quot;},&quot;uris&quot;:[&quot;http://www.mendeley.com/documents/?uuid=455a9c45-37b2-31a6-8a36-4b6570a37a78&quot;],&quot;isTemporary&quot;:false,&quot;legacyDesktopId&quot;:&quot;455a9c45-37b2-31a6-8a36-4b6570a37a78&quot;}]},{&quot;citationID&quot;:&quot;MENDELEY_CITATION_32caf7ea-c8b2-4ba0-bb71-bdd8066bd0ed&quot;,&quot;properties&quot;:{&quot;noteIndex&quot;:0},&quot;isEdited&quot;:false,&quot;manualOverride&quot;:{&quot;citeprocText&quot;:&quot;[8]&quot;,&quot;isManuallyOverridden&quot;:false,&quot;manualOverrideText&quot;:&quot;&quot;},&quot;citationTag&quot;:&quot;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quot;,&quot;citationItems&quot;:[{&quot;id&quot;:&quot;c135fd3a-b191-5522-a723-44f099dd559a&quot;,&quot;itemData&quot;:{&quot;DOI&quot;:&quot;10.1016/j.energy.2020.117554&quot;,&quot;ISSN&quot;:&quot;03605442&quot;,&quot;abstract&quot;:&quot;Energy and carbon (C) footprints have close nexus in agriculture. Agri-inputs are energy intensive and lead to significant C equivalent (CE) emissions. We studied energy and C footprints during wheat establishment following different rice residue management (RRM) strategies: residue retention with Happy Seeder (HS); removal after bailing + zero till drill (ZT); incorporation with rotavator tillage + drill (RT) and mould board plough tillage + drill (MBP) vis-à-vis burning + conventional tillage + drill (CT)to identify options for balancing energy, C footprints and C sequestration. Total energy input (EI) with residue retention was significantly (p &lt; 0.05) lower by 1540.9–3884.5 MJ ha−1 (5.9–13.8%) than residue removal/burning. Although, energy output (EO) was significantly lower with residue retention/removal, yet energy productivity (EP) did not differ significantly. Total CE emissions were highest in CT and lowest in ZT. Fertilizer-N was the major hotspot of energy (37.5–45.2% of EI) and C footprints (53.6–87.9% of total CE emissions). As compared to CT, residue retention offers reduction in C and energy footprints ∼14.1 and 12.9%, respectively. Results reveal that rice residue burning is not a viable option as it leaves high C footprints and lowers the amount of C added to soil organic C pool and C sustainability.&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container-title&quot;:&quot;Energy&quot;,&quot;id&quot;:&quot;c135fd3a-b191-5522-a723-44f099dd559a&quot;,&quot;issued&quot;:{&quot;date-parts&quot;:[[&quot;2020&quot;,&quot;6&quot;,&quot;1&quot;]]},&quot;publisher&quot;:&quot;Elsevier Ltd&quot;,&quot;title&quot;:&quot;Energy and carbon footprints of wheat establishment following different rice residue management strategies vis-à-vis conventional tillage coupled with rice residue burning in north-western India&quot;,&quot;type&quot;:&quot;article-journal&quot;,&quot;volume&quot;:&quot;200&quot;,&quot;container-title-short&quot;:&quot;&quot;},&quot;uris&quot;:[&quot;http://www.mendeley.com/documents/?uuid=a8734a75-9313-396b-aa7b-c8931b3e533c&quot;],&quot;isTemporary&quot;:false,&quot;legacyDesktopId&quot;:&quot;a8734a75-9313-396b-aa7b-c8931b3e533c&quot;}]},{&quot;citationID&quot;:&quot;MENDELEY_CITATION_6c32b869-3767-4955-9f64-03faefe86aef&quot;,&quot;properties&quot;:{&quot;noteIndex&quot;:0},&quot;isEdited&quot;:false,&quot;manualOverride&quot;:{&quot;citeprocText&quot;:&quot;[9]&quot;,&quot;isManuallyOverridden&quot;:false,&quot;manualOverrideText&quot;:&quot;&quot;},&quot;citationTag&quot;:&quot;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quot;,&quot;citationItems&quot;:[{&quot;id&quot;:&quot;9018bbfc-3cf1-5cdf-8da8-88a8074688b6&quot;,&quot;itemData&quot;:{&quot;DOI&quot;:&quot;10.1007/s11356-021-14163-3&quot;,&quot;ISSN&quot;:&quot;16147499&quot;,&quot;abstract&quot;:&quot;Being one of the most important staple crops of the world, rice has played a vital role in slaking the calorie requirements of the masses in all the inhabitable continents of our planet. Regardless of this fact, there are many environmental concerns related to the rice production systems across the globe. One of the major worries is the emission of lethal greenhouse gases as a result of the different steps and procedures concerned with rice production and their contribution towards global warming. This study presents the status quo of the rice straw burning practice across the globe. It focuses on the greenhouse gas emissions as a result of the open field burning of rice residues and its direct effect on the environment, eventually contributing towards climate change. The study evidently shortlists the most profound regions contributing towards the open burning dilemma and the socio-political reasons associated with it. The study additionally discusses the different alternatives to straw burning with a clear-cut motive of throwing light on the opportunities that lie in the efficacious and sustainable utilization of homogeneous agricultural wastes. Different in-field straw management techniques related to the farmers and off-field methods related to the industry have been discussed. Predicated upon a survey of the life cycle assessment (LCA) studies across the globe, it is concluded that soil incorporation and electricity generation are the most environment friendly alternatives with an enormous scope of improvement in the coming future.&quot;,&quot;author&quot;:[{&quot;dropping-particle&quot;:&quot;&quot;,&quot;family&quot;:&quot;Singh&quot;,&quot;given&quot;:&quot;Gurraj&quot;,&quot;non-dropping-particle&quot;:&quot;&quot;,&quot;parse-names&quot;:false,&quot;suffix&quot;:&quot;&quot;},{&quot;dropping-particle&quot;:&quot;&quot;,&quot;family&quot;:&quot;Gupta&quot;,&quot;given&quot;:&quot;Munish Kumar&quot;,&quot;non-dropping-particle&quot;:&quot;&quot;,&quot;parse-names&quot;:false,&quot;suffix&quot;:&quot;&quot;},{&quot;dropping-particle&quot;:&quot;&quot;,&quot;family&quot;:&quot;Chaurasiya&quot;,&quot;given&quot;:&quot;Santan&quot;,&quot;non-dropping-particle&quot;:&quot;&quot;,&quot;parse-names&quot;:false,&quot;suffix&quot;:&quot;&quot;},{&quot;dropping-particle&quot;:&quot;&quot;,&quot;family&quot;:&quot;Sharma&quot;,&quot;given&quot;:&quot;Vishal S.&quot;,&quot;non-dropping-particle&quot;:&quot;&quot;,&quot;parse-names&quot;:false,&quot;suffix&quot;:&quot;&quot;},{&quot;dropping-particle&quot;:&quot;&quot;,&quot;family&quot;:&quot;Pimenov&quot;,&quot;given&quot;:&quot;Danil Yu&quot;,&quot;non-dropping-particle&quot;:&quot;&quot;,&quot;parse-names&quot;:false,&quot;suffix&quot;:&quot;&quot;}],&quot;container-title&quot;:&quot;Environmental Science and Pollution Research&quot;,&quot;id&quot;:&quot;9018bbfc-3cf1-5cdf-8da8-88a8074688b6&quot;,&quot;issue&quot;:&quot;25&quot;,&quot;issued&quot;:{&quot;date-parts&quot;:[[&quot;2021&quot;,&quot;7&quot;,&quot;1&quot;]]},&quot;page&quot;:&quot;32125-32155&quot;,&quot;publisher&quot;:&quot;Springer Science and Business Media Deutschland GmbH&quot;,&quot;title&quot;:&quot;Rice straw burning: a review on its global prevalence and the sustainable alternatives for its effective mitigation&quot;,&quot;type&quot;:&quot;article&quot;,&quot;volume&quot;:&quot;28&quot;,&quot;container-title-short&quot;:&quot;&quot;},&quot;uris&quot;:[&quot;http://www.mendeley.com/documents/?uuid=8fb6bbba-8f64-3b40-b216-1f70f8d02525&quot;],&quot;isTemporary&quot;:false,&quot;legacyDesktopId&quot;:&quot;8fb6bbba-8f64-3b40-b216-1f70f8d02525&quot;}]},{&quot;citationID&quot;:&quot;MENDELEY_CITATION_b22e4dfc-4e41-4ac6-adfa-097c93dbd087&quot;,&quot;properties&quot;:{&quot;noteIndex&quot;:0},&quot;isEdited&quot;:false,&quot;manualOverride&quot;:{&quot;isManuallyOverridden&quot;:false,&quot;citeprocText&quot;:&quot;[10]&quot;,&quot;manualOverrideText&quot;:&quot;&quot;},&quot;citationTag&quot;:&quot;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quot;,&quot;citationItems&quot;:[{&quot;id&quot;:&quot;62d57fea-eaa8-3a64-9144-bf6301e03b20&quot;,&quot;itemData&quot;:{&quot;type&quot;:&quot;chapter&quot;,&quot;id&quot;:&quot;62d57fea-eaa8-3a64-9144-bf6301e03b20&quot;,&quot;title&quot;:&quot;Pollution caused by agricultural waste burning and possible alternate uses of crop stubble: a case study of Punjab&quot;,&quot;author&quot;:[{&quot;family&quot;:&quot;Kumar&quot;,&quot;given&quot;:&quot;Parmod&quot;,&quot;parse-names&quot;:false,&quot;dropping-particle&quot;:&quot;&quot;,&quot;non-dropping-particle&quot;:&quot;&quot;},{&quot;family&quot;:&quot;Joshi&quot;,&quot;given&quot;:&quot;Laxmi&quot;,&quot;parse-names&quot;:false,&quot;dropping-particle&quot;:&quot;&quot;,&quot;non-dropping-particle&quot;:&quot;&quot;}],&quot;container-title&quot;:&quot;Knowledge systems of societies for adaptation and mitigation of impacts of climate change&quot;,&quot;issued&quot;:{&quot;date-parts&quot;:[[2013]]},&quot;page&quot;:&quot;367-385&quot;,&quot;publisher&quot;:&quot;Springer&quot;,&quot;container-title-short&quot;:&quot;&quot;},&quot;isTemporary&quot;:false}]},{&quot;citationID&quot;:&quot;MENDELEY_CITATION_0f0fe6c8-179d-4cae-a9bf-f2babe1dfaf5&quot;,&quot;properties&quot;:{&quot;noteIndex&quot;:0},&quot;isEdited&quot;:false,&quot;manualOverride&quot;:{&quot;citeprocText&quot;:&quot;[6]&quot;,&quot;isManuallyOverridden&quot;:false,&quot;manualOverrideText&quot;:&quot;&quot;},&quot;citationTag&quot;:&quot;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7bc2877f-28a9-467a-b861-39388583f4b5&quot;,&quot;properties&quot;:{&quot;noteIndex&quot;:0},&quot;isEdited&quot;:false,&quot;manualOverride&quot;:{&quot;citeprocText&quot;:&quot;[11]&quot;,&quot;isManuallyOverridden&quot;:false,&quot;manualOverrideText&quot;:&quot;&quot;},&quot;citationTag&quot;:&quot;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quot;,&quot;citationItems&quot;:[{&quot;id&quot;:&quot;3b04415f-5b54-51de-a675-469067579e21&quot;,&quot;itemData&quot;:{&quot;DOI&quot;:&quot;10.1080/14735903.2019.1581474&quot;,&quot;ISSN&quot;:&quot;1747762X&quot;,&quot;abstract&quot;:&quot;Crop residue burning is severe in rice–wheat cropping system of North-western states (Punjab, Haryana, Uttarakhand, and western Uttar Pradesh) of India, where mechanized harvesting of rice using combine harvesters is a common practice, and management of leftover residue in the short window of 10–15 days for timely sowing of wheat is a formidable task. Moreover, there is a lack of user-friendly, cost-effective, and economically viable options and, around 23 million tonnes of rice residue is burnt annually in the region. Burning biomass not only pollutes environment but also results in loss of appreciable amount of plant’s essential nutrients. Straw burning releases soot particles, nitrogen oxides, sulphur dioxide, carbon dioxide, carbon monoxide, and polycyclic aromatic hydrocarbons, thus causing serious deterioration in atmospheric quality and human health hazards. We attempted to identify and quantify the environmental cost of paddy straw burning in North-west India. Using extant coefficients, it is estimated that cost of paddy residue burning is INR (Indian National Rupee) 8953 per ha, and the social cost of burning is INR 3199 crores per annum in the region.&quot;,&quot;author&quot;:[{&quot;dropping-particle&quot;:&quot;&quot;,&quot;family&quot;:&quot;Kumar&quot;,&quot;given&quot;:&quot;Suresh&quot;,&quot;non-dropping-particle&quot;:&quot;&quot;,&quot;parse-names&quot;:false,&quot;suffix&quot;:&quot;&quot;},{&quot;dropping-particle&quot;:&quot;&quot;,&quot;family&quot;:&quot;Sharma&quot;,&quot;given&quot;:&quot;D. K.&quot;,&quot;non-dropping-particle&quot;:&quot;&quot;,&quot;parse-names&quot;:false,&quot;suffix&quot;:&quot;&quot;},{&quot;dropping-particle&quot;:&quot;&quot;,&quot;family&quot;:&quot;Singh&quot;,&quot;given&quot;:&quot;D. R.&quot;,&quot;non-dropping-particle&quot;:&quot;&quot;,&quot;parse-names&quot;:false,&quot;suffix&quot;:&quot;&quot;},{&quot;dropping-particle&quot;:&quot;&quot;,&quot;family&quot;:&quot;Biswas&quot;,&quot;given&quot;:&quot;H.&quot;,&quot;non-dropping-particle&quot;:&quot;&quot;,&quot;parse-names&quot;:false,&quot;suffix&quot;:&quot;&quot;},{&quot;dropping-particle&quot;:&quot;V.&quot;,&quot;family&quot;:&quot;Praveen&quot;,&quot;given&quot;:&quot;K.&quot;,&quot;non-dropping-particle&quot;:&quot;&quot;,&quot;parse-names&quot;:false,&quot;suffix&quot;:&quot;&quot;},{&quot;dropping-particle&quot;:&quot;&quot;,&quot;family&quot;:&quot;Sharma&quot;,&quot;given&quot;:&quot;Vikas&quot;,&quot;non-dropping-particle&quot;:&quot;&quot;,&quot;parse-names&quot;:false,&quot;suffix&quot;:&quot;&quot;}],&quot;container-title&quot;:&quot;International Journal of Agricultural Sustainability&quot;,&quot;id&quot;:&quot;3b04415f-5b54-51de-a675-469067579e21&quot;,&quot;issue&quot;:&quot;2&quot;,&quot;issued&quot;:{&quot;date-parts&quot;:[[&quot;2019&quot;,&quot;3&quot;,&quot;4&quot;]]},&quot;page&quot;:&quot;146-157&quot;,&quot;publisher&quot;:&quot;Taylor and Francis Ltd.&quot;,&quot;title&quot;:&quot;Estimating loss of ecosystem services due to paddy straw burning in North-west India&quot;,&quot;type&quot;:&quot;article-journal&quot;,&quot;volume&quot;:&quot;17&quot;,&quot;container-title-short&quot;:&quot;Int J Agric Sustain&quot;},&quot;uris&quot;:[&quot;http://www.mendeley.com/documents/?uuid=d994df80-38a5-3877-816e-584a91c1bbfb&quot;],&quot;isTemporary&quot;:false,&quot;legacyDesktopId&quot;:&quot;d994df80-38a5-3877-816e-584a91c1bbfb&quot;}]},{&quot;citationID&quot;:&quot;MENDELEY_CITATION_12c8e255-45f0-41fb-af1d-a419f7b20d3f&quot;,&quot;properties&quot;:{&quot;noteIndex&quot;:0},&quot;isEdited&quot;:false,&quot;manualOverride&quot;:{&quot;citeprocText&quot;:&quot;[12]&quot;,&quot;isManuallyOverridden&quot;:false,&quot;manualOverrideText&quot;:&quot;&quot;},&quot;citationTag&quot;:&quot;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quot;,&quot;citationItems&quot;:[{&quot;id&quot;:&quot;9f4ad2ab-a54f-5f77-ace9-121eab0f6391&quot;,&quot;itemData&quot;:{&quot;abstract&quot;:&quot;Effect&quot;,&quot;author&quot;:[{&quot;dropping-particle&quot;:&quot;&quot;,&quot;family&quot;:&quot;Saothongnoi&quot;,&quot;given&quot;:&quot;V&quot;,&quot;non-dropping-particle&quot;:&quot;&quot;,&quot;parse-names&quot;:false,&quot;suffix&quot;:&quot;&quot;},{&quot;dropping-particle&quot;:&quot;&quot;,&quot;family&quot;:&quot;Amkha&quot;,&quot;given&quot;:&quot;S&quot;,&quot;non-dropping-particle&quot;:&quot;&quot;,&quot;parse-names&quot;:false,&quot;suffix&quot;:&quot;&quot;},{&quot;dropping-particle&quot;:&quot;&quot;,&quot;family&quot;:&quot;Inubushi&quot;,&quot;given&quot;:&quot;K&quot;,&quot;non-dropping-particle&quot;:&quot;&quot;,&quot;parse-names&quot;:false,&quot;suffix&quot;:&quot;&quot;},{&quot;dropping-particle&quot;:&quot;&quot;,&quot;family&quot;:&quot;Smakgahn&quot;,&quot;given&quot;:&quot;K&quot;,&quot;non-dropping-particle&quot;:&quot;&quot;,&quot;parse-names&quot;:false,&quot;suffix&quot;:&quot;&quot;}],&quot;container-title&quot;:&quot;www.thaiagj.org Thai Journal of Agricultural Science&quot;,&quot;id&quot;:&quot;9f4ad2ab-a54f-5f77-ace9-121eab0f6391&quot;,&quot;issue&quot;:&quot;1&quot;,&quot;issued&quot;:{&quot;date-parts&quot;:[[&quot;2014&quot;]]},&quot;number-of-pages&quot;:&quot;7-12&quot;,&quot;title&quot;:&quot;Effect of Rice Straw Incorporation on Soil Properties and Rice Yield&quot;,&quot;type&quot;:&quot;report&quot;,&quot;volume&quot;:&quot;47&quot;,&quot;container-title-short&quot;:&quot;&quot;},&quot;uris&quot;:[&quot;http://www.mendeley.com/documents/?uuid=00abc402-c56a-32a3-a60d-da425823f363&quot;],&quot;isTemporary&quot;:false,&quot;legacyDesktopId&quot;:&quot;00abc402-c56a-32a3-a60d-da425823f363&quot;}]},{&quot;citationID&quot;:&quot;MENDELEY_CITATION_8afc65ea-2450-4588-a5dd-f37ab4c8f111&quot;,&quot;properties&quot;:{&quot;noteIndex&quot;:0},&quot;isEdited&quot;:false,&quot;manualOverride&quot;:{&quot;citeprocText&quot;:&quot;[13]&quot;,&quot;isManuallyOverridden&quot;:false,&quot;manualOverrideText&quot;:&quot;&quot;},&quot;citationTag&quot;:&quot;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a4e85b2d-9cd5-49c8-93dc-a9e56a12b2ed&quot;,&quot;properties&quot;:{&quot;noteIndex&quot;:0},&quot;isEdited&quot;:false,&quot;manualOverride&quot;:{&quot;citeprocText&quot;:&quot;[14]&quot;,&quot;isManuallyOverridden&quot;:false,&quot;manualOverrideText&quot;:&quot;&quot;},&quot;citationTag&quot;:&quot;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quot;,&quot;citationItems&quot;:[{&quot;id&quot;:&quot;ac3c3e15-f3e3-593c-ab7b-a91e4d4c31ec&quot;,&quot;itemData&quot;:{&quot;abstract&quot;:&quot;Burning of rice straw after rice harvest in the Rice Wheat System of North west India can be overcome by sowing wheat into rice straw with the help of a machine called the ‘Happy Seeder’. The adoption of zero tillage and retaining rice straw on the soil surface alters the nitrogen demand of the wheat crop due to changes in soil temperature and soil moisture under rice straw mulch, which in turn affects microbial growth. The microbes can either immobilise nitrogen or mineralise it and thus affects the plant growth. A field experiment was conducted to optimise the management of N fertilizer for wheat production under rice straw mulch so as to ensure high grain yield, high N use efficiency. Whilst band placement of nitrogen fertiliser at 180 kg/ha resulted in higher grain yield when rice straw was burnt, banding was not effective in increasing yield when straw was retained. The retention of rice straw as a mulch also resulted in higher mineral N concentrations remaining in the soil after harvest which may be used by subsequent crops in leaching can be minimised. This work provides evidence that retention of rice straw is not detrimental to yield if N management is optimised.&quot;,&quot;author&quot;:[{&quot;dropping-particle&quot;:&quot;&quot;,&quot;family&quot;:&quot;BrarA&quot;,&quot;given&quot;:&quot;NK&quot;,&quot;non-dropping-particle&quot;:&quot;&quot;,&quot;parse-names&quot;:false,&quot;suffix&quot;:&quot;&quot;}],&quot;container-title&quot;:&quot;Proceedings of the 19th World Congress of Soil&quot;,&quot;id&quot;:&quot;ac3c3e15-f3e3-593c-ab7b-a91e4d4c31ec&quot;,&quot;issue&quot;:&quot;August&quot;,&quot;issued&quot;:{&quot;date-parts&quot;:[[&quot;2010&quot;]]},&quot;page&quot;:&quot;206-209&quot;,&quot;title&quot;:&quot;Nitrogen management in wheat sown in rice straw as mulch in North West India&quot;,&quot;type&quot;:&quot;article-journal&quot;,&quot;container-title-short&quot;:&quot;&quot;},&quot;uris&quot;:[&quot;http://www.mendeley.com/documents/?uuid=6c615028-35ef-466c-86d8-42b0b19a5d92&quot;],&quot;isTemporary&quot;:false,&quot;legacyDesktopId&quot;:&quot;6c615028-35ef-466c-86d8-42b0b19a5d92&quot;}]},{&quot;citationID&quot;:&quot;MENDELEY_CITATION_cbfd87db-70c3-4d67-a165-e9d47ff0315b&quot;,&quot;properties&quot;:{&quot;noteIndex&quot;:0},&quot;isEdited&quot;:false,&quot;manualOverride&quot;:{&quot;citeprocText&quot;:&quot;[13]&quot;,&quot;isManuallyOverridden&quot;:false,&quot;manualOverrideText&quot;:&quot;&quot;},&quot;citationTag&quot;:&quot;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bb4f66fd-bcad-4fbb-9a3a-2fc1defe3c5f&quot;,&quot;properties&quot;:{&quot;noteIndex&quot;:0},&quot;isEdited&quot;:false,&quot;manualOverride&quot;:{&quot;citeprocText&quot;:&quot;[15], [16]&quot;,&quot;isManuallyOverridden&quot;:false,&quot;manualOverrideText&quot;:&quot;&quot;},&quot;citationTag&quot;:&quot;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quot;,&quot;citationItems&quot;:[{&quot;id&quot;:&quot;c8a9f692-b5cd-5d21-8eb3-68f088d7b40d&quot;,&quot;itemData&quot;:{&quot;DOI&quot;:&quot;10.1371/journal.pone.0119648&quot;,&quot;ISSN&quot;:&quot;19326203&quot;,&quot;PMID&quot;:&quot;25822984&quot;,&quot;abstract&quot;:&quot;Conservation tillage is an energy efficient and low cost tillage system to improve soil environment compared with conventional tillage systems. However, the rice residue management becomes an \&quot;impossible to achieve\&quot; task due to high soil moisture content at harvest time and the thickness of rice straw. Disc type furrow openers are used for both seed drilling as well as straw cutting during no tillage sowing. A study was conducted to evaluate the draft requirement and straw cutting performances of different sized furrow openers in no-till paddy soil conditions. Double disc furrow opener was tested on an in-field traction bench for three working depths, i.e. 30, 60 and 90 mm, and three forwarding speeds, i.e. 0.1, 0.2 and 0.3 m/s. The draft and vertical forces on the disc were recorded with load cells. These sensors were connected to a data acquisition system developed with hardware and software. The results revealed that the size of the furrow opener, operating depth and the forwarding speed had significant effects (P&lt;0.05) on the horizontal and vertical forces, and the straw cutting performance. Mean values of the draft were 648.9, 737.2 and 784.6 N for the opener with diameters of 330, 450 and 600 mm respectively, and the vertical forces for similar openers were 904.7, 1553.9 and 1620.4 N, respectively. Furthermore, the mean straw cutting efficiencies for the double disc opener with diameters of 330, 450 and 600 mm were 39.36, 78.47 and 65.46%, respectively. The opener with 450 mm diameter provided higher straw cutting efficiency as compared to 600 mm diameter disc, while lowest straw cutting efficiency was observed with 330 mm diameter disc. The 450 mm diameter opener provided the highest straw cutting efficiency (88.6%) at 90 mm working depth and expressed optimum performance compared with other furrow openers.&quot;,&quot;author&quot;:[{&quot;dropping-particle&quot;:&quot;&quot;,&quot;family&quot;:&quot;Ahmad&quot;,&quot;given&quot;:&quot;Fiaz&quot;,&quot;non-dropping-particle&quot;:&quot;&quot;,&quot;parse-names&quot;:false,&quot;suffix&quot;:&quot;&quot;},{&quot;dropping-particle&quot;:&quot;&quot;,&quot;family&quot;:&quot;Weimin&quot;,&quot;given&quot;:&quot;Ding&quot;,&quot;non-dropping-particle&quot;:&quot;&quot;,&quot;parse-names&quot;:false,&quot;suffix&quot;:&quot;&quot;},{&quot;dropping-particle&quot;:&quot;&quot;,&quot;family&quot;:&quot;Qishuo&quot;,&quot;given&quot;:&quot;Ding&quot;,&quot;non-dropping-particle&quot;:&quot;&quot;,&quot;parse-names&quot;:false,&quot;suffix&quot;:&quot;&quot;},{&quot;dropping-particle&quot;:&quot;&quot;,&quot;family&quot;:&quot;Hussain&quot;,&quot;given&quot;:&quot;Mubshar&quot;,&quot;non-dropping-particle&quot;:&quot;&quot;,&quot;parse-names&quot;:false,&quot;suffix&quot;:&quot;&quot;},{&quot;dropping-particle&quot;:&quot;&quot;,&quot;family&quot;:&quot;Jabran&quot;,&quot;given&quot;:&quot;Khawar&quot;,&quot;non-dropping-particle&quot;:&quot;&quot;,&quot;parse-names&quot;:false,&quot;suffix&quot;:&quot;&quot;}],&quot;container-title&quot;:&quot;PLoS ONE&quot;,&quot;id&quot;:&quot;c8a9f692-b5cd-5d21-8eb3-68f088d7b40d&quot;,&quot;issue&quot;:&quot;3&quot;,&quot;issued&quot;:{&quot;date-parts&quot;:[[&quot;2015&quot;,&quot;3&quot;,&quot;30&quot;]]},&quot;publisher&quot;:&quot;Public Library of Science&quot;,&quot;title&quot;:&quot;Forces and straw cutting performance of double disc furrow opener in no-till paddy Soil&quot;,&quot;type&quot;:&quot;article-journal&quot;,&quot;volume&quot;:&quot;10&quot;,&quot;container-title-short&quot;:&quot;PLoS One&quot;},&quot;uris&quot;:[&quot;http://www.mendeley.com/documents/?uuid=3bc0a921-988e-3962-b1cf-9265c73a3621&quot;],&quot;isTemporary&quot;:false,&quot;legacyDesktopId&quot;:&quot;3bc0a921-988e-3962-b1cf-9265c73a3621&quot;},{&quot;id&quot;:&quot;8ea8b9db-2f24-59e5-8a5a-f29429360b7d&quot;,&quot;itemData&quot;:{&quot;DOI&quot;:&quot;10.1038/s41598-024-70569-2&quot;,&quot;ISSN&quot;:&quot;20452322&quot;,&quot;PMID&quot;:&quot;39251718&quot;,&quot;abstract&quot;:&quot;Conservation Agriculture (CA) is an innovative approach that promotes sustainable farming while enhancing soil health. However, residue management challenges often hinder its adoption, causing farmers to burn crop leftovers in fields. This study aimed to evaluate the effectiveness of various furrow openers under simulated soil bin conditions. Three types of furrow openers were examined: single disk (SD), Inverted T-type furrow opener with a plain rolling coulter (ITRC), and double disc (DD) furrow opener. Tests were conducted at different forward speeds (1.5, 2, and 2.5 km h−1) and with three straw densities (1, 2, and 3 t ha−1) at a consistent working depth of 5 cm. Draft measurements were obtained using load cells connected to an Arduino-based data-logging system. Results indicated that draft requirements increased with forward speed and straw density, while straw-cutting efficiency decreased with these factors. Average draft values for SD, ITRC, and DD were 290.3 N, 420 N, and 368.5 N, respectively, and straw-cutting efficiencies were 53.62%, 59.47%, and 74.89%, respectively. The DD furrow opener showed the highest straw-cutting efficiency (81.36%) at a working speed of 1.5 km h−1 and a straw density of 1 t ha−1, demonstrating optimal performance compared to other furrow openers.&quot;,&quot;author&quot;:[{&quot;dropping-particle&quot;:&quot;&quot;,&quot;family&quot;:&quot;Madhusudan&quot;,&quot;given&quot;:&quot;B. S.&quot;,&quot;non-dropping-particle&quot;:&quot;&quot;,&quot;parse-names&quot;:false,&quot;suffix&quot;:&quot;&quot;},{&quot;dropping-particle&quot;:&quot;&quot;,&quot;family&quot;:&quot;Kushwaha&quot;,&quot;given&quot;:&quot;H. L.&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Parray&quot;,&quot;given&quot;:&quot;Roaf Ahmad&quot;,&quot;non-dropping-particle&quot;:&quot;&quot;,&quot;parse-names&quot;:false,&quot;suffix&quot;:&quot;&quot;},{&quot;dropping-particle&quot;:&quot;&quot;,&quot;family&quot;:&quot;Swain&quot;,&quot;given&quot;:&quot;Sidhartha Sekhar&quot;,&quot;non-dropping-particle&quot;:&quot;&quot;,&quot;parse-names&quot;:false,&quot;suffix&quot;:&quot;&quot;},{&quot;dropping-particle&quot;:&quot;&quot;,&quot;family&quot;:&quot;Chowdhury&quot;,&quot;given&quot;:&quot;Manojit&quot;,&quot;non-dropping-particle&quot;:&quot;&quot;,&quot;parse-names&quot;:false,&quot;suffix&quot;:&quot;&quot;},{&quot;dropping-particle&quot;:&quot;&quot;,&quot;family&quot;:&quot;Nag&quot;,&quot;given&quot;:&quot;Ramineni Harsha&quot;,&quot;non-dropping-particle&quot;:&quot;&quot;,&quot;parse-names&quot;:false,&quot;suffix&quot;:&quot;&quot;},{&quot;dropping-particle&quot;:&quot;&quot;,&quot;family&quot;:&quot;Asha&quot;,&quot;given&quot;:&quot;K. R.&quot;,&quot;non-dropping-particle&quot;:&quot;&quot;,&quot;parse-names&quot;:false,&quot;suffix&quot;:&quot;&quot;},{&quot;dropping-particle&quot;:&quot;&quot;,&quot;family&quot;:&quot;Rathod&quot;,&quot;given&quot;:&quot;Sunil Kumar&quot;,&quot;non-dropping-particle&quot;:&quot;&quot;,&quot;parse-names&quot;:false,&quot;suffix&quot;:&quot;&quot;},{&quot;dropping-particle&quot;:&quot;&quot;,&quot;family&quot;:&quot;Kumar&quot;,&quot;given&quot;:&quot;Pradeep&quot;,&quot;non-dropping-particle&quot;:&quot;&quot;,&quot;parse-names&quot;:false,&quot;suffix&quot;:&quot;&quot;},{&quot;dropping-particle&quot;:&quot;&quot;,&quot;family&quot;:&quot;Anand&quot;,&quot;given&quot;:&quot;Rohit&quot;,&quot;non-dropping-particle&quot;:&quot;&quot;,&quot;parse-names&quot;:false,&quot;suffix&quot;:&quot;&quot;},{&quot;dropping-particle&quot;:&quot;&quot;,&quot;family&quot;:&quot;Al-Ansari&quot;,&quot;given&quot;:&quot;Nadhir&quot;,&quot;non-dropping-particle&quot;:&quot;&quot;,&quot;parse-names&quot;:false,&quot;suffix&quot;:&quot;&quot;},{&quot;dropping-particle&quot;:&quot;&quot;,&quot;family&quot;:&quot;Dewidar&quot;,&quot;given&quot;:&quot;Ahmed Z.&quot;,&quot;non-dropping-particle&quot;:&quot;&quot;,&quot;parse-names&quot;:false,&quot;suffix&quot;:&quot;&quot;},{&quot;dropping-particle&quot;:&quot;&quot;,&quot;family&quot;:&quot;Mattar&quot;,&quot;given&quot;:&quot;Mohamed A.&quot;,&quot;non-dropping-particle&quot;:&quot;&quot;,&quot;parse-names&quot;:false,&quot;suffix&quot;:&quot;&quot;}],&quot;container-title&quot;:&quot;Scientific Reports&quot;,&quot;id&quot;:&quot;8ea8b9db-2f24-59e5-8a5a-f29429360b7d&quot;,&quot;issue&quot;:&quot;1&quot;,&quot;issued&quot;:{&quot;date-parts&quot;:[[&quot;2024&quot;,&quot;12&quot;,&quot;1&quot;]]},&quot;publisher&quot;:&quot;Nature Research&quot;,&quot;title&quot;:&quot;Critical assessment of furrow openers and operational parameters for optimum performance under conservation tillage&quot;,&quot;type&quot;:&quot;article-journal&quot;,&quot;volume&quot;:&quot;14&quot;,&quot;container-title-short&quot;:&quot;Sci Rep&quot;},&quot;uris&quot;:[&quot;http://www.mendeley.com/documents/?uuid=406a6180-1bd3-3b55-baa7-d9a3b4f91491&quot;],&quot;isTemporary&quot;:false,&quot;legacyDesktopId&quot;:&quot;406a6180-1bd3-3b55-baa7-d9a3b4f91491&quot;}]},{&quot;citationID&quot;:&quot;MENDELEY_CITATION_31b3cebb-17bc-4562-a921-85eb2be841a5&quot;,&quot;properties&quot;:{&quot;noteIndex&quot;:0},&quot;isEdited&quot;:false,&quot;manualOverride&quot;:{&quot;citeprocText&quot;:&quot;[17], [18]&quot;,&quot;isManuallyOverridden&quot;:false,&quot;manualOverrideText&quot;:&quot;&quot;},&quot;citationTag&quot;:&quot;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quot;,&quot;citationItems&quot;:[{&quot;id&quot;:&quot;41c487b4-9b3c-5238-b4f5-1b38e421ad08&quot;,&quot;itemData&quot;:{&quot;abstract&quot;:&quot;Conservation agriculture is a set of soil management practices include conservation tillage, residue management and crop rotation. Conservation tillage deals with tillage practices that retain at least thirty per cent of previous crop residues. Present study is aimed to assess the effect of furrow openers and their forward speed on soil physical properties, soil disturbance and maize stalk residue cutting under soil bin condition. Four types of furrow openers were tested viz., Inverted T-type furrow opener with plain rolling coulter, single disk furrow opener, double disk furrow opener and double disk furrow opener with plain rolling coulter operated at three forward speeds (1.5 km h-1 , 2 km h-1 and 2.5 km h-1). Results showed that forward speed was inversely proportional to soil moisture retention, soil bulk density and soil penetration resistance. It was also observed that double disk furrow opener with plain rolling coulter resulted in maximum soil moisture retention (11.2%), higher bulk density (11.2 gm cc-1), higher penetration resistance (1.37 MPa), minimum soil disturbance profile at forward speed of 1.5 km h-1. The maize stalk residue cutting was effective at all forward speeds with double disk furrow opener with plain rolling coulter. Hence, the double disk furrow opener with plain rolling coulter was best suited for conservation agriculture.&quot;,&quot;author&quot;:[{&quot;dropping-particle&quot;:&quot;&quot;,&quot;family&quot;:&quot;Sawant&quot;,&quot;given&quot;:&quot;Chetan&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Mani&quot;,&quot;given&quot;:&quot;Indra&quot;,&quot;non-dropping-particle&quot;:&quot;&quot;,&quot;parse-names&quot;:false,&quot;suffix&quot;:&quot;&quot;},{&quot;dropping-particle&quot;:&quot;&quot;,&quot;family&quot;:&quot;Singh&quot;,&quot;given&quot;:&quot;J K&quot;,&quot;non-dropping-particle&quot;:&quot;&quot;,&quot;parse-names&quot;:false,&quot;suffix&quot;:&quot;&quot;}],&quot;id&quot;:&quot;41c487b4-9b3c-5238-b4f5-1b38e421ad08&quot;,&quot;issued&quot;:{&quot;date-parts&quot;:[[&quot;0&quot;]]},&quot;title&quot;:&quot;Soil bin studies on the selection of furrow opener for conservation agriculture&quot;,&quot;type&quot;:&quot;report&quot;,&quot;container-title-short&quot;:&quot;&quot;},&quot;uris&quot;:[&quot;http://www.mendeley.com/documents/?uuid=7ba7b3b3-85ab-362a-b948-9baf2977714c&quot;],&quot;isTemporary&quot;:false,&quot;legacyDesktopId&quot;:&quot;7ba7b3b3-85ab-362a-b948-9baf2977714c&quot;},{&quot;id&quot;:&quot;8a7ffe56-5f52-5a96-a26f-18d29d3b55a8&quot;,&quot;itemData&quot;:{&quot;DOI&quot;:&quot;10.1016/j.biosystemseng.2006.01.015&quot;,&quot;ISSN&quot;:&quot;15375110&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author&quot;:[{&quot;dropping-particle&quot;:&quot;&quot;,&quot;family&quot;:&quot;Sahu&quot;,&quot;given&quot;:&quot;R. K.&quot;,&quot;non-dropping-particle&quot;:&quot;&quot;,&quot;parse-names&quot;:false,&quot;suffix&quot;:&quot;&quot;},{&quot;dropping-particle&quot;:&quot;&quot;,&quot;family&quot;:&quot;Raheman&quot;,&quot;given&quot;:&quot;H.&quot;,&quot;non-dropping-particle&quot;:&quot;&quot;,&quot;parse-names&quot;:false,&quot;suffix&quot;:&quot;&quot;}],&quot;container-title&quot;:&quot;Biosystems Engineering&quot;,&quot;id&quot;:&quot;8a7ffe56-5f52-5a96-a26f-18d29d3b55a8&quot;,&quot;issue&quot;:&quot;2&quot;,&quot;issued&quot;:{&quot;date-parts&quot;:[[&quot;2006&quot;,&quot;6&quot;]]},&quot;page&quot;:&quot;275-284&quot;,&quot;title&quot;:&quot;Draught Prediction of Agricultural Implements using Reference Tillage Tools in Sandy Clay Loam Soil&quot;,&quot;type&quot;:&quot;article-journal&quot;,&quot;volume&quot;:&quot;94&quot;,&quot;container-title-short&quot;:&quot;Biosyst Eng&quot;},&quot;uris&quot;:[&quot;http://www.mendeley.com/documents/?uuid=c95941b2-c42e-32a5-aa46-9a69070e7f13&quot;],&quot;isTemporary&quot;:false,&quot;legacyDesktopId&quot;:&quot;c95941b2-c42e-32a5-aa46-9a69070e7f13&quot;}]},{&quot;citationID&quot;:&quot;MENDELEY_CITATION_699ed7b0-8003-4cf2-82e4-79c260f20dec&quot;,&quot;properties&quot;:{&quot;noteIndex&quot;:0},&quot;isEdited&quot;:false,&quot;manualOverride&quot;:{&quot;isManuallyOverridden&quot;:false,&quot;citeprocText&quot;:&quot;[19]&quot;,&quot;manualOverrideText&quot;:&quot;&quot;},&quot;citationTag&quot;:&quot;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citationID&quot;:&quot;MENDELEY_CITATION_ff76db2c-9913-4d9e-8715-55b8947430a0&quot;,&quot;properties&quot;:{&quot;noteIndex&quot;:0},&quot;isEdited&quot;:false,&quot;manualOverride&quot;:{&quot;isManuallyOverridden&quot;:false,&quot;citeprocText&quot;:&quot;[19], [20]&quot;,&quot;manualOverrideText&quot;:&quot;&quot;},&quot;citationTag&quot;:&quot;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f1bec6b1-8c8c-406c-91b3-76a6861b1125&quot;,&quot;properties&quot;:{&quot;noteIndex&quot;:0},&quot;isEdited&quot;:false,&quot;manualOverride&quot;:{&quot;isManuallyOverridden&quot;:false,&quot;citeprocText&quot;:&quot;[21]&quot;,&quot;manualOverrideText&quot;:&quot;&quot;},&quot;citationTag&quot;:&quot;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citationID&quot;:&quot;MENDELEY_CITATION_1f2991a2-83b5-4f1d-8427-0ad29ee7e8dd&quot;,&quot;properties&quot;:{&quot;noteIndex&quot;:0},&quot;isEdited&quot;:false,&quot;manualOverride&quot;:{&quot;citeprocText&quot;:&quot;[22]&quot;,&quot;isManuallyOverridden&quot;:false,&quot;manualOverrideText&quot;:&quot;&quot;},&quot;citationTag&quot;:&quot;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quot;,&quot;citationItems&quot;:[{&quot;id&quot;:&quot;917f34f6-9a18-512d-b0b1-d627c278b0e0&quot;,&quot;itemData&quot;:{&quot;abstract&quot;:&quot;A simple two-wheel tractor (Chinese Dongfeng type) operated zero till seed and fertilizer drill attachment has been developed jointly by the Wheat Research Centre of the Bangladesh Agricultural Research Institute (BARI) and the International Maize and Wheat Improvement Center (CIMMYT) Without prior land preparation, this machine places seed and fertilizer directly into the soil in one operation. There is tremendous scope for such tools for conserving agriculture attachments as there are over 200,000 Chinese two-wheel tractors currently in Bangladesh. This prototype version of the zero till seed drill is made up of four major components, namely, a toolbar frame, a furrow opener, a seed delivery unit and a fertilizer delivery unit. The performance of the machine has been tested in 180 farmers' fields in different parts of Bangladesh for wheat and maize in 1999-2004. The crop yields are similar compared to the conventional methods. The effective field capacity of the machine was found to be 0.18 ha per hr for simultaneous seeding and fertilizer application. Planting cost of wheat and maize were 83% and 89% less than that of conventional method. The two-wheel tractor&quot;,&quot;author&quot;:[{&quot;dropping-particle&quot;:&quot;&quot;,&quot;family&quot;:&quot;Haque&quot;,&quot;given&quot;:&quot;Enamul&quot;,&quot;non-dropping-particle&quot;:&quot;&quot;,&quot;parse-names&quot;:false,&quot;suffix&quot;:&quot;&quot;},{&quot;dropping-particle&quot;:&quot;&quot;,&quot;family&quot;:&quot;Meisner&quot;,&quot;given&quot;:&quot;Craig A&quot;,&quot;non-dropping-particle&quot;:&quot;&quot;,&quot;parse-names&quot;:false,&quot;suffix&quot;:&quot;&quot;},{&quot;dropping-particle&quot;:&quot;&quot;,&quot;family&quot;:&quot;Hossain&quot;,&quot;given&quot;:&quot;Israil&quot;,&quot;non-dropping-particle&quot;:&quot;&quot;,&quot;parse-names&quot;:false,&quot;suffix&quot;:&quot;&quot;},{&quot;dropping-particle&quot;:&quot;&quot;,&quot;family&quot;:&quot;Justice&quot;,&quot;given&quot;:&quot;Scott&quot;,&quot;non-dropping-particle&quot;:&quot;&quot;,&quot;parse-names&quot;:false,&quot;suffix&quot;:&quot;&quot;},{&quot;dropping-particle&quot;:&quot;&quot;,&quot;family&quot;:&quot;Sayre&quot;,&quot;given&quot;:&quot;Ken&quot;,&quot;non-dropping-particle&quot;:&quot;&quot;,&quot;parse-names&quot;:false,&quot;suffix&quot;:&quot;&quot;}],&quot;id&quot;:&quot;917f34f6-9a18-512d-b0b1-d627c278b0e0&quot;,&quot;issued&quot;:{&quot;date-parts&quot;:[[&quot;0&quot;]]},&quot;title&quot;:&quot;Two-Wheel Tractor Operated Zero Till Seed Drill: A Viable Crop Establishment and Resource Conservation Option&quot;,&quot;type&quot;:&quot;report&quot;,&quot;container-title-short&quot;:&quot;&quot;},&quot;uris&quot;:[&quot;http://www.mendeley.com/documents/?uuid=6452003f-bcde-3adf-aacb-d947469fbb85&quot;],&quot;isTemporary&quot;:false,&quot;legacyDesktopId&quot;:&quot;6452003f-bcde-3adf-aacb-d947469fbb85&quot;}]},{&quot;citationID&quot;:&quot;MENDELEY_CITATION_365bba9f-c5fd-4e50-a4f6-5dc455e2dfe7&quot;,&quot;properties&quot;:{&quot;noteIndex&quot;:0},&quot;isEdited&quot;:false,&quot;manualOverride&quot;:{&quot;isManuallyOverridden&quot;:false,&quot;citeprocText&quot;:&quot;[20], [21], [23], [24]&quot;,&quot;manualOverrideText&quot;:&quot;&quot;},&quot;citationTag&quot;:&quot;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id&quot;:&quot;f5795433-0445-375d-b743-cbc481308c3c&quot;,&quot;itemData&quot;:{&quot;type&quot;:&quot;article-journal&quot;,&quot;id&quot;:&quot;f5795433-0445-375d-b743-cbc481308c3c&quot;,&quot;title&quot;:&quot;Modelling of power and energy requirements for tillage implements operating in Serdang sandy clay loam, Malaysia&quot;,&quot;author&quot;:[{&quot;family&quot;:&quot;Kheiralla&quot;,&quot;given&quot;:&quot;A. F.&quot;,&quot;parse-names&quot;:false,&quot;dropping-particle&quot;:&quot;&quot;,&quot;non-dropping-particle&quot;:&quot;&quot;},{&quot;family&quot;:&quot;Yahya&quot;,&quot;given&quot;:&quot;Azmi&quot;,&quot;parse-names&quot;:false,&quot;dropping-particle&quot;:&quot;&quot;,&quot;non-dropping-particle&quot;:&quot;&quot;},{&quot;family&quot;:&quot;Zohadie&quot;,&quot;given&quot;:&quot;M.&quot;,&quot;parse-names&quot;:false,&quot;dropping-particle&quot;:&quot;&quot;,&quot;non-dropping-particle&quot;:&quot;&quot;},{&quot;family&quot;:&quot;Ishak&quot;,&quot;given&quot;:&quot;W.&quot;,&quot;parse-names&quot;:false,&quot;dropping-particle&quot;:&quot;&quot;,&quot;non-dropping-particle&quot;:&quot;&quot;}],&quot;container-title&quot;:&quot;Soil and Tillage Research&quot;,&quot;container-title-short&quot;:&quot;Soil Tillage Res&quot;,&quot;DOI&quot;:&quot;10.1016/j.still.2003.12.011&quot;,&quot;ISSN&quot;:&quot;01671987&quot;,&quot;issued&quot;:{&quot;date-parts&quot;:[[2004,7]]},&quot;page&quot;:&quot;21-34&quot;,&quot;abstract&quot;:&quot;Information is required on power and energy requirements for tillage implements. Draught and energy requirement measurements were made with an instrumented tractor for mouldboard ploughing, disk ploughing, disk harrowing and rotary tilling in the Serdang sandy clay loam soil. The effects of travel speed and tillage depth or rotor speed upon the measured draught and power requirements were investigated. Four polynomial draught and power models from orthogonal regression analyses were formulated based on linear and quadratic functions of travel speed and tillage depth or rotary tiller bite length. The predictions by the draught models developed for the mouldboard plough and the disk harrow were within the ranges of draught recommended by ASAE Standards D497.3. A comparison of the draught model for the disk plough and power model for the rotary tiller with the ASAE Standards D497.3 could not be made simply because these guidelines are not listed therein. Four linear fuel consumption models from regression analyses were also formulated based on drawbar power or PTO power as well as equivalent PTO power. Fuel consumption rates predicted by ASAE Standards D497.3 were found to be 17-33% overestimates of the values predicted by the statistical models developed from measurements. However, fuel consumption rates reported by OECD Tractor Test were found to be 94-109% of the values predicted by the models developed. From 37 to 52% of the measured fuel consumption for the various ploughing operations was required to propel the tractor, and the remainder was used for the actual task of working the soil. Finally, average draught, fuel consumption, wheel slip, drawbar power, tractive efficiency and overall energy efficiency for draught implements as well as average PTO power, fuel consumption, wheel slip, wheel power and specific energy for powered implement are presented. The disk harrow was the most energy efficient implement in terms of fuel consumption and specific energy, followed by the rotary tiller, disk plough and mouldboard plough. These obtained results will be helpful to develop comprehensive information on power and energy requirements of tillage implements for the formulation of Malaysian agricultural machinery management database. © 2004 Elsevier B.V. All rights reserved.&quot;,&quot;issue&quot;:&quot;1&quot;,&quot;volume&quot;:&quot;78&quot;},&quot;isTemporary&quot;:false},{&quot;id&quot;:&quot;c95941b2-c42e-32a5-aa46-9a69070e7f13&quot;,&quot;itemData&quot;:{&quot;type&quot;:&quot;article-journal&quot;,&quot;id&quot;:&quot;c95941b2-c42e-32a5-aa46-9a69070e7f13&quot;,&quot;title&quot;:&quot;Draught Prediction of Agricultural Implements using Reference Tillage Tools in Sandy Clay Loam Soil&quot;,&quot;author&quot;:[{&quot;family&quot;:&quot;Sahu&quot;,&quot;given&quot;:&quot;R. K.&quot;,&quot;parse-names&quot;:false,&quot;dropping-particle&quot;:&quot;&quot;,&quot;non-dropping-particle&quot;:&quot;&quot;},{&quot;family&quot;:&quot;Raheman&quot;,&quot;given&quot;:&quot;H.&quot;,&quot;parse-names&quot;:false,&quot;dropping-particle&quot;:&quot;&quot;,&quot;non-dropping-particle&quot;:&quot;&quot;}],&quot;container-title&quot;:&quot;Biosystems Engineering&quot;,&quot;container-title-short&quot;:&quot;Biosyst Eng&quot;,&quot;DOI&quot;:&quot;10.1016/j.biosystemseng.2006.01.015&quot;,&quot;ISSN&quot;:&quot;15375110&quot;,&quot;issued&quot;:{&quot;date-parts&quot;:[[2006,6]]},&quot;page&quot;:&quot;275-284&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issue&quot;:&quot;2&quot;,&quot;volume&quot;:&quot;94&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ea80e81c-b594-4a7f-84ee-9f8162cdb198&quot;,&quot;properties&quot;:{&quot;noteIndex&quot;:0},&quot;isEdited&quot;:false,&quot;manualOverride&quot;:{&quot;citeprocText&quot;:&quot;[25]&quot;,&quot;isManuallyOverridden&quot;:false,&quot;manualOverrideText&quot;:&quot;&quot;},&quot;citationTag&quot;:&quot;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quot;,&quot;citationItems&quot;:[{&quot;id&quot;:&quot;1e08ad72-73c5-5758-ad60-17a5d0dfe558&quot;,&quot;itemData&quot;:{&quot;DOI&quot;:&quot;10.30848/PJB2022-4(39)&quot;,&quot;ISSN&quot;:&quot;05563321&quot;,&quot;abstract&quot;:&quot;Southern districts of Khyber Pakhtunkhwa, Pakistan are considered arid and rain-fed because of low annual rainfall. Moisture levels in many parts of this zone are deeper causing poor seed germination. To overcome this problem, ten wheat genotypes having variable coleoptile length were evaluated and tested at three sowing depths. Genotypes included in the studies were; NIFA-Insaf, NARC-09, Pakistan-13, Bathoor-2008, Shahkar-2013, Shalkot, AARI-2008, Gandum-1, Tatara and Local Bhakkar. All the genotypes were tested at 5 cm, 10 cm and 15 cm of sowing depths. Studies were carried out in pots having 0.61 m2 area only two lifesaving irrigations with measured quantity of water (two liters) were given to all pots. Genotype NIFA-Insaf, followed by Shahkar-2013 and Shalkot performed best by showing maximum percent germination, highest 1000-grain weight, maximum fertile tillers, maximum grains spike-1, highest biological and grain yield. Results further revealed that sowing at 10 cm depth; the wheat genotypes produced largest number of fertile tillers, grains spike-1 and eventually the enhanced grain yield. Planting wheat at 15 cm of depth adversely affected the yield and all other yield contributing parameters. Current findings found that wheat variety NIFA-Insaf by having longer coleoptile length, performed best at deeper sowing with low moisture availability.&quot;,&quot;author&quot;:[{&quot;dropping-particle&quot;:&quot;&quot;,&quot;family&quot;:&quot;Saddozai&quot;,&quot;given&quot;:&quot;Umar Khitab&quot;,&quot;non-dropping-particle&quot;:&quot;&quot;,&quot;parse-names&quot;:false,&quot;suffix&quot;:&quot;&quot;},{&quot;dropping-particle&quot;:&quot;&quot;,&quot;family&quot;:&quot;Baloch&quot;,&quot;given&quot;:&quot;Mohammad Safdar&quot;,&quot;non-dropping-particle&quot;:&quot;&quot;,&quot;parse-names&quot;:false,&quot;suffix&quot;:&quot;&quot;},{&quot;dropping-particle&quot;:&quot;&quot;,&quot;family&quot;:&quot;Alizai&quot;,&quot;given&quot;:&quot;Atiq Ahmad&quot;,&quot;non-dropping-particle&quot;:&quot;&quot;,&quot;parse-names&quot;:false,&quot;suffix&quot;:&quot;&quot;},{&quot;dropping-particle&quot;:&quot;&quot;,&quot;family&quot;:&quot;Khakwani&quot;,&quot;given&quot;:&quot;Abdul Aziz&quot;,&quot;non-dropping-particle&quot;:&quot;&quot;,&quot;parse-names&quot;:false,&quot;suffix&quot;:&quot;&quot;}],&quot;container-title&quot;:&quot;Pakistan Journal of Botany&quot;,&quot;id&quot;:&quot;1e08ad72-73c5-5758-ad60-17a5d0dfe558&quot;,&quot;issue&quot;:&quot;4&quot;,&quot;issued&quot;:{&quot;date-parts&quot;:[[&quot;2022&quot;]]},&quot;page&quot;:&quot;1349-1358&quot;,&quot;publisher&quot;:&quot;Pakistan Botanical Society&quot;,&quot;title&quot;:&quot;WHEAT GENOTYPES POTENTIAL WITH LONGEST COLEOPTILE LENGTH SOWN AT DIFFERENT SOWING DEPTHS&quot;,&quot;type&quot;:&quot;article-journal&quot;,&quot;volume&quot;:&quot;54&quot;,&quot;container-title-short&quot;:&quot;Pak J Bot&quot;},&quot;uris&quot;:[&quot;http://www.mendeley.com/documents/?uuid=5ce16c68-7cc6-370b-b0ac-c58d7ae46d25&quot;],&quot;isTemporary&quot;:false,&quot;legacyDesktopId&quot;:&quot;5ce16c68-7cc6-370b-b0ac-c58d7ae46d25&quot;}]},{&quot;citationID&quot;:&quot;MENDELEY_CITATION_c9162de1-42ac-44d1-b125-9bf11648683b&quot;,&quot;properties&quot;:{&quot;noteIndex&quot;:0},&quot;isEdited&quot;:false,&quot;manualOverride&quot;:{&quot;isManuallyOverridden&quot;:false,&quot;citeprocText&quot;:&quot;[26], [27]&quot;,&quot;manualOverrideText&quot;:&quot;&quot;},&quot;citationTag&quot;:&quot;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quot;,&quot;citationItems&quot;:[{&quot;id&quot;:&quot;2d9f2c66-b832-3bf6-9361-caa3776be985&quot;,&quot;itemData&quot;:{&quot;type&quot;:&quot;article-journal&quot;,&quot;id&quot;:&quot;2d9f2c66-b832-3bf6-9361-caa3776be985&quot;,&quot;title&quot;:&quot;Conservation agriculture effects on crop and water productivity, profitability and soil organic carbon accumulation under a maize-wheat cropping system in the North-western Indo-Gangetic Plains&quot;,&quot;author&quot;:[{&quot;family&quot;:&quot;Das&quot;,&quot;given&quot;:&quot;T. K.&quot;,&quot;parse-names&quot;:false,&quot;dropping-particle&quot;:&quot;&quot;,&quot;non-dropping-particle&quot;:&quot;&quot;},{&quot;family&quot;:&quot;Saharawat&quot;,&quot;given&quot;:&quot;Y. S.&quot;,&quot;parse-names&quot;:false,&quot;dropping-particle&quot;:&quot;&quot;,&quot;non-dropping-particle&quot;:&quot;&quot;},{&quot;family&quot;:&quot;Bhattacharyya&quot;,&quot;given&quot;:&quot;Ranjan&quot;,&quot;parse-names&quot;:false,&quot;dropping-particle&quot;:&quot;&quot;,&quot;non-dropping-particle&quot;:&quot;&quot;},{&quot;family&quot;:&quot;Sudhishri&quot;,&quot;given&quot;:&quot;S.&quot;,&quot;parse-names&quot;:false,&quot;dropping-particle&quot;:&quot;&quot;,&quot;non-dropping-particle&quot;:&quot;&quot;},{&quot;family&quot;:&quot;Bandyopadhyay&quot;,&quot;given&quot;:&quot;K. K.&quot;,&quot;parse-names&quot;:false,&quot;dropping-particle&quot;:&quot;&quot;,&quot;non-dropping-particle&quot;:&quot;&quot;},{&quot;family&quot;:&quot;Sharma&quot;,&quot;given&quot;:&quot;A. R.&quot;,&quot;parse-names&quot;:false,&quot;dropping-particle&quot;:&quot;&quot;,&quot;non-dropping-particle&quot;:&quot;&quot;},{&quot;family&quot;:&quot;Jat&quot;,&quot;given&quot;:&quot;M. L.&quot;,&quot;parse-names&quot;:false,&quot;dropping-particle&quot;:&quot;&quot;,&quot;non-dropping-particle&quot;:&quot;&quot;}],&quot;container-title&quot;:&quot;Field Crops Research&quot;,&quot;container-title-short&quot;:&quot;Field Crops Res&quot;,&quot;DOI&quot;:&quot;10.1016/j.fcr.2017.10.021&quot;,&quot;ISSN&quot;:&quot;03784290&quot;,&quot;URL&quot;:&quot;http://dx.doi.org/10.1016/j.fcr.2017.10.021&quot;,&quot;issued&quot;:{&quot;date-parts&quot;:[[2018]]},&quot;page&quot;:&quot;222-231&quot;,&quot;abstract&quot;:&quot;The Indo-Gangetic Plains (IGP) of India is dominated with rice − wheat cropping system that occupies almost 10.5 million ha area. The sustainability of rice-wheat system is under threat due to numerous water-, nutrients-, weeds- and environment-related problems, mainly, due to the cultivation of rice. Suitable crop and soil management practices with a bias to conservation agriculture (CA) that can sustain soil and environmental health as well as improve crop and water productivity, are required for the Indian IGP. Maize can be a viable alternative to rice and a potential driver for diversification of rice-wheat system. The acreage of maize is on the increase in conventional and conservation agriculture-based cereal systems of India in recent years. Therefore, a field experiment, involving a maize (Zea mays L.)-wheat cropping system was undertaken on a sandy clay loam soil for three years (2010–11 to 2012-13) in New Delhi to evaluate the impacts of CA on crop and water productivity, profitability and soil organic carbon (SOC) accumulation. There were five CA-based treatments in first year, and two treatments were introduced in second year (2011-12) onwards. The experiment was laid out in a randomized complete block design with three replications. In all the residue retention plots, wheat residue was retained in maize crop and maize residue was retained in wheat crop under zero till conditions. Results showed that the plots under permanent broad bed with residue (PBB + R) and without residue (PBB) resulted in ∼29 and ∼26% higher maize grain yield, respectively than conventional tillage (CT) (2.6 t ha−1), but wheat grain yields were comparable in all the treatments in first year. Maize grain yield in second year under PBB + R and zero tillage with residue (ZT + R) were 55 and 43% higher than CT plots (2.8 t ha−1). Three-year mean maize yields due to PBB + R and permanent narrow bed with residue (PNB + R) were 28 and 15% higher than that in CT plots (3.3 t ha−1). The PBB + R resulted in 11% higher two-year mean water productivity in maize than PBB (∼without residue), but both these treatments were comparable in this regard in wheat. The ZT + R plots resulted in 14% and 22% higher two-year mean water productivity, respectively in maize and wheat than ZT plots. Overall, the plots under PBB + R had 57% and 19% higher mean water productivities in maize and wheat, respectively compared with CT plots. Again, the PBB + R plots gave 12% higher two-year mean net returns compared with CT plots. With regard to net returns, the plots under permanent narrow bed with and without residue (PNB + R; PNB) were inferior to PBB, PBB + R, ZT and ZT + R plots. Retention of both-season crop residues could significantly improve SOC concentration in surface (0–5 cm) soil. The PBB + R resulted in highest SOC pool at 0–30 cm soil layer, which was significantly higher than that in CT. This system showed maximum carbon sequestration potential. Thus, this CA practice, which involves PBB + R is superior to other practice. This would save water through higher water-use efficiency, and lead to accumulation of more carbon in soil with higher sequestration potential, besides giving sustainable production through maize-wheat system over the years. This can be adopted across the IGP regions of India, where irrigated rice-wheat system is in practice, and in similar agro-ecologies of the tropics and sub-tropics under irrigated conditions.&quot;,&quot;publisher&quot;:&quot;Elsevier&quot;,&quot;issue&quot;:&quot;October 2017&quot;,&quot;volume&quot;:&quot;215&quot;},&quot;isTemporary&quot;:false},{&quot;id&quot;:&quot;b85663cf-3101-3d06-b773-fd762078d3ed&quot;,&quot;itemData&quot;:{&quot;type&quot;:&quot;article-journal&quot;,&quot;id&quot;:&quot;b85663cf-3101-3d06-b773-fd762078d3ed&quot;,&quot;title&quot;:&quot;Sowing and seedbed management methods to improve establishment and yield of maize, rice and wheat across drought-prone regions: A review&quot;,&quot;author&quot;:[{&quot;family&quot;:&quot;Lamichhane&quot;,&quot;given&quot;:&quot;Jay Ram&quot;,&quot;parse-names&quot;:false,&quot;dropping-particle&quot;:&quot;&quot;,&quot;non-dropping-particle&quot;:&quot;&quot;},{&quot;family&quot;:&quot;Soltani&quot;,&quot;given&quot;:&quot;Elias&quot;,&quot;parse-names&quot;:false,&quot;dropping-particle&quot;:&quot;&quot;,&quot;non-dropping-particle&quot;:&quot;&quot;}],&quot;container-title&quot;:&quot;Journal of Agriculture and Food Research&quot;,&quot;container-title-short&quot;:&quot;J Agric Food Res&quot;,&quot;DOI&quot;:&quot;10.1016/j.jafr.2020.100089&quot;,&quot;ISSN&quot;:&quot;26661543&quot;,&quot;URL&quot;:&quot;https://doi.org/10.1016/j.jafr.2020.100089&quot;,&quot;issued&quot;:{&quot;date-parts&quot;:[[2020]]},&quot;page&quot;:&quot;100089&quot;,&quot;abstract&quot;:&quot;The quality of crop establishment is affected by several biotic and abiotic factors. The adverse impact of these factors can be mitigated through crop management practices. Development of practical management solutions may help farmers to reduce their production costs and thus increase yield. Here, we report practical and sustainable methods that aim at improving the establishment quality and yield of three key cereal crops viz. maize, rice and wheat, particularly suitable for drought-prone regions. We found that some new methods including printed sowing, variable-rate seeding, night-time sowing as well as other relatively old methods such as bed- and raised-bed sowing, mulching, incorporation of organic matters into the seedbed etc. allow to improve crop establishment and yield while increasing water use efficiency and reducing greenhouse gas emissions. However, there is no a ‘one-size-fits-all’ method to improve cereal crop establishment and that the potential adoption of such methods by farmers may be affected by a number of factors, including the farm size and the crop type. We highlight that the methods presented herein have been successfully tested only for maize, rice and wheat and across limited pedo-climatic conditions. Consequently, there is a knowledge gap about the potential of these methods to implement for a broader range of crops and cropping systems across drought-prone regions of the world. This will finally improve our understanding of the overall effectiveness of these methods in fostering crop establishment, early stand development and yield.&quot;,&quot;publisher&quot;:&quot;Elsevier Ltd&quot;,&quot;issue&quot;:&quot;November&quot;,&quot;volume&quot;:&quot;2&quot;},&quot;isTemporary&quot;:false}]},{&quot;citationID&quot;:&quot;MENDELEY_CITATION_b31b2bb6-e1af-4231-82d9-62871884831f&quot;,&quot;properties&quot;:{&quot;noteIndex&quot;:0},&quot;isEdited&quot;:false,&quot;manualOverride&quot;:{&quot;citeprocText&quot;:&quot;[28], [29]&quot;,&quot;isManuallyOverridden&quot;:false,&quot;manualOverrideText&quot;:&quot;&quot;},&quot;citationTag&quot;:&quot;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quot;,&quot;citationItems&quot;:[{&quot;id&quot;:&quot;5b717ba7-839f-5b8e-b79f-d7b6736cbab0&quot;,&quot;itemData&quot;:{&quot;ISSN&quot;:&quot;2074-9546&quot;,&quot;abstract&quot;:&quot;A field experiment was conducted to evaluate the effects of various tillage depths on soil properties and wheat yield. Different implement used were: rotavator, modified rotavator, spade cultivator, chisel plow and combination of chisel and rotavator. The results showed significant effect of these tillage implements on soil properties and yield of crop. All the tillage implements showed nearly same bulk density on top layer but large variation was noted at greater depth. Penetration resistance (PR) at top layer (0-10 cm) was minimum 0.31 M Pa with chisel plow + rotavator and maximum 2.46 M Pa at depth of 20-30 cm with rotavator. The spade cultivator produces nearly the same bulk density for the whole depth of 0-30 cm varying from 1.16 to 1.23 M Pa. The minimum bulk density of 1.23g cm-3 at a depth of 20-30 cm was noted with spade cultivator and a maximum of 1.99 g cm-3 with rotavator. The highest wheat grain yield of 4070 kg ha-1 was achieved with spade cultivator and minimum of 2654 kg ha-1 with rotavator. The results generally showed that tillage depth effectively altered soil moisture content, soil PR, soil bulk density and crop yield.&quot;,&quot;author&quot;:[{&quot;dropping-particle&quot;:&quot;&quot;,&quot;family&quot;:&quot;Ahmad&quot;,&quot;given&quot;:&quot;Manzoor&quot;,&quot;non-dropping-particle&quot;:&quot;&quot;,&quot;parse-names&quot;:false,&quot;suffix&quot;:&quot;&quot;},{&quot;dropping-particle&quot;:&quot;&quot;,&quot;family&quot;:&quot;Iqbal&quot;,&quot;given&quot;:&quot;Muhammad&quot;,&quot;non-dropping-particle&quot;:&quot;&quot;,&quot;parse-names&quot;:false,&quot;suffix&quot;:&quot;&quot;},{&quot;dropping-particle&quot;:&quot;&quot;,&quot;family&quot;:&quot;Umair&quot;,&quot;given&quot;:&quot;Muhammad&quot;,&quot;non-dropping-particle&quot;:&quot;&quot;,&quot;parse-names&quot;:false,&quot;suffix&quot;:&quot;&quot;},{&quot;dropping-particle&quot;:&quot;&quot;,&quot;family&quot;:&quot;Ghani&quot;,&quot;given&quot;:&quot;Muhammad Usman&quot;,&quot;non-dropping-particle&quot;:&quot;&quot;,&quot;parse-names&quot;:false,&quot;suffix&quot;:&quot;&quot;},{&quot;dropping-particle&quot;:&quot;&quot;,&quot;family&quot;:&quot;Ahmad&quot;,&quot;given&quot;:&quot;M&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Iqbal&quot;,&quot;given&quot;:&quot;M&quot;,&quot;non-dropping-particle&quot;:&quot;&quot;,&quot;parse-names&quot;:false,&quot;suffix&quot;:&quot;&quot;},{&quot;dropping-particle&quot;:&quot;&quot;,&quot;family&quot;:&quot;Umair&quot;,&quot;given&quot;:&quot;M&quot;,&quot;non-dropping-particle&quot;:&quot;&quot;,&quot;parse-names&quot;:false,&quot;suffix&quot;:&quot;&quot;},{&quot;dropping-particle&quot;:&quot;&quot;,&quot;family&quot;:&quot;Ghani&quot;,&quot;given&quot;:&quot;M U&quot;,&quot;non-dropping-particle&quot;:&quot;&quot;,&quot;parse-names&quot;:false,&quot;suffix&quot;:&quot;&quot;}],&quot;container-title&quot;:&quot;Soil &amp; Environ&quot;,&quot;id&quot;:&quot;5b717ba7-839f-5b8e-b79f-d7b6736cbab0&quot;,&quot;issue&quot;:&quot;2&quot;,&quot;issued&quot;:{&quot;date-parts&quot;:[[&quot;2010&quot;]]},&quot;page&quot;:&quot;177-180&quot;,&quot;title&quot;:&quot;Effect of deep tillage on soil properties and crop (wheat) yield&quot;,&quot;type&quot;:&quot;article-journal&quot;,&quot;volume&quot;:&quot;29&quot;,&quot;container-title-short&quot;:&quot;&quot;},&quot;uris&quot;:[&quot;http://www.mendeley.com/documents/?uuid=dd138e1c-be74-3cb8-886a-108337359a1f&quot;],&quot;isTemporary&quot;:false,&quot;legacyDesktopId&quot;:&quot;dd138e1c-be74-3cb8-886a-108337359a1f&quot;},{&quot;id&quot;:&quot;93b217f8-8413-5834-8b3b-2aa8972560e6&quot;,&quot;itemData&quot;:{&quot;abstract&quot;:&quot;The study aimed to identify the effect of sowing machine on wheat specification under SDBGR and SDBRO at different speeds and ranges of sowing depth. Two types of wheat sowing methods (SMBGR and SMBRO) were tested under three speeds (2.312, 3.011, and 4.192 Km .hr-1) and three levels of sowing depths (3.5, 4, and 6 cm). The experiments were conducted in a factorial experiment under a randomized complete block design with three replications. The results showed that the SMBGR was significantly better than SMBRO in all studied conditions. The study included fuel consumption, slippage percentage, power losses due to slippage machine efficiency, germination percentage, number of branches, weight of 1000 grains, number of grains in spike, and crop production. The sowing speed (2.312km hr-1) was significantly superior to the other two levels (3.011 and 4.192Km hr-1) in all studied properties, while the depth at a range of 3.5 cm was significantly superior to other two levels (4 and 6 cm) in all studied conditions.&quot;,&quot;author&quot;:[{&quot;dropping-particle&quot;:&quot;&quot;,&quot;family&quot;:&quot;Alwan&quot;,&quot;given&quot;:&quot;Salih&quot;,&quot;non-dropping-particle&quot;:&quot;&quot;,&quot;parse-names&quot;:false,&quot;suffix&quot;:&quot;&quot;},{&quot;dropping-particle&quot;:&quot;&quot;,&quot;family&quot;:&quot;Alwan Alsharifi&quot;,&quot;given&quot;:&quot;Salih K&quot;,&quot;non-dropping-particle&quot;:&quot;&quot;,&quot;parse-names&quot;:false,&quot;suffix&quot;:&quot;&quot;},{&quot;dropping-particle&quot;:&quot;&quot;,&quot;family&quot;:&quot;Shtewy&quot;,&quot;given&quot;:&quot;Naim&quot;,&quot;non-dropping-particle&quot;:&quot;&quot;,&quot;parse-names&quot;:false,&quot;suffix&quot;:&quot;&quot;},{&quot;dropping-particle&quot;:&quot;&quot;,&quot;family&quot;:&quot;Al-Janabi&quot;,&quot;given&quot;:&quot;Thamir&quot;,&quot;non-dropping-particle&quot;:&quot;&quot;,&quot;parse-names&quot;:false,&quot;suffix&quot;:&quot;&quot;}],&quot;id&quot;:&quot;93b217f8-8413-5834-8b3b-2aa8972560e6&quot;,&quot;issue&quot;:&quot;04&quot;,&quot;issued&quot;:{&quot;date-parts&quot;:[[&quot;2020&quot;]]},&quot;number-of-pages&quot;:&quot;3&quot;,&quot;title&quot;:&quot;The effect of sowing methods on the growth characteristics of wheat in Alhashemia, Iraq Corresponding author: 1*&quot;,&quot;type&quot;:&quot;report&quot;,&quot;volume&quot;:&quot;10&quot;,&quot;container-title-short&quot;:&quot;&quot;},&quot;uris&quot;:[&quot;http://www.mendeley.com/documents/?uuid=16c77c24-162a-3b3d-9089-f3cada6957d3&quot;],&quot;isTemporary&quot;:false,&quot;legacyDesktopId&quot;:&quot;16c77c24-162a-3b3d-9089-f3cada6957d3&quot;}]},{&quot;citationID&quot;:&quot;MENDELEY_CITATION_1e524f2d-5fc2-4422-ac96-55f7ecd294f2&quot;,&quot;properties&quot;:{&quot;noteIndex&quot;:0},&quot;isEdited&quot;:false,&quot;manualOverride&quot;:{&quot;isManuallyOverridden&quot;:false,&quot;citeprocText&quot;:&quot;[30], [31]&quot;,&quot;manualOverrideText&quot;:&quot;&quot;},&quot;citationTag&quot;:&quot;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5f888545-d813-4f83-913e-71291aa2e307&quot;,&quot;properties&quot;:{&quot;noteIndex&quot;:0},&quot;isEdited&quot;:false,&quot;manualOverride&quot;:{&quot;citeprocText&quot;:&quot;[32]&quot;,&quot;isManuallyOverridden&quot;:false,&quot;manualOverrideText&quot;:&quot;&quot;},&quot;citationTag&quot;:&quot;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quot;,&quot;citationItems&quot;:[{&quot;id&quot;:&quot;28d55043-b2a3-524d-a486-cb3106b49b4a&quot;,&quot;itemData&quot;:{&quot;ISSN&quot;:&quot;16845315&quot;,&quot;abstract&quot;:&quot;The aim of the current study was to determine the effects of sowing depths (3, 5, 7, 9 cm) on grain yield and yield components for wheat cultivars during 2004-2006 at one site in Van Province in Eastern Turkey. Grain yield and yield components were found to positively correlate with coleoptile length, with marked declines observed in grain yield and yield components among varieties with shorter coleoptiles in deepest sowing. Wheat sown at 5 cm gave greater yields than wheat sown at 3, 7 and 9 cm by 19.9, 22.3 and 62.5%, respectively. The highest grain yield (2.98 T ha-1) was obtained with the Alparslan cultivar sown at a depth of 5 cm. Grain yield of all varieties tested was drastically reduced when sown at depths of 9 cm, with the exception of the local Tir and Alparslan varieties, both of which, when compared to the other varieties tested, had longer coleoptiles. © 2009 Academic Journals.&quot;,&quot;author&quot;:[{&quot;dropping-particle&quot;:&quot;&quot;,&quot;family&quot;:&quot;Yagmur&quot;,&quot;given&quot;:&quot;Mehmet&quot;,&quot;non-dropping-particle&quot;:&quot;&quot;,&quot;parse-names&quot;:false,&quot;suffix&quot;:&quot;&quot;},{&quot;dropping-particle&quot;:&quot;&quot;,&quot;family&quot;:&quot;Kaydan&quot;,&quot;given&quot;:&quot;Digdem&quot;,&quot;non-dropping-particle&quot;:&quot;&quot;,&quot;parse-names&quot;:false,&quot;suffix&quot;:&quot;&quot;}],&quot;container-title&quot;:&quot;African Journal of Biotechnology&quot;,&quot;id&quot;:&quot;28d55043-b2a3-524d-a486-cb3106b49b4a&quot;,&quot;issue&quot;:&quot;2&quot;,&quot;issued&quot;:{&quot;date-parts&quot;:[[&quot;2009&quot;]]},&quot;page&quot;:&quot;196-201&quot;,&quot;title&quot;:&quot;The effects of different sowing depth on grain yield and some grain yield components in wheat (Triticum aestivum L.) cultivars under dryland conditions&quot;,&quot;type&quot;:&quot;article-journal&quot;,&quot;volume&quot;:&quot;8&quot;,&quot;container-title-short&quot;:&quot;Afr J Biotechnol&quot;},&quot;uris&quot;:[&quot;http://www.mendeley.com/documents/?uuid=a3c731b3-5873-44fb-8efb-5cbdabbc823e&quot;],&quot;isTemporary&quot;:false,&quot;legacyDesktopId&quot;:&quot;a3c731b3-5873-44fb-8efb-5cbdabbc823e&quot;}]},{&quot;citationID&quot;:&quot;MENDELEY_CITATION_327da3bb-5672-4088-a762-67aeb182cf82&quot;,&quot;properties&quot;:{&quot;noteIndex&quot;:0},&quot;isEdited&quot;:false,&quot;manualOverride&quot;:{&quot;isManuallyOverridden&quot;:false,&quot;citeprocText&quot;:&quot;[30], [31]&quot;,&quot;manualOverrideText&quot;:&quot;&quot;},&quot;citationTag&quot;:&quot;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3c6ada97-0341-4bcf-b245-26f79f3964dd&quot;,&quot;properties&quot;:{&quot;noteIndex&quot;:0},&quot;isEdited&quot;:false,&quot;manualOverride&quot;:{&quot;isManuallyOverridden&quot;:false,&quot;citeprocText&quot;:&quot;[33]&quot;,&quot;manualOverrideText&quot;:&quot;&quot;},&quot;citationTag&quot;:&quot;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quot;,&quot;citationItems&quot;:[{&quot;id&quot;:&quot;905715e6-6577-3ec2-a4ff-3c869d601e62&quot;,&quot;itemData&quot;:{&quot;type&quot;:&quot;article-journal&quot;,&quot;id&quot;:&quot;905715e6-6577-3ec2-a4ff-3c869d601e62&quot;,&quot;title&quot;:&quot;Optimization of energy consumption using data envelopment analysis (DEA) in rice-wheat-green gram cropping system under conservation tillage practices&quot;,&quot;author&quot;:[{&quot;family&quot;:&quot;Bhunia&quot;,&quot;given&quot;:&quot;Snehasish&quot;,&quot;parse-names&quot;:false,&quot;dropping-particle&quot;:&quot;&quot;,&quot;non-dropping-particle&quot;:&quot;&quot;},{&quot;family&quot;:&quot;Karmakar&quot;,&quot;given&quot;:&quot;Subrata&quot;,&quot;parse-names&quot;:false,&quot;dropping-particle&quot;:&quot;&quot;,&quot;non-dropping-particle&quot;:&quot;&quot;},{&quot;family&quot;:&quot;Bhattacharjee&quot;,&quot;given&quot;:&quot;Suvendu&quot;,&quot;parse-names&quot;:false,&quot;dropping-particle&quot;:&quot;&quot;,&quot;non-dropping-particle&quot;:&quot;&quot;},{&quot;family&quot;:&quot;Roy&quot;,&quot;given&quot;:&quot;Kingshuk&quot;,&quot;parse-names&quot;:false,&quot;dropping-particle&quot;:&quot;&quot;,&quot;non-dropping-particle&quot;:&quot;&quot;},{&quot;family&quot;:&quot;Kanthal&quot;,&quot;given&quot;:&quot;Sahely&quot;,&quot;parse-names&quot;:false,&quot;dropping-particle&quot;:&quot;&quot;,&quot;non-dropping-particle&quot;:&quot;&quot;},{&quot;family&quot;:&quot;Pramanick&quot;,&quot;given&quot;:&quot;Mahadev&quot;,&quot;parse-names&quot;:false,&quot;dropping-particle&quot;:&quot;&quot;,&quot;non-dropping-particle&quot;:&quot;&quot;},{&quot;family&quot;:&quot;Baishya&quot;,&quot;given&quot;:&quot;Aniket&quot;,&quot;parse-names&quot;:false,&quot;dropping-particle&quot;:&quot;&quot;,&quot;non-dropping-particle&quot;:&quot;&quot;},{&quot;family&quot;:&quot;Mandal&quot;,&quot;given&quot;:&quot;Biswapati&quot;,&quot;parse-names&quot;:false,&quot;dropping-particle&quot;:&quot;&quot;,&quot;non-dropping-particle&quot;:&quot;&quot;}],&quot;container-title&quot;:&quot;Energy&quot;,&quot;DOI&quot;:&quot;10.1016/j.energy.2021.121499&quot;,&quot;ISSN&quot;:&quot;03605442&quot;,&quot;issued&quot;:{&quot;date-parts&quot;:[[2021,12,1]]},&quot;abstract&quot;:&quot;Zero and reduced tillage practices along with other measures like crop residue management play a great role in conservation agriculture towards energy conservation. In this study, energy budgeting and optimization were carried out for rice-wheat-green gram cultivation in three different tillage systems viz. conservation tillage, reduced tillage and zero tillage along with five different residue and fertilizer doses. Energy was optimized by Data Envelopment Analysis approach considering two models, namely BCC and CCR models with 15 decision making units. Total energy input was minimum in ZT with 0% residue retention (74,688 MJ ha −1) which was about 50% less than the maximum energy input (150,392 MJ ha −1) in conservation tillage with 100% residue retention. Maximum yield energy (120,334 MJ ha−1) was found in reduced tillage with 0% paddy straw residue + 100% N.P.K and the minimum yield energy (84,809 MJ ha−1) was found in zero tillage with 100% paddy straw residue + 50% N.P.K. According to the CCR model, only 20% and according to the BCC model, 40% DMUs were using input energy efficiently and others used input energy inefficiently. Using optimized energy input values, an average of 4027 MJ ha−1 (9.21%) energy could be saved for rice-wheat-green gram cropping system.&quot;,&quot;publisher&quot;:&quot;Elsevier Ltd&quot;,&quot;volume&quot;:&quot;236&quot;,&quot;container-title-short&quot;:&quot;&quot;},&quot;isTemporary&quot;:false}]},{&quot;citationID&quot;:&quot;MENDELEY_CITATION_985f8d65-734a-4bad-b4d3-7fd80eefeccd&quot;,&quot;properties&quot;:{&quot;noteIndex&quot;:0},&quot;isEdited&quot;:false,&quot;manualOverride&quot;:{&quot;isManuallyOverridden&quot;:false,&quot;citeprocText&quot;:&quot;[34]&quot;,&quot;manualOverrideText&quot;:&quot;&quot;},&quot;citationTag&quot;:&quot;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quot;,&quot;citationItems&quot;:[{&quot;id&quot;:&quot;20c54dcc-c097-36f3-8b2f-e3ee1ad13faf&quot;,&quot;itemData&quot;:{&quot;type&quot;:&quot;article-journal&quot;,&quot;id&quot;:&quot;20c54dcc-c097-36f3-8b2f-e3ee1ad13faf&quot;,&quot;title&quot;:&quot;The PROMETHEE-GAIA: A multi-criteria decision-making method for identifying best conservation agricultural practices&quot;,&quot;author&quot;:[{&quot;family&quot;:&quot;Biswas&quot;,&quot;given&quot;:&quot;Tufleuddin&quot;,&quot;parse-names&quot;:false,&quot;dropping-particle&quot;:&quot;&quot;,&quot;non-dropping-particle&quot;:&quot;&quot;},{&quot;family&quot;:&quot;Ishizaka&quot;,&quot;given&quot;:&quot;Alessio&quot;,&quot;parse-names&quot;:false,&quot;dropping-particle&quot;:&quot;&quot;,&quot;non-dropping-particle&quot;:&quot;&quot;},{&quot;family&quot;:&quot;Majumder&quot;,&quot;given&quot;:&quot;Anurup&quot;,&quot;parse-names&quot;:false,&quot;dropping-particle&quot;:&quot;&quot;,&quot;non-dropping-particle&quot;:&quot;&quot;},{&quot;family&quot;:&quot;Mandal&quot;,&quot;given&quot;:&quot;Biswapati&quot;,&quot;parse-names&quot;:false,&quot;dropping-particle&quot;:&quot;&quot;,&quot;non-dropping-particle&quot;:&quot;&quot;},{&quot;family&quot;:&quot;Dey&quot;,&quot;given&quot;:&quot;Shamik&quot;,&quot;parse-names&quot;:false,&quot;dropping-particle&quot;:&quot;&quot;,&quot;non-dropping-particle&quot;:&quot;&quot;},{&quot;family&quot;:&quot;Mukherjee&quot;,&quot;given&quot;:&quot;Siddhartha&quot;,&quot;parse-names&quot;:false,&quot;dropping-particle&quot;:&quot;&quot;,&quot;non-dropping-particle&quot;:&quot;&quot;},{&quot;family&quot;:&quot;Baishya&quot;,&quot;given&quot;:&quot;Aniket&quot;,&quot;parse-names&quot;:false,&quot;dropping-particle&quot;:&quot;&quot;,&quot;non-dropping-particle&quot;:&quot;&quot;},{&quot;family&quot;:&quot;Kanthal&quot;,&quot;given&quot;:&quot;Sahely&quot;,&quot;parse-names&quot;:false,&quot;dropping-particle&quot;:&quot;&quot;,&quot;non-dropping-particle&quot;:&quot;&quot;},{&quot;family&quot;:&quot;Ghosh&quot;,&quot;given&quot;:&quot;Samrat&quot;,&quot;parse-names&quot;:false,&quot;dropping-particle&quot;:&quot;&quot;,&quot;non-dropping-particle&quot;:&quot;&quot;},{&quot;family&quot;:&quot;Mandal&quot;,&quot;given&quot;:&quot;Anwesha&quot;,&quot;parse-names&quot;:false,&quot;dropping-particle&quot;:&quot;&quot;,&quot;non-dropping-particle&quot;:&quot;&quot;},{&quot;family&quot;:&quot;Chatterjee&quot;,&quot;given&quot;:&quot;Riti&quot;,&quot;parse-names&quot;:false,&quot;dropping-particle&quot;:&quot;&quot;,&quot;non-dropping-particle&quot;:&quot;&quot;},{&quot;family&quot;:&quot;Ray&quot;,&quot;given&quot;:&quot;Soumik&quot;,&quot;parse-names&quot;:false,&quot;dropping-particle&quot;:&quot;&quot;,&quot;non-dropping-particle&quot;:&quot;&quot;},{&quot;family&quot;:&quot;Bhunia&quot;,&quot;given&quot;:&quot;Snehasish&quot;,&quot;parse-names&quot;:false,&quot;dropping-particle&quot;:&quot;&quot;,&quot;non-dropping-particle&quot;:&quot;&quot;},{&quot;family&quot;:&quot;Duary&quot;,&quot;given&quot;:&quot;Swarnali&quot;,&quot;parse-names&quot;:false,&quot;dropping-particle&quot;:&quot;&quot;,&quot;non-dropping-particle&quot;:&quot;&quot;},{&quot;family&quot;:&quot;Bhattacharjee&quot;,&quot;given&quot;:&quot;Suvendu&quot;,&quot;parse-names&quot;:false,&quot;dropping-particle&quot;:&quot;&quot;,&quot;non-dropping-particle&quot;:&quot;&quot;},{&quot;family&quot;:&quot;Mishra&quot;,&quot;given&quot;:&quot;Pradeep&quot;,&quot;parse-names&quot;:false,&quot;dropping-particle&quot;:&quot;&quot;,&quot;non-dropping-particle&quot;:&quot;&quot;},{&quot;family&quot;:&quot;Acharya&quot;,&quot;given&quot;:&quot;Sankar Kr&quot;,&quot;parse-names&quot;:false,&quot;dropping-particle&quot;:&quot;&quot;,&quot;non-dropping-particle&quot;:&quot;&quot;}],&quot;container-title&quot;:&quot;Soil and Tillage Research&quot;,&quot;container-title-short&quot;:&quot;Soil Tillage Res&quot;,&quot;DOI&quot;:&quot;10.1016/j.still.2024.106315&quot;,&quot;ISSN&quot;:&quot;01671987&quot;,&quot;issued&quot;:{&quot;date-parts&quot;:[[2025,1,1]]},&quot;abstract&quot;:&quot;In a first, we used Preference Ranking Organization Method and Geometrical Analysis for Interactive Aid (PROMETHEE-GAIA) tool in agricultural research for identifying the best management decision with weakening factors for cultivation of mustard following rice under fifteen regimes of conservation agriculture (CA) practices, because of its versatility, simplicity and usefulness. We created the regime of CA practices based on energy spent for raising the crop combining different tillage practices viz., reduced tillage and zero tillage, and quantity of crop residues and fertilizer application. The performance of the CA regimes was evaluated over the conventional ones using conflicting criteria (31) related to soil, agronomy, plant protection, energy use and economics. With the PROMETHEE-II method, we found zero tillage with 100 % residue plus 75 % NPK (ZERO3) as the best performing alternative, while GAIA analysis identified ZERO3 and zero tillage with 50 % residue plus 100 % NPK (ZERO4). On integration, PROMETHEE-GAIA helped the decision makers to segregate the effects of the criteria on the outcome creating a scope for maneuvering the weak links for optimizing the performance of mustard crop under different CA-regimes. The tool has a huge potential for use in multi-factorial agricultural research.&quot;,&quot;publisher&quot;:&quot;Elsevier B.V.&quot;,&quot;volume&quot;:&quot;245&quot;},&quot;isTemporary&quot;:false}]},{&quot;citationID&quot;:&quot;MENDELEY_CITATION_9cb313f3-2daa-4ac9-8abc-b60e7c1243c6&quot;,&quot;properties&quot;:{&quot;noteIndex&quot;:0},&quot;isEdited&quot;:false,&quot;manualOverride&quot;:{&quot;citeprocText&quot;:&quot;[35], [36]&quot;,&quot;isManuallyOverridden&quot;:false,&quot;manualOverrideText&quot;:&quot;&quot;},&quot;citationTag&quot;:&quot;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quot;,&quot;citationItems&quot;:[{&quot;id&quot;:&quot;7d6ecbef-1c6e-5391-99a8-934fc13bfdfc&quot;,&quot;itemData&quot;:{&quot;ISSN&quot;:&quot;1390-1395&quot;,&quot;abstract&quot;:&quot;A field experiment was conducted on the performance evolution of the happy seeder and compared with the conventional method to know its effectiveness over the sowing technique. The performance evaluation was done from the basis of field capacity, field wheel slippage (%), efficiency, actual field capacity, fuel consumption yield (tones/ha) and cost of operation, the compression of the economics of operation of happy seeder with the conventional method of sowing wheat in the combined harvested paddy field, to prove the effectiveness. The result of the field test conducted showed that the working performance was proper at the operating speed was varying from 2.5 to 3.5 kmph to evaluate the variables. The field efficiency of happy seeder was 43.4% and 65.04% for seed drill at an operating speed of 3.5 kmph. The crop residue is heavy which was collected by sampling. The cost of operating per hectare by happy seeder was Rs. 2098.65 and cost of operation per hectare by seed drill + tillage operations were Rs.3106.38. Therefore, the cost of operational with happy economical as compared to seed drill by Rs.1008.38 per hectare. Nevertheless, the happy seeder is a unique technique for sowing in a combine-harvested paddy field.&quot;,&quot;author&quot;:[{&quot;dropping-particle&quot;:&quot;&quot;,&quot;family&quot;:&quot;Kumar Patel Scholar&quot;,&quot;given&quot;:&quot;Naveendra&quot;,&quot;non-dropping-particle&quot;:&quot;&quot;,&quot;parse-names&quot;:false,&quot;suffix&quot;:&quot;&quot;},{&quot;dropping-particle&quot;:&quot;&quot;,&quot;family&quot;:&quot;Bhushan Rawat&quot;,&quot;given&quot;:&quot;Ravi&quot;,&quot;non-dropping-particle&quot;:&quot;&quot;,&quot;parse-names&quot;:false,&quot;suffix&quot;:&quot;&quot;},{&quot;dropping-particle&quot;:&quot;&quot;,&quot;family&quot;:&quot;Singh&quot;,&quot;given&quot;:&quot;Shubham&quot;,&quot;non-dropping-particle&quot;:&quot;&quot;,&quot;parse-names&quot;:false,&quot;suffix&quot;:&quot;&quot;},{&quot;dropping-particle&quot;:&quot;&quot;,&quot;family&quot;:&quot;Mishra Scholar&quot;,&quot;given&quot;:&quot;Vipin&quot;,&quot;non-dropping-particle&quot;:&quot;&quot;,&quot;parse-names&quot;:false,&quot;suffix&quot;:&quot;&quot;},{&quot;dropping-particle&quot;:&quot;&quot;,&quot;family&quot;:&quot;Author Naveendra Kumar Patel Scholar&quot;,&quot;given&quot;:&quot;Corresponding&quot;,&quot;non-dropping-particle&quot;:&quot;&quot;,&quot;parse-names&quot;:false,&quot;suffix&quot;:&quot;&quot;},{&quot;dropping-particle&quot;:&quot;&quot;,&quot;family&quot;:&quot;Kumar Patel&quot;,&quot;given&quot;:&quot;Naveendra&quot;,&quot;non-dropping-particle&quot;:&quot;&quot;,&quot;parse-names&quot;:false,&quot;suffix&quot;:&quot;&quot;},{&quot;dropping-particle&quot;:&quot;&quot;,&quot;family&quot;:&quot;Mishra&quot;,&quot;given&quot;:&quot;Vipin&quot;,&quot;non-dropping-particle&quot;:&quot;&quot;,&quot;parse-names&quot;:false,&quot;suffix&quot;:&quot;&quot;}],&quot;container-title&quot;:&quot;~ 1390 ~ The Pharma Innovation Journal&quot;,&quot;id&quot;:&quot;7d6ecbef-1c6e-5391-99a8-934fc13bfdfc&quot;,&quot;issue&quot;:&quot;3&quot;,&quot;issued&quot;:{&quot;date-parts&quot;:[[&quot;2022&quot;]]},&quot;page&quot;:&quot;1390-1395&quot;,&quot;title&quot;:&quot;Performance evaluation of turbo happy seeder: A review&quot;,&quot;type&quot;:&quot;article-journal&quot;,&quot;container-title-short&quot;:&quot;&quot;},&quot;uris&quot;:[&quot;http://www.mendeley.com/documents/?uuid=c7dde7d9-651f-4b1f-ad55-88d7259139e2&quot;],&quot;isTemporary&quot;:false,&quot;legacyDesktopId&quot;:&quot;c7dde7d9-651f-4b1f-ad55-88d7259139e2&quot;},{&quot;id&quot;:&quot;e2e068ea-9e4d-5920-b13b-fdd185cd0eb6&quot;,&quot;itemData&quot;:{&quot;DOI&quot;:&quot;10.15740/has/ijae/10.2/643-646&quot;,&quot;ISSN&quot;:&quot;09742662&quot;,&quot;abstract&quot;:&quot;The present study was undertaken on happy seeder for wheat crop under rice- wheat the cropping system in Allahabad region. In this study evaluate the performance of the happy seeder with conventional method and show its effectiveness over the sowing technique. The performance evaluation was done from the basis of field capacity, field efficiency, actual field capacity, fuel consumption and cost of operation, the compression of economics of operation of happy seeder with conventional method of sowing wheat in combined harvested paddy field, to prove the effectiveness. The operating speed was varying from 2.5 to 3.5 kmph to evaluate the variables. The field efficiency of happy seeder was 43.4% and 65.04% for seed drill at operating speed of 3.5 kmph. The crop residue is heavy which was collected by sampling. The cost of operating per hectare by happy seeder was Rs. 2098.65 and cost of operation per hectare by seed drill + tillage operations was Rs. 3106.38. Therefore cost of operational with happy economical as compared to seed drill by Rs. 1008.38 per hectare. But happy seeder is unique technique for sowing wheat in combine harvested paddy field. It controls the weeds also&quot;,&quot;author&quot;:[{&quot;dropping-particle&quot;:&quot;&quot;,&quot;family&quot;:&quot;SINGH&quot;,&quot;given&quot;:&quot;PRASHANT&quot;,&quot;non-dropping-particle&quot;:&quot;&quot;,&quot;parse-names&quot;:false,&quot;suffix&quot;:&quot;&quot;},{&quot;dropping-particle&quot;:&quot;&quot;,&quot;family&quot;:&quot;GAUTAM&quot;,&quot;given&quot;:&quot;BALVINDRA SINGH&quot;,&quot;non-dropping-particle&quot;:&quot;&quot;,&quot;parse-names&quot;:false,&quot;suffix&quot;:&quot;&quot;},{&quot;dropping-particle&quot;:&quot;&quot;,&quot;family&quot;:&quot;YADAV&quot;,&quot;given&quot;:&quot;RAHUL KUMAR&quot;,&quot;non-dropping-particle&quot;:&quot;&quot;,&quot;parse-names&quot;:false,&quot;suffix&quot;:&quot;&quot;}],&quot;container-title&quot;:&quot;International Journal of Agricultural Engineering&quot;,&quot;id&quot;:&quot;e2e068ea-9e4d-5920-b13b-fdd185cd0eb6&quot;,&quot;issue&quot;:&quot;2&quot;,&quot;issued&quot;:{&quot;date-parts&quot;:[[&quot;2017&quot;]]},&quot;page&quot;:&quot;643-646&quot;,&quot;title&quot;:&quot;Performance evaluation of happy seeder for sowing wheat crop in combined harvested&quot;,&quot;type&quot;:&quot;article-journal&quot;,&quot;volume&quot;:&quot;10&quot;,&quot;container-title-short&quot;:&quot;&quot;},&quot;uris&quot;:[&quot;http://www.mendeley.com/documents/?uuid=41108fdc-e73a-44ee-9fe0-735c8f456799&quot;],&quot;isTemporary&quot;:false,&quot;legacyDesktopId&quot;:&quot;41108fdc-e73a-44ee-9fe0-735c8f45679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EED97-9290-4F27-ADAB-113A33BE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5051</Words>
  <Characters>28795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Suvendu Bhattacharjee</dc:creator>
  <cp:keywords/>
  <dc:description/>
  <cp:lastModifiedBy>Dr. Yogesh Kumar</cp:lastModifiedBy>
  <cp:revision>2</cp:revision>
  <dcterms:created xsi:type="dcterms:W3CDTF">2025-08-23T06:11:00Z</dcterms:created>
  <dcterms:modified xsi:type="dcterms:W3CDTF">2025-08-27T08:20:00Z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5eade325-c4f6-3edb-b4a1-f13605fc3966</vt:lpwstr>
  </property>
  <property fmtid="{D5CDD505-2E9C-101B-9397-08002B2CF9AE}" pid="24" name="Mendeley Citation Style_1">
    <vt:lpwstr>http://www.zotero.org/styles/apa</vt:lpwstr>
  </property>
</Properties>
</file>