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02D2D" w14:textId="6B95E9CD" w:rsidR="00E17E4C" w:rsidRPr="00981774" w:rsidRDefault="00E17E4C" w:rsidP="00C21A90">
      <w:pPr>
        <w:spacing w:after="240" w:line="360" w:lineRule="auto"/>
        <w:rPr>
          <w:b/>
          <w:bCs/>
          <w:sz w:val="20"/>
          <w:szCs w:val="20"/>
        </w:rPr>
      </w:pPr>
      <w:r w:rsidRPr="00981774">
        <w:rPr>
          <w:b/>
          <w:bCs/>
          <w:sz w:val="20"/>
          <w:szCs w:val="20"/>
        </w:rPr>
        <w:t xml:space="preserve">Early Growth Performance of </w:t>
      </w:r>
      <w:r w:rsidRPr="00981774">
        <w:rPr>
          <w:b/>
          <w:bCs/>
          <w:i/>
          <w:iCs/>
          <w:sz w:val="20"/>
          <w:szCs w:val="20"/>
        </w:rPr>
        <w:t>Adansonia digitata</w:t>
      </w:r>
      <w:r w:rsidRPr="00981774">
        <w:rPr>
          <w:b/>
          <w:bCs/>
          <w:sz w:val="20"/>
          <w:szCs w:val="20"/>
        </w:rPr>
        <w:t xml:space="preserve"> Clones</w:t>
      </w:r>
    </w:p>
    <w:p w14:paraId="7C1FA24E" w14:textId="44ED0D1E" w:rsidR="00C21A90" w:rsidRDefault="00C21A90" w:rsidP="00643B9A">
      <w:pPr>
        <w:spacing w:line="360" w:lineRule="auto"/>
        <w:rPr>
          <w:sz w:val="20"/>
          <w:szCs w:val="20"/>
        </w:rPr>
      </w:pPr>
    </w:p>
    <w:p w14:paraId="551D1BC7" w14:textId="77777777" w:rsidR="00FB26A2" w:rsidRPr="00981774" w:rsidRDefault="00FB26A2" w:rsidP="00643B9A">
      <w:pPr>
        <w:spacing w:line="360" w:lineRule="auto"/>
        <w:rPr>
          <w:sz w:val="20"/>
          <w:szCs w:val="20"/>
        </w:rPr>
      </w:pPr>
    </w:p>
    <w:p w14:paraId="7D7D3ABC" w14:textId="039EBF5A" w:rsidR="00643B9A" w:rsidRPr="00981774" w:rsidRDefault="00643B9A" w:rsidP="00643B9A">
      <w:pPr>
        <w:spacing w:line="360" w:lineRule="auto"/>
        <w:rPr>
          <w:sz w:val="20"/>
          <w:szCs w:val="20"/>
        </w:rPr>
      </w:pPr>
      <w:r w:rsidRPr="00981774">
        <w:rPr>
          <w:b/>
          <w:bCs/>
          <w:sz w:val="20"/>
          <w:szCs w:val="20"/>
        </w:rPr>
        <w:t>Abstract</w:t>
      </w:r>
    </w:p>
    <w:p w14:paraId="0FF81041" w14:textId="77777777" w:rsidR="00143B5C" w:rsidRPr="00143B5C" w:rsidRDefault="00143B5C" w:rsidP="00143B5C">
      <w:pPr>
        <w:spacing w:line="360" w:lineRule="auto"/>
        <w:jc w:val="both"/>
        <w:rPr>
          <w:sz w:val="20"/>
          <w:szCs w:val="20"/>
        </w:rPr>
      </w:pPr>
      <w:r w:rsidRPr="00143B5C">
        <w:rPr>
          <w:b/>
          <w:bCs/>
          <w:sz w:val="20"/>
          <w:szCs w:val="20"/>
        </w:rPr>
        <w:t>Aim:</w:t>
      </w:r>
      <w:r w:rsidRPr="00143B5C">
        <w:rPr>
          <w:sz w:val="20"/>
          <w:szCs w:val="20"/>
        </w:rPr>
        <w:t xml:space="preserve"> To evaluate the early growth performance of 18 grafted </w:t>
      </w:r>
      <w:r w:rsidRPr="00143B5C">
        <w:rPr>
          <w:i/>
          <w:iCs/>
          <w:sz w:val="20"/>
          <w:szCs w:val="20"/>
        </w:rPr>
        <w:t>Adansonia digitata</w:t>
      </w:r>
      <w:r w:rsidRPr="00143B5C">
        <w:rPr>
          <w:sz w:val="20"/>
          <w:szCs w:val="20"/>
        </w:rPr>
        <w:t xml:space="preserve"> (baobab) clones, in order to identify superior genotypes for cultivar development.</w:t>
      </w:r>
    </w:p>
    <w:p w14:paraId="3A94388C" w14:textId="77777777" w:rsidR="00143B5C" w:rsidRPr="00143B5C" w:rsidRDefault="00143B5C" w:rsidP="00143B5C">
      <w:pPr>
        <w:spacing w:line="360" w:lineRule="auto"/>
        <w:jc w:val="both"/>
        <w:rPr>
          <w:sz w:val="20"/>
          <w:szCs w:val="20"/>
        </w:rPr>
      </w:pPr>
      <w:r w:rsidRPr="00143B5C">
        <w:rPr>
          <w:b/>
          <w:bCs/>
          <w:sz w:val="20"/>
          <w:szCs w:val="20"/>
        </w:rPr>
        <w:t>Place and Duration of the Study:</w:t>
      </w:r>
      <w:r w:rsidRPr="00143B5C">
        <w:rPr>
          <w:sz w:val="20"/>
          <w:szCs w:val="20"/>
        </w:rPr>
        <w:t xml:space="preserve"> The study was conducted in the semi-arid region of sub-Saharan Africa, and growth data were collected during the first three years after grafting.</w:t>
      </w:r>
    </w:p>
    <w:p w14:paraId="634A2FC5" w14:textId="6423D999" w:rsidR="00143B5C" w:rsidRPr="00143B5C" w:rsidRDefault="00143B5C" w:rsidP="00143B5C">
      <w:pPr>
        <w:spacing w:line="360" w:lineRule="auto"/>
        <w:jc w:val="both"/>
        <w:rPr>
          <w:sz w:val="20"/>
          <w:szCs w:val="20"/>
        </w:rPr>
      </w:pPr>
      <w:r w:rsidRPr="00143B5C">
        <w:rPr>
          <w:b/>
          <w:bCs/>
          <w:sz w:val="20"/>
          <w:szCs w:val="20"/>
        </w:rPr>
        <w:t>Methodology:</w:t>
      </w:r>
      <w:r w:rsidRPr="00143B5C">
        <w:rPr>
          <w:sz w:val="20"/>
          <w:szCs w:val="20"/>
        </w:rPr>
        <w:t xml:space="preserve"> Growth traits assessed were tree survival, tree height, number of primary branches, and annual height increment. Data was recorded annually for three years.</w:t>
      </w:r>
    </w:p>
    <w:p w14:paraId="30177B66" w14:textId="77777777" w:rsidR="00143B5C" w:rsidRPr="00143B5C" w:rsidRDefault="00143B5C" w:rsidP="00143B5C">
      <w:pPr>
        <w:spacing w:line="360" w:lineRule="auto"/>
        <w:jc w:val="both"/>
        <w:rPr>
          <w:sz w:val="20"/>
          <w:szCs w:val="20"/>
        </w:rPr>
      </w:pPr>
      <w:r w:rsidRPr="00143B5C">
        <w:rPr>
          <w:b/>
          <w:bCs/>
          <w:sz w:val="20"/>
          <w:szCs w:val="20"/>
        </w:rPr>
        <w:t>Results:</w:t>
      </w:r>
      <w:r w:rsidRPr="00143B5C">
        <w:rPr>
          <w:sz w:val="20"/>
          <w:szCs w:val="20"/>
        </w:rPr>
        <w:t xml:space="preserve"> Significant differences (P &lt; 0.05) were observed among clones for all traits, indicating strong genetic influence. At one year of age, tree height ranged from 18.1 to 37.6 cm; at two years, from 28 to 63.7 cm; and at three years, from 42.2 to 78.5 cm, showing a consistent overall growth trend. Mean annual height increment varied from 5.85 cm/year to 24.38 cm/year, reflecting large genetic differences between the tested clones.</w:t>
      </w:r>
    </w:p>
    <w:p w14:paraId="0FE5C1F0" w14:textId="77777777" w:rsidR="00143B5C" w:rsidRPr="00143B5C" w:rsidRDefault="00143B5C" w:rsidP="00143B5C">
      <w:pPr>
        <w:spacing w:line="360" w:lineRule="auto"/>
        <w:jc w:val="both"/>
        <w:rPr>
          <w:sz w:val="20"/>
          <w:szCs w:val="20"/>
        </w:rPr>
      </w:pPr>
      <w:r w:rsidRPr="00143B5C">
        <w:rPr>
          <w:b/>
          <w:bCs/>
          <w:sz w:val="20"/>
          <w:szCs w:val="20"/>
        </w:rPr>
        <w:t>Conclusion:</w:t>
      </w:r>
      <w:r w:rsidRPr="00143B5C">
        <w:rPr>
          <w:sz w:val="20"/>
          <w:szCs w:val="20"/>
        </w:rPr>
        <w:t xml:space="preserve"> The findings highlight the importance of clonal testing and selection for identifying superior baobab clones that farmers can cultivate to improve productivity and household income.</w:t>
      </w:r>
    </w:p>
    <w:p w14:paraId="01FBFA60" w14:textId="77777777" w:rsidR="00143B5C" w:rsidRPr="00981774" w:rsidRDefault="00143B5C" w:rsidP="00643B9A">
      <w:pPr>
        <w:spacing w:line="360" w:lineRule="auto"/>
        <w:jc w:val="both"/>
        <w:rPr>
          <w:sz w:val="20"/>
          <w:szCs w:val="20"/>
        </w:rPr>
      </w:pPr>
    </w:p>
    <w:p w14:paraId="5CD093BC" w14:textId="7720A390" w:rsidR="00643B9A" w:rsidRPr="00981774" w:rsidRDefault="00624D86" w:rsidP="00104942">
      <w:pPr>
        <w:spacing w:line="360" w:lineRule="auto"/>
        <w:rPr>
          <w:sz w:val="20"/>
          <w:szCs w:val="20"/>
        </w:rPr>
      </w:pPr>
      <w:r w:rsidRPr="00981774">
        <w:rPr>
          <w:b/>
          <w:bCs/>
          <w:sz w:val="20"/>
          <w:szCs w:val="20"/>
        </w:rPr>
        <w:t xml:space="preserve">Keywords </w:t>
      </w:r>
      <w:r w:rsidRPr="00981774">
        <w:rPr>
          <w:sz w:val="20"/>
          <w:szCs w:val="20"/>
        </w:rPr>
        <w:t>Adansonia digitata</w:t>
      </w:r>
      <w:r w:rsidR="00F85513">
        <w:rPr>
          <w:sz w:val="20"/>
          <w:szCs w:val="20"/>
        </w:rPr>
        <w:t>; d</w:t>
      </w:r>
      <w:r w:rsidRPr="00981774">
        <w:rPr>
          <w:sz w:val="20"/>
          <w:szCs w:val="20"/>
        </w:rPr>
        <w:t>omestication</w:t>
      </w:r>
      <w:r w:rsidR="00F85513">
        <w:rPr>
          <w:sz w:val="20"/>
          <w:szCs w:val="20"/>
        </w:rPr>
        <w:t>;</w:t>
      </w:r>
      <w:r w:rsidRPr="00981774">
        <w:rPr>
          <w:sz w:val="20"/>
          <w:szCs w:val="20"/>
        </w:rPr>
        <w:t xml:space="preserve"> </w:t>
      </w:r>
      <w:r w:rsidR="00F85513">
        <w:rPr>
          <w:sz w:val="20"/>
          <w:szCs w:val="20"/>
        </w:rPr>
        <w:t>c</w:t>
      </w:r>
      <w:r w:rsidR="00737A3B" w:rsidRPr="00981774">
        <w:rPr>
          <w:sz w:val="20"/>
          <w:szCs w:val="20"/>
        </w:rPr>
        <w:t>lone</w:t>
      </w:r>
      <w:r w:rsidR="00F85513">
        <w:rPr>
          <w:sz w:val="20"/>
          <w:szCs w:val="20"/>
        </w:rPr>
        <w:t>; s</w:t>
      </w:r>
      <w:r w:rsidR="00737A3B" w:rsidRPr="00981774">
        <w:rPr>
          <w:sz w:val="20"/>
          <w:szCs w:val="20"/>
        </w:rPr>
        <w:t>election</w:t>
      </w:r>
    </w:p>
    <w:p w14:paraId="719FDAF0" w14:textId="77777777" w:rsidR="00643B9A" w:rsidRPr="00981774" w:rsidRDefault="00643B9A" w:rsidP="00104942">
      <w:pPr>
        <w:spacing w:line="360" w:lineRule="auto"/>
        <w:rPr>
          <w:b/>
          <w:bCs/>
          <w:sz w:val="20"/>
          <w:szCs w:val="20"/>
        </w:rPr>
      </w:pPr>
    </w:p>
    <w:p w14:paraId="545A39AE" w14:textId="5A5FACEA" w:rsidR="006D18B8" w:rsidRPr="003303CA" w:rsidRDefault="003303CA" w:rsidP="003303CA">
      <w:pPr>
        <w:spacing w:line="360" w:lineRule="auto"/>
        <w:rPr>
          <w:b/>
          <w:bCs/>
          <w:sz w:val="20"/>
          <w:szCs w:val="20"/>
        </w:rPr>
      </w:pPr>
      <w:r>
        <w:rPr>
          <w:b/>
          <w:bCs/>
          <w:sz w:val="20"/>
          <w:szCs w:val="20"/>
        </w:rPr>
        <w:t xml:space="preserve">1. </w:t>
      </w:r>
      <w:r w:rsidR="006D18B8" w:rsidRPr="003303CA">
        <w:rPr>
          <w:b/>
          <w:bCs/>
          <w:sz w:val="20"/>
          <w:szCs w:val="20"/>
        </w:rPr>
        <w:t>Introduction</w:t>
      </w:r>
    </w:p>
    <w:p w14:paraId="195A08CA" w14:textId="7C51D9D0" w:rsidR="0015072F" w:rsidRPr="00981774" w:rsidRDefault="006530C1" w:rsidP="007B5886">
      <w:pPr>
        <w:spacing w:line="360" w:lineRule="auto"/>
        <w:jc w:val="both"/>
        <w:rPr>
          <w:sz w:val="20"/>
          <w:szCs w:val="20"/>
        </w:rPr>
      </w:pPr>
      <w:r w:rsidRPr="00981774">
        <w:rPr>
          <w:sz w:val="20"/>
          <w:szCs w:val="20"/>
        </w:rPr>
        <w:t>Indigenous</w:t>
      </w:r>
      <w:r w:rsidR="001E0DE6" w:rsidRPr="00981774">
        <w:rPr>
          <w:sz w:val="20"/>
          <w:szCs w:val="20"/>
        </w:rPr>
        <w:t xml:space="preserve"> fruit tree species </w:t>
      </w:r>
      <w:r w:rsidRPr="00981774">
        <w:rPr>
          <w:sz w:val="20"/>
          <w:szCs w:val="20"/>
        </w:rPr>
        <w:t xml:space="preserve">are </w:t>
      </w:r>
      <w:r w:rsidR="001E0DE6" w:rsidRPr="00981774">
        <w:rPr>
          <w:sz w:val="20"/>
          <w:szCs w:val="20"/>
        </w:rPr>
        <w:t>of significant ecological</w:t>
      </w:r>
      <w:r w:rsidR="00D55E6C" w:rsidRPr="00981774">
        <w:rPr>
          <w:sz w:val="20"/>
          <w:szCs w:val="20"/>
        </w:rPr>
        <w:t>, cultural</w:t>
      </w:r>
      <w:r w:rsidR="001E0DE6" w:rsidRPr="00981774">
        <w:rPr>
          <w:sz w:val="20"/>
          <w:szCs w:val="20"/>
        </w:rPr>
        <w:t xml:space="preserve"> and economic value in agroforestry systems across sub-Saharan Africa. These species </w:t>
      </w:r>
      <w:r w:rsidR="002F458E" w:rsidRPr="00981774">
        <w:rPr>
          <w:sz w:val="20"/>
          <w:szCs w:val="20"/>
        </w:rPr>
        <w:t>provide</w:t>
      </w:r>
      <w:r w:rsidR="001E0DE6" w:rsidRPr="00981774">
        <w:rPr>
          <w:sz w:val="20"/>
          <w:szCs w:val="20"/>
        </w:rPr>
        <w:t xml:space="preserve"> essential products, including nutrient-rich fruits, </w:t>
      </w:r>
      <w:r w:rsidR="00D34B3A">
        <w:rPr>
          <w:sz w:val="20"/>
          <w:szCs w:val="20"/>
        </w:rPr>
        <w:t xml:space="preserve">vegetable leaf, </w:t>
      </w:r>
      <w:r w:rsidR="001E0DE6" w:rsidRPr="00981774">
        <w:rPr>
          <w:sz w:val="20"/>
          <w:szCs w:val="20"/>
        </w:rPr>
        <w:t xml:space="preserve">medicinal extracts, and </w:t>
      </w:r>
      <w:r w:rsidR="00737F27" w:rsidRPr="00981774">
        <w:rPr>
          <w:sz w:val="20"/>
          <w:szCs w:val="20"/>
        </w:rPr>
        <w:t>income</w:t>
      </w:r>
      <w:r w:rsidR="001E0DE6" w:rsidRPr="00981774">
        <w:rPr>
          <w:sz w:val="20"/>
          <w:szCs w:val="20"/>
        </w:rPr>
        <w:t xml:space="preserve">, making their </w:t>
      </w:r>
      <w:r w:rsidR="003D646E" w:rsidRPr="00981774">
        <w:rPr>
          <w:sz w:val="20"/>
          <w:szCs w:val="20"/>
        </w:rPr>
        <w:t xml:space="preserve">domestication, and cultivar development </w:t>
      </w:r>
      <w:r w:rsidR="001E0DE6" w:rsidRPr="00981774">
        <w:rPr>
          <w:sz w:val="20"/>
          <w:szCs w:val="20"/>
        </w:rPr>
        <w:t>critical for sustainable production and conservation</w:t>
      </w:r>
      <w:r w:rsidR="00440E14" w:rsidRPr="00981774">
        <w:rPr>
          <w:sz w:val="20"/>
          <w:szCs w:val="20"/>
        </w:rPr>
        <w:t xml:space="preserve"> </w:t>
      </w:r>
      <w:r w:rsidR="005B7DC3">
        <w:rPr>
          <w:sz w:val="20"/>
          <w:szCs w:val="20"/>
        </w:rPr>
        <w:t>[</w:t>
      </w:r>
      <w:r w:rsidR="002C4156">
        <w:rPr>
          <w:sz w:val="20"/>
          <w:szCs w:val="20"/>
        </w:rPr>
        <w:t>11,1</w:t>
      </w:r>
      <w:r w:rsidR="005B7DC3">
        <w:rPr>
          <w:sz w:val="20"/>
          <w:szCs w:val="20"/>
        </w:rPr>
        <w:t>]</w:t>
      </w:r>
      <w:r w:rsidR="001E0DE6" w:rsidRPr="00981774">
        <w:rPr>
          <w:sz w:val="20"/>
          <w:szCs w:val="20"/>
        </w:rPr>
        <w:t xml:space="preserve">. </w:t>
      </w:r>
    </w:p>
    <w:p w14:paraId="3328423C" w14:textId="77777777" w:rsidR="00222DAE" w:rsidRPr="00981774" w:rsidRDefault="00222DAE" w:rsidP="007B5886">
      <w:pPr>
        <w:spacing w:line="360" w:lineRule="auto"/>
        <w:jc w:val="both"/>
        <w:rPr>
          <w:sz w:val="20"/>
          <w:szCs w:val="20"/>
        </w:rPr>
      </w:pPr>
    </w:p>
    <w:p w14:paraId="13AF6F1F" w14:textId="0E95781A" w:rsidR="00B27F95" w:rsidRPr="00981774" w:rsidRDefault="0071162D" w:rsidP="007B5886">
      <w:pPr>
        <w:spacing w:line="360" w:lineRule="auto"/>
        <w:jc w:val="both"/>
        <w:rPr>
          <w:sz w:val="20"/>
          <w:szCs w:val="20"/>
        </w:rPr>
      </w:pPr>
      <w:r w:rsidRPr="00981774">
        <w:rPr>
          <w:sz w:val="20"/>
          <w:szCs w:val="20"/>
        </w:rPr>
        <w:t xml:space="preserve">In the last two decades, concerted efforts have been made to domesticate </w:t>
      </w:r>
      <w:r w:rsidR="00867625" w:rsidRPr="00981774">
        <w:rPr>
          <w:sz w:val="20"/>
          <w:szCs w:val="20"/>
        </w:rPr>
        <w:t xml:space="preserve">indigenous fruit tree species of the Miombo ecoregion including </w:t>
      </w:r>
      <w:r w:rsidR="006C5B8D">
        <w:rPr>
          <w:sz w:val="20"/>
          <w:szCs w:val="20"/>
        </w:rPr>
        <w:t xml:space="preserve">baobab, </w:t>
      </w:r>
      <w:r w:rsidRPr="00981774">
        <w:rPr>
          <w:sz w:val="20"/>
          <w:szCs w:val="20"/>
        </w:rPr>
        <w:t xml:space="preserve">wild loquat </w:t>
      </w:r>
      <w:r w:rsidR="00867625" w:rsidRPr="00981774">
        <w:rPr>
          <w:sz w:val="20"/>
          <w:szCs w:val="20"/>
        </w:rPr>
        <w:t>(</w:t>
      </w:r>
      <w:proofErr w:type="spellStart"/>
      <w:r w:rsidR="00867625" w:rsidRPr="00981774">
        <w:rPr>
          <w:i/>
          <w:iCs/>
          <w:sz w:val="20"/>
          <w:szCs w:val="20"/>
        </w:rPr>
        <w:t>Uapaca</w:t>
      </w:r>
      <w:proofErr w:type="spellEnd"/>
      <w:r w:rsidR="00867625" w:rsidRPr="00981774">
        <w:rPr>
          <w:i/>
          <w:iCs/>
          <w:sz w:val="20"/>
          <w:szCs w:val="20"/>
        </w:rPr>
        <w:t xml:space="preserve"> </w:t>
      </w:r>
      <w:proofErr w:type="spellStart"/>
      <w:r w:rsidR="00867625" w:rsidRPr="00981774">
        <w:rPr>
          <w:i/>
          <w:iCs/>
          <w:sz w:val="20"/>
          <w:szCs w:val="20"/>
        </w:rPr>
        <w:t>kirkiana</w:t>
      </w:r>
      <w:proofErr w:type="spellEnd"/>
      <w:r w:rsidR="008E0C27" w:rsidRPr="00981774">
        <w:rPr>
          <w:sz w:val="20"/>
          <w:szCs w:val="20"/>
        </w:rPr>
        <w:t xml:space="preserve">, </w:t>
      </w:r>
      <w:bookmarkStart w:id="0" w:name="_Hlk197333395"/>
      <w:proofErr w:type="spellStart"/>
      <w:r w:rsidR="0068534B" w:rsidRPr="00981774">
        <w:rPr>
          <w:sz w:val="20"/>
          <w:szCs w:val="20"/>
        </w:rPr>
        <w:t>Müll</w:t>
      </w:r>
      <w:proofErr w:type="spellEnd"/>
      <w:r w:rsidR="0068534B" w:rsidRPr="00981774">
        <w:rPr>
          <w:sz w:val="20"/>
          <w:szCs w:val="20"/>
        </w:rPr>
        <w:t>. Arg</w:t>
      </w:r>
      <w:bookmarkEnd w:id="0"/>
      <w:r w:rsidR="0068534B" w:rsidRPr="00981774">
        <w:rPr>
          <w:sz w:val="20"/>
          <w:szCs w:val="20"/>
        </w:rPr>
        <w:t>.</w:t>
      </w:r>
      <w:r w:rsidR="00867625" w:rsidRPr="00981774">
        <w:rPr>
          <w:sz w:val="20"/>
          <w:szCs w:val="20"/>
        </w:rPr>
        <w:t xml:space="preserve">) </w:t>
      </w:r>
      <w:r w:rsidRPr="00981774">
        <w:rPr>
          <w:sz w:val="20"/>
          <w:szCs w:val="20"/>
        </w:rPr>
        <w:t xml:space="preserve">and </w:t>
      </w:r>
      <w:r w:rsidR="006942C3" w:rsidRPr="00981774">
        <w:rPr>
          <w:sz w:val="20"/>
          <w:szCs w:val="20"/>
        </w:rPr>
        <w:t>marula</w:t>
      </w:r>
      <w:r w:rsidR="00981774" w:rsidRPr="00981774">
        <w:rPr>
          <w:sz w:val="20"/>
          <w:szCs w:val="20"/>
        </w:rPr>
        <w:t xml:space="preserve"> (</w:t>
      </w:r>
      <w:proofErr w:type="spellStart"/>
      <w:r w:rsidR="00194659" w:rsidRPr="00981774">
        <w:rPr>
          <w:i/>
          <w:iCs/>
          <w:sz w:val="20"/>
          <w:szCs w:val="20"/>
        </w:rPr>
        <w:t>Sclerocarya</w:t>
      </w:r>
      <w:proofErr w:type="spellEnd"/>
      <w:r w:rsidR="00194659" w:rsidRPr="00981774">
        <w:rPr>
          <w:i/>
          <w:iCs/>
          <w:sz w:val="20"/>
          <w:szCs w:val="20"/>
        </w:rPr>
        <w:t xml:space="preserve"> </w:t>
      </w:r>
      <w:proofErr w:type="spellStart"/>
      <w:r w:rsidR="00194659" w:rsidRPr="00981774">
        <w:rPr>
          <w:i/>
          <w:iCs/>
          <w:sz w:val="20"/>
          <w:szCs w:val="20"/>
        </w:rPr>
        <w:t>birrea</w:t>
      </w:r>
      <w:proofErr w:type="spellEnd"/>
      <w:r w:rsidR="008E0C27" w:rsidRPr="00981774">
        <w:rPr>
          <w:sz w:val="20"/>
          <w:szCs w:val="20"/>
        </w:rPr>
        <w:t xml:space="preserve">, </w:t>
      </w:r>
      <w:r w:rsidR="0068534B" w:rsidRPr="00981774">
        <w:rPr>
          <w:sz w:val="20"/>
          <w:szCs w:val="20"/>
        </w:rPr>
        <w:t>L</w:t>
      </w:r>
      <w:r w:rsidR="00867625" w:rsidRPr="00981774">
        <w:rPr>
          <w:sz w:val="20"/>
          <w:szCs w:val="20"/>
        </w:rPr>
        <w:t xml:space="preserve">) </w:t>
      </w:r>
      <w:r w:rsidRPr="00981774">
        <w:rPr>
          <w:sz w:val="20"/>
          <w:szCs w:val="20"/>
        </w:rPr>
        <w:t>following range</w:t>
      </w:r>
      <w:r w:rsidR="00836816" w:rsidRPr="00981774">
        <w:rPr>
          <w:sz w:val="20"/>
          <w:szCs w:val="20"/>
        </w:rPr>
        <w:t xml:space="preserve"> </w:t>
      </w:r>
      <w:r w:rsidRPr="00981774">
        <w:rPr>
          <w:sz w:val="20"/>
          <w:szCs w:val="20"/>
        </w:rPr>
        <w:t>wide collection of germplasm of the species</w:t>
      </w:r>
      <w:r w:rsidR="008F0284" w:rsidRPr="00981774">
        <w:rPr>
          <w:sz w:val="20"/>
          <w:szCs w:val="20"/>
        </w:rPr>
        <w:t xml:space="preserve"> and subsequent testing in </w:t>
      </w:r>
      <w:r w:rsidR="00DE64A4" w:rsidRPr="00981774">
        <w:rPr>
          <w:sz w:val="20"/>
          <w:szCs w:val="20"/>
        </w:rPr>
        <w:t>prove</w:t>
      </w:r>
      <w:r w:rsidR="00374281" w:rsidRPr="00981774">
        <w:rPr>
          <w:sz w:val="20"/>
          <w:szCs w:val="20"/>
        </w:rPr>
        <w:t>n</w:t>
      </w:r>
      <w:r w:rsidR="00DE64A4" w:rsidRPr="00981774">
        <w:rPr>
          <w:sz w:val="20"/>
          <w:szCs w:val="20"/>
        </w:rPr>
        <w:t>ance tri</w:t>
      </w:r>
      <w:r w:rsidR="00374281" w:rsidRPr="00981774">
        <w:rPr>
          <w:sz w:val="20"/>
          <w:szCs w:val="20"/>
        </w:rPr>
        <w:t>als</w:t>
      </w:r>
      <w:r w:rsidRPr="00981774">
        <w:rPr>
          <w:sz w:val="20"/>
          <w:szCs w:val="20"/>
        </w:rPr>
        <w:t>. D</w:t>
      </w:r>
      <w:r w:rsidR="006C5B8D">
        <w:rPr>
          <w:sz w:val="20"/>
          <w:szCs w:val="20"/>
        </w:rPr>
        <w:t>omestication and d</w:t>
      </w:r>
      <w:r w:rsidRPr="00981774">
        <w:rPr>
          <w:sz w:val="20"/>
          <w:szCs w:val="20"/>
        </w:rPr>
        <w:t>evelopment</w:t>
      </w:r>
      <w:r w:rsidR="00F33510" w:rsidRPr="00981774">
        <w:rPr>
          <w:sz w:val="20"/>
          <w:szCs w:val="20"/>
        </w:rPr>
        <w:t xml:space="preserve"> of improved cultivars will enhance fruit yield, </w:t>
      </w:r>
      <w:r w:rsidR="006C5B8D">
        <w:rPr>
          <w:sz w:val="20"/>
          <w:szCs w:val="20"/>
        </w:rPr>
        <w:t xml:space="preserve">consistence in fruit </w:t>
      </w:r>
      <w:r w:rsidR="00F33510" w:rsidRPr="00981774">
        <w:rPr>
          <w:sz w:val="20"/>
          <w:szCs w:val="20"/>
        </w:rPr>
        <w:t xml:space="preserve">quality and </w:t>
      </w:r>
      <w:r w:rsidR="006C5B8D">
        <w:rPr>
          <w:sz w:val="20"/>
          <w:szCs w:val="20"/>
        </w:rPr>
        <w:t xml:space="preserve">increased </w:t>
      </w:r>
      <w:r w:rsidR="00F33510" w:rsidRPr="00981774">
        <w:rPr>
          <w:sz w:val="20"/>
          <w:szCs w:val="20"/>
        </w:rPr>
        <w:t>income of the farmers</w:t>
      </w:r>
      <w:r w:rsidR="00867625" w:rsidRPr="00981774">
        <w:rPr>
          <w:sz w:val="20"/>
          <w:szCs w:val="20"/>
        </w:rPr>
        <w:t xml:space="preserve"> who are currently exploiting</w:t>
      </w:r>
      <w:r w:rsidR="004A5D93" w:rsidRPr="00981774">
        <w:rPr>
          <w:sz w:val="20"/>
          <w:szCs w:val="20"/>
        </w:rPr>
        <w:t xml:space="preserve"> the resource from the wild</w:t>
      </w:r>
      <w:r w:rsidR="00322481">
        <w:rPr>
          <w:sz w:val="20"/>
          <w:szCs w:val="20"/>
        </w:rPr>
        <w:t xml:space="preserve"> </w:t>
      </w:r>
      <w:r w:rsidR="000E1C2D">
        <w:rPr>
          <w:sz w:val="20"/>
          <w:szCs w:val="20"/>
        </w:rPr>
        <w:t>[13]</w:t>
      </w:r>
      <w:r w:rsidR="00F33510" w:rsidRPr="00981774">
        <w:rPr>
          <w:sz w:val="20"/>
          <w:szCs w:val="20"/>
        </w:rPr>
        <w:t xml:space="preserve">. </w:t>
      </w:r>
      <w:r w:rsidR="006C5B8D">
        <w:rPr>
          <w:sz w:val="20"/>
          <w:szCs w:val="20"/>
        </w:rPr>
        <w:t>Improved</w:t>
      </w:r>
      <w:r w:rsidR="006C5B8D" w:rsidRPr="006C5B8D">
        <w:rPr>
          <w:sz w:val="20"/>
          <w:szCs w:val="20"/>
        </w:rPr>
        <w:t xml:space="preserve"> </w:t>
      </w:r>
      <w:r w:rsidR="002F458E" w:rsidRPr="006C5B8D">
        <w:rPr>
          <w:sz w:val="20"/>
          <w:szCs w:val="20"/>
        </w:rPr>
        <w:t>utilization</w:t>
      </w:r>
      <w:r w:rsidR="006C5B8D" w:rsidRPr="006C5B8D">
        <w:rPr>
          <w:sz w:val="20"/>
          <w:szCs w:val="20"/>
        </w:rPr>
        <w:t xml:space="preserve"> of baobab would </w:t>
      </w:r>
      <w:r w:rsidR="00C03BB1">
        <w:rPr>
          <w:sz w:val="20"/>
          <w:szCs w:val="20"/>
        </w:rPr>
        <w:t>greatly</w:t>
      </w:r>
      <w:r w:rsidR="006C5B8D" w:rsidRPr="006C5B8D">
        <w:rPr>
          <w:sz w:val="20"/>
          <w:szCs w:val="20"/>
        </w:rPr>
        <w:t xml:space="preserve"> contribute towards the attainment of </w:t>
      </w:r>
      <w:r w:rsidR="009329D1">
        <w:rPr>
          <w:sz w:val="20"/>
          <w:szCs w:val="20"/>
        </w:rPr>
        <w:t xml:space="preserve">some of </w:t>
      </w:r>
      <w:r w:rsidR="006C5B8D" w:rsidRPr="006C5B8D">
        <w:rPr>
          <w:sz w:val="20"/>
          <w:szCs w:val="20"/>
        </w:rPr>
        <w:t>the United Nations’ Sustainable Development Goal</w:t>
      </w:r>
      <w:r w:rsidR="006C5B8D">
        <w:rPr>
          <w:sz w:val="20"/>
          <w:szCs w:val="20"/>
        </w:rPr>
        <w:t xml:space="preserve">s </w:t>
      </w:r>
      <w:r w:rsidR="002C4156">
        <w:rPr>
          <w:sz w:val="20"/>
          <w:szCs w:val="20"/>
        </w:rPr>
        <w:t>[3]</w:t>
      </w:r>
      <w:r w:rsidR="006C5B8D">
        <w:rPr>
          <w:sz w:val="20"/>
          <w:szCs w:val="20"/>
        </w:rPr>
        <w:t xml:space="preserve">. </w:t>
      </w:r>
      <w:r w:rsidR="00F1016B" w:rsidRPr="00981774">
        <w:rPr>
          <w:sz w:val="20"/>
          <w:szCs w:val="20"/>
        </w:rPr>
        <w:t xml:space="preserve">A range of traits were identified for improvement </w:t>
      </w:r>
      <w:r w:rsidR="002C4156">
        <w:rPr>
          <w:sz w:val="20"/>
          <w:szCs w:val="20"/>
        </w:rPr>
        <w:t>[1]</w:t>
      </w:r>
      <w:r w:rsidR="00F1016B" w:rsidRPr="00981774">
        <w:rPr>
          <w:sz w:val="20"/>
          <w:szCs w:val="20"/>
        </w:rPr>
        <w:t>. They include high</w:t>
      </w:r>
      <w:r w:rsidR="00F33510" w:rsidRPr="00981774">
        <w:rPr>
          <w:sz w:val="20"/>
          <w:szCs w:val="20"/>
        </w:rPr>
        <w:t xml:space="preserve"> fruit yield</w:t>
      </w:r>
      <w:r w:rsidR="00F1016B" w:rsidRPr="00981774">
        <w:rPr>
          <w:sz w:val="20"/>
          <w:szCs w:val="20"/>
        </w:rPr>
        <w:t xml:space="preserve">, large fruits, taste, </w:t>
      </w:r>
      <w:r w:rsidR="003B2695" w:rsidRPr="00981774">
        <w:rPr>
          <w:sz w:val="20"/>
          <w:szCs w:val="20"/>
        </w:rPr>
        <w:t xml:space="preserve">small-seeded, </w:t>
      </w:r>
      <w:r w:rsidR="00F1016B" w:rsidRPr="00981774">
        <w:rPr>
          <w:sz w:val="20"/>
          <w:szCs w:val="20"/>
        </w:rPr>
        <w:t>early fruiting i.e</w:t>
      </w:r>
      <w:r w:rsidR="004A5D93" w:rsidRPr="00981774">
        <w:rPr>
          <w:sz w:val="20"/>
          <w:szCs w:val="20"/>
        </w:rPr>
        <w:t>.</w:t>
      </w:r>
      <w:r w:rsidR="00F1016B" w:rsidRPr="00981774">
        <w:rPr>
          <w:sz w:val="20"/>
          <w:szCs w:val="20"/>
        </w:rPr>
        <w:t xml:space="preserve"> </w:t>
      </w:r>
      <w:r w:rsidR="003B2695" w:rsidRPr="00981774">
        <w:rPr>
          <w:sz w:val="20"/>
          <w:szCs w:val="20"/>
        </w:rPr>
        <w:t xml:space="preserve">precocity, </w:t>
      </w:r>
      <w:r w:rsidR="00F33510" w:rsidRPr="00981774">
        <w:rPr>
          <w:sz w:val="20"/>
          <w:szCs w:val="20"/>
        </w:rPr>
        <w:t xml:space="preserve">tree height, </w:t>
      </w:r>
      <w:r w:rsidR="006C5B8D">
        <w:rPr>
          <w:sz w:val="20"/>
          <w:szCs w:val="20"/>
        </w:rPr>
        <w:t xml:space="preserve">and </w:t>
      </w:r>
      <w:r w:rsidR="00F33510" w:rsidRPr="00981774">
        <w:rPr>
          <w:sz w:val="20"/>
          <w:szCs w:val="20"/>
        </w:rPr>
        <w:t>branch habit</w:t>
      </w:r>
      <w:r w:rsidR="003B2695" w:rsidRPr="00981774">
        <w:rPr>
          <w:sz w:val="20"/>
          <w:szCs w:val="20"/>
        </w:rPr>
        <w:t>.</w:t>
      </w:r>
      <w:r w:rsidR="00F33510" w:rsidRPr="00981774">
        <w:rPr>
          <w:sz w:val="20"/>
          <w:szCs w:val="20"/>
        </w:rPr>
        <w:t xml:space="preserve"> </w:t>
      </w:r>
      <w:r w:rsidR="009329D1">
        <w:rPr>
          <w:sz w:val="20"/>
          <w:szCs w:val="20"/>
        </w:rPr>
        <w:t>O</w:t>
      </w:r>
      <w:r w:rsidR="009329D1" w:rsidRPr="009329D1">
        <w:rPr>
          <w:sz w:val="20"/>
          <w:szCs w:val="20"/>
        </w:rPr>
        <w:t>bservation</w:t>
      </w:r>
      <w:r w:rsidR="009329D1">
        <w:rPr>
          <w:sz w:val="20"/>
          <w:szCs w:val="20"/>
        </w:rPr>
        <w:t>s in Ghana showed that</w:t>
      </w:r>
      <w:r w:rsidR="009329D1" w:rsidRPr="009329D1">
        <w:rPr>
          <w:sz w:val="20"/>
          <w:szCs w:val="20"/>
        </w:rPr>
        <w:t xml:space="preserve"> with good agronomic practices such as supplementary irrigation, </w:t>
      </w:r>
      <w:hyperlink r:id="rId8" w:tooltip="Learn more about insect pest from ScienceDirect's AI-generated Topic Pages" w:history="1">
        <w:r w:rsidR="009329D1" w:rsidRPr="000E01D9">
          <w:rPr>
            <w:rStyle w:val="Hyperlink"/>
            <w:color w:val="auto"/>
            <w:sz w:val="20"/>
            <w:szCs w:val="20"/>
            <w:u w:val="none"/>
          </w:rPr>
          <w:t>pest</w:t>
        </w:r>
      </w:hyperlink>
      <w:r w:rsidR="009329D1" w:rsidRPr="000E01D9">
        <w:rPr>
          <w:sz w:val="20"/>
          <w:szCs w:val="20"/>
        </w:rPr>
        <w:t> </w:t>
      </w:r>
      <w:r w:rsidR="009329D1" w:rsidRPr="009329D1">
        <w:rPr>
          <w:sz w:val="20"/>
          <w:szCs w:val="20"/>
        </w:rPr>
        <w:t>control</w:t>
      </w:r>
      <w:r w:rsidR="009329D1">
        <w:rPr>
          <w:sz w:val="20"/>
          <w:szCs w:val="20"/>
        </w:rPr>
        <w:t xml:space="preserve"> and</w:t>
      </w:r>
      <w:r w:rsidR="009329D1" w:rsidRPr="009329D1">
        <w:rPr>
          <w:sz w:val="20"/>
          <w:szCs w:val="20"/>
        </w:rPr>
        <w:t xml:space="preserve"> manuring</w:t>
      </w:r>
      <w:r w:rsidR="00A160E0">
        <w:rPr>
          <w:sz w:val="20"/>
          <w:szCs w:val="20"/>
        </w:rPr>
        <w:t>,</w:t>
      </w:r>
      <w:r w:rsidR="009329D1" w:rsidRPr="009329D1">
        <w:rPr>
          <w:sz w:val="20"/>
          <w:szCs w:val="20"/>
        </w:rPr>
        <w:t xml:space="preserve"> </w:t>
      </w:r>
      <w:r w:rsidR="009329D1">
        <w:rPr>
          <w:sz w:val="20"/>
          <w:szCs w:val="20"/>
        </w:rPr>
        <w:t xml:space="preserve">grafted </w:t>
      </w:r>
      <w:r w:rsidR="009329D1" w:rsidRPr="009329D1">
        <w:rPr>
          <w:sz w:val="20"/>
          <w:szCs w:val="20"/>
        </w:rPr>
        <w:t>baobab start</w:t>
      </w:r>
      <w:r w:rsidR="009329D1">
        <w:rPr>
          <w:sz w:val="20"/>
          <w:szCs w:val="20"/>
        </w:rPr>
        <w:t>s to flower and</w:t>
      </w:r>
      <w:r w:rsidR="009329D1" w:rsidRPr="009329D1">
        <w:rPr>
          <w:sz w:val="20"/>
          <w:szCs w:val="20"/>
        </w:rPr>
        <w:t xml:space="preserve"> fruit</w:t>
      </w:r>
      <w:r w:rsidR="009329D1">
        <w:rPr>
          <w:sz w:val="20"/>
          <w:szCs w:val="20"/>
        </w:rPr>
        <w:t xml:space="preserve"> </w:t>
      </w:r>
      <w:r w:rsidR="009329D1" w:rsidRPr="009329D1">
        <w:rPr>
          <w:sz w:val="20"/>
          <w:szCs w:val="20"/>
        </w:rPr>
        <w:t>within two years of planting</w:t>
      </w:r>
      <w:r w:rsidR="009329D1">
        <w:rPr>
          <w:sz w:val="20"/>
          <w:szCs w:val="20"/>
        </w:rPr>
        <w:t xml:space="preserve"> </w:t>
      </w:r>
      <w:r w:rsidR="002C4156">
        <w:rPr>
          <w:sz w:val="20"/>
          <w:szCs w:val="20"/>
        </w:rPr>
        <w:t>[3]</w:t>
      </w:r>
      <w:r w:rsidR="009329D1" w:rsidRPr="009329D1">
        <w:rPr>
          <w:sz w:val="20"/>
          <w:szCs w:val="20"/>
        </w:rPr>
        <w:t xml:space="preserve">. </w:t>
      </w:r>
    </w:p>
    <w:p w14:paraId="239CC234" w14:textId="77777777" w:rsidR="008D2F7D" w:rsidRPr="00981774" w:rsidRDefault="008D2F7D" w:rsidP="007B5886">
      <w:pPr>
        <w:spacing w:line="360" w:lineRule="auto"/>
        <w:jc w:val="both"/>
        <w:rPr>
          <w:sz w:val="20"/>
          <w:szCs w:val="20"/>
        </w:rPr>
      </w:pPr>
    </w:p>
    <w:p w14:paraId="14A6CD07" w14:textId="422A905A" w:rsidR="001E0DE6" w:rsidRPr="00981774" w:rsidRDefault="001E0DE6" w:rsidP="007B5886">
      <w:pPr>
        <w:spacing w:line="360" w:lineRule="auto"/>
        <w:jc w:val="both"/>
        <w:rPr>
          <w:sz w:val="20"/>
          <w:szCs w:val="20"/>
        </w:rPr>
      </w:pPr>
      <w:r w:rsidRPr="00981774">
        <w:rPr>
          <w:sz w:val="20"/>
          <w:szCs w:val="20"/>
        </w:rPr>
        <w:lastRenderedPageBreak/>
        <w:t xml:space="preserve">Tree height is a trait associated with growth vigor, competition for light, and overall biomass accumulation. It is often highly heritable, making it a criterion for </w:t>
      </w:r>
      <w:r w:rsidR="008B515F" w:rsidRPr="00981774">
        <w:rPr>
          <w:sz w:val="20"/>
          <w:szCs w:val="20"/>
        </w:rPr>
        <w:t>early selection</w:t>
      </w:r>
      <w:r w:rsidRPr="00981774">
        <w:rPr>
          <w:sz w:val="20"/>
          <w:szCs w:val="20"/>
        </w:rPr>
        <w:t xml:space="preserve"> in breeding programs </w:t>
      </w:r>
      <w:r w:rsidR="002C4156">
        <w:rPr>
          <w:sz w:val="20"/>
          <w:szCs w:val="20"/>
        </w:rPr>
        <w:t>[7]</w:t>
      </w:r>
      <w:r w:rsidRPr="00981774">
        <w:rPr>
          <w:sz w:val="20"/>
          <w:szCs w:val="20"/>
        </w:rPr>
        <w:t xml:space="preserve">. In </w:t>
      </w:r>
      <w:r w:rsidR="004A5D93" w:rsidRPr="00981774">
        <w:rPr>
          <w:i/>
          <w:iCs/>
          <w:sz w:val="20"/>
          <w:szCs w:val="20"/>
        </w:rPr>
        <w:t xml:space="preserve">U. </w:t>
      </w:r>
      <w:proofErr w:type="spellStart"/>
      <w:r w:rsidRPr="00981774">
        <w:rPr>
          <w:i/>
          <w:iCs/>
          <w:sz w:val="20"/>
          <w:szCs w:val="20"/>
        </w:rPr>
        <w:t>kirkiana</w:t>
      </w:r>
      <w:proofErr w:type="spellEnd"/>
      <w:r w:rsidRPr="00981774">
        <w:rPr>
          <w:sz w:val="20"/>
          <w:szCs w:val="20"/>
        </w:rPr>
        <w:t xml:space="preserve">, height variation has been linked to genetic, soil fertility, and climatic factors </w:t>
      </w:r>
      <w:r w:rsidR="002C4156">
        <w:rPr>
          <w:sz w:val="20"/>
          <w:szCs w:val="20"/>
        </w:rPr>
        <w:t>[5]</w:t>
      </w:r>
      <w:r w:rsidRPr="00981774">
        <w:rPr>
          <w:sz w:val="20"/>
          <w:szCs w:val="20"/>
        </w:rPr>
        <w:t xml:space="preserve">. Similarly, in </w:t>
      </w:r>
      <w:r w:rsidRPr="00981774">
        <w:rPr>
          <w:i/>
          <w:iCs/>
          <w:sz w:val="20"/>
          <w:szCs w:val="20"/>
        </w:rPr>
        <w:t>A</w:t>
      </w:r>
      <w:r w:rsidR="004A5D93" w:rsidRPr="00981774">
        <w:rPr>
          <w:i/>
          <w:iCs/>
          <w:sz w:val="20"/>
          <w:szCs w:val="20"/>
        </w:rPr>
        <w:t>.</w:t>
      </w:r>
      <w:r w:rsidRPr="00981774">
        <w:rPr>
          <w:i/>
          <w:iCs/>
          <w:sz w:val="20"/>
          <w:szCs w:val="20"/>
        </w:rPr>
        <w:t xml:space="preserve"> digitata</w:t>
      </w:r>
      <w:r w:rsidRPr="00981774">
        <w:rPr>
          <w:sz w:val="20"/>
          <w:szCs w:val="20"/>
        </w:rPr>
        <w:t>, tree height is a critical determinant of survival, water use efficiency, and carbon sequestration, particularly in dryland ecosystems where moisture availability strongly influences growth dynamics</w:t>
      </w:r>
      <w:r w:rsidR="002C4156">
        <w:rPr>
          <w:sz w:val="20"/>
          <w:szCs w:val="20"/>
        </w:rPr>
        <w:t xml:space="preserve"> [2]</w:t>
      </w:r>
      <w:r w:rsidRPr="00981774">
        <w:rPr>
          <w:sz w:val="20"/>
          <w:szCs w:val="20"/>
        </w:rPr>
        <w:t xml:space="preserve">. </w:t>
      </w:r>
      <w:r w:rsidR="0098009E" w:rsidRPr="00981774">
        <w:rPr>
          <w:sz w:val="20"/>
          <w:szCs w:val="20"/>
        </w:rPr>
        <w:t>H</w:t>
      </w:r>
      <w:r w:rsidRPr="00981774">
        <w:rPr>
          <w:sz w:val="20"/>
          <w:szCs w:val="20"/>
        </w:rPr>
        <w:t xml:space="preserve">eight </w:t>
      </w:r>
      <w:r w:rsidR="00D645A6" w:rsidRPr="00981774">
        <w:rPr>
          <w:sz w:val="20"/>
          <w:szCs w:val="20"/>
        </w:rPr>
        <w:t>for example</w:t>
      </w:r>
      <w:r w:rsidRPr="00981774">
        <w:rPr>
          <w:sz w:val="20"/>
          <w:szCs w:val="20"/>
        </w:rPr>
        <w:t xml:space="preserve"> can enhance the</w:t>
      </w:r>
      <w:r w:rsidR="00D645A6" w:rsidRPr="00981774">
        <w:rPr>
          <w:sz w:val="20"/>
          <w:szCs w:val="20"/>
        </w:rPr>
        <w:t xml:space="preserve"> species</w:t>
      </w:r>
      <w:r w:rsidRPr="00981774">
        <w:rPr>
          <w:sz w:val="20"/>
          <w:szCs w:val="20"/>
        </w:rPr>
        <w:t xml:space="preserve"> adaptability, making them more competitive in agroforestry </w:t>
      </w:r>
      <w:r w:rsidR="003B2695" w:rsidRPr="00981774">
        <w:rPr>
          <w:sz w:val="20"/>
          <w:szCs w:val="20"/>
        </w:rPr>
        <w:t xml:space="preserve">production system </w:t>
      </w:r>
      <w:r w:rsidRPr="00981774">
        <w:rPr>
          <w:sz w:val="20"/>
          <w:szCs w:val="20"/>
        </w:rPr>
        <w:t>while improving their role in ecosystem services, such as carbon storage and soil stabilization.</w:t>
      </w:r>
    </w:p>
    <w:p w14:paraId="493E3008" w14:textId="77777777" w:rsidR="00222DAE" w:rsidRPr="00981774" w:rsidRDefault="00222DAE" w:rsidP="007B5886">
      <w:pPr>
        <w:spacing w:line="360" w:lineRule="auto"/>
        <w:jc w:val="both"/>
        <w:rPr>
          <w:sz w:val="20"/>
          <w:szCs w:val="20"/>
        </w:rPr>
      </w:pPr>
    </w:p>
    <w:p w14:paraId="53ECB688" w14:textId="1FAEFCF5" w:rsidR="001E0DE6" w:rsidRPr="00981774" w:rsidRDefault="001E0DE6" w:rsidP="007B5886">
      <w:pPr>
        <w:spacing w:line="360" w:lineRule="auto"/>
        <w:jc w:val="both"/>
        <w:rPr>
          <w:sz w:val="20"/>
          <w:szCs w:val="20"/>
        </w:rPr>
      </w:pPr>
      <w:r w:rsidRPr="00981774">
        <w:rPr>
          <w:sz w:val="20"/>
          <w:szCs w:val="20"/>
        </w:rPr>
        <w:t>The number of branches is another key trait influencing tree architecture, canopy structure, and fruiting potential. Branching patterns directly affect how trees capture light, allocate resources, and develop their overall shape, which in turn impacts their productivity and ecological function</w:t>
      </w:r>
      <w:r w:rsidR="006C5F73" w:rsidRPr="00981774">
        <w:rPr>
          <w:sz w:val="20"/>
          <w:szCs w:val="20"/>
        </w:rPr>
        <w:t xml:space="preserve"> </w:t>
      </w:r>
      <w:r w:rsidR="002C4156">
        <w:rPr>
          <w:sz w:val="20"/>
          <w:szCs w:val="20"/>
        </w:rPr>
        <w:t>[15]</w:t>
      </w:r>
      <w:r w:rsidRPr="00981774">
        <w:rPr>
          <w:sz w:val="20"/>
          <w:szCs w:val="20"/>
        </w:rPr>
        <w:t xml:space="preserve">. While branching is regulated by the tree’s genotype, environmental factors such as light availability, soil nutrients, and competition play a significant role in shaping the final branching pattern </w:t>
      </w:r>
      <w:r w:rsidR="002C4156">
        <w:rPr>
          <w:sz w:val="20"/>
          <w:szCs w:val="20"/>
        </w:rPr>
        <w:t>[15]</w:t>
      </w:r>
      <w:r w:rsidRPr="00981774">
        <w:rPr>
          <w:sz w:val="20"/>
          <w:szCs w:val="20"/>
        </w:rPr>
        <w:t>.</w:t>
      </w:r>
      <w:r w:rsidR="00C03BB1">
        <w:rPr>
          <w:sz w:val="20"/>
          <w:szCs w:val="20"/>
        </w:rPr>
        <w:t xml:space="preserve"> </w:t>
      </w:r>
      <w:r w:rsidR="00E152C9" w:rsidRPr="00981774">
        <w:rPr>
          <w:sz w:val="20"/>
          <w:szCs w:val="20"/>
        </w:rPr>
        <w:t>I</w:t>
      </w:r>
      <w:r w:rsidRPr="00981774">
        <w:rPr>
          <w:sz w:val="20"/>
          <w:szCs w:val="20"/>
        </w:rPr>
        <w:t xml:space="preserve">n </w:t>
      </w:r>
      <w:r w:rsidR="00D645A6" w:rsidRPr="00981774">
        <w:rPr>
          <w:sz w:val="20"/>
          <w:szCs w:val="20"/>
        </w:rPr>
        <w:t>baobab</w:t>
      </w:r>
      <w:r w:rsidRPr="00981774">
        <w:rPr>
          <w:sz w:val="20"/>
          <w:szCs w:val="20"/>
        </w:rPr>
        <w:t xml:space="preserve">, branch development is highly influenced by seasonal water availability and hormonal regulation, which in turn affects the tree’s ability to produce fruit and accumulate biomass </w:t>
      </w:r>
      <w:r w:rsidR="002C4156">
        <w:rPr>
          <w:sz w:val="20"/>
          <w:szCs w:val="20"/>
        </w:rPr>
        <w:t>[10]</w:t>
      </w:r>
      <w:r w:rsidRPr="00981774">
        <w:rPr>
          <w:sz w:val="20"/>
          <w:szCs w:val="20"/>
        </w:rPr>
        <w:t>. Additionally, branching traits offer insights into the overall health and productivity of a tree, making them a critical component of the evaluation process for the selection of superior clones.</w:t>
      </w:r>
    </w:p>
    <w:p w14:paraId="57D552C9" w14:textId="77777777" w:rsidR="00222DAE" w:rsidRPr="00981774" w:rsidRDefault="00222DAE" w:rsidP="007B5886">
      <w:pPr>
        <w:spacing w:line="360" w:lineRule="auto"/>
        <w:jc w:val="both"/>
        <w:rPr>
          <w:sz w:val="20"/>
          <w:szCs w:val="20"/>
        </w:rPr>
      </w:pPr>
    </w:p>
    <w:p w14:paraId="4F545F45" w14:textId="4336E25D" w:rsidR="001E0DE6" w:rsidRPr="00981774" w:rsidRDefault="001E0DE6" w:rsidP="007B5886">
      <w:pPr>
        <w:spacing w:line="360" w:lineRule="auto"/>
        <w:jc w:val="both"/>
        <w:rPr>
          <w:sz w:val="20"/>
          <w:szCs w:val="20"/>
        </w:rPr>
      </w:pPr>
      <w:r w:rsidRPr="00981774">
        <w:rPr>
          <w:sz w:val="20"/>
          <w:szCs w:val="20"/>
        </w:rPr>
        <w:t>Th</w:t>
      </w:r>
      <w:r w:rsidR="007122A1" w:rsidRPr="00981774">
        <w:rPr>
          <w:sz w:val="20"/>
          <w:szCs w:val="20"/>
        </w:rPr>
        <w:t>e</w:t>
      </w:r>
      <w:r w:rsidR="00215CFB" w:rsidRPr="00981774">
        <w:rPr>
          <w:sz w:val="20"/>
          <w:szCs w:val="20"/>
        </w:rPr>
        <w:t xml:space="preserve"> objective</w:t>
      </w:r>
      <w:r w:rsidRPr="00981774">
        <w:rPr>
          <w:sz w:val="20"/>
          <w:szCs w:val="20"/>
        </w:rPr>
        <w:t xml:space="preserve"> </w:t>
      </w:r>
      <w:r w:rsidR="00215CFB" w:rsidRPr="00981774">
        <w:rPr>
          <w:sz w:val="20"/>
          <w:szCs w:val="20"/>
        </w:rPr>
        <w:t xml:space="preserve">of the </w:t>
      </w:r>
      <w:r w:rsidRPr="00981774">
        <w:rPr>
          <w:sz w:val="20"/>
          <w:szCs w:val="20"/>
        </w:rPr>
        <w:t xml:space="preserve">study </w:t>
      </w:r>
      <w:r w:rsidR="007B4282" w:rsidRPr="00981774">
        <w:rPr>
          <w:sz w:val="20"/>
          <w:szCs w:val="20"/>
        </w:rPr>
        <w:t>was to</w:t>
      </w:r>
      <w:r w:rsidRPr="00981774">
        <w:rPr>
          <w:sz w:val="20"/>
          <w:szCs w:val="20"/>
        </w:rPr>
        <w:t xml:space="preserve"> </w:t>
      </w:r>
      <w:r w:rsidR="00AB41F4" w:rsidRPr="00981774">
        <w:rPr>
          <w:sz w:val="20"/>
          <w:szCs w:val="20"/>
        </w:rPr>
        <w:t>evaluate clones</w:t>
      </w:r>
      <w:r w:rsidRPr="00981774">
        <w:rPr>
          <w:sz w:val="20"/>
          <w:szCs w:val="20"/>
        </w:rPr>
        <w:t xml:space="preserve"> of </w:t>
      </w:r>
      <w:r w:rsidR="00AF55CA" w:rsidRPr="000E01D9">
        <w:rPr>
          <w:sz w:val="20"/>
          <w:szCs w:val="20"/>
        </w:rPr>
        <w:t>baobab</w:t>
      </w:r>
      <w:r w:rsidR="00CC5440" w:rsidRPr="00981774">
        <w:rPr>
          <w:sz w:val="20"/>
          <w:szCs w:val="20"/>
        </w:rPr>
        <w:t xml:space="preserve"> for early </w:t>
      </w:r>
      <w:r w:rsidR="00AF55CA">
        <w:rPr>
          <w:sz w:val="20"/>
          <w:szCs w:val="20"/>
        </w:rPr>
        <w:t xml:space="preserve">vegetative </w:t>
      </w:r>
      <w:r w:rsidR="00CC5440" w:rsidRPr="00981774">
        <w:rPr>
          <w:sz w:val="20"/>
          <w:szCs w:val="20"/>
        </w:rPr>
        <w:t>growth tr</w:t>
      </w:r>
      <w:r w:rsidR="00DB4ADF" w:rsidRPr="00981774">
        <w:rPr>
          <w:sz w:val="20"/>
          <w:szCs w:val="20"/>
        </w:rPr>
        <w:t>aits at one site</w:t>
      </w:r>
      <w:r w:rsidR="00504F38" w:rsidRPr="00981774">
        <w:rPr>
          <w:sz w:val="20"/>
          <w:szCs w:val="20"/>
        </w:rPr>
        <w:t xml:space="preserve"> in Malawi</w:t>
      </w:r>
      <w:r w:rsidRPr="00981774">
        <w:rPr>
          <w:sz w:val="20"/>
          <w:szCs w:val="20"/>
        </w:rPr>
        <w:t xml:space="preserve">.  </w:t>
      </w:r>
      <w:r w:rsidR="00FC0B16" w:rsidRPr="00981774">
        <w:rPr>
          <w:sz w:val="20"/>
          <w:szCs w:val="20"/>
        </w:rPr>
        <w:t xml:space="preserve"> </w:t>
      </w:r>
      <w:r w:rsidRPr="00981774">
        <w:rPr>
          <w:sz w:val="20"/>
          <w:szCs w:val="20"/>
        </w:rPr>
        <w:t xml:space="preserve">The findings of this research will contribute to </w:t>
      </w:r>
      <w:r w:rsidR="000115EE" w:rsidRPr="00981774">
        <w:rPr>
          <w:sz w:val="20"/>
          <w:szCs w:val="20"/>
        </w:rPr>
        <w:t>cultivar</w:t>
      </w:r>
      <w:r w:rsidR="00C11E8B" w:rsidRPr="00981774">
        <w:rPr>
          <w:sz w:val="20"/>
          <w:szCs w:val="20"/>
        </w:rPr>
        <w:t xml:space="preserve"> development</w:t>
      </w:r>
      <w:r w:rsidRPr="00981774">
        <w:rPr>
          <w:sz w:val="20"/>
          <w:szCs w:val="20"/>
        </w:rPr>
        <w:t xml:space="preserve"> efforts, </w:t>
      </w:r>
      <w:r w:rsidR="00CF75A4" w:rsidRPr="00981774">
        <w:rPr>
          <w:sz w:val="20"/>
          <w:szCs w:val="20"/>
        </w:rPr>
        <w:t>through</w:t>
      </w:r>
      <w:r w:rsidRPr="00981774">
        <w:rPr>
          <w:sz w:val="20"/>
          <w:szCs w:val="20"/>
        </w:rPr>
        <w:t xml:space="preserve"> the selection of </w:t>
      </w:r>
      <w:r w:rsidR="00131333">
        <w:rPr>
          <w:sz w:val="20"/>
          <w:szCs w:val="20"/>
        </w:rPr>
        <w:t xml:space="preserve">best performing </w:t>
      </w:r>
      <w:r w:rsidRPr="00981774">
        <w:rPr>
          <w:sz w:val="20"/>
          <w:szCs w:val="20"/>
        </w:rPr>
        <w:t>clones</w:t>
      </w:r>
      <w:r w:rsidR="00350B57" w:rsidRPr="00981774">
        <w:rPr>
          <w:sz w:val="20"/>
          <w:szCs w:val="20"/>
        </w:rPr>
        <w:t>.</w:t>
      </w:r>
    </w:p>
    <w:p w14:paraId="0A4D6F35" w14:textId="77777777" w:rsidR="00952EEA" w:rsidRPr="00981774" w:rsidRDefault="00952EEA" w:rsidP="007B5886">
      <w:pPr>
        <w:spacing w:line="360" w:lineRule="auto"/>
        <w:jc w:val="both"/>
        <w:rPr>
          <w:b/>
          <w:bCs/>
          <w:sz w:val="20"/>
          <w:szCs w:val="20"/>
        </w:rPr>
      </w:pPr>
    </w:p>
    <w:p w14:paraId="01BC2545" w14:textId="6A9DEAF6" w:rsidR="001E0DE6" w:rsidRPr="00981774" w:rsidRDefault="003303CA" w:rsidP="007B5886">
      <w:pPr>
        <w:spacing w:line="360" w:lineRule="auto"/>
        <w:jc w:val="both"/>
        <w:rPr>
          <w:b/>
          <w:bCs/>
          <w:sz w:val="20"/>
          <w:szCs w:val="20"/>
        </w:rPr>
      </w:pPr>
      <w:r>
        <w:rPr>
          <w:b/>
          <w:bCs/>
          <w:sz w:val="20"/>
          <w:szCs w:val="20"/>
        </w:rPr>
        <w:t xml:space="preserve">2. </w:t>
      </w:r>
      <w:r w:rsidR="006C5F73" w:rsidRPr="00981774">
        <w:rPr>
          <w:b/>
          <w:bCs/>
          <w:sz w:val="20"/>
          <w:szCs w:val="20"/>
        </w:rPr>
        <w:t>Methodology</w:t>
      </w:r>
    </w:p>
    <w:p w14:paraId="3DA0C762" w14:textId="4EDB0D3D" w:rsidR="00887660" w:rsidRPr="003303CA" w:rsidRDefault="003303CA" w:rsidP="00887660">
      <w:pPr>
        <w:spacing w:line="360" w:lineRule="auto"/>
        <w:jc w:val="both"/>
        <w:rPr>
          <w:i/>
          <w:iCs/>
          <w:sz w:val="20"/>
          <w:szCs w:val="20"/>
        </w:rPr>
      </w:pPr>
      <w:r w:rsidRPr="003303CA">
        <w:rPr>
          <w:i/>
          <w:iCs/>
          <w:sz w:val="20"/>
          <w:szCs w:val="20"/>
        </w:rPr>
        <w:t xml:space="preserve">2.1. </w:t>
      </w:r>
      <w:r w:rsidR="00887660" w:rsidRPr="003303CA">
        <w:rPr>
          <w:i/>
          <w:iCs/>
          <w:sz w:val="20"/>
          <w:szCs w:val="20"/>
        </w:rPr>
        <w:t>Seed Collection and Sowing</w:t>
      </w:r>
    </w:p>
    <w:p w14:paraId="6141381C" w14:textId="1D25C78A" w:rsidR="00701E4F" w:rsidRPr="00981774" w:rsidRDefault="0038321A" w:rsidP="00591F95">
      <w:pPr>
        <w:spacing w:line="360" w:lineRule="auto"/>
        <w:jc w:val="both"/>
        <w:rPr>
          <w:sz w:val="20"/>
          <w:szCs w:val="20"/>
        </w:rPr>
      </w:pPr>
      <w:r w:rsidRPr="00981774">
        <w:rPr>
          <w:sz w:val="20"/>
          <w:szCs w:val="20"/>
        </w:rPr>
        <w:t xml:space="preserve">Fruits were collected from 30 healthy, mature baobab trees growing in their natural range in Mangochi District, Malawi. The trees were sampled from various microhabitats including homesteads, forests, and agricultural </w:t>
      </w:r>
      <w:r w:rsidR="00AB41F4" w:rsidRPr="00981774">
        <w:rPr>
          <w:sz w:val="20"/>
          <w:szCs w:val="20"/>
        </w:rPr>
        <w:t>fields.</w:t>
      </w:r>
    </w:p>
    <w:p w14:paraId="2AF040CC" w14:textId="77777777" w:rsidR="00701E4F" w:rsidRPr="00981774" w:rsidRDefault="00701E4F" w:rsidP="00591F95">
      <w:pPr>
        <w:spacing w:line="360" w:lineRule="auto"/>
        <w:jc w:val="both"/>
        <w:rPr>
          <w:sz w:val="20"/>
          <w:szCs w:val="20"/>
        </w:rPr>
      </w:pPr>
    </w:p>
    <w:p w14:paraId="20D2A728" w14:textId="11CB0407" w:rsidR="00AB41F4" w:rsidRPr="00981774" w:rsidRDefault="0038321A" w:rsidP="00591F95">
      <w:pPr>
        <w:spacing w:line="360" w:lineRule="auto"/>
        <w:jc w:val="both"/>
        <w:rPr>
          <w:sz w:val="20"/>
          <w:szCs w:val="20"/>
        </w:rPr>
      </w:pPr>
      <w:r w:rsidRPr="00981774">
        <w:rPr>
          <w:sz w:val="20"/>
          <w:szCs w:val="20"/>
        </w:rPr>
        <w:t xml:space="preserve">After breaking the dry fruits, the pulp was washed off and the seeds were air-dried under shade. The seeds were then sown in polytubes filled with a well-draining soil mix of composted pine bark, forest soil, and river sand, and kept under controlled nursery conditions with adequate moisture. </w:t>
      </w:r>
    </w:p>
    <w:p w14:paraId="520491A4" w14:textId="77777777" w:rsidR="00AB41F4" w:rsidRPr="00981774" w:rsidRDefault="00AB41F4" w:rsidP="00591F95">
      <w:pPr>
        <w:spacing w:line="360" w:lineRule="auto"/>
        <w:jc w:val="both"/>
        <w:rPr>
          <w:sz w:val="20"/>
          <w:szCs w:val="20"/>
        </w:rPr>
      </w:pPr>
    </w:p>
    <w:p w14:paraId="4142B520" w14:textId="757976C9" w:rsidR="007959D2" w:rsidRPr="00981774" w:rsidRDefault="00591F95" w:rsidP="00591F95">
      <w:pPr>
        <w:spacing w:line="360" w:lineRule="auto"/>
        <w:jc w:val="both"/>
        <w:rPr>
          <w:sz w:val="20"/>
          <w:szCs w:val="20"/>
        </w:rPr>
      </w:pPr>
      <w:r w:rsidRPr="00981774">
        <w:rPr>
          <w:sz w:val="20"/>
          <w:szCs w:val="20"/>
        </w:rPr>
        <w:t>Seedlings</w:t>
      </w:r>
      <w:r w:rsidR="00836816" w:rsidRPr="00981774">
        <w:rPr>
          <w:sz w:val="20"/>
          <w:szCs w:val="20"/>
        </w:rPr>
        <w:t xml:space="preserve"> </w:t>
      </w:r>
      <w:r w:rsidRPr="00981774">
        <w:rPr>
          <w:sz w:val="20"/>
          <w:szCs w:val="20"/>
        </w:rPr>
        <w:t xml:space="preserve">were raised under </w:t>
      </w:r>
      <w:r w:rsidR="004D276F" w:rsidRPr="00981774">
        <w:rPr>
          <w:sz w:val="20"/>
          <w:szCs w:val="20"/>
        </w:rPr>
        <w:t xml:space="preserve">standard </w:t>
      </w:r>
      <w:r w:rsidRPr="00981774">
        <w:rPr>
          <w:sz w:val="20"/>
          <w:szCs w:val="20"/>
        </w:rPr>
        <w:t>nursery conditions. Shade netting was used to protect seedlings from direct sunlight. Regular monitoring was carried out for pests, diseases, and nutrient deficiencies. Inorganic fertilizer was applied as needed.</w:t>
      </w:r>
    </w:p>
    <w:p w14:paraId="3C7603FC" w14:textId="77777777" w:rsidR="00222DAE" w:rsidRPr="00981774" w:rsidRDefault="00222DAE" w:rsidP="00591F95">
      <w:pPr>
        <w:spacing w:line="360" w:lineRule="auto"/>
        <w:jc w:val="both"/>
        <w:rPr>
          <w:sz w:val="20"/>
          <w:szCs w:val="20"/>
        </w:rPr>
      </w:pPr>
    </w:p>
    <w:p w14:paraId="26B2F8EF" w14:textId="4EAF970D" w:rsidR="004171F5" w:rsidRPr="00981774" w:rsidRDefault="00B20CE6" w:rsidP="00591F95">
      <w:pPr>
        <w:spacing w:line="360" w:lineRule="auto"/>
        <w:jc w:val="both"/>
        <w:rPr>
          <w:sz w:val="20"/>
          <w:szCs w:val="20"/>
        </w:rPr>
      </w:pPr>
      <w:r w:rsidRPr="00981774">
        <w:rPr>
          <w:sz w:val="20"/>
          <w:szCs w:val="20"/>
        </w:rPr>
        <w:t xml:space="preserve">When </w:t>
      </w:r>
      <w:r w:rsidR="004171F5" w:rsidRPr="00981774">
        <w:rPr>
          <w:sz w:val="20"/>
          <w:szCs w:val="20"/>
        </w:rPr>
        <w:t>Baobab rootstocks</w:t>
      </w:r>
      <w:r w:rsidR="00D85EB4" w:rsidRPr="00981774">
        <w:rPr>
          <w:sz w:val="20"/>
          <w:szCs w:val="20"/>
        </w:rPr>
        <w:t xml:space="preserve"> </w:t>
      </w:r>
      <w:r w:rsidRPr="00981774">
        <w:rPr>
          <w:sz w:val="20"/>
          <w:szCs w:val="20"/>
        </w:rPr>
        <w:t>reached</w:t>
      </w:r>
      <w:r w:rsidR="00CD0E54" w:rsidRPr="00981774">
        <w:rPr>
          <w:sz w:val="20"/>
          <w:szCs w:val="20"/>
        </w:rPr>
        <w:t xml:space="preserve"> </w:t>
      </w:r>
      <w:proofErr w:type="spellStart"/>
      <w:r w:rsidR="00CD0E54" w:rsidRPr="00981774">
        <w:rPr>
          <w:sz w:val="20"/>
          <w:szCs w:val="20"/>
        </w:rPr>
        <w:t>graft</w:t>
      </w:r>
      <w:r w:rsidRPr="00981774">
        <w:rPr>
          <w:sz w:val="20"/>
          <w:szCs w:val="20"/>
        </w:rPr>
        <w:t>able</w:t>
      </w:r>
      <w:proofErr w:type="spellEnd"/>
      <w:r w:rsidRPr="00981774">
        <w:rPr>
          <w:sz w:val="20"/>
          <w:szCs w:val="20"/>
        </w:rPr>
        <w:t xml:space="preserve"> size, scions were also collected from the same selected trees and grafted on their respective rootstocks i.e. self-root grafting (using a scion and rootstock from the same tree).</w:t>
      </w:r>
    </w:p>
    <w:p w14:paraId="7B41EDA5" w14:textId="77777777" w:rsidR="00222DAE" w:rsidRPr="00981774" w:rsidRDefault="00222DAE" w:rsidP="00591F95">
      <w:pPr>
        <w:spacing w:line="360" w:lineRule="auto"/>
        <w:jc w:val="both"/>
        <w:rPr>
          <w:sz w:val="20"/>
          <w:szCs w:val="20"/>
        </w:rPr>
      </w:pPr>
    </w:p>
    <w:p w14:paraId="5EE42E79" w14:textId="59C93CF7" w:rsidR="00591F95" w:rsidRPr="00981774" w:rsidRDefault="00591F95" w:rsidP="00591F95">
      <w:pPr>
        <w:spacing w:line="360" w:lineRule="auto"/>
        <w:jc w:val="both"/>
        <w:rPr>
          <w:sz w:val="20"/>
          <w:szCs w:val="20"/>
        </w:rPr>
      </w:pPr>
      <w:r w:rsidRPr="00981774">
        <w:rPr>
          <w:sz w:val="20"/>
          <w:szCs w:val="20"/>
        </w:rPr>
        <w:lastRenderedPageBreak/>
        <w:t xml:space="preserve">Grafted </w:t>
      </w:r>
      <w:r w:rsidR="005259B6" w:rsidRPr="00981774">
        <w:rPr>
          <w:sz w:val="20"/>
          <w:szCs w:val="20"/>
        </w:rPr>
        <w:t xml:space="preserve">scions </w:t>
      </w:r>
      <w:r w:rsidRPr="00981774">
        <w:rPr>
          <w:sz w:val="20"/>
          <w:szCs w:val="20"/>
        </w:rPr>
        <w:t>were covered with clear plastic bags (8 cm × 20 cm) to maintain humidity and prevent moisture loss. The plastic covers were removed after 1–2 months once the scion</w:t>
      </w:r>
      <w:r w:rsidR="00AF55CA">
        <w:rPr>
          <w:sz w:val="20"/>
          <w:szCs w:val="20"/>
        </w:rPr>
        <w:t>s</w:t>
      </w:r>
      <w:r w:rsidRPr="00981774">
        <w:rPr>
          <w:sz w:val="20"/>
          <w:szCs w:val="20"/>
        </w:rPr>
        <w:t xml:space="preserve"> began to shoot. Grafting tapes were removed after observing vigorous growth with at least three leaves above the graft union. All shoots emerging below the graft union were carefully removed to direct resources to the scion.</w:t>
      </w:r>
    </w:p>
    <w:p w14:paraId="2A5154F4" w14:textId="77777777" w:rsidR="00222DAE" w:rsidRPr="00981774" w:rsidRDefault="00222DAE" w:rsidP="00591F95">
      <w:pPr>
        <w:spacing w:line="360" w:lineRule="auto"/>
        <w:jc w:val="both"/>
        <w:rPr>
          <w:sz w:val="20"/>
          <w:szCs w:val="20"/>
        </w:rPr>
      </w:pPr>
    </w:p>
    <w:p w14:paraId="72D7B53D" w14:textId="6A2DB3EA" w:rsidR="00591F95" w:rsidRPr="003303CA" w:rsidRDefault="003303CA" w:rsidP="00591F95">
      <w:pPr>
        <w:spacing w:line="360" w:lineRule="auto"/>
        <w:jc w:val="both"/>
        <w:rPr>
          <w:i/>
          <w:iCs/>
          <w:sz w:val="20"/>
          <w:szCs w:val="20"/>
        </w:rPr>
      </w:pPr>
      <w:r w:rsidRPr="003303CA">
        <w:rPr>
          <w:i/>
          <w:iCs/>
          <w:sz w:val="20"/>
          <w:szCs w:val="20"/>
        </w:rPr>
        <w:t xml:space="preserve">2.2. </w:t>
      </w:r>
      <w:r w:rsidR="00A2027C" w:rsidRPr="003303CA">
        <w:rPr>
          <w:i/>
          <w:iCs/>
          <w:sz w:val="20"/>
          <w:szCs w:val="20"/>
        </w:rPr>
        <w:t xml:space="preserve">Design &amp; </w:t>
      </w:r>
      <w:r w:rsidR="00591F95" w:rsidRPr="003303CA">
        <w:rPr>
          <w:i/>
          <w:iCs/>
          <w:sz w:val="20"/>
          <w:szCs w:val="20"/>
        </w:rPr>
        <w:t>Trial Establishment</w:t>
      </w:r>
    </w:p>
    <w:p w14:paraId="5850EAD5" w14:textId="1E10E0CA" w:rsidR="00591F95" w:rsidRPr="00981774" w:rsidRDefault="00591F95" w:rsidP="00591F95">
      <w:pPr>
        <w:spacing w:line="360" w:lineRule="auto"/>
        <w:jc w:val="both"/>
        <w:rPr>
          <w:sz w:val="20"/>
          <w:szCs w:val="20"/>
        </w:rPr>
      </w:pPr>
      <w:r w:rsidRPr="00981774">
        <w:rPr>
          <w:sz w:val="20"/>
          <w:szCs w:val="20"/>
        </w:rPr>
        <w:t>Prior to planting, the trial site w</w:t>
      </w:r>
      <w:r w:rsidR="0069145F" w:rsidRPr="00981774">
        <w:rPr>
          <w:sz w:val="20"/>
          <w:szCs w:val="20"/>
        </w:rPr>
        <w:t>as</w:t>
      </w:r>
      <w:r w:rsidRPr="00981774">
        <w:rPr>
          <w:sz w:val="20"/>
          <w:szCs w:val="20"/>
        </w:rPr>
        <w:t xml:space="preserve"> prepared by clearing vegetation</w:t>
      </w:r>
      <w:r w:rsidR="00793DED" w:rsidRPr="00981774">
        <w:rPr>
          <w:sz w:val="20"/>
          <w:szCs w:val="20"/>
        </w:rPr>
        <w:t>, before</w:t>
      </w:r>
      <w:r w:rsidRPr="00981774">
        <w:rPr>
          <w:sz w:val="20"/>
          <w:szCs w:val="20"/>
        </w:rPr>
        <w:t xml:space="preserve"> </w:t>
      </w:r>
      <w:r w:rsidR="00AC6AD3" w:rsidRPr="00981774">
        <w:rPr>
          <w:sz w:val="20"/>
          <w:szCs w:val="20"/>
        </w:rPr>
        <w:t>p</w:t>
      </w:r>
      <w:r w:rsidRPr="00981774">
        <w:rPr>
          <w:sz w:val="20"/>
          <w:szCs w:val="20"/>
        </w:rPr>
        <w:t>lanting pits measuring 60 cm × 60 cm × 60 cm were dug.</w:t>
      </w:r>
      <w:r w:rsidR="00836816" w:rsidRPr="00981774">
        <w:rPr>
          <w:sz w:val="20"/>
          <w:szCs w:val="20"/>
        </w:rPr>
        <w:t xml:space="preserve"> </w:t>
      </w:r>
      <w:r w:rsidRPr="00981774">
        <w:rPr>
          <w:sz w:val="20"/>
          <w:szCs w:val="20"/>
        </w:rPr>
        <w:t xml:space="preserve"> </w:t>
      </w:r>
      <w:r w:rsidR="00836816" w:rsidRPr="00981774">
        <w:rPr>
          <w:sz w:val="20"/>
          <w:szCs w:val="20"/>
        </w:rPr>
        <w:t>A</w:t>
      </w:r>
      <w:r w:rsidRPr="00981774">
        <w:rPr>
          <w:sz w:val="20"/>
          <w:szCs w:val="20"/>
        </w:rPr>
        <w:t xml:space="preserve"> spacing of </w:t>
      </w:r>
      <w:r w:rsidR="00CD0E54" w:rsidRPr="00981774">
        <w:rPr>
          <w:sz w:val="20"/>
          <w:szCs w:val="20"/>
        </w:rPr>
        <w:t xml:space="preserve">6 </w:t>
      </w:r>
      <w:r w:rsidRPr="00981774">
        <w:rPr>
          <w:sz w:val="20"/>
          <w:szCs w:val="20"/>
        </w:rPr>
        <w:t xml:space="preserve">m × </w:t>
      </w:r>
      <w:r w:rsidR="00CD0E54" w:rsidRPr="00981774">
        <w:rPr>
          <w:sz w:val="20"/>
          <w:szCs w:val="20"/>
        </w:rPr>
        <w:t xml:space="preserve">6 </w:t>
      </w:r>
      <w:r w:rsidRPr="00981774">
        <w:rPr>
          <w:sz w:val="20"/>
          <w:szCs w:val="20"/>
        </w:rPr>
        <w:t>m was applied. Each pit was amended with a mixture of organic manure and native soil to enhance fertility and support root development.</w:t>
      </w:r>
    </w:p>
    <w:p w14:paraId="75FCAF02" w14:textId="77777777" w:rsidR="00AB41F4" w:rsidRPr="00981774" w:rsidRDefault="00AB41F4" w:rsidP="00591F95">
      <w:pPr>
        <w:spacing w:line="360" w:lineRule="auto"/>
        <w:jc w:val="both"/>
        <w:rPr>
          <w:sz w:val="20"/>
          <w:szCs w:val="20"/>
        </w:rPr>
      </w:pPr>
    </w:p>
    <w:p w14:paraId="5C3619CE" w14:textId="56BE41C3" w:rsidR="00422E03" w:rsidRPr="00981774" w:rsidRDefault="00D85EB4" w:rsidP="00422E03">
      <w:pPr>
        <w:spacing w:line="360" w:lineRule="auto"/>
        <w:jc w:val="both"/>
        <w:rPr>
          <w:sz w:val="20"/>
          <w:szCs w:val="20"/>
        </w:rPr>
      </w:pPr>
      <w:r w:rsidRPr="00981774">
        <w:rPr>
          <w:sz w:val="20"/>
          <w:szCs w:val="20"/>
        </w:rPr>
        <w:t xml:space="preserve">Grafts of baobab were planted at </w:t>
      </w:r>
      <w:proofErr w:type="spellStart"/>
      <w:r w:rsidRPr="00981774">
        <w:rPr>
          <w:sz w:val="20"/>
          <w:szCs w:val="20"/>
        </w:rPr>
        <w:t>Chitala</w:t>
      </w:r>
      <w:proofErr w:type="spellEnd"/>
      <w:r w:rsidRPr="00981774">
        <w:rPr>
          <w:sz w:val="20"/>
          <w:szCs w:val="20"/>
        </w:rPr>
        <w:t xml:space="preserve"> </w:t>
      </w:r>
      <w:r w:rsidR="00AF55CA">
        <w:rPr>
          <w:sz w:val="20"/>
          <w:szCs w:val="20"/>
        </w:rPr>
        <w:t>Research</w:t>
      </w:r>
      <w:r w:rsidR="00F03366" w:rsidRPr="00981774">
        <w:rPr>
          <w:sz w:val="20"/>
          <w:szCs w:val="20"/>
        </w:rPr>
        <w:t xml:space="preserve"> Station </w:t>
      </w:r>
      <w:r w:rsidR="00AB1D96" w:rsidRPr="00981774">
        <w:rPr>
          <w:sz w:val="20"/>
          <w:szCs w:val="20"/>
        </w:rPr>
        <w:t xml:space="preserve">(elevation </w:t>
      </w:r>
      <w:r w:rsidR="003E0C15" w:rsidRPr="00981774">
        <w:rPr>
          <w:sz w:val="20"/>
          <w:szCs w:val="20"/>
        </w:rPr>
        <w:t>606</w:t>
      </w:r>
      <w:r w:rsidR="00AB1D96" w:rsidRPr="00981774">
        <w:rPr>
          <w:sz w:val="20"/>
          <w:szCs w:val="20"/>
        </w:rPr>
        <w:t xml:space="preserve">m </w:t>
      </w:r>
      <w:proofErr w:type="spellStart"/>
      <w:r w:rsidR="00AB1D96" w:rsidRPr="00981774">
        <w:rPr>
          <w:sz w:val="20"/>
          <w:szCs w:val="20"/>
        </w:rPr>
        <w:t>a.s.l</w:t>
      </w:r>
      <w:proofErr w:type="spellEnd"/>
      <w:r w:rsidR="00AB1D96" w:rsidRPr="00981774">
        <w:rPr>
          <w:sz w:val="20"/>
          <w:szCs w:val="20"/>
        </w:rPr>
        <w:t xml:space="preserve">.; rainfall </w:t>
      </w:r>
      <w:r w:rsidR="003E0C15" w:rsidRPr="00981774">
        <w:rPr>
          <w:sz w:val="20"/>
          <w:szCs w:val="20"/>
        </w:rPr>
        <w:t>800</w:t>
      </w:r>
      <w:r w:rsidR="00AB1D96" w:rsidRPr="00981774">
        <w:rPr>
          <w:sz w:val="20"/>
          <w:szCs w:val="20"/>
        </w:rPr>
        <w:t>mm; latitude 1</w:t>
      </w:r>
      <w:r w:rsidR="003E0C15" w:rsidRPr="00981774">
        <w:rPr>
          <w:sz w:val="20"/>
          <w:szCs w:val="20"/>
        </w:rPr>
        <w:t>3</w:t>
      </w:r>
      <w:r w:rsidR="00AB1D96" w:rsidRPr="00981774">
        <w:rPr>
          <w:sz w:val="20"/>
          <w:szCs w:val="20"/>
        </w:rPr>
        <w:t>°</w:t>
      </w:r>
      <w:r w:rsidR="003E0C15" w:rsidRPr="00981774">
        <w:rPr>
          <w:sz w:val="20"/>
          <w:szCs w:val="20"/>
        </w:rPr>
        <w:t>4</w:t>
      </w:r>
      <w:r w:rsidR="00AB1D96" w:rsidRPr="00981774">
        <w:rPr>
          <w:sz w:val="20"/>
          <w:szCs w:val="20"/>
        </w:rPr>
        <w:t>0'S; longitude 3</w:t>
      </w:r>
      <w:r w:rsidR="003E0C15" w:rsidRPr="00981774">
        <w:rPr>
          <w:sz w:val="20"/>
          <w:szCs w:val="20"/>
        </w:rPr>
        <w:t>4</w:t>
      </w:r>
      <w:r w:rsidR="00AB1D96" w:rsidRPr="00981774">
        <w:rPr>
          <w:sz w:val="20"/>
          <w:szCs w:val="20"/>
        </w:rPr>
        <w:t xml:space="preserve">°15'E) </w:t>
      </w:r>
      <w:r w:rsidR="00F03366" w:rsidRPr="00981774">
        <w:rPr>
          <w:sz w:val="20"/>
          <w:szCs w:val="20"/>
        </w:rPr>
        <w:t xml:space="preserve">in </w:t>
      </w:r>
      <w:r w:rsidR="00A2027C" w:rsidRPr="00981774">
        <w:rPr>
          <w:sz w:val="20"/>
          <w:szCs w:val="20"/>
        </w:rPr>
        <w:t>January</w:t>
      </w:r>
      <w:r w:rsidRPr="00981774">
        <w:rPr>
          <w:sz w:val="20"/>
          <w:szCs w:val="20"/>
        </w:rPr>
        <w:t xml:space="preserve"> </w:t>
      </w:r>
      <w:r w:rsidR="00F03366" w:rsidRPr="00981774">
        <w:rPr>
          <w:sz w:val="20"/>
          <w:szCs w:val="20"/>
        </w:rPr>
        <w:t>202</w:t>
      </w:r>
      <w:r w:rsidR="00A2027C" w:rsidRPr="00981774">
        <w:rPr>
          <w:sz w:val="20"/>
          <w:szCs w:val="20"/>
        </w:rPr>
        <w:t>2</w:t>
      </w:r>
      <w:r w:rsidRPr="00981774">
        <w:rPr>
          <w:sz w:val="20"/>
          <w:szCs w:val="20"/>
        </w:rPr>
        <w:t xml:space="preserve">. </w:t>
      </w:r>
      <w:r w:rsidR="00422E03" w:rsidRPr="00981774">
        <w:rPr>
          <w:sz w:val="20"/>
          <w:szCs w:val="20"/>
        </w:rPr>
        <w:t xml:space="preserve">The field design was a randomized complete block design with 6 replications, </w:t>
      </w:r>
      <w:r w:rsidR="005259B6" w:rsidRPr="00981774">
        <w:rPr>
          <w:sz w:val="20"/>
          <w:szCs w:val="20"/>
        </w:rPr>
        <w:t>18</w:t>
      </w:r>
      <w:r w:rsidR="00422E03" w:rsidRPr="00981774">
        <w:rPr>
          <w:sz w:val="20"/>
          <w:szCs w:val="20"/>
        </w:rPr>
        <w:t xml:space="preserve"> treatments and single tree plots. </w:t>
      </w:r>
      <w:r w:rsidR="005259B6" w:rsidRPr="00981774">
        <w:rPr>
          <w:sz w:val="20"/>
          <w:szCs w:val="20"/>
        </w:rPr>
        <w:t>Eighteen</w:t>
      </w:r>
      <w:r w:rsidR="00422E03" w:rsidRPr="00981774">
        <w:rPr>
          <w:sz w:val="20"/>
          <w:szCs w:val="20"/>
        </w:rPr>
        <w:t xml:space="preserve"> clones out of </w:t>
      </w:r>
      <w:r w:rsidR="005259B6" w:rsidRPr="00981774">
        <w:rPr>
          <w:sz w:val="20"/>
          <w:szCs w:val="20"/>
        </w:rPr>
        <w:t>3</w:t>
      </w:r>
      <w:r w:rsidR="00422E03" w:rsidRPr="00981774">
        <w:rPr>
          <w:sz w:val="20"/>
          <w:szCs w:val="20"/>
        </w:rPr>
        <w:t xml:space="preserve">0 had enough </w:t>
      </w:r>
      <w:proofErr w:type="spellStart"/>
      <w:r w:rsidR="00422E03" w:rsidRPr="00981774">
        <w:rPr>
          <w:sz w:val="20"/>
          <w:szCs w:val="20"/>
        </w:rPr>
        <w:t>plantable</w:t>
      </w:r>
      <w:proofErr w:type="spellEnd"/>
      <w:r w:rsidR="00422E03" w:rsidRPr="00981774">
        <w:rPr>
          <w:sz w:val="20"/>
          <w:szCs w:val="20"/>
        </w:rPr>
        <w:t xml:space="preserve"> seedlings.</w:t>
      </w:r>
    </w:p>
    <w:p w14:paraId="548389C4" w14:textId="77777777" w:rsidR="00222DAE" w:rsidRPr="00981774" w:rsidRDefault="00222DAE" w:rsidP="00422E03">
      <w:pPr>
        <w:spacing w:line="360" w:lineRule="auto"/>
        <w:jc w:val="both"/>
        <w:rPr>
          <w:sz w:val="20"/>
          <w:szCs w:val="20"/>
        </w:rPr>
      </w:pPr>
    </w:p>
    <w:p w14:paraId="334DC904" w14:textId="0726A0CE" w:rsidR="00591F95" w:rsidRPr="00981774" w:rsidRDefault="00591F95" w:rsidP="00591F95">
      <w:pPr>
        <w:spacing w:line="360" w:lineRule="auto"/>
        <w:jc w:val="both"/>
        <w:rPr>
          <w:sz w:val="20"/>
          <w:szCs w:val="20"/>
        </w:rPr>
      </w:pPr>
      <w:r w:rsidRPr="00981774">
        <w:rPr>
          <w:sz w:val="20"/>
          <w:szCs w:val="20"/>
        </w:rPr>
        <w:t>Seedlings were continuously monitored for survival, growth, pest infestations, and nutrient requirements throughout the establishment phase.</w:t>
      </w:r>
    </w:p>
    <w:p w14:paraId="627E4C0D" w14:textId="77777777" w:rsidR="00222DAE" w:rsidRPr="00981774" w:rsidRDefault="00222DAE" w:rsidP="00591F95">
      <w:pPr>
        <w:spacing w:line="360" w:lineRule="auto"/>
        <w:jc w:val="both"/>
        <w:rPr>
          <w:sz w:val="20"/>
          <w:szCs w:val="20"/>
        </w:rPr>
      </w:pPr>
    </w:p>
    <w:p w14:paraId="4B98C43E" w14:textId="63A6860A" w:rsidR="00F35688" w:rsidRPr="003303CA" w:rsidRDefault="003303CA" w:rsidP="007B5886">
      <w:pPr>
        <w:spacing w:line="360" w:lineRule="auto"/>
        <w:jc w:val="both"/>
        <w:rPr>
          <w:i/>
          <w:iCs/>
          <w:sz w:val="20"/>
          <w:szCs w:val="20"/>
        </w:rPr>
      </w:pPr>
      <w:r w:rsidRPr="003303CA">
        <w:rPr>
          <w:i/>
          <w:iCs/>
          <w:sz w:val="20"/>
          <w:szCs w:val="20"/>
        </w:rPr>
        <w:t xml:space="preserve">2.3. </w:t>
      </w:r>
      <w:r w:rsidR="00F35688" w:rsidRPr="003303CA">
        <w:rPr>
          <w:i/>
          <w:iCs/>
          <w:sz w:val="20"/>
          <w:szCs w:val="20"/>
        </w:rPr>
        <w:t>Data Collection</w:t>
      </w:r>
    </w:p>
    <w:p w14:paraId="3EAD5032" w14:textId="5BEDB49F" w:rsidR="00F35688" w:rsidRPr="00981774" w:rsidRDefault="003B50EF" w:rsidP="007B5886">
      <w:pPr>
        <w:spacing w:line="360" w:lineRule="auto"/>
        <w:jc w:val="both"/>
        <w:rPr>
          <w:sz w:val="20"/>
          <w:szCs w:val="20"/>
        </w:rPr>
      </w:pPr>
      <w:r w:rsidRPr="00981774">
        <w:rPr>
          <w:sz w:val="20"/>
          <w:szCs w:val="20"/>
        </w:rPr>
        <w:t xml:space="preserve">The following </w:t>
      </w:r>
      <w:r w:rsidR="00207D9F">
        <w:rPr>
          <w:sz w:val="20"/>
          <w:szCs w:val="20"/>
        </w:rPr>
        <w:t xml:space="preserve">early growth </w:t>
      </w:r>
      <w:r w:rsidRPr="00981774">
        <w:rPr>
          <w:sz w:val="20"/>
          <w:szCs w:val="20"/>
        </w:rPr>
        <w:t>parameters were assessed:</w:t>
      </w:r>
    </w:p>
    <w:p w14:paraId="2B99ADDB" w14:textId="40C34F28" w:rsidR="003B50EF" w:rsidRPr="00981774" w:rsidRDefault="003B50EF" w:rsidP="003B50EF">
      <w:pPr>
        <w:pStyle w:val="ListParagraph"/>
        <w:numPr>
          <w:ilvl w:val="0"/>
          <w:numId w:val="2"/>
        </w:numPr>
        <w:rPr>
          <w:rFonts w:ascii="Times New Roman" w:hAnsi="Times New Roman" w:cs="Times New Roman"/>
          <w:sz w:val="20"/>
          <w:szCs w:val="20"/>
        </w:rPr>
      </w:pPr>
      <w:r w:rsidRPr="00981774">
        <w:rPr>
          <w:rFonts w:ascii="Times New Roman" w:hAnsi="Times New Roman" w:cs="Times New Roman"/>
          <w:sz w:val="20"/>
          <w:szCs w:val="20"/>
        </w:rPr>
        <w:t>Tree survival in percentage</w:t>
      </w:r>
    </w:p>
    <w:p w14:paraId="19EA678E" w14:textId="7857DDE2" w:rsidR="00F35688" w:rsidRPr="00981774" w:rsidRDefault="00F35688" w:rsidP="007B5886">
      <w:pPr>
        <w:numPr>
          <w:ilvl w:val="0"/>
          <w:numId w:val="2"/>
        </w:numPr>
        <w:spacing w:line="360" w:lineRule="auto"/>
        <w:jc w:val="both"/>
        <w:rPr>
          <w:sz w:val="20"/>
          <w:szCs w:val="20"/>
        </w:rPr>
      </w:pPr>
      <w:r w:rsidRPr="00981774">
        <w:rPr>
          <w:sz w:val="20"/>
          <w:szCs w:val="20"/>
        </w:rPr>
        <w:t>Tree Height</w:t>
      </w:r>
      <w:r w:rsidR="0084397B" w:rsidRPr="00981774">
        <w:rPr>
          <w:sz w:val="20"/>
          <w:szCs w:val="20"/>
        </w:rPr>
        <w:t xml:space="preserve"> (cm).</w:t>
      </w:r>
      <w:r w:rsidRPr="00981774">
        <w:rPr>
          <w:sz w:val="20"/>
          <w:szCs w:val="20"/>
        </w:rPr>
        <w:t xml:space="preserve"> Height </w:t>
      </w:r>
      <w:r w:rsidR="0084397B" w:rsidRPr="00981774">
        <w:rPr>
          <w:sz w:val="20"/>
          <w:szCs w:val="20"/>
        </w:rPr>
        <w:t xml:space="preserve">(at </w:t>
      </w:r>
      <w:r w:rsidR="004F76CE" w:rsidRPr="00981774">
        <w:rPr>
          <w:sz w:val="20"/>
          <w:szCs w:val="20"/>
        </w:rPr>
        <w:t xml:space="preserve">1, </w:t>
      </w:r>
      <w:r w:rsidR="0084397B" w:rsidRPr="00981774">
        <w:rPr>
          <w:sz w:val="20"/>
          <w:szCs w:val="20"/>
        </w:rPr>
        <w:t xml:space="preserve">2 and </w:t>
      </w:r>
      <w:r w:rsidR="004F76CE" w:rsidRPr="00981774">
        <w:rPr>
          <w:sz w:val="20"/>
          <w:szCs w:val="20"/>
        </w:rPr>
        <w:t>3</w:t>
      </w:r>
      <w:r w:rsidR="0084397B" w:rsidRPr="00981774">
        <w:rPr>
          <w:sz w:val="20"/>
          <w:szCs w:val="20"/>
        </w:rPr>
        <w:t xml:space="preserve"> years) </w:t>
      </w:r>
      <w:r w:rsidRPr="00981774">
        <w:rPr>
          <w:sz w:val="20"/>
          <w:szCs w:val="20"/>
        </w:rPr>
        <w:t xml:space="preserve">was measured from the base of the tree to the topmost point using a </w:t>
      </w:r>
      <w:r w:rsidR="00F647ED" w:rsidRPr="00981774">
        <w:rPr>
          <w:sz w:val="20"/>
          <w:szCs w:val="20"/>
        </w:rPr>
        <w:t>height</w:t>
      </w:r>
      <w:r w:rsidR="004F76CE" w:rsidRPr="00981774">
        <w:rPr>
          <w:sz w:val="20"/>
          <w:szCs w:val="20"/>
        </w:rPr>
        <w:t xml:space="preserve"> rod</w:t>
      </w:r>
      <w:r w:rsidR="00F647ED" w:rsidRPr="00981774">
        <w:rPr>
          <w:sz w:val="20"/>
          <w:szCs w:val="20"/>
        </w:rPr>
        <w:t>.</w:t>
      </w:r>
    </w:p>
    <w:p w14:paraId="4EB310DC" w14:textId="49372F59" w:rsidR="00836816" w:rsidRPr="00981774" w:rsidRDefault="00F35688" w:rsidP="00B56631">
      <w:pPr>
        <w:numPr>
          <w:ilvl w:val="0"/>
          <w:numId w:val="2"/>
        </w:numPr>
        <w:spacing w:line="360" w:lineRule="auto"/>
        <w:jc w:val="both"/>
        <w:rPr>
          <w:sz w:val="20"/>
          <w:szCs w:val="20"/>
        </w:rPr>
      </w:pPr>
      <w:r w:rsidRPr="00981774">
        <w:rPr>
          <w:sz w:val="20"/>
          <w:szCs w:val="20"/>
        </w:rPr>
        <w:t>Number of Branches: The number of primary branches per tree was counted.</w:t>
      </w:r>
    </w:p>
    <w:p w14:paraId="45C17751" w14:textId="6E42B44A" w:rsidR="00F35688" w:rsidRPr="00981774" w:rsidRDefault="0084397B" w:rsidP="00B56631">
      <w:pPr>
        <w:numPr>
          <w:ilvl w:val="0"/>
          <w:numId w:val="2"/>
        </w:numPr>
        <w:spacing w:line="360" w:lineRule="auto"/>
        <w:jc w:val="both"/>
        <w:rPr>
          <w:sz w:val="20"/>
          <w:szCs w:val="20"/>
        </w:rPr>
      </w:pPr>
      <w:r w:rsidRPr="00981774">
        <w:rPr>
          <w:sz w:val="20"/>
          <w:szCs w:val="20"/>
        </w:rPr>
        <w:t xml:space="preserve">Mean </w:t>
      </w:r>
      <w:r w:rsidR="00597F80" w:rsidRPr="00981774">
        <w:rPr>
          <w:sz w:val="20"/>
          <w:szCs w:val="20"/>
        </w:rPr>
        <w:t>Annual height increment</w:t>
      </w:r>
      <w:r w:rsidRPr="00981774">
        <w:rPr>
          <w:sz w:val="20"/>
          <w:szCs w:val="20"/>
        </w:rPr>
        <w:t xml:space="preserve"> (cm/year</w:t>
      </w:r>
      <w:r w:rsidR="00D41E11" w:rsidRPr="00981774">
        <w:rPr>
          <w:sz w:val="20"/>
          <w:szCs w:val="20"/>
        </w:rPr>
        <w:t>)</w:t>
      </w:r>
      <w:r w:rsidR="004D7BAA" w:rsidRPr="00981774">
        <w:rPr>
          <w:sz w:val="20"/>
          <w:szCs w:val="20"/>
        </w:rPr>
        <w:t xml:space="preserve"> </w:t>
      </w:r>
    </w:p>
    <w:p w14:paraId="031EF668" w14:textId="77777777" w:rsidR="00222DAE" w:rsidRPr="00981774" w:rsidRDefault="00222DAE" w:rsidP="00222DAE">
      <w:pPr>
        <w:spacing w:line="360" w:lineRule="auto"/>
        <w:ind w:left="720"/>
        <w:jc w:val="both"/>
        <w:rPr>
          <w:sz w:val="20"/>
          <w:szCs w:val="20"/>
        </w:rPr>
      </w:pPr>
    </w:p>
    <w:p w14:paraId="6664955A" w14:textId="0B6BD7D6" w:rsidR="00FE2856" w:rsidRPr="003303CA" w:rsidRDefault="003303CA" w:rsidP="007B5886">
      <w:pPr>
        <w:spacing w:line="360" w:lineRule="auto"/>
        <w:jc w:val="both"/>
        <w:rPr>
          <w:i/>
          <w:iCs/>
          <w:sz w:val="20"/>
          <w:szCs w:val="20"/>
        </w:rPr>
      </w:pPr>
      <w:r w:rsidRPr="003303CA">
        <w:rPr>
          <w:i/>
          <w:iCs/>
          <w:sz w:val="20"/>
          <w:szCs w:val="20"/>
        </w:rPr>
        <w:t xml:space="preserve">2.4. </w:t>
      </w:r>
      <w:r w:rsidR="00F35688" w:rsidRPr="003303CA">
        <w:rPr>
          <w:i/>
          <w:iCs/>
          <w:sz w:val="20"/>
          <w:szCs w:val="20"/>
        </w:rPr>
        <w:t>Data analysis</w:t>
      </w:r>
    </w:p>
    <w:p w14:paraId="5C7FB90E" w14:textId="71B415FA" w:rsidR="009059C0" w:rsidRPr="00981774" w:rsidRDefault="00FE2856" w:rsidP="007B5886">
      <w:pPr>
        <w:spacing w:line="360" w:lineRule="auto"/>
        <w:jc w:val="both"/>
        <w:rPr>
          <w:sz w:val="20"/>
          <w:szCs w:val="20"/>
        </w:rPr>
      </w:pPr>
      <w:r w:rsidRPr="00981774">
        <w:rPr>
          <w:sz w:val="20"/>
          <w:szCs w:val="20"/>
        </w:rPr>
        <w:t>The data were analyzed using R statistical software. Before performing statistical analyses, a normality test was conducted using the Shapiro-Wilk test (</w:t>
      </w:r>
      <w:proofErr w:type="spellStart"/>
      <w:r w:rsidRPr="00981774">
        <w:rPr>
          <w:i/>
          <w:iCs/>
          <w:sz w:val="20"/>
          <w:szCs w:val="20"/>
        </w:rPr>
        <w:t>shapiro.test</w:t>
      </w:r>
      <w:proofErr w:type="spellEnd"/>
      <w:r w:rsidRPr="00981774">
        <w:rPr>
          <w:i/>
          <w:iCs/>
          <w:sz w:val="20"/>
          <w:szCs w:val="20"/>
        </w:rPr>
        <w:t xml:space="preserve"> function in R</w:t>
      </w:r>
      <w:r w:rsidRPr="00981774">
        <w:rPr>
          <w:sz w:val="20"/>
          <w:szCs w:val="20"/>
        </w:rPr>
        <w:t>) to determine whether the data followed a normal distribution. The results indicated that</w:t>
      </w:r>
      <w:r w:rsidR="00836816" w:rsidRPr="00981774">
        <w:rPr>
          <w:sz w:val="20"/>
          <w:szCs w:val="20"/>
        </w:rPr>
        <w:t xml:space="preserve"> </w:t>
      </w:r>
      <w:r w:rsidR="00A7749E" w:rsidRPr="00981774">
        <w:rPr>
          <w:sz w:val="20"/>
          <w:szCs w:val="20"/>
        </w:rPr>
        <w:t xml:space="preserve">for the </w:t>
      </w:r>
      <w:r w:rsidRPr="00981774">
        <w:rPr>
          <w:sz w:val="20"/>
          <w:szCs w:val="20"/>
        </w:rPr>
        <w:t xml:space="preserve">tree height followed a normal distribution (p &gt; 0.05), but the number of branches did not (p &lt; 0.05). To further confirm the data distribution, histograms were generated using the </w:t>
      </w:r>
      <w:r w:rsidRPr="00981774">
        <w:rPr>
          <w:i/>
          <w:iCs/>
          <w:sz w:val="20"/>
          <w:szCs w:val="20"/>
        </w:rPr>
        <w:t xml:space="preserve">ggplot2 </w:t>
      </w:r>
      <w:r w:rsidRPr="00981774">
        <w:rPr>
          <w:sz w:val="20"/>
          <w:szCs w:val="20"/>
        </w:rPr>
        <w:t xml:space="preserve">package. The histograms for number of </w:t>
      </w:r>
      <w:r w:rsidR="00A7749E" w:rsidRPr="00981774">
        <w:rPr>
          <w:sz w:val="20"/>
          <w:szCs w:val="20"/>
        </w:rPr>
        <w:t>branches</w:t>
      </w:r>
      <w:r w:rsidRPr="00981774">
        <w:rPr>
          <w:sz w:val="20"/>
          <w:szCs w:val="20"/>
        </w:rPr>
        <w:t xml:space="preserve"> displayed a skewed distribution, which confirmed the results of the Shapiro-Wilk test. Transforming the data did not normalize it, so non-parametric tests were used </w:t>
      </w:r>
      <w:r w:rsidR="002A1B5D" w:rsidRPr="00981774">
        <w:rPr>
          <w:sz w:val="20"/>
          <w:szCs w:val="20"/>
        </w:rPr>
        <w:t>for the</w:t>
      </w:r>
      <w:r w:rsidR="00A54A7E" w:rsidRPr="00981774">
        <w:rPr>
          <w:sz w:val="20"/>
          <w:szCs w:val="20"/>
        </w:rPr>
        <w:t xml:space="preserve"> analys</w:t>
      </w:r>
      <w:r w:rsidR="008C01AB" w:rsidRPr="00981774">
        <w:rPr>
          <w:sz w:val="20"/>
          <w:szCs w:val="20"/>
        </w:rPr>
        <w:t>is</w:t>
      </w:r>
      <w:r w:rsidRPr="00981774">
        <w:rPr>
          <w:sz w:val="20"/>
          <w:szCs w:val="20"/>
        </w:rPr>
        <w:t xml:space="preserve"> </w:t>
      </w:r>
      <w:r w:rsidR="00200D59" w:rsidRPr="00981774">
        <w:rPr>
          <w:sz w:val="20"/>
          <w:szCs w:val="20"/>
        </w:rPr>
        <w:t xml:space="preserve">of </w:t>
      </w:r>
      <w:r w:rsidRPr="00981774">
        <w:rPr>
          <w:sz w:val="20"/>
          <w:szCs w:val="20"/>
        </w:rPr>
        <w:t xml:space="preserve">number of branches. </w:t>
      </w:r>
      <w:r w:rsidR="00190793" w:rsidRPr="00981774">
        <w:rPr>
          <w:sz w:val="20"/>
          <w:szCs w:val="20"/>
        </w:rPr>
        <w:t>For tree</w:t>
      </w:r>
      <w:r w:rsidRPr="00981774">
        <w:rPr>
          <w:sz w:val="20"/>
          <w:szCs w:val="20"/>
        </w:rPr>
        <w:t xml:space="preserve"> height, which was normally distributed, parametric tests were applied.</w:t>
      </w:r>
    </w:p>
    <w:p w14:paraId="1144D379" w14:textId="77777777" w:rsidR="00222DAE" w:rsidRPr="00981774" w:rsidRDefault="00222DAE" w:rsidP="007B5886">
      <w:pPr>
        <w:spacing w:line="360" w:lineRule="auto"/>
        <w:jc w:val="both"/>
        <w:rPr>
          <w:sz w:val="20"/>
          <w:szCs w:val="20"/>
        </w:rPr>
      </w:pPr>
    </w:p>
    <w:p w14:paraId="681E4DFC" w14:textId="5EAB2839" w:rsidR="00190793" w:rsidRPr="00190793" w:rsidRDefault="00190793" w:rsidP="00190793">
      <w:pPr>
        <w:spacing w:line="360" w:lineRule="auto"/>
        <w:jc w:val="both"/>
        <w:rPr>
          <w:sz w:val="20"/>
          <w:szCs w:val="20"/>
        </w:rPr>
      </w:pPr>
      <w:r w:rsidRPr="00190793">
        <w:rPr>
          <w:sz w:val="20"/>
          <w:szCs w:val="20"/>
        </w:rPr>
        <w:t xml:space="preserve">For the </w:t>
      </w:r>
      <w:r>
        <w:rPr>
          <w:sz w:val="20"/>
          <w:szCs w:val="20"/>
        </w:rPr>
        <w:t>number of branches</w:t>
      </w:r>
      <w:r w:rsidRPr="00190793">
        <w:rPr>
          <w:sz w:val="20"/>
          <w:szCs w:val="20"/>
        </w:rPr>
        <w:t>, which w</w:t>
      </w:r>
      <w:r>
        <w:rPr>
          <w:sz w:val="20"/>
          <w:szCs w:val="20"/>
        </w:rPr>
        <w:t>as</w:t>
      </w:r>
      <w:r w:rsidRPr="00190793">
        <w:rPr>
          <w:sz w:val="20"/>
          <w:szCs w:val="20"/>
        </w:rPr>
        <w:t xml:space="preserve"> not normally distributed, a Generalized Linear Mixed Model (GLMM) was used. GLMM is appropriate for data that violates the assumption of normality, as it accommodates non-Gaussian distributions and allows for the inclusion of both fixed and random effects. In this model, treatment (family) was </w:t>
      </w:r>
      <w:r w:rsidRPr="00190793">
        <w:rPr>
          <w:sz w:val="20"/>
          <w:szCs w:val="20"/>
        </w:rPr>
        <w:lastRenderedPageBreak/>
        <w:t>included as a fixed effect, while replication was treated as a random effect to account for block-level variability. The model fitted to the data was as follows:</w:t>
      </w:r>
    </w:p>
    <w:p w14:paraId="6DA2A0A6" w14:textId="77777777" w:rsidR="00190793" w:rsidRPr="00190793" w:rsidRDefault="00190793" w:rsidP="00190793">
      <w:pPr>
        <w:spacing w:before="100" w:beforeAutospacing="1" w:after="100" w:afterAutospacing="1"/>
        <w:jc w:val="both"/>
        <w:rPr>
          <w:i/>
          <w:iCs/>
          <w:sz w:val="20"/>
          <w:szCs w:val="20"/>
          <w:vertAlign w:val="subscript"/>
        </w:rPr>
      </w:pPr>
      <w:r w:rsidRPr="00190793">
        <w:rPr>
          <w:i/>
          <w:iCs/>
          <w:sz w:val="20"/>
          <w:szCs w:val="20"/>
        </w:rPr>
        <w:t xml:space="preserve">           </w:t>
      </w:r>
      <w:proofErr w:type="spellStart"/>
      <w:r w:rsidRPr="00190793">
        <w:rPr>
          <w:i/>
          <w:iCs/>
          <w:sz w:val="20"/>
          <w:szCs w:val="20"/>
        </w:rPr>
        <w:t>Y</w:t>
      </w:r>
      <w:r w:rsidRPr="00190793">
        <w:rPr>
          <w:i/>
          <w:iCs/>
          <w:sz w:val="20"/>
          <w:szCs w:val="20"/>
          <w:vertAlign w:val="subscript"/>
        </w:rPr>
        <w:t>ij</w:t>
      </w:r>
      <w:proofErr w:type="spellEnd"/>
      <w:r w:rsidRPr="00190793">
        <w:rPr>
          <w:i/>
          <w:iCs/>
          <w:sz w:val="20"/>
          <w:szCs w:val="20"/>
        </w:rPr>
        <w:t xml:space="preserve"> = µ + F</w:t>
      </w:r>
      <w:r w:rsidRPr="00190793">
        <w:rPr>
          <w:i/>
          <w:iCs/>
          <w:sz w:val="20"/>
          <w:szCs w:val="20"/>
          <w:vertAlign w:val="subscript"/>
        </w:rPr>
        <w:t>j</w:t>
      </w:r>
      <w:r w:rsidRPr="00190793">
        <w:rPr>
          <w:i/>
          <w:iCs/>
          <w:sz w:val="20"/>
          <w:szCs w:val="20"/>
        </w:rPr>
        <w:t xml:space="preserve"> </w:t>
      </w:r>
      <w:r w:rsidRPr="00190793">
        <w:rPr>
          <w:sz w:val="20"/>
          <w:szCs w:val="20"/>
        </w:rPr>
        <w:t xml:space="preserve">+ </w:t>
      </w:r>
      <w:bookmarkStart w:id="1" w:name="_Hlk201948841"/>
      <w:r w:rsidRPr="00190793">
        <w:rPr>
          <w:sz w:val="20"/>
          <w:szCs w:val="20"/>
        </w:rPr>
        <w:t>(1</w:t>
      </w:r>
      <w:r w:rsidRPr="00190793">
        <w:rPr>
          <w:rFonts w:ascii="Cambria Math" w:hAnsi="Cambria Math" w:cs="Cambria Math"/>
          <w:sz w:val="20"/>
          <w:szCs w:val="20"/>
        </w:rPr>
        <w:t>∣</w:t>
      </w:r>
      <w:r w:rsidRPr="00190793">
        <w:rPr>
          <w:sz w:val="20"/>
          <w:szCs w:val="20"/>
        </w:rPr>
        <w:t>R</w:t>
      </w:r>
      <w:r w:rsidRPr="00190793">
        <w:rPr>
          <w:sz w:val="20"/>
          <w:szCs w:val="20"/>
          <w:vertAlign w:val="subscript"/>
        </w:rPr>
        <w:t>i</w:t>
      </w:r>
      <w:r w:rsidRPr="00190793">
        <w:rPr>
          <w:sz w:val="20"/>
          <w:szCs w:val="20"/>
        </w:rPr>
        <w:t>​)</w:t>
      </w:r>
      <w:r w:rsidRPr="00190793">
        <w:rPr>
          <w:i/>
          <w:iCs/>
          <w:sz w:val="20"/>
          <w:szCs w:val="20"/>
        </w:rPr>
        <w:t xml:space="preserve"> </w:t>
      </w:r>
      <w:bookmarkEnd w:id="1"/>
      <w:r w:rsidRPr="00190793">
        <w:rPr>
          <w:i/>
          <w:iCs/>
          <w:sz w:val="20"/>
          <w:szCs w:val="20"/>
        </w:rPr>
        <w:t xml:space="preserve">+ </w:t>
      </w:r>
      <w:proofErr w:type="spellStart"/>
      <w:r w:rsidRPr="00190793">
        <w:rPr>
          <w:i/>
          <w:iCs/>
          <w:sz w:val="20"/>
          <w:szCs w:val="20"/>
        </w:rPr>
        <w:t>ξ</w:t>
      </w:r>
      <w:r w:rsidRPr="00190793">
        <w:rPr>
          <w:i/>
          <w:iCs/>
          <w:sz w:val="20"/>
          <w:szCs w:val="20"/>
          <w:vertAlign w:val="subscript"/>
        </w:rPr>
        <w:t>ij</w:t>
      </w:r>
      <w:proofErr w:type="spellEnd"/>
    </w:p>
    <w:p w14:paraId="12F9F3EC" w14:textId="77777777" w:rsidR="00190793" w:rsidRPr="00190793" w:rsidRDefault="00190793" w:rsidP="00190793">
      <w:pPr>
        <w:spacing w:before="100" w:beforeAutospacing="1" w:after="100" w:afterAutospacing="1"/>
        <w:jc w:val="both"/>
        <w:rPr>
          <w:sz w:val="20"/>
          <w:szCs w:val="20"/>
        </w:rPr>
      </w:pPr>
      <w:r w:rsidRPr="00190793">
        <w:rPr>
          <w:sz w:val="20"/>
          <w:szCs w:val="20"/>
        </w:rPr>
        <w:t>Where,</w:t>
      </w:r>
    </w:p>
    <w:p w14:paraId="1A0F62B4" w14:textId="6AFA6A32" w:rsidR="00190793" w:rsidRPr="00190793" w:rsidRDefault="00190793" w:rsidP="00190793">
      <w:pPr>
        <w:spacing w:before="100" w:beforeAutospacing="1" w:after="100" w:afterAutospacing="1"/>
        <w:jc w:val="both"/>
        <w:rPr>
          <w:sz w:val="20"/>
          <w:szCs w:val="20"/>
        </w:rPr>
      </w:pPr>
      <w:proofErr w:type="spellStart"/>
      <w:r w:rsidRPr="00190793">
        <w:rPr>
          <w:i/>
          <w:iCs/>
          <w:sz w:val="20"/>
          <w:szCs w:val="20"/>
        </w:rPr>
        <w:t>Y</w:t>
      </w:r>
      <w:r w:rsidRPr="00190793">
        <w:rPr>
          <w:i/>
          <w:iCs/>
          <w:sz w:val="20"/>
          <w:szCs w:val="20"/>
          <w:vertAlign w:val="subscript"/>
        </w:rPr>
        <w:t>ij</w:t>
      </w:r>
      <w:proofErr w:type="spellEnd"/>
      <w:r w:rsidRPr="00190793">
        <w:rPr>
          <w:sz w:val="20"/>
          <w:szCs w:val="20"/>
        </w:rPr>
        <w:t xml:space="preserve"> is the observed trait value for the </w:t>
      </w:r>
      <w:proofErr w:type="spellStart"/>
      <w:r w:rsidRPr="00190793">
        <w:rPr>
          <w:sz w:val="20"/>
          <w:szCs w:val="20"/>
        </w:rPr>
        <w:t>i</w:t>
      </w:r>
      <w:r w:rsidRPr="00190793">
        <w:rPr>
          <w:sz w:val="20"/>
          <w:szCs w:val="20"/>
          <w:vertAlign w:val="superscript"/>
        </w:rPr>
        <w:t>th</w:t>
      </w:r>
      <w:proofErr w:type="spellEnd"/>
      <w:r w:rsidRPr="00190793">
        <w:rPr>
          <w:sz w:val="20"/>
          <w:szCs w:val="20"/>
        </w:rPr>
        <w:t xml:space="preserve"> </w:t>
      </w:r>
      <w:r w:rsidR="001466F1">
        <w:rPr>
          <w:sz w:val="20"/>
          <w:szCs w:val="20"/>
        </w:rPr>
        <w:t>clone</w:t>
      </w:r>
      <w:r w:rsidRPr="00190793">
        <w:rPr>
          <w:sz w:val="20"/>
          <w:szCs w:val="20"/>
        </w:rPr>
        <w:t xml:space="preserve"> in the </w:t>
      </w:r>
      <w:proofErr w:type="spellStart"/>
      <w:r w:rsidRPr="00190793">
        <w:rPr>
          <w:sz w:val="20"/>
          <w:szCs w:val="20"/>
        </w:rPr>
        <w:t>j</w:t>
      </w:r>
      <w:r w:rsidRPr="00190793">
        <w:rPr>
          <w:sz w:val="20"/>
          <w:szCs w:val="20"/>
          <w:vertAlign w:val="superscript"/>
        </w:rPr>
        <w:t>th</w:t>
      </w:r>
      <w:proofErr w:type="spellEnd"/>
      <w:r w:rsidRPr="00190793">
        <w:rPr>
          <w:sz w:val="20"/>
          <w:szCs w:val="20"/>
        </w:rPr>
        <w:t xml:space="preserve"> replication</w:t>
      </w:r>
    </w:p>
    <w:p w14:paraId="5B4A4F2F" w14:textId="77777777" w:rsidR="00190793" w:rsidRPr="00190793" w:rsidRDefault="00190793" w:rsidP="00190793">
      <w:pPr>
        <w:spacing w:before="100" w:beforeAutospacing="1" w:after="100" w:afterAutospacing="1"/>
        <w:jc w:val="both"/>
        <w:rPr>
          <w:sz w:val="20"/>
          <w:szCs w:val="20"/>
        </w:rPr>
      </w:pPr>
      <w:r w:rsidRPr="00190793">
        <w:rPr>
          <w:sz w:val="20"/>
          <w:szCs w:val="20"/>
        </w:rPr>
        <w:t xml:space="preserve">μ the overall mean </w:t>
      </w:r>
    </w:p>
    <w:p w14:paraId="4CCC95F7" w14:textId="42CDC491" w:rsidR="00190793" w:rsidRPr="00190793" w:rsidRDefault="00190793" w:rsidP="00190793">
      <w:pPr>
        <w:spacing w:before="100" w:beforeAutospacing="1" w:after="100" w:afterAutospacing="1"/>
        <w:jc w:val="both"/>
        <w:rPr>
          <w:sz w:val="20"/>
          <w:szCs w:val="20"/>
        </w:rPr>
      </w:pPr>
      <w:r w:rsidRPr="00190793">
        <w:rPr>
          <w:sz w:val="20"/>
          <w:szCs w:val="20"/>
        </w:rPr>
        <w:t>(1</w:t>
      </w:r>
      <w:r w:rsidRPr="00190793">
        <w:rPr>
          <w:rFonts w:ascii="Cambria Math" w:hAnsi="Cambria Math" w:cs="Cambria Math"/>
          <w:sz w:val="20"/>
          <w:szCs w:val="20"/>
        </w:rPr>
        <w:t>∣</w:t>
      </w:r>
      <w:r w:rsidRPr="00190793">
        <w:rPr>
          <w:sz w:val="20"/>
          <w:szCs w:val="20"/>
        </w:rPr>
        <w:t>R</w:t>
      </w:r>
      <w:r w:rsidRPr="00190793">
        <w:rPr>
          <w:sz w:val="20"/>
          <w:szCs w:val="20"/>
          <w:vertAlign w:val="subscript"/>
        </w:rPr>
        <w:t>i</w:t>
      </w:r>
      <w:r w:rsidRPr="00190793">
        <w:rPr>
          <w:sz w:val="20"/>
          <w:szCs w:val="20"/>
        </w:rPr>
        <w:t>​)</w:t>
      </w:r>
      <w:r w:rsidRPr="00190793">
        <w:rPr>
          <w:i/>
          <w:iCs/>
          <w:sz w:val="20"/>
          <w:szCs w:val="20"/>
        </w:rPr>
        <w:t xml:space="preserve"> </w:t>
      </w:r>
      <w:r w:rsidRPr="00190793">
        <w:rPr>
          <w:sz w:val="20"/>
          <w:szCs w:val="20"/>
        </w:rPr>
        <w:t xml:space="preserve">is the random effect of the </w:t>
      </w:r>
      <w:proofErr w:type="spellStart"/>
      <w:r w:rsidRPr="00190793">
        <w:rPr>
          <w:sz w:val="20"/>
          <w:szCs w:val="20"/>
        </w:rPr>
        <w:t>i</w:t>
      </w:r>
      <w:r w:rsidRPr="00190793">
        <w:rPr>
          <w:sz w:val="20"/>
          <w:szCs w:val="20"/>
          <w:vertAlign w:val="superscript"/>
        </w:rPr>
        <w:t>th</w:t>
      </w:r>
      <w:proofErr w:type="spellEnd"/>
      <w:r w:rsidRPr="00190793">
        <w:rPr>
          <w:sz w:val="20"/>
          <w:szCs w:val="20"/>
        </w:rPr>
        <w:t xml:space="preserve"> replication (block), </w:t>
      </w:r>
      <w:proofErr w:type="spellStart"/>
      <w:r w:rsidRPr="00190793">
        <w:rPr>
          <w:sz w:val="20"/>
          <w:szCs w:val="20"/>
        </w:rPr>
        <w:t>i</w:t>
      </w:r>
      <w:proofErr w:type="spellEnd"/>
      <w:r w:rsidRPr="00190793">
        <w:rPr>
          <w:sz w:val="20"/>
          <w:szCs w:val="20"/>
        </w:rPr>
        <w:t>=1, 1, …10</w:t>
      </w:r>
    </w:p>
    <w:p w14:paraId="5FA2010A" w14:textId="70593839" w:rsidR="00190793" w:rsidRPr="00190793" w:rsidRDefault="00190793" w:rsidP="00190793">
      <w:pPr>
        <w:spacing w:before="100" w:beforeAutospacing="1" w:after="100" w:afterAutospacing="1"/>
        <w:jc w:val="both"/>
        <w:rPr>
          <w:sz w:val="20"/>
          <w:szCs w:val="20"/>
        </w:rPr>
      </w:pPr>
      <w:r w:rsidRPr="00190793">
        <w:rPr>
          <w:sz w:val="20"/>
          <w:szCs w:val="20"/>
        </w:rPr>
        <w:t>F</w:t>
      </w:r>
      <w:r w:rsidRPr="00190793">
        <w:rPr>
          <w:sz w:val="20"/>
          <w:szCs w:val="20"/>
          <w:vertAlign w:val="subscript"/>
        </w:rPr>
        <w:t>j​</w:t>
      </w:r>
      <w:r w:rsidRPr="00190793">
        <w:rPr>
          <w:sz w:val="20"/>
          <w:szCs w:val="20"/>
        </w:rPr>
        <w:t xml:space="preserve"> is the fixed effect of the </w:t>
      </w:r>
      <w:proofErr w:type="spellStart"/>
      <w:r w:rsidRPr="00190793">
        <w:rPr>
          <w:sz w:val="20"/>
          <w:szCs w:val="20"/>
        </w:rPr>
        <w:t>j</w:t>
      </w:r>
      <w:r w:rsidRPr="00190793">
        <w:rPr>
          <w:sz w:val="20"/>
          <w:szCs w:val="20"/>
          <w:vertAlign w:val="superscript"/>
        </w:rPr>
        <w:t>th</w:t>
      </w:r>
      <w:proofErr w:type="spellEnd"/>
      <w:r w:rsidRPr="00190793">
        <w:rPr>
          <w:sz w:val="20"/>
          <w:szCs w:val="20"/>
        </w:rPr>
        <w:t xml:space="preserve"> </w:t>
      </w:r>
      <w:r w:rsidR="001466F1">
        <w:rPr>
          <w:sz w:val="20"/>
          <w:szCs w:val="20"/>
        </w:rPr>
        <w:t>clone</w:t>
      </w:r>
      <w:r w:rsidRPr="00190793">
        <w:rPr>
          <w:sz w:val="20"/>
          <w:szCs w:val="20"/>
        </w:rPr>
        <w:t>, j=1, …10</w:t>
      </w:r>
    </w:p>
    <w:p w14:paraId="650ED471" w14:textId="77777777" w:rsidR="00190793" w:rsidRPr="00190793" w:rsidRDefault="00190793" w:rsidP="00190793">
      <w:pPr>
        <w:spacing w:before="100" w:beforeAutospacing="1" w:after="100" w:afterAutospacing="1"/>
        <w:jc w:val="both"/>
        <w:rPr>
          <w:sz w:val="20"/>
          <w:szCs w:val="20"/>
        </w:rPr>
      </w:pPr>
      <w:proofErr w:type="spellStart"/>
      <w:r w:rsidRPr="00190793">
        <w:rPr>
          <w:sz w:val="20"/>
          <w:szCs w:val="20"/>
        </w:rPr>
        <w:t>ξ</w:t>
      </w:r>
      <w:r w:rsidRPr="00190793">
        <w:rPr>
          <w:sz w:val="20"/>
          <w:szCs w:val="20"/>
          <w:vertAlign w:val="subscript"/>
        </w:rPr>
        <w:t>ij</w:t>
      </w:r>
      <w:proofErr w:type="spellEnd"/>
      <w:r w:rsidRPr="00190793">
        <w:rPr>
          <w:sz w:val="20"/>
          <w:szCs w:val="20"/>
        </w:rPr>
        <w:t xml:space="preserve"> is the residual error term.</w:t>
      </w:r>
    </w:p>
    <w:p w14:paraId="04F8DDE7" w14:textId="77777777" w:rsidR="00190793" w:rsidRPr="00190793" w:rsidRDefault="00190793" w:rsidP="00190793">
      <w:pPr>
        <w:spacing w:before="100" w:beforeAutospacing="1" w:after="100" w:afterAutospacing="1"/>
        <w:jc w:val="both"/>
        <w:rPr>
          <w:sz w:val="20"/>
          <w:szCs w:val="20"/>
        </w:rPr>
      </w:pPr>
      <w:r w:rsidRPr="00190793">
        <w:rPr>
          <w:sz w:val="20"/>
          <w:szCs w:val="20"/>
        </w:rPr>
        <w:t xml:space="preserve">The model was fitted using the </w:t>
      </w:r>
      <w:proofErr w:type="spellStart"/>
      <w:proofErr w:type="gramStart"/>
      <w:r w:rsidRPr="00190793">
        <w:rPr>
          <w:i/>
          <w:iCs/>
          <w:sz w:val="20"/>
          <w:szCs w:val="20"/>
        </w:rPr>
        <w:t>glmer</w:t>
      </w:r>
      <w:proofErr w:type="spellEnd"/>
      <w:r w:rsidRPr="00190793">
        <w:rPr>
          <w:i/>
          <w:iCs/>
          <w:sz w:val="20"/>
          <w:szCs w:val="20"/>
        </w:rPr>
        <w:t>(</w:t>
      </w:r>
      <w:proofErr w:type="gramEnd"/>
      <w:r w:rsidRPr="00190793">
        <w:rPr>
          <w:i/>
          <w:iCs/>
          <w:sz w:val="20"/>
          <w:szCs w:val="20"/>
        </w:rPr>
        <w:t>)</w:t>
      </w:r>
      <w:r w:rsidRPr="00190793">
        <w:rPr>
          <w:sz w:val="20"/>
          <w:szCs w:val="20"/>
        </w:rPr>
        <w:t xml:space="preserve"> function from the </w:t>
      </w:r>
      <w:r w:rsidRPr="00190793">
        <w:rPr>
          <w:i/>
          <w:iCs/>
          <w:sz w:val="20"/>
          <w:szCs w:val="20"/>
        </w:rPr>
        <w:t>lme4</w:t>
      </w:r>
      <w:r w:rsidRPr="00190793">
        <w:rPr>
          <w:sz w:val="20"/>
          <w:szCs w:val="20"/>
        </w:rPr>
        <w:t xml:space="preserve"> package in R, specifying an appropriate error distribution (e.g., Gamma with a log link) based on the nature and distribution of the yield traits</w:t>
      </w:r>
      <w:r w:rsidRPr="00190793">
        <w:rPr>
          <w:rFonts w:asciiTheme="minorHAnsi" w:eastAsiaTheme="minorHAnsi" w:hAnsiTheme="minorHAnsi" w:cstheme="minorBidi"/>
          <w:kern w:val="2"/>
          <w:sz w:val="22"/>
          <w:szCs w:val="22"/>
          <w14:ligatures w14:val="standardContextual"/>
        </w:rPr>
        <w:t xml:space="preserve"> </w:t>
      </w:r>
      <w:r w:rsidRPr="00190793">
        <w:rPr>
          <w:sz w:val="20"/>
          <w:szCs w:val="20"/>
        </w:rPr>
        <w:t>(Bates et al., 2015). The total fruit weight per tree (g), fruit weight of selected fruits (g), pulp weight per fruit (g), and seed weight per selected fruit (g) were continuous and positively skewed variables; hence, they were modeled using a Gamma distribution with a log link. The number of fruits per tree, being a count variable, was analyzed using Poisson GLMM. Similarly, seed count per selected fruit was modeled using a Poisson distribution, given its discrete count nature. Model diagnostics, including residual plots and checks for overdispersion, were performed to validate model assumptions.</w:t>
      </w:r>
    </w:p>
    <w:p w14:paraId="5A659B24" w14:textId="77777777" w:rsidR="00190793" w:rsidRPr="00190793" w:rsidRDefault="00190793" w:rsidP="00190793">
      <w:pPr>
        <w:spacing w:after="160" w:line="259" w:lineRule="auto"/>
        <w:jc w:val="both"/>
        <w:rPr>
          <w:rFonts w:eastAsiaTheme="minorHAnsi"/>
          <w:kern w:val="2"/>
          <w:sz w:val="20"/>
          <w:szCs w:val="20"/>
          <w14:ligatures w14:val="standardContextual"/>
        </w:rPr>
      </w:pPr>
      <w:r w:rsidRPr="00190793">
        <w:rPr>
          <w:sz w:val="20"/>
          <w:szCs w:val="20"/>
        </w:rPr>
        <w:t>In the model output, the parameter μ was interpreted and reported as the overall mean response for each treatment group on the response scale. When significant differences were detected (</w:t>
      </w:r>
      <w:r w:rsidRPr="00190793">
        <w:rPr>
          <w:i/>
          <w:iCs/>
          <w:sz w:val="20"/>
          <w:szCs w:val="20"/>
        </w:rPr>
        <w:t>p</w:t>
      </w:r>
      <w:r w:rsidRPr="00190793">
        <w:rPr>
          <w:sz w:val="20"/>
          <w:szCs w:val="20"/>
        </w:rPr>
        <w:t xml:space="preserve"> &lt; 0.05), </w:t>
      </w:r>
      <w:r w:rsidRPr="00190793">
        <w:rPr>
          <w:kern w:val="2"/>
          <w:sz w:val="20"/>
          <w:szCs w:val="20"/>
          <w14:ligatures w14:val="standardContextual"/>
        </w:rPr>
        <w:t xml:space="preserve">Post hoc comparisons among treatments were conducted using pairwise comparisons of estimated marginal means via the </w:t>
      </w:r>
      <w:proofErr w:type="spellStart"/>
      <w:r w:rsidRPr="00190793">
        <w:rPr>
          <w:i/>
          <w:iCs/>
          <w:kern w:val="2"/>
          <w:sz w:val="20"/>
          <w:szCs w:val="20"/>
          <w14:ligatures w14:val="standardContextual"/>
        </w:rPr>
        <w:t>emmeans</w:t>
      </w:r>
      <w:proofErr w:type="spellEnd"/>
      <w:r w:rsidRPr="00190793">
        <w:rPr>
          <w:kern w:val="2"/>
          <w:sz w:val="20"/>
          <w:szCs w:val="20"/>
          <w14:ligatures w14:val="standardContextual"/>
        </w:rPr>
        <w:t xml:space="preserve"> package in R. Tukey-type p-value adjustments were applied to control for multiple comparisons, and significant differences were identified based on non-overlapping 95% confidence intervals</w:t>
      </w:r>
      <w:r w:rsidRPr="00190793">
        <w:rPr>
          <w:b/>
          <w:bCs/>
          <w:kern w:val="2"/>
          <w:sz w:val="20"/>
          <w:szCs w:val="20"/>
          <w14:ligatures w14:val="standardContextual"/>
        </w:rPr>
        <w:t xml:space="preserve">. </w:t>
      </w:r>
      <w:r w:rsidRPr="00190793">
        <w:rPr>
          <w:kern w:val="2"/>
          <w:sz w:val="20"/>
          <w:szCs w:val="20"/>
          <w14:ligatures w14:val="standardContextual"/>
        </w:rPr>
        <w:t xml:space="preserve">Results were summarized in tables, displaying treatment means, confidence intervals, and significance groupings. All analyses were performed in R version 4.3.1, with significance evaluated at </w:t>
      </w:r>
      <w:r w:rsidRPr="00190793">
        <w:rPr>
          <w:i/>
          <w:iCs/>
          <w:kern w:val="2"/>
          <w:sz w:val="20"/>
          <w:szCs w:val="20"/>
          <w14:ligatures w14:val="standardContextual"/>
        </w:rPr>
        <w:t>p</w:t>
      </w:r>
      <w:r w:rsidRPr="00190793">
        <w:rPr>
          <w:kern w:val="2"/>
          <w:sz w:val="20"/>
          <w:szCs w:val="20"/>
          <w14:ligatures w14:val="standardContextual"/>
        </w:rPr>
        <w:t xml:space="preserve"> &lt; 0.05.</w:t>
      </w:r>
    </w:p>
    <w:p w14:paraId="1F5CC1BE" w14:textId="5E2516C9" w:rsidR="00190793" w:rsidRPr="00190793" w:rsidRDefault="00190793" w:rsidP="00190793">
      <w:pPr>
        <w:spacing w:before="100" w:beforeAutospacing="1" w:after="100" w:afterAutospacing="1"/>
        <w:jc w:val="both"/>
        <w:rPr>
          <w:sz w:val="20"/>
          <w:szCs w:val="20"/>
        </w:rPr>
      </w:pPr>
      <w:r w:rsidRPr="00190793">
        <w:rPr>
          <w:sz w:val="20"/>
          <w:szCs w:val="20"/>
        </w:rPr>
        <w:t xml:space="preserve">For </w:t>
      </w:r>
      <w:r>
        <w:rPr>
          <w:sz w:val="20"/>
          <w:szCs w:val="20"/>
        </w:rPr>
        <w:t>tree height</w:t>
      </w:r>
      <w:r w:rsidRPr="00190793">
        <w:rPr>
          <w:sz w:val="20"/>
          <w:szCs w:val="20"/>
        </w:rPr>
        <w:t>, which followed a normal distribution, a linear mixed-effects model was used to assess significant differences among treatments. The analysis was performed using the</w:t>
      </w:r>
      <w:r w:rsidRPr="00190793">
        <w:rPr>
          <w:i/>
          <w:iCs/>
          <w:sz w:val="20"/>
          <w:szCs w:val="20"/>
        </w:rPr>
        <w:t xml:space="preserve"> </w:t>
      </w:r>
      <w:proofErr w:type="spellStart"/>
      <w:r w:rsidRPr="00190793">
        <w:rPr>
          <w:i/>
          <w:iCs/>
          <w:sz w:val="20"/>
          <w:szCs w:val="20"/>
        </w:rPr>
        <w:t>lmer</w:t>
      </w:r>
      <w:proofErr w:type="spellEnd"/>
      <w:r w:rsidRPr="00190793">
        <w:rPr>
          <w:sz w:val="20"/>
          <w:szCs w:val="20"/>
        </w:rPr>
        <w:t xml:space="preserve"> function from the</w:t>
      </w:r>
      <w:r w:rsidRPr="00190793">
        <w:rPr>
          <w:i/>
          <w:iCs/>
          <w:sz w:val="20"/>
          <w:szCs w:val="20"/>
        </w:rPr>
        <w:t xml:space="preserve"> lme4</w:t>
      </w:r>
      <w:r w:rsidRPr="00190793">
        <w:rPr>
          <w:sz w:val="20"/>
          <w:szCs w:val="20"/>
        </w:rPr>
        <w:t xml:space="preserve"> package in R, which allows for a more accurate estimation of variance components under the Restricted Maximum Likelihood (REML) framework. In contrast, survival </w:t>
      </w:r>
      <w:r w:rsidR="002F458E" w:rsidRPr="00190793">
        <w:rPr>
          <w:sz w:val="20"/>
          <w:szCs w:val="20"/>
        </w:rPr>
        <w:t>rate</w:t>
      </w:r>
      <w:r w:rsidRPr="00190793">
        <w:rPr>
          <w:sz w:val="20"/>
          <w:szCs w:val="20"/>
        </w:rPr>
        <w:t xml:space="preserve"> w</w:t>
      </w:r>
      <w:r>
        <w:rPr>
          <w:sz w:val="20"/>
          <w:szCs w:val="20"/>
        </w:rPr>
        <w:t>as</w:t>
      </w:r>
      <w:r w:rsidRPr="00190793">
        <w:rPr>
          <w:sz w:val="20"/>
          <w:szCs w:val="20"/>
        </w:rPr>
        <w:t xml:space="preserve"> analyzed using descriptive statistics in R, as these variables represent proportions rather than continuous measurements. The following model was fitted to the data:</w:t>
      </w:r>
    </w:p>
    <w:p w14:paraId="44816453" w14:textId="77777777" w:rsidR="00190793" w:rsidRPr="00190793" w:rsidRDefault="00190793" w:rsidP="00190793">
      <w:pPr>
        <w:spacing w:before="100" w:beforeAutospacing="1" w:after="100" w:afterAutospacing="1"/>
        <w:jc w:val="both"/>
        <w:rPr>
          <w:i/>
          <w:iCs/>
          <w:sz w:val="20"/>
          <w:szCs w:val="20"/>
        </w:rPr>
      </w:pPr>
      <w:r w:rsidRPr="00190793">
        <w:rPr>
          <w:sz w:val="20"/>
          <w:szCs w:val="20"/>
        </w:rPr>
        <w:tab/>
      </w:r>
      <w:proofErr w:type="spellStart"/>
      <w:r w:rsidRPr="00190793">
        <w:rPr>
          <w:i/>
          <w:iCs/>
          <w:sz w:val="20"/>
          <w:szCs w:val="20"/>
        </w:rPr>
        <w:t>Y</w:t>
      </w:r>
      <w:r w:rsidRPr="00190793">
        <w:rPr>
          <w:i/>
          <w:iCs/>
          <w:sz w:val="20"/>
          <w:szCs w:val="20"/>
          <w:vertAlign w:val="subscript"/>
        </w:rPr>
        <w:t>ijk</w:t>
      </w:r>
      <w:proofErr w:type="spellEnd"/>
      <w:r w:rsidRPr="00190793">
        <w:rPr>
          <w:i/>
          <w:iCs/>
          <w:sz w:val="20"/>
          <w:szCs w:val="20"/>
        </w:rPr>
        <w:t xml:space="preserve"> = µ + R</w:t>
      </w:r>
      <w:r w:rsidRPr="00190793">
        <w:rPr>
          <w:i/>
          <w:iCs/>
          <w:sz w:val="20"/>
          <w:szCs w:val="20"/>
          <w:vertAlign w:val="subscript"/>
        </w:rPr>
        <w:t>i</w:t>
      </w:r>
      <w:r w:rsidRPr="00190793">
        <w:rPr>
          <w:i/>
          <w:iCs/>
          <w:sz w:val="20"/>
          <w:szCs w:val="20"/>
        </w:rPr>
        <w:t xml:space="preserve"> + F</w:t>
      </w:r>
      <w:r w:rsidRPr="00190793">
        <w:rPr>
          <w:i/>
          <w:iCs/>
          <w:sz w:val="20"/>
          <w:szCs w:val="20"/>
          <w:vertAlign w:val="subscript"/>
        </w:rPr>
        <w:t>j</w:t>
      </w:r>
      <w:r w:rsidRPr="00190793">
        <w:rPr>
          <w:i/>
          <w:iCs/>
          <w:sz w:val="20"/>
          <w:szCs w:val="20"/>
        </w:rPr>
        <w:t xml:space="preserve"> + </w:t>
      </w:r>
      <w:proofErr w:type="spellStart"/>
      <w:r w:rsidRPr="00190793">
        <w:rPr>
          <w:i/>
          <w:iCs/>
          <w:sz w:val="20"/>
          <w:szCs w:val="20"/>
        </w:rPr>
        <w:t>RF</w:t>
      </w:r>
      <w:r w:rsidRPr="00190793">
        <w:rPr>
          <w:i/>
          <w:iCs/>
          <w:sz w:val="20"/>
          <w:szCs w:val="20"/>
          <w:vertAlign w:val="subscript"/>
        </w:rPr>
        <w:t>ij</w:t>
      </w:r>
      <w:proofErr w:type="spellEnd"/>
      <w:r w:rsidRPr="00190793">
        <w:rPr>
          <w:i/>
          <w:iCs/>
          <w:sz w:val="20"/>
          <w:szCs w:val="20"/>
        </w:rPr>
        <w:t xml:space="preserve"> + </w:t>
      </w:r>
      <w:proofErr w:type="spellStart"/>
      <w:r w:rsidRPr="00190793">
        <w:rPr>
          <w:i/>
          <w:iCs/>
          <w:sz w:val="20"/>
          <w:szCs w:val="20"/>
        </w:rPr>
        <w:t>ξ</w:t>
      </w:r>
      <w:r w:rsidRPr="00190793">
        <w:rPr>
          <w:i/>
          <w:iCs/>
          <w:sz w:val="20"/>
          <w:szCs w:val="20"/>
          <w:vertAlign w:val="subscript"/>
        </w:rPr>
        <w:t>ijk</w:t>
      </w:r>
      <w:proofErr w:type="spellEnd"/>
    </w:p>
    <w:p w14:paraId="32F296E0" w14:textId="77777777" w:rsidR="00190793" w:rsidRPr="00190793" w:rsidRDefault="00190793" w:rsidP="00190793">
      <w:pPr>
        <w:spacing w:before="100" w:beforeAutospacing="1" w:after="100" w:afterAutospacing="1"/>
        <w:jc w:val="both"/>
        <w:rPr>
          <w:sz w:val="20"/>
          <w:szCs w:val="20"/>
        </w:rPr>
      </w:pPr>
      <w:r w:rsidRPr="00190793">
        <w:rPr>
          <w:sz w:val="20"/>
          <w:szCs w:val="20"/>
        </w:rPr>
        <w:t>Where,</w:t>
      </w:r>
    </w:p>
    <w:p w14:paraId="1F92D73C" w14:textId="03070798" w:rsidR="00190793" w:rsidRPr="00190793" w:rsidRDefault="00190793" w:rsidP="00190793">
      <w:pPr>
        <w:spacing w:before="100" w:beforeAutospacing="1" w:after="100" w:afterAutospacing="1"/>
        <w:jc w:val="both"/>
        <w:rPr>
          <w:sz w:val="20"/>
          <w:szCs w:val="20"/>
        </w:rPr>
      </w:pPr>
      <w:proofErr w:type="spellStart"/>
      <w:r w:rsidRPr="00190793">
        <w:rPr>
          <w:sz w:val="20"/>
          <w:szCs w:val="20"/>
        </w:rPr>
        <w:t>Y</w:t>
      </w:r>
      <w:r w:rsidRPr="00190793">
        <w:rPr>
          <w:sz w:val="20"/>
          <w:szCs w:val="20"/>
          <w:vertAlign w:val="subscript"/>
        </w:rPr>
        <w:t>ijk</w:t>
      </w:r>
      <w:proofErr w:type="spellEnd"/>
      <w:r w:rsidRPr="00190793">
        <w:rPr>
          <w:sz w:val="20"/>
          <w:szCs w:val="20"/>
        </w:rPr>
        <w:t xml:space="preserve"> is the observation in the </w:t>
      </w:r>
      <w:proofErr w:type="spellStart"/>
      <w:r w:rsidRPr="00190793">
        <w:rPr>
          <w:sz w:val="20"/>
          <w:szCs w:val="20"/>
        </w:rPr>
        <w:t>ijk</w:t>
      </w:r>
      <w:r w:rsidRPr="00190793">
        <w:rPr>
          <w:sz w:val="20"/>
          <w:szCs w:val="20"/>
          <w:vertAlign w:val="superscript"/>
        </w:rPr>
        <w:t>th</w:t>
      </w:r>
      <w:proofErr w:type="spellEnd"/>
      <w:r w:rsidRPr="00190793">
        <w:rPr>
          <w:sz w:val="20"/>
          <w:szCs w:val="20"/>
        </w:rPr>
        <w:t xml:space="preserve"> tree in the </w:t>
      </w:r>
      <w:proofErr w:type="spellStart"/>
      <w:r w:rsidRPr="00190793">
        <w:rPr>
          <w:i/>
          <w:iCs/>
          <w:sz w:val="20"/>
          <w:szCs w:val="20"/>
        </w:rPr>
        <w:t>i</w:t>
      </w:r>
      <w:r w:rsidRPr="00190793">
        <w:rPr>
          <w:sz w:val="20"/>
          <w:szCs w:val="20"/>
          <w:vertAlign w:val="superscript"/>
        </w:rPr>
        <w:t>th</w:t>
      </w:r>
      <w:proofErr w:type="spellEnd"/>
      <w:r w:rsidRPr="00190793">
        <w:rPr>
          <w:sz w:val="20"/>
          <w:szCs w:val="20"/>
        </w:rPr>
        <w:t xml:space="preserve"> replication and </w:t>
      </w:r>
      <w:proofErr w:type="spellStart"/>
      <w:r w:rsidRPr="00190793">
        <w:rPr>
          <w:i/>
          <w:iCs/>
          <w:sz w:val="20"/>
          <w:szCs w:val="20"/>
        </w:rPr>
        <w:t>j</w:t>
      </w:r>
      <w:r w:rsidRPr="00190793">
        <w:rPr>
          <w:sz w:val="20"/>
          <w:szCs w:val="20"/>
          <w:vertAlign w:val="superscript"/>
        </w:rPr>
        <w:t>th</w:t>
      </w:r>
      <w:proofErr w:type="spellEnd"/>
      <w:r w:rsidRPr="00190793">
        <w:rPr>
          <w:sz w:val="20"/>
          <w:szCs w:val="20"/>
        </w:rPr>
        <w:t xml:space="preserve"> </w:t>
      </w:r>
      <w:r>
        <w:rPr>
          <w:sz w:val="20"/>
          <w:szCs w:val="20"/>
        </w:rPr>
        <w:t>clone</w:t>
      </w:r>
      <w:r w:rsidRPr="00190793">
        <w:rPr>
          <w:sz w:val="20"/>
          <w:szCs w:val="20"/>
        </w:rPr>
        <w:t>,</w:t>
      </w:r>
    </w:p>
    <w:p w14:paraId="5F57D3B0" w14:textId="77777777" w:rsidR="00190793" w:rsidRPr="00190793" w:rsidRDefault="00190793" w:rsidP="00190793">
      <w:pPr>
        <w:spacing w:before="100" w:beforeAutospacing="1" w:after="100" w:afterAutospacing="1"/>
        <w:jc w:val="both"/>
        <w:rPr>
          <w:sz w:val="20"/>
          <w:szCs w:val="20"/>
        </w:rPr>
      </w:pPr>
      <w:r w:rsidRPr="00190793">
        <w:rPr>
          <w:i/>
          <w:iCs/>
          <w:sz w:val="20"/>
          <w:szCs w:val="20"/>
        </w:rPr>
        <w:t>µ</w:t>
      </w:r>
      <w:r w:rsidRPr="00190793" w:rsidDel="0065197D">
        <w:rPr>
          <w:sz w:val="20"/>
          <w:szCs w:val="20"/>
        </w:rPr>
        <w:t xml:space="preserve"> </w:t>
      </w:r>
      <w:r w:rsidRPr="00190793">
        <w:rPr>
          <w:sz w:val="20"/>
          <w:szCs w:val="20"/>
        </w:rPr>
        <w:t>the trial mean</w:t>
      </w:r>
    </w:p>
    <w:p w14:paraId="4760FE4C" w14:textId="77777777" w:rsidR="00190793" w:rsidRPr="00190793" w:rsidRDefault="00190793" w:rsidP="00190793">
      <w:pPr>
        <w:spacing w:before="100" w:beforeAutospacing="1" w:after="100" w:afterAutospacing="1"/>
        <w:jc w:val="both"/>
        <w:rPr>
          <w:sz w:val="20"/>
          <w:szCs w:val="20"/>
        </w:rPr>
      </w:pPr>
      <w:r w:rsidRPr="00190793">
        <w:rPr>
          <w:sz w:val="20"/>
          <w:szCs w:val="20"/>
        </w:rPr>
        <w:t>R</w:t>
      </w:r>
      <w:r w:rsidRPr="00190793">
        <w:rPr>
          <w:sz w:val="20"/>
          <w:szCs w:val="20"/>
          <w:vertAlign w:val="subscript"/>
        </w:rPr>
        <w:t>i</w:t>
      </w:r>
      <w:r w:rsidRPr="00190793">
        <w:rPr>
          <w:sz w:val="20"/>
          <w:szCs w:val="20"/>
        </w:rPr>
        <w:t xml:space="preserve"> is the random effect of the </w:t>
      </w:r>
      <w:proofErr w:type="spellStart"/>
      <w:r w:rsidRPr="00190793">
        <w:rPr>
          <w:i/>
          <w:iCs/>
          <w:sz w:val="20"/>
          <w:szCs w:val="20"/>
        </w:rPr>
        <w:t>i</w:t>
      </w:r>
      <w:r w:rsidRPr="00190793">
        <w:rPr>
          <w:sz w:val="20"/>
          <w:szCs w:val="20"/>
          <w:vertAlign w:val="superscript"/>
        </w:rPr>
        <w:t>th</w:t>
      </w:r>
      <w:proofErr w:type="spellEnd"/>
      <w:r w:rsidRPr="00190793">
        <w:rPr>
          <w:sz w:val="20"/>
          <w:szCs w:val="20"/>
        </w:rPr>
        <w:t xml:space="preserve"> replication, </w:t>
      </w:r>
      <w:proofErr w:type="spellStart"/>
      <w:r w:rsidRPr="00190793">
        <w:rPr>
          <w:sz w:val="20"/>
          <w:szCs w:val="20"/>
        </w:rPr>
        <w:t>i</w:t>
      </w:r>
      <w:proofErr w:type="spellEnd"/>
      <w:r w:rsidRPr="00190793">
        <w:rPr>
          <w:sz w:val="20"/>
          <w:szCs w:val="20"/>
        </w:rPr>
        <w:t>=1, 1, …10</w:t>
      </w:r>
    </w:p>
    <w:p w14:paraId="6F089102" w14:textId="30F3F4DB" w:rsidR="00190793" w:rsidRPr="00190793" w:rsidRDefault="00190793" w:rsidP="00190793">
      <w:pPr>
        <w:spacing w:before="100" w:beforeAutospacing="1" w:after="100" w:afterAutospacing="1"/>
        <w:jc w:val="both"/>
        <w:rPr>
          <w:sz w:val="20"/>
          <w:szCs w:val="20"/>
        </w:rPr>
      </w:pPr>
      <w:r w:rsidRPr="00190793">
        <w:rPr>
          <w:sz w:val="20"/>
          <w:szCs w:val="20"/>
        </w:rPr>
        <w:t>F</w:t>
      </w:r>
      <w:r w:rsidRPr="00190793">
        <w:rPr>
          <w:sz w:val="20"/>
          <w:szCs w:val="20"/>
          <w:vertAlign w:val="subscript"/>
        </w:rPr>
        <w:t>j</w:t>
      </w:r>
      <w:r w:rsidRPr="00190793">
        <w:rPr>
          <w:sz w:val="20"/>
          <w:szCs w:val="20"/>
        </w:rPr>
        <w:t xml:space="preserve"> is the fixed effect of the </w:t>
      </w:r>
      <w:proofErr w:type="spellStart"/>
      <w:r w:rsidRPr="00190793">
        <w:rPr>
          <w:i/>
          <w:iCs/>
          <w:sz w:val="20"/>
          <w:szCs w:val="20"/>
        </w:rPr>
        <w:t>j</w:t>
      </w:r>
      <w:r w:rsidRPr="00190793">
        <w:rPr>
          <w:sz w:val="20"/>
          <w:szCs w:val="20"/>
          <w:vertAlign w:val="superscript"/>
        </w:rPr>
        <w:t>th</w:t>
      </w:r>
      <w:proofErr w:type="spellEnd"/>
      <w:r w:rsidRPr="00190793">
        <w:rPr>
          <w:sz w:val="20"/>
          <w:szCs w:val="20"/>
        </w:rPr>
        <w:t xml:space="preserve"> </w:t>
      </w:r>
      <w:r>
        <w:rPr>
          <w:sz w:val="20"/>
          <w:szCs w:val="20"/>
        </w:rPr>
        <w:t>clone</w:t>
      </w:r>
      <w:r w:rsidRPr="00190793">
        <w:rPr>
          <w:sz w:val="20"/>
          <w:szCs w:val="20"/>
        </w:rPr>
        <w:t>, j=1, …10</w:t>
      </w:r>
    </w:p>
    <w:p w14:paraId="36AFED0B" w14:textId="587767CF" w:rsidR="00190793" w:rsidRPr="00190793" w:rsidRDefault="00190793" w:rsidP="00190793">
      <w:pPr>
        <w:spacing w:before="100" w:beforeAutospacing="1" w:after="100" w:afterAutospacing="1"/>
        <w:jc w:val="both"/>
        <w:rPr>
          <w:sz w:val="20"/>
          <w:szCs w:val="20"/>
        </w:rPr>
      </w:pPr>
      <w:proofErr w:type="spellStart"/>
      <w:r w:rsidRPr="00190793">
        <w:rPr>
          <w:sz w:val="20"/>
          <w:szCs w:val="20"/>
        </w:rPr>
        <w:lastRenderedPageBreak/>
        <w:t>RF</w:t>
      </w:r>
      <w:r w:rsidRPr="00190793">
        <w:rPr>
          <w:sz w:val="20"/>
          <w:szCs w:val="20"/>
          <w:vertAlign w:val="subscript"/>
        </w:rPr>
        <w:t>ij</w:t>
      </w:r>
      <w:proofErr w:type="spellEnd"/>
      <w:r w:rsidRPr="00190793">
        <w:rPr>
          <w:sz w:val="20"/>
          <w:szCs w:val="20"/>
        </w:rPr>
        <w:t xml:space="preserve"> is the interaction between the </w:t>
      </w:r>
      <w:proofErr w:type="spellStart"/>
      <w:r w:rsidRPr="00190793">
        <w:rPr>
          <w:sz w:val="20"/>
          <w:szCs w:val="20"/>
        </w:rPr>
        <w:t>i</w:t>
      </w:r>
      <w:r w:rsidRPr="00190793">
        <w:rPr>
          <w:sz w:val="20"/>
          <w:szCs w:val="20"/>
          <w:vertAlign w:val="superscript"/>
        </w:rPr>
        <w:t>th</w:t>
      </w:r>
      <w:proofErr w:type="spellEnd"/>
      <w:r w:rsidRPr="00190793">
        <w:rPr>
          <w:sz w:val="20"/>
          <w:szCs w:val="20"/>
        </w:rPr>
        <w:t xml:space="preserve"> replication and </w:t>
      </w:r>
      <w:proofErr w:type="spellStart"/>
      <w:r w:rsidRPr="00190793">
        <w:rPr>
          <w:sz w:val="20"/>
          <w:szCs w:val="20"/>
        </w:rPr>
        <w:t>j</w:t>
      </w:r>
      <w:r w:rsidRPr="00190793">
        <w:rPr>
          <w:sz w:val="20"/>
          <w:szCs w:val="20"/>
          <w:vertAlign w:val="superscript"/>
        </w:rPr>
        <w:t>th</w:t>
      </w:r>
      <w:proofErr w:type="spellEnd"/>
      <w:r w:rsidRPr="00190793">
        <w:rPr>
          <w:sz w:val="20"/>
          <w:szCs w:val="20"/>
        </w:rPr>
        <w:t xml:space="preserve"> </w:t>
      </w:r>
      <w:r>
        <w:rPr>
          <w:sz w:val="20"/>
          <w:szCs w:val="20"/>
        </w:rPr>
        <w:t>clone</w:t>
      </w:r>
      <w:r w:rsidRPr="00190793">
        <w:rPr>
          <w:sz w:val="20"/>
          <w:szCs w:val="20"/>
        </w:rPr>
        <w:t xml:space="preserve"> (considered random).</w:t>
      </w:r>
    </w:p>
    <w:p w14:paraId="16258774" w14:textId="442A0E28" w:rsidR="00190793" w:rsidRPr="00190793" w:rsidRDefault="00190793" w:rsidP="00190793">
      <w:pPr>
        <w:spacing w:before="100" w:beforeAutospacing="1" w:after="100" w:afterAutospacing="1"/>
        <w:jc w:val="both"/>
        <w:rPr>
          <w:sz w:val="20"/>
          <w:szCs w:val="20"/>
        </w:rPr>
      </w:pPr>
      <w:proofErr w:type="spellStart"/>
      <w:r w:rsidRPr="00190793">
        <w:rPr>
          <w:sz w:val="20"/>
          <w:szCs w:val="20"/>
        </w:rPr>
        <w:t>ξ</w:t>
      </w:r>
      <w:r w:rsidRPr="00190793">
        <w:rPr>
          <w:sz w:val="20"/>
          <w:szCs w:val="20"/>
          <w:vertAlign w:val="subscript"/>
        </w:rPr>
        <w:t>ijk</w:t>
      </w:r>
      <w:proofErr w:type="spellEnd"/>
      <w:r w:rsidRPr="00190793">
        <w:rPr>
          <w:sz w:val="20"/>
          <w:szCs w:val="20"/>
        </w:rPr>
        <w:t xml:space="preserve"> is the </w:t>
      </w:r>
      <w:r w:rsidR="001466F1">
        <w:rPr>
          <w:sz w:val="20"/>
          <w:szCs w:val="20"/>
        </w:rPr>
        <w:t>experimental</w:t>
      </w:r>
      <w:r w:rsidRPr="00190793">
        <w:rPr>
          <w:sz w:val="20"/>
          <w:szCs w:val="20"/>
        </w:rPr>
        <w:t xml:space="preserve"> error </w:t>
      </w:r>
    </w:p>
    <w:p w14:paraId="38CA396B" w14:textId="4CAE2C3D" w:rsidR="00190793" w:rsidRPr="00190793" w:rsidRDefault="00190793" w:rsidP="00190793">
      <w:pPr>
        <w:spacing w:before="100" w:beforeAutospacing="1" w:after="100" w:afterAutospacing="1"/>
        <w:jc w:val="both"/>
        <w:rPr>
          <w:sz w:val="20"/>
          <w:szCs w:val="20"/>
        </w:rPr>
      </w:pPr>
      <w:r w:rsidRPr="00190793">
        <w:rPr>
          <w:sz w:val="20"/>
          <w:szCs w:val="20"/>
        </w:rPr>
        <w:t xml:space="preserve">Model significance was tested using the Kenward-Roger or Satterthwaite approximation for degrees of freedom via the </w:t>
      </w:r>
      <w:proofErr w:type="spellStart"/>
      <w:r w:rsidRPr="00190793">
        <w:rPr>
          <w:i/>
          <w:iCs/>
          <w:sz w:val="20"/>
          <w:szCs w:val="20"/>
        </w:rPr>
        <w:t>lmerTest</w:t>
      </w:r>
      <w:proofErr w:type="spellEnd"/>
      <w:r w:rsidRPr="00190793">
        <w:rPr>
          <w:sz w:val="20"/>
          <w:szCs w:val="20"/>
        </w:rPr>
        <w:t xml:space="preserve"> package. When significant family effects were found (p &lt; 0.05), Tukey’s Honest Significant Difference (HSD) test was used for pairwise comparisons, and results were visualized using ggplot2 bar plots with error bars to illustrate treatment differences.</w:t>
      </w:r>
      <w:r w:rsidRPr="00190793">
        <w:rPr>
          <w:rFonts w:asciiTheme="minorHAnsi" w:eastAsiaTheme="minorHAnsi" w:hAnsiTheme="minorHAnsi" w:cstheme="minorBidi"/>
          <w:kern w:val="2"/>
          <w:sz w:val="22"/>
          <w:szCs w:val="22"/>
          <w14:ligatures w14:val="standardContextual"/>
        </w:rPr>
        <w:t xml:space="preserve"> </w:t>
      </w:r>
    </w:p>
    <w:p w14:paraId="61496CF2" w14:textId="4882F805" w:rsidR="007C7980" w:rsidRPr="00981774" w:rsidRDefault="003303CA" w:rsidP="007B5886">
      <w:pPr>
        <w:spacing w:line="360" w:lineRule="auto"/>
        <w:jc w:val="both"/>
        <w:rPr>
          <w:b/>
          <w:bCs/>
          <w:sz w:val="20"/>
          <w:szCs w:val="20"/>
        </w:rPr>
      </w:pPr>
      <w:r>
        <w:rPr>
          <w:b/>
          <w:bCs/>
          <w:sz w:val="20"/>
          <w:szCs w:val="20"/>
        </w:rPr>
        <w:t xml:space="preserve">3. </w:t>
      </w:r>
      <w:r w:rsidR="007C7980" w:rsidRPr="00981774">
        <w:rPr>
          <w:b/>
          <w:bCs/>
          <w:sz w:val="20"/>
          <w:szCs w:val="20"/>
        </w:rPr>
        <w:t>Results</w:t>
      </w:r>
    </w:p>
    <w:p w14:paraId="678C5A8C" w14:textId="31C9EBAF" w:rsidR="00DD5037" w:rsidRPr="00981774" w:rsidRDefault="00DD5037" w:rsidP="00DD5037">
      <w:pPr>
        <w:spacing w:line="360" w:lineRule="auto"/>
        <w:jc w:val="both"/>
        <w:rPr>
          <w:sz w:val="20"/>
          <w:szCs w:val="20"/>
        </w:rPr>
      </w:pPr>
      <w:r w:rsidRPr="00981774">
        <w:rPr>
          <w:sz w:val="20"/>
          <w:szCs w:val="20"/>
        </w:rPr>
        <w:t xml:space="preserve">The summary statistics in Table 1 </w:t>
      </w:r>
      <w:r w:rsidR="00207D9F">
        <w:rPr>
          <w:sz w:val="20"/>
          <w:szCs w:val="20"/>
        </w:rPr>
        <w:t>show</w:t>
      </w:r>
      <w:r w:rsidR="00207D9F" w:rsidRPr="00981774">
        <w:rPr>
          <w:sz w:val="20"/>
          <w:szCs w:val="20"/>
        </w:rPr>
        <w:t xml:space="preserve"> </w:t>
      </w:r>
      <w:r w:rsidRPr="00981774">
        <w:rPr>
          <w:sz w:val="20"/>
          <w:szCs w:val="20"/>
        </w:rPr>
        <w:t xml:space="preserve">growth </w:t>
      </w:r>
      <w:r w:rsidR="00627966" w:rsidRPr="00981774">
        <w:rPr>
          <w:sz w:val="20"/>
          <w:szCs w:val="20"/>
        </w:rPr>
        <w:t>parameters</w:t>
      </w:r>
      <w:r w:rsidRPr="00981774">
        <w:rPr>
          <w:sz w:val="20"/>
          <w:szCs w:val="20"/>
        </w:rPr>
        <w:t xml:space="preserve"> for </w:t>
      </w:r>
      <w:r w:rsidR="006C2B1F" w:rsidRPr="000E01D9">
        <w:rPr>
          <w:sz w:val="20"/>
          <w:szCs w:val="20"/>
        </w:rPr>
        <w:t>baobab clones</w:t>
      </w:r>
      <w:r w:rsidRPr="00981774">
        <w:rPr>
          <w:sz w:val="20"/>
          <w:szCs w:val="20"/>
        </w:rPr>
        <w:t xml:space="preserve"> over the three-year period. Survival rates were high in the first two years but declined in the third year. Both height and number of branches increased steadily with age, reflecting good establishment and early development. Mean annual height increment peaked in the second year before declining slightly, suggesting a slowdown in </w:t>
      </w:r>
      <w:r w:rsidR="005F75E4" w:rsidRPr="00981774">
        <w:rPr>
          <w:sz w:val="20"/>
          <w:szCs w:val="20"/>
        </w:rPr>
        <w:t xml:space="preserve">height </w:t>
      </w:r>
      <w:r w:rsidRPr="00981774">
        <w:rPr>
          <w:sz w:val="20"/>
          <w:szCs w:val="20"/>
        </w:rPr>
        <w:t>growth.</w:t>
      </w:r>
    </w:p>
    <w:p w14:paraId="60CD5E83" w14:textId="77777777" w:rsidR="00DD5037" w:rsidRPr="00981774" w:rsidRDefault="00DD5037" w:rsidP="00DD5037">
      <w:pPr>
        <w:spacing w:line="360" w:lineRule="auto"/>
        <w:jc w:val="both"/>
        <w:rPr>
          <w:sz w:val="20"/>
          <w:szCs w:val="20"/>
        </w:rPr>
      </w:pPr>
    </w:p>
    <w:p w14:paraId="5CFB77E6" w14:textId="2A6371AA" w:rsidR="00A60434" w:rsidRPr="00981774" w:rsidRDefault="00192553" w:rsidP="007B5886">
      <w:pPr>
        <w:spacing w:line="360" w:lineRule="auto"/>
        <w:jc w:val="both"/>
        <w:rPr>
          <w:sz w:val="20"/>
          <w:szCs w:val="20"/>
        </w:rPr>
      </w:pPr>
      <w:r w:rsidRPr="00981774">
        <w:rPr>
          <w:b/>
          <w:bCs/>
          <w:sz w:val="20"/>
          <w:szCs w:val="20"/>
        </w:rPr>
        <w:t xml:space="preserve">Table 1 </w:t>
      </w:r>
      <w:r w:rsidRPr="00981774">
        <w:rPr>
          <w:sz w:val="20"/>
          <w:szCs w:val="20"/>
        </w:rPr>
        <w:t xml:space="preserve">Summary statistics for growth performance traits of </w:t>
      </w:r>
      <w:r w:rsidR="007925FB">
        <w:rPr>
          <w:sz w:val="20"/>
          <w:szCs w:val="20"/>
        </w:rPr>
        <w:t>baobab clones</w:t>
      </w:r>
      <w:r w:rsidRPr="00981774">
        <w:rPr>
          <w:sz w:val="20"/>
          <w:szCs w:val="20"/>
        </w:rPr>
        <w:t xml:space="preserve"> </w:t>
      </w:r>
    </w:p>
    <w:tbl>
      <w:tblPr>
        <w:tblStyle w:val="PlainTable2"/>
        <w:tblW w:w="9625" w:type="dxa"/>
        <w:tblInd w:w="-270" w:type="dxa"/>
        <w:tblLayout w:type="fixed"/>
        <w:tblLook w:val="07A0" w:firstRow="1" w:lastRow="0" w:firstColumn="1" w:lastColumn="1" w:noHBand="1" w:noVBand="1"/>
      </w:tblPr>
      <w:tblGrid>
        <w:gridCol w:w="1980"/>
        <w:gridCol w:w="810"/>
        <w:gridCol w:w="720"/>
        <w:gridCol w:w="720"/>
        <w:gridCol w:w="270"/>
        <w:gridCol w:w="805"/>
        <w:gridCol w:w="720"/>
        <w:gridCol w:w="720"/>
        <w:gridCol w:w="360"/>
        <w:gridCol w:w="810"/>
        <w:gridCol w:w="900"/>
        <w:gridCol w:w="810"/>
      </w:tblGrid>
      <w:tr w:rsidR="008769C2" w:rsidRPr="00981774" w14:paraId="368A23AC" w14:textId="77777777" w:rsidTr="00876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Borders>
              <w:top w:val="single" w:sz="4" w:space="0" w:color="auto"/>
            </w:tcBorders>
          </w:tcPr>
          <w:p w14:paraId="72A15E7E"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Variable</w:t>
            </w:r>
          </w:p>
        </w:tc>
        <w:tc>
          <w:tcPr>
            <w:tcW w:w="2250" w:type="dxa"/>
            <w:gridSpan w:val="3"/>
            <w:tcBorders>
              <w:top w:val="single" w:sz="4" w:space="0" w:color="auto"/>
              <w:bottom w:val="single" w:sz="4" w:space="0" w:color="auto"/>
              <w:right w:val="nil"/>
            </w:tcBorders>
          </w:tcPr>
          <w:p w14:paraId="33B30102"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r w:rsidRPr="00981774">
              <w:rPr>
                <w:rFonts w:eastAsiaTheme="minorHAnsi"/>
                <w:b w:val="0"/>
                <w:bCs w:val="0"/>
                <w:sz w:val="20"/>
                <w:szCs w:val="20"/>
              </w:rPr>
              <w:t>One year</w:t>
            </w:r>
          </w:p>
        </w:tc>
        <w:tc>
          <w:tcPr>
            <w:tcW w:w="270" w:type="dxa"/>
            <w:vMerge w:val="restart"/>
            <w:tcBorders>
              <w:top w:val="single" w:sz="4" w:space="0" w:color="auto"/>
              <w:left w:val="nil"/>
            </w:tcBorders>
          </w:tcPr>
          <w:p w14:paraId="753A7FAB"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p>
        </w:tc>
        <w:tc>
          <w:tcPr>
            <w:tcW w:w="2245" w:type="dxa"/>
            <w:gridSpan w:val="3"/>
            <w:tcBorders>
              <w:top w:val="single" w:sz="4" w:space="0" w:color="auto"/>
              <w:bottom w:val="single" w:sz="4" w:space="0" w:color="auto"/>
            </w:tcBorders>
          </w:tcPr>
          <w:p w14:paraId="6040AA12"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r w:rsidRPr="00981774">
              <w:rPr>
                <w:rFonts w:eastAsiaTheme="minorHAnsi"/>
                <w:b w:val="0"/>
                <w:bCs w:val="0"/>
                <w:sz w:val="20"/>
                <w:szCs w:val="20"/>
              </w:rPr>
              <w:t>Two years</w:t>
            </w:r>
          </w:p>
        </w:tc>
        <w:tc>
          <w:tcPr>
            <w:tcW w:w="360" w:type="dxa"/>
            <w:vMerge w:val="restart"/>
            <w:tcBorders>
              <w:top w:val="single" w:sz="4" w:space="0" w:color="auto"/>
            </w:tcBorders>
          </w:tcPr>
          <w:p w14:paraId="2BC9648F" w14:textId="77777777" w:rsidR="00897128" w:rsidRPr="00981774" w:rsidRDefault="00897128" w:rsidP="008769C2">
            <w:pPr>
              <w:cnfStyle w:val="100000000000" w:firstRow="1" w:lastRow="0" w:firstColumn="0" w:lastColumn="0" w:oddVBand="0" w:evenVBand="0" w:oddHBand="0" w:evenHBand="0" w:firstRowFirstColumn="0" w:firstRowLastColumn="0" w:lastRowFirstColumn="0" w:lastRowLastColumn="0"/>
              <w:rPr>
                <w:rFonts w:eastAsiaTheme="minorHAnsi"/>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520" w:type="dxa"/>
            <w:gridSpan w:val="3"/>
            <w:tcBorders>
              <w:top w:val="single" w:sz="4" w:space="0" w:color="auto"/>
              <w:bottom w:val="single" w:sz="4" w:space="0" w:color="auto"/>
            </w:tcBorders>
          </w:tcPr>
          <w:p w14:paraId="68238AA1" w14:textId="54CEF4F1" w:rsidR="00897128" w:rsidRPr="00981774" w:rsidRDefault="00897128" w:rsidP="008769C2">
            <w:pPr>
              <w:rPr>
                <w:rFonts w:eastAsiaTheme="minorHAnsi"/>
                <w:b w:val="0"/>
                <w:bCs w:val="0"/>
                <w:sz w:val="20"/>
                <w:szCs w:val="20"/>
              </w:rPr>
            </w:pPr>
            <w:r w:rsidRPr="00981774">
              <w:rPr>
                <w:rFonts w:eastAsiaTheme="minorHAnsi"/>
                <w:b w:val="0"/>
                <w:bCs w:val="0"/>
                <w:sz w:val="20"/>
                <w:szCs w:val="20"/>
              </w:rPr>
              <w:t>T</w:t>
            </w:r>
            <w:r w:rsidR="00DE5D9B" w:rsidRPr="00981774">
              <w:rPr>
                <w:rFonts w:eastAsiaTheme="minorHAnsi"/>
                <w:b w:val="0"/>
                <w:bCs w:val="0"/>
                <w:sz w:val="20"/>
                <w:szCs w:val="20"/>
              </w:rPr>
              <w:t>h</w:t>
            </w:r>
            <w:r w:rsidRPr="00981774">
              <w:rPr>
                <w:rFonts w:eastAsiaTheme="minorHAnsi"/>
                <w:b w:val="0"/>
                <w:bCs w:val="0"/>
                <w:sz w:val="20"/>
                <w:szCs w:val="20"/>
              </w:rPr>
              <w:t>ree years</w:t>
            </w:r>
          </w:p>
        </w:tc>
      </w:tr>
      <w:tr w:rsidR="008769C2" w:rsidRPr="00981774" w14:paraId="79D6D768" w14:textId="77777777" w:rsidTr="008769C2">
        <w:tc>
          <w:tcPr>
            <w:cnfStyle w:val="001000000000" w:firstRow="0" w:lastRow="0" w:firstColumn="1" w:lastColumn="0" w:oddVBand="0" w:evenVBand="0" w:oddHBand="0" w:evenHBand="0" w:firstRowFirstColumn="0" w:firstRowLastColumn="0" w:lastRowFirstColumn="0" w:lastRowLastColumn="0"/>
            <w:tcW w:w="1980" w:type="dxa"/>
            <w:vMerge/>
            <w:tcBorders>
              <w:bottom w:val="single" w:sz="4" w:space="0" w:color="auto"/>
            </w:tcBorders>
          </w:tcPr>
          <w:p w14:paraId="6C874783" w14:textId="77777777" w:rsidR="00897128" w:rsidRPr="00981774" w:rsidRDefault="00897128" w:rsidP="008769C2">
            <w:pPr>
              <w:rPr>
                <w:rFonts w:eastAsiaTheme="minorHAnsi"/>
                <w:b w:val="0"/>
                <w:bCs w:val="0"/>
                <w:sz w:val="20"/>
                <w:szCs w:val="20"/>
              </w:rPr>
            </w:pPr>
          </w:p>
        </w:tc>
        <w:tc>
          <w:tcPr>
            <w:tcW w:w="810" w:type="dxa"/>
            <w:tcBorders>
              <w:top w:val="single" w:sz="4" w:space="0" w:color="auto"/>
              <w:bottom w:val="single" w:sz="4" w:space="0" w:color="auto"/>
            </w:tcBorders>
          </w:tcPr>
          <w:p w14:paraId="1CCF581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720" w:type="dxa"/>
            <w:tcBorders>
              <w:top w:val="single" w:sz="4" w:space="0" w:color="auto"/>
              <w:bottom w:val="single" w:sz="4" w:space="0" w:color="auto"/>
            </w:tcBorders>
          </w:tcPr>
          <w:p w14:paraId="59741D3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tcW w:w="720" w:type="dxa"/>
            <w:tcBorders>
              <w:top w:val="single" w:sz="4" w:space="0" w:color="auto"/>
              <w:bottom w:val="single" w:sz="4" w:space="0" w:color="auto"/>
              <w:right w:val="nil"/>
            </w:tcBorders>
          </w:tcPr>
          <w:p w14:paraId="56908D4F"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Max</w:t>
            </w:r>
          </w:p>
        </w:tc>
        <w:tc>
          <w:tcPr>
            <w:tcW w:w="270" w:type="dxa"/>
            <w:vMerge/>
            <w:tcBorders>
              <w:left w:val="nil"/>
            </w:tcBorders>
          </w:tcPr>
          <w:p w14:paraId="0289E57F"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top w:val="single" w:sz="4" w:space="0" w:color="auto"/>
              <w:bottom w:val="single" w:sz="4" w:space="0" w:color="auto"/>
            </w:tcBorders>
          </w:tcPr>
          <w:p w14:paraId="7F35EBC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720" w:type="dxa"/>
            <w:tcBorders>
              <w:top w:val="single" w:sz="4" w:space="0" w:color="auto"/>
              <w:bottom w:val="single" w:sz="4" w:space="0" w:color="auto"/>
            </w:tcBorders>
          </w:tcPr>
          <w:p w14:paraId="52A37622"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tcW w:w="720" w:type="dxa"/>
            <w:tcBorders>
              <w:top w:val="single" w:sz="4" w:space="0" w:color="auto"/>
              <w:bottom w:val="single" w:sz="4" w:space="0" w:color="auto"/>
            </w:tcBorders>
          </w:tcPr>
          <w:p w14:paraId="63F7C75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Max</w:t>
            </w:r>
          </w:p>
        </w:tc>
        <w:tc>
          <w:tcPr>
            <w:tcW w:w="360" w:type="dxa"/>
            <w:vMerge/>
            <w:tcBorders>
              <w:top w:val="single" w:sz="4" w:space="0" w:color="auto"/>
            </w:tcBorders>
          </w:tcPr>
          <w:p w14:paraId="33A788BC"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top w:val="single" w:sz="4" w:space="0" w:color="auto"/>
              <w:bottom w:val="single" w:sz="4" w:space="0" w:color="auto"/>
            </w:tcBorders>
          </w:tcPr>
          <w:p w14:paraId="3D35614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Mean</w:t>
            </w:r>
          </w:p>
        </w:tc>
        <w:tc>
          <w:tcPr>
            <w:tcW w:w="900" w:type="dxa"/>
            <w:tcBorders>
              <w:top w:val="single" w:sz="4" w:space="0" w:color="auto"/>
              <w:bottom w:val="single" w:sz="4" w:space="0" w:color="auto"/>
            </w:tcBorders>
          </w:tcPr>
          <w:p w14:paraId="43E09CA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Min</w:t>
            </w:r>
          </w:p>
        </w:tc>
        <w:tc>
          <w:tcPr>
            <w:cnfStyle w:val="000100000000" w:firstRow="0" w:lastRow="0" w:firstColumn="0" w:lastColumn="1" w:oddVBand="0" w:evenVBand="0" w:oddHBand="0" w:evenHBand="0" w:firstRowFirstColumn="0" w:firstRowLastColumn="0" w:lastRowFirstColumn="0" w:lastRowLastColumn="0"/>
            <w:tcW w:w="810" w:type="dxa"/>
            <w:tcBorders>
              <w:top w:val="single" w:sz="4" w:space="0" w:color="auto"/>
              <w:bottom w:val="single" w:sz="4" w:space="0" w:color="auto"/>
            </w:tcBorders>
          </w:tcPr>
          <w:p w14:paraId="1AE5B82A"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Max</w:t>
            </w:r>
          </w:p>
        </w:tc>
      </w:tr>
      <w:tr w:rsidR="008769C2" w:rsidRPr="00981774" w14:paraId="0678BD7C" w14:textId="77777777" w:rsidTr="008769C2">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uto"/>
            </w:tcBorders>
          </w:tcPr>
          <w:p w14:paraId="42129ACE"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Tree survival (%)</w:t>
            </w:r>
          </w:p>
        </w:tc>
        <w:tc>
          <w:tcPr>
            <w:tcW w:w="810" w:type="dxa"/>
            <w:tcBorders>
              <w:top w:val="single" w:sz="4" w:space="0" w:color="auto"/>
            </w:tcBorders>
          </w:tcPr>
          <w:p w14:paraId="5EC9AB93" w14:textId="1BF14DDA"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96.30</w:t>
            </w:r>
          </w:p>
        </w:tc>
        <w:tc>
          <w:tcPr>
            <w:tcW w:w="720" w:type="dxa"/>
            <w:tcBorders>
              <w:top w:val="single" w:sz="4" w:space="0" w:color="auto"/>
            </w:tcBorders>
          </w:tcPr>
          <w:p w14:paraId="79C7FEF7" w14:textId="1DC0E565" w:rsidR="00897128" w:rsidRPr="00981774" w:rsidRDefault="00963CA2"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86.7</w:t>
            </w:r>
          </w:p>
        </w:tc>
        <w:tc>
          <w:tcPr>
            <w:tcW w:w="720" w:type="dxa"/>
            <w:tcBorders>
              <w:top w:val="single" w:sz="4" w:space="0" w:color="auto"/>
              <w:right w:val="nil"/>
            </w:tcBorders>
          </w:tcPr>
          <w:p w14:paraId="088D3E66"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100</w:t>
            </w:r>
          </w:p>
        </w:tc>
        <w:tc>
          <w:tcPr>
            <w:tcW w:w="270" w:type="dxa"/>
            <w:vMerge/>
            <w:tcBorders>
              <w:left w:val="nil"/>
            </w:tcBorders>
          </w:tcPr>
          <w:p w14:paraId="2D9F7B7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top w:val="single" w:sz="4" w:space="0" w:color="auto"/>
            </w:tcBorders>
          </w:tcPr>
          <w:p w14:paraId="5A51393C" w14:textId="28B534DB"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96.30</w:t>
            </w:r>
          </w:p>
        </w:tc>
        <w:tc>
          <w:tcPr>
            <w:tcW w:w="720" w:type="dxa"/>
            <w:tcBorders>
              <w:top w:val="single" w:sz="4" w:space="0" w:color="auto"/>
            </w:tcBorders>
          </w:tcPr>
          <w:p w14:paraId="790D8FEE" w14:textId="5EF73F21" w:rsidR="00897128" w:rsidRPr="00981774" w:rsidRDefault="00963CA2"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86.7</w:t>
            </w:r>
          </w:p>
        </w:tc>
        <w:tc>
          <w:tcPr>
            <w:tcW w:w="720" w:type="dxa"/>
            <w:tcBorders>
              <w:top w:val="single" w:sz="4" w:space="0" w:color="auto"/>
            </w:tcBorders>
          </w:tcPr>
          <w:p w14:paraId="18579533"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100</w:t>
            </w:r>
          </w:p>
        </w:tc>
        <w:tc>
          <w:tcPr>
            <w:tcW w:w="360" w:type="dxa"/>
            <w:vMerge/>
          </w:tcPr>
          <w:p w14:paraId="7303833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top w:val="single" w:sz="4" w:space="0" w:color="auto"/>
            </w:tcBorders>
          </w:tcPr>
          <w:p w14:paraId="68CCDB72" w14:textId="0D95715A" w:rsidR="00897128" w:rsidRPr="00981774" w:rsidRDefault="00BB3EC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92.41</w:t>
            </w:r>
          </w:p>
        </w:tc>
        <w:tc>
          <w:tcPr>
            <w:tcW w:w="900" w:type="dxa"/>
            <w:tcBorders>
              <w:top w:val="single" w:sz="4" w:space="0" w:color="auto"/>
            </w:tcBorders>
          </w:tcPr>
          <w:p w14:paraId="160B8CF1"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66.67</w:t>
            </w:r>
          </w:p>
        </w:tc>
        <w:tc>
          <w:tcPr>
            <w:cnfStyle w:val="000100000000" w:firstRow="0" w:lastRow="0" w:firstColumn="0" w:lastColumn="1" w:oddVBand="0" w:evenVBand="0" w:oddHBand="0" w:evenHBand="0" w:firstRowFirstColumn="0" w:firstRowLastColumn="0" w:lastRowFirstColumn="0" w:lastRowLastColumn="0"/>
            <w:tcW w:w="810" w:type="dxa"/>
            <w:tcBorders>
              <w:top w:val="single" w:sz="4" w:space="0" w:color="auto"/>
            </w:tcBorders>
          </w:tcPr>
          <w:p w14:paraId="542ABBF0"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100</w:t>
            </w:r>
          </w:p>
        </w:tc>
      </w:tr>
      <w:tr w:rsidR="008769C2" w:rsidRPr="00981774" w14:paraId="681CA925" w14:textId="77777777" w:rsidTr="008769C2">
        <w:tc>
          <w:tcPr>
            <w:cnfStyle w:val="001000000000" w:firstRow="0" w:lastRow="0" w:firstColumn="1" w:lastColumn="0" w:oddVBand="0" w:evenVBand="0" w:oddHBand="0" w:evenHBand="0" w:firstRowFirstColumn="0" w:firstRowLastColumn="0" w:lastRowFirstColumn="0" w:lastRowLastColumn="0"/>
            <w:tcW w:w="1980" w:type="dxa"/>
          </w:tcPr>
          <w:p w14:paraId="6109E29C"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Height (cm)</w:t>
            </w:r>
          </w:p>
        </w:tc>
        <w:tc>
          <w:tcPr>
            <w:tcW w:w="810" w:type="dxa"/>
          </w:tcPr>
          <w:p w14:paraId="53476D16" w14:textId="1D2FF4EF"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29</w:t>
            </w:r>
            <w:r w:rsidR="00897128" w:rsidRPr="00981774">
              <w:rPr>
                <w:rFonts w:eastAsiaTheme="minorHAnsi"/>
                <w:sz w:val="20"/>
                <w:szCs w:val="20"/>
              </w:rPr>
              <w:t>.</w:t>
            </w:r>
            <w:r w:rsidR="00E90C8F" w:rsidRPr="00981774">
              <w:rPr>
                <w:rFonts w:eastAsiaTheme="minorHAnsi"/>
                <w:sz w:val="20"/>
                <w:szCs w:val="20"/>
              </w:rPr>
              <w:t>5</w:t>
            </w:r>
          </w:p>
        </w:tc>
        <w:tc>
          <w:tcPr>
            <w:tcW w:w="720" w:type="dxa"/>
          </w:tcPr>
          <w:p w14:paraId="7630CCD7" w14:textId="67997729"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3.2</w:t>
            </w:r>
          </w:p>
        </w:tc>
        <w:tc>
          <w:tcPr>
            <w:tcW w:w="720" w:type="dxa"/>
            <w:tcBorders>
              <w:right w:val="nil"/>
            </w:tcBorders>
          </w:tcPr>
          <w:p w14:paraId="492F4ADE" w14:textId="6F29659F"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58.9</w:t>
            </w:r>
          </w:p>
        </w:tc>
        <w:tc>
          <w:tcPr>
            <w:tcW w:w="270" w:type="dxa"/>
            <w:vMerge/>
            <w:tcBorders>
              <w:left w:val="nil"/>
            </w:tcBorders>
          </w:tcPr>
          <w:p w14:paraId="3657FCBE"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Pr>
          <w:p w14:paraId="6887D38C" w14:textId="616C5FE1"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49</w:t>
            </w:r>
            <w:r w:rsidR="00897128" w:rsidRPr="00981774">
              <w:rPr>
                <w:rFonts w:eastAsiaTheme="minorHAnsi"/>
                <w:sz w:val="20"/>
                <w:szCs w:val="20"/>
              </w:rPr>
              <w:t>.</w:t>
            </w:r>
            <w:r w:rsidR="00E90C8F" w:rsidRPr="00981774">
              <w:rPr>
                <w:rFonts w:eastAsiaTheme="minorHAnsi"/>
                <w:sz w:val="20"/>
                <w:szCs w:val="20"/>
              </w:rPr>
              <w:t>6</w:t>
            </w:r>
          </w:p>
        </w:tc>
        <w:tc>
          <w:tcPr>
            <w:tcW w:w="720" w:type="dxa"/>
          </w:tcPr>
          <w:p w14:paraId="3DCB897C" w14:textId="2252AB2C"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9</w:t>
            </w:r>
            <w:r w:rsidRPr="00981774">
              <w:rPr>
                <w:rFonts w:eastAsiaTheme="minorHAnsi"/>
                <w:sz w:val="20"/>
                <w:szCs w:val="20"/>
              </w:rPr>
              <w:t>.</w:t>
            </w:r>
            <w:r w:rsidR="00E90C8F" w:rsidRPr="00981774">
              <w:rPr>
                <w:rFonts w:eastAsiaTheme="minorHAnsi"/>
                <w:sz w:val="20"/>
                <w:szCs w:val="20"/>
              </w:rPr>
              <w:t>1</w:t>
            </w:r>
          </w:p>
        </w:tc>
        <w:tc>
          <w:tcPr>
            <w:tcW w:w="720" w:type="dxa"/>
          </w:tcPr>
          <w:p w14:paraId="44663BE7" w14:textId="69BF1A4D"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3</w:t>
            </w:r>
            <w:r w:rsidRPr="00981774">
              <w:rPr>
                <w:rFonts w:eastAsiaTheme="minorHAnsi"/>
                <w:sz w:val="20"/>
                <w:szCs w:val="20"/>
              </w:rPr>
              <w:t>0</w:t>
            </w:r>
          </w:p>
        </w:tc>
        <w:tc>
          <w:tcPr>
            <w:tcW w:w="360" w:type="dxa"/>
            <w:vMerge/>
          </w:tcPr>
          <w:p w14:paraId="2114EF4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Pr>
          <w:p w14:paraId="3B2D2368" w14:textId="40233A99"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6</w:t>
            </w:r>
            <w:r w:rsidR="00E90C8F" w:rsidRPr="00981774">
              <w:rPr>
                <w:rFonts w:eastAsiaTheme="minorHAnsi"/>
                <w:sz w:val="20"/>
                <w:szCs w:val="20"/>
              </w:rPr>
              <w:t>3</w:t>
            </w:r>
            <w:r w:rsidR="00897128" w:rsidRPr="00981774">
              <w:rPr>
                <w:rFonts w:eastAsiaTheme="minorHAnsi"/>
                <w:sz w:val="20"/>
                <w:szCs w:val="20"/>
              </w:rPr>
              <w:t>.</w:t>
            </w:r>
            <w:r w:rsidRPr="00981774">
              <w:rPr>
                <w:rFonts w:eastAsiaTheme="minorHAnsi"/>
                <w:sz w:val="20"/>
                <w:szCs w:val="20"/>
              </w:rPr>
              <w:t>5</w:t>
            </w:r>
          </w:p>
        </w:tc>
        <w:tc>
          <w:tcPr>
            <w:tcW w:w="900" w:type="dxa"/>
          </w:tcPr>
          <w:p w14:paraId="4DB41CBB" w14:textId="09F7D368"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E90C8F" w:rsidRPr="00981774">
              <w:rPr>
                <w:rFonts w:eastAsiaTheme="minorHAnsi"/>
                <w:sz w:val="20"/>
                <w:szCs w:val="20"/>
              </w:rPr>
              <w:t>7</w:t>
            </w:r>
          </w:p>
        </w:tc>
        <w:tc>
          <w:tcPr>
            <w:cnfStyle w:val="000100000000" w:firstRow="0" w:lastRow="0" w:firstColumn="0" w:lastColumn="1" w:oddVBand="0" w:evenVBand="0" w:oddHBand="0" w:evenHBand="0" w:firstRowFirstColumn="0" w:firstRowLastColumn="0" w:lastRowFirstColumn="0" w:lastRowLastColumn="0"/>
            <w:tcW w:w="810" w:type="dxa"/>
          </w:tcPr>
          <w:p w14:paraId="11BF0482" w14:textId="6D25282B" w:rsidR="00897128" w:rsidRPr="00981774" w:rsidRDefault="00E90C8F" w:rsidP="008769C2">
            <w:pPr>
              <w:rPr>
                <w:rFonts w:eastAsiaTheme="minorHAnsi"/>
                <w:b w:val="0"/>
                <w:bCs w:val="0"/>
                <w:sz w:val="20"/>
                <w:szCs w:val="20"/>
              </w:rPr>
            </w:pPr>
            <w:r w:rsidRPr="00981774">
              <w:rPr>
                <w:rFonts w:eastAsiaTheme="minorHAnsi"/>
                <w:b w:val="0"/>
                <w:bCs w:val="0"/>
                <w:sz w:val="20"/>
                <w:szCs w:val="20"/>
              </w:rPr>
              <w:t>182</w:t>
            </w:r>
          </w:p>
        </w:tc>
      </w:tr>
      <w:tr w:rsidR="008769C2" w:rsidRPr="00981774" w14:paraId="29B36715" w14:textId="77777777" w:rsidTr="008769C2">
        <w:tc>
          <w:tcPr>
            <w:cnfStyle w:val="001000000000" w:firstRow="0" w:lastRow="0" w:firstColumn="1" w:lastColumn="0" w:oddVBand="0" w:evenVBand="0" w:oddHBand="0" w:evenHBand="0" w:firstRowFirstColumn="0" w:firstRowLastColumn="0" w:lastRowFirstColumn="0" w:lastRowLastColumn="0"/>
            <w:tcW w:w="1980" w:type="dxa"/>
          </w:tcPr>
          <w:p w14:paraId="2E91D9F1"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No. of branches</w:t>
            </w:r>
          </w:p>
        </w:tc>
        <w:tc>
          <w:tcPr>
            <w:tcW w:w="810" w:type="dxa"/>
          </w:tcPr>
          <w:p w14:paraId="2C62C2CD" w14:textId="05D39562"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r w:rsidR="00897128" w:rsidRPr="00981774">
              <w:rPr>
                <w:rFonts w:eastAsiaTheme="minorHAnsi"/>
                <w:sz w:val="20"/>
                <w:szCs w:val="20"/>
              </w:rPr>
              <w:t>.4</w:t>
            </w:r>
          </w:p>
        </w:tc>
        <w:tc>
          <w:tcPr>
            <w:tcW w:w="720" w:type="dxa"/>
          </w:tcPr>
          <w:p w14:paraId="63D7FA8D"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tcW w:w="720" w:type="dxa"/>
            <w:tcBorders>
              <w:right w:val="nil"/>
            </w:tcBorders>
          </w:tcPr>
          <w:p w14:paraId="6FB3E962" w14:textId="0E9EF230"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4</w:t>
            </w:r>
          </w:p>
        </w:tc>
        <w:tc>
          <w:tcPr>
            <w:tcW w:w="270" w:type="dxa"/>
            <w:vMerge/>
            <w:tcBorders>
              <w:left w:val="nil"/>
            </w:tcBorders>
          </w:tcPr>
          <w:p w14:paraId="640D3F99"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Pr>
          <w:p w14:paraId="6B4DB91B" w14:textId="35B0C19A"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2</w:t>
            </w:r>
            <w:r w:rsidR="00897128" w:rsidRPr="00981774">
              <w:rPr>
                <w:rFonts w:eastAsiaTheme="minorHAnsi"/>
                <w:sz w:val="20"/>
                <w:szCs w:val="20"/>
              </w:rPr>
              <w:t>.</w:t>
            </w:r>
            <w:r w:rsidRPr="00981774">
              <w:rPr>
                <w:rFonts w:eastAsiaTheme="minorHAnsi"/>
                <w:sz w:val="20"/>
                <w:szCs w:val="20"/>
              </w:rPr>
              <w:t>3</w:t>
            </w:r>
          </w:p>
        </w:tc>
        <w:tc>
          <w:tcPr>
            <w:tcW w:w="720" w:type="dxa"/>
          </w:tcPr>
          <w:p w14:paraId="1FC3299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tcW w:w="720" w:type="dxa"/>
          </w:tcPr>
          <w:p w14:paraId="1D1E2A65" w14:textId="53B1C361" w:rsidR="00897128" w:rsidRPr="00981774" w:rsidRDefault="00E90C8F"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7</w:t>
            </w:r>
          </w:p>
        </w:tc>
        <w:tc>
          <w:tcPr>
            <w:tcW w:w="360" w:type="dxa"/>
            <w:vMerge/>
          </w:tcPr>
          <w:p w14:paraId="294D1732"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Pr>
          <w:p w14:paraId="0D7F9CFA" w14:textId="74E4004E" w:rsidR="00897128" w:rsidRPr="00981774" w:rsidRDefault="00A37116"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w:t>
            </w:r>
            <w:r w:rsidR="00897128" w:rsidRPr="00981774">
              <w:rPr>
                <w:rFonts w:eastAsiaTheme="minorHAnsi"/>
                <w:sz w:val="20"/>
                <w:szCs w:val="20"/>
              </w:rPr>
              <w:t>.</w:t>
            </w:r>
            <w:r w:rsidR="00E90C8F" w:rsidRPr="00981774">
              <w:rPr>
                <w:rFonts w:eastAsiaTheme="minorHAnsi"/>
                <w:sz w:val="20"/>
                <w:szCs w:val="20"/>
              </w:rPr>
              <w:t>5</w:t>
            </w:r>
          </w:p>
        </w:tc>
        <w:tc>
          <w:tcPr>
            <w:tcW w:w="900" w:type="dxa"/>
          </w:tcPr>
          <w:p w14:paraId="73B5E50E"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w:t>
            </w:r>
          </w:p>
        </w:tc>
        <w:tc>
          <w:tcPr>
            <w:cnfStyle w:val="000100000000" w:firstRow="0" w:lastRow="0" w:firstColumn="0" w:lastColumn="1" w:oddVBand="0" w:evenVBand="0" w:oddHBand="0" w:evenHBand="0" w:firstRowFirstColumn="0" w:firstRowLastColumn="0" w:lastRowFirstColumn="0" w:lastRowLastColumn="0"/>
            <w:tcW w:w="810" w:type="dxa"/>
          </w:tcPr>
          <w:p w14:paraId="242139CE" w14:textId="4BBF71F5" w:rsidR="00897128" w:rsidRPr="00981774" w:rsidRDefault="00E90C8F" w:rsidP="008769C2">
            <w:pPr>
              <w:rPr>
                <w:rFonts w:eastAsiaTheme="minorHAnsi"/>
                <w:b w:val="0"/>
                <w:bCs w:val="0"/>
                <w:sz w:val="20"/>
                <w:szCs w:val="20"/>
              </w:rPr>
            </w:pPr>
            <w:r w:rsidRPr="00981774">
              <w:rPr>
                <w:rFonts w:eastAsiaTheme="minorHAnsi"/>
                <w:b w:val="0"/>
                <w:bCs w:val="0"/>
                <w:sz w:val="20"/>
                <w:szCs w:val="20"/>
              </w:rPr>
              <w:t>16</w:t>
            </w:r>
          </w:p>
        </w:tc>
      </w:tr>
      <w:tr w:rsidR="008769C2" w:rsidRPr="00981774" w14:paraId="586F51A6" w14:textId="77777777" w:rsidTr="008769C2">
        <w:tc>
          <w:tcPr>
            <w:cnfStyle w:val="001000000000" w:firstRow="0" w:lastRow="0" w:firstColumn="1" w:lastColumn="0" w:oddVBand="0" w:evenVBand="0" w:oddHBand="0" w:evenHBand="0" w:firstRowFirstColumn="0" w:firstRowLastColumn="0" w:lastRowFirstColumn="0" w:lastRowLastColumn="0"/>
            <w:tcW w:w="1980" w:type="dxa"/>
            <w:tcBorders>
              <w:bottom w:val="single" w:sz="4" w:space="0" w:color="auto"/>
            </w:tcBorders>
          </w:tcPr>
          <w:p w14:paraId="628662E6" w14:textId="77777777" w:rsidR="00897128" w:rsidRPr="00981774" w:rsidRDefault="00897128" w:rsidP="008769C2">
            <w:pPr>
              <w:rPr>
                <w:rFonts w:eastAsiaTheme="minorHAnsi"/>
                <w:b w:val="0"/>
                <w:bCs w:val="0"/>
                <w:sz w:val="20"/>
                <w:szCs w:val="20"/>
              </w:rPr>
            </w:pPr>
            <w:r w:rsidRPr="00981774">
              <w:rPr>
                <w:rFonts w:eastAsiaTheme="minorHAnsi"/>
                <w:b w:val="0"/>
                <w:bCs w:val="0"/>
                <w:sz w:val="20"/>
                <w:szCs w:val="20"/>
              </w:rPr>
              <w:t>Mean annual height increment (cm/year)</w:t>
            </w:r>
          </w:p>
        </w:tc>
        <w:tc>
          <w:tcPr>
            <w:tcW w:w="810" w:type="dxa"/>
            <w:tcBorders>
              <w:bottom w:val="single" w:sz="4" w:space="0" w:color="auto"/>
            </w:tcBorders>
          </w:tcPr>
          <w:p w14:paraId="588CFC54"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720" w:type="dxa"/>
            <w:tcBorders>
              <w:bottom w:val="single" w:sz="4" w:space="0" w:color="auto"/>
            </w:tcBorders>
          </w:tcPr>
          <w:p w14:paraId="33B8F623"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720" w:type="dxa"/>
            <w:tcBorders>
              <w:bottom w:val="single" w:sz="4" w:space="0" w:color="auto"/>
              <w:right w:val="nil"/>
            </w:tcBorders>
          </w:tcPr>
          <w:p w14:paraId="59C76B77"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270" w:type="dxa"/>
            <w:vMerge/>
            <w:tcBorders>
              <w:left w:val="nil"/>
              <w:bottom w:val="single" w:sz="4" w:space="0" w:color="auto"/>
            </w:tcBorders>
          </w:tcPr>
          <w:p w14:paraId="52728A66"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05" w:type="dxa"/>
            <w:tcBorders>
              <w:bottom w:val="single" w:sz="4" w:space="0" w:color="auto"/>
            </w:tcBorders>
          </w:tcPr>
          <w:p w14:paraId="0F34408D" w14:textId="79CC3EA2"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19.2</w:t>
            </w:r>
          </w:p>
        </w:tc>
        <w:tc>
          <w:tcPr>
            <w:tcW w:w="720" w:type="dxa"/>
            <w:tcBorders>
              <w:bottom w:val="single" w:sz="4" w:space="0" w:color="auto"/>
            </w:tcBorders>
          </w:tcPr>
          <w:p w14:paraId="629D1E5D" w14:textId="2F05A055"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7.02</w:t>
            </w:r>
          </w:p>
        </w:tc>
        <w:tc>
          <w:tcPr>
            <w:tcW w:w="720" w:type="dxa"/>
            <w:tcBorders>
              <w:bottom w:val="single" w:sz="4" w:space="0" w:color="auto"/>
            </w:tcBorders>
          </w:tcPr>
          <w:p w14:paraId="40A2B804" w14:textId="4F2CFD3C" w:rsidR="00897128" w:rsidRPr="00981774" w:rsidRDefault="00ED29EE"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30.1</w:t>
            </w:r>
          </w:p>
        </w:tc>
        <w:tc>
          <w:tcPr>
            <w:tcW w:w="360" w:type="dxa"/>
            <w:vMerge/>
            <w:tcBorders>
              <w:bottom w:val="single" w:sz="4" w:space="0" w:color="auto"/>
            </w:tcBorders>
          </w:tcPr>
          <w:p w14:paraId="3D7A5050" w14:textId="77777777" w:rsidR="00897128" w:rsidRPr="00981774" w:rsidRDefault="00897128"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p>
        </w:tc>
        <w:tc>
          <w:tcPr>
            <w:tcW w:w="810" w:type="dxa"/>
            <w:tcBorders>
              <w:bottom w:val="single" w:sz="4" w:space="0" w:color="auto"/>
            </w:tcBorders>
          </w:tcPr>
          <w:p w14:paraId="1867E541" w14:textId="1372DBE7" w:rsidR="00897128" w:rsidRPr="00981774" w:rsidRDefault="00206244"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15.23</w:t>
            </w:r>
          </w:p>
        </w:tc>
        <w:tc>
          <w:tcPr>
            <w:tcW w:w="900" w:type="dxa"/>
            <w:tcBorders>
              <w:bottom w:val="single" w:sz="4" w:space="0" w:color="auto"/>
            </w:tcBorders>
          </w:tcPr>
          <w:p w14:paraId="64D2C06F" w14:textId="668C9226" w:rsidR="00897128" w:rsidRPr="00981774" w:rsidRDefault="00206244" w:rsidP="008769C2">
            <w:pPr>
              <w:cnfStyle w:val="000000000000" w:firstRow="0" w:lastRow="0" w:firstColumn="0" w:lastColumn="0" w:oddVBand="0" w:evenVBand="0" w:oddHBand="0" w:evenHBand="0" w:firstRowFirstColumn="0" w:firstRowLastColumn="0" w:lastRowFirstColumn="0" w:lastRowLastColumn="0"/>
              <w:rPr>
                <w:rFonts w:eastAsiaTheme="minorHAnsi"/>
                <w:sz w:val="20"/>
                <w:szCs w:val="20"/>
              </w:rPr>
            </w:pPr>
            <w:r w:rsidRPr="00981774">
              <w:rPr>
                <w:rFonts w:eastAsiaTheme="minorHAnsi"/>
                <w:sz w:val="20"/>
                <w:szCs w:val="20"/>
              </w:rPr>
              <w:t>5.85</w:t>
            </w:r>
          </w:p>
        </w:tc>
        <w:tc>
          <w:tcPr>
            <w:cnfStyle w:val="000100000000" w:firstRow="0" w:lastRow="0" w:firstColumn="0" w:lastColumn="1" w:oddVBand="0" w:evenVBand="0" w:oddHBand="0" w:evenHBand="0" w:firstRowFirstColumn="0" w:firstRowLastColumn="0" w:lastRowFirstColumn="0" w:lastRowLastColumn="0"/>
            <w:tcW w:w="810" w:type="dxa"/>
            <w:tcBorders>
              <w:bottom w:val="single" w:sz="4" w:space="0" w:color="auto"/>
            </w:tcBorders>
          </w:tcPr>
          <w:p w14:paraId="042D49A8" w14:textId="62985024" w:rsidR="00897128" w:rsidRPr="00981774" w:rsidRDefault="00206244" w:rsidP="008769C2">
            <w:pPr>
              <w:rPr>
                <w:rFonts w:eastAsiaTheme="minorHAnsi"/>
                <w:b w:val="0"/>
                <w:bCs w:val="0"/>
                <w:sz w:val="20"/>
                <w:szCs w:val="20"/>
              </w:rPr>
            </w:pPr>
            <w:r w:rsidRPr="00981774">
              <w:rPr>
                <w:rFonts w:eastAsiaTheme="minorHAnsi"/>
                <w:b w:val="0"/>
                <w:bCs w:val="0"/>
                <w:sz w:val="20"/>
                <w:szCs w:val="20"/>
              </w:rPr>
              <w:t>24.38</w:t>
            </w:r>
          </w:p>
        </w:tc>
      </w:tr>
    </w:tbl>
    <w:p w14:paraId="2334B0DF" w14:textId="77777777" w:rsidR="00897128" w:rsidRPr="00981774" w:rsidRDefault="00897128" w:rsidP="007B5886">
      <w:pPr>
        <w:spacing w:line="360" w:lineRule="auto"/>
        <w:jc w:val="both"/>
        <w:rPr>
          <w:b/>
          <w:bCs/>
          <w:sz w:val="20"/>
          <w:szCs w:val="20"/>
        </w:rPr>
      </w:pPr>
    </w:p>
    <w:p w14:paraId="6D7E8CCE" w14:textId="4AEF4B62" w:rsidR="00893604" w:rsidRPr="003303CA" w:rsidRDefault="003303CA" w:rsidP="007B5886">
      <w:pPr>
        <w:spacing w:line="360" w:lineRule="auto"/>
        <w:jc w:val="both"/>
        <w:rPr>
          <w:sz w:val="20"/>
          <w:szCs w:val="20"/>
        </w:rPr>
      </w:pPr>
      <w:r w:rsidRPr="003303CA">
        <w:rPr>
          <w:sz w:val="20"/>
          <w:szCs w:val="20"/>
        </w:rPr>
        <w:t xml:space="preserve">3.1. </w:t>
      </w:r>
      <w:r w:rsidR="00893604" w:rsidRPr="003303CA">
        <w:rPr>
          <w:sz w:val="20"/>
          <w:szCs w:val="20"/>
        </w:rPr>
        <w:t>Tree survival</w:t>
      </w:r>
    </w:p>
    <w:p w14:paraId="1D3D4D75" w14:textId="655F51C0" w:rsidR="005032E2" w:rsidRDefault="005032E2" w:rsidP="00517CE2">
      <w:pPr>
        <w:spacing w:line="360" w:lineRule="auto"/>
        <w:jc w:val="both"/>
        <w:rPr>
          <w:sz w:val="20"/>
          <w:szCs w:val="20"/>
        </w:rPr>
      </w:pPr>
      <w:r w:rsidRPr="00981774">
        <w:rPr>
          <w:sz w:val="20"/>
          <w:szCs w:val="20"/>
        </w:rPr>
        <w:t xml:space="preserve">The survival rates of </w:t>
      </w:r>
      <w:r w:rsidRPr="00981774">
        <w:rPr>
          <w:i/>
          <w:iCs/>
          <w:sz w:val="20"/>
          <w:szCs w:val="20"/>
        </w:rPr>
        <w:t>A</w:t>
      </w:r>
      <w:r w:rsidR="007925FB">
        <w:rPr>
          <w:i/>
          <w:iCs/>
          <w:sz w:val="20"/>
          <w:szCs w:val="20"/>
        </w:rPr>
        <w:t>.</w:t>
      </w:r>
      <w:r w:rsidRPr="00981774">
        <w:rPr>
          <w:i/>
          <w:iCs/>
          <w:sz w:val="20"/>
          <w:szCs w:val="20"/>
        </w:rPr>
        <w:t xml:space="preserve"> digitata</w:t>
      </w:r>
      <w:r w:rsidRPr="00981774">
        <w:rPr>
          <w:sz w:val="20"/>
          <w:szCs w:val="20"/>
        </w:rPr>
        <w:t xml:space="preserve"> clones were generally high. At one and two years of age, survival ranged from 8</w:t>
      </w:r>
      <w:r w:rsidR="00A60434" w:rsidRPr="00981774">
        <w:rPr>
          <w:sz w:val="20"/>
          <w:szCs w:val="20"/>
        </w:rPr>
        <w:t>6</w:t>
      </w:r>
      <w:r w:rsidRPr="00981774">
        <w:rPr>
          <w:sz w:val="20"/>
          <w:szCs w:val="20"/>
        </w:rPr>
        <w:t>.</w:t>
      </w:r>
      <w:r w:rsidR="00A60434" w:rsidRPr="00981774">
        <w:rPr>
          <w:sz w:val="20"/>
          <w:szCs w:val="20"/>
        </w:rPr>
        <w:t>67</w:t>
      </w:r>
      <w:r w:rsidRPr="00981774">
        <w:rPr>
          <w:sz w:val="20"/>
          <w:szCs w:val="20"/>
        </w:rPr>
        <w:t>% to 100%. However, at three years of age, survival rates declined slightly, ranging from 66.67% to 100% (</w:t>
      </w:r>
      <w:r w:rsidR="00B716A5">
        <w:rPr>
          <w:sz w:val="20"/>
          <w:szCs w:val="20"/>
        </w:rPr>
        <w:t>Table</w:t>
      </w:r>
      <w:r w:rsidRPr="00981774">
        <w:rPr>
          <w:sz w:val="20"/>
          <w:szCs w:val="20"/>
        </w:rPr>
        <w:t xml:space="preserve"> </w:t>
      </w:r>
      <w:r w:rsidR="00B716A5">
        <w:rPr>
          <w:sz w:val="20"/>
          <w:szCs w:val="20"/>
        </w:rPr>
        <w:t>2</w:t>
      </w:r>
      <w:r w:rsidRPr="00981774">
        <w:rPr>
          <w:sz w:val="20"/>
          <w:szCs w:val="20"/>
        </w:rPr>
        <w:t>).</w:t>
      </w:r>
    </w:p>
    <w:p w14:paraId="742A37EE" w14:textId="77777777" w:rsidR="00337CB3" w:rsidRDefault="00337CB3" w:rsidP="00517CE2">
      <w:pPr>
        <w:spacing w:line="360" w:lineRule="auto"/>
        <w:jc w:val="both"/>
        <w:rPr>
          <w:sz w:val="20"/>
          <w:szCs w:val="20"/>
        </w:rPr>
      </w:pPr>
    </w:p>
    <w:p w14:paraId="0FDF564A" w14:textId="26EA165E" w:rsidR="004F2B9B" w:rsidRDefault="00E11A22" w:rsidP="00517CE2">
      <w:pPr>
        <w:spacing w:line="360" w:lineRule="auto"/>
        <w:jc w:val="both"/>
        <w:rPr>
          <w:sz w:val="20"/>
          <w:szCs w:val="20"/>
        </w:rPr>
      </w:pPr>
      <w:r>
        <w:rPr>
          <w:sz w:val="20"/>
          <w:szCs w:val="20"/>
        </w:rPr>
        <w:t xml:space="preserve">Table 2: </w:t>
      </w:r>
      <w:r w:rsidR="00B716A5">
        <w:rPr>
          <w:sz w:val="20"/>
          <w:szCs w:val="20"/>
        </w:rPr>
        <w:t>T</w:t>
      </w:r>
      <w:r w:rsidR="00493182" w:rsidRPr="00493182">
        <w:rPr>
          <w:sz w:val="20"/>
          <w:szCs w:val="20"/>
        </w:rPr>
        <w:t xml:space="preserve">ree survival (percent) of </w:t>
      </w:r>
      <w:r w:rsidR="00493182" w:rsidRPr="00493182">
        <w:rPr>
          <w:i/>
          <w:iCs/>
          <w:sz w:val="20"/>
          <w:szCs w:val="20"/>
        </w:rPr>
        <w:t>Adansonia digitata</w:t>
      </w:r>
      <w:r w:rsidR="00493182" w:rsidRPr="00493182">
        <w:rPr>
          <w:sz w:val="20"/>
          <w:szCs w:val="20"/>
        </w:rPr>
        <w:t xml:space="preserve"> Clones. </w:t>
      </w:r>
    </w:p>
    <w:tbl>
      <w:tblPr>
        <w:tblStyle w:val="PlainTable2"/>
        <w:tblW w:w="7375" w:type="dxa"/>
        <w:tblLayout w:type="fixed"/>
        <w:tblLook w:val="07A0" w:firstRow="1" w:lastRow="0" w:firstColumn="1" w:lastColumn="1" w:noHBand="1" w:noVBand="1"/>
      </w:tblPr>
      <w:tblGrid>
        <w:gridCol w:w="694"/>
        <w:gridCol w:w="2091"/>
        <w:gridCol w:w="236"/>
        <w:gridCol w:w="2194"/>
        <w:gridCol w:w="236"/>
        <w:gridCol w:w="1924"/>
      </w:tblGrid>
      <w:tr w:rsidR="00B716A5" w:rsidRPr="004F2B9B" w14:paraId="75828A40" w14:textId="61F5EC56" w:rsidTr="00B716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bottom w:val="single" w:sz="4" w:space="0" w:color="auto"/>
            </w:tcBorders>
            <w:hideMark/>
          </w:tcPr>
          <w:p w14:paraId="1C5D7E70" w14:textId="6FC87C18" w:rsidR="00B716A5" w:rsidRPr="004F2B9B" w:rsidRDefault="00B716A5" w:rsidP="00D7329F">
            <w:pPr>
              <w:spacing w:line="360" w:lineRule="auto"/>
              <w:rPr>
                <w:b w:val="0"/>
                <w:bCs w:val="0"/>
                <w:sz w:val="20"/>
                <w:szCs w:val="20"/>
              </w:rPr>
            </w:pPr>
            <w:r w:rsidRPr="00B716A5">
              <w:rPr>
                <w:b w:val="0"/>
                <w:bCs w:val="0"/>
                <w:sz w:val="20"/>
                <w:szCs w:val="20"/>
              </w:rPr>
              <w:t>Clone</w:t>
            </w:r>
          </w:p>
        </w:tc>
        <w:tc>
          <w:tcPr>
            <w:tcW w:w="2091" w:type="dxa"/>
            <w:tcBorders>
              <w:top w:val="single" w:sz="4" w:space="0" w:color="auto"/>
              <w:bottom w:val="single" w:sz="4" w:space="0" w:color="auto"/>
            </w:tcBorders>
            <w:hideMark/>
          </w:tcPr>
          <w:p w14:paraId="73BEB068" w14:textId="0BBDA832" w:rsidR="00B716A5" w:rsidRPr="004F2B9B"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2B9B">
              <w:rPr>
                <w:b w:val="0"/>
                <w:bCs w:val="0"/>
                <w:sz w:val="20"/>
                <w:szCs w:val="20"/>
              </w:rPr>
              <w:t>Survival Rate (%)</w:t>
            </w:r>
            <w:r w:rsidRPr="00B716A5">
              <w:rPr>
                <w:b w:val="0"/>
                <w:bCs w:val="0"/>
                <w:sz w:val="20"/>
                <w:szCs w:val="20"/>
              </w:rPr>
              <w:t xml:space="preserve"> for year one after field establishment</w:t>
            </w:r>
          </w:p>
        </w:tc>
        <w:tc>
          <w:tcPr>
            <w:tcW w:w="236" w:type="dxa"/>
            <w:vMerge w:val="restart"/>
            <w:tcBorders>
              <w:top w:val="single" w:sz="4" w:space="0" w:color="auto"/>
            </w:tcBorders>
          </w:tcPr>
          <w:p w14:paraId="238F1DAF" w14:textId="77777777"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194" w:type="dxa"/>
            <w:tcBorders>
              <w:top w:val="single" w:sz="4" w:space="0" w:color="auto"/>
              <w:bottom w:val="single" w:sz="4" w:space="0" w:color="auto"/>
            </w:tcBorders>
          </w:tcPr>
          <w:p w14:paraId="16119C24" w14:textId="66F6C276"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r w:rsidRPr="004F2B9B">
              <w:rPr>
                <w:b w:val="0"/>
                <w:bCs w:val="0"/>
                <w:sz w:val="20"/>
                <w:szCs w:val="20"/>
              </w:rPr>
              <w:t>Survival Rate (%)</w:t>
            </w:r>
            <w:r w:rsidRPr="00B716A5">
              <w:rPr>
                <w:b w:val="0"/>
                <w:bCs w:val="0"/>
                <w:sz w:val="20"/>
                <w:szCs w:val="20"/>
              </w:rPr>
              <w:t xml:space="preserve"> for two after field establishment</w:t>
            </w:r>
          </w:p>
        </w:tc>
        <w:tc>
          <w:tcPr>
            <w:tcW w:w="236" w:type="dxa"/>
            <w:vMerge w:val="restart"/>
            <w:tcBorders>
              <w:top w:val="single" w:sz="4" w:space="0" w:color="auto"/>
            </w:tcBorders>
          </w:tcPr>
          <w:p w14:paraId="48E5063C" w14:textId="77777777" w:rsidR="00B716A5" w:rsidRPr="00B716A5" w:rsidRDefault="00B716A5" w:rsidP="00D7329F">
            <w:pPr>
              <w:spacing w:line="360" w:lineRule="auto"/>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top w:val="single" w:sz="4" w:space="0" w:color="auto"/>
              <w:bottom w:val="single" w:sz="4" w:space="0" w:color="auto"/>
            </w:tcBorders>
          </w:tcPr>
          <w:p w14:paraId="32788273" w14:textId="5284BA1F" w:rsidR="00B716A5" w:rsidRPr="00B716A5" w:rsidRDefault="00B716A5" w:rsidP="00D7329F">
            <w:pPr>
              <w:spacing w:line="360" w:lineRule="auto"/>
              <w:rPr>
                <w:b w:val="0"/>
                <w:bCs w:val="0"/>
                <w:sz w:val="20"/>
                <w:szCs w:val="20"/>
              </w:rPr>
            </w:pPr>
            <w:r w:rsidRPr="004F2B9B">
              <w:rPr>
                <w:b w:val="0"/>
                <w:bCs w:val="0"/>
                <w:sz w:val="20"/>
                <w:szCs w:val="20"/>
              </w:rPr>
              <w:t>Survival Rate (%)</w:t>
            </w:r>
            <w:r w:rsidRPr="00B716A5">
              <w:rPr>
                <w:b w:val="0"/>
                <w:bCs w:val="0"/>
                <w:sz w:val="20"/>
                <w:szCs w:val="20"/>
              </w:rPr>
              <w:t xml:space="preserve"> for year three after field establishment</w:t>
            </w:r>
          </w:p>
        </w:tc>
      </w:tr>
      <w:tr w:rsidR="00B716A5" w:rsidRPr="004F2B9B" w14:paraId="30F0452C" w14:textId="54313C22" w:rsidTr="00B716A5">
        <w:tc>
          <w:tcPr>
            <w:cnfStyle w:val="001000000000" w:firstRow="0" w:lastRow="0" w:firstColumn="1" w:lastColumn="0" w:oddVBand="0" w:evenVBand="0" w:oddHBand="0" w:evenHBand="0" w:firstRowFirstColumn="0" w:firstRowLastColumn="0" w:lastRowFirstColumn="0" w:lastRowLastColumn="0"/>
            <w:tcW w:w="694" w:type="dxa"/>
            <w:tcBorders>
              <w:top w:val="single" w:sz="4" w:space="0" w:color="auto"/>
            </w:tcBorders>
            <w:hideMark/>
          </w:tcPr>
          <w:p w14:paraId="2BFEBED9" w14:textId="77777777" w:rsidR="00B716A5" w:rsidRPr="004F2B9B" w:rsidRDefault="00B716A5" w:rsidP="00D7329F">
            <w:pPr>
              <w:spacing w:line="360" w:lineRule="auto"/>
              <w:jc w:val="center"/>
              <w:rPr>
                <w:b w:val="0"/>
                <w:bCs w:val="0"/>
                <w:sz w:val="20"/>
                <w:szCs w:val="20"/>
              </w:rPr>
            </w:pPr>
            <w:r w:rsidRPr="004F2B9B">
              <w:rPr>
                <w:b w:val="0"/>
                <w:bCs w:val="0"/>
                <w:sz w:val="20"/>
                <w:szCs w:val="20"/>
              </w:rPr>
              <w:t>1</w:t>
            </w:r>
          </w:p>
        </w:tc>
        <w:tc>
          <w:tcPr>
            <w:tcW w:w="2091" w:type="dxa"/>
            <w:tcBorders>
              <w:top w:val="single" w:sz="4" w:space="0" w:color="auto"/>
            </w:tcBorders>
            <w:hideMark/>
          </w:tcPr>
          <w:p w14:paraId="5962735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8E502D6"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Borders>
              <w:top w:val="single" w:sz="4" w:space="0" w:color="auto"/>
            </w:tcBorders>
          </w:tcPr>
          <w:p w14:paraId="59891EA5" w14:textId="44728855"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DD3322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top w:val="single" w:sz="4" w:space="0" w:color="auto"/>
            </w:tcBorders>
          </w:tcPr>
          <w:p w14:paraId="7FDCD3B1" w14:textId="152D16DF"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78C62A57" w14:textId="55B22A5B"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C9A7E08" w14:textId="77777777" w:rsidR="00B716A5" w:rsidRPr="004F2B9B" w:rsidRDefault="00B716A5" w:rsidP="00D7329F">
            <w:pPr>
              <w:spacing w:line="360" w:lineRule="auto"/>
              <w:jc w:val="center"/>
              <w:rPr>
                <w:b w:val="0"/>
                <w:bCs w:val="0"/>
                <w:sz w:val="20"/>
                <w:szCs w:val="20"/>
              </w:rPr>
            </w:pPr>
            <w:r w:rsidRPr="004F2B9B">
              <w:rPr>
                <w:b w:val="0"/>
                <w:bCs w:val="0"/>
                <w:sz w:val="20"/>
                <w:szCs w:val="20"/>
              </w:rPr>
              <w:t>2</w:t>
            </w:r>
          </w:p>
        </w:tc>
        <w:tc>
          <w:tcPr>
            <w:tcW w:w="2091" w:type="dxa"/>
            <w:hideMark/>
          </w:tcPr>
          <w:p w14:paraId="303B94BF"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617236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4946949" w14:textId="04AAC368"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C5EBE7F"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F0FC50B" w14:textId="2A3773B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B33FFAF" w14:textId="0B0704A0"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65534C55" w14:textId="77777777" w:rsidR="00B716A5" w:rsidRPr="004F2B9B" w:rsidRDefault="00B716A5" w:rsidP="00D7329F">
            <w:pPr>
              <w:spacing w:line="360" w:lineRule="auto"/>
              <w:jc w:val="center"/>
              <w:rPr>
                <w:b w:val="0"/>
                <w:bCs w:val="0"/>
                <w:sz w:val="20"/>
                <w:szCs w:val="20"/>
              </w:rPr>
            </w:pPr>
            <w:r w:rsidRPr="004F2B9B">
              <w:rPr>
                <w:b w:val="0"/>
                <w:bCs w:val="0"/>
                <w:sz w:val="20"/>
                <w:szCs w:val="20"/>
              </w:rPr>
              <w:t>3</w:t>
            </w:r>
          </w:p>
        </w:tc>
        <w:tc>
          <w:tcPr>
            <w:tcW w:w="2091" w:type="dxa"/>
            <w:hideMark/>
          </w:tcPr>
          <w:p w14:paraId="074773D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4398FA1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D479CD6" w14:textId="60B6103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A1E674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749287F" w14:textId="49BEDC83"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1452C2B3" w14:textId="3CA356B8"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4E4B639" w14:textId="77777777" w:rsidR="00B716A5" w:rsidRPr="004F2B9B" w:rsidRDefault="00B716A5" w:rsidP="00D7329F">
            <w:pPr>
              <w:spacing w:line="360" w:lineRule="auto"/>
              <w:jc w:val="center"/>
              <w:rPr>
                <w:b w:val="0"/>
                <w:bCs w:val="0"/>
                <w:sz w:val="20"/>
                <w:szCs w:val="20"/>
              </w:rPr>
            </w:pPr>
            <w:r w:rsidRPr="004F2B9B">
              <w:rPr>
                <w:b w:val="0"/>
                <w:bCs w:val="0"/>
                <w:sz w:val="20"/>
                <w:szCs w:val="20"/>
              </w:rPr>
              <w:t>4</w:t>
            </w:r>
          </w:p>
        </w:tc>
        <w:tc>
          <w:tcPr>
            <w:tcW w:w="2091" w:type="dxa"/>
            <w:hideMark/>
          </w:tcPr>
          <w:p w14:paraId="0D6FC7D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6D3881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9340D68" w14:textId="5EBF956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E952475"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6142AEBA" w14:textId="3B6CF8E4"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6D0A3FD" w14:textId="56360643"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460411F6" w14:textId="77777777" w:rsidR="00B716A5" w:rsidRPr="004F2B9B" w:rsidRDefault="00B716A5" w:rsidP="00D7329F">
            <w:pPr>
              <w:spacing w:line="360" w:lineRule="auto"/>
              <w:jc w:val="center"/>
              <w:rPr>
                <w:b w:val="0"/>
                <w:bCs w:val="0"/>
                <w:sz w:val="20"/>
                <w:szCs w:val="20"/>
              </w:rPr>
            </w:pPr>
            <w:r w:rsidRPr="004F2B9B">
              <w:rPr>
                <w:b w:val="0"/>
                <w:bCs w:val="0"/>
                <w:sz w:val="20"/>
                <w:szCs w:val="20"/>
              </w:rPr>
              <w:t>5</w:t>
            </w:r>
          </w:p>
        </w:tc>
        <w:tc>
          <w:tcPr>
            <w:tcW w:w="2091" w:type="dxa"/>
            <w:hideMark/>
          </w:tcPr>
          <w:p w14:paraId="4B6E055D"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9FC552E"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41193F9" w14:textId="2C18442E"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64252C4"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719B195F" w14:textId="1AA49058"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00B74670" w14:textId="662933F7"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1D300DA2" w14:textId="77777777" w:rsidR="00B716A5" w:rsidRPr="004F2B9B" w:rsidRDefault="00B716A5" w:rsidP="00D7329F">
            <w:pPr>
              <w:spacing w:line="360" w:lineRule="auto"/>
              <w:jc w:val="center"/>
              <w:rPr>
                <w:b w:val="0"/>
                <w:bCs w:val="0"/>
                <w:sz w:val="20"/>
                <w:szCs w:val="20"/>
              </w:rPr>
            </w:pPr>
            <w:r w:rsidRPr="004F2B9B">
              <w:rPr>
                <w:b w:val="0"/>
                <w:bCs w:val="0"/>
                <w:sz w:val="20"/>
                <w:szCs w:val="20"/>
              </w:rPr>
              <w:t>6</w:t>
            </w:r>
          </w:p>
        </w:tc>
        <w:tc>
          <w:tcPr>
            <w:tcW w:w="2091" w:type="dxa"/>
            <w:hideMark/>
          </w:tcPr>
          <w:p w14:paraId="4F621472"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19FD7172"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6E0E247" w14:textId="205C8F98"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AD101AD"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55BB7EA5" w14:textId="296DF808"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6D44FA61" w14:textId="14F659B5"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1215F52E" w14:textId="77777777" w:rsidR="00B716A5" w:rsidRPr="004F2B9B" w:rsidRDefault="00B716A5" w:rsidP="00D7329F">
            <w:pPr>
              <w:spacing w:line="360" w:lineRule="auto"/>
              <w:jc w:val="center"/>
              <w:rPr>
                <w:b w:val="0"/>
                <w:bCs w:val="0"/>
                <w:sz w:val="20"/>
                <w:szCs w:val="20"/>
              </w:rPr>
            </w:pPr>
            <w:r w:rsidRPr="004F2B9B">
              <w:rPr>
                <w:b w:val="0"/>
                <w:bCs w:val="0"/>
                <w:sz w:val="20"/>
                <w:szCs w:val="20"/>
              </w:rPr>
              <w:t>7</w:t>
            </w:r>
          </w:p>
        </w:tc>
        <w:tc>
          <w:tcPr>
            <w:tcW w:w="2091" w:type="dxa"/>
            <w:hideMark/>
          </w:tcPr>
          <w:p w14:paraId="2EB4E86A"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35AC62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70557228" w14:textId="2AF5D0D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8F2D52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49DC3F75" w14:textId="3F3A419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291BE51F" w14:textId="217B4904"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A464D35" w14:textId="77777777" w:rsidR="00B716A5" w:rsidRPr="004F2B9B" w:rsidRDefault="00B716A5" w:rsidP="00D7329F">
            <w:pPr>
              <w:spacing w:line="360" w:lineRule="auto"/>
              <w:jc w:val="center"/>
              <w:rPr>
                <w:b w:val="0"/>
                <w:bCs w:val="0"/>
                <w:sz w:val="20"/>
                <w:szCs w:val="20"/>
              </w:rPr>
            </w:pPr>
            <w:r w:rsidRPr="004F2B9B">
              <w:rPr>
                <w:b w:val="0"/>
                <w:bCs w:val="0"/>
                <w:sz w:val="20"/>
                <w:szCs w:val="20"/>
              </w:rPr>
              <w:t>8</w:t>
            </w:r>
          </w:p>
        </w:tc>
        <w:tc>
          <w:tcPr>
            <w:tcW w:w="2091" w:type="dxa"/>
            <w:hideMark/>
          </w:tcPr>
          <w:p w14:paraId="26C3302D"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A078B77"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7F2B242" w14:textId="3C711A3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8BF42B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11ACEC4F" w14:textId="56E84C2D"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6800793A" w14:textId="31F23B9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2E31A7A3" w14:textId="77777777" w:rsidR="00B716A5" w:rsidRPr="004F2B9B" w:rsidRDefault="00B716A5" w:rsidP="00D7329F">
            <w:pPr>
              <w:spacing w:line="360" w:lineRule="auto"/>
              <w:jc w:val="center"/>
              <w:rPr>
                <w:b w:val="0"/>
                <w:bCs w:val="0"/>
                <w:sz w:val="20"/>
                <w:szCs w:val="20"/>
              </w:rPr>
            </w:pPr>
            <w:r w:rsidRPr="004F2B9B">
              <w:rPr>
                <w:b w:val="0"/>
                <w:bCs w:val="0"/>
                <w:sz w:val="20"/>
                <w:szCs w:val="20"/>
              </w:rPr>
              <w:t>9</w:t>
            </w:r>
          </w:p>
        </w:tc>
        <w:tc>
          <w:tcPr>
            <w:tcW w:w="2091" w:type="dxa"/>
            <w:hideMark/>
          </w:tcPr>
          <w:p w14:paraId="7778953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7E3AE65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6D16403" w14:textId="6E7E4C1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6EA8355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34E5B041" w14:textId="4C6F8E05"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510F7D2C" w14:textId="6AA78C9F"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537A3B9" w14:textId="77777777" w:rsidR="00B716A5" w:rsidRPr="004F2B9B" w:rsidRDefault="00B716A5" w:rsidP="00D7329F">
            <w:pPr>
              <w:spacing w:line="360" w:lineRule="auto"/>
              <w:jc w:val="center"/>
              <w:rPr>
                <w:b w:val="0"/>
                <w:bCs w:val="0"/>
                <w:sz w:val="20"/>
                <w:szCs w:val="20"/>
              </w:rPr>
            </w:pPr>
            <w:r w:rsidRPr="004F2B9B">
              <w:rPr>
                <w:b w:val="0"/>
                <w:bCs w:val="0"/>
                <w:sz w:val="20"/>
                <w:szCs w:val="20"/>
              </w:rPr>
              <w:t>10</w:t>
            </w:r>
          </w:p>
        </w:tc>
        <w:tc>
          <w:tcPr>
            <w:tcW w:w="2091" w:type="dxa"/>
            <w:hideMark/>
          </w:tcPr>
          <w:p w14:paraId="7DB98425"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E04B336"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1D126F2" w14:textId="34A3E13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76506F9E"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38CA95E4" w14:textId="461387E0"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29AB5B96" w14:textId="4EE51568"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5A41D308" w14:textId="77777777" w:rsidR="00B716A5" w:rsidRPr="004F2B9B" w:rsidRDefault="00B716A5" w:rsidP="00D7329F">
            <w:pPr>
              <w:spacing w:line="360" w:lineRule="auto"/>
              <w:jc w:val="center"/>
              <w:rPr>
                <w:b w:val="0"/>
                <w:bCs w:val="0"/>
                <w:sz w:val="20"/>
                <w:szCs w:val="20"/>
              </w:rPr>
            </w:pPr>
            <w:r w:rsidRPr="004F2B9B">
              <w:rPr>
                <w:b w:val="0"/>
                <w:bCs w:val="0"/>
                <w:sz w:val="20"/>
                <w:szCs w:val="20"/>
              </w:rPr>
              <w:lastRenderedPageBreak/>
              <w:t>11</w:t>
            </w:r>
          </w:p>
        </w:tc>
        <w:tc>
          <w:tcPr>
            <w:tcW w:w="2091" w:type="dxa"/>
            <w:hideMark/>
          </w:tcPr>
          <w:p w14:paraId="7553C4A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DFF5B4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E397D01" w14:textId="655BCE1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01C92D5"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45731EDB" w14:textId="06D6F909" w:rsidR="00B716A5" w:rsidRPr="00B716A5" w:rsidRDefault="00B716A5" w:rsidP="00D7329F">
            <w:pPr>
              <w:spacing w:line="360" w:lineRule="auto"/>
              <w:jc w:val="center"/>
              <w:rPr>
                <w:b w:val="0"/>
                <w:bCs w:val="0"/>
                <w:sz w:val="20"/>
                <w:szCs w:val="20"/>
              </w:rPr>
            </w:pPr>
            <w:r w:rsidRPr="004F2B9B">
              <w:rPr>
                <w:b w:val="0"/>
                <w:bCs w:val="0"/>
                <w:sz w:val="20"/>
                <w:szCs w:val="20"/>
              </w:rPr>
              <w:t>80.00</w:t>
            </w:r>
          </w:p>
        </w:tc>
      </w:tr>
      <w:tr w:rsidR="00B716A5" w:rsidRPr="004F2B9B" w14:paraId="4FDA3BA1" w14:textId="6C739CD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2DE55027" w14:textId="77777777" w:rsidR="00B716A5" w:rsidRPr="004F2B9B" w:rsidRDefault="00B716A5" w:rsidP="00D7329F">
            <w:pPr>
              <w:spacing w:line="360" w:lineRule="auto"/>
              <w:jc w:val="center"/>
              <w:rPr>
                <w:b w:val="0"/>
                <w:bCs w:val="0"/>
                <w:sz w:val="20"/>
                <w:szCs w:val="20"/>
              </w:rPr>
            </w:pPr>
            <w:r w:rsidRPr="004F2B9B">
              <w:rPr>
                <w:b w:val="0"/>
                <w:bCs w:val="0"/>
                <w:sz w:val="20"/>
                <w:szCs w:val="20"/>
              </w:rPr>
              <w:t>12</w:t>
            </w:r>
          </w:p>
        </w:tc>
        <w:tc>
          <w:tcPr>
            <w:tcW w:w="2091" w:type="dxa"/>
            <w:hideMark/>
          </w:tcPr>
          <w:p w14:paraId="0001605B"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28167B5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1F27FFD0" w14:textId="185C4D84"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737BDE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A5593F1" w14:textId="6339B092"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054D414A" w14:textId="30194D4F"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22E6EA7" w14:textId="77777777" w:rsidR="00B716A5" w:rsidRPr="004F2B9B" w:rsidRDefault="00B716A5" w:rsidP="00D7329F">
            <w:pPr>
              <w:spacing w:line="360" w:lineRule="auto"/>
              <w:jc w:val="center"/>
              <w:rPr>
                <w:b w:val="0"/>
                <w:bCs w:val="0"/>
                <w:sz w:val="20"/>
                <w:szCs w:val="20"/>
              </w:rPr>
            </w:pPr>
            <w:r w:rsidRPr="004F2B9B">
              <w:rPr>
                <w:b w:val="0"/>
                <w:bCs w:val="0"/>
                <w:sz w:val="20"/>
                <w:szCs w:val="20"/>
              </w:rPr>
              <w:t>13</w:t>
            </w:r>
          </w:p>
        </w:tc>
        <w:tc>
          <w:tcPr>
            <w:tcW w:w="2091" w:type="dxa"/>
            <w:hideMark/>
          </w:tcPr>
          <w:p w14:paraId="7EA7C56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08CB3B3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3B7AAE8A" w14:textId="0185E5BD"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1895CBEF"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55B7917C" w14:textId="707D78F2" w:rsidR="00B716A5" w:rsidRPr="00B716A5" w:rsidRDefault="00B716A5" w:rsidP="00D7329F">
            <w:pPr>
              <w:spacing w:line="360" w:lineRule="auto"/>
              <w:jc w:val="center"/>
              <w:rPr>
                <w:b w:val="0"/>
                <w:bCs w:val="0"/>
                <w:sz w:val="20"/>
                <w:szCs w:val="20"/>
              </w:rPr>
            </w:pPr>
            <w:r w:rsidRPr="004F2B9B">
              <w:rPr>
                <w:b w:val="0"/>
                <w:bCs w:val="0"/>
                <w:sz w:val="20"/>
                <w:szCs w:val="20"/>
              </w:rPr>
              <w:t>66.67</w:t>
            </w:r>
          </w:p>
        </w:tc>
      </w:tr>
      <w:tr w:rsidR="00B716A5" w:rsidRPr="004F2B9B" w14:paraId="17B65AFC" w14:textId="7E552E51"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7FCE55F9" w14:textId="77777777" w:rsidR="00B716A5" w:rsidRPr="004F2B9B" w:rsidRDefault="00B716A5" w:rsidP="00D7329F">
            <w:pPr>
              <w:spacing w:line="360" w:lineRule="auto"/>
              <w:jc w:val="center"/>
              <w:rPr>
                <w:b w:val="0"/>
                <w:bCs w:val="0"/>
                <w:sz w:val="20"/>
                <w:szCs w:val="20"/>
              </w:rPr>
            </w:pPr>
            <w:r w:rsidRPr="004F2B9B">
              <w:rPr>
                <w:b w:val="0"/>
                <w:bCs w:val="0"/>
                <w:sz w:val="20"/>
                <w:szCs w:val="20"/>
              </w:rPr>
              <w:t>14</w:t>
            </w:r>
          </w:p>
        </w:tc>
        <w:tc>
          <w:tcPr>
            <w:tcW w:w="2091" w:type="dxa"/>
            <w:hideMark/>
          </w:tcPr>
          <w:p w14:paraId="19A63119"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5A0F0FF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652C0BB" w14:textId="77AA446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BFC0DEB"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24DEC553" w14:textId="45BD5894"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2C27783A" w14:textId="1144CA36"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49CD334A" w14:textId="77777777" w:rsidR="00B716A5" w:rsidRPr="004F2B9B" w:rsidRDefault="00B716A5" w:rsidP="00D7329F">
            <w:pPr>
              <w:spacing w:line="360" w:lineRule="auto"/>
              <w:jc w:val="center"/>
              <w:rPr>
                <w:b w:val="0"/>
                <w:bCs w:val="0"/>
                <w:sz w:val="20"/>
                <w:szCs w:val="20"/>
              </w:rPr>
            </w:pPr>
            <w:r w:rsidRPr="004F2B9B">
              <w:rPr>
                <w:b w:val="0"/>
                <w:bCs w:val="0"/>
                <w:sz w:val="20"/>
                <w:szCs w:val="20"/>
              </w:rPr>
              <w:t>15</w:t>
            </w:r>
          </w:p>
        </w:tc>
        <w:tc>
          <w:tcPr>
            <w:tcW w:w="2091" w:type="dxa"/>
            <w:hideMark/>
          </w:tcPr>
          <w:p w14:paraId="6B04A47E"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5475A338"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52AF0779" w14:textId="0EE3CE7F"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4C93ADB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170E30EB" w14:textId="5FAEB647"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66CDFFF7" w14:textId="16775CCC" w:rsidTr="00B716A5">
        <w:tc>
          <w:tcPr>
            <w:cnfStyle w:val="001000000000" w:firstRow="0" w:lastRow="0" w:firstColumn="1" w:lastColumn="0" w:oddVBand="0" w:evenVBand="0" w:oddHBand="0" w:evenHBand="0" w:firstRowFirstColumn="0" w:firstRowLastColumn="0" w:lastRowFirstColumn="0" w:lastRowLastColumn="0"/>
            <w:tcW w:w="694" w:type="dxa"/>
            <w:hideMark/>
          </w:tcPr>
          <w:p w14:paraId="013C05B1" w14:textId="77777777" w:rsidR="00B716A5" w:rsidRPr="004F2B9B" w:rsidRDefault="00B716A5" w:rsidP="00D7329F">
            <w:pPr>
              <w:spacing w:line="360" w:lineRule="auto"/>
              <w:jc w:val="center"/>
              <w:rPr>
                <w:b w:val="0"/>
                <w:bCs w:val="0"/>
                <w:sz w:val="20"/>
                <w:szCs w:val="20"/>
              </w:rPr>
            </w:pPr>
            <w:r w:rsidRPr="004F2B9B">
              <w:rPr>
                <w:b w:val="0"/>
                <w:bCs w:val="0"/>
                <w:sz w:val="20"/>
                <w:szCs w:val="20"/>
              </w:rPr>
              <w:t>16</w:t>
            </w:r>
          </w:p>
        </w:tc>
        <w:tc>
          <w:tcPr>
            <w:tcW w:w="2091" w:type="dxa"/>
            <w:hideMark/>
          </w:tcPr>
          <w:p w14:paraId="0368CEB1"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626AFE73"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6A715B59" w14:textId="40038751"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Pr>
          <w:p w14:paraId="07C808B9"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7C2FC523" w14:textId="587B285B"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r w:rsidR="00B716A5" w:rsidRPr="004F2B9B" w14:paraId="71B26EEB" w14:textId="4FAAD769" w:rsidTr="00B716A5">
        <w:trPr>
          <w:trHeight w:val="66"/>
        </w:trPr>
        <w:tc>
          <w:tcPr>
            <w:cnfStyle w:val="001000000000" w:firstRow="0" w:lastRow="0" w:firstColumn="1" w:lastColumn="0" w:oddVBand="0" w:evenVBand="0" w:oddHBand="0" w:evenHBand="0" w:firstRowFirstColumn="0" w:firstRowLastColumn="0" w:lastRowFirstColumn="0" w:lastRowLastColumn="0"/>
            <w:tcW w:w="694" w:type="dxa"/>
            <w:hideMark/>
          </w:tcPr>
          <w:p w14:paraId="07E19242" w14:textId="77777777" w:rsidR="00B716A5" w:rsidRPr="004F2B9B" w:rsidRDefault="00B716A5" w:rsidP="00D7329F">
            <w:pPr>
              <w:spacing w:line="360" w:lineRule="auto"/>
              <w:jc w:val="center"/>
              <w:rPr>
                <w:b w:val="0"/>
                <w:bCs w:val="0"/>
                <w:sz w:val="20"/>
                <w:szCs w:val="20"/>
              </w:rPr>
            </w:pPr>
            <w:r w:rsidRPr="004F2B9B">
              <w:rPr>
                <w:b w:val="0"/>
                <w:bCs w:val="0"/>
                <w:sz w:val="20"/>
                <w:szCs w:val="20"/>
              </w:rPr>
              <w:t>17</w:t>
            </w:r>
          </w:p>
        </w:tc>
        <w:tc>
          <w:tcPr>
            <w:tcW w:w="2091" w:type="dxa"/>
            <w:hideMark/>
          </w:tcPr>
          <w:p w14:paraId="04B6BE62"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1AC0E97"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Pr>
          <w:p w14:paraId="044A0E95" w14:textId="3DB05B51"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100.00</w:t>
            </w:r>
          </w:p>
        </w:tc>
        <w:tc>
          <w:tcPr>
            <w:tcW w:w="236" w:type="dxa"/>
            <w:vMerge/>
          </w:tcPr>
          <w:p w14:paraId="3B1F4BE2"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Pr>
          <w:p w14:paraId="6816AF2F" w14:textId="200356A2" w:rsidR="00B716A5" w:rsidRPr="00B716A5" w:rsidRDefault="00B716A5" w:rsidP="00D7329F">
            <w:pPr>
              <w:spacing w:line="360" w:lineRule="auto"/>
              <w:jc w:val="center"/>
              <w:rPr>
                <w:b w:val="0"/>
                <w:bCs w:val="0"/>
                <w:sz w:val="20"/>
                <w:szCs w:val="20"/>
              </w:rPr>
            </w:pPr>
            <w:r w:rsidRPr="004F2B9B">
              <w:rPr>
                <w:b w:val="0"/>
                <w:bCs w:val="0"/>
                <w:sz w:val="20"/>
                <w:szCs w:val="20"/>
              </w:rPr>
              <w:t>100.00</w:t>
            </w:r>
          </w:p>
        </w:tc>
      </w:tr>
      <w:tr w:rsidR="00B716A5" w:rsidRPr="004F2B9B" w14:paraId="33724F4C" w14:textId="494B8853" w:rsidTr="00B716A5">
        <w:tc>
          <w:tcPr>
            <w:cnfStyle w:val="001000000000" w:firstRow="0" w:lastRow="0" w:firstColumn="1" w:lastColumn="0" w:oddVBand="0" w:evenVBand="0" w:oddHBand="0" w:evenHBand="0" w:firstRowFirstColumn="0" w:firstRowLastColumn="0" w:lastRowFirstColumn="0" w:lastRowLastColumn="0"/>
            <w:tcW w:w="694" w:type="dxa"/>
            <w:tcBorders>
              <w:bottom w:val="single" w:sz="4" w:space="0" w:color="auto"/>
            </w:tcBorders>
            <w:hideMark/>
          </w:tcPr>
          <w:p w14:paraId="65562BD9" w14:textId="77777777" w:rsidR="00B716A5" w:rsidRPr="004F2B9B" w:rsidRDefault="00B716A5" w:rsidP="00D7329F">
            <w:pPr>
              <w:spacing w:line="360" w:lineRule="auto"/>
              <w:jc w:val="center"/>
              <w:rPr>
                <w:b w:val="0"/>
                <w:bCs w:val="0"/>
                <w:sz w:val="20"/>
                <w:szCs w:val="20"/>
              </w:rPr>
            </w:pPr>
            <w:r w:rsidRPr="004F2B9B">
              <w:rPr>
                <w:b w:val="0"/>
                <w:bCs w:val="0"/>
                <w:sz w:val="20"/>
                <w:szCs w:val="20"/>
              </w:rPr>
              <w:t>18</w:t>
            </w:r>
          </w:p>
        </w:tc>
        <w:tc>
          <w:tcPr>
            <w:tcW w:w="2091" w:type="dxa"/>
            <w:tcBorders>
              <w:bottom w:val="single" w:sz="4" w:space="0" w:color="auto"/>
            </w:tcBorders>
            <w:hideMark/>
          </w:tcPr>
          <w:p w14:paraId="4CC4C2CF" w14:textId="77777777" w:rsidR="00B716A5" w:rsidRPr="004F2B9B"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Borders>
              <w:bottom w:val="single" w:sz="4" w:space="0" w:color="auto"/>
            </w:tcBorders>
          </w:tcPr>
          <w:p w14:paraId="303B34E0"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2194" w:type="dxa"/>
            <w:tcBorders>
              <w:bottom w:val="single" w:sz="4" w:space="0" w:color="auto"/>
            </w:tcBorders>
          </w:tcPr>
          <w:p w14:paraId="28D538CA" w14:textId="30B87A5E"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4F2B9B">
              <w:rPr>
                <w:sz w:val="20"/>
                <w:szCs w:val="20"/>
              </w:rPr>
              <w:t>83.33</w:t>
            </w:r>
          </w:p>
        </w:tc>
        <w:tc>
          <w:tcPr>
            <w:tcW w:w="236" w:type="dxa"/>
            <w:vMerge/>
            <w:tcBorders>
              <w:bottom w:val="single" w:sz="4" w:space="0" w:color="auto"/>
            </w:tcBorders>
          </w:tcPr>
          <w:p w14:paraId="6663C04A" w14:textId="77777777" w:rsidR="00B716A5" w:rsidRPr="00B716A5" w:rsidRDefault="00B716A5" w:rsidP="00D7329F">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1924" w:type="dxa"/>
            <w:tcBorders>
              <w:bottom w:val="single" w:sz="4" w:space="0" w:color="auto"/>
            </w:tcBorders>
          </w:tcPr>
          <w:p w14:paraId="71B9A15B" w14:textId="3AAEFE6F" w:rsidR="00B716A5" w:rsidRPr="00B716A5" w:rsidRDefault="00B716A5" w:rsidP="00D7329F">
            <w:pPr>
              <w:spacing w:line="360" w:lineRule="auto"/>
              <w:jc w:val="center"/>
              <w:rPr>
                <w:b w:val="0"/>
                <w:bCs w:val="0"/>
                <w:sz w:val="20"/>
                <w:szCs w:val="20"/>
              </w:rPr>
            </w:pPr>
            <w:r w:rsidRPr="004F2B9B">
              <w:rPr>
                <w:b w:val="0"/>
                <w:bCs w:val="0"/>
                <w:sz w:val="20"/>
                <w:szCs w:val="20"/>
              </w:rPr>
              <w:t>83.33</w:t>
            </w:r>
          </w:p>
        </w:tc>
      </w:tr>
    </w:tbl>
    <w:p w14:paraId="48880AEA" w14:textId="77777777" w:rsidR="004F2B9B" w:rsidRDefault="004F2B9B" w:rsidP="00517CE2">
      <w:pPr>
        <w:spacing w:line="360" w:lineRule="auto"/>
        <w:jc w:val="both"/>
        <w:rPr>
          <w:sz w:val="20"/>
          <w:szCs w:val="20"/>
        </w:rPr>
      </w:pPr>
    </w:p>
    <w:p w14:paraId="2E8A21BC" w14:textId="0A631A30" w:rsidR="002640C9" w:rsidRPr="003303CA" w:rsidRDefault="003303CA" w:rsidP="002640C9">
      <w:pPr>
        <w:spacing w:line="360" w:lineRule="auto"/>
        <w:jc w:val="both"/>
        <w:rPr>
          <w:i/>
          <w:iCs/>
          <w:sz w:val="20"/>
          <w:szCs w:val="20"/>
        </w:rPr>
      </w:pPr>
      <w:r w:rsidRPr="003303CA">
        <w:rPr>
          <w:i/>
          <w:iCs/>
          <w:sz w:val="20"/>
          <w:szCs w:val="20"/>
        </w:rPr>
        <w:t xml:space="preserve">3.2. </w:t>
      </w:r>
      <w:r w:rsidR="00515E08" w:rsidRPr="003303CA">
        <w:rPr>
          <w:i/>
          <w:iCs/>
          <w:sz w:val="20"/>
          <w:szCs w:val="20"/>
        </w:rPr>
        <w:t>Tree</w:t>
      </w:r>
      <w:r w:rsidR="002640C9" w:rsidRPr="003303CA">
        <w:rPr>
          <w:i/>
          <w:iCs/>
          <w:sz w:val="20"/>
          <w:szCs w:val="20"/>
        </w:rPr>
        <w:t xml:space="preserve"> height</w:t>
      </w:r>
    </w:p>
    <w:p w14:paraId="7F171D09" w14:textId="0B7A351A" w:rsidR="00CB2E93" w:rsidRPr="00981774" w:rsidRDefault="00A155E1" w:rsidP="00CB2E93">
      <w:pPr>
        <w:spacing w:line="360" w:lineRule="auto"/>
        <w:jc w:val="both"/>
        <w:rPr>
          <w:sz w:val="20"/>
          <w:szCs w:val="20"/>
        </w:rPr>
      </w:pPr>
      <w:bookmarkStart w:id="2" w:name="_Hlk197282084"/>
      <w:r w:rsidRPr="00981774">
        <w:rPr>
          <w:sz w:val="20"/>
          <w:szCs w:val="20"/>
        </w:rPr>
        <w:t xml:space="preserve">The results in </w:t>
      </w:r>
      <w:r w:rsidR="00717B21" w:rsidRPr="00981774">
        <w:rPr>
          <w:sz w:val="20"/>
          <w:szCs w:val="20"/>
        </w:rPr>
        <w:t>Table</w:t>
      </w:r>
      <w:r w:rsidR="002E7B9F" w:rsidRPr="00981774">
        <w:rPr>
          <w:sz w:val="20"/>
          <w:szCs w:val="20"/>
        </w:rPr>
        <w:t xml:space="preserve"> </w:t>
      </w:r>
      <w:r w:rsidR="00865A1B">
        <w:rPr>
          <w:sz w:val="20"/>
          <w:szCs w:val="20"/>
        </w:rPr>
        <w:t>3</w:t>
      </w:r>
      <w:r w:rsidR="002E7B9F" w:rsidRPr="00981774">
        <w:rPr>
          <w:sz w:val="20"/>
          <w:szCs w:val="20"/>
        </w:rPr>
        <w:t xml:space="preserve"> </w:t>
      </w:r>
      <w:r w:rsidR="00AB41F4" w:rsidRPr="00981774">
        <w:rPr>
          <w:sz w:val="20"/>
          <w:szCs w:val="20"/>
        </w:rPr>
        <w:t>show the</w:t>
      </w:r>
      <w:r w:rsidRPr="00981774">
        <w:rPr>
          <w:sz w:val="20"/>
          <w:szCs w:val="20"/>
        </w:rPr>
        <w:t xml:space="preserve"> mean </w:t>
      </w:r>
      <w:r w:rsidR="0056708D" w:rsidRPr="00981774">
        <w:rPr>
          <w:sz w:val="20"/>
          <w:szCs w:val="20"/>
        </w:rPr>
        <w:t xml:space="preserve">tree </w:t>
      </w:r>
      <w:r w:rsidRPr="00981774">
        <w:rPr>
          <w:sz w:val="20"/>
          <w:szCs w:val="20"/>
        </w:rPr>
        <w:t xml:space="preserve">height among </w:t>
      </w:r>
      <w:r w:rsidR="0056708D" w:rsidRPr="00981774">
        <w:rPr>
          <w:sz w:val="20"/>
          <w:szCs w:val="20"/>
        </w:rPr>
        <w:t>baobab</w:t>
      </w:r>
      <w:r w:rsidRPr="00981774">
        <w:rPr>
          <w:sz w:val="20"/>
          <w:szCs w:val="20"/>
        </w:rPr>
        <w:t xml:space="preserve"> clones</w:t>
      </w:r>
      <w:r w:rsidR="009B67BD" w:rsidRPr="00981774">
        <w:rPr>
          <w:sz w:val="20"/>
          <w:szCs w:val="20"/>
        </w:rPr>
        <w:t xml:space="preserve"> </w:t>
      </w:r>
      <w:bookmarkStart w:id="3" w:name="_Hlk196555913"/>
      <w:r w:rsidR="009B67BD" w:rsidRPr="00981774">
        <w:rPr>
          <w:sz w:val="20"/>
          <w:szCs w:val="20"/>
        </w:rPr>
        <w:t>measured at one</w:t>
      </w:r>
      <w:r w:rsidR="002E7B9F" w:rsidRPr="00981774">
        <w:rPr>
          <w:sz w:val="20"/>
          <w:szCs w:val="20"/>
        </w:rPr>
        <w:t xml:space="preserve">, </w:t>
      </w:r>
      <w:r w:rsidR="008E18B3" w:rsidRPr="00981774">
        <w:rPr>
          <w:sz w:val="20"/>
          <w:szCs w:val="20"/>
        </w:rPr>
        <w:t>t</w:t>
      </w:r>
      <w:r w:rsidR="0056708D" w:rsidRPr="00981774">
        <w:rPr>
          <w:sz w:val="20"/>
          <w:szCs w:val="20"/>
        </w:rPr>
        <w:t>wo</w:t>
      </w:r>
      <w:r w:rsidR="009B67BD" w:rsidRPr="00981774">
        <w:rPr>
          <w:sz w:val="20"/>
          <w:szCs w:val="20"/>
        </w:rPr>
        <w:t xml:space="preserve"> </w:t>
      </w:r>
      <w:r w:rsidR="002E7B9F" w:rsidRPr="00981774">
        <w:rPr>
          <w:sz w:val="20"/>
          <w:szCs w:val="20"/>
        </w:rPr>
        <w:t>and at three years of age</w:t>
      </w:r>
      <w:r w:rsidR="009B67BD" w:rsidRPr="00981774">
        <w:rPr>
          <w:sz w:val="20"/>
          <w:szCs w:val="20"/>
        </w:rPr>
        <w:t>, respectively</w:t>
      </w:r>
      <w:bookmarkEnd w:id="3"/>
      <w:r w:rsidRPr="00981774">
        <w:rPr>
          <w:sz w:val="20"/>
          <w:szCs w:val="20"/>
        </w:rPr>
        <w:t xml:space="preserve">. </w:t>
      </w:r>
      <w:bookmarkStart w:id="4" w:name="_Hlk197853213"/>
      <w:bookmarkStart w:id="5" w:name="_Hlk196555424"/>
      <w:r w:rsidR="002E7B9F" w:rsidRPr="00981774">
        <w:rPr>
          <w:sz w:val="20"/>
          <w:szCs w:val="20"/>
        </w:rPr>
        <w:t>At one year, tree height ranged from 1</w:t>
      </w:r>
      <w:r w:rsidR="00717B21" w:rsidRPr="00981774">
        <w:rPr>
          <w:sz w:val="20"/>
          <w:szCs w:val="20"/>
        </w:rPr>
        <w:t>8.1</w:t>
      </w:r>
      <w:r w:rsidR="002E7B9F" w:rsidRPr="00981774">
        <w:rPr>
          <w:sz w:val="20"/>
          <w:szCs w:val="20"/>
        </w:rPr>
        <w:t xml:space="preserve"> cm to 3</w:t>
      </w:r>
      <w:r w:rsidR="00EF6236" w:rsidRPr="00981774">
        <w:rPr>
          <w:sz w:val="20"/>
          <w:szCs w:val="20"/>
        </w:rPr>
        <w:t>7.6</w:t>
      </w:r>
      <w:r w:rsidR="002E7B9F" w:rsidRPr="00981774">
        <w:rPr>
          <w:sz w:val="20"/>
          <w:szCs w:val="20"/>
        </w:rPr>
        <w:t xml:space="preserve"> cm; at two years, from 2</w:t>
      </w:r>
      <w:r w:rsidR="00EF6236" w:rsidRPr="00981774">
        <w:rPr>
          <w:sz w:val="20"/>
          <w:szCs w:val="20"/>
        </w:rPr>
        <w:t>8</w:t>
      </w:r>
      <w:r w:rsidR="002E7B9F" w:rsidRPr="00981774">
        <w:rPr>
          <w:sz w:val="20"/>
          <w:szCs w:val="20"/>
        </w:rPr>
        <w:t xml:space="preserve"> cm to 63</w:t>
      </w:r>
      <w:r w:rsidR="00EF6236" w:rsidRPr="00981774">
        <w:rPr>
          <w:sz w:val="20"/>
          <w:szCs w:val="20"/>
        </w:rPr>
        <w:t>.7</w:t>
      </w:r>
      <w:r w:rsidR="002E7B9F" w:rsidRPr="00981774">
        <w:rPr>
          <w:sz w:val="20"/>
          <w:szCs w:val="20"/>
        </w:rPr>
        <w:t xml:space="preserve"> cm; and at three years, from 4</w:t>
      </w:r>
      <w:r w:rsidR="00EF6236" w:rsidRPr="00981774">
        <w:rPr>
          <w:sz w:val="20"/>
          <w:szCs w:val="20"/>
        </w:rPr>
        <w:t>2.2</w:t>
      </w:r>
      <w:r w:rsidR="002E7B9F" w:rsidRPr="00981774">
        <w:rPr>
          <w:sz w:val="20"/>
          <w:szCs w:val="20"/>
        </w:rPr>
        <w:t xml:space="preserve"> cm to </w:t>
      </w:r>
      <w:r w:rsidR="00AC2139">
        <w:rPr>
          <w:sz w:val="20"/>
          <w:szCs w:val="20"/>
        </w:rPr>
        <w:t>84</w:t>
      </w:r>
      <w:r w:rsidR="00EF6236" w:rsidRPr="00981774">
        <w:rPr>
          <w:sz w:val="20"/>
          <w:szCs w:val="20"/>
        </w:rPr>
        <w:t>.</w:t>
      </w:r>
      <w:r w:rsidR="00AC2139">
        <w:rPr>
          <w:sz w:val="20"/>
          <w:szCs w:val="20"/>
        </w:rPr>
        <w:t>0</w:t>
      </w:r>
      <w:r w:rsidR="002E7B9F" w:rsidRPr="00981774">
        <w:rPr>
          <w:sz w:val="20"/>
          <w:szCs w:val="20"/>
        </w:rPr>
        <w:t>cm, indicating a consistent overall growth trend</w:t>
      </w:r>
      <w:bookmarkEnd w:id="4"/>
      <w:r w:rsidR="002E7B9F" w:rsidRPr="00981774">
        <w:rPr>
          <w:sz w:val="20"/>
          <w:szCs w:val="20"/>
        </w:rPr>
        <w:t>. At one year, Clone 12 exhibited the highest mean tree height and was significantly different from several other clones. At two years, Clone 8 recorded the highest mean height, while at three years, Clone 1</w:t>
      </w:r>
      <w:r w:rsidR="00AC2139">
        <w:rPr>
          <w:sz w:val="20"/>
          <w:szCs w:val="20"/>
        </w:rPr>
        <w:t>3</w:t>
      </w:r>
      <w:r w:rsidR="002E7B9F" w:rsidRPr="00981774">
        <w:rPr>
          <w:sz w:val="20"/>
          <w:szCs w:val="20"/>
        </w:rPr>
        <w:t xml:space="preserve"> showed the </w:t>
      </w:r>
      <w:r w:rsidR="00FD11D1">
        <w:rPr>
          <w:sz w:val="20"/>
          <w:szCs w:val="20"/>
        </w:rPr>
        <w:t>high</w:t>
      </w:r>
      <w:r w:rsidR="002E7B9F" w:rsidRPr="00981774">
        <w:rPr>
          <w:sz w:val="20"/>
          <w:szCs w:val="20"/>
        </w:rPr>
        <w:t>est mean tree height.</w:t>
      </w:r>
      <w:r w:rsidR="00CB2E93" w:rsidRPr="00981774">
        <w:rPr>
          <w:sz w:val="20"/>
          <w:szCs w:val="20"/>
        </w:rPr>
        <w:t xml:space="preserve"> Conversely, the shortest tree height at one year</w:t>
      </w:r>
      <w:r w:rsidR="00624D86" w:rsidRPr="00981774">
        <w:rPr>
          <w:sz w:val="20"/>
          <w:szCs w:val="20"/>
        </w:rPr>
        <w:t xml:space="preserve"> and at two years </w:t>
      </w:r>
      <w:r w:rsidR="00CB2E93" w:rsidRPr="00981774">
        <w:rPr>
          <w:sz w:val="20"/>
          <w:szCs w:val="20"/>
        </w:rPr>
        <w:t>of age w</w:t>
      </w:r>
      <w:r w:rsidR="00624D86" w:rsidRPr="00981774">
        <w:rPr>
          <w:sz w:val="20"/>
          <w:szCs w:val="20"/>
        </w:rPr>
        <w:t>ere</w:t>
      </w:r>
      <w:r w:rsidR="00CB2E93" w:rsidRPr="00981774">
        <w:rPr>
          <w:sz w:val="20"/>
          <w:szCs w:val="20"/>
        </w:rPr>
        <w:t xml:space="preserve"> recorded in Clone </w:t>
      </w:r>
      <w:r w:rsidR="00EF6236" w:rsidRPr="00981774">
        <w:rPr>
          <w:sz w:val="20"/>
          <w:szCs w:val="20"/>
        </w:rPr>
        <w:t>14</w:t>
      </w:r>
      <w:r w:rsidR="00CB2E93" w:rsidRPr="00981774">
        <w:rPr>
          <w:sz w:val="20"/>
          <w:szCs w:val="20"/>
        </w:rPr>
        <w:t>, whereas at three years of age, Clone 1</w:t>
      </w:r>
      <w:r w:rsidR="00624D86" w:rsidRPr="00981774">
        <w:rPr>
          <w:sz w:val="20"/>
          <w:szCs w:val="20"/>
        </w:rPr>
        <w:t>7</w:t>
      </w:r>
      <w:r w:rsidR="00CB2E93" w:rsidRPr="00981774">
        <w:rPr>
          <w:sz w:val="20"/>
          <w:szCs w:val="20"/>
        </w:rPr>
        <w:t xml:space="preserve"> exhibited the lowest mean tree height, significantly differing from other clones. </w:t>
      </w:r>
    </w:p>
    <w:p w14:paraId="4AA86A9A" w14:textId="77777777" w:rsidR="00CB2E93" w:rsidRPr="00981774" w:rsidRDefault="00CB2E93" w:rsidP="002640C9">
      <w:pPr>
        <w:spacing w:line="360" w:lineRule="auto"/>
        <w:jc w:val="both"/>
        <w:rPr>
          <w:sz w:val="20"/>
          <w:szCs w:val="20"/>
        </w:rPr>
      </w:pPr>
    </w:p>
    <w:p w14:paraId="5B164913" w14:textId="77777777" w:rsidR="002C0FA0" w:rsidRDefault="002C0FA0" w:rsidP="002C0FA0">
      <w:pPr>
        <w:spacing w:line="360" w:lineRule="auto"/>
        <w:jc w:val="both"/>
        <w:rPr>
          <w:sz w:val="20"/>
          <w:szCs w:val="20"/>
        </w:rPr>
      </w:pPr>
    </w:p>
    <w:p w14:paraId="325E04B5" w14:textId="77777777" w:rsidR="002F458E" w:rsidRDefault="002F458E" w:rsidP="002C0FA0">
      <w:pPr>
        <w:spacing w:line="360" w:lineRule="auto"/>
        <w:jc w:val="both"/>
        <w:rPr>
          <w:sz w:val="20"/>
          <w:szCs w:val="20"/>
        </w:rPr>
      </w:pPr>
    </w:p>
    <w:p w14:paraId="196D68E6" w14:textId="77777777" w:rsidR="002F458E" w:rsidRDefault="002F458E" w:rsidP="002C0FA0">
      <w:pPr>
        <w:spacing w:line="360" w:lineRule="auto"/>
        <w:jc w:val="both"/>
        <w:rPr>
          <w:sz w:val="20"/>
          <w:szCs w:val="20"/>
        </w:rPr>
      </w:pPr>
    </w:p>
    <w:p w14:paraId="4373A1AA" w14:textId="2D3F1C84" w:rsidR="005F4488" w:rsidRDefault="00CB2E93" w:rsidP="002C0FA0">
      <w:pPr>
        <w:spacing w:line="360" w:lineRule="auto"/>
        <w:jc w:val="both"/>
        <w:rPr>
          <w:sz w:val="20"/>
          <w:szCs w:val="20"/>
        </w:rPr>
      </w:pPr>
      <w:r w:rsidRPr="00981774">
        <w:rPr>
          <w:sz w:val="20"/>
          <w:szCs w:val="20"/>
        </w:rPr>
        <w:t xml:space="preserve">Table </w:t>
      </w:r>
      <w:r w:rsidR="00865A1B">
        <w:rPr>
          <w:sz w:val="20"/>
          <w:szCs w:val="20"/>
        </w:rPr>
        <w:t>3</w:t>
      </w:r>
      <w:r w:rsidRPr="00981774">
        <w:rPr>
          <w:sz w:val="20"/>
          <w:szCs w:val="20"/>
        </w:rPr>
        <w:t xml:space="preserve">. </w:t>
      </w:r>
      <w:bookmarkStart w:id="6" w:name="_Hlk197518558"/>
      <w:r w:rsidR="00717B21" w:rsidRPr="00981774">
        <w:rPr>
          <w:sz w:val="20"/>
          <w:szCs w:val="20"/>
        </w:rPr>
        <w:t>Mean t</w:t>
      </w:r>
      <w:r w:rsidRPr="00981774">
        <w:rPr>
          <w:sz w:val="20"/>
          <w:szCs w:val="20"/>
        </w:rPr>
        <w:t>ree height of 18 baobab clones</w:t>
      </w:r>
      <w:bookmarkStart w:id="7" w:name="_Hlk193350022"/>
      <w:bookmarkEnd w:id="2"/>
      <w:bookmarkEnd w:id="5"/>
      <w:bookmarkEnd w:id="6"/>
    </w:p>
    <w:tbl>
      <w:tblPr>
        <w:tblStyle w:val="PlainTable2"/>
        <w:tblW w:w="7105" w:type="dxa"/>
        <w:tblLook w:val="07A0" w:firstRow="1" w:lastRow="0" w:firstColumn="1" w:lastColumn="1" w:noHBand="1" w:noVBand="1"/>
      </w:tblPr>
      <w:tblGrid>
        <w:gridCol w:w="694"/>
        <w:gridCol w:w="1911"/>
        <w:gridCol w:w="236"/>
        <w:gridCol w:w="2014"/>
        <w:gridCol w:w="236"/>
        <w:gridCol w:w="2014"/>
      </w:tblGrid>
      <w:tr w:rsidR="002C0FA0" w:rsidRPr="005F4488" w14:paraId="03D53511" w14:textId="77777777" w:rsidTr="002C0F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237CFCCC" w14:textId="1AE83CF3" w:rsidR="005F4488" w:rsidRPr="005F4488" w:rsidRDefault="002C0FA0" w:rsidP="00D7329F">
            <w:pPr>
              <w:rPr>
                <w:b w:val="0"/>
                <w:bCs w:val="0"/>
                <w:sz w:val="20"/>
                <w:szCs w:val="20"/>
              </w:rPr>
            </w:pPr>
            <w:r w:rsidRPr="002C0FA0">
              <w:rPr>
                <w:b w:val="0"/>
                <w:bCs w:val="0"/>
                <w:sz w:val="20"/>
                <w:szCs w:val="20"/>
              </w:rPr>
              <w:t>Clone</w:t>
            </w:r>
          </w:p>
        </w:tc>
        <w:tc>
          <w:tcPr>
            <w:tcW w:w="1911" w:type="dxa"/>
            <w:tcBorders>
              <w:top w:val="single" w:sz="4" w:space="0" w:color="auto"/>
              <w:bottom w:val="single" w:sz="4" w:space="0" w:color="auto"/>
            </w:tcBorders>
            <w:hideMark/>
          </w:tcPr>
          <w:p w14:paraId="0CFAF5A1" w14:textId="315DF41A" w:rsidR="005F4488" w:rsidRPr="005F4488" w:rsidRDefault="005F4488"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4488">
              <w:rPr>
                <w:b w:val="0"/>
                <w:bCs w:val="0"/>
                <w:sz w:val="20"/>
                <w:szCs w:val="20"/>
              </w:rPr>
              <w:t>Mean</w:t>
            </w:r>
            <w:r w:rsidR="002C0FA0" w:rsidRPr="002C0FA0">
              <w:rPr>
                <w:b w:val="0"/>
                <w:bCs w:val="0"/>
                <w:sz w:val="20"/>
                <w:szCs w:val="20"/>
              </w:rPr>
              <w:t xml:space="preserve"> tree height for year one after field establishment</w:t>
            </w:r>
          </w:p>
        </w:tc>
        <w:tc>
          <w:tcPr>
            <w:tcW w:w="236" w:type="dxa"/>
            <w:vMerge w:val="restart"/>
            <w:tcBorders>
              <w:top w:val="single" w:sz="4" w:space="0" w:color="auto"/>
            </w:tcBorders>
          </w:tcPr>
          <w:p w14:paraId="04C00AFE" w14:textId="77777777" w:rsidR="002C0FA0" w:rsidRPr="002C0FA0" w:rsidRDefault="002C0FA0"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014" w:type="dxa"/>
            <w:tcBorders>
              <w:top w:val="single" w:sz="4" w:space="0" w:color="auto"/>
              <w:bottom w:val="single" w:sz="4" w:space="0" w:color="auto"/>
            </w:tcBorders>
          </w:tcPr>
          <w:p w14:paraId="12ADDAF6" w14:textId="5859B6A0" w:rsidR="002C0FA0" w:rsidRPr="005F4488" w:rsidRDefault="005F4488"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5F4488">
              <w:rPr>
                <w:b w:val="0"/>
                <w:bCs w:val="0"/>
                <w:sz w:val="20"/>
                <w:szCs w:val="20"/>
              </w:rPr>
              <w:t>Mean</w:t>
            </w:r>
            <w:r w:rsidR="002C0FA0" w:rsidRPr="002C0FA0">
              <w:rPr>
                <w:b w:val="0"/>
                <w:bCs w:val="0"/>
                <w:sz w:val="20"/>
                <w:szCs w:val="20"/>
              </w:rPr>
              <w:t xml:space="preserve"> tree height for year two after field establishment</w:t>
            </w:r>
          </w:p>
        </w:tc>
        <w:tc>
          <w:tcPr>
            <w:tcW w:w="236" w:type="dxa"/>
            <w:vMerge w:val="restart"/>
            <w:tcBorders>
              <w:top w:val="single" w:sz="4" w:space="0" w:color="auto"/>
            </w:tcBorders>
          </w:tcPr>
          <w:p w14:paraId="420EEAEC" w14:textId="77777777" w:rsidR="002C0FA0" w:rsidRPr="002C0FA0" w:rsidRDefault="002C0FA0" w:rsidP="00D7329F">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top w:val="single" w:sz="4" w:space="0" w:color="auto"/>
              <w:bottom w:val="single" w:sz="4" w:space="0" w:color="auto"/>
            </w:tcBorders>
          </w:tcPr>
          <w:p w14:paraId="32B5CF0F" w14:textId="34E14B34" w:rsidR="002C0FA0" w:rsidRPr="005F4488" w:rsidRDefault="005F4488" w:rsidP="00D7329F">
            <w:pPr>
              <w:rPr>
                <w:b w:val="0"/>
                <w:bCs w:val="0"/>
                <w:sz w:val="20"/>
                <w:szCs w:val="20"/>
              </w:rPr>
            </w:pPr>
            <w:r w:rsidRPr="005F4488">
              <w:rPr>
                <w:b w:val="0"/>
                <w:bCs w:val="0"/>
                <w:sz w:val="20"/>
                <w:szCs w:val="20"/>
              </w:rPr>
              <w:t>Mean</w:t>
            </w:r>
            <w:r w:rsidR="002C0FA0" w:rsidRPr="002C0FA0">
              <w:rPr>
                <w:b w:val="0"/>
                <w:bCs w:val="0"/>
                <w:sz w:val="20"/>
                <w:szCs w:val="20"/>
              </w:rPr>
              <w:t xml:space="preserve"> tree height for year three after field establishment</w:t>
            </w:r>
          </w:p>
        </w:tc>
      </w:tr>
      <w:tr w:rsidR="002C0FA0" w:rsidRPr="005F4488" w14:paraId="0650E885" w14:textId="77777777" w:rsidTr="002C0FA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25616CA6" w14:textId="77777777" w:rsidR="005F4488" w:rsidRPr="005F4488" w:rsidRDefault="005F4488" w:rsidP="00D7329F">
            <w:pPr>
              <w:jc w:val="center"/>
              <w:rPr>
                <w:b w:val="0"/>
                <w:bCs w:val="0"/>
                <w:sz w:val="20"/>
                <w:szCs w:val="20"/>
              </w:rPr>
            </w:pPr>
            <w:r w:rsidRPr="005F4488">
              <w:rPr>
                <w:b w:val="0"/>
                <w:bCs w:val="0"/>
                <w:sz w:val="20"/>
                <w:szCs w:val="20"/>
              </w:rPr>
              <w:t>1</w:t>
            </w:r>
          </w:p>
        </w:tc>
        <w:tc>
          <w:tcPr>
            <w:tcW w:w="1911" w:type="dxa"/>
            <w:tcBorders>
              <w:top w:val="single" w:sz="4" w:space="0" w:color="auto"/>
            </w:tcBorders>
            <w:hideMark/>
          </w:tcPr>
          <w:p w14:paraId="2591DAD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31.5 ± 4.65</w:t>
            </w:r>
            <w:r w:rsidR="002C0FA0" w:rsidRPr="005F4488">
              <w:rPr>
                <w:sz w:val="20"/>
                <w:szCs w:val="20"/>
              </w:rPr>
              <w:t>ab</w:t>
            </w:r>
          </w:p>
        </w:tc>
        <w:tc>
          <w:tcPr>
            <w:tcW w:w="236" w:type="dxa"/>
            <w:vMerge/>
          </w:tcPr>
          <w:p w14:paraId="00540A4B"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top w:val="single" w:sz="4" w:space="0" w:color="auto"/>
            </w:tcBorders>
          </w:tcPr>
          <w:p w14:paraId="67866A30" w14:textId="5672773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51.6 ± 11.57ab</w:t>
            </w:r>
          </w:p>
        </w:tc>
        <w:tc>
          <w:tcPr>
            <w:tcW w:w="236" w:type="dxa"/>
            <w:vMerge/>
          </w:tcPr>
          <w:p w14:paraId="1B931F3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top w:val="single" w:sz="4" w:space="0" w:color="auto"/>
            </w:tcBorders>
          </w:tcPr>
          <w:p w14:paraId="2AA490BA" w14:textId="51574230" w:rsidR="002C0FA0" w:rsidRPr="005F4488" w:rsidRDefault="002C0FA0" w:rsidP="00D7329F">
            <w:pPr>
              <w:rPr>
                <w:b w:val="0"/>
                <w:bCs w:val="0"/>
                <w:sz w:val="20"/>
                <w:szCs w:val="20"/>
              </w:rPr>
            </w:pPr>
            <w:r w:rsidRPr="005F4488">
              <w:rPr>
                <w:b w:val="0"/>
                <w:bCs w:val="0"/>
                <w:sz w:val="20"/>
                <w:szCs w:val="20"/>
              </w:rPr>
              <w:t>70.5 ± 13.53a</w:t>
            </w:r>
          </w:p>
        </w:tc>
      </w:tr>
      <w:tr w:rsidR="002C0FA0" w:rsidRPr="005F4488" w14:paraId="204C0B4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8F4EB97" w14:textId="77777777" w:rsidR="005F4488" w:rsidRPr="005F4488" w:rsidRDefault="005F4488" w:rsidP="00D7329F">
            <w:pPr>
              <w:jc w:val="center"/>
              <w:rPr>
                <w:b w:val="0"/>
                <w:bCs w:val="0"/>
                <w:sz w:val="20"/>
                <w:szCs w:val="20"/>
              </w:rPr>
            </w:pPr>
            <w:r w:rsidRPr="005F4488">
              <w:rPr>
                <w:b w:val="0"/>
                <w:bCs w:val="0"/>
                <w:sz w:val="20"/>
                <w:szCs w:val="20"/>
              </w:rPr>
              <w:t>2</w:t>
            </w:r>
          </w:p>
        </w:tc>
        <w:tc>
          <w:tcPr>
            <w:tcW w:w="1911" w:type="dxa"/>
            <w:hideMark/>
          </w:tcPr>
          <w:p w14:paraId="16FEDF51"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29.6 ± 1.54</w:t>
            </w:r>
            <w:r w:rsidR="002C0FA0" w:rsidRPr="005F4488">
              <w:rPr>
                <w:sz w:val="20"/>
                <w:szCs w:val="20"/>
              </w:rPr>
              <w:t>ab</w:t>
            </w:r>
          </w:p>
        </w:tc>
        <w:tc>
          <w:tcPr>
            <w:tcW w:w="236" w:type="dxa"/>
            <w:vMerge/>
          </w:tcPr>
          <w:p w14:paraId="439C3799"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AC9E9A3" w14:textId="331B9126"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53.4 ± 4.61ab</w:t>
            </w:r>
          </w:p>
        </w:tc>
        <w:tc>
          <w:tcPr>
            <w:tcW w:w="236" w:type="dxa"/>
            <w:vMerge/>
          </w:tcPr>
          <w:p w14:paraId="654D3ACA"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F14E96F" w14:textId="7620D9B7" w:rsidR="002C0FA0" w:rsidRPr="005F4488" w:rsidRDefault="002C0FA0" w:rsidP="00D7329F">
            <w:pPr>
              <w:rPr>
                <w:b w:val="0"/>
                <w:bCs w:val="0"/>
                <w:sz w:val="20"/>
                <w:szCs w:val="20"/>
              </w:rPr>
            </w:pPr>
            <w:r w:rsidRPr="005F4488">
              <w:rPr>
                <w:b w:val="0"/>
                <w:bCs w:val="0"/>
                <w:sz w:val="20"/>
                <w:szCs w:val="20"/>
              </w:rPr>
              <w:t>72.0 ± 2.50a</w:t>
            </w:r>
          </w:p>
        </w:tc>
      </w:tr>
      <w:tr w:rsidR="002C0FA0" w:rsidRPr="005F4488" w14:paraId="4C193048"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2059BFB2" w14:textId="77777777" w:rsidR="005F4488" w:rsidRPr="005F4488" w:rsidRDefault="005F4488" w:rsidP="00D7329F">
            <w:pPr>
              <w:jc w:val="center"/>
              <w:rPr>
                <w:b w:val="0"/>
                <w:bCs w:val="0"/>
                <w:sz w:val="20"/>
                <w:szCs w:val="20"/>
              </w:rPr>
            </w:pPr>
            <w:r w:rsidRPr="005F4488">
              <w:rPr>
                <w:b w:val="0"/>
                <w:bCs w:val="0"/>
                <w:sz w:val="20"/>
                <w:szCs w:val="20"/>
              </w:rPr>
              <w:t>3</w:t>
            </w:r>
          </w:p>
        </w:tc>
        <w:tc>
          <w:tcPr>
            <w:tcW w:w="1911" w:type="dxa"/>
            <w:hideMark/>
          </w:tcPr>
          <w:p w14:paraId="2E1BD0C7"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w:t>
            </w:r>
            <w:r w:rsidR="002C0FA0" w:rsidRPr="005F4488">
              <w:rPr>
                <w:sz w:val="20"/>
                <w:szCs w:val="20"/>
              </w:rPr>
              <w:t>7</w:t>
            </w:r>
            <w:r w:rsidRPr="005F4488">
              <w:rPr>
                <w:sz w:val="20"/>
                <w:szCs w:val="20"/>
              </w:rPr>
              <w:t xml:space="preserve"> ± 3.63</w:t>
            </w:r>
            <w:r w:rsidR="002C0FA0" w:rsidRPr="005F4488">
              <w:rPr>
                <w:sz w:val="20"/>
                <w:szCs w:val="20"/>
              </w:rPr>
              <w:t>b</w:t>
            </w:r>
          </w:p>
        </w:tc>
        <w:tc>
          <w:tcPr>
            <w:tcW w:w="236" w:type="dxa"/>
            <w:vMerge/>
          </w:tcPr>
          <w:p w14:paraId="37B7F42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C253636" w14:textId="5B0DB3C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57.0 ± 5.66ab</w:t>
            </w:r>
          </w:p>
        </w:tc>
        <w:tc>
          <w:tcPr>
            <w:tcW w:w="236" w:type="dxa"/>
            <w:vMerge/>
          </w:tcPr>
          <w:p w14:paraId="3441243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A9DA03E" w14:textId="5ED53438" w:rsidR="002C0FA0" w:rsidRPr="005F4488" w:rsidRDefault="002C0FA0" w:rsidP="00D7329F">
            <w:pPr>
              <w:rPr>
                <w:b w:val="0"/>
                <w:bCs w:val="0"/>
                <w:sz w:val="20"/>
                <w:szCs w:val="20"/>
              </w:rPr>
            </w:pPr>
            <w:r w:rsidRPr="005F4488">
              <w:rPr>
                <w:b w:val="0"/>
                <w:bCs w:val="0"/>
                <w:sz w:val="20"/>
                <w:szCs w:val="20"/>
              </w:rPr>
              <w:t>64.2 ± 3.47ab</w:t>
            </w:r>
          </w:p>
        </w:tc>
      </w:tr>
      <w:tr w:rsidR="002C0FA0" w:rsidRPr="005F4488" w14:paraId="1662EA1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D5E181D" w14:textId="77777777" w:rsidR="005F4488" w:rsidRPr="005F4488" w:rsidRDefault="005F4488" w:rsidP="00D7329F">
            <w:pPr>
              <w:jc w:val="center"/>
              <w:rPr>
                <w:b w:val="0"/>
                <w:bCs w:val="0"/>
                <w:sz w:val="20"/>
                <w:szCs w:val="20"/>
              </w:rPr>
            </w:pPr>
            <w:r w:rsidRPr="005F4488">
              <w:rPr>
                <w:b w:val="0"/>
                <w:bCs w:val="0"/>
                <w:sz w:val="20"/>
                <w:szCs w:val="20"/>
              </w:rPr>
              <w:t>4</w:t>
            </w:r>
          </w:p>
        </w:tc>
        <w:tc>
          <w:tcPr>
            <w:tcW w:w="1911" w:type="dxa"/>
            <w:hideMark/>
          </w:tcPr>
          <w:p w14:paraId="1DD00833"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29.0 ± 3.25</w:t>
            </w:r>
            <w:r w:rsidR="002C0FA0" w:rsidRPr="005F4488">
              <w:rPr>
                <w:sz w:val="20"/>
                <w:szCs w:val="20"/>
              </w:rPr>
              <w:t>ab</w:t>
            </w:r>
          </w:p>
        </w:tc>
        <w:tc>
          <w:tcPr>
            <w:tcW w:w="236" w:type="dxa"/>
            <w:vMerge/>
          </w:tcPr>
          <w:p w14:paraId="2939502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0D74326" w14:textId="271D46FE"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53.9 ± 4.26ab</w:t>
            </w:r>
          </w:p>
        </w:tc>
        <w:tc>
          <w:tcPr>
            <w:tcW w:w="236" w:type="dxa"/>
            <w:vMerge/>
          </w:tcPr>
          <w:p w14:paraId="00B341D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D37F29A" w14:textId="4216D341" w:rsidR="002C0FA0" w:rsidRPr="005F4488" w:rsidRDefault="002C0FA0" w:rsidP="00D7329F">
            <w:pPr>
              <w:rPr>
                <w:b w:val="0"/>
                <w:bCs w:val="0"/>
                <w:sz w:val="20"/>
                <w:szCs w:val="20"/>
              </w:rPr>
            </w:pPr>
            <w:r w:rsidRPr="005F4488">
              <w:rPr>
                <w:b w:val="0"/>
                <w:bCs w:val="0"/>
                <w:sz w:val="20"/>
                <w:szCs w:val="20"/>
              </w:rPr>
              <w:t>62.0 ± 5.23ab</w:t>
            </w:r>
          </w:p>
        </w:tc>
      </w:tr>
      <w:tr w:rsidR="002C0FA0" w:rsidRPr="005F4488" w14:paraId="4598C66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BBA6C35" w14:textId="77777777" w:rsidR="005F4488" w:rsidRPr="005F4488" w:rsidRDefault="005F4488" w:rsidP="00D7329F">
            <w:pPr>
              <w:jc w:val="center"/>
              <w:rPr>
                <w:b w:val="0"/>
                <w:bCs w:val="0"/>
                <w:sz w:val="20"/>
                <w:szCs w:val="20"/>
              </w:rPr>
            </w:pPr>
            <w:r w:rsidRPr="005F4488">
              <w:rPr>
                <w:b w:val="0"/>
                <w:bCs w:val="0"/>
                <w:sz w:val="20"/>
                <w:szCs w:val="20"/>
              </w:rPr>
              <w:t>5</w:t>
            </w:r>
          </w:p>
        </w:tc>
        <w:tc>
          <w:tcPr>
            <w:tcW w:w="1911" w:type="dxa"/>
            <w:hideMark/>
          </w:tcPr>
          <w:p w14:paraId="69D62BE1"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30.3 ± 1.43</w:t>
            </w:r>
            <w:r w:rsidR="002C0FA0" w:rsidRPr="005F4488">
              <w:rPr>
                <w:sz w:val="20"/>
                <w:szCs w:val="20"/>
              </w:rPr>
              <w:t>ab</w:t>
            </w:r>
          </w:p>
        </w:tc>
        <w:tc>
          <w:tcPr>
            <w:tcW w:w="236" w:type="dxa"/>
            <w:vMerge/>
          </w:tcPr>
          <w:p w14:paraId="2F634C3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85E560A" w14:textId="16C56FEB"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54.6 ± 5.09ab</w:t>
            </w:r>
          </w:p>
        </w:tc>
        <w:tc>
          <w:tcPr>
            <w:tcW w:w="236" w:type="dxa"/>
            <w:vMerge/>
          </w:tcPr>
          <w:p w14:paraId="7698D70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3617AEC7" w14:textId="77F113FD" w:rsidR="002C0FA0" w:rsidRPr="005F4488" w:rsidRDefault="002C0FA0" w:rsidP="00D7329F">
            <w:pPr>
              <w:rPr>
                <w:b w:val="0"/>
                <w:bCs w:val="0"/>
                <w:sz w:val="20"/>
                <w:szCs w:val="20"/>
              </w:rPr>
            </w:pPr>
            <w:r w:rsidRPr="005F4488">
              <w:rPr>
                <w:b w:val="0"/>
                <w:bCs w:val="0"/>
                <w:sz w:val="20"/>
                <w:szCs w:val="20"/>
              </w:rPr>
              <w:t>75.8 ± 9.40a</w:t>
            </w:r>
          </w:p>
        </w:tc>
      </w:tr>
      <w:tr w:rsidR="002C0FA0" w:rsidRPr="005F4488" w14:paraId="4345931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110073E1" w14:textId="77777777" w:rsidR="005F4488" w:rsidRPr="005F4488" w:rsidRDefault="005F4488" w:rsidP="00D7329F">
            <w:pPr>
              <w:jc w:val="center"/>
              <w:rPr>
                <w:b w:val="0"/>
                <w:bCs w:val="0"/>
                <w:sz w:val="20"/>
                <w:szCs w:val="20"/>
              </w:rPr>
            </w:pPr>
            <w:r w:rsidRPr="005F4488">
              <w:rPr>
                <w:b w:val="0"/>
                <w:bCs w:val="0"/>
                <w:sz w:val="20"/>
                <w:szCs w:val="20"/>
              </w:rPr>
              <w:t>6</w:t>
            </w:r>
          </w:p>
        </w:tc>
        <w:tc>
          <w:tcPr>
            <w:tcW w:w="1911" w:type="dxa"/>
            <w:hideMark/>
          </w:tcPr>
          <w:p w14:paraId="596A2806"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27.</w:t>
            </w:r>
            <w:r w:rsidR="002C0FA0" w:rsidRPr="005F4488">
              <w:rPr>
                <w:sz w:val="20"/>
                <w:szCs w:val="20"/>
              </w:rPr>
              <w:t>7</w:t>
            </w:r>
            <w:r w:rsidRPr="005F4488">
              <w:rPr>
                <w:sz w:val="20"/>
                <w:szCs w:val="20"/>
              </w:rPr>
              <w:t xml:space="preserve"> ± 5.36</w:t>
            </w:r>
            <w:r w:rsidR="002C0FA0" w:rsidRPr="005F4488">
              <w:rPr>
                <w:sz w:val="20"/>
                <w:szCs w:val="20"/>
              </w:rPr>
              <w:t>ab</w:t>
            </w:r>
          </w:p>
        </w:tc>
        <w:tc>
          <w:tcPr>
            <w:tcW w:w="236" w:type="dxa"/>
            <w:vMerge/>
          </w:tcPr>
          <w:p w14:paraId="661FBC42"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88E4B3D" w14:textId="0F7066AD"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50.2 ± 4.20ab</w:t>
            </w:r>
          </w:p>
        </w:tc>
        <w:tc>
          <w:tcPr>
            <w:tcW w:w="236" w:type="dxa"/>
            <w:vMerge/>
          </w:tcPr>
          <w:p w14:paraId="654B7F2A"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5E953ED" w14:textId="607E3887" w:rsidR="002C0FA0" w:rsidRPr="005F4488" w:rsidRDefault="002C0FA0" w:rsidP="00D7329F">
            <w:pPr>
              <w:rPr>
                <w:b w:val="0"/>
                <w:bCs w:val="0"/>
                <w:sz w:val="20"/>
                <w:szCs w:val="20"/>
              </w:rPr>
            </w:pPr>
            <w:r w:rsidRPr="005F4488">
              <w:rPr>
                <w:b w:val="0"/>
                <w:bCs w:val="0"/>
                <w:sz w:val="20"/>
                <w:szCs w:val="20"/>
              </w:rPr>
              <w:t>77.0 ± 14.71a</w:t>
            </w:r>
          </w:p>
        </w:tc>
      </w:tr>
      <w:tr w:rsidR="002C0FA0" w:rsidRPr="005F4488" w14:paraId="70F7AC8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5F29046A" w14:textId="77777777" w:rsidR="005F4488" w:rsidRPr="005F4488" w:rsidRDefault="005F4488" w:rsidP="00D7329F">
            <w:pPr>
              <w:jc w:val="center"/>
              <w:rPr>
                <w:b w:val="0"/>
                <w:bCs w:val="0"/>
                <w:sz w:val="20"/>
                <w:szCs w:val="20"/>
              </w:rPr>
            </w:pPr>
            <w:r w:rsidRPr="005F4488">
              <w:rPr>
                <w:b w:val="0"/>
                <w:bCs w:val="0"/>
                <w:sz w:val="20"/>
                <w:szCs w:val="20"/>
              </w:rPr>
              <w:t>7</w:t>
            </w:r>
          </w:p>
        </w:tc>
        <w:tc>
          <w:tcPr>
            <w:tcW w:w="1911" w:type="dxa"/>
            <w:hideMark/>
          </w:tcPr>
          <w:p w14:paraId="439B4AA6"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31.6 ± 1.97</w:t>
            </w:r>
            <w:r w:rsidR="002C0FA0" w:rsidRPr="005F4488">
              <w:rPr>
                <w:sz w:val="20"/>
                <w:szCs w:val="20"/>
              </w:rPr>
              <w:t>ab</w:t>
            </w:r>
          </w:p>
        </w:tc>
        <w:tc>
          <w:tcPr>
            <w:tcW w:w="236" w:type="dxa"/>
            <w:vMerge/>
          </w:tcPr>
          <w:p w14:paraId="367DA2B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378B8A9D" w14:textId="6A861FC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61.8 ± 5.70b</w:t>
            </w:r>
          </w:p>
        </w:tc>
        <w:tc>
          <w:tcPr>
            <w:tcW w:w="236" w:type="dxa"/>
            <w:vMerge/>
          </w:tcPr>
          <w:p w14:paraId="4F2AD1A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7F51675F" w14:textId="1C5A4C38" w:rsidR="002C0FA0" w:rsidRPr="005F4488" w:rsidRDefault="002C0FA0" w:rsidP="00D7329F">
            <w:pPr>
              <w:rPr>
                <w:b w:val="0"/>
                <w:bCs w:val="0"/>
                <w:sz w:val="20"/>
                <w:szCs w:val="20"/>
              </w:rPr>
            </w:pPr>
            <w:r w:rsidRPr="005F4488">
              <w:rPr>
                <w:b w:val="0"/>
                <w:bCs w:val="0"/>
                <w:sz w:val="20"/>
                <w:szCs w:val="20"/>
              </w:rPr>
              <w:t>61.1 ± 11.18a</w:t>
            </w:r>
            <w:r w:rsidRPr="002C0FA0">
              <w:rPr>
                <w:b w:val="0"/>
                <w:bCs w:val="0"/>
                <w:sz w:val="20"/>
                <w:szCs w:val="20"/>
              </w:rPr>
              <w:t>b</w:t>
            </w:r>
          </w:p>
        </w:tc>
      </w:tr>
      <w:tr w:rsidR="002C0FA0" w:rsidRPr="005F4488" w14:paraId="6AAC7F01"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68A1E0F3" w14:textId="77777777" w:rsidR="005F4488" w:rsidRPr="005F4488" w:rsidRDefault="005F4488" w:rsidP="00D7329F">
            <w:pPr>
              <w:jc w:val="center"/>
              <w:rPr>
                <w:b w:val="0"/>
                <w:bCs w:val="0"/>
                <w:sz w:val="20"/>
                <w:szCs w:val="20"/>
              </w:rPr>
            </w:pPr>
            <w:r w:rsidRPr="005F4488">
              <w:rPr>
                <w:b w:val="0"/>
                <w:bCs w:val="0"/>
                <w:sz w:val="20"/>
                <w:szCs w:val="20"/>
              </w:rPr>
              <w:t>8</w:t>
            </w:r>
          </w:p>
        </w:tc>
        <w:tc>
          <w:tcPr>
            <w:tcW w:w="1911" w:type="dxa"/>
            <w:hideMark/>
          </w:tcPr>
          <w:p w14:paraId="253FAF82"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36.0 ± 5.28</w:t>
            </w:r>
            <w:r w:rsidR="002C0FA0" w:rsidRPr="005F4488">
              <w:rPr>
                <w:sz w:val="20"/>
                <w:szCs w:val="20"/>
              </w:rPr>
              <w:t>b</w:t>
            </w:r>
          </w:p>
        </w:tc>
        <w:tc>
          <w:tcPr>
            <w:tcW w:w="236" w:type="dxa"/>
            <w:vMerge/>
          </w:tcPr>
          <w:p w14:paraId="4C11801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173CD0EA" w14:textId="0CD7C0F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63.7 ± 10.69b</w:t>
            </w:r>
          </w:p>
        </w:tc>
        <w:tc>
          <w:tcPr>
            <w:tcW w:w="236" w:type="dxa"/>
            <w:vMerge/>
          </w:tcPr>
          <w:p w14:paraId="3A44673E"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13276DD0" w14:textId="38B95D7D" w:rsidR="002C0FA0" w:rsidRPr="005F4488" w:rsidRDefault="002C0FA0" w:rsidP="00D7329F">
            <w:pPr>
              <w:rPr>
                <w:b w:val="0"/>
                <w:bCs w:val="0"/>
                <w:sz w:val="20"/>
                <w:szCs w:val="20"/>
              </w:rPr>
            </w:pPr>
            <w:r w:rsidRPr="005F4488">
              <w:rPr>
                <w:b w:val="0"/>
                <w:bCs w:val="0"/>
                <w:sz w:val="20"/>
                <w:szCs w:val="20"/>
              </w:rPr>
              <w:t>76.2 ± 19.40a</w:t>
            </w:r>
          </w:p>
        </w:tc>
      </w:tr>
      <w:tr w:rsidR="002C0FA0" w:rsidRPr="005F4488" w14:paraId="11AD9059"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6913D46" w14:textId="77777777" w:rsidR="005F4488" w:rsidRPr="005F4488" w:rsidRDefault="005F4488" w:rsidP="00D7329F">
            <w:pPr>
              <w:jc w:val="center"/>
              <w:rPr>
                <w:b w:val="0"/>
                <w:bCs w:val="0"/>
                <w:sz w:val="20"/>
                <w:szCs w:val="20"/>
              </w:rPr>
            </w:pPr>
            <w:r w:rsidRPr="005F4488">
              <w:rPr>
                <w:b w:val="0"/>
                <w:bCs w:val="0"/>
                <w:sz w:val="20"/>
                <w:szCs w:val="20"/>
              </w:rPr>
              <w:t>9</w:t>
            </w:r>
          </w:p>
        </w:tc>
        <w:tc>
          <w:tcPr>
            <w:tcW w:w="1911" w:type="dxa"/>
            <w:hideMark/>
          </w:tcPr>
          <w:p w14:paraId="3CE8A68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25.5 ± 2.49</w:t>
            </w:r>
            <w:r w:rsidR="002C0FA0" w:rsidRPr="005F4488">
              <w:rPr>
                <w:sz w:val="20"/>
                <w:szCs w:val="20"/>
              </w:rPr>
              <w:t>ab</w:t>
            </w:r>
          </w:p>
        </w:tc>
        <w:tc>
          <w:tcPr>
            <w:tcW w:w="236" w:type="dxa"/>
            <w:vMerge/>
          </w:tcPr>
          <w:p w14:paraId="04C11B16"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44A86CD" w14:textId="566BE871"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38.3 ± 4.27ab</w:t>
            </w:r>
          </w:p>
        </w:tc>
        <w:tc>
          <w:tcPr>
            <w:tcW w:w="236" w:type="dxa"/>
            <w:vMerge/>
          </w:tcPr>
          <w:p w14:paraId="51D97001"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7A2251EB" w14:textId="6D397F66" w:rsidR="002C0FA0" w:rsidRPr="005F4488" w:rsidRDefault="002C0FA0" w:rsidP="00D7329F">
            <w:pPr>
              <w:rPr>
                <w:b w:val="0"/>
                <w:bCs w:val="0"/>
                <w:sz w:val="20"/>
                <w:szCs w:val="20"/>
              </w:rPr>
            </w:pPr>
            <w:r w:rsidRPr="005F4488">
              <w:rPr>
                <w:b w:val="0"/>
                <w:bCs w:val="0"/>
                <w:sz w:val="20"/>
                <w:szCs w:val="20"/>
              </w:rPr>
              <w:t>51.3 ± 14.23bc</w:t>
            </w:r>
          </w:p>
        </w:tc>
      </w:tr>
      <w:tr w:rsidR="002C0FA0" w:rsidRPr="005F4488" w14:paraId="19A98BBA"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4A875011" w14:textId="77777777" w:rsidR="005F4488" w:rsidRPr="005F4488" w:rsidRDefault="005F4488" w:rsidP="00D7329F">
            <w:pPr>
              <w:jc w:val="center"/>
              <w:rPr>
                <w:b w:val="0"/>
                <w:bCs w:val="0"/>
                <w:sz w:val="20"/>
                <w:szCs w:val="20"/>
              </w:rPr>
            </w:pPr>
            <w:r w:rsidRPr="005F4488">
              <w:rPr>
                <w:b w:val="0"/>
                <w:bCs w:val="0"/>
                <w:sz w:val="20"/>
                <w:szCs w:val="20"/>
              </w:rPr>
              <w:t>10</w:t>
            </w:r>
          </w:p>
        </w:tc>
        <w:tc>
          <w:tcPr>
            <w:tcW w:w="1911" w:type="dxa"/>
            <w:hideMark/>
          </w:tcPr>
          <w:p w14:paraId="44177CAF"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w:t>
            </w:r>
            <w:r w:rsidR="002C0FA0" w:rsidRPr="005F4488">
              <w:rPr>
                <w:sz w:val="20"/>
                <w:szCs w:val="20"/>
              </w:rPr>
              <w:t>8</w:t>
            </w:r>
            <w:r w:rsidRPr="005F4488">
              <w:rPr>
                <w:sz w:val="20"/>
                <w:szCs w:val="20"/>
              </w:rPr>
              <w:t>.</w:t>
            </w:r>
            <w:r w:rsidR="002C0FA0" w:rsidRPr="005F4488">
              <w:rPr>
                <w:sz w:val="20"/>
                <w:szCs w:val="20"/>
              </w:rPr>
              <w:t>2</w:t>
            </w:r>
            <w:r w:rsidRPr="005F4488">
              <w:rPr>
                <w:sz w:val="20"/>
                <w:szCs w:val="20"/>
              </w:rPr>
              <w:t xml:space="preserve"> ± 5.21</w:t>
            </w:r>
            <w:r w:rsidR="002C0FA0" w:rsidRPr="005F4488">
              <w:rPr>
                <w:sz w:val="20"/>
                <w:szCs w:val="20"/>
              </w:rPr>
              <w:t>ab</w:t>
            </w:r>
          </w:p>
        </w:tc>
        <w:tc>
          <w:tcPr>
            <w:tcW w:w="236" w:type="dxa"/>
            <w:vMerge/>
          </w:tcPr>
          <w:p w14:paraId="3E67650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4171D9D" w14:textId="7F38BAE8"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45.3 ± 8.04ab</w:t>
            </w:r>
          </w:p>
        </w:tc>
        <w:tc>
          <w:tcPr>
            <w:tcW w:w="236" w:type="dxa"/>
            <w:vMerge/>
          </w:tcPr>
          <w:p w14:paraId="3778D519"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15D7FA49" w14:textId="1DAAAB42" w:rsidR="002C0FA0" w:rsidRPr="005F4488" w:rsidRDefault="002C0FA0" w:rsidP="00D7329F">
            <w:pPr>
              <w:rPr>
                <w:b w:val="0"/>
                <w:bCs w:val="0"/>
                <w:sz w:val="20"/>
                <w:szCs w:val="20"/>
              </w:rPr>
            </w:pPr>
            <w:r w:rsidRPr="005F4488">
              <w:rPr>
                <w:b w:val="0"/>
                <w:bCs w:val="0"/>
                <w:sz w:val="20"/>
                <w:szCs w:val="20"/>
              </w:rPr>
              <w:t>42.2± 8.24c</w:t>
            </w:r>
          </w:p>
        </w:tc>
      </w:tr>
      <w:tr w:rsidR="002C0FA0" w:rsidRPr="005F4488" w14:paraId="080F40F3"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186223CF" w14:textId="77777777" w:rsidR="005F4488" w:rsidRPr="005F4488" w:rsidRDefault="005F4488" w:rsidP="00D7329F">
            <w:pPr>
              <w:jc w:val="center"/>
              <w:rPr>
                <w:b w:val="0"/>
                <w:bCs w:val="0"/>
                <w:sz w:val="20"/>
                <w:szCs w:val="20"/>
              </w:rPr>
            </w:pPr>
            <w:r w:rsidRPr="005F4488">
              <w:rPr>
                <w:b w:val="0"/>
                <w:bCs w:val="0"/>
                <w:sz w:val="20"/>
                <w:szCs w:val="20"/>
              </w:rPr>
              <w:t>11</w:t>
            </w:r>
          </w:p>
        </w:tc>
        <w:tc>
          <w:tcPr>
            <w:tcW w:w="1911" w:type="dxa"/>
            <w:hideMark/>
          </w:tcPr>
          <w:p w14:paraId="08046962"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20.</w:t>
            </w:r>
            <w:r w:rsidR="002C0FA0" w:rsidRPr="005F4488">
              <w:rPr>
                <w:sz w:val="20"/>
                <w:szCs w:val="20"/>
              </w:rPr>
              <w:t>4</w:t>
            </w:r>
            <w:r w:rsidRPr="005F4488">
              <w:rPr>
                <w:sz w:val="20"/>
                <w:szCs w:val="20"/>
              </w:rPr>
              <w:t xml:space="preserve"> ± 3.97</w:t>
            </w:r>
            <w:r w:rsidR="002C0FA0" w:rsidRPr="005F4488">
              <w:rPr>
                <w:sz w:val="20"/>
                <w:szCs w:val="20"/>
              </w:rPr>
              <w:t>a</w:t>
            </w:r>
          </w:p>
        </w:tc>
        <w:tc>
          <w:tcPr>
            <w:tcW w:w="236" w:type="dxa"/>
            <w:vMerge/>
          </w:tcPr>
          <w:p w14:paraId="23B41EE5"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2C4B9C62" w14:textId="1F9B4BB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36.5 ± 8.18a</w:t>
            </w:r>
          </w:p>
        </w:tc>
        <w:tc>
          <w:tcPr>
            <w:tcW w:w="236" w:type="dxa"/>
            <w:vMerge/>
          </w:tcPr>
          <w:p w14:paraId="155A9F3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6BBB35E3" w14:textId="3193FCEB" w:rsidR="002C0FA0" w:rsidRPr="005F4488" w:rsidRDefault="002C0FA0" w:rsidP="00D7329F">
            <w:pPr>
              <w:rPr>
                <w:b w:val="0"/>
                <w:bCs w:val="0"/>
                <w:sz w:val="20"/>
                <w:szCs w:val="20"/>
              </w:rPr>
            </w:pPr>
            <w:r w:rsidRPr="005F4488">
              <w:rPr>
                <w:b w:val="0"/>
                <w:bCs w:val="0"/>
                <w:sz w:val="20"/>
                <w:szCs w:val="20"/>
              </w:rPr>
              <w:t>78.5 ± 16.67a</w:t>
            </w:r>
          </w:p>
        </w:tc>
      </w:tr>
      <w:tr w:rsidR="002C0FA0" w:rsidRPr="005F4488" w14:paraId="7EB89134"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4C3B6AF1" w14:textId="77777777" w:rsidR="005F4488" w:rsidRPr="005F4488" w:rsidRDefault="005F4488" w:rsidP="00D7329F">
            <w:pPr>
              <w:jc w:val="center"/>
              <w:rPr>
                <w:b w:val="0"/>
                <w:bCs w:val="0"/>
                <w:sz w:val="20"/>
                <w:szCs w:val="20"/>
              </w:rPr>
            </w:pPr>
            <w:r w:rsidRPr="005F4488">
              <w:rPr>
                <w:b w:val="0"/>
                <w:bCs w:val="0"/>
                <w:sz w:val="20"/>
                <w:szCs w:val="20"/>
              </w:rPr>
              <w:t>12</w:t>
            </w:r>
          </w:p>
        </w:tc>
        <w:tc>
          <w:tcPr>
            <w:tcW w:w="1911" w:type="dxa"/>
            <w:hideMark/>
          </w:tcPr>
          <w:p w14:paraId="1E827007"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37.6 ± 4.72</w:t>
            </w:r>
            <w:r w:rsidR="002C0FA0" w:rsidRPr="005F4488">
              <w:rPr>
                <w:sz w:val="20"/>
                <w:szCs w:val="20"/>
              </w:rPr>
              <w:t>b</w:t>
            </w:r>
          </w:p>
        </w:tc>
        <w:tc>
          <w:tcPr>
            <w:tcW w:w="236" w:type="dxa"/>
            <w:vMerge/>
          </w:tcPr>
          <w:p w14:paraId="5D2D53B8"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0D10732B" w14:textId="5011FD4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53.7 ± 4.63ab</w:t>
            </w:r>
          </w:p>
        </w:tc>
        <w:tc>
          <w:tcPr>
            <w:tcW w:w="236" w:type="dxa"/>
            <w:vMerge/>
          </w:tcPr>
          <w:p w14:paraId="7AC20551"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4B1EFC0E" w14:textId="509B8ECC" w:rsidR="002C0FA0" w:rsidRPr="005F4488" w:rsidRDefault="002C0FA0" w:rsidP="00D7329F">
            <w:pPr>
              <w:rPr>
                <w:b w:val="0"/>
                <w:bCs w:val="0"/>
                <w:sz w:val="20"/>
                <w:szCs w:val="20"/>
              </w:rPr>
            </w:pPr>
            <w:r w:rsidRPr="005F4488">
              <w:rPr>
                <w:b w:val="0"/>
                <w:bCs w:val="0"/>
                <w:sz w:val="20"/>
                <w:szCs w:val="20"/>
              </w:rPr>
              <w:t>67.7 ± 5.41ab</w:t>
            </w:r>
          </w:p>
        </w:tc>
      </w:tr>
      <w:tr w:rsidR="002C0FA0" w:rsidRPr="005F4488" w14:paraId="258BA7BC"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09A77C38" w14:textId="77777777" w:rsidR="005F4488" w:rsidRPr="005F4488" w:rsidRDefault="005F4488" w:rsidP="00D7329F">
            <w:pPr>
              <w:jc w:val="center"/>
              <w:rPr>
                <w:b w:val="0"/>
                <w:bCs w:val="0"/>
                <w:sz w:val="20"/>
                <w:szCs w:val="20"/>
              </w:rPr>
            </w:pPr>
            <w:r w:rsidRPr="005F4488">
              <w:rPr>
                <w:b w:val="0"/>
                <w:bCs w:val="0"/>
                <w:sz w:val="20"/>
                <w:szCs w:val="20"/>
              </w:rPr>
              <w:t>13</w:t>
            </w:r>
          </w:p>
        </w:tc>
        <w:tc>
          <w:tcPr>
            <w:tcW w:w="1911" w:type="dxa"/>
            <w:hideMark/>
          </w:tcPr>
          <w:p w14:paraId="79551B6D"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34.</w:t>
            </w:r>
            <w:r w:rsidR="002C0FA0" w:rsidRPr="005F4488">
              <w:rPr>
                <w:sz w:val="20"/>
                <w:szCs w:val="20"/>
              </w:rPr>
              <w:t>4</w:t>
            </w:r>
            <w:r w:rsidRPr="005F4488">
              <w:rPr>
                <w:sz w:val="20"/>
                <w:szCs w:val="20"/>
              </w:rPr>
              <w:t xml:space="preserve"> ± 7.19</w:t>
            </w:r>
            <w:r w:rsidR="002C0FA0" w:rsidRPr="005F4488">
              <w:rPr>
                <w:sz w:val="20"/>
                <w:szCs w:val="20"/>
              </w:rPr>
              <w:t>ab</w:t>
            </w:r>
          </w:p>
        </w:tc>
        <w:tc>
          <w:tcPr>
            <w:tcW w:w="236" w:type="dxa"/>
            <w:vMerge/>
          </w:tcPr>
          <w:p w14:paraId="06BB1B3B"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10A0F72" w14:textId="2EF1A105"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59.1 ± 15.53ab</w:t>
            </w:r>
          </w:p>
        </w:tc>
        <w:tc>
          <w:tcPr>
            <w:tcW w:w="236" w:type="dxa"/>
            <w:vMerge/>
          </w:tcPr>
          <w:p w14:paraId="094618D3"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9FF6328" w14:textId="0052F322" w:rsidR="002C0FA0" w:rsidRPr="005F4488" w:rsidRDefault="002C0FA0" w:rsidP="00D7329F">
            <w:pPr>
              <w:rPr>
                <w:b w:val="0"/>
                <w:bCs w:val="0"/>
                <w:sz w:val="20"/>
                <w:szCs w:val="20"/>
              </w:rPr>
            </w:pPr>
            <w:r w:rsidRPr="005F4488">
              <w:rPr>
                <w:b w:val="0"/>
                <w:bCs w:val="0"/>
                <w:sz w:val="20"/>
                <w:szCs w:val="20"/>
              </w:rPr>
              <w:t>84.0 ± 27.52a</w:t>
            </w:r>
          </w:p>
        </w:tc>
      </w:tr>
      <w:tr w:rsidR="002C0FA0" w:rsidRPr="005F4488" w14:paraId="42567272"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79AEA598" w14:textId="77777777" w:rsidR="005F4488" w:rsidRPr="005F4488" w:rsidRDefault="005F4488" w:rsidP="00D7329F">
            <w:pPr>
              <w:jc w:val="center"/>
              <w:rPr>
                <w:b w:val="0"/>
                <w:bCs w:val="0"/>
                <w:sz w:val="20"/>
                <w:szCs w:val="20"/>
              </w:rPr>
            </w:pPr>
            <w:r w:rsidRPr="005F4488">
              <w:rPr>
                <w:b w:val="0"/>
                <w:bCs w:val="0"/>
                <w:sz w:val="20"/>
                <w:szCs w:val="20"/>
              </w:rPr>
              <w:t>14</w:t>
            </w:r>
          </w:p>
        </w:tc>
        <w:tc>
          <w:tcPr>
            <w:tcW w:w="1911" w:type="dxa"/>
            <w:hideMark/>
          </w:tcPr>
          <w:p w14:paraId="3C13B14E"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1</w:t>
            </w:r>
            <w:r w:rsidR="002C0FA0" w:rsidRPr="005F4488">
              <w:rPr>
                <w:sz w:val="20"/>
                <w:szCs w:val="20"/>
              </w:rPr>
              <w:t>8</w:t>
            </w:r>
            <w:r w:rsidRPr="005F4488">
              <w:rPr>
                <w:sz w:val="20"/>
                <w:szCs w:val="20"/>
              </w:rPr>
              <w:t>.</w:t>
            </w:r>
            <w:r w:rsidR="002C0FA0" w:rsidRPr="005F4488">
              <w:rPr>
                <w:sz w:val="20"/>
                <w:szCs w:val="20"/>
              </w:rPr>
              <w:t>1</w:t>
            </w:r>
            <w:r w:rsidRPr="005F4488">
              <w:rPr>
                <w:sz w:val="20"/>
                <w:szCs w:val="20"/>
              </w:rPr>
              <w:t xml:space="preserve"> ± 3.30</w:t>
            </w:r>
            <w:r w:rsidR="002C0FA0" w:rsidRPr="005F4488">
              <w:rPr>
                <w:sz w:val="20"/>
                <w:szCs w:val="20"/>
              </w:rPr>
              <w:t>a</w:t>
            </w:r>
          </w:p>
        </w:tc>
        <w:tc>
          <w:tcPr>
            <w:tcW w:w="236" w:type="dxa"/>
            <w:vMerge/>
          </w:tcPr>
          <w:p w14:paraId="34929A1D"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5A85C531" w14:textId="531054D0"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28.7 ± 5.13a</w:t>
            </w:r>
          </w:p>
        </w:tc>
        <w:tc>
          <w:tcPr>
            <w:tcW w:w="236" w:type="dxa"/>
            <w:vMerge/>
          </w:tcPr>
          <w:p w14:paraId="7FECFEF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58EACA0E" w14:textId="61331657" w:rsidR="002C0FA0" w:rsidRPr="005F4488" w:rsidRDefault="002C0FA0" w:rsidP="00D7329F">
            <w:pPr>
              <w:rPr>
                <w:b w:val="0"/>
                <w:bCs w:val="0"/>
                <w:sz w:val="20"/>
                <w:szCs w:val="20"/>
              </w:rPr>
            </w:pPr>
            <w:r w:rsidRPr="005F4488">
              <w:rPr>
                <w:b w:val="0"/>
                <w:bCs w:val="0"/>
                <w:sz w:val="20"/>
                <w:szCs w:val="20"/>
              </w:rPr>
              <w:t>49.0 ± 9.90c</w:t>
            </w:r>
          </w:p>
        </w:tc>
      </w:tr>
      <w:tr w:rsidR="002C0FA0" w:rsidRPr="005F4488" w14:paraId="011F998E"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097166D2" w14:textId="77777777" w:rsidR="005F4488" w:rsidRPr="005F4488" w:rsidRDefault="005F4488" w:rsidP="00D7329F">
            <w:pPr>
              <w:jc w:val="center"/>
              <w:rPr>
                <w:b w:val="0"/>
                <w:bCs w:val="0"/>
                <w:sz w:val="20"/>
                <w:szCs w:val="20"/>
              </w:rPr>
            </w:pPr>
            <w:r w:rsidRPr="005F4488">
              <w:rPr>
                <w:b w:val="0"/>
                <w:bCs w:val="0"/>
                <w:sz w:val="20"/>
                <w:szCs w:val="20"/>
              </w:rPr>
              <w:t>15</w:t>
            </w:r>
          </w:p>
        </w:tc>
        <w:tc>
          <w:tcPr>
            <w:tcW w:w="1911" w:type="dxa"/>
            <w:hideMark/>
          </w:tcPr>
          <w:p w14:paraId="5E822CE0"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23.</w:t>
            </w:r>
            <w:r w:rsidR="002C0FA0" w:rsidRPr="005F4488">
              <w:rPr>
                <w:sz w:val="20"/>
                <w:szCs w:val="20"/>
              </w:rPr>
              <w:t>3</w:t>
            </w:r>
            <w:r w:rsidRPr="005F4488">
              <w:rPr>
                <w:sz w:val="20"/>
                <w:szCs w:val="20"/>
              </w:rPr>
              <w:t xml:space="preserve"> ± 3.49</w:t>
            </w:r>
            <w:r w:rsidR="002C0FA0" w:rsidRPr="005F4488">
              <w:rPr>
                <w:sz w:val="20"/>
                <w:szCs w:val="20"/>
              </w:rPr>
              <w:t>ab</w:t>
            </w:r>
          </w:p>
        </w:tc>
        <w:tc>
          <w:tcPr>
            <w:tcW w:w="236" w:type="dxa"/>
            <w:vMerge/>
          </w:tcPr>
          <w:p w14:paraId="6282B75C"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43007C1F" w14:textId="772F093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47.1 ± 13.93ab</w:t>
            </w:r>
          </w:p>
        </w:tc>
        <w:tc>
          <w:tcPr>
            <w:tcW w:w="236" w:type="dxa"/>
            <w:vMerge/>
          </w:tcPr>
          <w:p w14:paraId="41E5D11E"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4A67693" w14:textId="41FDD51F" w:rsidR="002C0FA0" w:rsidRPr="005F4488" w:rsidRDefault="002C0FA0" w:rsidP="00D7329F">
            <w:pPr>
              <w:rPr>
                <w:b w:val="0"/>
                <w:bCs w:val="0"/>
                <w:sz w:val="20"/>
                <w:szCs w:val="20"/>
              </w:rPr>
            </w:pPr>
            <w:r w:rsidRPr="005F4488">
              <w:rPr>
                <w:b w:val="0"/>
                <w:bCs w:val="0"/>
                <w:sz w:val="20"/>
                <w:szCs w:val="20"/>
              </w:rPr>
              <w:t>72.0 ± 16.11a</w:t>
            </w:r>
          </w:p>
        </w:tc>
      </w:tr>
      <w:tr w:rsidR="002C0FA0" w:rsidRPr="005F4488" w14:paraId="50A2019D" w14:textId="77777777" w:rsidTr="002C0FA0">
        <w:tc>
          <w:tcPr>
            <w:cnfStyle w:val="001000000000" w:firstRow="0" w:lastRow="0" w:firstColumn="1" w:lastColumn="0" w:oddVBand="0" w:evenVBand="0" w:oddHBand="0" w:evenHBand="0" w:firstRowFirstColumn="0" w:firstRowLastColumn="0" w:lastRowFirstColumn="0" w:lastRowLastColumn="0"/>
            <w:tcW w:w="0" w:type="auto"/>
            <w:hideMark/>
          </w:tcPr>
          <w:p w14:paraId="3452A03F" w14:textId="77777777" w:rsidR="005F4488" w:rsidRPr="005F4488" w:rsidRDefault="005F4488" w:rsidP="00D7329F">
            <w:pPr>
              <w:jc w:val="center"/>
              <w:rPr>
                <w:b w:val="0"/>
                <w:bCs w:val="0"/>
                <w:sz w:val="20"/>
                <w:szCs w:val="20"/>
              </w:rPr>
            </w:pPr>
            <w:r w:rsidRPr="005F4488">
              <w:rPr>
                <w:b w:val="0"/>
                <w:bCs w:val="0"/>
                <w:sz w:val="20"/>
                <w:szCs w:val="20"/>
              </w:rPr>
              <w:t>16</w:t>
            </w:r>
          </w:p>
        </w:tc>
        <w:tc>
          <w:tcPr>
            <w:tcW w:w="1911" w:type="dxa"/>
            <w:hideMark/>
          </w:tcPr>
          <w:p w14:paraId="60DA6B8D" w14:textId="77777777" w:rsidR="005F4488"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32</w:t>
            </w:r>
            <w:r w:rsidR="005F4488" w:rsidRPr="005F4488">
              <w:rPr>
                <w:sz w:val="20"/>
                <w:szCs w:val="20"/>
              </w:rPr>
              <w:t>.</w:t>
            </w:r>
            <w:r w:rsidRPr="005F4488">
              <w:rPr>
                <w:sz w:val="20"/>
                <w:szCs w:val="20"/>
              </w:rPr>
              <w:t>2</w:t>
            </w:r>
            <w:r w:rsidR="005F4488" w:rsidRPr="005F4488">
              <w:rPr>
                <w:sz w:val="20"/>
                <w:szCs w:val="20"/>
              </w:rPr>
              <w:t xml:space="preserve"> ± 6.36</w:t>
            </w:r>
            <w:r w:rsidRPr="005F4488">
              <w:rPr>
                <w:sz w:val="20"/>
                <w:szCs w:val="20"/>
              </w:rPr>
              <w:t>ab</w:t>
            </w:r>
          </w:p>
        </w:tc>
        <w:tc>
          <w:tcPr>
            <w:tcW w:w="236" w:type="dxa"/>
            <w:vMerge/>
          </w:tcPr>
          <w:p w14:paraId="4FBA8813"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365CDD52" w14:textId="4BC13FD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45.3 ± 8.45ab</w:t>
            </w:r>
          </w:p>
        </w:tc>
        <w:tc>
          <w:tcPr>
            <w:tcW w:w="236" w:type="dxa"/>
            <w:vMerge/>
          </w:tcPr>
          <w:p w14:paraId="5827F927"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23A373E6" w14:textId="289430FC" w:rsidR="002C0FA0" w:rsidRPr="005F4488" w:rsidRDefault="002C0FA0" w:rsidP="00D7329F">
            <w:pPr>
              <w:rPr>
                <w:b w:val="0"/>
                <w:bCs w:val="0"/>
                <w:sz w:val="20"/>
                <w:szCs w:val="20"/>
              </w:rPr>
            </w:pPr>
            <w:r w:rsidRPr="005F4488">
              <w:rPr>
                <w:b w:val="0"/>
                <w:bCs w:val="0"/>
                <w:sz w:val="20"/>
                <w:szCs w:val="20"/>
              </w:rPr>
              <w:t>53.4 ± 9.37</w:t>
            </w:r>
            <w:r w:rsidRPr="002C0FA0">
              <w:rPr>
                <w:b w:val="0"/>
                <w:bCs w:val="0"/>
                <w:sz w:val="20"/>
                <w:szCs w:val="20"/>
              </w:rPr>
              <w:t>b</w:t>
            </w:r>
            <w:r w:rsidRPr="005F4488">
              <w:rPr>
                <w:b w:val="0"/>
                <w:bCs w:val="0"/>
                <w:sz w:val="20"/>
                <w:szCs w:val="20"/>
              </w:rPr>
              <w:t>c</w:t>
            </w:r>
          </w:p>
        </w:tc>
      </w:tr>
      <w:tr w:rsidR="002C0FA0" w:rsidRPr="005F4488" w14:paraId="3BD3ACD8" w14:textId="77777777" w:rsidTr="00D7329F">
        <w:trPr>
          <w:trHeight w:val="66"/>
        </w:trPr>
        <w:tc>
          <w:tcPr>
            <w:cnfStyle w:val="001000000000" w:firstRow="0" w:lastRow="0" w:firstColumn="1" w:lastColumn="0" w:oddVBand="0" w:evenVBand="0" w:oddHBand="0" w:evenHBand="0" w:firstRowFirstColumn="0" w:firstRowLastColumn="0" w:lastRowFirstColumn="0" w:lastRowLastColumn="0"/>
            <w:tcW w:w="0" w:type="auto"/>
            <w:hideMark/>
          </w:tcPr>
          <w:p w14:paraId="7224D3AD" w14:textId="77777777" w:rsidR="005F4488" w:rsidRPr="005F4488" w:rsidRDefault="005F4488" w:rsidP="00D7329F">
            <w:pPr>
              <w:jc w:val="center"/>
              <w:rPr>
                <w:b w:val="0"/>
                <w:bCs w:val="0"/>
                <w:sz w:val="20"/>
                <w:szCs w:val="20"/>
              </w:rPr>
            </w:pPr>
            <w:r w:rsidRPr="005F4488">
              <w:rPr>
                <w:b w:val="0"/>
                <w:bCs w:val="0"/>
                <w:sz w:val="20"/>
                <w:szCs w:val="20"/>
              </w:rPr>
              <w:t>17</w:t>
            </w:r>
          </w:p>
        </w:tc>
        <w:tc>
          <w:tcPr>
            <w:tcW w:w="1911" w:type="dxa"/>
            <w:hideMark/>
          </w:tcPr>
          <w:p w14:paraId="09D9866B" w14:textId="77777777" w:rsidR="005F4488" w:rsidRPr="005F4488" w:rsidRDefault="005F4488"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25.1 ± 5.13</w:t>
            </w:r>
            <w:r w:rsidR="002C0FA0" w:rsidRPr="005F4488">
              <w:rPr>
                <w:sz w:val="20"/>
                <w:szCs w:val="20"/>
              </w:rPr>
              <w:t>ab</w:t>
            </w:r>
          </w:p>
        </w:tc>
        <w:tc>
          <w:tcPr>
            <w:tcW w:w="236" w:type="dxa"/>
            <w:vMerge/>
          </w:tcPr>
          <w:p w14:paraId="0B5C85C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Pr>
          <w:p w14:paraId="79066001" w14:textId="4203157F"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42.8 ± 4.22ab</w:t>
            </w:r>
          </w:p>
        </w:tc>
        <w:tc>
          <w:tcPr>
            <w:tcW w:w="236" w:type="dxa"/>
            <w:vMerge/>
          </w:tcPr>
          <w:p w14:paraId="3CC27820"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Pr>
          <w:p w14:paraId="049DFBDB" w14:textId="108E438F" w:rsidR="002C0FA0" w:rsidRPr="005F4488" w:rsidRDefault="002C0FA0" w:rsidP="00D7329F">
            <w:pPr>
              <w:rPr>
                <w:b w:val="0"/>
                <w:bCs w:val="0"/>
                <w:sz w:val="20"/>
                <w:szCs w:val="20"/>
              </w:rPr>
            </w:pPr>
            <w:r w:rsidRPr="005F4488">
              <w:rPr>
                <w:b w:val="0"/>
                <w:bCs w:val="0"/>
                <w:sz w:val="20"/>
                <w:szCs w:val="20"/>
              </w:rPr>
              <w:t>42.8 ± 5.75c</w:t>
            </w:r>
          </w:p>
        </w:tc>
      </w:tr>
      <w:tr w:rsidR="002C0FA0" w:rsidRPr="005F4488" w14:paraId="39552665" w14:textId="77777777" w:rsidTr="002C0FA0">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429A9B5B" w14:textId="77777777" w:rsidR="005F4488" w:rsidRPr="005F4488" w:rsidRDefault="005F4488" w:rsidP="00D7329F">
            <w:pPr>
              <w:jc w:val="center"/>
              <w:rPr>
                <w:b w:val="0"/>
                <w:bCs w:val="0"/>
                <w:sz w:val="20"/>
                <w:szCs w:val="20"/>
              </w:rPr>
            </w:pPr>
            <w:r w:rsidRPr="005F4488">
              <w:rPr>
                <w:b w:val="0"/>
                <w:bCs w:val="0"/>
                <w:sz w:val="20"/>
                <w:szCs w:val="20"/>
              </w:rPr>
              <w:t>18</w:t>
            </w:r>
          </w:p>
        </w:tc>
        <w:tc>
          <w:tcPr>
            <w:tcW w:w="1911" w:type="dxa"/>
            <w:tcBorders>
              <w:bottom w:val="single" w:sz="4" w:space="0" w:color="auto"/>
            </w:tcBorders>
            <w:hideMark/>
          </w:tcPr>
          <w:p w14:paraId="4046D770" w14:textId="77777777" w:rsidR="005F4488"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30</w:t>
            </w:r>
            <w:r w:rsidR="005F4488" w:rsidRPr="005F4488">
              <w:rPr>
                <w:sz w:val="20"/>
                <w:szCs w:val="20"/>
              </w:rPr>
              <w:t>.</w:t>
            </w:r>
            <w:r w:rsidRPr="005F4488">
              <w:rPr>
                <w:sz w:val="20"/>
                <w:szCs w:val="20"/>
              </w:rPr>
              <w:t>8</w:t>
            </w:r>
            <w:r w:rsidR="005F4488" w:rsidRPr="005F4488">
              <w:rPr>
                <w:sz w:val="20"/>
                <w:szCs w:val="20"/>
              </w:rPr>
              <w:t xml:space="preserve"> ± 5.77</w:t>
            </w:r>
            <w:r w:rsidRPr="005F4488">
              <w:rPr>
                <w:sz w:val="20"/>
                <w:szCs w:val="20"/>
              </w:rPr>
              <w:t>ab</w:t>
            </w:r>
          </w:p>
        </w:tc>
        <w:tc>
          <w:tcPr>
            <w:tcW w:w="236" w:type="dxa"/>
            <w:vMerge/>
            <w:tcBorders>
              <w:bottom w:val="single" w:sz="4" w:space="0" w:color="auto"/>
            </w:tcBorders>
          </w:tcPr>
          <w:p w14:paraId="18DD431F"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tcW w:w="2014" w:type="dxa"/>
            <w:tcBorders>
              <w:bottom w:val="single" w:sz="4" w:space="0" w:color="auto"/>
            </w:tcBorders>
          </w:tcPr>
          <w:p w14:paraId="78C3B44F" w14:textId="7783DDB4" w:rsidR="002C0FA0" w:rsidRPr="005F4488"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r w:rsidRPr="005F4488">
              <w:rPr>
                <w:sz w:val="20"/>
                <w:szCs w:val="20"/>
              </w:rPr>
              <w:t>39.3 ± 11.57ab</w:t>
            </w:r>
          </w:p>
        </w:tc>
        <w:tc>
          <w:tcPr>
            <w:tcW w:w="236" w:type="dxa"/>
            <w:vMerge/>
            <w:tcBorders>
              <w:bottom w:val="single" w:sz="4" w:space="0" w:color="auto"/>
            </w:tcBorders>
          </w:tcPr>
          <w:p w14:paraId="5EA6EBE4" w14:textId="77777777" w:rsidR="002C0FA0" w:rsidRPr="002C0FA0" w:rsidRDefault="002C0FA0" w:rsidP="00D7329F">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014" w:type="dxa"/>
            <w:tcBorders>
              <w:bottom w:val="single" w:sz="4" w:space="0" w:color="auto"/>
            </w:tcBorders>
          </w:tcPr>
          <w:p w14:paraId="06E925A0" w14:textId="0B873FCA" w:rsidR="002C0FA0" w:rsidRPr="005F4488" w:rsidRDefault="002C0FA0" w:rsidP="00D7329F">
            <w:pPr>
              <w:rPr>
                <w:b w:val="0"/>
                <w:bCs w:val="0"/>
                <w:sz w:val="20"/>
                <w:szCs w:val="20"/>
              </w:rPr>
            </w:pPr>
            <w:r w:rsidRPr="005F4488">
              <w:rPr>
                <w:b w:val="0"/>
                <w:bCs w:val="0"/>
                <w:sz w:val="20"/>
                <w:szCs w:val="20"/>
              </w:rPr>
              <w:t>46.8 ± 8.36c</w:t>
            </w:r>
          </w:p>
        </w:tc>
      </w:tr>
    </w:tbl>
    <w:p w14:paraId="1105A1DD" w14:textId="3365CA9C" w:rsidR="002A2DCC" w:rsidRPr="002A2DCC" w:rsidRDefault="002A2DCC" w:rsidP="002A2DCC">
      <w:pPr>
        <w:spacing w:after="100" w:afterAutospacing="1"/>
        <w:jc w:val="both"/>
        <w:rPr>
          <w:sz w:val="20"/>
          <w:szCs w:val="20"/>
        </w:rPr>
      </w:pPr>
      <w:bookmarkStart w:id="8" w:name="_Hlk194145400"/>
      <w:bookmarkStart w:id="9" w:name="_Hlk196569312"/>
      <w:bookmarkEnd w:id="7"/>
      <w:r w:rsidRPr="002A2DCC">
        <w:rPr>
          <w:sz w:val="20"/>
          <w:szCs w:val="20"/>
        </w:rPr>
        <w:t xml:space="preserve">Means followed by a common </w:t>
      </w:r>
      <w:r w:rsidR="002C0FA0">
        <w:rPr>
          <w:sz w:val="20"/>
          <w:szCs w:val="20"/>
        </w:rPr>
        <w:t xml:space="preserve">letter in the same column </w:t>
      </w:r>
      <w:r w:rsidRPr="002A2DCC">
        <w:rPr>
          <w:sz w:val="20"/>
          <w:szCs w:val="20"/>
        </w:rPr>
        <w:t>do not differ significantly at P&lt;0.05</w:t>
      </w:r>
      <w:bookmarkEnd w:id="8"/>
    </w:p>
    <w:p w14:paraId="5392BD9F" w14:textId="5A1E7AF9" w:rsidR="00875B17" w:rsidRPr="003303CA" w:rsidRDefault="003303CA" w:rsidP="000306EA">
      <w:pPr>
        <w:spacing w:before="100" w:beforeAutospacing="1" w:after="100" w:afterAutospacing="1"/>
        <w:jc w:val="both"/>
        <w:rPr>
          <w:i/>
          <w:iCs/>
          <w:sz w:val="20"/>
          <w:szCs w:val="20"/>
        </w:rPr>
      </w:pPr>
      <w:r w:rsidRPr="003303CA">
        <w:rPr>
          <w:i/>
          <w:iCs/>
          <w:sz w:val="20"/>
          <w:szCs w:val="20"/>
        </w:rPr>
        <w:lastRenderedPageBreak/>
        <w:t xml:space="preserve">3.3 </w:t>
      </w:r>
      <w:r w:rsidR="009C1572" w:rsidRPr="003303CA">
        <w:rPr>
          <w:i/>
          <w:iCs/>
          <w:sz w:val="20"/>
          <w:szCs w:val="20"/>
        </w:rPr>
        <w:t>Mean a</w:t>
      </w:r>
      <w:r w:rsidR="00875B17" w:rsidRPr="003303CA">
        <w:rPr>
          <w:i/>
          <w:iCs/>
          <w:sz w:val="20"/>
          <w:szCs w:val="20"/>
        </w:rPr>
        <w:t>nnual height increment</w:t>
      </w:r>
      <w:r w:rsidR="00B56631" w:rsidRPr="003303CA">
        <w:rPr>
          <w:i/>
          <w:iCs/>
          <w:sz w:val="20"/>
          <w:szCs w:val="20"/>
        </w:rPr>
        <w:t xml:space="preserve"> </w:t>
      </w:r>
    </w:p>
    <w:bookmarkEnd w:id="9"/>
    <w:p w14:paraId="68A48E28" w14:textId="37FC283A" w:rsidR="00875B17" w:rsidRPr="00981774" w:rsidRDefault="00875B17" w:rsidP="000306EA">
      <w:pPr>
        <w:spacing w:before="100" w:beforeAutospacing="1" w:after="100" w:afterAutospacing="1"/>
        <w:jc w:val="both"/>
        <w:rPr>
          <w:sz w:val="20"/>
          <w:szCs w:val="20"/>
        </w:rPr>
      </w:pPr>
      <w:r w:rsidRPr="00981774">
        <w:rPr>
          <w:sz w:val="20"/>
          <w:szCs w:val="20"/>
        </w:rPr>
        <w:t xml:space="preserve">The mean annual height increment among the </w:t>
      </w:r>
      <w:r w:rsidR="0056708D" w:rsidRPr="00981774">
        <w:rPr>
          <w:sz w:val="20"/>
          <w:szCs w:val="20"/>
        </w:rPr>
        <w:t xml:space="preserve">baobab </w:t>
      </w:r>
      <w:r w:rsidRPr="00981774">
        <w:rPr>
          <w:sz w:val="20"/>
          <w:szCs w:val="20"/>
        </w:rPr>
        <w:t>clones</w:t>
      </w:r>
      <w:r w:rsidR="007D1007" w:rsidRPr="00981774">
        <w:rPr>
          <w:sz w:val="20"/>
          <w:szCs w:val="20"/>
        </w:rPr>
        <w:t xml:space="preserve"> in </w:t>
      </w:r>
      <w:r w:rsidR="00172FB5" w:rsidRPr="00981774">
        <w:rPr>
          <w:sz w:val="20"/>
          <w:szCs w:val="20"/>
        </w:rPr>
        <w:t>Figure</w:t>
      </w:r>
      <w:r w:rsidR="005C15E9">
        <w:rPr>
          <w:sz w:val="20"/>
          <w:szCs w:val="20"/>
        </w:rPr>
        <w:t xml:space="preserve"> 1</w:t>
      </w:r>
      <w:r w:rsidRPr="00981774">
        <w:rPr>
          <w:sz w:val="20"/>
          <w:szCs w:val="20"/>
        </w:rPr>
        <w:t xml:space="preserve"> showed considerable variation. Growth rates ranged from </w:t>
      </w:r>
      <w:r w:rsidR="00841A0D" w:rsidRPr="00981774">
        <w:rPr>
          <w:sz w:val="20"/>
          <w:szCs w:val="20"/>
        </w:rPr>
        <w:t>5</w:t>
      </w:r>
      <w:r w:rsidR="00624D86" w:rsidRPr="00981774">
        <w:rPr>
          <w:sz w:val="20"/>
          <w:szCs w:val="20"/>
        </w:rPr>
        <w:t>.</w:t>
      </w:r>
      <w:r w:rsidR="00A31DFF" w:rsidRPr="00981774">
        <w:rPr>
          <w:sz w:val="20"/>
          <w:szCs w:val="20"/>
        </w:rPr>
        <w:t>85</w:t>
      </w:r>
      <w:r w:rsidRPr="00981774">
        <w:rPr>
          <w:sz w:val="20"/>
          <w:szCs w:val="20"/>
        </w:rPr>
        <w:t xml:space="preserve"> cm/year to </w:t>
      </w:r>
      <w:r w:rsidR="00841A0D" w:rsidRPr="00981774">
        <w:rPr>
          <w:sz w:val="20"/>
          <w:szCs w:val="20"/>
        </w:rPr>
        <w:t>24</w:t>
      </w:r>
      <w:r w:rsidRPr="00981774">
        <w:rPr>
          <w:sz w:val="20"/>
          <w:szCs w:val="20"/>
        </w:rPr>
        <w:t>.</w:t>
      </w:r>
      <w:r w:rsidR="00841A0D" w:rsidRPr="00981774">
        <w:rPr>
          <w:sz w:val="20"/>
          <w:szCs w:val="20"/>
        </w:rPr>
        <w:t>38</w:t>
      </w:r>
      <w:r w:rsidRPr="00981774">
        <w:rPr>
          <w:sz w:val="20"/>
          <w:szCs w:val="20"/>
        </w:rPr>
        <w:t xml:space="preserve"> cm/year. Clone </w:t>
      </w:r>
      <w:r w:rsidR="004B160E" w:rsidRPr="00981774">
        <w:rPr>
          <w:sz w:val="20"/>
          <w:szCs w:val="20"/>
        </w:rPr>
        <w:t>15</w:t>
      </w:r>
      <w:r w:rsidRPr="00981774">
        <w:rPr>
          <w:sz w:val="20"/>
          <w:szCs w:val="20"/>
        </w:rPr>
        <w:t xml:space="preserve"> exhibited the highest mean annual increment, while Clone 1</w:t>
      </w:r>
      <w:r w:rsidR="004B160E" w:rsidRPr="00981774">
        <w:rPr>
          <w:sz w:val="20"/>
          <w:szCs w:val="20"/>
        </w:rPr>
        <w:t>0</w:t>
      </w:r>
      <w:r w:rsidRPr="00981774">
        <w:rPr>
          <w:sz w:val="20"/>
          <w:szCs w:val="20"/>
        </w:rPr>
        <w:t xml:space="preserve"> recorded the lowest.</w:t>
      </w:r>
    </w:p>
    <w:p w14:paraId="4A416C31" w14:textId="503AA782" w:rsidR="00CB2E93" w:rsidRPr="00981774" w:rsidRDefault="00841A0D" w:rsidP="00CB2E93">
      <w:pPr>
        <w:spacing w:before="100" w:beforeAutospacing="1" w:after="100" w:afterAutospacing="1"/>
        <w:jc w:val="both"/>
        <w:rPr>
          <w:sz w:val="20"/>
          <w:szCs w:val="20"/>
        </w:rPr>
      </w:pPr>
      <w:r w:rsidRPr="00981774">
        <w:rPr>
          <w:noProof/>
          <w:sz w:val="20"/>
          <w:szCs w:val="20"/>
        </w:rPr>
        <w:drawing>
          <wp:inline distT="0" distB="0" distL="0" distR="0" wp14:anchorId="0E9EE589" wp14:editId="22A056EC">
            <wp:extent cx="5943133" cy="2653145"/>
            <wp:effectExtent l="0" t="0" r="635" b="0"/>
            <wp:docPr id="542854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4045" cy="2662480"/>
                    </a:xfrm>
                    <a:prstGeom prst="rect">
                      <a:avLst/>
                    </a:prstGeom>
                    <a:noFill/>
                    <a:ln>
                      <a:noFill/>
                    </a:ln>
                  </pic:spPr>
                </pic:pic>
              </a:graphicData>
            </a:graphic>
          </wp:inline>
        </w:drawing>
      </w:r>
      <w:bookmarkStart w:id="10" w:name="_Hlk196569247"/>
      <w:r w:rsidR="005C15E9">
        <w:rPr>
          <w:sz w:val="20"/>
          <w:szCs w:val="20"/>
        </w:rPr>
        <w:t>Figure 1</w:t>
      </w:r>
      <w:r w:rsidR="00CB2E93" w:rsidRPr="00981774">
        <w:rPr>
          <w:sz w:val="20"/>
          <w:szCs w:val="20"/>
        </w:rPr>
        <w:t xml:space="preserve">. Mean annual height increment </w:t>
      </w:r>
      <w:r w:rsidR="00BB17B0" w:rsidRPr="00981774">
        <w:rPr>
          <w:sz w:val="20"/>
          <w:szCs w:val="20"/>
        </w:rPr>
        <w:t>of 18</w:t>
      </w:r>
      <w:r w:rsidR="00CB2E93" w:rsidRPr="00981774">
        <w:rPr>
          <w:sz w:val="20"/>
          <w:szCs w:val="20"/>
        </w:rPr>
        <w:t xml:space="preserve"> </w:t>
      </w:r>
      <w:r w:rsidR="00CB2E93" w:rsidRPr="00981774">
        <w:rPr>
          <w:i/>
          <w:iCs/>
          <w:sz w:val="20"/>
          <w:szCs w:val="20"/>
        </w:rPr>
        <w:t>Adansonia digitata</w:t>
      </w:r>
      <w:r w:rsidR="00CB2E93" w:rsidRPr="00981774">
        <w:rPr>
          <w:sz w:val="20"/>
          <w:szCs w:val="20"/>
        </w:rPr>
        <w:t xml:space="preserve"> Clones. Means followed by a common letter do not differ significantly at P&lt;0.05</w:t>
      </w:r>
    </w:p>
    <w:bookmarkEnd w:id="10"/>
    <w:p w14:paraId="23295C60" w14:textId="70EFC148" w:rsidR="004D2A5D" w:rsidRPr="003303CA" w:rsidRDefault="003303CA" w:rsidP="007B5886">
      <w:pPr>
        <w:spacing w:line="360" w:lineRule="auto"/>
        <w:jc w:val="both"/>
        <w:rPr>
          <w:i/>
          <w:iCs/>
          <w:sz w:val="20"/>
          <w:szCs w:val="20"/>
        </w:rPr>
      </w:pPr>
      <w:r w:rsidRPr="003303CA">
        <w:rPr>
          <w:i/>
          <w:iCs/>
          <w:sz w:val="20"/>
          <w:szCs w:val="20"/>
        </w:rPr>
        <w:t xml:space="preserve">3.4. </w:t>
      </w:r>
      <w:r w:rsidR="004D2A5D" w:rsidRPr="003303CA">
        <w:rPr>
          <w:i/>
          <w:iCs/>
          <w:sz w:val="20"/>
          <w:szCs w:val="20"/>
        </w:rPr>
        <w:t>Number of branches</w:t>
      </w:r>
    </w:p>
    <w:p w14:paraId="1073FDC2" w14:textId="68468ACE" w:rsidR="001571DF" w:rsidRPr="00981774" w:rsidRDefault="00AD53FD" w:rsidP="007B5886">
      <w:pPr>
        <w:spacing w:line="360" w:lineRule="auto"/>
        <w:jc w:val="both"/>
        <w:rPr>
          <w:sz w:val="20"/>
          <w:szCs w:val="20"/>
        </w:rPr>
      </w:pPr>
      <w:r w:rsidRPr="00981774">
        <w:rPr>
          <w:sz w:val="20"/>
          <w:szCs w:val="20"/>
        </w:rPr>
        <w:t>For</w:t>
      </w:r>
      <w:r w:rsidR="00DB771A" w:rsidRPr="00981774">
        <w:rPr>
          <w:sz w:val="20"/>
          <w:szCs w:val="20"/>
        </w:rPr>
        <w:t xml:space="preserve"> the number of branches</w:t>
      </w:r>
      <w:r w:rsidR="00EF6236" w:rsidRPr="00981774">
        <w:rPr>
          <w:sz w:val="20"/>
          <w:szCs w:val="20"/>
        </w:rPr>
        <w:t xml:space="preserve"> (Table </w:t>
      </w:r>
      <w:r w:rsidR="00865A1B">
        <w:rPr>
          <w:sz w:val="20"/>
          <w:szCs w:val="20"/>
        </w:rPr>
        <w:t>4</w:t>
      </w:r>
      <w:r w:rsidR="00EF6236" w:rsidRPr="00981774">
        <w:rPr>
          <w:sz w:val="20"/>
          <w:szCs w:val="20"/>
        </w:rPr>
        <w:t>)</w:t>
      </w:r>
      <w:r w:rsidR="00DB771A" w:rsidRPr="00981774">
        <w:rPr>
          <w:sz w:val="20"/>
          <w:szCs w:val="20"/>
        </w:rPr>
        <w:t xml:space="preserve">, Clone 6 had the highest mean rank at both one year and two years of age, while Clone 12 recorded the highest mean at three years of age. At one year, Clone 6 had an average of </w:t>
      </w:r>
      <w:r w:rsidR="00EF6236" w:rsidRPr="00981774">
        <w:rPr>
          <w:sz w:val="20"/>
          <w:szCs w:val="20"/>
        </w:rPr>
        <w:t>2</w:t>
      </w:r>
      <w:r w:rsidR="00DB771A" w:rsidRPr="00981774">
        <w:rPr>
          <w:sz w:val="20"/>
          <w:szCs w:val="20"/>
        </w:rPr>
        <w:t xml:space="preserve"> branches, which increased to 3</w:t>
      </w:r>
      <w:r w:rsidR="00EF6236" w:rsidRPr="00981774">
        <w:rPr>
          <w:sz w:val="20"/>
          <w:szCs w:val="20"/>
        </w:rPr>
        <w:t>.6</w:t>
      </w:r>
      <w:r w:rsidR="00DB771A" w:rsidRPr="00981774">
        <w:rPr>
          <w:sz w:val="20"/>
          <w:szCs w:val="20"/>
        </w:rPr>
        <w:t xml:space="preserve"> branches at two years and </w:t>
      </w:r>
      <w:r w:rsidR="008769C2" w:rsidRPr="00981774">
        <w:rPr>
          <w:sz w:val="20"/>
          <w:szCs w:val="20"/>
        </w:rPr>
        <w:t>6.4</w:t>
      </w:r>
      <w:r w:rsidR="00DB771A" w:rsidRPr="00981774">
        <w:rPr>
          <w:sz w:val="20"/>
          <w:szCs w:val="20"/>
        </w:rPr>
        <w:t xml:space="preserve"> branches at three years, indicating substantial growth in branching over time</w:t>
      </w:r>
      <w:r w:rsidR="00717B21" w:rsidRPr="00981774">
        <w:rPr>
          <w:sz w:val="20"/>
          <w:szCs w:val="20"/>
        </w:rPr>
        <w:t>.</w:t>
      </w:r>
    </w:p>
    <w:p w14:paraId="1D1AC5F0" w14:textId="77777777" w:rsidR="00EF6236" w:rsidRPr="00981774" w:rsidRDefault="00EF6236" w:rsidP="00717B21">
      <w:pPr>
        <w:spacing w:line="360" w:lineRule="auto"/>
        <w:jc w:val="both"/>
        <w:rPr>
          <w:sz w:val="20"/>
          <w:szCs w:val="20"/>
        </w:rPr>
      </w:pPr>
    </w:p>
    <w:p w14:paraId="41FC32D8" w14:textId="2E603612" w:rsidR="00717B21" w:rsidRPr="00981774" w:rsidRDefault="00717B21" w:rsidP="00717B21">
      <w:pPr>
        <w:spacing w:line="360" w:lineRule="auto"/>
        <w:jc w:val="both"/>
        <w:rPr>
          <w:sz w:val="20"/>
          <w:szCs w:val="20"/>
        </w:rPr>
      </w:pPr>
      <w:r w:rsidRPr="00981774">
        <w:rPr>
          <w:sz w:val="20"/>
          <w:szCs w:val="20"/>
        </w:rPr>
        <w:t xml:space="preserve">For the lowest mean rank, </w:t>
      </w:r>
      <w:r w:rsidR="00172FB5" w:rsidRPr="00981774">
        <w:rPr>
          <w:sz w:val="20"/>
          <w:szCs w:val="20"/>
        </w:rPr>
        <w:t>Clones</w:t>
      </w:r>
      <w:r w:rsidRPr="00981774">
        <w:rPr>
          <w:sz w:val="20"/>
          <w:szCs w:val="20"/>
        </w:rPr>
        <w:t xml:space="preserve"> 10 </w:t>
      </w:r>
      <w:r w:rsidR="008769C2" w:rsidRPr="00981774">
        <w:rPr>
          <w:sz w:val="20"/>
          <w:szCs w:val="20"/>
        </w:rPr>
        <w:t xml:space="preserve">and 11 </w:t>
      </w:r>
      <w:r w:rsidRPr="00981774">
        <w:rPr>
          <w:sz w:val="20"/>
          <w:szCs w:val="20"/>
        </w:rPr>
        <w:t>had the fewest branches (</w:t>
      </w:r>
      <w:r w:rsidR="008769C2" w:rsidRPr="00981774">
        <w:rPr>
          <w:sz w:val="20"/>
          <w:szCs w:val="20"/>
        </w:rPr>
        <w:t>1.0</w:t>
      </w:r>
      <w:r w:rsidRPr="00981774">
        <w:rPr>
          <w:sz w:val="20"/>
          <w:szCs w:val="20"/>
        </w:rPr>
        <w:t xml:space="preserve">), at age 1 year, while at two years of age, Clone 1 had the lowest number of branches (1.0) and clone 14 had lowest </w:t>
      </w:r>
      <w:r w:rsidR="002478C2" w:rsidRPr="00981774">
        <w:rPr>
          <w:sz w:val="20"/>
          <w:szCs w:val="20"/>
        </w:rPr>
        <w:t>at</w:t>
      </w:r>
      <w:r w:rsidRPr="00981774">
        <w:rPr>
          <w:sz w:val="20"/>
          <w:szCs w:val="20"/>
        </w:rPr>
        <w:t xml:space="preserve"> three years of age. This suggests that some clones maintained consistently low branching, while others showed slight variations over time.</w:t>
      </w:r>
    </w:p>
    <w:p w14:paraId="46C01E28" w14:textId="35DE7E13" w:rsidR="00717B21" w:rsidRDefault="00717B21" w:rsidP="007B5886">
      <w:pPr>
        <w:spacing w:line="360" w:lineRule="auto"/>
        <w:jc w:val="both"/>
        <w:rPr>
          <w:sz w:val="20"/>
          <w:szCs w:val="20"/>
        </w:rPr>
      </w:pPr>
    </w:p>
    <w:p w14:paraId="33977811" w14:textId="54E603DC" w:rsidR="007C3A00" w:rsidRDefault="007C3A00" w:rsidP="007B5886">
      <w:pPr>
        <w:spacing w:line="360" w:lineRule="auto"/>
        <w:jc w:val="both"/>
        <w:rPr>
          <w:sz w:val="20"/>
          <w:szCs w:val="20"/>
        </w:rPr>
      </w:pPr>
    </w:p>
    <w:p w14:paraId="172EE70A" w14:textId="7D62357C" w:rsidR="007C3A00" w:rsidRDefault="007C3A00" w:rsidP="007B5886">
      <w:pPr>
        <w:spacing w:line="360" w:lineRule="auto"/>
        <w:jc w:val="both"/>
        <w:rPr>
          <w:sz w:val="20"/>
          <w:szCs w:val="20"/>
        </w:rPr>
      </w:pPr>
    </w:p>
    <w:p w14:paraId="3BAAC17F" w14:textId="20CDEAE6" w:rsidR="007C3A00" w:rsidRDefault="007C3A00" w:rsidP="007B5886">
      <w:pPr>
        <w:spacing w:line="360" w:lineRule="auto"/>
        <w:jc w:val="both"/>
        <w:rPr>
          <w:sz w:val="20"/>
          <w:szCs w:val="20"/>
        </w:rPr>
      </w:pPr>
    </w:p>
    <w:p w14:paraId="16B93128" w14:textId="599F7677" w:rsidR="007C3A00" w:rsidRDefault="007C3A00" w:rsidP="007B5886">
      <w:pPr>
        <w:spacing w:line="360" w:lineRule="auto"/>
        <w:jc w:val="both"/>
        <w:rPr>
          <w:sz w:val="20"/>
          <w:szCs w:val="20"/>
        </w:rPr>
      </w:pPr>
    </w:p>
    <w:p w14:paraId="55909024" w14:textId="25F697E9" w:rsidR="007C3A00" w:rsidRDefault="007C3A00" w:rsidP="007B5886">
      <w:pPr>
        <w:spacing w:line="360" w:lineRule="auto"/>
        <w:jc w:val="both"/>
        <w:rPr>
          <w:sz w:val="20"/>
          <w:szCs w:val="20"/>
        </w:rPr>
      </w:pPr>
    </w:p>
    <w:p w14:paraId="002E8F87" w14:textId="1544E545" w:rsidR="007C3A00" w:rsidRDefault="007C3A00" w:rsidP="007B5886">
      <w:pPr>
        <w:spacing w:line="360" w:lineRule="auto"/>
        <w:jc w:val="both"/>
        <w:rPr>
          <w:sz w:val="20"/>
          <w:szCs w:val="20"/>
        </w:rPr>
      </w:pPr>
    </w:p>
    <w:p w14:paraId="0F1C3687" w14:textId="48648C33" w:rsidR="007C3A00" w:rsidRDefault="007C3A00" w:rsidP="007B5886">
      <w:pPr>
        <w:spacing w:line="360" w:lineRule="auto"/>
        <w:jc w:val="both"/>
        <w:rPr>
          <w:sz w:val="20"/>
          <w:szCs w:val="20"/>
        </w:rPr>
      </w:pPr>
    </w:p>
    <w:p w14:paraId="54636489" w14:textId="0414D049" w:rsidR="007C3A00" w:rsidRDefault="007C3A00" w:rsidP="007B5886">
      <w:pPr>
        <w:spacing w:line="360" w:lineRule="auto"/>
        <w:jc w:val="both"/>
        <w:rPr>
          <w:sz w:val="20"/>
          <w:szCs w:val="20"/>
        </w:rPr>
      </w:pPr>
    </w:p>
    <w:p w14:paraId="2D87454E" w14:textId="77777777" w:rsidR="007C3A00" w:rsidRPr="00981774" w:rsidRDefault="007C3A00" w:rsidP="007B5886">
      <w:pPr>
        <w:spacing w:line="360" w:lineRule="auto"/>
        <w:jc w:val="both"/>
        <w:rPr>
          <w:sz w:val="20"/>
          <w:szCs w:val="20"/>
        </w:rPr>
      </w:pPr>
    </w:p>
    <w:p w14:paraId="18DCCA7D" w14:textId="62A92DBD" w:rsidR="00717B21" w:rsidRPr="00981774" w:rsidRDefault="00865A1B" w:rsidP="007D1007">
      <w:pPr>
        <w:spacing w:line="360" w:lineRule="auto"/>
        <w:jc w:val="both"/>
        <w:rPr>
          <w:sz w:val="20"/>
          <w:szCs w:val="20"/>
        </w:rPr>
      </w:pPr>
      <w:r>
        <w:rPr>
          <w:sz w:val="20"/>
          <w:szCs w:val="20"/>
        </w:rPr>
        <w:lastRenderedPageBreak/>
        <w:t>Table 4</w:t>
      </w:r>
      <w:r w:rsidR="00717B21" w:rsidRPr="00981774">
        <w:rPr>
          <w:sz w:val="20"/>
          <w:szCs w:val="20"/>
        </w:rPr>
        <w:t xml:space="preserve">. Mean number of tree branches of 18 </w:t>
      </w:r>
      <w:r w:rsidR="00717B21" w:rsidRPr="000E01D9">
        <w:rPr>
          <w:sz w:val="20"/>
          <w:szCs w:val="20"/>
        </w:rPr>
        <w:t>baobab</w:t>
      </w:r>
      <w:r w:rsidR="00717B21" w:rsidRPr="00A01C2C">
        <w:rPr>
          <w:sz w:val="20"/>
          <w:szCs w:val="20"/>
        </w:rPr>
        <w:t xml:space="preserve"> </w:t>
      </w:r>
      <w:r w:rsidR="00717B21" w:rsidRPr="00981774">
        <w:rPr>
          <w:sz w:val="20"/>
          <w:szCs w:val="20"/>
        </w:rPr>
        <w:t>clones</w:t>
      </w:r>
    </w:p>
    <w:p w14:paraId="177FA3D8" w14:textId="6EA8BC7B" w:rsidR="00717B21" w:rsidRPr="00981774" w:rsidRDefault="00717B21" w:rsidP="00717B21">
      <w:pPr>
        <w:spacing w:line="360" w:lineRule="auto"/>
        <w:jc w:val="both"/>
        <w:rPr>
          <w:sz w:val="20"/>
          <w:szCs w:val="20"/>
        </w:rPr>
      </w:pPr>
    </w:p>
    <w:tbl>
      <w:tblPr>
        <w:tblStyle w:val="PlainTable2"/>
        <w:tblW w:w="9090" w:type="dxa"/>
        <w:tblLook w:val="07A0" w:firstRow="1" w:lastRow="0" w:firstColumn="1" w:lastColumn="1" w:noHBand="1" w:noVBand="1"/>
      </w:tblPr>
      <w:tblGrid>
        <w:gridCol w:w="1080"/>
        <w:gridCol w:w="2520"/>
        <w:gridCol w:w="236"/>
        <w:gridCol w:w="2554"/>
        <w:gridCol w:w="270"/>
        <w:gridCol w:w="2430"/>
      </w:tblGrid>
      <w:tr w:rsidR="00FB7E26" w:rsidRPr="00AE19BD" w14:paraId="02AAB7CB" w14:textId="77777777" w:rsidTr="002921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bottom w:val="single" w:sz="4" w:space="0" w:color="auto"/>
            </w:tcBorders>
            <w:hideMark/>
          </w:tcPr>
          <w:p w14:paraId="1D1A5D46" w14:textId="6C16E622" w:rsidR="00FB7E26" w:rsidRPr="002F458E" w:rsidRDefault="00FB7E26" w:rsidP="002F458E">
            <w:pPr>
              <w:rPr>
                <w:b w:val="0"/>
                <w:bCs w:val="0"/>
                <w:sz w:val="20"/>
                <w:szCs w:val="20"/>
              </w:rPr>
            </w:pPr>
            <w:r w:rsidRPr="002F458E">
              <w:rPr>
                <w:b w:val="0"/>
                <w:bCs w:val="0"/>
                <w:sz w:val="20"/>
                <w:szCs w:val="20"/>
              </w:rPr>
              <w:t>Clone</w:t>
            </w:r>
          </w:p>
        </w:tc>
        <w:tc>
          <w:tcPr>
            <w:tcW w:w="2520" w:type="dxa"/>
            <w:tcBorders>
              <w:top w:val="single" w:sz="4" w:space="0" w:color="auto"/>
              <w:bottom w:val="single" w:sz="4" w:space="0" w:color="auto"/>
            </w:tcBorders>
            <w:hideMark/>
          </w:tcPr>
          <w:p w14:paraId="1778F7CF" w14:textId="536DDF9B"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F458E">
              <w:rPr>
                <w:b w:val="0"/>
                <w:bCs w:val="0"/>
                <w:sz w:val="20"/>
                <w:szCs w:val="20"/>
              </w:rPr>
              <w:t>Number of tree branches for first year after field establishment</w:t>
            </w:r>
          </w:p>
        </w:tc>
        <w:tc>
          <w:tcPr>
            <w:tcW w:w="236" w:type="dxa"/>
            <w:vMerge w:val="restart"/>
            <w:tcBorders>
              <w:top w:val="single" w:sz="4" w:space="0" w:color="auto"/>
            </w:tcBorders>
          </w:tcPr>
          <w:p w14:paraId="5E7A039C" w14:textId="77777777"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tcW w:w="2554" w:type="dxa"/>
            <w:tcBorders>
              <w:top w:val="single" w:sz="4" w:space="0" w:color="auto"/>
            </w:tcBorders>
            <w:hideMark/>
          </w:tcPr>
          <w:p w14:paraId="00B57718" w14:textId="17BC1A1C"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2F458E">
              <w:rPr>
                <w:b w:val="0"/>
                <w:bCs w:val="0"/>
                <w:sz w:val="20"/>
                <w:szCs w:val="20"/>
              </w:rPr>
              <w:t>Number of tree branches for second year after field establishment</w:t>
            </w:r>
          </w:p>
        </w:tc>
        <w:tc>
          <w:tcPr>
            <w:tcW w:w="270" w:type="dxa"/>
            <w:vMerge w:val="restart"/>
            <w:tcBorders>
              <w:top w:val="single" w:sz="4" w:space="0" w:color="auto"/>
            </w:tcBorders>
          </w:tcPr>
          <w:p w14:paraId="2D9209FC" w14:textId="77777777" w:rsidR="00FB7E26" w:rsidRPr="002F458E" w:rsidRDefault="00FB7E26" w:rsidP="002F458E">
            <w:pPr>
              <w:cnfStyle w:val="100000000000" w:firstRow="1" w:lastRow="0" w:firstColumn="0" w:lastColumn="0" w:oddVBand="0" w:evenVBand="0" w:oddHBand="0" w:evenHBand="0" w:firstRowFirstColumn="0" w:firstRowLastColumn="0" w:lastRowFirstColumn="0" w:lastRowLastColumn="0"/>
              <w:rPr>
                <w:b w:val="0"/>
                <w:bCs w:val="0"/>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top w:val="single" w:sz="4" w:space="0" w:color="auto"/>
              <w:bottom w:val="single" w:sz="4" w:space="0" w:color="auto"/>
            </w:tcBorders>
            <w:hideMark/>
          </w:tcPr>
          <w:p w14:paraId="2E0D1EC6" w14:textId="54695F7C" w:rsidR="00FB7E26" w:rsidRPr="002F458E" w:rsidRDefault="00FB7E26" w:rsidP="002F458E">
            <w:pPr>
              <w:rPr>
                <w:b w:val="0"/>
                <w:bCs w:val="0"/>
                <w:sz w:val="20"/>
                <w:szCs w:val="20"/>
              </w:rPr>
            </w:pPr>
            <w:r w:rsidRPr="002F458E">
              <w:rPr>
                <w:b w:val="0"/>
                <w:bCs w:val="0"/>
                <w:sz w:val="20"/>
                <w:szCs w:val="20"/>
              </w:rPr>
              <w:t>Number of tree branches for third year after field establishment</w:t>
            </w:r>
          </w:p>
        </w:tc>
      </w:tr>
      <w:tr w:rsidR="00FB7E26" w:rsidRPr="00AE19BD" w14:paraId="6CB59270" w14:textId="77777777" w:rsidTr="00292160">
        <w:tc>
          <w:tcPr>
            <w:cnfStyle w:val="001000000000" w:firstRow="0" w:lastRow="0" w:firstColumn="1" w:lastColumn="0" w:oddVBand="0" w:evenVBand="0" w:oddHBand="0" w:evenHBand="0" w:firstRowFirstColumn="0" w:firstRowLastColumn="0" w:lastRowFirstColumn="0" w:lastRowLastColumn="0"/>
            <w:tcW w:w="1080" w:type="dxa"/>
            <w:tcBorders>
              <w:top w:val="single" w:sz="4" w:space="0" w:color="auto"/>
            </w:tcBorders>
            <w:hideMark/>
          </w:tcPr>
          <w:p w14:paraId="6A59A4DC" w14:textId="77777777" w:rsidR="00FB7E26" w:rsidRPr="002F458E" w:rsidRDefault="00FB7E26" w:rsidP="002F458E">
            <w:pPr>
              <w:rPr>
                <w:b w:val="0"/>
                <w:bCs w:val="0"/>
                <w:sz w:val="20"/>
                <w:szCs w:val="20"/>
              </w:rPr>
            </w:pPr>
            <w:r w:rsidRPr="002F458E">
              <w:rPr>
                <w:b w:val="0"/>
                <w:bCs w:val="0"/>
                <w:sz w:val="20"/>
                <w:szCs w:val="20"/>
              </w:rPr>
              <w:t>1</w:t>
            </w:r>
          </w:p>
        </w:tc>
        <w:tc>
          <w:tcPr>
            <w:tcW w:w="2520" w:type="dxa"/>
            <w:tcBorders>
              <w:top w:val="single" w:sz="4" w:space="0" w:color="auto"/>
            </w:tcBorders>
            <w:hideMark/>
          </w:tcPr>
          <w:p w14:paraId="0C167C05" w14:textId="5CFC041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0.29 ± 0.35a</w:t>
            </w:r>
          </w:p>
        </w:tc>
        <w:tc>
          <w:tcPr>
            <w:tcW w:w="236" w:type="dxa"/>
            <w:vMerge/>
          </w:tcPr>
          <w:p w14:paraId="5886CDA3"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0B2BBBCF" w14:textId="09E95C4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1.33 ± 0.41ab</w:t>
            </w:r>
          </w:p>
        </w:tc>
        <w:tc>
          <w:tcPr>
            <w:tcW w:w="270" w:type="dxa"/>
            <w:vMerge/>
          </w:tcPr>
          <w:p w14:paraId="4D06F99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top w:val="single" w:sz="4" w:space="0" w:color="auto"/>
            </w:tcBorders>
            <w:hideMark/>
          </w:tcPr>
          <w:p w14:paraId="088CE2BE" w14:textId="5695D486" w:rsidR="00FB7E26" w:rsidRPr="002F458E" w:rsidRDefault="00FB7E26" w:rsidP="002F458E">
            <w:pPr>
              <w:rPr>
                <w:b w:val="0"/>
                <w:bCs w:val="0"/>
                <w:sz w:val="20"/>
                <w:szCs w:val="20"/>
              </w:rPr>
            </w:pPr>
            <w:r w:rsidRPr="002F458E">
              <w:rPr>
                <w:b w:val="0"/>
                <w:bCs w:val="0"/>
                <w:sz w:val="20"/>
                <w:szCs w:val="20"/>
              </w:rPr>
              <w:t>5.33 ± 0.19abc</w:t>
            </w:r>
          </w:p>
        </w:tc>
      </w:tr>
      <w:tr w:rsidR="00FB7E26" w:rsidRPr="00AE19BD" w14:paraId="7A1E657C"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0CBFC0FC" w14:textId="77777777" w:rsidR="00FB7E26" w:rsidRPr="002F458E" w:rsidRDefault="00FB7E26" w:rsidP="002F458E">
            <w:pPr>
              <w:rPr>
                <w:b w:val="0"/>
                <w:bCs w:val="0"/>
                <w:sz w:val="20"/>
                <w:szCs w:val="20"/>
              </w:rPr>
            </w:pPr>
            <w:r w:rsidRPr="002F458E">
              <w:rPr>
                <w:b w:val="0"/>
                <w:bCs w:val="0"/>
                <w:sz w:val="20"/>
                <w:szCs w:val="20"/>
              </w:rPr>
              <w:t>2</w:t>
            </w:r>
          </w:p>
        </w:tc>
        <w:tc>
          <w:tcPr>
            <w:tcW w:w="2520" w:type="dxa"/>
            <w:hideMark/>
          </w:tcPr>
          <w:p w14:paraId="335B4569" w14:textId="5BA95A4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7D50485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05B9997" w14:textId="468BD3FC"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0.98a</w:t>
            </w:r>
          </w:p>
        </w:tc>
        <w:tc>
          <w:tcPr>
            <w:tcW w:w="270" w:type="dxa"/>
            <w:vMerge/>
          </w:tcPr>
          <w:p w14:paraId="796B0A0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D512B72" w14:textId="1FA0DDD5" w:rsidR="00FB7E26" w:rsidRPr="002F458E" w:rsidRDefault="00FB7E26" w:rsidP="002F458E">
            <w:pPr>
              <w:rPr>
                <w:b w:val="0"/>
                <w:bCs w:val="0"/>
                <w:sz w:val="20"/>
                <w:szCs w:val="20"/>
              </w:rPr>
            </w:pPr>
            <w:r w:rsidRPr="002F458E">
              <w:rPr>
                <w:b w:val="0"/>
                <w:bCs w:val="0"/>
                <w:sz w:val="20"/>
                <w:szCs w:val="20"/>
              </w:rPr>
              <w:t>6.00 ± 0.18ab</w:t>
            </w:r>
          </w:p>
        </w:tc>
      </w:tr>
      <w:tr w:rsidR="00FB7E26" w:rsidRPr="00AE19BD" w14:paraId="750DC2F1"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7B283C21" w14:textId="77777777" w:rsidR="00FB7E26" w:rsidRPr="002F458E" w:rsidRDefault="00FB7E26" w:rsidP="002F458E">
            <w:pPr>
              <w:rPr>
                <w:b w:val="0"/>
                <w:bCs w:val="0"/>
                <w:sz w:val="20"/>
                <w:szCs w:val="20"/>
              </w:rPr>
            </w:pPr>
            <w:r w:rsidRPr="002F458E">
              <w:rPr>
                <w:b w:val="0"/>
                <w:bCs w:val="0"/>
                <w:sz w:val="20"/>
                <w:szCs w:val="20"/>
              </w:rPr>
              <w:t>3</w:t>
            </w:r>
          </w:p>
        </w:tc>
        <w:tc>
          <w:tcPr>
            <w:tcW w:w="2520" w:type="dxa"/>
            <w:hideMark/>
          </w:tcPr>
          <w:p w14:paraId="5197C861" w14:textId="7F78DA9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45C841E2"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E5D2F59" w14:textId="0BF4B4C9"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0.79ab</w:t>
            </w:r>
          </w:p>
        </w:tc>
        <w:tc>
          <w:tcPr>
            <w:tcW w:w="270" w:type="dxa"/>
            <w:vMerge/>
          </w:tcPr>
          <w:p w14:paraId="48C2E51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A1B0616" w14:textId="1A6C5343" w:rsidR="00FB7E26" w:rsidRPr="002F458E" w:rsidRDefault="00FB7E26" w:rsidP="002F458E">
            <w:pPr>
              <w:rPr>
                <w:b w:val="0"/>
                <w:bCs w:val="0"/>
                <w:sz w:val="20"/>
                <w:szCs w:val="20"/>
              </w:rPr>
            </w:pPr>
            <w:r w:rsidRPr="002F458E">
              <w:rPr>
                <w:b w:val="0"/>
                <w:bCs w:val="0"/>
                <w:sz w:val="20"/>
                <w:szCs w:val="20"/>
              </w:rPr>
              <w:t>6.67 ± 0.17ab</w:t>
            </w:r>
          </w:p>
        </w:tc>
      </w:tr>
      <w:tr w:rsidR="00FB7E26" w:rsidRPr="00AE19BD" w14:paraId="5E5345BE"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BFC8420" w14:textId="77777777" w:rsidR="00FB7E26" w:rsidRPr="002F458E" w:rsidRDefault="00FB7E26" w:rsidP="002F458E">
            <w:pPr>
              <w:rPr>
                <w:b w:val="0"/>
                <w:bCs w:val="0"/>
                <w:sz w:val="20"/>
                <w:szCs w:val="20"/>
              </w:rPr>
            </w:pPr>
            <w:r w:rsidRPr="002F458E">
              <w:rPr>
                <w:b w:val="0"/>
                <w:bCs w:val="0"/>
                <w:sz w:val="20"/>
                <w:szCs w:val="20"/>
              </w:rPr>
              <w:t>4</w:t>
            </w:r>
          </w:p>
        </w:tc>
        <w:tc>
          <w:tcPr>
            <w:tcW w:w="2520" w:type="dxa"/>
            <w:hideMark/>
          </w:tcPr>
          <w:p w14:paraId="11657ABF" w14:textId="05E5D3C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0DD2F8F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36EA4F23" w14:textId="2E94642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0.92a</w:t>
            </w:r>
          </w:p>
        </w:tc>
        <w:tc>
          <w:tcPr>
            <w:tcW w:w="270" w:type="dxa"/>
            <w:vMerge/>
          </w:tcPr>
          <w:p w14:paraId="5FD1298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9CF6C6F" w14:textId="77DC7714" w:rsidR="00FB7E26" w:rsidRPr="002F458E" w:rsidRDefault="00FB7E26" w:rsidP="002F458E">
            <w:pPr>
              <w:rPr>
                <w:b w:val="0"/>
                <w:bCs w:val="0"/>
                <w:sz w:val="20"/>
                <w:szCs w:val="20"/>
              </w:rPr>
            </w:pPr>
            <w:r w:rsidRPr="002F458E">
              <w:rPr>
                <w:b w:val="0"/>
                <w:bCs w:val="0"/>
                <w:sz w:val="20"/>
                <w:szCs w:val="20"/>
              </w:rPr>
              <w:t>4.00 ± 0.21bc</w:t>
            </w:r>
          </w:p>
        </w:tc>
      </w:tr>
      <w:tr w:rsidR="00FB7E26" w:rsidRPr="00AE19BD" w14:paraId="30845B62"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3BA76211" w14:textId="77777777" w:rsidR="00FB7E26" w:rsidRPr="002F458E" w:rsidRDefault="00FB7E26" w:rsidP="002F458E">
            <w:pPr>
              <w:rPr>
                <w:b w:val="0"/>
                <w:bCs w:val="0"/>
                <w:sz w:val="20"/>
                <w:szCs w:val="20"/>
              </w:rPr>
            </w:pPr>
            <w:r w:rsidRPr="002F458E">
              <w:rPr>
                <w:b w:val="0"/>
                <w:bCs w:val="0"/>
                <w:sz w:val="20"/>
                <w:szCs w:val="20"/>
              </w:rPr>
              <w:t>5</w:t>
            </w:r>
          </w:p>
        </w:tc>
        <w:tc>
          <w:tcPr>
            <w:tcW w:w="2520" w:type="dxa"/>
            <w:hideMark/>
          </w:tcPr>
          <w:p w14:paraId="1F69EA10" w14:textId="58BE0FF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0.29 ± 0.35a</w:t>
            </w:r>
          </w:p>
        </w:tc>
        <w:tc>
          <w:tcPr>
            <w:tcW w:w="236" w:type="dxa"/>
            <w:vMerge/>
          </w:tcPr>
          <w:p w14:paraId="0D95C57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2276520D" w14:textId="71A622E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1.33 ± 0.92a</w:t>
            </w:r>
          </w:p>
        </w:tc>
        <w:tc>
          <w:tcPr>
            <w:tcW w:w="270" w:type="dxa"/>
            <w:vMerge/>
          </w:tcPr>
          <w:p w14:paraId="26A771A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38496ED9" w14:textId="76333C91" w:rsidR="00FB7E26" w:rsidRPr="002F458E" w:rsidRDefault="00FB7E26" w:rsidP="002F458E">
            <w:pPr>
              <w:rPr>
                <w:b w:val="0"/>
                <w:bCs w:val="0"/>
                <w:sz w:val="20"/>
                <w:szCs w:val="20"/>
              </w:rPr>
            </w:pPr>
            <w:r w:rsidRPr="002F458E">
              <w:rPr>
                <w:b w:val="0"/>
                <w:bCs w:val="0"/>
                <w:sz w:val="20"/>
                <w:szCs w:val="20"/>
              </w:rPr>
              <w:t>6.67 ± 0.17ab</w:t>
            </w:r>
          </w:p>
        </w:tc>
      </w:tr>
      <w:tr w:rsidR="00FB7E26" w:rsidRPr="00AE19BD" w14:paraId="328E978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0B27F43" w14:textId="77777777" w:rsidR="00FB7E26" w:rsidRPr="002F458E" w:rsidRDefault="00FB7E26" w:rsidP="002F458E">
            <w:pPr>
              <w:rPr>
                <w:b w:val="0"/>
                <w:bCs w:val="0"/>
                <w:sz w:val="20"/>
                <w:szCs w:val="20"/>
              </w:rPr>
            </w:pPr>
            <w:r w:rsidRPr="002F458E">
              <w:rPr>
                <w:b w:val="0"/>
                <w:bCs w:val="0"/>
                <w:sz w:val="20"/>
                <w:szCs w:val="20"/>
              </w:rPr>
              <w:t>6</w:t>
            </w:r>
          </w:p>
        </w:tc>
        <w:tc>
          <w:tcPr>
            <w:tcW w:w="2520" w:type="dxa"/>
            <w:hideMark/>
          </w:tcPr>
          <w:p w14:paraId="3AC9242D" w14:textId="505C118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0.69 ± 0.32a</w:t>
            </w:r>
          </w:p>
        </w:tc>
        <w:tc>
          <w:tcPr>
            <w:tcW w:w="236" w:type="dxa"/>
            <w:vMerge/>
          </w:tcPr>
          <w:p w14:paraId="40F781FF"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DBC39AD" w14:textId="45C5666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2.00 ± 1.28a</w:t>
            </w:r>
          </w:p>
        </w:tc>
        <w:tc>
          <w:tcPr>
            <w:tcW w:w="270" w:type="dxa"/>
            <w:vMerge/>
          </w:tcPr>
          <w:p w14:paraId="7CF9817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523C410E" w14:textId="00C0BC03" w:rsidR="00FB7E26" w:rsidRPr="002F458E" w:rsidRDefault="00FB7E26" w:rsidP="002F458E">
            <w:pPr>
              <w:rPr>
                <w:b w:val="0"/>
                <w:bCs w:val="0"/>
                <w:sz w:val="20"/>
                <w:szCs w:val="20"/>
              </w:rPr>
            </w:pPr>
            <w:r w:rsidRPr="002F458E">
              <w:rPr>
                <w:b w:val="0"/>
                <w:bCs w:val="0"/>
                <w:sz w:val="20"/>
                <w:szCs w:val="20"/>
              </w:rPr>
              <w:t>6.40 ± 0.19ab</w:t>
            </w:r>
          </w:p>
        </w:tc>
      </w:tr>
      <w:tr w:rsidR="00FB7E26" w:rsidRPr="00AE19BD" w14:paraId="381F453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3575F6C" w14:textId="77777777" w:rsidR="00FB7E26" w:rsidRPr="002F458E" w:rsidRDefault="00FB7E26" w:rsidP="002F458E">
            <w:pPr>
              <w:rPr>
                <w:b w:val="0"/>
                <w:bCs w:val="0"/>
                <w:sz w:val="20"/>
                <w:szCs w:val="20"/>
              </w:rPr>
            </w:pPr>
            <w:r w:rsidRPr="002F458E">
              <w:rPr>
                <w:b w:val="0"/>
                <w:bCs w:val="0"/>
                <w:sz w:val="20"/>
                <w:szCs w:val="20"/>
              </w:rPr>
              <w:t>7</w:t>
            </w:r>
          </w:p>
        </w:tc>
        <w:tc>
          <w:tcPr>
            <w:tcW w:w="2520" w:type="dxa"/>
            <w:hideMark/>
          </w:tcPr>
          <w:p w14:paraId="69F47C1D" w14:textId="403192F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0.45 ± 0.30a</w:t>
            </w:r>
          </w:p>
        </w:tc>
        <w:tc>
          <w:tcPr>
            <w:tcW w:w="236" w:type="dxa"/>
            <w:vMerge/>
          </w:tcPr>
          <w:p w14:paraId="0C8BF3C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32D77415" w14:textId="7242ED0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1.57 ± 1.05a</w:t>
            </w:r>
          </w:p>
        </w:tc>
        <w:tc>
          <w:tcPr>
            <w:tcW w:w="270" w:type="dxa"/>
            <w:vMerge/>
          </w:tcPr>
          <w:p w14:paraId="272FE994"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55631D9D" w14:textId="0AE8FC9E" w:rsidR="00FB7E26" w:rsidRPr="002F458E" w:rsidRDefault="00FB7E26" w:rsidP="002F458E">
            <w:pPr>
              <w:rPr>
                <w:b w:val="0"/>
                <w:bCs w:val="0"/>
                <w:sz w:val="20"/>
                <w:szCs w:val="20"/>
              </w:rPr>
            </w:pPr>
            <w:r w:rsidRPr="002F458E">
              <w:rPr>
                <w:b w:val="0"/>
                <w:bCs w:val="0"/>
                <w:sz w:val="20"/>
                <w:szCs w:val="20"/>
              </w:rPr>
              <w:t>6.00 ± 0.17ab</w:t>
            </w:r>
          </w:p>
        </w:tc>
      </w:tr>
      <w:tr w:rsidR="00FB7E26" w:rsidRPr="00AE19BD" w14:paraId="21181996"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2AEA758" w14:textId="77777777" w:rsidR="00FB7E26" w:rsidRPr="002F458E" w:rsidRDefault="00FB7E26" w:rsidP="002F458E">
            <w:pPr>
              <w:rPr>
                <w:b w:val="0"/>
                <w:bCs w:val="0"/>
                <w:sz w:val="20"/>
                <w:szCs w:val="20"/>
              </w:rPr>
            </w:pPr>
            <w:r w:rsidRPr="002F458E">
              <w:rPr>
                <w:b w:val="0"/>
                <w:bCs w:val="0"/>
                <w:sz w:val="20"/>
                <w:szCs w:val="20"/>
              </w:rPr>
              <w:t>8</w:t>
            </w:r>
          </w:p>
        </w:tc>
        <w:tc>
          <w:tcPr>
            <w:tcW w:w="2520" w:type="dxa"/>
            <w:hideMark/>
          </w:tcPr>
          <w:p w14:paraId="2156B170" w14:textId="3850A53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3AC74DC4"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1575B953" w14:textId="70139851"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1.04a</w:t>
            </w:r>
          </w:p>
        </w:tc>
        <w:tc>
          <w:tcPr>
            <w:tcW w:w="270" w:type="dxa"/>
            <w:vMerge/>
          </w:tcPr>
          <w:p w14:paraId="235CB59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9F75916" w14:textId="7420A4BC" w:rsidR="00FB7E26" w:rsidRPr="002F458E" w:rsidRDefault="00FB7E26" w:rsidP="002F458E">
            <w:pPr>
              <w:rPr>
                <w:b w:val="0"/>
                <w:bCs w:val="0"/>
                <w:sz w:val="20"/>
                <w:szCs w:val="20"/>
              </w:rPr>
            </w:pPr>
            <w:r w:rsidRPr="002F458E">
              <w:rPr>
                <w:b w:val="0"/>
                <w:bCs w:val="0"/>
                <w:sz w:val="20"/>
                <w:szCs w:val="20"/>
              </w:rPr>
              <w:t>7.00 ± 0.17ab</w:t>
            </w:r>
          </w:p>
        </w:tc>
      </w:tr>
      <w:tr w:rsidR="00FB7E26" w:rsidRPr="00AE19BD" w14:paraId="2621392C"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349A5DB8" w14:textId="77777777" w:rsidR="00FB7E26" w:rsidRPr="002F458E" w:rsidRDefault="00FB7E26" w:rsidP="002F458E">
            <w:pPr>
              <w:rPr>
                <w:b w:val="0"/>
                <w:bCs w:val="0"/>
                <w:sz w:val="20"/>
                <w:szCs w:val="20"/>
              </w:rPr>
            </w:pPr>
            <w:r w:rsidRPr="002F458E">
              <w:rPr>
                <w:b w:val="0"/>
                <w:bCs w:val="0"/>
                <w:sz w:val="20"/>
                <w:szCs w:val="20"/>
              </w:rPr>
              <w:t>9</w:t>
            </w:r>
          </w:p>
        </w:tc>
        <w:tc>
          <w:tcPr>
            <w:tcW w:w="2520" w:type="dxa"/>
            <w:hideMark/>
          </w:tcPr>
          <w:p w14:paraId="210A2799" w14:textId="2A1E56A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0.34 ± 0.38a</w:t>
            </w:r>
          </w:p>
        </w:tc>
        <w:tc>
          <w:tcPr>
            <w:tcW w:w="236" w:type="dxa"/>
            <w:vMerge/>
          </w:tcPr>
          <w:p w14:paraId="7C439540"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4D5622D5" w14:textId="0AFF393D"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1.40 ± 0.59ab</w:t>
            </w:r>
          </w:p>
        </w:tc>
        <w:tc>
          <w:tcPr>
            <w:tcW w:w="270" w:type="dxa"/>
            <w:vMerge/>
          </w:tcPr>
          <w:p w14:paraId="4F20AD3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C856233" w14:textId="36AE1321" w:rsidR="00FB7E26" w:rsidRPr="002F458E" w:rsidRDefault="00FB7E26" w:rsidP="002F458E">
            <w:pPr>
              <w:rPr>
                <w:b w:val="0"/>
                <w:bCs w:val="0"/>
                <w:sz w:val="20"/>
                <w:szCs w:val="20"/>
              </w:rPr>
            </w:pPr>
            <w:r w:rsidRPr="002F458E">
              <w:rPr>
                <w:b w:val="0"/>
                <w:bCs w:val="0"/>
                <w:sz w:val="20"/>
                <w:szCs w:val="20"/>
              </w:rPr>
              <w:t>5.00 ± 0.19abc</w:t>
            </w:r>
          </w:p>
        </w:tc>
      </w:tr>
      <w:tr w:rsidR="00FB7E26" w:rsidRPr="00AE19BD" w14:paraId="6F247D64"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39B021B" w14:textId="77777777" w:rsidR="00FB7E26" w:rsidRPr="002F458E" w:rsidRDefault="00FB7E26" w:rsidP="002F458E">
            <w:pPr>
              <w:rPr>
                <w:b w:val="0"/>
                <w:bCs w:val="0"/>
                <w:sz w:val="20"/>
                <w:szCs w:val="20"/>
              </w:rPr>
            </w:pPr>
            <w:r w:rsidRPr="002F458E">
              <w:rPr>
                <w:b w:val="0"/>
                <w:bCs w:val="0"/>
                <w:sz w:val="20"/>
                <w:szCs w:val="20"/>
              </w:rPr>
              <w:t>10</w:t>
            </w:r>
          </w:p>
        </w:tc>
        <w:tc>
          <w:tcPr>
            <w:tcW w:w="2520" w:type="dxa"/>
            <w:hideMark/>
          </w:tcPr>
          <w:p w14:paraId="4CACBDB2" w14:textId="03E2D38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0.00 ± 0.45a</w:t>
            </w:r>
          </w:p>
        </w:tc>
        <w:tc>
          <w:tcPr>
            <w:tcW w:w="236" w:type="dxa"/>
            <w:vMerge/>
          </w:tcPr>
          <w:p w14:paraId="6BF0E15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1261525E" w14:textId="47C1AC04"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1.00 ± 0.69ab</w:t>
            </w:r>
          </w:p>
        </w:tc>
        <w:tc>
          <w:tcPr>
            <w:tcW w:w="270" w:type="dxa"/>
            <w:vMerge/>
          </w:tcPr>
          <w:p w14:paraId="5C127387"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672FCA30" w14:textId="33A1AA63" w:rsidR="00FB7E26" w:rsidRPr="002F458E" w:rsidRDefault="00FB7E26" w:rsidP="002F458E">
            <w:pPr>
              <w:rPr>
                <w:b w:val="0"/>
                <w:bCs w:val="0"/>
                <w:sz w:val="20"/>
                <w:szCs w:val="20"/>
              </w:rPr>
            </w:pPr>
            <w:r w:rsidRPr="002F458E">
              <w:rPr>
                <w:b w:val="0"/>
                <w:bCs w:val="0"/>
                <w:sz w:val="20"/>
                <w:szCs w:val="20"/>
              </w:rPr>
              <w:t>3.20 ± 0.26c</w:t>
            </w:r>
          </w:p>
        </w:tc>
      </w:tr>
      <w:tr w:rsidR="00FB7E26" w:rsidRPr="00AE19BD" w14:paraId="0235DB30"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5EB5E2F" w14:textId="77777777" w:rsidR="00FB7E26" w:rsidRPr="002F458E" w:rsidRDefault="00FB7E26" w:rsidP="002F458E">
            <w:pPr>
              <w:rPr>
                <w:b w:val="0"/>
                <w:bCs w:val="0"/>
                <w:sz w:val="20"/>
                <w:szCs w:val="20"/>
              </w:rPr>
            </w:pPr>
            <w:r w:rsidRPr="002F458E">
              <w:rPr>
                <w:b w:val="0"/>
                <w:bCs w:val="0"/>
                <w:sz w:val="20"/>
                <w:szCs w:val="20"/>
              </w:rPr>
              <w:t>11</w:t>
            </w:r>
          </w:p>
        </w:tc>
        <w:tc>
          <w:tcPr>
            <w:tcW w:w="2520" w:type="dxa"/>
            <w:hideMark/>
          </w:tcPr>
          <w:p w14:paraId="118930D5" w14:textId="50500952"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0.00 ± 0.45a</w:t>
            </w:r>
          </w:p>
        </w:tc>
        <w:tc>
          <w:tcPr>
            <w:tcW w:w="236" w:type="dxa"/>
            <w:vMerge/>
          </w:tcPr>
          <w:p w14:paraId="5776DE1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75402D46" w14:textId="130239FA"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1.00 ± 0.47ab</w:t>
            </w:r>
          </w:p>
        </w:tc>
        <w:tc>
          <w:tcPr>
            <w:tcW w:w="270" w:type="dxa"/>
            <w:vMerge/>
          </w:tcPr>
          <w:p w14:paraId="155A811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0C40E99" w14:textId="4AE6DA88" w:rsidR="00FB7E26" w:rsidRPr="002F458E" w:rsidRDefault="00FB7E26" w:rsidP="002F458E">
            <w:pPr>
              <w:rPr>
                <w:b w:val="0"/>
                <w:bCs w:val="0"/>
                <w:sz w:val="20"/>
                <w:szCs w:val="20"/>
              </w:rPr>
            </w:pPr>
            <w:r w:rsidRPr="002F458E">
              <w:rPr>
                <w:b w:val="0"/>
                <w:bCs w:val="0"/>
                <w:sz w:val="20"/>
                <w:szCs w:val="20"/>
              </w:rPr>
              <w:t>5.25 ± 0.23abc</w:t>
            </w:r>
          </w:p>
        </w:tc>
      </w:tr>
      <w:tr w:rsidR="00FB7E26" w:rsidRPr="00AE19BD" w14:paraId="246F7508"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72673D6" w14:textId="77777777" w:rsidR="00FB7E26" w:rsidRPr="002F458E" w:rsidRDefault="00FB7E26" w:rsidP="002F458E">
            <w:pPr>
              <w:rPr>
                <w:b w:val="0"/>
                <w:bCs w:val="0"/>
                <w:sz w:val="20"/>
                <w:szCs w:val="20"/>
              </w:rPr>
            </w:pPr>
            <w:r w:rsidRPr="002F458E">
              <w:rPr>
                <w:b w:val="0"/>
                <w:bCs w:val="0"/>
                <w:sz w:val="20"/>
                <w:szCs w:val="20"/>
              </w:rPr>
              <w:t>12</w:t>
            </w:r>
          </w:p>
        </w:tc>
        <w:tc>
          <w:tcPr>
            <w:tcW w:w="2520" w:type="dxa"/>
            <w:hideMark/>
          </w:tcPr>
          <w:p w14:paraId="4936C9D0" w14:textId="7265A096"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0.41 ± 0.33a</w:t>
            </w:r>
          </w:p>
        </w:tc>
        <w:tc>
          <w:tcPr>
            <w:tcW w:w="236" w:type="dxa"/>
            <w:vMerge/>
          </w:tcPr>
          <w:p w14:paraId="76525D4B"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6807743" w14:textId="06333A5B"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1.50 ± 0.85a</w:t>
            </w:r>
          </w:p>
        </w:tc>
        <w:tc>
          <w:tcPr>
            <w:tcW w:w="270" w:type="dxa"/>
            <w:vMerge/>
          </w:tcPr>
          <w:p w14:paraId="4060735D"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783F07FA" w14:textId="4C179949" w:rsidR="00FB7E26" w:rsidRPr="002F458E" w:rsidRDefault="00FB7E26" w:rsidP="002F458E">
            <w:pPr>
              <w:rPr>
                <w:b w:val="0"/>
                <w:bCs w:val="0"/>
                <w:sz w:val="20"/>
                <w:szCs w:val="20"/>
              </w:rPr>
            </w:pPr>
            <w:r w:rsidRPr="002F458E">
              <w:rPr>
                <w:b w:val="0"/>
                <w:bCs w:val="0"/>
                <w:sz w:val="20"/>
                <w:szCs w:val="20"/>
              </w:rPr>
              <w:t>7.67 ± 0.16a</w:t>
            </w:r>
          </w:p>
        </w:tc>
      </w:tr>
      <w:tr w:rsidR="00FB7E26" w:rsidRPr="00AE19BD" w14:paraId="2D70A775"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62E98414" w14:textId="77777777" w:rsidR="00FB7E26" w:rsidRPr="002F458E" w:rsidRDefault="00FB7E26" w:rsidP="002F458E">
            <w:pPr>
              <w:rPr>
                <w:b w:val="0"/>
                <w:bCs w:val="0"/>
                <w:sz w:val="20"/>
                <w:szCs w:val="20"/>
              </w:rPr>
            </w:pPr>
            <w:r w:rsidRPr="002F458E">
              <w:rPr>
                <w:b w:val="0"/>
                <w:bCs w:val="0"/>
                <w:sz w:val="20"/>
                <w:szCs w:val="20"/>
              </w:rPr>
              <w:t>13</w:t>
            </w:r>
          </w:p>
        </w:tc>
        <w:tc>
          <w:tcPr>
            <w:tcW w:w="2520" w:type="dxa"/>
            <w:hideMark/>
          </w:tcPr>
          <w:p w14:paraId="337CDABE" w14:textId="55164CE3"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0.34 ± 0.38a</w:t>
            </w:r>
          </w:p>
        </w:tc>
        <w:tc>
          <w:tcPr>
            <w:tcW w:w="236" w:type="dxa"/>
            <w:vMerge/>
          </w:tcPr>
          <w:p w14:paraId="21AAB9D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A72CE2C" w14:textId="50D1F4D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1.40 ± 0.96a</w:t>
            </w:r>
          </w:p>
        </w:tc>
        <w:tc>
          <w:tcPr>
            <w:tcW w:w="270" w:type="dxa"/>
            <w:vMerge/>
          </w:tcPr>
          <w:p w14:paraId="7CFAC8E9"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EF6BBE6" w14:textId="4F369B90" w:rsidR="00FB7E26" w:rsidRPr="002F458E" w:rsidRDefault="00FB7E26" w:rsidP="002F458E">
            <w:pPr>
              <w:rPr>
                <w:b w:val="0"/>
                <w:bCs w:val="0"/>
                <w:sz w:val="20"/>
                <w:szCs w:val="20"/>
              </w:rPr>
            </w:pPr>
            <w:r w:rsidRPr="002F458E">
              <w:rPr>
                <w:b w:val="0"/>
                <w:bCs w:val="0"/>
                <w:sz w:val="20"/>
                <w:szCs w:val="20"/>
              </w:rPr>
              <w:t>3.75 ± 0.27bc</w:t>
            </w:r>
          </w:p>
        </w:tc>
      </w:tr>
      <w:tr w:rsidR="00FB7E26" w:rsidRPr="00AE19BD" w14:paraId="7F34F502"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55D511D6" w14:textId="77777777" w:rsidR="00FB7E26" w:rsidRPr="002F458E" w:rsidRDefault="00FB7E26" w:rsidP="002F458E">
            <w:pPr>
              <w:rPr>
                <w:b w:val="0"/>
                <w:bCs w:val="0"/>
                <w:sz w:val="20"/>
                <w:szCs w:val="20"/>
              </w:rPr>
            </w:pPr>
            <w:r w:rsidRPr="002F458E">
              <w:rPr>
                <w:b w:val="0"/>
                <w:bCs w:val="0"/>
                <w:sz w:val="20"/>
                <w:szCs w:val="20"/>
              </w:rPr>
              <w:t>14</w:t>
            </w:r>
          </w:p>
        </w:tc>
        <w:tc>
          <w:tcPr>
            <w:tcW w:w="2520" w:type="dxa"/>
            <w:hideMark/>
          </w:tcPr>
          <w:p w14:paraId="6A1A32E1" w14:textId="6100386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0.56 ± 0.38a</w:t>
            </w:r>
          </w:p>
        </w:tc>
        <w:tc>
          <w:tcPr>
            <w:tcW w:w="236" w:type="dxa"/>
            <w:vMerge/>
          </w:tcPr>
          <w:p w14:paraId="2D0C9433"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5B2E0A7C" w14:textId="2DA84FDD"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1.69 ± 0.81ab</w:t>
            </w:r>
          </w:p>
        </w:tc>
        <w:tc>
          <w:tcPr>
            <w:tcW w:w="270" w:type="dxa"/>
            <w:vMerge/>
          </w:tcPr>
          <w:p w14:paraId="18A0CC68"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2B2D9DDD" w14:textId="3BFA9E89" w:rsidR="00FB7E26" w:rsidRPr="002F458E" w:rsidRDefault="00FB7E26" w:rsidP="002F458E">
            <w:pPr>
              <w:rPr>
                <w:b w:val="0"/>
                <w:bCs w:val="0"/>
                <w:sz w:val="20"/>
                <w:szCs w:val="20"/>
              </w:rPr>
            </w:pPr>
            <w:r w:rsidRPr="002F458E">
              <w:rPr>
                <w:b w:val="0"/>
                <w:bCs w:val="0"/>
                <w:sz w:val="20"/>
                <w:szCs w:val="20"/>
              </w:rPr>
              <w:t>2.80 ± 0.28c</w:t>
            </w:r>
          </w:p>
        </w:tc>
      </w:tr>
      <w:tr w:rsidR="00FB7E26" w:rsidRPr="00AE19BD" w14:paraId="3D4AE17D"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2DA844A4" w14:textId="77777777" w:rsidR="00FB7E26" w:rsidRPr="002F458E" w:rsidRDefault="00FB7E26" w:rsidP="002F458E">
            <w:pPr>
              <w:rPr>
                <w:b w:val="0"/>
                <w:bCs w:val="0"/>
                <w:sz w:val="20"/>
                <w:szCs w:val="20"/>
              </w:rPr>
            </w:pPr>
            <w:r w:rsidRPr="002F458E">
              <w:rPr>
                <w:b w:val="0"/>
                <w:bCs w:val="0"/>
                <w:sz w:val="20"/>
                <w:szCs w:val="20"/>
              </w:rPr>
              <w:t>15</w:t>
            </w:r>
          </w:p>
        </w:tc>
        <w:tc>
          <w:tcPr>
            <w:tcW w:w="2520" w:type="dxa"/>
            <w:hideMark/>
          </w:tcPr>
          <w:p w14:paraId="2B5E053F" w14:textId="4282FD5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0BD2F67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6FD241FE" w14:textId="569E23D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0.69ab</w:t>
            </w:r>
          </w:p>
        </w:tc>
        <w:tc>
          <w:tcPr>
            <w:tcW w:w="270" w:type="dxa"/>
            <w:vMerge/>
          </w:tcPr>
          <w:p w14:paraId="6A6DEB5C"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16435150" w14:textId="6BCE7511" w:rsidR="00FB7E26" w:rsidRPr="002F458E" w:rsidRDefault="00FB7E26" w:rsidP="002F458E">
            <w:pPr>
              <w:rPr>
                <w:b w:val="0"/>
                <w:bCs w:val="0"/>
                <w:sz w:val="20"/>
                <w:szCs w:val="20"/>
              </w:rPr>
            </w:pPr>
            <w:r w:rsidRPr="002F458E">
              <w:rPr>
                <w:b w:val="0"/>
                <w:bCs w:val="0"/>
                <w:sz w:val="20"/>
                <w:szCs w:val="20"/>
              </w:rPr>
              <w:t>6.33 ± 0.17ab</w:t>
            </w:r>
          </w:p>
        </w:tc>
      </w:tr>
      <w:tr w:rsidR="00FB7E26" w:rsidRPr="00AE19BD" w14:paraId="07DBA929"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7CB95EFC" w14:textId="77777777" w:rsidR="00FB7E26" w:rsidRPr="002F458E" w:rsidRDefault="00FB7E26" w:rsidP="002F458E">
            <w:pPr>
              <w:rPr>
                <w:b w:val="0"/>
                <w:bCs w:val="0"/>
                <w:sz w:val="20"/>
                <w:szCs w:val="20"/>
              </w:rPr>
            </w:pPr>
            <w:r w:rsidRPr="002F458E">
              <w:rPr>
                <w:b w:val="0"/>
                <w:bCs w:val="0"/>
                <w:sz w:val="20"/>
                <w:szCs w:val="20"/>
              </w:rPr>
              <w:t>16</w:t>
            </w:r>
          </w:p>
        </w:tc>
        <w:tc>
          <w:tcPr>
            <w:tcW w:w="2520" w:type="dxa"/>
            <w:hideMark/>
          </w:tcPr>
          <w:p w14:paraId="6E7DDCEF" w14:textId="6A77AF2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084474E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097B1966" w14:textId="3745B52E"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0.59ab</w:t>
            </w:r>
          </w:p>
        </w:tc>
        <w:tc>
          <w:tcPr>
            <w:tcW w:w="270" w:type="dxa"/>
            <w:vMerge/>
          </w:tcPr>
          <w:p w14:paraId="759FC08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1705D21D" w14:textId="15EB0EB4" w:rsidR="00FB7E26" w:rsidRPr="002F458E" w:rsidRDefault="00FB7E26" w:rsidP="002F458E">
            <w:pPr>
              <w:rPr>
                <w:b w:val="0"/>
                <w:bCs w:val="0"/>
                <w:sz w:val="20"/>
                <w:szCs w:val="20"/>
              </w:rPr>
            </w:pPr>
            <w:r w:rsidRPr="002F458E">
              <w:rPr>
                <w:b w:val="0"/>
                <w:bCs w:val="0"/>
                <w:sz w:val="20"/>
                <w:szCs w:val="20"/>
              </w:rPr>
              <w:t>5.00 ± 0.21abc</w:t>
            </w:r>
          </w:p>
        </w:tc>
      </w:tr>
      <w:tr w:rsidR="00FB7E26" w:rsidRPr="00AE19BD" w14:paraId="07F3AC2B" w14:textId="77777777" w:rsidTr="00FB7E26">
        <w:tc>
          <w:tcPr>
            <w:cnfStyle w:val="001000000000" w:firstRow="0" w:lastRow="0" w:firstColumn="1" w:lastColumn="0" w:oddVBand="0" w:evenVBand="0" w:oddHBand="0" w:evenHBand="0" w:firstRowFirstColumn="0" w:firstRowLastColumn="0" w:lastRowFirstColumn="0" w:lastRowLastColumn="0"/>
            <w:tcW w:w="1080" w:type="dxa"/>
            <w:hideMark/>
          </w:tcPr>
          <w:p w14:paraId="10F53295" w14:textId="77777777" w:rsidR="00FB7E26" w:rsidRPr="002F458E" w:rsidRDefault="00FB7E26" w:rsidP="002F458E">
            <w:pPr>
              <w:rPr>
                <w:b w:val="0"/>
                <w:bCs w:val="0"/>
                <w:sz w:val="20"/>
                <w:szCs w:val="20"/>
              </w:rPr>
            </w:pPr>
            <w:r w:rsidRPr="002F458E">
              <w:rPr>
                <w:b w:val="0"/>
                <w:bCs w:val="0"/>
                <w:sz w:val="20"/>
                <w:szCs w:val="20"/>
              </w:rPr>
              <w:t>17</w:t>
            </w:r>
          </w:p>
        </w:tc>
        <w:tc>
          <w:tcPr>
            <w:tcW w:w="2520" w:type="dxa"/>
            <w:hideMark/>
          </w:tcPr>
          <w:p w14:paraId="29A249CF" w14:textId="7733C788"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0.18 ± 0.41a</w:t>
            </w:r>
          </w:p>
        </w:tc>
        <w:tc>
          <w:tcPr>
            <w:tcW w:w="236" w:type="dxa"/>
            <w:vMerge/>
          </w:tcPr>
          <w:p w14:paraId="25EC0F1C"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hideMark/>
          </w:tcPr>
          <w:p w14:paraId="71498941" w14:textId="4545E842"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1.20 ± 0.79ab</w:t>
            </w:r>
          </w:p>
        </w:tc>
        <w:tc>
          <w:tcPr>
            <w:tcW w:w="270" w:type="dxa"/>
            <w:vMerge/>
          </w:tcPr>
          <w:p w14:paraId="023DA0A6"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hideMark/>
          </w:tcPr>
          <w:p w14:paraId="4583E780" w14:textId="0CAA7455" w:rsidR="00FB7E26" w:rsidRPr="002F458E" w:rsidRDefault="00FB7E26" w:rsidP="002F458E">
            <w:pPr>
              <w:rPr>
                <w:b w:val="0"/>
                <w:bCs w:val="0"/>
                <w:sz w:val="20"/>
                <w:szCs w:val="20"/>
              </w:rPr>
            </w:pPr>
            <w:r w:rsidRPr="002F458E">
              <w:rPr>
                <w:b w:val="0"/>
                <w:bCs w:val="0"/>
                <w:sz w:val="20"/>
                <w:szCs w:val="20"/>
              </w:rPr>
              <w:t>4.00 ± 0.21bc</w:t>
            </w:r>
          </w:p>
        </w:tc>
      </w:tr>
      <w:tr w:rsidR="00FB7E26" w:rsidRPr="00AE19BD" w14:paraId="0BF31061" w14:textId="77777777" w:rsidTr="006C5933">
        <w:tc>
          <w:tcPr>
            <w:cnfStyle w:val="001000000000" w:firstRow="0" w:lastRow="0" w:firstColumn="1" w:lastColumn="0" w:oddVBand="0" w:evenVBand="0" w:oddHBand="0" w:evenHBand="0" w:firstRowFirstColumn="0" w:firstRowLastColumn="0" w:lastRowFirstColumn="0" w:lastRowLastColumn="0"/>
            <w:tcW w:w="1080" w:type="dxa"/>
            <w:tcBorders>
              <w:bottom w:val="single" w:sz="4" w:space="0" w:color="auto"/>
            </w:tcBorders>
            <w:hideMark/>
          </w:tcPr>
          <w:p w14:paraId="2A209290" w14:textId="77777777" w:rsidR="00FB7E26" w:rsidRPr="002F458E" w:rsidRDefault="00FB7E26" w:rsidP="002F458E">
            <w:pPr>
              <w:rPr>
                <w:b w:val="0"/>
                <w:bCs w:val="0"/>
                <w:sz w:val="20"/>
                <w:szCs w:val="20"/>
              </w:rPr>
            </w:pPr>
            <w:r w:rsidRPr="002F458E">
              <w:rPr>
                <w:b w:val="0"/>
                <w:bCs w:val="0"/>
                <w:sz w:val="20"/>
                <w:szCs w:val="20"/>
              </w:rPr>
              <w:t>18</w:t>
            </w:r>
          </w:p>
        </w:tc>
        <w:tc>
          <w:tcPr>
            <w:tcW w:w="2520" w:type="dxa"/>
            <w:tcBorders>
              <w:bottom w:val="single" w:sz="4" w:space="0" w:color="auto"/>
            </w:tcBorders>
            <w:hideMark/>
          </w:tcPr>
          <w:p w14:paraId="3EA366D8" w14:textId="673FD40C"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0.47 ± 0.35a</w:t>
            </w:r>
          </w:p>
        </w:tc>
        <w:tc>
          <w:tcPr>
            <w:tcW w:w="236" w:type="dxa"/>
            <w:vMerge/>
            <w:tcBorders>
              <w:bottom w:val="single" w:sz="4" w:space="0" w:color="auto"/>
            </w:tcBorders>
          </w:tcPr>
          <w:p w14:paraId="327AB56A"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tcW w:w="2554" w:type="dxa"/>
            <w:tcBorders>
              <w:bottom w:val="single" w:sz="4" w:space="0" w:color="auto"/>
            </w:tcBorders>
            <w:hideMark/>
          </w:tcPr>
          <w:p w14:paraId="1A7221C1" w14:textId="6C0C648F"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r w:rsidRPr="002F458E">
              <w:rPr>
                <w:sz w:val="20"/>
                <w:szCs w:val="20"/>
              </w:rPr>
              <w:t>1.60 ± 0.96a</w:t>
            </w:r>
          </w:p>
        </w:tc>
        <w:tc>
          <w:tcPr>
            <w:tcW w:w="270" w:type="dxa"/>
            <w:vMerge/>
            <w:tcBorders>
              <w:bottom w:val="single" w:sz="4" w:space="0" w:color="auto"/>
            </w:tcBorders>
          </w:tcPr>
          <w:p w14:paraId="2AB60D65" w14:textId="77777777" w:rsidR="00FB7E26" w:rsidRPr="002F458E" w:rsidRDefault="00FB7E26" w:rsidP="002F458E">
            <w:pPr>
              <w:cnfStyle w:val="000000000000" w:firstRow="0" w:lastRow="0" w:firstColumn="0" w:lastColumn="0" w:oddVBand="0" w:evenVBand="0" w:oddHBand="0" w:evenHBand="0" w:firstRowFirstColumn="0" w:firstRowLastColumn="0" w:lastRowFirstColumn="0" w:lastRowLastColumn="0"/>
              <w:rPr>
                <w:sz w:val="20"/>
                <w:szCs w:val="20"/>
              </w:rPr>
            </w:pPr>
          </w:p>
        </w:tc>
        <w:tc>
          <w:tcPr>
            <w:cnfStyle w:val="000100000000" w:firstRow="0" w:lastRow="0" w:firstColumn="0" w:lastColumn="1" w:oddVBand="0" w:evenVBand="0" w:oddHBand="0" w:evenHBand="0" w:firstRowFirstColumn="0" w:firstRowLastColumn="0" w:lastRowFirstColumn="0" w:lastRowLastColumn="0"/>
            <w:tcW w:w="2430" w:type="dxa"/>
            <w:tcBorders>
              <w:bottom w:val="single" w:sz="4" w:space="0" w:color="auto"/>
              <w:right w:val="nil"/>
            </w:tcBorders>
            <w:hideMark/>
          </w:tcPr>
          <w:p w14:paraId="4E5EC14D" w14:textId="1148A386" w:rsidR="00FB7E26" w:rsidRPr="002F458E" w:rsidRDefault="00FB7E26" w:rsidP="002F458E">
            <w:pPr>
              <w:rPr>
                <w:b w:val="0"/>
                <w:bCs w:val="0"/>
                <w:sz w:val="20"/>
                <w:szCs w:val="20"/>
              </w:rPr>
            </w:pPr>
            <w:r w:rsidRPr="002F458E">
              <w:rPr>
                <w:b w:val="0"/>
                <w:bCs w:val="0"/>
                <w:sz w:val="20"/>
                <w:szCs w:val="20"/>
              </w:rPr>
              <w:t>6.40 ± 0.19ab</w:t>
            </w:r>
          </w:p>
        </w:tc>
      </w:tr>
    </w:tbl>
    <w:p w14:paraId="5B7E26D4" w14:textId="125CADD3" w:rsidR="00103E65" w:rsidRDefault="00D7329F" w:rsidP="007D1007">
      <w:pPr>
        <w:spacing w:line="360" w:lineRule="auto"/>
        <w:jc w:val="both"/>
        <w:rPr>
          <w:sz w:val="20"/>
          <w:szCs w:val="20"/>
        </w:rPr>
      </w:pPr>
      <w:r w:rsidRPr="00D7329F">
        <w:rPr>
          <w:sz w:val="20"/>
          <w:szCs w:val="20"/>
        </w:rPr>
        <w:t>Means followed by a common letter do not differ significantly at P&lt;0.05</w:t>
      </w:r>
    </w:p>
    <w:p w14:paraId="18FD198C" w14:textId="77777777" w:rsidR="00AE19BD" w:rsidRPr="00981774" w:rsidRDefault="00AE19BD" w:rsidP="007D1007">
      <w:pPr>
        <w:spacing w:line="360" w:lineRule="auto"/>
        <w:jc w:val="both"/>
        <w:rPr>
          <w:sz w:val="20"/>
          <w:szCs w:val="20"/>
        </w:rPr>
      </w:pPr>
    </w:p>
    <w:p w14:paraId="3DB6D6E3" w14:textId="0B03750D" w:rsidR="00BC646E" w:rsidRPr="003303CA" w:rsidRDefault="003303CA" w:rsidP="003303CA">
      <w:pPr>
        <w:spacing w:line="360" w:lineRule="auto"/>
        <w:jc w:val="both"/>
        <w:rPr>
          <w:b/>
          <w:bCs/>
          <w:sz w:val="20"/>
          <w:szCs w:val="20"/>
        </w:rPr>
      </w:pPr>
      <w:bookmarkStart w:id="11" w:name="_Hlk194146066"/>
      <w:commentRangeStart w:id="12"/>
      <w:r>
        <w:rPr>
          <w:b/>
          <w:bCs/>
          <w:sz w:val="20"/>
          <w:szCs w:val="20"/>
        </w:rPr>
        <w:t xml:space="preserve">4. </w:t>
      </w:r>
      <w:r w:rsidR="00BC646E" w:rsidRPr="003303CA">
        <w:rPr>
          <w:b/>
          <w:bCs/>
          <w:sz w:val="20"/>
          <w:szCs w:val="20"/>
        </w:rPr>
        <w:t>Discussion</w:t>
      </w:r>
      <w:commentRangeEnd w:id="12"/>
      <w:r w:rsidR="00863236">
        <w:rPr>
          <w:rStyle w:val="CommentReference"/>
          <w:rFonts w:asciiTheme="minorHAnsi" w:eastAsiaTheme="minorHAnsi" w:hAnsiTheme="minorHAnsi" w:cstheme="minorBidi"/>
          <w:kern w:val="2"/>
          <w14:ligatures w14:val="standardContextual"/>
        </w:rPr>
        <w:commentReference w:id="12"/>
      </w:r>
    </w:p>
    <w:p w14:paraId="79C6FF13" w14:textId="418654D5" w:rsidR="00025C6A" w:rsidRPr="00981774" w:rsidRDefault="00025C6A" w:rsidP="00025C6A">
      <w:pPr>
        <w:spacing w:line="360" w:lineRule="auto"/>
        <w:jc w:val="both"/>
        <w:rPr>
          <w:sz w:val="20"/>
          <w:szCs w:val="20"/>
        </w:rPr>
      </w:pPr>
      <w:r w:rsidRPr="00981774">
        <w:rPr>
          <w:sz w:val="20"/>
          <w:szCs w:val="20"/>
        </w:rPr>
        <w:t xml:space="preserve">The results </w:t>
      </w:r>
      <w:r w:rsidR="001C364E" w:rsidRPr="00981774">
        <w:rPr>
          <w:sz w:val="20"/>
          <w:szCs w:val="20"/>
        </w:rPr>
        <w:t xml:space="preserve">of this study are consistent </w:t>
      </w:r>
      <w:r w:rsidRPr="00981774">
        <w:rPr>
          <w:sz w:val="20"/>
          <w:szCs w:val="20"/>
        </w:rPr>
        <w:t xml:space="preserve">with existing literature on the growth patterns of </w:t>
      </w:r>
      <w:r w:rsidRPr="00981774">
        <w:rPr>
          <w:i/>
          <w:iCs/>
          <w:sz w:val="20"/>
          <w:szCs w:val="20"/>
        </w:rPr>
        <w:t>Adansonia digitata</w:t>
      </w:r>
      <w:r w:rsidRPr="00981774">
        <w:rPr>
          <w:sz w:val="20"/>
          <w:szCs w:val="20"/>
        </w:rPr>
        <w:t xml:space="preserve">, which highlight its variable growth rates influenced by genetic </w:t>
      </w:r>
      <w:r w:rsidR="00DB771A" w:rsidRPr="00981774">
        <w:rPr>
          <w:sz w:val="20"/>
          <w:szCs w:val="20"/>
        </w:rPr>
        <w:t>differences</w:t>
      </w:r>
      <w:r w:rsidRPr="00981774">
        <w:rPr>
          <w:sz w:val="20"/>
          <w:szCs w:val="20"/>
        </w:rPr>
        <w:t>.</w:t>
      </w:r>
      <w:r w:rsidR="000306EA" w:rsidRPr="00981774">
        <w:rPr>
          <w:sz w:val="20"/>
          <w:szCs w:val="20"/>
        </w:rPr>
        <w:t xml:space="preserve"> </w:t>
      </w:r>
      <w:r w:rsidRPr="00981774">
        <w:rPr>
          <w:sz w:val="20"/>
          <w:szCs w:val="20"/>
        </w:rPr>
        <w:t xml:space="preserve">According </w:t>
      </w:r>
      <w:r w:rsidR="00D433E8" w:rsidRPr="00981774">
        <w:rPr>
          <w:sz w:val="20"/>
          <w:szCs w:val="20"/>
        </w:rPr>
        <w:t>to</w:t>
      </w:r>
      <w:r w:rsidR="00D433E8" w:rsidRPr="00D433E8">
        <w:rPr>
          <w:sz w:val="20"/>
          <w:szCs w:val="20"/>
        </w:rPr>
        <w:t xml:space="preserve"> Sidibé &amp; Williams</w:t>
      </w:r>
      <w:r w:rsidR="00D433E8">
        <w:rPr>
          <w:sz w:val="20"/>
          <w:szCs w:val="20"/>
        </w:rPr>
        <w:t xml:space="preserve"> </w:t>
      </w:r>
      <w:r w:rsidR="00D433E8" w:rsidRPr="00981774">
        <w:rPr>
          <w:sz w:val="20"/>
          <w:szCs w:val="20"/>
        </w:rPr>
        <w:t>[</w:t>
      </w:r>
      <w:r w:rsidR="000E1C2D">
        <w:rPr>
          <w:sz w:val="20"/>
          <w:szCs w:val="20"/>
        </w:rPr>
        <w:t>11]</w:t>
      </w:r>
      <w:r w:rsidRPr="00981774">
        <w:rPr>
          <w:sz w:val="20"/>
          <w:szCs w:val="20"/>
        </w:rPr>
        <w:t xml:space="preserve">, baobab trees exhibit significant variation in growth rates across different ecological zones, with some genotypes displaying faster height increments in favorable conditions. The findings in this study, where </w:t>
      </w:r>
      <w:r w:rsidR="00DB771A" w:rsidRPr="00981774">
        <w:rPr>
          <w:sz w:val="20"/>
          <w:szCs w:val="20"/>
        </w:rPr>
        <w:t>c</w:t>
      </w:r>
      <w:r w:rsidRPr="00981774">
        <w:rPr>
          <w:sz w:val="20"/>
          <w:szCs w:val="20"/>
        </w:rPr>
        <w:t>lone 12 initially outperformed other</w:t>
      </w:r>
      <w:r w:rsidR="001C364E" w:rsidRPr="00981774">
        <w:rPr>
          <w:sz w:val="20"/>
          <w:szCs w:val="20"/>
        </w:rPr>
        <w:t xml:space="preserve"> clones at</w:t>
      </w:r>
      <w:r w:rsidR="002F458E">
        <w:rPr>
          <w:sz w:val="20"/>
          <w:szCs w:val="20"/>
        </w:rPr>
        <w:t xml:space="preserve"> </w:t>
      </w:r>
      <w:r w:rsidR="001C364E" w:rsidRPr="00981774">
        <w:rPr>
          <w:sz w:val="20"/>
          <w:szCs w:val="20"/>
        </w:rPr>
        <w:t>year</w:t>
      </w:r>
      <w:r w:rsidRPr="00981774">
        <w:rPr>
          <w:sz w:val="20"/>
          <w:szCs w:val="20"/>
        </w:rPr>
        <w:t xml:space="preserve"> </w:t>
      </w:r>
      <w:r w:rsidR="002F458E">
        <w:rPr>
          <w:sz w:val="20"/>
          <w:szCs w:val="20"/>
        </w:rPr>
        <w:t xml:space="preserve">1 </w:t>
      </w:r>
      <w:r w:rsidRPr="00981774">
        <w:rPr>
          <w:sz w:val="20"/>
          <w:szCs w:val="20"/>
        </w:rPr>
        <w:t xml:space="preserve">but </w:t>
      </w:r>
      <w:r w:rsidR="007959D2" w:rsidRPr="00981774">
        <w:rPr>
          <w:sz w:val="20"/>
          <w:szCs w:val="20"/>
        </w:rPr>
        <w:t>were</w:t>
      </w:r>
      <w:r w:rsidRPr="00981774">
        <w:rPr>
          <w:sz w:val="20"/>
          <w:szCs w:val="20"/>
        </w:rPr>
        <w:t xml:space="preserve"> later surpassed by Clone </w:t>
      </w:r>
      <w:r w:rsidR="007959D2" w:rsidRPr="00981774">
        <w:rPr>
          <w:sz w:val="20"/>
          <w:szCs w:val="20"/>
        </w:rPr>
        <w:t>8 and 1</w:t>
      </w:r>
      <w:r w:rsidR="00AC2139">
        <w:rPr>
          <w:sz w:val="20"/>
          <w:szCs w:val="20"/>
        </w:rPr>
        <w:t>3</w:t>
      </w:r>
      <w:r w:rsidR="007959D2" w:rsidRPr="00981774">
        <w:rPr>
          <w:sz w:val="20"/>
          <w:szCs w:val="20"/>
        </w:rPr>
        <w:t xml:space="preserve"> at two years of age and three-years of age respectively</w:t>
      </w:r>
      <w:r w:rsidRPr="00981774">
        <w:rPr>
          <w:sz w:val="20"/>
          <w:szCs w:val="20"/>
        </w:rPr>
        <w:t>, suggest differen</w:t>
      </w:r>
      <w:r w:rsidR="004630F5" w:rsidRPr="00981774">
        <w:rPr>
          <w:sz w:val="20"/>
          <w:szCs w:val="20"/>
        </w:rPr>
        <w:t>ces in</w:t>
      </w:r>
      <w:r w:rsidR="00B37CDC" w:rsidRPr="00981774">
        <w:rPr>
          <w:sz w:val="20"/>
          <w:szCs w:val="20"/>
        </w:rPr>
        <w:t xml:space="preserve"> gro</w:t>
      </w:r>
      <w:r w:rsidR="00A14358" w:rsidRPr="00981774">
        <w:rPr>
          <w:sz w:val="20"/>
          <w:szCs w:val="20"/>
        </w:rPr>
        <w:t>wth rates</w:t>
      </w:r>
      <w:r w:rsidR="00E86D3F" w:rsidRPr="00981774">
        <w:rPr>
          <w:sz w:val="20"/>
          <w:szCs w:val="20"/>
        </w:rPr>
        <w:t xml:space="preserve"> depending </w:t>
      </w:r>
      <w:r w:rsidR="003246A2" w:rsidRPr="00981774">
        <w:rPr>
          <w:sz w:val="20"/>
          <w:szCs w:val="20"/>
        </w:rPr>
        <w:t>on age.</w:t>
      </w:r>
      <w:r w:rsidRPr="00981774">
        <w:rPr>
          <w:sz w:val="20"/>
          <w:szCs w:val="20"/>
        </w:rPr>
        <w:t xml:space="preserve"> </w:t>
      </w:r>
      <w:r w:rsidR="001C364E" w:rsidRPr="00981774">
        <w:rPr>
          <w:sz w:val="20"/>
          <w:szCs w:val="20"/>
        </w:rPr>
        <w:t xml:space="preserve"> </w:t>
      </w:r>
      <w:r w:rsidR="00D433E8" w:rsidRPr="00D433E8">
        <w:rPr>
          <w:sz w:val="20"/>
          <w:szCs w:val="20"/>
        </w:rPr>
        <w:t xml:space="preserve">Gebauer et al. </w:t>
      </w:r>
      <w:r w:rsidR="002C4156">
        <w:rPr>
          <w:sz w:val="20"/>
          <w:szCs w:val="20"/>
        </w:rPr>
        <w:t>[4]</w:t>
      </w:r>
      <w:r w:rsidRPr="00981774">
        <w:rPr>
          <w:sz w:val="20"/>
          <w:szCs w:val="20"/>
        </w:rPr>
        <w:t xml:space="preserve"> reported that baobab growth rates can be influenced by soil quality, water availability, and competition for resources. </w:t>
      </w:r>
      <w:r w:rsidR="00D433E8" w:rsidRPr="00D433E8">
        <w:rPr>
          <w:sz w:val="20"/>
          <w:szCs w:val="20"/>
        </w:rPr>
        <w:t xml:space="preserve">Rahul et al. (2019) </w:t>
      </w:r>
      <w:r w:rsidR="002C4156">
        <w:rPr>
          <w:sz w:val="20"/>
          <w:szCs w:val="20"/>
        </w:rPr>
        <w:t>[8]</w:t>
      </w:r>
      <w:r w:rsidRPr="00981774">
        <w:rPr>
          <w:sz w:val="20"/>
          <w:szCs w:val="20"/>
        </w:rPr>
        <w:t xml:space="preserve"> indicate</w:t>
      </w:r>
      <w:r w:rsidR="000156A3" w:rsidRPr="00981774">
        <w:rPr>
          <w:sz w:val="20"/>
          <w:szCs w:val="20"/>
        </w:rPr>
        <w:t>d</w:t>
      </w:r>
      <w:r w:rsidRPr="00981774">
        <w:rPr>
          <w:sz w:val="20"/>
          <w:szCs w:val="20"/>
        </w:rPr>
        <w:t xml:space="preserve"> that baobab clones exhibit plasticity in height growth, meaning some genotypes may exhibit delayed but sustained height increments over time, as observed in Clone</w:t>
      </w:r>
      <w:r w:rsidR="00AC2139">
        <w:rPr>
          <w:sz w:val="20"/>
          <w:szCs w:val="20"/>
        </w:rPr>
        <w:t xml:space="preserve">s </w:t>
      </w:r>
      <w:r w:rsidR="00DB771A" w:rsidRPr="00981774">
        <w:rPr>
          <w:sz w:val="20"/>
          <w:szCs w:val="20"/>
        </w:rPr>
        <w:t>11</w:t>
      </w:r>
      <w:r w:rsidR="00AC2139">
        <w:rPr>
          <w:sz w:val="20"/>
          <w:szCs w:val="20"/>
        </w:rPr>
        <w:t xml:space="preserve"> and 13</w:t>
      </w:r>
      <w:r w:rsidRPr="00981774">
        <w:rPr>
          <w:sz w:val="20"/>
          <w:szCs w:val="20"/>
        </w:rPr>
        <w:t>.</w:t>
      </w:r>
    </w:p>
    <w:p w14:paraId="0292105E" w14:textId="77777777" w:rsidR="00717B21" w:rsidRPr="00981774" w:rsidRDefault="00717B21" w:rsidP="00025C6A">
      <w:pPr>
        <w:spacing w:line="360" w:lineRule="auto"/>
        <w:jc w:val="both"/>
        <w:rPr>
          <w:sz w:val="20"/>
          <w:szCs w:val="20"/>
        </w:rPr>
      </w:pPr>
    </w:p>
    <w:p w14:paraId="5FDC3520" w14:textId="4CAE70B8" w:rsidR="00025C6A" w:rsidRPr="00981774" w:rsidRDefault="00025C6A" w:rsidP="004D2A5D">
      <w:pPr>
        <w:spacing w:line="360" w:lineRule="auto"/>
        <w:jc w:val="both"/>
        <w:rPr>
          <w:sz w:val="20"/>
          <w:szCs w:val="20"/>
        </w:rPr>
      </w:pPr>
      <w:r w:rsidRPr="00981774">
        <w:rPr>
          <w:sz w:val="20"/>
          <w:szCs w:val="20"/>
        </w:rPr>
        <w:t xml:space="preserve">The significant differences </w:t>
      </w:r>
      <w:r w:rsidR="00107215" w:rsidRPr="00981774">
        <w:rPr>
          <w:sz w:val="20"/>
          <w:szCs w:val="20"/>
        </w:rPr>
        <w:t xml:space="preserve">in height growth </w:t>
      </w:r>
      <w:r w:rsidRPr="00981774">
        <w:rPr>
          <w:sz w:val="20"/>
          <w:szCs w:val="20"/>
        </w:rPr>
        <w:t xml:space="preserve">underscore the importance of </w:t>
      </w:r>
      <w:r w:rsidR="00ED61DF" w:rsidRPr="00981774">
        <w:rPr>
          <w:sz w:val="20"/>
          <w:szCs w:val="20"/>
        </w:rPr>
        <w:t xml:space="preserve">clonal testing to </w:t>
      </w:r>
      <w:r w:rsidRPr="00981774">
        <w:rPr>
          <w:sz w:val="20"/>
          <w:szCs w:val="20"/>
        </w:rPr>
        <w:t xml:space="preserve">select superior genotypes. These findings provide insights into the </w:t>
      </w:r>
      <w:r w:rsidR="003D4D2C" w:rsidRPr="00981774">
        <w:rPr>
          <w:sz w:val="20"/>
          <w:szCs w:val="20"/>
        </w:rPr>
        <w:t>early growth</w:t>
      </w:r>
      <w:r w:rsidRPr="00981774">
        <w:rPr>
          <w:sz w:val="20"/>
          <w:szCs w:val="20"/>
        </w:rPr>
        <w:t xml:space="preserve"> performance of baobab clones, emphasizing the need </w:t>
      </w:r>
      <w:r w:rsidR="00AB41F4" w:rsidRPr="00981774">
        <w:rPr>
          <w:sz w:val="20"/>
          <w:szCs w:val="20"/>
        </w:rPr>
        <w:t>of</w:t>
      </w:r>
      <w:r w:rsidRPr="00981774">
        <w:rPr>
          <w:sz w:val="20"/>
          <w:szCs w:val="20"/>
        </w:rPr>
        <w:t xml:space="preserve"> </w:t>
      </w:r>
      <w:r w:rsidR="007708A0" w:rsidRPr="00981774">
        <w:rPr>
          <w:sz w:val="20"/>
          <w:szCs w:val="20"/>
        </w:rPr>
        <w:t>clonal</w:t>
      </w:r>
      <w:r w:rsidRPr="00981774">
        <w:rPr>
          <w:sz w:val="20"/>
          <w:szCs w:val="20"/>
        </w:rPr>
        <w:t xml:space="preserve"> </w:t>
      </w:r>
      <w:r w:rsidR="001260AC" w:rsidRPr="00981774">
        <w:rPr>
          <w:sz w:val="20"/>
          <w:szCs w:val="20"/>
        </w:rPr>
        <w:t>test</w:t>
      </w:r>
      <w:r w:rsidRPr="00981774">
        <w:rPr>
          <w:sz w:val="20"/>
          <w:szCs w:val="20"/>
        </w:rPr>
        <w:t>ing</w:t>
      </w:r>
      <w:r w:rsidR="003D4D2C" w:rsidRPr="00981774">
        <w:rPr>
          <w:sz w:val="20"/>
          <w:szCs w:val="20"/>
        </w:rPr>
        <w:t>.</w:t>
      </w:r>
    </w:p>
    <w:p w14:paraId="7C31B312" w14:textId="77777777" w:rsidR="00624D86" w:rsidRPr="00981774" w:rsidRDefault="00624D86" w:rsidP="004D2A5D">
      <w:pPr>
        <w:spacing w:line="360" w:lineRule="auto"/>
        <w:jc w:val="both"/>
        <w:rPr>
          <w:sz w:val="20"/>
          <w:szCs w:val="20"/>
        </w:rPr>
      </w:pPr>
    </w:p>
    <w:p w14:paraId="2C6FB245" w14:textId="56E30B28" w:rsidR="00860AA0" w:rsidRPr="00981774" w:rsidRDefault="003A0204" w:rsidP="004D2A5D">
      <w:pPr>
        <w:spacing w:line="360" w:lineRule="auto"/>
        <w:jc w:val="both"/>
        <w:rPr>
          <w:sz w:val="20"/>
          <w:szCs w:val="20"/>
        </w:rPr>
      </w:pPr>
      <w:bookmarkStart w:id="13" w:name="_Hlk197853512"/>
      <w:r w:rsidRPr="00981774">
        <w:rPr>
          <w:sz w:val="20"/>
          <w:szCs w:val="20"/>
        </w:rPr>
        <w:t>T</w:t>
      </w:r>
      <w:r w:rsidR="00860AA0" w:rsidRPr="00981774">
        <w:rPr>
          <w:sz w:val="20"/>
          <w:szCs w:val="20"/>
        </w:rPr>
        <w:t xml:space="preserve">he observed variation in mean annual height increment among </w:t>
      </w:r>
      <w:r w:rsidR="00860AA0" w:rsidRPr="00981774">
        <w:rPr>
          <w:i/>
          <w:iCs/>
          <w:sz w:val="20"/>
          <w:szCs w:val="20"/>
        </w:rPr>
        <w:t>A. digitata</w:t>
      </w:r>
      <w:r w:rsidR="00860AA0" w:rsidRPr="00981774">
        <w:rPr>
          <w:sz w:val="20"/>
          <w:szCs w:val="20"/>
        </w:rPr>
        <w:t xml:space="preserve"> clones, ranging from </w:t>
      </w:r>
      <w:r w:rsidR="00A31DFF" w:rsidRPr="00981774">
        <w:rPr>
          <w:sz w:val="20"/>
          <w:szCs w:val="20"/>
        </w:rPr>
        <w:t>5</w:t>
      </w:r>
      <w:r w:rsidR="00860AA0" w:rsidRPr="00981774">
        <w:rPr>
          <w:sz w:val="20"/>
          <w:szCs w:val="20"/>
        </w:rPr>
        <w:t>.</w:t>
      </w:r>
      <w:r w:rsidR="00A31DFF" w:rsidRPr="00981774">
        <w:rPr>
          <w:sz w:val="20"/>
          <w:szCs w:val="20"/>
        </w:rPr>
        <w:t>85</w:t>
      </w:r>
      <w:r w:rsidR="00860AA0" w:rsidRPr="00981774">
        <w:rPr>
          <w:sz w:val="20"/>
          <w:szCs w:val="20"/>
        </w:rPr>
        <w:t xml:space="preserve"> cm/year to </w:t>
      </w:r>
      <w:r w:rsidR="00A31DFF" w:rsidRPr="00981774">
        <w:rPr>
          <w:sz w:val="20"/>
          <w:szCs w:val="20"/>
        </w:rPr>
        <w:t>24</w:t>
      </w:r>
      <w:r w:rsidR="00860AA0" w:rsidRPr="00981774">
        <w:rPr>
          <w:sz w:val="20"/>
          <w:szCs w:val="20"/>
        </w:rPr>
        <w:t>.</w:t>
      </w:r>
      <w:r w:rsidR="00A31DFF" w:rsidRPr="00981774">
        <w:rPr>
          <w:sz w:val="20"/>
          <w:szCs w:val="20"/>
        </w:rPr>
        <w:t>38</w:t>
      </w:r>
      <w:r w:rsidR="00624D86" w:rsidRPr="00981774">
        <w:rPr>
          <w:sz w:val="20"/>
          <w:szCs w:val="20"/>
        </w:rPr>
        <w:t xml:space="preserve"> </w:t>
      </w:r>
      <w:r w:rsidR="00860AA0" w:rsidRPr="00981774">
        <w:rPr>
          <w:sz w:val="20"/>
          <w:szCs w:val="20"/>
        </w:rPr>
        <w:t>cm/year, reflects the</w:t>
      </w:r>
      <w:r w:rsidR="001260AC" w:rsidRPr="00981774">
        <w:rPr>
          <w:sz w:val="20"/>
          <w:szCs w:val="20"/>
        </w:rPr>
        <w:t xml:space="preserve"> large genetic differences between the tested clones</w:t>
      </w:r>
      <w:r w:rsidR="00860AA0" w:rsidRPr="00981774">
        <w:rPr>
          <w:sz w:val="20"/>
          <w:szCs w:val="20"/>
        </w:rPr>
        <w:t>.</w:t>
      </w:r>
      <w:bookmarkEnd w:id="13"/>
      <w:r w:rsidR="00860AA0" w:rsidRPr="00981774">
        <w:rPr>
          <w:sz w:val="20"/>
          <w:szCs w:val="20"/>
        </w:rPr>
        <w:t xml:space="preserve"> </w:t>
      </w:r>
      <w:r w:rsidR="00D433E8" w:rsidRPr="00D433E8">
        <w:rPr>
          <w:sz w:val="20"/>
          <w:szCs w:val="20"/>
        </w:rPr>
        <w:t xml:space="preserve">Wickens and Lowe </w:t>
      </w:r>
      <w:r w:rsidR="002C4156">
        <w:rPr>
          <w:sz w:val="20"/>
          <w:szCs w:val="20"/>
        </w:rPr>
        <w:t>[14]</w:t>
      </w:r>
      <w:r w:rsidR="00860AA0" w:rsidRPr="00981774">
        <w:rPr>
          <w:sz w:val="20"/>
          <w:szCs w:val="20"/>
        </w:rPr>
        <w:t xml:space="preserve"> </w:t>
      </w:r>
      <w:r w:rsidR="00AE7912" w:rsidRPr="00981774">
        <w:rPr>
          <w:sz w:val="20"/>
          <w:szCs w:val="20"/>
        </w:rPr>
        <w:t>pointed out</w:t>
      </w:r>
      <w:r w:rsidR="00860AA0" w:rsidRPr="00981774">
        <w:rPr>
          <w:sz w:val="20"/>
          <w:szCs w:val="20"/>
        </w:rPr>
        <w:t xml:space="preserve"> that baobab trees exhibit significant variability in growth rates depending on genotype, site conditions, and resource availability.</w:t>
      </w:r>
      <w:r w:rsidR="00D433E8" w:rsidRPr="00D433E8">
        <w:rPr>
          <w:sz w:val="20"/>
          <w:szCs w:val="20"/>
        </w:rPr>
        <w:t xml:space="preserve"> </w:t>
      </w:r>
      <w:proofErr w:type="spellStart"/>
      <w:r w:rsidR="00D433E8" w:rsidRPr="00D433E8">
        <w:rPr>
          <w:sz w:val="20"/>
          <w:szCs w:val="20"/>
        </w:rPr>
        <w:t>Vroh</w:t>
      </w:r>
      <w:proofErr w:type="spellEnd"/>
      <w:r w:rsidR="00D433E8" w:rsidRPr="00D433E8">
        <w:rPr>
          <w:sz w:val="20"/>
          <w:szCs w:val="20"/>
        </w:rPr>
        <w:t xml:space="preserve"> et al. </w:t>
      </w:r>
      <w:r w:rsidR="00860AA0" w:rsidRPr="00981774">
        <w:rPr>
          <w:sz w:val="20"/>
          <w:szCs w:val="20"/>
        </w:rPr>
        <w:t xml:space="preserve"> </w:t>
      </w:r>
      <w:r w:rsidR="002C4156">
        <w:rPr>
          <w:sz w:val="20"/>
          <w:szCs w:val="20"/>
        </w:rPr>
        <w:t>[12]</w:t>
      </w:r>
      <w:r w:rsidR="00860AA0" w:rsidRPr="00981774">
        <w:rPr>
          <w:sz w:val="20"/>
          <w:szCs w:val="20"/>
        </w:rPr>
        <w:t xml:space="preserve"> also found notable differences in early growth performance among </w:t>
      </w:r>
      <w:r w:rsidR="00860AA0" w:rsidRPr="00981774">
        <w:rPr>
          <w:i/>
          <w:iCs/>
          <w:sz w:val="20"/>
          <w:szCs w:val="20"/>
        </w:rPr>
        <w:t>A. digitata</w:t>
      </w:r>
      <w:r w:rsidR="00860AA0" w:rsidRPr="00981774">
        <w:rPr>
          <w:sz w:val="20"/>
          <w:szCs w:val="20"/>
        </w:rPr>
        <w:t xml:space="preserve"> </w:t>
      </w:r>
      <w:r w:rsidR="00860AA0" w:rsidRPr="00981774">
        <w:rPr>
          <w:sz w:val="20"/>
          <w:szCs w:val="20"/>
        </w:rPr>
        <w:lastRenderedPageBreak/>
        <w:t xml:space="preserve">provenances, attributing slower growth rates in some </w:t>
      </w:r>
      <w:r w:rsidR="00FD11D1">
        <w:rPr>
          <w:sz w:val="20"/>
          <w:szCs w:val="20"/>
        </w:rPr>
        <w:t>provenances</w:t>
      </w:r>
      <w:r w:rsidR="00FD11D1" w:rsidRPr="00981774">
        <w:rPr>
          <w:sz w:val="20"/>
          <w:szCs w:val="20"/>
        </w:rPr>
        <w:t xml:space="preserve"> </w:t>
      </w:r>
      <w:r w:rsidR="00860AA0" w:rsidRPr="00981774">
        <w:rPr>
          <w:sz w:val="20"/>
          <w:szCs w:val="20"/>
        </w:rPr>
        <w:t xml:space="preserve">to limited soil fertility or water availability, both of which critically influence seedling and young tree growth. These </w:t>
      </w:r>
      <w:r w:rsidR="00DB771A" w:rsidRPr="00981774">
        <w:rPr>
          <w:sz w:val="20"/>
          <w:szCs w:val="20"/>
        </w:rPr>
        <w:t>findings emphasize</w:t>
      </w:r>
      <w:r w:rsidR="00860AA0" w:rsidRPr="00981774">
        <w:rPr>
          <w:sz w:val="20"/>
          <w:szCs w:val="20"/>
        </w:rPr>
        <w:t xml:space="preserve"> the importance of </w:t>
      </w:r>
      <w:r w:rsidR="00DB771A" w:rsidRPr="00981774">
        <w:rPr>
          <w:sz w:val="20"/>
          <w:szCs w:val="20"/>
        </w:rPr>
        <w:t>testing</w:t>
      </w:r>
      <w:r w:rsidR="00827591" w:rsidRPr="00981774">
        <w:rPr>
          <w:sz w:val="20"/>
          <w:szCs w:val="20"/>
        </w:rPr>
        <w:t xml:space="preserve"> </w:t>
      </w:r>
      <w:r w:rsidR="00860AA0" w:rsidRPr="00981774">
        <w:rPr>
          <w:sz w:val="20"/>
          <w:szCs w:val="20"/>
        </w:rPr>
        <w:t xml:space="preserve">clones </w:t>
      </w:r>
      <w:r w:rsidR="00907A1A" w:rsidRPr="00981774">
        <w:rPr>
          <w:sz w:val="20"/>
          <w:szCs w:val="20"/>
        </w:rPr>
        <w:t>to identify superior ones for on-farm cultivation</w:t>
      </w:r>
      <w:r w:rsidR="00860AA0" w:rsidRPr="00981774">
        <w:rPr>
          <w:sz w:val="20"/>
          <w:szCs w:val="20"/>
        </w:rPr>
        <w:t>.</w:t>
      </w:r>
    </w:p>
    <w:p w14:paraId="59E07A50" w14:textId="77777777" w:rsidR="00717B21" w:rsidRPr="00981774" w:rsidRDefault="00717B21" w:rsidP="004D2A5D">
      <w:pPr>
        <w:spacing w:line="360" w:lineRule="auto"/>
        <w:jc w:val="both"/>
        <w:rPr>
          <w:sz w:val="20"/>
          <w:szCs w:val="20"/>
        </w:rPr>
      </w:pPr>
    </w:p>
    <w:p w14:paraId="6B7FE35B" w14:textId="7DD77D91" w:rsidR="00AB0E84" w:rsidRPr="00981774" w:rsidRDefault="00754A69" w:rsidP="00AB0E84">
      <w:pPr>
        <w:spacing w:line="360" w:lineRule="auto"/>
        <w:jc w:val="both"/>
        <w:rPr>
          <w:sz w:val="20"/>
          <w:szCs w:val="20"/>
        </w:rPr>
      </w:pPr>
      <w:r w:rsidRPr="00981774">
        <w:rPr>
          <w:sz w:val="20"/>
          <w:szCs w:val="20"/>
        </w:rPr>
        <w:t>B</w:t>
      </w:r>
      <w:r w:rsidR="00BC646E" w:rsidRPr="00981774">
        <w:rPr>
          <w:sz w:val="20"/>
          <w:szCs w:val="20"/>
        </w:rPr>
        <w:t xml:space="preserve">ranch development in </w:t>
      </w:r>
      <w:r w:rsidR="00BC646E" w:rsidRPr="00981774">
        <w:rPr>
          <w:i/>
          <w:iCs/>
          <w:sz w:val="20"/>
          <w:szCs w:val="20"/>
        </w:rPr>
        <w:t>A. digitata</w:t>
      </w:r>
      <w:r w:rsidR="00BC646E" w:rsidRPr="00981774">
        <w:rPr>
          <w:sz w:val="20"/>
          <w:szCs w:val="20"/>
        </w:rPr>
        <w:t xml:space="preserve"> is influenced by genetic factors, environmental conditions, and management practices</w:t>
      </w:r>
      <w:r w:rsidRPr="00981774">
        <w:rPr>
          <w:sz w:val="20"/>
          <w:szCs w:val="20"/>
        </w:rPr>
        <w:t xml:space="preserve"> </w:t>
      </w:r>
      <w:r w:rsidR="002C4156">
        <w:rPr>
          <w:sz w:val="20"/>
          <w:szCs w:val="20"/>
        </w:rPr>
        <w:t>[4]</w:t>
      </w:r>
      <w:r w:rsidR="00BC646E" w:rsidRPr="00981774">
        <w:rPr>
          <w:sz w:val="20"/>
          <w:szCs w:val="20"/>
        </w:rPr>
        <w:t xml:space="preserve">. </w:t>
      </w:r>
      <w:r w:rsidR="00A62BB9" w:rsidRPr="00981774">
        <w:rPr>
          <w:sz w:val="20"/>
          <w:szCs w:val="20"/>
        </w:rPr>
        <w:t xml:space="preserve">The consistently high ranking of Clone 6 </w:t>
      </w:r>
      <w:r w:rsidR="00FD11D1">
        <w:rPr>
          <w:sz w:val="20"/>
          <w:szCs w:val="20"/>
        </w:rPr>
        <w:t xml:space="preserve">for branching </w:t>
      </w:r>
      <w:r w:rsidR="00A62BB9" w:rsidRPr="00981774">
        <w:rPr>
          <w:sz w:val="20"/>
          <w:szCs w:val="20"/>
        </w:rPr>
        <w:t xml:space="preserve">at both one and two years of age, and Clone 12 at three years of age, suggests that these </w:t>
      </w:r>
      <w:r w:rsidR="00BC646E" w:rsidRPr="00981774">
        <w:rPr>
          <w:sz w:val="20"/>
          <w:szCs w:val="20"/>
        </w:rPr>
        <w:t xml:space="preserve">may be </w:t>
      </w:r>
      <w:r w:rsidR="00A62BB9" w:rsidRPr="00981774">
        <w:rPr>
          <w:sz w:val="20"/>
          <w:szCs w:val="20"/>
        </w:rPr>
        <w:t>influenced by</w:t>
      </w:r>
      <w:r w:rsidR="00BC646E" w:rsidRPr="00981774">
        <w:rPr>
          <w:sz w:val="20"/>
          <w:szCs w:val="20"/>
        </w:rPr>
        <w:t xml:space="preserve"> genetic </w:t>
      </w:r>
      <w:r w:rsidR="00EF410D" w:rsidRPr="00981774">
        <w:rPr>
          <w:sz w:val="20"/>
          <w:szCs w:val="20"/>
        </w:rPr>
        <w:t>factors</w:t>
      </w:r>
      <w:r w:rsidR="00BC646E" w:rsidRPr="00981774">
        <w:rPr>
          <w:sz w:val="20"/>
          <w:szCs w:val="20"/>
        </w:rPr>
        <w:t>.</w:t>
      </w:r>
      <w:r w:rsidR="00EF410D" w:rsidRPr="00981774">
        <w:rPr>
          <w:sz w:val="20"/>
          <w:szCs w:val="20"/>
        </w:rPr>
        <w:t xml:space="preserve"> </w:t>
      </w:r>
      <w:r w:rsidR="00D433E8" w:rsidRPr="00D433E8">
        <w:rPr>
          <w:sz w:val="20"/>
          <w:szCs w:val="20"/>
        </w:rPr>
        <w:t xml:space="preserve">Gebauer et al. </w:t>
      </w:r>
      <w:r w:rsidR="002C4156">
        <w:rPr>
          <w:sz w:val="20"/>
          <w:szCs w:val="20"/>
        </w:rPr>
        <w:t>[4]</w:t>
      </w:r>
      <w:r w:rsidR="00BC646E" w:rsidRPr="00981774">
        <w:rPr>
          <w:sz w:val="20"/>
          <w:szCs w:val="20"/>
        </w:rPr>
        <w:t xml:space="preserve"> </w:t>
      </w:r>
      <w:r w:rsidR="00EF410D" w:rsidRPr="00981774">
        <w:rPr>
          <w:sz w:val="20"/>
          <w:szCs w:val="20"/>
        </w:rPr>
        <w:t>reported</w:t>
      </w:r>
      <w:r w:rsidR="00BC646E" w:rsidRPr="00981774">
        <w:rPr>
          <w:sz w:val="20"/>
          <w:szCs w:val="20"/>
        </w:rPr>
        <w:t xml:space="preserve"> that baobab trees exhibit slow but steady branching patterns, with significant variations among individuals and populations</w:t>
      </w:r>
      <w:r w:rsidR="00A62BB9" w:rsidRPr="00981774">
        <w:rPr>
          <w:sz w:val="20"/>
          <w:szCs w:val="20"/>
        </w:rPr>
        <w:t>.</w:t>
      </w:r>
      <w:r w:rsidR="00D433E8" w:rsidRPr="00D433E8">
        <w:rPr>
          <w:sz w:val="20"/>
          <w:szCs w:val="20"/>
        </w:rPr>
        <w:t xml:space="preserve"> </w:t>
      </w:r>
      <w:r w:rsidR="00D433E8">
        <w:rPr>
          <w:sz w:val="20"/>
          <w:szCs w:val="20"/>
        </w:rPr>
        <w:t xml:space="preserve"> </w:t>
      </w:r>
      <w:r w:rsidR="00D433E8" w:rsidRPr="00D433E8">
        <w:rPr>
          <w:sz w:val="20"/>
          <w:szCs w:val="20"/>
        </w:rPr>
        <w:t>Sidibé &amp; Williams</w:t>
      </w:r>
      <w:r w:rsidR="00A62BB9" w:rsidRPr="00981774">
        <w:rPr>
          <w:sz w:val="20"/>
          <w:szCs w:val="20"/>
        </w:rPr>
        <w:t xml:space="preserve"> </w:t>
      </w:r>
      <w:r w:rsidR="000E1C2D">
        <w:rPr>
          <w:sz w:val="20"/>
          <w:szCs w:val="20"/>
        </w:rPr>
        <w:t>[11]</w:t>
      </w:r>
      <w:r w:rsidR="00BC646E" w:rsidRPr="00981774">
        <w:rPr>
          <w:sz w:val="20"/>
          <w:szCs w:val="20"/>
        </w:rPr>
        <w:t xml:space="preserve"> indicate</w:t>
      </w:r>
      <w:r w:rsidR="00EF410D" w:rsidRPr="00981774">
        <w:rPr>
          <w:sz w:val="20"/>
          <w:szCs w:val="20"/>
        </w:rPr>
        <w:t>d</w:t>
      </w:r>
      <w:r w:rsidR="00BC646E" w:rsidRPr="00981774">
        <w:rPr>
          <w:sz w:val="20"/>
          <w:szCs w:val="20"/>
        </w:rPr>
        <w:t xml:space="preserve"> that branching plays a crucial role in light interception and photosynthetic efficiency in </w:t>
      </w:r>
      <w:r w:rsidR="00BC646E" w:rsidRPr="00981774">
        <w:rPr>
          <w:i/>
          <w:iCs/>
          <w:sz w:val="20"/>
          <w:szCs w:val="20"/>
        </w:rPr>
        <w:t>A. digitata</w:t>
      </w:r>
      <w:r w:rsidR="00BC646E" w:rsidRPr="00981774">
        <w:rPr>
          <w:sz w:val="20"/>
          <w:szCs w:val="20"/>
        </w:rPr>
        <w:t xml:space="preserve">. </w:t>
      </w:r>
      <w:r w:rsidR="00EF410D" w:rsidRPr="00981774">
        <w:rPr>
          <w:sz w:val="20"/>
          <w:szCs w:val="20"/>
        </w:rPr>
        <w:t xml:space="preserve">Trees </w:t>
      </w:r>
      <w:r w:rsidR="00BC646E" w:rsidRPr="00981774">
        <w:rPr>
          <w:sz w:val="20"/>
          <w:szCs w:val="20"/>
        </w:rPr>
        <w:t>with more branches may have a competitive advantage in terms of resource capture and overall productivity</w:t>
      </w:r>
      <w:r w:rsidR="00AB41F4" w:rsidRPr="00981774">
        <w:rPr>
          <w:sz w:val="20"/>
          <w:szCs w:val="20"/>
        </w:rPr>
        <w:t xml:space="preserve">. </w:t>
      </w:r>
      <w:r w:rsidR="00AB0E84" w:rsidRPr="00981774">
        <w:rPr>
          <w:sz w:val="20"/>
          <w:szCs w:val="20"/>
        </w:rPr>
        <w:t xml:space="preserve">These results </w:t>
      </w:r>
      <w:r w:rsidR="00477C7A" w:rsidRPr="00981774">
        <w:rPr>
          <w:sz w:val="20"/>
          <w:szCs w:val="20"/>
        </w:rPr>
        <w:t>highlight the</w:t>
      </w:r>
      <w:r w:rsidR="00AB0E84" w:rsidRPr="00981774">
        <w:rPr>
          <w:sz w:val="20"/>
          <w:szCs w:val="20"/>
        </w:rPr>
        <w:t xml:space="preserve"> importance of </w:t>
      </w:r>
      <w:r w:rsidR="002C533D" w:rsidRPr="00981774">
        <w:rPr>
          <w:sz w:val="20"/>
          <w:szCs w:val="20"/>
        </w:rPr>
        <w:t>testing clones and selection of those genotypes</w:t>
      </w:r>
      <w:r w:rsidR="00AB0E84" w:rsidRPr="00981774">
        <w:rPr>
          <w:sz w:val="20"/>
          <w:szCs w:val="20"/>
        </w:rPr>
        <w:t xml:space="preserve"> with higher branching potential for </w:t>
      </w:r>
      <w:r w:rsidR="007959D2" w:rsidRPr="00981774">
        <w:rPr>
          <w:sz w:val="20"/>
          <w:szCs w:val="20"/>
        </w:rPr>
        <w:t>on farm</w:t>
      </w:r>
      <w:r w:rsidR="002C533D" w:rsidRPr="00981774">
        <w:rPr>
          <w:sz w:val="20"/>
          <w:szCs w:val="20"/>
        </w:rPr>
        <w:t xml:space="preserve"> cultivation in</w:t>
      </w:r>
      <w:r w:rsidR="00AB0E84" w:rsidRPr="00981774">
        <w:rPr>
          <w:sz w:val="20"/>
          <w:szCs w:val="20"/>
        </w:rPr>
        <w:t xml:space="preserve"> agroforestry systems, as increased branching </w:t>
      </w:r>
      <w:r w:rsidR="00A04740">
        <w:rPr>
          <w:sz w:val="20"/>
          <w:szCs w:val="20"/>
        </w:rPr>
        <w:t>influences</w:t>
      </w:r>
      <w:r w:rsidR="00AB0E84" w:rsidRPr="00981774">
        <w:rPr>
          <w:sz w:val="20"/>
          <w:szCs w:val="20"/>
        </w:rPr>
        <w:t xml:space="preserve"> biomass production and fruit yield.</w:t>
      </w:r>
    </w:p>
    <w:p w14:paraId="34940297" w14:textId="77777777" w:rsidR="00717B21" w:rsidRPr="00981774" w:rsidRDefault="00717B21" w:rsidP="00AB0E84">
      <w:pPr>
        <w:spacing w:line="360" w:lineRule="auto"/>
        <w:jc w:val="both"/>
        <w:rPr>
          <w:sz w:val="20"/>
          <w:szCs w:val="20"/>
        </w:rPr>
      </w:pPr>
    </w:p>
    <w:p w14:paraId="0BE9851C" w14:textId="675DFF30" w:rsidR="008B3D16" w:rsidRPr="003303CA" w:rsidRDefault="003303CA" w:rsidP="003303CA">
      <w:pPr>
        <w:spacing w:line="360" w:lineRule="auto"/>
        <w:jc w:val="both"/>
        <w:rPr>
          <w:b/>
          <w:bCs/>
          <w:sz w:val="20"/>
          <w:szCs w:val="20"/>
        </w:rPr>
      </w:pPr>
      <w:r>
        <w:rPr>
          <w:b/>
          <w:bCs/>
          <w:sz w:val="20"/>
          <w:szCs w:val="20"/>
        </w:rPr>
        <w:t>5</w:t>
      </w:r>
      <w:commentRangeStart w:id="14"/>
      <w:r>
        <w:rPr>
          <w:b/>
          <w:bCs/>
          <w:sz w:val="20"/>
          <w:szCs w:val="20"/>
        </w:rPr>
        <w:t xml:space="preserve">. </w:t>
      </w:r>
      <w:r w:rsidR="008B3D16" w:rsidRPr="003303CA">
        <w:rPr>
          <w:b/>
          <w:bCs/>
          <w:sz w:val="20"/>
          <w:szCs w:val="20"/>
        </w:rPr>
        <w:t>Conclusion and Recommendations</w:t>
      </w:r>
      <w:commentRangeEnd w:id="14"/>
      <w:r w:rsidR="0038477F">
        <w:rPr>
          <w:rStyle w:val="CommentReference"/>
          <w:rFonts w:asciiTheme="minorHAnsi" w:eastAsiaTheme="minorHAnsi" w:hAnsiTheme="minorHAnsi" w:cstheme="minorBidi"/>
          <w:kern w:val="2"/>
          <w14:ligatures w14:val="standardContextual"/>
        </w:rPr>
        <w:commentReference w:id="14"/>
      </w:r>
    </w:p>
    <w:p w14:paraId="6CE8A5F6" w14:textId="50547488" w:rsidR="008B3D16" w:rsidRPr="00981774" w:rsidRDefault="008B3D16" w:rsidP="008B3D16">
      <w:pPr>
        <w:spacing w:line="360" w:lineRule="auto"/>
        <w:jc w:val="both"/>
        <w:rPr>
          <w:sz w:val="20"/>
          <w:szCs w:val="20"/>
        </w:rPr>
      </w:pPr>
      <w:r w:rsidRPr="00981774">
        <w:rPr>
          <w:sz w:val="20"/>
          <w:szCs w:val="20"/>
        </w:rPr>
        <w:t xml:space="preserve">This study provides valuable insights into the </w:t>
      </w:r>
      <w:r w:rsidR="008E4375" w:rsidRPr="00981774">
        <w:rPr>
          <w:sz w:val="20"/>
          <w:szCs w:val="20"/>
        </w:rPr>
        <w:t>early growth performance of clones</w:t>
      </w:r>
      <w:r w:rsidRPr="00981774">
        <w:rPr>
          <w:sz w:val="20"/>
          <w:szCs w:val="20"/>
        </w:rPr>
        <w:t xml:space="preserve"> </w:t>
      </w:r>
      <w:r w:rsidR="008E4375" w:rsidRPr="00981774">
        <w:rPr>
          <w:sz w:val="20"/>
          <w:szCs w:val="20"/>
        </w:rPr>
        <w:t>of</w:t>
      </w:r>
      <w:r w:rsidRPr="00981774">
        <w:rPr>
          <w:sz w:val="20"/>
          <w:szCs w:val="20"/>
        </w:rPr>
        <w:t xml:space="preserve"> </w:t>
      </w:r>
      <w:r w:rsidR="003F4220" w:rsidRPr="00981774">
        <w:rPr>
          <w:sz w:val="20"/>
          <w:szCs w:val="20"/>
        </w:rPr>
        <w:t>bao</w:t>
      </w:r>
      <w:r w:rsidR="00361E3F" w:rsidRPr="00981774">
        <w:rPr>
          <w:sz w:val="20"/>
          <w:szCs w:val="20"/>
        </w:rPr>
        <w:t>bab</w:t>
      </w:r>
      <w:r w:rsidR="008E4375" w:rsidRPr="00981774">
        <w:rPr>
          <w:sz w:val="20"/>
          <w:szCs w:val="20"/>
        </w:rPr>
        <w:t xml:space="preserve">. </w:t>
      </w:r>
      <w:r w:rsidRPr="00981774">
        <w:rPr>
          <w:sz w:val="20"/>
          <w:szCs w:val="20"/>
        </w:rPr>
        <w:t xml:space="preserve">The observed variation among </w:t>
      </w:r>
      <w:r w:rsidR="00AB41F4" w:rsidRPr="00981774">
        <w:rPr>
          <w:sz w:val="20"/>
          <w:szCs w:val="20"/>
        </w:rPr>
        <w:t>clones</w:t>
      </w:r>
      <w:r w:rsidRPr="00981774">
        <w:rPr>
          <w:sz w:val="20"/>
          <w:szCs w:val="20"/>
        </w:rPr>
        <w:t xml:space="preserve"> highlights opportunities for genetic selection </w:t>
      </w:r>
      <w:r w:rsidR="00487106" w:rsidRPr="00981774">
        <w:rPr>
          <w:sz w:val="20"/>
          <w:szCs w:val="20"/>
        </w:rPr>
        <w:t>among the tested clones</w:t>
      </w:r>
      <w:r w:rsidRPr="00981774">
        <w:rPr>
          <w:sz w:val="20"/>
          <w:szCs w:val="20"/>
        </w:rPr>
        <w:t xml:space="preserve">. The </w:t>
      </w:r>
      <w:r w:rsidR="005F25C2" w:rsidRPr="00981774">
        <w:rPr>
          <w:sz w:val="20"/>
          <w:szCs w:val="20"/>
        </w:rPr>
        <w:t>large genetic variati</w:t>
      </w:r>
      <w:r w:rsidR="0003279C" w:rsidRPr="00981774">
        <w:rPr>
          <w:sz w:val="20"/>
          <w:szCs w:val="20"/>
        </w:rPr>
        <w:t>on amon</w:t>
      </w:r>
      <w:r w:rsidR="00760720" w:rsidRPr="00981774">
        <w:rPr>
          <w:sz w:val="20"/>
          <w:szCs w:val="20"/>
        </w:rPr>
        <w:t xml:space="preserve">g clones </w:t>
      </w:r>
      <w:r w:rsidR="00621508" w:rsidRPr="00981774">
        <w:rPr>
          <w:sz w:val="20"/>
          <w:szCs w:val="20"/>
        </w:rPr>
        <w:t>and the</w:t>
      </w:r>
      <w:r w:rsidR="00E211D2" w:rsidRPr="00981774">
        <w:rPr>
          <w:sz w:val="20"/>
          <w:szCs w:val="20"/>
        </w:rPr>
        <w:t xml:space="preserve"> significant differences </w:t>
      </w:r>
      <w:r w:rsidR="005F525D" w:rsidRPr="00981774">
        <w:rPr>
          <w:sz w:val="20"/>
          <w:szCs w:val="20"/>
        </w:rPr>
        <w:t xml:space="preserve">in </w:t>
      </w:r>
      <w:r w:rsidR="00AB41F4" w:rsidRPr="00981774">
        <w:rPr>
          <w:sz w:val="20"/>
          <w:szCs w:val="20"/>
        </w:rPr>
        <w:t>early growth</w:t>
      </w:r>
      <w:r w:rsidRPr="00981774">
        <w:rPr>
          <w:sz w:val="20"/>
          <w:szCs w:val="20"/>
        </w:rPr>
        <w:t xml:space="preserve"> </w:t>
      </w:r>
      <w:r w:rsidR="00900165" w:rsidRPr="00981774">
        <w:rPr>
          <w:sz w:val="20"/>
          <w:szCs w:val="20"/>
        </w:rPr>
        <w:t xml:space="preserve">characters </w:t>
      </w:r>
      <w:r w:rsidRPr="00981774">
        <w:rPr>
          <w:sz w:val="20"/>
          <w:szCs w:val="20"/>
        </w:rPr>
        <w:t xml:space="preserve">of </w:t>
      </w:r>
      <w:r w:rsidR="008E4375" w:rsidRPr="00981774">
        <w:rPr>
          <w:sz w:val="20"/>
          <w:szCs w:val="20"/>
        </w:rPr>
        <w:t xml:space="preserve">some </w:t>
      </w:r>
      <w:r w:rsidRPr="00981774">
        <w:rPr>
          <w:sz w:val="20"/>
          <w:szCs w:val="20"/>
        </w:rPr>
        <w:t>clones</w:t>
      </w:r>
      <w:r w:rsidR="00487106" w:rsidRPr="00981774">
        <w:rPr>
          <w:sz w:val="20"/>
          <w:szCs w:val="20"/>
        </w:rPr>
        <w:t xml:space="preserve"> of </w:t>
      </w:r>
      <w:r w:rsidRPr="00981774">
        <w:rPr>
          <w:i/>
          <w:iCs/>
          <w:sz w:val="20"/>
          <w:szCs w:val="20"/>
        </w:rPr>
        <w:t>A. digitata</w:t>
      </w:r>
      <w:r w:rsidRPr="00981774">
        <w:rPr>
          <w:sz w:val="20"/>
          <w:szCs w:val="20"/>
        </w:rPr>
        <w:t xml:space="preserve">, suggests that </w:t>
      </w:r>
      <w:r w:rsidR="00EB5876" w:rsidRPr="00981774">
        <w:rPr>
          <w:sz w:val="20"/>
          <w:szCs w:val="20"/>
        </w:rPr>
        <w:t xml:space="preserve">clonal </w:t>
      </w:r>
      <w:r w:rsidRPr="00981774">
        <w:rPr>
          <w:sz w:val="20"/>
          <w:szCs w:val="20"/>
        </w:rPr>
        <w:t>selecti</w:t>
      </w:r>
      <w:r w:rsidR="00487106" w:rsidRPr="00981774">
        <w:rPr>
          <w:sz w:val="20"/>
          <w:szCs w:val="20"/>
        </w:rPr>
        <w:t xml:space="preserve">on </w:t>
      </w:r>
      <w:r w:rsidR="00893697" w:rsidRPr="00981774">
        <w:rPr>
          <w:sz w:val="20"/>
          <w:szCs w:val="20"/>
        </w:rPr>
        <w:t xml:space="preserve">for these </w:t>
      </w:r>
      <w:r w:rsidR="00A04740">
        <w:rPr>
          <w:sz w:val="20"/>
          <w:szCs w:val="20"/>
        </w:rPr>
        <w:t xml:space="preserve">early growth </w:t>
      </w:r>
      <w:r w:rsidR="00893697" w:rsidRPr="00981774">
        <w:rPr>
          <w:sz w:val="20"/>
          <w:szCs w:val="20"/>
        </w:rPr>
        <w:t xml:space="preserve">traits </w:t>
      </w:r>
      <w:r w:rsidR="007959D2" w:rsidRPr="00981774">
        <w:rPr>
          <w:sz w:val="20"/>
          <w:szCs w:val="20"/>
        </w:rPr>
        <w:t>is feasible.</w:t>
      </w:r>
      <w:r w:rsidRPr="00981774">
        <w:rPr>
          <w:sz w:val="20"/>
          <w:szCs w:val="20"/>
        </w:rPr>
        <w:t xml:space="preserve"> </w:t>
      </w:r>
      <w:r w:rsidR="00487106" w:rsidRPr="00981774">
        <w:rPr>
          <w:sz w:val="20"/>
          <w:szCs w:val="20"/>
        </w:rPr>
        <w:t>Furthermore</w:t>
      </w:r>
      <w:r w:rsidRPr="00981774">
        <w:rPr>
          <w:sz w:val="20"/>
          <w:szCs w:val="20"/>
        </w:rPr>
        <w:t xml:space="preserve">, the </w:t>
      </w:r>
      <w:r w:rsidR="00487106" w:rsidRPr="00981774">
        <w:rPr>
          <w:sz w:val="20"/>
          <w:szCs w:val="20"/>
        </w:rPr>
        <w:t xml:space="preserve">significant </w:t>
      </w:r>
      <w:r w:rsidRPr="00981774">
        <w:rPr>
          <w:sz w:val="20"/>
          <w:szCs w:val="20"/>
        </w:rPr>
        <w:t xml:space="preserve">differences in branching patterns among clones </w:t>
      </w:r>
      <w:r w:rsidR="00487106" w:rsidRPr="00981774">
        <w:rPr>
          <w:sz w:val="20"/>
          <w:szCs w:val="20"/>
        </w:rPr>
        <w:t xml:space="preserve">also </w:t>
      </w:r>
      <w:r w:rsidR="00183BBB" w:rsidRPr="00981774">
        <w:rPr>
          <w:sz w:val="20"/>
          <w:szCs w:val="20"/>
        </w:rPr>
        <w:t xml:space="preserve">presence opportunities for clonal selection for trait </w:t>
      </w:r>
      <w:r w:rsidR="007959D2" w:rsidRPr="00981774">
        <w:rPr>
          <w:sz w:val="20"/>
          <w:szCs w:val="20"/>
        </w:rPr>
        <w:t>which determines</w:t>
      </w:r>
      <w:r w:rsidRPr="00981774">
        <w:rPr>
          <w:sz w:val="20"/>
          <w:szCs w:val="20"/>
        </w:rPr>
        <w:t xml:space="preserve"> tree architecture. </w:t>
      </w:r>
    </w:p>
    <w:p w14:paraId="14078C6A" w14:textId="77777777" w:rsidR="00624D86" w:rsidRPr="00981774" w:rsidRDefault="00624D86" w:rsidP="008B3D16">
      <w:pPr>
        <w:spacing w:line="360" w:lineRule="auto"/>
        <w:jc w:val="both"/>
        <w:rPr>
          <w:sz w:val="20"/>
          <w:szCs w:val="20"/>
        </w:rPr>
      </w:pPr>
    </w:p>
    <w:p w14:paraId="5AC40125" w14:textId="234CE379" w:rsidR="008B3D16" w:rsidRPr="00981774" w:rsidRDefault="008B3D16" w:rsidP="008B3D16">
      <w:pPr>
        <w:spacing w:line="360" w:lineRule="auto"/>
        <w:jc w:val="both"/>
        <w:rPr>
          <w:sz w:val="20"/>
          <w:szCs w:val="20"/>
        </w:rPr>
      </w:pPr>
      <w:r w:rsidRPr="00981774">
        <w:rPr>
          <w:sz w:val="20"/>
          <w:szCs w:val="20"/>
        </w:rPr>
        <w:t xml:space="preserve">This study was based on </w:t>
      </w:r>
      <w:r w:rsidR="005676D3" w:rsidRPr="00981774">
        <w:rPr>
          <w:sz w:val="20"/>
          <w:szCs w:val="20"/>
        </w:rPr>
        <w:t xml:space="preserve">18 </w:t>
      </w:r>
      <w:r w:rsidR="00D63DC6" w:rsidRPr="00981774">
        <w:rPr>
          <w:sz w:val="20"/>
          <w:szCs w:val="20"/>
        </w:rPr>
        <w:t>clones</w:t>
      </w:r>
      <w:r w:rsidR="0058185B" w:rsidRPr="00981774">
        <w:rPr>
          <w:sz w:val="20"/>
          <w:szCs w:val="20"/>
        </w:rPr>
        <w:t xml:space="preserve"> derived from </w:t>
      </w:r>
      <w:r w:rsidR="00BB2FDE" w:rsidRPr="00981774">
        <w:rPr>
          <w:sz w:val="20"/>
          <w:szCs w:val="20"/>
        </w:rPr>
        <w:t>an equa</w:t>
      </w:r>
      <w:r w:rsidR="0051712B" w:rsidRPr="00981774">
        <w:rPr>
          <w:sz w:val="20"/>
          <w:szCs w:val="20"/>
        </w:rPr>
        <w:t xml:space="preserve">l number of </w:t>
      </w:r>
      <w:r w:rsidR="005676D3" w:rsidRPr="00981774">
        <w:rPr>
          <w:sz w:val="20"/>
          <w:szCs w:val="20"/>
        </w:rPr>
        <w:t>selections from one provenance</w:t>
      </w:r>
      <w:r w:rsidRPr="00981774">
        <w:rPr>
          <w:sz w:val="20"/>
          <w:szCs w:val="20"/>
        </w:rPr>
        <w:t xml:space="preserve"> of </w:t>
      </w:r>
      <w:r w:rsidRPr="00981774">
        <w:rPr>
          <w:i/>
          <w:iCs/>
          <w:sz w:val="20"/>
          <w:szCs w:val="20"/>
        </w:rPr>
        <w:t>Adansonia digitata</w:t>
      </w:r>
      <w:r w:rsidR="00064B8F" w:rsidRPr="00981774">
        <w:rPr>
          <w:sz w:val="20"/>
          <w:szCs w:val="20"/>
        </w:rPr>
        <w:t>,</w:t>
      </w:r>
      <w:r w:rsidRPr="00981774">
        <w:rPr>
          <w:sz w:val="20"/>
          <w:szCs w:val="20"/>
        </w:rPr>
        <w:t xml:space="preserve"> </w:t>
      </w:r>
      <w:r w:rsidR="00161664">
        <w:rPr>
          <w:sz w:val="20"/>
          <w:szCs w:val="20"/>
        </w:rPr>
        <w:t xml:space="preserve">which </w:t>
      </w:r>
      <w:r w:rsidRPr="00981774">
        <w:rPr>
          <w:sz w:val="20"/>
          <w:szCs w:val="20"/>
        </w:rPr>
        <w:t xml:space="preserve">may not fully capture the genetic </w:t>
      </w:r>
      <w:r w:rsidR="0050640F" w:rsidRPr="00981774">
        <w:rPr>
          <w:sz w:val="20"/>
          <w:szCs w:val="20"/>
        </w:rPr>
        <w:t>variability within the species</w:t>
      </w:r>
      <w:r w:rsidR="00B00FBF" w:rsidRPr="00981774">
        <w:rPr>
          <w:sz w:val="20"/>
          <w:szCs w:val="20"/>
        </w:rPr>
        <w:t xml:space="preserve"> w</w:t>
      </w:r>
      <w:r w:rsidR="007E1171" w:rsidRPr="00981774">
        <w:rPr>
          <w:sz w:val="20"/>
          <w:szCs w:val="20"/>
        </w:rPr>
        <w:t>hich straddles</w:t>
      </w:r>
      <w:r w:rsidR="00EF3C99" w:rsidRPr="00981774">
        <w:rPr>
          <w:sz w:val="20"/>
          <w:szCs w:val="20"/>
        </w:rPr>
        <w:t xml:space="preserve"> across </w:t>
      </w:r>
      <w:r w:rsidR="0058584D" w:rsidRPr="00981774">
        <w:rPr>
          <w:sz w:val="20"/>
          <w:szCs w:val="20"/>
        </w:rPr>
        <w:t>t</w:t>
      </w:r>
      <w:r w:rsidR="00AF311A" w:rsidRPr="00981774">
        <w:rPr>
          <w:sz w:val="20"/>
          <w:szCs w:val="20"/>
        </w:rPr>
        <w:t>he entire African c</w:t>
      </w:r>
      <w:r w:rsidR="00DC776A" w:rsidRPr="00981774">
        <w:rPr>
          <w:sz w:val="20"/>
          <w:szCs w:val="20"/>
        </w:rPr>
        <w:t>ontinent</w:t>
      </w:r>
      <w:r w:rsidRPr="00981774">
        <w:rPr>
          <w:sz w:val="20"/>
          <w:szCs w:val="20"/>
        </w:rPr>
        <w:t xml:space="preserve">. The observed </w:t>
      </w:r>
      <w:r w:rsidR="00161664">
        <w:rPr>
          <w:sz w:val="20"/>
          <w:szCs w:val="20"/>
        </w:rPr>
        <w:t xml:space="preserve">significant </w:t>
      </w:r>
      <w:r w:rsidRPr="00981774">
        <w:rPr>
          <w:sz w:val="20"/>
          <w:szCs w:val="20"/>
        </w:rPr>
        <w:t xml:space="preserve">variation in growth performance and branching </w:t>
      </w:r>
      <w:r w:rsidR="008F4A74" w:rsidRPr="00981774">
        <w:rPr>
          <w:sz w:val="20"/>
          <w:szCs w:val="20"/>
        </w:rPr>
        <w:t>amon</w:t>
      </w:r>
      <w:r w:rsidR="00584686" w:rsidRPr="00981774">
        <w:rPr>
          <w:sz w:val="20"/>
          <w:szCs w:val="20"/>
        </w:rPr>
        <w:t xml:space="preserve">g the clones </w:t>
      </w:r>
      <w:r w:rsidRPr="00981774">
        <w:rPr>
          <w:sz w:val="20"/>
          <w:szCs w:val="20"/>
        </w:rPr>
        <w:t xml:space="preserve">highlights the potential for </w:t>
      </w:r>
      <w:r w:rsidR="00584686" w:rsidRPr="00981774">
        <w:rPr>
          <w:sz w:val="20"/>
          <w:szCs w:val="20"/>
        </w:rPr>
        <w:t xml:space="preserve">clonal </w:t>
      </w:r>
      <w:r w:rsidRPr="00981774">
        <w:rPr>
          <w:sz w:val="20"/>
          <w:szCs w:val="20"/>
        </w:rPr>
        <w:t>selection</w:t>
      </w:r>
      <w:r w:rsidR="00B42458" w:rsidRPr="00981774">
        <w:rPr>
          <w:sz w:val="20"/>
          <w:szCs w:val="20"/>
        </w:rPr>
        <w:t>.</w:t>
      </w:r>
      <w:r w:rsidRPr="00981774">
        <w:rPr>
          <w:sz w:val="20"/>
          <w:szCs w:val="20"/>
        </w:rPr>
        <w:t xml:space="preserve"> Future research should expand the sampling range to include a broader representation of genetic diversity from different ecological zones.</w:t>
      </w:r>
      <w:r w:rsidR="00A04740">
        <w:rPr>
          <w:sz w:val="20"/>
          <w:szCs w:val="20"/>
        </w:rPr>
        <w:t xml:space="preserve"> Furthermore, there will be a need to </w:t>
      </w:r>
      <w:r w:rsidR="00161664">
        <w:rPr>
          <w:sz w:val="20"/>
          <w:szCs w:val="20"/>
        </w:rPr>
        <w:t>investigate</w:t>
      </w:r>
      <w:r w:rsidR="00A04740">
        <w:rPr>
          <w:sz w:val="20"/>
          <w:szCs w:val="20"/>
        </w:rPr>
        <w:t xml:space="preserve"> </w:t>
      </w:r>
      <w:r w:rsidR="00161664">
        <w:rPr>
          <w:sz w:val="20"/>
          <w:szCs w:val="20"/>
        </w:rPr>
        <w:t xml:space="preserve">genotypic </w:t>
      </w:r>
      <w:r w:rsidR="00A04740">
        <w:rPr>
          <w:sz w:val="20"/>
          <w:szCs w:val="20"/>
        </w:rPr>
        <w:t>correlations between these early growth traits with</w:t>
      </w:r>
      <w:r w:rsidR="00161664">
        <w:rPr>
          <w:sz w:val="20"/>
          <w:szCs w:val="20"/>
        </w:rPr>
        <w:t xml:space="preserve"> fruit parameters (fruit yield, number of fruits).</w:t>
      </w:r>
    </w:p>
    <w:p w14:paraId="129F0C1C" w14:textId="77777777" w:rsidR="00717B21" w:rsidRPr="00981774" w:rsidRDefault="00717B21" w:rsidP="008B3D16">
      <w:pPr>
        <w:spacing w:line="360" w:lineRule="auto"/>
        <w:jc w:val="both"/>
        <w:rPr>
          <w:sz w:val="20"/>
          <w:szCs w:val="20"/>
        </w:rPr>
      </w:pPr>
    </w:p>
    <w:p w14:paraId="7BA80C17" w14:textId="77777777" w:rsidR="002F458E" w:rsidRDefault="002F458E" w:rsidP="00B846DF">
      <w:pPr>
        <w:spacing w:line="360" w:lineRule="auto"/>
        <w:jc w:val="both"/>
        <w:rPr>
          <w:b/>
          <w:bCs/>
          <w:sz w:val="20"/>
          <w:szCs w:val="20"/>
        </w:rPr>
      </w:pPr>
    </w:p>
    <w:p w14:paraId="61CF75EF" w14:textId="6EB6E818" w:rsidR="00F85513" w:rsidRPr="00F85513" w:rsidRDefault="00F85513" w:rsidP="00547A28">
      <w:pPr>
        <w:spacing w:line="360" w:lineRule="auto"/>
        <w:jc w:val="both"/>
        <w:rPr>
          <w:b/>
          <w:bCs/>
          <w:sz w:val="20"/>
          <w:szCs w:val="20"/>
        </w:rPr>
      </w:pPr>
      <w:r w:rsidRPr="00F85513">
        <w:rPr>
          <w:b/>
          <w:bCs/>
          <w:sz w:val="20"/>
          <w:szCs w:val="20"/>
        </w:rPr>
        <w:t>Data Availability Statement</w:t>
      </w:r>
    </w:p>
    <w:p w14:paraId="74BDA6F3" w14:textId="77777777" w:rsidR="00F85513" w:rsidRDefault="00F85513" w:rsidP="00547A28">
      <w:pPr>
        <w:spacing w:line="360" w:lineRule="auto"/>
        <w:jc w:val="both"/>
        <w:rPr>
          <w:sz w:val="20"/>
          <w:szCs w:val="20"/>
        </w:rPr>
      </w:pPr>
      <w:r w:rsidRPr="00F85513">
        <w:rPr>
          <w:sz w:val="20"/>
          <w:szCs w:val="20"/>
        </w:rPr>
        <w:t xml:space="preserve">The raw data supporting the conclusions of this article will be made available by the authors on request. </w:t>
      </w:r>
    </w:p>
    <w:p w14:paraId="35781A49" w14:textId="77777777" w:rsidR="00F85513" w:rsidRDefault="00F85513" w:rsidP="00547A28">
      <w:pPr>
        <w:spacing w:line="360" w:lineRule="auto"/>
        <w:jc w:val="both"/>
        <w:rPr>
          <w:sz w:val="20"/>
          <w:szCs w:val="20"/>
        </w:rPr>
      </w:pPr>
    </w:p>
    <w:p w14:paraId="46F9CF70" w14:textId="17294FAE" w:rsidR="00F85513" w:rsidRPr="00F85513" w:rsidRDefault="00F85513" w:rsidP="00547A28">
      <w:pPr>
        <w:spacing w:line="360" w:lineRule="auto"/>
        <w:jc w:val="both"/>
        <w:rPr>
          <w:b/>
          <w:bCs/>
          <w:sz w:val="20"/>
          <w:szCs w:val="20"/>
        </w:rPr>
      </w:pPr>
      <w:r w:rsidRPr="00F85513">
        <w:rPr>
          <w:b/>
          <w:bCs/>
          <w:sz w:val="20"/>
          <w:szCs w:val="20"/>
        </w:rPr>
        <w:t xml:space="preserve">Conflicts of Interest </w:t>
      </w:r>
    </w:p>
    <w:p w14:paraId="7B1584CC" w14:textId="5AF01245" w:rsidR="00F85513" w:rsidRPr="00981774" w:rsidRDefault="00F85513" w:rsidP="00547A28">
      <w:pPr>
        <w:spacing w:line="360" w:lineRule="auto"/>
        <w:jc w:val="both"/>
        <w:rPr>
          <w:sz w:val="20"/>
          <w:szCs w:val="20"/>
        </w:rPr>
      </w:pPr>
      <w:r w:rsidRPr="00F85513">
        <w:rPr>
          <w:sz w:val="20"/>
          <w:szCs w:val="20"/>
        </w:rPr>
        <w:t>The authors declare no conflicts of interest</w:t>
      </w:r>
    </w:p>
    <w:p w14:paraId="5027A9BC" w14:textId="69E1D162" w:rsidR="00B846DF" w:rsidRDefault="00B846DF" w:rsidP="00B846DF">
      <w:pPr>
        <w:spacing w:line="360" w:lineRule="auto"/>
        <w:jc w:val="both"/>
        <w:rPr>
          <w:sz w:val="20"/>
          <w:szCs w:val="20"/>
        </w:rPr>
      </w:pPr>
    </w:p>
    <w:p w14:paraId="56F53F86" w14:textId="77777777" w:rsidR="00863236" w:rsidRPr="00981774" w:rsidRDefault="00863236" w:rsidP="00B846DF">
      <w:pPr>
        <w:spacing w:line="360" w:lineRule="auto"/>
        <w:jc w:val="both"/>
        <w:rPr>
          <w:sz w:val="20"/>
          <w:szCs w:val="20"/>
        </w:rPr>
      </w:pPr>
    </w:p>
    <w:p w14:paraId="1DAA2E0C" w14:textId="77777777" w:rsidR="00717B21" w:rsidRPr="00981774" w:rsidRDefault="00717B21" w:rsidP="00B846DF">
      <w:pPr>
        <w:spacing w:line="360" w:lineRule="auto"/>
        <w:jc w:val="both"/>
        <w:rPr>
          <w:sz w:val="20"/>
          <w:szCs w:val="20"/>
        </w:rPr>
      </w:pPr>
    </w:p>
    <w:bookmarkEnd w:id="11"/>
    <w:p w14:paraId="14BC56D9" w14:textId="69612CAA" w:rsidR="00984876" w:rsidRPr="00984876" w:rsidRDefault="00AC4C29" w:rsidP="00984876">
      <w:pPr>
        <w:spacing w:line="360" w:lineRule="auto"/>
        <w:jc w:val="both"/>
        <w:rPr>
          <w:b/>
          <w:bCs/>
          <w:sz w:val="20"/>
          <w:szCs w:val="20"/>
        </w:rPr>
      </w:pPr>
      <w:commentRangeStart w:id="15"/>
      <w:r w:rsidRPr="00981774">
        <w:rPr>
          <w:b/>
          <w:bCs/>
          <w:sz w:val="20"/>
          <w:szCs w:val="20"/>
        </w:rPr>
        <w:lastRenderedPageBreak/>
        <w:t>References</w:t>
      </w:r>
      <w:commentRangeEnd w:id="15"/>
      <w:r w:rsidR="00863236">
        <w:rPr>
          <w:rStyle w:val="CommentReference"/>
          <w:rFonts w:asciiTheme="minorHAnsi" w:eastAsiaTheme="minorHAnsi" w:hAnsiTheme="minorHAnsi" w:cstheme="minorBidi"/>
          <w:kern w:val="2"/>
          <w14:ligatures w14:val="standardContextual"/>
        </w:rPr>
        <w:commentReference w:id="15"/>
      </w:r>
    </w:p>
    <w:p w14:paraId="185C7869" w14:textId="77777777" w:rsidR="00984876" w:rsidRDefault="00984876" w:rsidP="00984876">
      <w:pPr>
        <w:pStyle w:val="NormalWeb"/>
        <w:numPr>
          <w:ilvl w:val="0"/>
          <w:numId w:val="10"/>
        </w:numPr>
        <w:spacing w:line="360" w:lineRule="auto"/>
        <w:jc w:val="both"/>
      </w:pPr>
      <w:proofErr w:type="spellStart"/>
      <w:r>
        <w:t>Akinnifesi</w:t>
      </w:r>
      <w:proofErr w:type="spellEnd"/>
      <w:r>
        <w:t xml:space="preserve">, F.K.; Ajayi, O.C.; Sileshi, G.; </w:t>
      </w:r>
      <w:proofErr w:type="spellStart"/>
      <w:r>
        <w:t>Kadzere</w:t>
      </w:r>
      <w:proofErr w:type="spellEnd"/>
      <w:r>
        <w:t xml:space="preserve">, I.; </w:t>
      </w:r>
      <w:proofErr w:type="spellStart"/>
      <w:r>
        <w:t>Akinnifesi</w:t>
      </w:r>
      <w:proofErr w:type="spellEnd"/>
      <w:r>
        <w:t xml:space="preserve">, A.I. Domesticating and commercializing indigenous fruit and nut tree crops for food security and income generation in Sub-Saharan Africa. </w:t>
      </w:r>
      <w:r>
        <w:rPr>
          <w:rStyle w:val="Emphasis"/>
          <w:rFonts w:eastAsiaTheme="majorEastAsia"/>
        </w:rPr>
        <w:t xml:space="preserve">Acta </w:t>
      </w:r>
      <w:proofErr w:type="spellStart"/>
      <w:r>
        <w:rPr>
          <w:rStyle w:val="Emphasis"/>
          <w:rFonts w:eastAsiaTheme="majorEastAsia"/>
        </w:rPr>
        <w:t>Hortic</w:t>
      </w:r>
      <w:proofErr w:type="spellEnd"/>
      <w:r>
        <w:rPr>
          <w:rStyle w:val="Emphasis"/>
          <w:rFonts w:eastAsiaTheme="majorEastAsia"/>
        </w:rPr>
        <w:t>.</w:t>
      </w:r>
      <w:r>
        <w:t xml:space="preserve"> </w:t>
      </w:r>
      <w:r>
        <w:rPr>
          <w:rStyle w:val="Strong"/>
          <w:rFonts w:eastAsiaTheme="majorEastAsia"/>
        </w:rPr>
        <w:t>2007</w:t>
      </w:r>
      <w:r>
        <w:t xml:space="preserve">, </w:t>
      </w:r>
      <w:r>
        <w:rPr>
          <w:rStyle w:val="Emphasis"/>
          <w:rFonts w:eastAsiaTheme="majorEastAsia"/>
        </w:rPr>
        <w:t>753</w:t>
      </w:r>
      <w:r>
        <w:t>, 35–45.</w:t>
      </w:r>
    </w:p>
    <w:p w14:paraId="2E8402C0" w14:textId="77777777" w:rsidR="00984876" w:rsidRDefault="00984876" w:rsidP="00984876">
      <w:pPr>
        <w:pStyle w:val="NormalWeb"/>
        <w:numPr>
          <w:ilvl w:val="0"/>
          <w:numId w:val="10"/>
        </w:numPr>
        <w:spacing w:line="360" w:lineRule="auto"/>
        <w:jc w:val="both"/>
      </w:pPr>
      <w:proofErr w:type="spellStart"/>
      <w:r>
        <w:t>Assogbadjo</w:t>
      </w:r>
      <w:proofErr w:type="spellEnd"/>
      <w:r>
        <w:t xml:space="preserve">, A.E.; Loo, J. </w:t>
      </w:r>
      <w:r>
        <w:rPr>
          <w:rStyle w:val="Emphasis"/>
          <w:rFonts w:eastAsiaTheme="majorEastAsia"/>
        </w:rPr>
        <w:t>Adansonia digitata. African Baobab. Conservation and Sustainable Use of Genetic Resources of Priority Food Tree Species in Sub-Saharan Africa</w:t>
      </w:r>
      <w:r>
        <w:t xml:space="preserve">; </w:t>
      </w:r>
      <w:proofErr w:type="spellStart"/>
      <w:r>
        <w:t>Bioversity</w:t>
      </w:r>
      <w:proofErr w:type="spellEnd"/>
      <w:r>
        <w:t xml:space="preserve"> International: Rome, Italy, 2011.</w:t>
      </w:r>
    </w:p>
    <w:p w14:paraId="196A58D8" w14:textId="77777777" w:rsidR="00984876" w:rsidRDefault="00984876" w:rsidP="00984876">
      <w:pPr>
        <w:pStyle w:val="NormalWeb"/>
        <w:numPr>
          <w:ilvl w:val="0"/>
          <w:numId w:val="10"/>
        </w:numPr>
        <w:spacing w:line="360" w:lineRule="auto"/>
        <w:jc w:val="both"/>
      </w:pPr>
      <w:proofErr w:type="spellStart"/>
      <w:r>
        <w:t>Egbadzor</w:t>
      </w:r>
      <w:proofErr w:type="spellEnd"/>
      <w:r>
        <w:t xml:space="preserve">, K.F.; </w:t>
      </w:r>
      <w:proofErr w:type="spellStart"/>
      <w:r>
        <w:t>Akuaku</w:t>
      </w:r>
      <w:proofErr w:type="spellEnd"/>
      <w:r>
        <w:t>, J. Prospects of raising baobab (</w:t>
      </w:r>
      <w:r>
        <w:rPr>
          <w:rStyle w:val="Emphasis"/>
          <w:rFonts w:eastAsiaTheme="majorEastAsia"/>
        </w:rPr>
        <w:t>Adansonia digitata</w:t>
      </w:r>
      <w:r>
        <w:t xml:space="preserve"> L.) to fruiting in two years. </w:t>
      </w:r>
      <w:r>
        <w:rPr>
          <w:rStyle w:val="Emphasis"/>
          <w:rFonts w:eastAsiaTheme="majorEastAsia"/>
        </w:rPr>
        <w:t>Trees Forests and People</w:t>
      </w:r>
      <w:r>
        <w:t xml:space="preserve"> </w:t>
      </w:r>
      <w:r>
        <w:rPr>
          <w:rStyle w:val="Strong"/>
          <w:rFonts w:eastAsiaTheme="majorEastAsia"/>
        </w:rPr>
        <w:t>2022</w:t>
      </w:r>
      <w:r>
        <w:t xml:space="preserve">, </w:t>
      </w:r>
      <w:r>
        <w:rPr>
          <w:rStyle w:val="Emphasis"/>
          <w:rFonts w:eastAsiaTheme="majorEastAsia"/>
        </w:rPr>
        <w:t>8</w:t>
      </w:r>
      <w:r>
        <w:t xml:space="preserve">, 100232. </w:t>
      </w:r>
      <w:hyperlink r:id="rId14" w:history="1">
        <w:r>
          <w:rPr>
            <w:rStyle w:val="Hyperlink"/>
            <w:rFonts w:eastAsiaTheme="majorEastAsia"/>
          </w:rPr>
          <w:t>https://doi.org/10.1016/j.tfp.2022.100232</w:t>
        </w:r>
      </w:hyperlink>
      <w:r>
        <w:t>.</w:t>
      </w:r>
    </w:p>
    <w:p w14:paraId="1FDF08D3" w14:textId="77777777" w:rsidR="00984876" w:rsidRDefault="00984876" w:rsidP="00984876">
      <w:pPr>
        <w:pStyle w:val="NormalWeb"/>
        <w:numPr>
          <w:ilvl w:val="0"/>
          <w:numId w:val="10"/>
        </w:numPr>
        <w:spacing w:line="360" w:lineRule="auto"/>
        <w:jc w:val="both"/>
      </w:pPr>
      <w:r>
        <w:t>Gebauer, J.; El-Siddig, K.; Ebert, G. Baobab (</w:t>
      </w:r>
      <w:r>
        <w:rPr>
          <w:rStyle w:val="Emphasis"/>
          <w:rFonts w:eastAsiaTheme="majorEastAsia"/>
        </w:rPr>
        <w:t>Adansonia digitata</w:t>
      </w:r>
      <w:r>
        <w:t xml:space="preserve"> L.): A review on a multipurpose tree with promising future in the Sudan. </w:t>
      </w:r>
      <w:proofErr w:type="spellStart"/>
      <w:r>
        <w:rPr>
          <w:rStyle w:val="Emphasis"/>
          <w:rFonts w:eastAsiaTheme="majorEastAsia"/>
        </w:rPr>
        <w:t>Gartenbauwissenschaft</w:t>
      </w:r>
      <w:proofErr w:type="spellEnd"/>
      <w:r>
        <w:t xml:space="preserve"> </w:t>
      </w:r>
      <w:r>
        <w:rPr>
          <w:rStyle w:val="Strong"/>
          <w:rFonts w:eastAsiaTheme="majorEastAsia"/>
        </w:rPr>
        <w:t>2002</w:t>
      </w:r>
      <w:r>
        <w:t xml:space="preserve">, </w:t>
      </w:r>
      <w:r>
        <w:rPr>
          <w:rStyle w:val="Emphasis"/>
          <w:rFonts w:eastAsiaTheme="majorEastAsia"/>
        </w:rPr>
        <w:t>67</w:t>
      </w:r>
      <w:r>
        <w:t>(4), 155–160.</w:t>
      </w:r>
    </w:p>
    <w:p w14:paraId="4A623C87" w14:textId="77777777" w:rsidR="00984876" w:rsidRDefault="00984876" w:rsidP="00984876">
      <w:pPr>
        <w:pStyle w:val="NormalWeb"/>
        <w:numPr>
          <w:ilvl w:val="0"/>
          <w:numId w:val="10"/>
        </w:numPr>
        <w:spacing w:line="360" w:lineRule="auto"/>
        <w:jc w:val="both"/>
      </w:pPr>
      <w:r>
        <w:t xml:space="preserve">Jenya, H.; Munthali, C.R.; </w:t>
      </w:r>
      <w:proofErr w:type="spellStart"/>
      <w:r>
        <w:t>Missanjo</w:t>
      </w:r>
      <w:proofErr w:type="spellEnd"/>
      <w:r>
        <w:t xml:space="preserve">, E.; Chirwa, M.F.; Sagona, W. Variations in phenology and morphology of </w:t>
      </w:r>
      <w:proofErr w:type="spellStart"/>
      <w:r>
        <w:rPr>
          <w:rStyle w:val="Emphasis"/>
          <w:rFonts w:eastAsiaTheme="majorEastAsia"/>
        </w:rPr>
        <w:t>Uapaca</w:t>
      </w:r>
      <w:proofErr w:type="spellEnd"/>
      <w:r>
        <w:rPr>
          <w:rStyle w:val="Emphasis"/>
          <w:rFonts w:eastAsiaTheme="majorEastAsia"/>
        </w:rPr>
        <w:t xml:space="preserve"> </w:t>
      </w:r>
      <w:proofErr w:type="spellStart"/>
      <w:r>
        <w:rPr>
          <w:rStyle w:val="Emphasis"/>
          <w:rFonts w:eastAsiaTheme="majorEastAsia"/>
        </w:rPr>
        <w:t>kirkiana</w:t>
      </w:r>
      <w:proofErr w:type="spellEnd"/>
      <w:r>
        <w:t xml:space="preserve"> </w:t>
      </w:r>
      <w:proofErr w:type="spellStart"/>
      <w:r>
        <w:t>Müll</w:t>
      </w:r>
      <w:proofErr w:type="spellEnd"/>
      <w:r>
        <w:t xml:space="preserve">. Arg. provenances at </w:t>
      </w:r>
      <w:proofErr w:type="spellStart"/>
      <w:r>
        <w:t>Nauko</w:t>
      </w:r>
      <w:proofErr w:type="spellEnd"/>
      <w:r>
        <w:t xml:space="preserve"> in </w:t>
      </w:r>
      <w:proofErr w:type="spellStart"/>
      <w:r>
        <w:t>Liwonde</w:t>
      </w:r>
      <w:proofErr w:type="spellEnd"/>
      <w:r>
        <w:t xml:space="preserve"> Forest Reserve, Malawi. </w:t>
      </w:r>
      <w:r>
        <w:rPr>
          <w:rStyle w:val="Emphasis"/>
          <w:rFonts w:eastAsiaTheme="majorEastAsia"/>
        </w:rPr>
        <w:t>J. Nat. Sci. Res.</w:t>
      </w:r>
      <w:r>
        <w:t xml:space="preserve"> </w:t>
      </w:r>
      <w:r>
        <w:rPr>
          <w:rStyle w:val="Strong"/>
          <w:rFonts w:eastAsiaTheme="majorEastAsia"/>
        </w:rPr>
        <w:t>2016</w:t>
      </w:r>
      <w:r>
        <w:t xml:space="preserve">, </w:t>
      </w:r>
      <w:r>
        <w:rPr>
          <w:rStyle w:val="Emphasis"/>
          <w:rFonts w:eastAsiaTheme="majorEastAsia"/>
        </w:rPr>
        <w:t>6</w:t>
      </w:r>
      <w:r>
        <w:t>(22), 12–20.</w:t>
      </w:r>
    </w:p>
    <w:p w14:paraId="35B8D186" w14:textId="77777777" w:rsidR="00984876" w:rsidRDefault="00984876" w:rsidP="00984876">
      <w:pPr>
        <w:pStyle w:val="NormalWeb"/>
        <w:numPr>
          <w:ilvl w:val="0"/>
          <w:numId w:val="10"/>
        </w:numPr>
        <w:spacing w:line="360" w:lineRule="auto"/>
        <w:jc w:val="both"/>
      </w:pPr>
      <w:proofErr w:type="spellStart"/>
      <w:r>
        <w:t>Mwase</w:t>
      </w:r>
      <w:proofErr w:type="spellEnd"/>
      <w:r>
        <w:t xml:space="preserve">, W.F.; </w:t>
      </w:r>
      <w:proofErr w:type="spellStart"/>
      <w:r>
        <w:t>Kachamba</w:t>
      </w:r>
      <w:proofErr w:type="spellEnd"/>
      <w:r>
        <w:t xml:space="preserve">, D.J. Growth performance of </w:t>
      </w:r>
      <w:proofErr w:type="spellStart"/>
      <w:r>
        <w:rPr>
          <w:rStyle w:val="Emphasis"/>
          <w:rFonts w:eastAsiaTheme="majorEastAsia"/>
        </w:rPr>
        <w:t>Uapaca</w:t>
      </w:r>
      <w:proofErr w:type="spellEnd"/>
      <w:r>
        <w:rPr>
          <w:rStyle w:val="Emphasis"/>
          <w:rFonts w:eastAsiaTheme="majorEastAsia"/>
        </w:rPr>
        <w:t xml:space="preserve"> </w:t>
      </w:r>
      <w:proofErr w:type="spellStart"/>
      <w:r>
        <w:rPr>
          <w:rStyle w:val="Emphasis"/>
          <w:rFonts w:eastAsiaTheme="majorEastAsia"/>
        </w:rPr>
        <w:t>kirkiana</w:t>
      </w:r>
      <w:proofErr w:type="spellEnd"/>
      <w:r>
        <w:t xml:space="preserve"> </w:t>
      </w:r>
      <w:proofErr w:type="spellStart"/>
      <w:r>
        <w:t>Müell</w:t>
      </w:r>
      <w:proofErr w:type="spellEnd"/>
      <w:r>
        <w:t xml:space="preserve">. Arg provenances in a breeding seedling orchard in Malawi. </w:t>
      </w:r>
      <w:r>
        <w:rPr>
          <w:rStyle w:val="Emphasis"/>
          <w:rFonts w:eastAsiaTheme="majorEastAsia"/>
        </w:rPr>
        <w:t xml:space="preserve">J. </w:t>
      </w:r>
      <w:proofErr w:type="spellStart"/>
      <w:r>
        <w:rPr>
          <w:rStyle w:val="Emphasis"/>
          <w:rFonts w:eastAsiaTheme="majorEastAsia"/>
        </w:rPr>
        <w:t>Biodivers</w:t>
      </w:r>
      <w:proofErr w:type="spellEnd"/>
      <w:r>
        <w:rPr>
          <w:rStyle w:val="Emphasis"/>
          <w:rFonts w:eastAsiaTheme="majorEastAsia"/>
        </w:rPr>
        <w:t>. Manag. For.</w:t>
      </w:r>
      <w:r>
        <w:t xml:space="preserve"> </w:t>
      </w:r>
      <w:r>
        <w:rPr>
          <w:rStyle w:val="Strong"/>
          <w:rFonts w:eastAsiaTheme="majorEastAsia"/>
        </w:rPr>
        <w:t>2015</w:t>
      </w:r>
      <w:r>
        <w:t xml:space="preserve">, </w:t>
      </w:r>
      <w:r>
        <w:rPr>
          <w:rStyle w:val="Emphasis"/>
          <w:rFonts w:eastAsiaTheme="majorEastAsia"/>
        </w:rPr>
        <w:t>4</w:t>
      </w:r>
      <w:r>
        <w:t xml:space="preserve">(2), 1–6. </w:t>
      </w:r>
      <w:hyperlink r:id="rId15" w:history="1">
        <w:r>
          <w:rPr>
            <w:rStyle w:val="Hyperlink"/>
            <w:rFonts w:eastAsiaTheme="majorEastAsia"/>
          </w:rPr>
          <w:t>https://doi.org/10.4172/2327-4417.1000149</w:t>
        </w:r>
      </w:hyperlink>
      <w:r>
        <w:t>.</w:t>
      </w:r>
    </w:p>
    <w:p w14:paraId="0E4ACA4A" w14:textId="77777777" w:rsidR="00984876" w:rsidRDefault="00984876" w:rsidP="00984876">
      <w:pPr>
        <w:pStyle w:val="NormalWeb"/>
        <w:numPr>
          <w:ilvl w:val="0"/>
          <w:numId w:val="10"/>
        </w:numPr>
        <w:spacing w:line="360" w:lineRule="auto"/>
        <w:jc w:val="both"/>
      </w:pPr>
      <w:proofErr w:type="spellStart"/>
      <w:r>
        <w:t>Poorter</w:t>
      </w:r>
      <w:proofErr w:type="spellEnd"/>
      <w:r>
        <w:t xml:space="preserve">, L.; Bongers, L.; Bongers, F. Architecture of 54 moist‐forest tree species: Traits, trade‐offs, and functional groups. </w:t>
      </w:r>
      <w:r>
        <w:rPr>
          <w:rStyle w:val="Emphasis"/>
          <w:rFonts w:eastAsiaTheme="majorEastAsia"/>
        </w:rPr>
        <w:t>Ecology</w:t>
      </w:r>
      <w:r>
        <w:t xml:space="preserve"> </w:t>
      </w:r>
      <w:r>
        <w:rPr>
          <w:rStyle w:val="Strong"/>
          <w:rFonts w:eastAsiaTheme="majorEastAsia"/>
        </w:rPr>
        <w:t>2006</w:t>
      </w:r>
      <w:r>
        <w:t xml:space="preserve">, </w:t>
      </w:r>
      <w:r>
        <w:rPr>
          <w:rStyle w:val="Emphasis"/>
          <w:rFonts w:eastAsiaTheme="majorEastAsia"/>
        </w:rPr>
        <w:t>87</w:t>
      </w:r>
      <w:r>
        <w:t xml:space="preserve">(5), 1289–1301. </w:t>
      </w:r>
      <w:hyperlink r:id="rId16" w:history="1">
        <w:r>
          <w:rPr>
            <w:rStyle w:val="Hyperlink"/>
            <w:rFonts w:eastAsiaTheme="majorEastAsia"/>
          </w:rPr>
          <w:t>https://doi.org/10.1890/0012-9658(2006)87[1289:AOMTST]2.0.CO;2</w:t>
        </w:r>
      </w:hyperlink>
      <w:r>
        <w:t>.</w:t>
      </w:r>
    </w:p>
    <w:p w14:paraId="663F2CBB" w14:textId="77777777" w:rsidR="00984876" w:rsidRDefault="00984876" w:rsidP="00984876">
      <w:pPr>
        <w:pStyle w:val="NormalWeb"/>
        <w:numPr>
          <w:ilvl w:val="0"/>
          <w:numId w:val="10"/>
        </w:numPr>
        <w:spacing w:line="360" w:lineRule="auto"/>
        <w:jc w:val="both"/>
      </w:pPr>
      <w:r>
        <w:t xml:space="preserve">Rahul, J.; Jain, M.K.; Singh, S.P.; Kamal, R.K.; Anuradha, P.; Verma, S.K.; </w:t>
      </w:r>
      <w:proofErr w:type="spellStart"/>
      <w:r>
        <w:t>Sundriyal</w:t>
      </w:r>
      <w:proofErr w:type="spellEnd"/>
      <w:r>
        <w:t xml:space="preserve">, R.C. </w:t>
      </w:r>
      <w:r>
        <w:rPr>
          <w:rStyle w:val="Emphasis"/>
          <w:rFonts w:eastAsiaTheme="majorEastAsia"/>
        </w:rPr>
        <w:t>Adansonia digitata</w:t>
      </w:r>
      <w:r>
        <w:t xml:space="preserve"> L. (baobab): A review of traditional information and taxonomic description. </w:t>
      </w:r>
      <w:r>
        <w:rPr>
          <w:rStyle w:val="Emphasis"/>
          <w:rFonts w:eastAsiaTheme="majorEastAsia"/>
        </w:rPr>
        <w:t>Asian Pac. J. Trop. Biomed.</w:t>
      </w:r>
      <w:r>
        <w:t xml:space="preserve"> </w:t>
      </w:r>
      <w:r>
        <w:rPr>
          <w:rStyle w:val="Strong"/>
          <w:rFonts w:eastAsiaTheme="majorEastAsia"/>
        </w:rPr>
        <w:t>2019</w:t>
      </w:r>
      <w:r>
        <w:t xml:space="preserve">, </w:t>
      </w:r>
      <w:r>
        <w:rPr>
          <w:rStyle w:val="Emphasis"/>
          <w:rFonts w:eastAsiaTheme="majorEastAsia"/>
        </w:rPr>
        <w:t>5</w:t>
      </w:r>
      <w:r>
        <w:t xml:space="preserve">(1), 79–84. </w:t>
      </w:r>
      <w:hyperlink r:id="rId17" w:history="1">
        <w:r>
          <w:rPr>
            <w:rStyle w:val="Hyperlink"/>
            <w:rFonts w:eastAsiaTheme="majorEastAsia"/>
          </w:rPr>
          <w:t>https://doi.org/10.1016/S2221-1691(15)30198-3</w:t>
        </w:r>
      </w:hyperlink>
      <w:r>
        <w:t>.</w:t>
      </w:r>
    </w:p>
    <w:p w14:paraId="20A3F673" w14:textId="77777777" w:rsidR="00984876" w:rsidRDefault="00984876" w:rsidP="00984876">
      <w:pPr>
        <w:pStyle w:val="NormalWeb"/>
        <w:numPr>
          <w:ilvl w:val="0"/>
          <w:numId w:val="10"/>
        </w:numPr>
        <w:spacing w:line="360" w:lineRule="auto"/>
        <w:jc w:val="both"/>
      </w:pPr>
      <w:r>
        <w:t xml:space="preserve">Sidibé, M.; Williams, J.T. </w:t>
      </w:r>
      <w:r>
        <w:rPr>
          <w:rStyle w:val="Emphasis"/>
          <w:rFonts w:eastAsiaTheme="majorEastAsia"/>
        </w:rPr>
        <w:t>Baobab (Adansonia digitata L.)</w:t>
      </w:r>
      <w:r>
        <w:t xml:space="preserve">; International Centre for </w:t>
      </w:r>
      <w:proofErr w:type="spellStart"/>
      <w:r>
        <w:t>Underutilised</w:t>
      </w:r>
      <w:proofErr w:type="spellEnd"/>
      <w:r>
        <w:t xml:space="preserve"> Crops: Southampton, UK, 2002.</w:t>
      </w:r>
    </w:p>
    <w:p w14:paraId="4D325E90" w14:textId="77777777" w:rsidR="00984876" w:rsidRDefault="00984876" w:rsidP="00984876">
      <w:pPr>
        <w:pStyle w:val="NormalWeb"/>
        <w:numPr>
          <w:ilvl w:val="0"/>
          <w:numId w:val="10"/>
        </w:numPr>
        <w:spacing w:line="360" w:lineRule="auto"/>
        <w:jc w:val="both"/>
      </w:pPr>
      <w:r>
        <w:t xml:space="preserve">Sidibé, M.; Williams, J.T. </w:t>
      </w:r>
      <w:r>
        <w:rPr>
          <w:rStyle w:val="Emphasis"/>
          <w:rFonts w:eastAsiaTheme="majorEastAsia"/>
        </w:rPr>
        <w:t>Baobab, Adansonia digitata L.</w:t>
      </w:r>
      <w:r>
        <w:t>; Crops for the Future: Southampton, UK, 2002; Volume 4.</w:t>
      </w:r>
    </w:p>
    <w:p w14:paraId="20628A6A" w14:textId="77777777" w:rsidR="00984876" w:rsidRDefault="00984876" w:rsidP="00984876">
      <w:pPr>
        <w:pStyle w:val="NormalWeb"/>
        <w:numPr>
          <w:ilvl w:val="0"/>
          <w:numId w:val="10"/>
        </w:numPr>
        <w:spacing w:line="360" w:lineRule="auto"/>
        <w:jc w:val="both"/>
      </w:pPr>
      <w:r>
        <w:lastRenderedPageBreak/>
        <w:t xml:space="preserve">Sileshi, G.W.; </w:t>
      </w:r>
      <w:proofErr w:type="spellStart"/>
      <w:r>
        <w:t>Dagar</w:t>
      </w:r>
      <w:proofErr w:type="spellEnd"/>
      <w:r>
        <w:t xml:space="preserve">, J.C.; </w:t>
      </w:r>
      <w:proofErr w:type="spellStart"/>
      <w:r>
        <w:t>Akinnifesi</w:t>
      </w:r>
      <w:proofErr w:type="spellEnd"/>
      <w:r>
        <w:t xml:space="preserve">, F.K.; </w:t>
      </w:r>
      <w:proofErr w:type="spellStart"/>
      <w:r>
        <w:t>Mng’omba</w:t>
      </w:r>
      <w:proofErr w:type="spellEnd"/>
      <w:r>
        <w:t xml:space="preserve">, S.A. Potentials of indigenous fruit trees in enhancing nutrition, income and biodiversity conservation in African agroforestry. In </w:t>
      </w:r>
      <w:r>
        <w:rPr>
          <w:rStyle w:val="Emphasis"/>
          <w:rFonts w:eastAsiaTheme="majorEastAsia"/>
        </w:rPr>
        <w:t>Agroforestry for Sustainable Intensification of Agriculture in Asia and Africa</w:t>
      </w:r>
      <w:r>
        <w:t xml:space="preserve">; Dagar, J.C., Tewari, V.P., Eds.; Springer Nature: Singapore, 2023; pp. 321–361. </w:t>
      </w:r>
      <w:hyperlink r:id="rId18" w:history="1">
        <w:r>
          <w:rPr>
            <w:rStyle w:val="Hyperlink"/>
            <w:rFonts w:eastAsiaTheme="majorEastAsia"/>
          </w:rPr>
          <w:t>https://doi.org/10.1007/978-981-19-8380-2_13</w:t>
        </w:r>
      </w:hyperlink>
      <w:r>
        <w:t>.</w:t>
      </w:r>
    </w:p>
    <w:p w14:paraId="7F64BEA6" w14:textId="77777777" w:rsidR="00984876" w:rsidRDefault="00984876" w:rsidP="00984876">
      <w:pPr>
        <w:pStyle w:val="NormalWeb"/>
        <w:numPr>
          <w:ilvl w:val="0"/>
          <w:numId w:val="10"/>
        </w:numPr>
        <w:spacing w:line="360" w:lineRule="auto"/>
        <w:jc w:val="both"/>
      </w:pPr>
      <w:proofErr w:type="spellStart"/>
      <w:r>
        <w:t>Vroh</w:t>
      </w:r>
      <w:proofErr w:type="spellEnd"/>
      <w:r>
        <w:t xml:space="preserve">, B.T.E.; </w:t>
      </w:r>
      <w:proofErr w:type="spellStart"/>
      <w:r>
        <w:t>Duminil</w:t>
      </w:r>
      <w:proofErr w:type="spellEnd"/>
      <w:r>
        <w:t xml:space="preserve">, J.; </w:t>
      </w:r>
      <w:proofErr w:type="spellStart"/>
      <w:r>
        <w:t>Danthu</w:t>
      </w:r>
      <w:proofErr w:type="spellEnd"/>
      <w:r>
        <w:t xml:space="preserve">, P. Early growth performances of </w:t>
      </w:r>
      <w:r>
        <w:rPr>
          <w:rStyle w:val="Emphasis"/>
          <w:rFonts w:eastAsiaTheme="majorEastAsia"/>
        </w:rPr>
        <w:t>Adansonia digitata</w:t>
      </w:r>
      <w:r>
        <w:t xml:space="preserve"> provenances in Senegal. </w:t>
      </w:r>
      <w:proofErr w:type="spellStart"/>
      <w:r>
        <w:rPr>
          <w:rStyle w:val="Emphasis"/>
          <w:rFonts w:eastAsiaTheme="majorEastAsia"/>
        </w:rPr>
        <w:t>Agrofor</w:t>
      </w:r>
      <w:proofErr w:type="spellEnd"/>
      <w:r>
        <w:rPr>
          <w:rStyle w:val="Emphasis"/>
          <w:rFonts w:eastAsiaTheme="majorEastAsia"/>
        </w:rPr>
        <w:t>. Syst.</w:t>
      </w:r>
      <w:r>
        <w:t xml:space="preserve"> </w:t>
      </w:r>
      <w:r>
        <w:rPr>
          <w:rStyle w:val="Strong"/>
          <w:rFonts w:eastAsiaTheme="majorEastAsia"/>
        </w:rPr>
        <w:t>2004</w:t>
      </w:r>
      <w:r>
        <w:t xml:space="preserve">, </w:t>
      </w:r>
      <w:r>
        <w:rPr>
          <w:rStyle w:val="Emphasis"/>
          <w:rFonts w:eastAsiaTheme="majorEastAsia"/>
        </w:rPr>
        <w:t>60</w:t>
      </w:r>
      <w:r>
        <w:t xml:space="preserve">, 13–20. </w:t>
      </w:r>
      <w:hyperlink r:id="rId19" w:history="1">
        <w:r>
          <w:rPr>
            <w:rStyle w:val="Hyperlink"/>
            <w:rFonts w:eastAsiaTheme="majorEastAsia"/>
          </w:rPr>
          <w:t>https://doi.org/10.1023/B:AGFO.0000009402.22631.f6</w:t>
        </w:r>
      </w:hyperlink>
      <w:r>
        <w:t>.</w:t>
      </w:r>
    </w:p>
    <w:p w14:paraId="56F2E4B5" w14:textId="77777777" w:rsidR="00984876" w:rsidRDefault="00984876" w:rsidP="00984876">
      <w:pPr>
        <w:pStyle w:val="NormalWeb"/>
        <w:numPr>
          <w:ilvl w:val="0"/>
          <w:numId w:val="10"/>
        </w:numPr>
        <w:spacing w:line="360" w:lineRule="auto"/>
        <w:jc w:val="both"/>
      </w:pPr>
      <w:r>
        <w:t xml:space="preserve">Welford, L.; Venter, S.; Dohse, C.; Chibaya, I. Harvesting from the tree of life: Responsible commercialization of baobab in South Africa and Malawi. In </w:t>
      </w:r>
      <w:r>
        <w:rPr>
          <w:rStyle w:val="Emphasis"/>
          <w:rFonts w:eastAsiaTheme="majorEastAsia"/>
        </w:rPr>
        <w:t>Ecological Sustainability for Non-Timber Forest Products</w:t>
      </w:r>
      <w:r>
        <w:t>; Sunderland, T.C.H., Ndoye, O., Eds.; Routledge: London, UK, 2015; pp. 90–102.</w:t>
      </w:r>
    </w:p>
    <w:p w14:paraId="3F3CDE14" w14:textId="77777777" w:rsidR="00984876" w:rsidRDefault="00984876" w:rsidP="00984876">
      <w:pPr>
        <w:pStyle w:val="NormalWeb"/>
        <w:numPr>
          <w:ilvl w:val="0"/>
          <w:numId w:val="10"/>
        </w:numPr>
        <w:spacing w:line="360" w:lineRule="auto"/>
        <w:jc w:val="both"/>
      </w:pPr>
      <w:r>
        <w:t xml:space="preserve">Wickens, G.E.; Lowe, P. </w:t>
      </w:r>
      <w:r>
        <w:rPr>
          <w:rStyle w:val="Emphasis"/>
          <w:rFonts w:eastAsiaTheme="majorEastAsia"/>
        </w:rPr>
        <w:t xml:space="preserve">The Baobabs: </w:t>
      </w:r>
      <w:proofErr w:type="spellStart"/>
      <w:r>
        <w:rPr>
          <w:rStyle w:val="Emphasis"/>
          <w:rFonts w:eastAsiaTheme="majorEastAsia"/>
        </w:rPr>
        <w:t>Pachycauls</w:t>
      </w:r>
      <w:proofErr w:type="spellEnd"/>
      <w:r>
        <w:rPr>
          <w:rStyle w:val="Emphasis"/>
          <w:rFonts w:eastAsiaTheme="majorEastAsia"/>
        </w:rPr>
        <w:t xml:space="preserve"> of Africa, Madagascar and Australia</w:t>
      </w:r>
      <w:r>
        <w:t>; Springer: Berlin/Heidelberg, Germany, 2008.</w:t>
      </w:r>
    </w:p>
    <w:p w14:paraId="0716B018" w14:textId="40A91293" w:rsidR="00984876" w:rsidRPr="000D3303" w:rsidRDefault="00984876" w:rsidP="000D3303">
      <w:pPr>
        <w:pStyle w:val="NormalWeb"/>
        <w:numPr>
          <w:ilvl w:val="0"/>
          <w:numId w:val="10"/>
        </w:numPr>
        <w:spacing w:line="360" w:lineRule="auto"/>
        <w:jc w:val="both"/>
      </w:pPr>
      <w:r>
        <w:t xml:space="preserve">Wu, R.; Hinckley, T.M. Phenotypic plasticity of </w:t>
      </w:r>
      <w:proofErr w:type="spellStart"/>
      <w:r>
        <w:t>sylleptic</w:t>
      </w:r>
      <w:proofErr w:type="spellEnd"/>
      <w:r>
        <w:t xml:space="preserve"> branching: Genetic design of tree architecture. </w:t>
      </w:r>
      <w:r>
        <w:rPr>
          <w:rStyle w:val="Emphasis"/>
          <w:rFonts w:eastAsiaTheme="majorEastAsia"/>
        </w:rPr>
        <w:t>Crit. Rev. Plant Sci.</w:t>
      </w:r>
      <w:r>
        <w:t xml:space="preserve"> </w:t>
      </w:r>
      <w:r>
        <w:rPr>
          <w:rStyle w:val="Strong"/>
          <w:rFonts w:eastAsiaTheme="majorEastAsia"/>
        </w:rPr>
        <w:t>2001</w:t>
      </w:r>
      <w:r>
        <w:t xml:space="preserve">, </w:t>
      </w:r>
      <w:r>
        <w:rPr>
          <w:rStyle w:val="Emphasis"/>
          <w:rFonts w:eastAsiaTheme="majorEastAsia"/>
        </w:rPr>
        <w:t>20</w:t>
      </w:r>
      <w:r>
        <w:t xml:space="preserve">(5), 467–485. </w:t>
      </w:r>
      <w:hyperlink r:id="rId20" w:history="1">
        <w:r>
          <w:rPr>
            <w:rStyle w:val="Hyperlink"/>
            <w:rFonts w:eastAsiaTheme="majorEastAsia"/>
          </w:rPr>
          <w:t>https://doi.org/10.1080/20013591099208</w:t>
        </w:r>
      </w:hyperlink>
      <w:r>
        <w:t>.</w:t>
      </w:r>
    </w:p>
    <w:sectPr w:rsidR="00984876" w:rsidRPr="000D3303" w:rsidSect="00FB26A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Microsoft Office User" w:date="2025-08-24T20:58:00Z" w:initials="MOU">
    <w:p w14:paraId="1BF46E16" w14:textId="77777777" w:rsidR="00E54D3A" w:rsidRDefault="00863236" w:rsidP="00E54D3A">
      <w:pPr>
        <w:pStyle w:val="ListParagraph"/>
        <w:spacing w:after="240" w:line="360" w:lineRule="auto"/>
        <w:ind w:left="0"/>
      </w:pPr>
      <w:r>
        <w:rPr>
          <w:rStyle w:val="CommentReference"/>
        </w:rPr>
        <w:annotationRef/>
      </w:r>
    </w:p>
    <w:p w14:paraId="741C5E05" w14:textId="165CFC92" w:rsidR="00E54D3A" w:rsidRPr="00947389" w:rsidRDefault="00E54D3A" w:rsidP="00E54D3A">
      <w:pPr>
        <w:pStyle w:val="ListParagraph"/>
        <w:numPr>
          <w:ilvl w:val="0"/>
          <w:numId w:val="12"/>
        </w:numPr>
        <w:spacing w:after="240" w:line="360" w:lineRule="auto"/>
        <w:rPr>
          <w:rFonts w:ascii="Times New Roman" w:hAnsi="Times New Roman" w:cs="Times New Roman"/>
          <w:sz w:val="24"/>
          <w:szCs w:val="24"/>
        </w:rPr>
      </w:pPr>
      <w:r w:rsidRPr="00947389">
        <w:rPr>
          <w:rFonts w:ascii="Times New Roman" w:hAnsi="Times New Roman" w:cs="Times New Roman"/>
          <w:sz w:val="24"/>
          <w:szCs w:val="24"/>
        </w:rPr>
        <w:t>The discussion should be more in-depth and comprehensive, and linked to the research location (genetic and environmental factors such as soil fertility and availability) that influence the growth of Adansonia digitata clones.</w:t>
      </w:r>
    </w:p>
    <w:p w14:paraId="7F4FE1F8" w14:textId="77777777" w:rsidR="00E54D3A" w:rsidRPr="00947389" w:rsidRDefault="00E54D3A" w:rsidP="00E54D3A">
      <w:pPr>
        <w:pStyle w:val="ListParagraph"/>
        <w:spacing w:after="240" w:line="360" w:lineRule="auto"/>
        <w:rPr>
          <w:rFonts w:ascii="Times New Roman" w:hAnsi="Times New Roman" w:cs="Times New Roman"/>
          <w:sz w:val="24"/>
          <w:szCs w:val="24"/>
        </w:rPr>
      </w:pPr>
    </w:p>
    <w:p w14:paraId="4CD9EC62" w14:textId="369CE68C" w:rsidR="00E54D3A" w:rsidRPr="00947389" w:rsidRDefault="00E54D3A" w:rsidP="00E54D3A">
      <w:pPr>
        <w:pStyle w:val="ListParagraph"/>
        <w:spacing w:after="240" w:line="360" w:lineRule="auto"/>
        <w:ind w:left="0"/>
        <w:rPr>
          <w:rFonts w:ascii="Times New Roman" w:hAnsi="Times New Roman" w:cs="Times New Roman"/>
          <w:sz w:val="24"/>
          <w:szCs w:val="24"/>
        </w:rPr>
      </w:pPr>
      <w:r w:rsidRPr="00947389">
        <w:rPr>
          <w:rFonts w:ascii="Times New Roman" w:hAnsi="Times New Roman" w:cs="Times New Roman"/>
          <w:sz w:val="24"/>
          <w:szCs w:val="24"/>
        </w:rPr>
        <w:t>2. The discussion should be linked to the results of previous research.</w:t>
      </w:r>
    </w:p>
    <w:p w14:paraId="57E4DC11" w14:textId="77777777" w:rsidR="00E54D3A" w:rsidRDefault="00E54D3A" w:rsidP="00E54D3A">
      <w:pPr>
        <w:pStyle w:val="ListParagraph"/>
        <w:spacing w:after="240" w:line="360" w:lineRule="auto"/>
        <w:ind w:left="0"/>
      </w:pPr>
    </w:p>
    <w:p w14:paraId="593ECE96" w14:textId="77777777" w:rsidR="00E54D3A" w:rsidRDefault="00E54D3A" w:rsidP="00E54D3A">
      <w:pPr>
        <w:pStyle w:val="ListParagraph"/>
        <w:spacing w:after="240" w:line="360" w:lineRule="auto"/>
        <w:ind w:left="0"/>
      </w:pPr>
    </w:p>
    <w:p w14:paraId="61314299" w14:textId="3C9F3EEE" w:rsidR="0038477F" w:rsidRDefault="00E54D3A" w:rsidP="00E54D3A">
      <w:pPr>
        <w:pStyle w:val="CommentText"/>
      </w:pPr>
      <w:r>
        <w:t xml:space="preserve"> </w:t>
      </w:r>
    </w:p>
  </w:comment>
  <w:comment w:id="14" w:author="Microsoft Office User" w:date="2025-08-24T21:09:00Z" w:initials="MOU">
    <w:p w14:paraId="12727A4E" w14:textId="77777777" w:rsidR="00EF616B" w:rsidRPr="00947389" w:rsidRDefault="0038477F">
      <w:pPr>
        <w:pStyle w:val="CommentText"/>
        <w:rPr>
          <w:rFonts w:ascii="Times New Roman" w:hAnsi="Times New Roman" w:cs="Times New Roman"/>
          <w:sz w:val="24"/>
          <w:szCs w:val="24"/>
        </w:rPr>
      </w:pPr>
      <w:r w:rsidRPr="00947389">
        <w:rPr>
          <w:rStyle w:val="CommentReference"/>
          <w:rFonts w:ascii="Times New Roman" w:hAnsi="Times New Roman" w:cs="Times New Roman"/>
          <w:sz w:val="24"/>
          <w:szCs w:val="24"/>
        </w:rPr>
        <w:annotationRef/>
      </w:r>
    </w:p>
    <w:p w14:paraId="4D021803" w14:textId="33B676C8" w:rsidR="0038477F" w:rsidRPr="00947389" w:rsidRDefault="00EF616B">
      <w:pPr>
        <w:pStyle w:val="CommentText"/>
        <w:rPr>
          <w:rFonts w:ascii="Times New Roman" w:hAnsi="Times New Roman" w:cs="Times New Roman"/>
          <w:sz w:val="24"/>
          <w:szCs w:val="24"/>
        </w:rPr>
      </w:pPr>
      <w:r w:rsidRPr="00947389">
        <w:rPr>
          <w:rFonts w:ascii="Times New Roman" w:hAnsi="Times New Roman" w:cs="Times New Roman"/>
          <w:sz w:val="24"/>
          <w:szCs w:val="24"/>
        </w:rPr>
        <w:t>Conclusions and recommendations should be general, but should be specific.</w:t>
      </w:r>
      <w:r w:rsidR="00E54D3A" w:rsidRPr="00947389">
        <w:rPr>
          <w:rFonts w:ascii="Times New Roman" w:hAnsi="Times New Roman" w:cs="Times New Roman"/>
          <w:sz w:val="24"/>
          <w:szCs w:val="24"/>
        </w:rPr>
        <w:t xml:space="preserve"> </w:t>
      </w:r>
    </w:p>
  </w:comment>
  <w:comment w:id="15" w:author="Microsoft Office User" w:date="2025-08-24T20:56:00Z" w:initials="MOU">
    <w:p w14:paraId="49C90107" w14:textId="77777777" w:rsidR="00EF616B" w:rsidRDefault="00863236">
      <w:pPr>
        <w:pStyle w:val="CommentText"/>
      </w:pPr>
      <w:r>
        <w:rPr>
          <w:rStyle w:val="CommentReference"/>
        </w:rPr>
        <w:annotationRef/>
      </w:r>
    </w:p>
    <w:p w14:paraId="15A3B834" w14:textId="44881F87" w:rsidR="00EF616B" w:rsidRPr="00947389" w:rsidRDefault="00EF616B">
      <w:pPr>
        <w:pStyle w:val="CommentText"/>
        <w:rPr>
          <w:rFonts w:ascii="Times New Roman" w:hAnsi="Times New Roman" w:cs="Times New Roman"/>
          <w:sz w:val="24"/>
          <w:szCs w:val="24"/>
        </w:rPr>
      </w:pPr>
      <w:r w:rsidRPr="00947389">
        <w:rPr>
          <w:rFonts w:ascii="Times New Roman" w:hAnsi="Times New Roman" w:cs="Times New Roman"/>
          <w:sz w:val="24"/>
          <w:szCs w:val="24"/>
        </w:rPr>
        <w:t>The literature used should be from journals published within the last 10 years.</w:t>
      </w:r>
    </w:p>
    <w:p w14:paraId="22A3CECD" w14:textId="77777777" w:rsidR="00EF616B" w:rsidRDefault="00EF616B">
      <w:pPr>
        <w:pStyle w:val="CommentText"/>
      </w:pPr>
    </w:p>
    <w:p w14:paraId="34D7FAD0" w14:textId="352E6320" w:rsidR="00863236" w:rsidRDefault="0086323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314299" w15:done="0"/>
  <w15:commentEx w15:paraId="4D021803" w15:done="0"/>
  <w15:commentEx w15:paraId="34D7FA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55FB76" w16cex:dateUtc="2025-08-24T13:58:00Z"/>
  <w16cex:commentExtensible w16cex:durableId="2C55FDF6" w16cex:dateUtc="2025-08-24T14:09:00Z"/>
  <w16cex:commentExtensible w16cex:durableId="2C55FB09" w16cex:dateUtc="2025-08-24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314299" w16cid:durableId="2C55FB76"/>
  <w16cid:commentId w16cid:paraId="4D021803" w16cid:durableId="2C55FDF6"/>
  <w16cid:commentId w16cid:paraId="34D7FAD0" w16cid:durableId="2C55FB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C9D80" w14:textId="77777777" w:rsidR="00495420" w:rsidRDefault="00495420" w:rsidP="00FB26A2">
      <w:r>
        <w:separator/>
      </w:r>
    </w:p>
  </w:endnote>
  <w:endnote w:type="continuationSeparator" w:id="0">
    <w:p w14:paraId="673468AA" w14:textId="77777777" w:rsidR="00495420" w:rsidRDefault="00495420" w:rsidP="00FB2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rial"/>
    <w:panose1 w:val="020B0604020202020204"/>
    <w:charset w:val="00"/>
    <w:family w:val="swiss"/>
    <w:pitch w:val="variable"/>
    <w:sig w:usb0="00000001" w:usb1="00000003" w:usb2="00000000" w:usb3="00000000" w:csb0="0000019F" w:csb1="00000000"/>
  </w:font>
  <w:font w:name="Aptos Display">
    <w:altName w:val="Arial"/>
    <w:panose1 w:val="020B0604020202020204"/>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91F96" w14:textId="77777777" w:rsidR="00863236" w:rsidRDefault="00863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C47731" w14:textId="77777777" w:rsidR="00863236" w:rsidRDefault="008632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71F74" w14:textId="77777777" w:rsidR="00863236" w:rsidRDefault="00863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C3014" w14:textId="77777777" w:rsidR="00495420" w:rsidRDefault="00495420" w:rsidP="00FB26A2">
      <w:r>
        <w:separator/>
      </w:r>
    </w:p>
  </w:footnote>
  <w:footnote w:type="continuationSeparator" w:id="0">
    <w:p w14:paraId="0AAF59D5" w14:textId="77777777" w:rsidR="00495420" w:rsidRDefault="00495420" w:rsidP="00FB2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250EF" w14:textId="0F140474" w:rsidR="00863236" w:rsidRDefault="00495420">
    <w:pPr>
      <w:pStyle w:val="Header"/>
    </w:pPr>
    <w:r>
      <w:rPr>
        <w:noProof/>
      </w:rPr>
      <w:pict w14:anchorId="5C2714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3" o:spid="_x0000_s2051" type="#_x0000_t136" alt="" style="position:absolute;margin-left:0;margin-top:0;width:593.85pt;height:65.9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8D70F" w14:textId="1FA196E8" w:rsidR="00863236" w:rsidRDefault="00495420">
    <w:pPr>
      <w:pStyle w:val="Header"/>
    </w:pPr>
    <w:r>
      <w:rPr>
        <w:noProof/>
      </w:rPr>
      <w:pict w14:anchorId="0EDC51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4" o:spid="_x0000_s2050" type="#_x0000_t136" alt="" style="position:absolute;margin-left:0;margin-top:0;width:593.85pt;height:65.9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3313B" w14:textId="5A14F095" w:rsidR="00863236" w:rsidRDefault="00495420">
    <w:pPr>
      <w:pStyle w:val="Header"/>
    </w:pPr>
    <w:r>
      <w:rPr>
        <w:noProof/>
      </w:rPr>
      <w:pict w14:anchorId="6BE1F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481812" o:spid="_x0000_s2049" type="#_x0000_t136" alt="" style="position:absolute;margin-left:0;margin-top:0;width:593.85pt;height:65.9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596F"/>
    <w:multiLevelType w:val="multilevel"/>
    <w:tmpl w:val="7436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8FF"/>
    <w:multiLevelType w:val="multilevel"/>
    <w:tmpl w:val="7C98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2526A"/>
    <w:multiLevelType w:val="hybridMultilevel"/>
    <w:tmpl w:val="9514A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61E19"/>
    <w:multiLevelType w:val="multilevel"/>
    <w:tmpl w:val="A9DCE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D7860"/>
    <w:multiLevelType w:val="hybridMultilevel"/>
    <w:tmpl w:val="BCB87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5148"/>
    <w:multiLevelType w:val="hybridMultilevel"/>
    <w:tmpl w:val="C1B6001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3069584D"/>
    <w:multiLevelType w:val="hybridMultilevel"/>
    <w:tmpl w:val="BCD6E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60DAE"/>
    <w:multiLevelType w:val="multilevel"/>
    <w:tmpl w:val="02AE0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5744F3"/>
    <w:multiLevelType w:val="multilevel"/>
    <w:tmpl w:val="D9C61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6F43B0E"/>
    <w:multiLevelType w:val="hybridMultilevel"/>
    <w:tmpl w:val="37BA6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1B2811"/>
    <w:multiLevelType w:val="hybridMultilevel"/>
    <w:tmpl w:val="6B46FD7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062FCD"/>
    <w:multiLevelType w:val="hybridMultilevel"/>
    <w:tmpl w:val="F634BCC4"/>
    <w:lvl w:ilvl="0" w:tplc="82021B9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0"/>
  </w:num>
  <w:num w:numId="5">
    <w:abstractNumId w:val="5"/>
  </w:num>
  <w:num w:numId="6">
    <w:abstractNumId w:val="6"/>
  </w:num>
  <w:num w:numId="7">
    <w:abstractNumId w:val="9"/>
  </w:num>
  <w:num w:numId="8">
    <w:abstractNumId w:val="10"/>
  </w:num>
  <w:num w:numId="9">
    <w:abstractNumId w:val="4"/>
  </w:num>
  <w:num w:numId="10">
    <w:abstractNumId w:val="8"/>
  </w:num>
  <w:num w:numId="11">
    <w:abstractNumId w:val="11"/>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8B8"/>
    <w:rsid w:val="000064B0"/>
    <w:rsid w:val="000115EE"/>
    <w:rsid w:val="00012FFD"/>
    <w:rsid w:val="000156A3"/>
    <w:rsid w:val="00021F34"/>
    <w:rsid w:val="00022E4A"/>
    <w:rsid w:val="00023874"/>
    <w:rsid w:val="00025832"/>
    <w:rsid w:val="00025C6A"/>
    <w:rsid w:val="000306EA"/>
    <w:rsid w:val="0003279C"/>
    <w:rsid w:val="000357E9"/>
    <w:rsid w:val="00035B37"/>
    <w:rsid w:val="00061A01"/>
    <w:rsid w:val="00064B8F"/>
    <w:rsid w:val="00072B0B"/>
    <w:rsid w:val="00073FDC"/>
    <w:rsid w:val="000756C5"/>
    <w:rsid w:val="000840C5"/>
    <w:rsid w:val="00087920"/>
    <w:rsid w:val="000A31A8"/>
    <w:rsid w:val="000A3469"/>
    <w:rsid w:val="000A647E"/>
    <w:rsid w:val="000B75F0"/>
    <w:rsid w:val="000D3303"/>
    <w:rsid w:val="000D7B03"/>
    <w:rsid w:val="000E01D9"/>
    <w:rsid w:val="000E0363"/>
    <w:rsid w:val="000E0FB9"/>
    <w:rsid w:val="000E1C2D"/>
    <w:rsid w:val="000F6F13"/>
    <w:rsid w:val="001017C4"/>
    <w:rsid w:val="00103E65"/>
    <w:rsid w:val="00104942"/>
    <w:rsid w:val="00107215"/>
    <w:rsid w:val="00114AD5"/>
    <w:rsid w:val="0012088E"/>
    <w:rsid w:val="001260AC"/>
    <w:rsid w:val="00131333"/>
    <w:rsid w:val="0014263F"/>
    <w:rsid w:val="00143B5C"/>
    <w:rsid w:val="001466F1"/>
    <w:rsid w:val="00147A6E"/>
    <w:rsid w:val="0015072F"/>
    <w:rsid w:val="001571DF"/>
    <w:rsid w:val="00161664"/>
    <w:rsid w:val="001650D6"/>
    <w:rsid w:val="001702C4"/>
    <w:rsid w:val="00172FB5"/>
    <w:rsid w:val="00183BBB"/>
    <w:rsid w:val="00190793"/>
    <w:rsid w:val="00192553"/>
    <w:rsid w:val="00194659"/>
    <w:rsid w:val="00195F9C"/>
    <w:rsid w:val="001A0E1C"/>
    <w:rsid w:val="001A20CE"/>
    <w:rsid w:val="001B5F84"/>
    <w:rsid w:val="001C1C58"/>
    <w:rsid w:val="001C364E"/>
    <w:rsid w:val="001C572E"/>
    <w:rsid w:val="001C769D"/>
    <w:rsid w:val="001D7921"/>
    <w:rsid w:val="001E0DE6"/>
    <w:rsid w:val="001E142F"/>
    <w:rsid w:val="001F1F06"/>
    <w:rsid w:val="001F2828"/>
    <w:rsid w:val="001F3C25"/>
    <w:rsid w:val="001F4665"/>
    <w:rsid w:val="00200D59"/>
    <w:rsid w:val="0020252F"/>
    <w:rsid w:val="00202652"/>
    <w:rsid w:val="00206244"/>
    <w:rsid w:val="00207D9F"/>
    <w:rsid w:val="00215CFB"/>
    <w:rsid w:val="00222DAE"/>
    <w:rsid w:val="00230DE6"/>
    <w:rsid w:val="00237236"/>
    <w:rsid w:val="00246BE1"/>
    <w:rsid w:val="002478C2"/>
    <w:rsid w:val="00247CAE"/>
    <w:rsid w:val="00253C27"/>
    <w:rsid w:val="002640C9"/>
    <w:rsid w:val="002806BB"/>
    <w:rsid w:val="00291102"/>
    <w:rsid w:val="00292160"/>
    <w:rsid w:val="002A0381"/>
    <w:rsid w:val="002A16ED"/>
    <w:rsid w:val="002A1B5D"/>
    <w:rsid w:val="002A2DCC"/>
    <w:rsid w:val="002A3F07"/>
    <w:rsid w:val="002C0FA0"/>
    <w:rsid w:val="002C4156"/>
    <w:rsid w:val="002C533D"/>
    <w:rsid w:val="002E311E"/>
    <w:rsid w:val="002E7B9F"/>
    <w:rsid w:val="002F446D"/>
    <w:rsid w:val="002F458E"/>
    <w:rsid w:val="002F5F1B"/>
    <w:rsid w:val="00313913"/>
    <w:rsid w:val="00313948"/>
    <w:rsid w:val="00316B55"/>
    <w:rsid w:val="00322481"/>
    <w:rsid w:val="003246A2"/>
    <w:rsid w:val="0032595F"/>
    <w:rsid w:val="003303CA"/>
    <w:rsid w:val="00337CB3"/>
    <w:rsid w:val="00350B57"/>
    <w:rsid w:val="00352434"/>
    <w:rsid w:val="00353847"/>
    <w:rsid w:val="00356CA0"/>
    <w:rsid w:val="00361E3F"/>
    <w:rsid w:val="00374281"/>
    <w:rsid w:val="0038321A"/>
    <w:rsid w:val="0038477F"/>
    <w:rsid w:val="00391644"/>
    <w:rsid w:val="0039663C"/>
    <w:rsid w:val="003A0204"/>
    <w:rsid w:val="003B2695"/>
    <w:rsid w:val="003B50EF"/>
    <w:rsid w:val="003D4D2C"/>
    <w:rsid w:val="003D646E"/>
    <w:rsid w:val="003E0C15"/>
    <w:rsid w:val="003E4258"/>
    <w:rsid w:val="003E5B32"/>
    <w:rsid w:val="003F4220"/>
    <w:rsid w:val="00407958"/>
    <w:rsid w:val="004171DA"/>
    <w:rsid w:val="004171F5"/>
    <w:rsid w:val="00422E03"/>
    <w:rsid w:val="0042374E"/>
    <w:rsid w:val="004269B2"/>
    <w:rsid w:val="00440E14"/>
    <w:rsid w:val="004630F5"/>
    <w:rsid w:val="00474EB6"/>
    <w:rsid w:val="00477C7A"/>
    <w:rsid w:val="004844FA"/>
    <w:rsid w:val="00487106"/>
    <w:rsid w:val="00490DAD"/>
    <w:rsid w:val="00493182"/>
    <w:rsid w:val="00493D9F"/>
    <w:rsid w:val="00495420"/>
    <w:rsid w:val="004A5D93"/>
    <w:rsid w:val="004B160E"/>
    <w:rsid w:val="004B4905"/>
    <w:rsid w:val="004B772F"/>
    <w:rsid w:val="004C6B70"/>
    <w:rsid w:val="004D25CE"/>
    <w:rsid w:val="004D276F"/>
    <w:rsid w:val="004D2A5D"/>
    <w:rsid w:val="004D526E"/>
    <w:rsid w:val="004D7BAA"/>
    <w:rsid w:val="004E044E"/>
    <w:rsid w:val="004E3F7A"/>
    <w:rsid w:val="004E7001"/>
    <w:rsid w:val="004F1595"/>
    <w:rsid w:val="004F2B9B"/>
    <w:rsid w:val="004F75BB"/>
    <w:rsid w:val="004F76CE"/>
    <w:rsid w:val="005032E2"/>
    <w:rsid w:val="00504F38"/>
    <w:rsid w:val="0050640F"/>
    <w:rsid w:val="0051052F"/>
    <w:rsid w:val="0051072A"/>
    <w:rsid w:val="00515E08"/>
    <w:rsid w:val="0051712B"/>
    <w:rsid w:val="00517CE2"/>
    <w:rsid w:val="005243F6"/>
    <w:rsid w:val="005259B6"/>
    <w:rsid w:val="00530209"/>
    <w:rsid w:val="0054424A"/>
    <w:rsid w:val="00547A28"/>
    <w:rsid w:val="00551396"/>
    <w:rsid w:val="00551DD5"/>
    <w:rsid w:val="00554E2F"/>
    <w:rsid w:val="00560725"/>
    <w:rsid w:val="00560EF7"/>
    <w:rsid w:val="005666C6"/>
    <w:rsid w:val="0056708D"/>
    <w:rsid w:val="005676D3"/>
    <w:rsid w:val="00570E5C"/>
    <w:rsid w:val="00573880"/>
    <w:rsid w:val="005812F2"/>
    <w:rsid w:val="0058185B"/>
    <w:rsid w:val="00584686"/>
    <w:rsid w:val="0058584D"/>
    <w:rsid w:val="00587253"/>
    <w:rsid w:val="0059124A"/>
    <w:rsid w:val="00591F95"/>
    <w:rsid w:val="00597F80"/>
    <w:rsid w:val="005A3CD0"/>
    <w:rsid w:val="005B230B"/>
    <w:rsid w:val="005B6185"/>
    <w:rsid w:val="005B7DC3"/>
    <w:rsid w:val="005C15E9"/>
    <w:rsid w:val="005F25C2"/>
    <w:rsid w:val="005F4488"/>
    <w:rsid w:val="005F525D"/>
    <w:rsid w:val="005F75E4"/>
    <w:rsid w:val="00621508"/>
    <w:rsid w:val="00624D86"/>
    <w:rsid w:val="00627966"/>
    <w:rsid w:val="00631370"/>
    <w:rsid w:val="00643B9A"/>
    <w:rsid w:val="00645DE4"/>
    <w:rsid w:val="00646EE5"/>
    <w:rsid w:val="0064730D"/>
    <w:rsid w:val="006530C1"/>
    <w:rsid w:val="006734F1"/>
    <w:rsid w:val="00682BB2"/>
    <w:rsid w:val="0068534B"/>
    <w:rsid w:val="00685F9E"/>
    <w:rsid w:val="00686739"/>
    <w:rsid w:val="00686CC4"/>
    <w:rsid w:val="0069145F"/>
    <w:rsid w:val="00691800"/>
    <w:rsid w:val="006929CF"/>
    <w:rsid w:val="006942C3"/>
    <w:rsid w:val="00697A74"/>
    <w:rsid w:val="006A58E1"/>
    <w:rsid w:val="006B56EC"/>
    <w:rsid w:val="006B7C87"/>
    <w:rsid w:val="006C2B1F"/>
    <w:rsid w:val="006C34F4"/>
    <w:rsid w:val="006C5184"/>
    <w:rsid w:val="006C5933"/>
    <w:rsid w:val="006C5B8D"/>
    <w:rsid w:val="006C5F73"/>
    <w:rsid w:val="006D18B8"/>
    <w:rsid w:val="006D6FF1"/>
    <w:rsid w:val="006F46DB"/>
    <w:rsid w:val="006F7475"/>
    <w:rsid w:val="00701E4F"/>
    <w:rsid w:val="00705C57"/>
    <w:rsid w:val="0071162D"/>
    <w:rsid w:val="007122A1"/>
    <w:rsid w:val="00712CF3"/>
    <w:rsid w:val="007137C7"/>
    <w:rsid w:val="00717B21"/>
    <w:rsid w:val="00737A3B"/>
    <w:rsid w:val="00737F27"/>
    <w:rsid w:val="007401FD"/>
    <w:rsid w:val="00747315"/>
    <w:rsid w:val="00753E1F"/>
    <w:rsid w:val="00754A69"/>
    <w:rsid w:val="00760720"/>
    <w:rsid w:val="007662E2"/>
    <w:rsid w:val="007708A0"/>
    <w:rsid w:val="007830F5"/>
    <w:rsid w:val="007925FB"/>
    <w:rsid w:val="00793DED"/>
    <w:rsid w:val="007959D2"/>
    <w:rsid w:val="007A6E55"/>
    <w:rsid w:val="007B0516"/>
    <w:rsid w:val="007B21D4"/>
    <w:rsid w:val="007B4282"/>
    <w:rsid w:val="007B5886"/>
    <w:rsid w:val="007C3A00"/>
    <w:rsid w:val="007C5400"/>
    <w:rsid w:val="007C5CD3"/>
    <w:rsid w:val="007C7980"/>
    <w:rsid w:val="007D1007"/>
    <w:rsid w:val="007D38C8"/>
    <w:rsid w:val="007E1171"/>
    <w:rsid w:val="007E553A"/>
    <w:rsid w:val="007F488F"/>
    <w:rsid w:val="00812BF7"/>
    <w:rsid w:val="00826CA5"/>
    <w:rsid w:val="00827591"/>
    <w:rsid w:val="00836816"/>
    <w:rsid w:val="00837342"/>
    <w:rsid w:val="00841A0D"/>
    <w:rsid w:val="0084397B"/>
    <w:rsid w:val="00852337"/>
    <w:rsid w:val="008537ED"/>
    <w:rsid w:val="00855F72"/>
    <w:rsid w:val="00856EBD"/>
    <w:rsid w:val="00860AA0"/>
    <w:rsid w:val="00863236"/>
    <w:rsid w:val="00865A1B"/>
    <w:rsid w:val="00866AD7"/>
    <w:rsid w:val="00867625"/>
    <w:rsid w:val="00867AA3"/>
    <w:rsid w:val="008714B3"/>
    <w:rsid w:val="00875B17"/>
    <w:rsid w:val="008769C2"/>
    <w:rsid w:val="00887660"/>
    <w:rsid w:val="00893604"/>
    <w:rsid w:val="00893697"/>
    <w:rsid w:val="00897128"/>
    <w:rsid w:val="008A2C04"/>
    <w:rsid w:val="008A4984"/>
    <w:rsid w:val="008B3D16"/>
    <w:rsid w:val="008B515F"/>
    <w:rsid w:val="008C01AB"/>
    <w:rsid w:val="008C2A2B"/>
    <w:rsid w:val="008C345C"/>
    <w:rsid w:val="008C42EC"/>
    <w:rsid w:val="008D2F7D"/>
    <w:rsid w:val="008E0C27"/>
    <w:rsid w:val="008E18B3"/>
    <w:rsid w:val="008E4375"/>
    <w:rsid w:val="008F0284"/>
    <w:rsid w:val="008F24AB"/>
    <w:rsid w:val="008F4A74"/>
    <w:rsid w:val="008F62A6"/>
    <w:rsid w:val="00900165"/>
    <w:rsid w:val="00905000"/>
    <w:rsid w:val="009059C0"/>
    <w:rsid w:val="00907A1A"/>
    <w:rsid w:val="00914320"/>
    <w:rsid w:val="0091690B"/>
    <w:rsid w:val="009329D1"/>
    <w:rsid w:val="00932D85"/>
    <w:rsid w:val="009446F8"/>
    <w:rsid w:val="00947389"/>
    <w:rsid w:val="009502A0"/>
    <w:rsid w:val="00952EEA"/>
    <w:rsid w:val="0095423A"/>
    <w:rsid w:val="00960E8C"/>
    <w:rsid w:val="00963030"/>
    <w:rsid w:val="00963CA2"/>
    <w:rsid w:val="009678FC"/>
    <w:rsid w:val="00974438"/>
    <w:rsid w:val="0098009E"/>
    <w:rsid w:val="00981774"/>
    <w:rsid w:val="00984876"/>
    <w:rsid w:val="009B67BD"/>
    <w:rsid w:val="009B6E7D"/>
    <w:rsid w:val="009C1572"/>
    <w:rsid w:val="009C44C4"/>
    <w:rsid w:val="009D01D7"/>
    <w:rsid w:val="009E0255"/>
    <w:rsid w:val="009F77FF"/>
    <w:rsid w:val="00A003D7"/>
    <w:rsid w:val="00A01C2C"/>
    <w:rsid w:val="00A04740"/>
    <w:rsid w:val="00A14358"/>
    <w:rsid w:val="00A155E1"/>
    <w:rsid w:val="00A160E0"/>
    <w:rsid w:val="00A16167"/>
    <w:rsid w:val="00A2027C"/>
    <w:rsid w:val="00A2079A"/>
    <w:rsid w:val="00A228CE"/>
    <w:rsid w:val="00A31DFF"/>
    <w:rsid w:val="00A37116"/>
    <w:rsid w:val="00A400DF"/>
    <w:rsid w:val="00A44898"/>
    <w:rsid w:val="00A450E4"/>
    <w:rsid w:val="00A54A7E"/>
    <w:rsid w:val="00A60434"/>
    <w:rsid w:val="00A62BB9"/>
    <w:rsid w:val="00A63500"/>
    <w:rsid w:val="00A64503"/>
    <w:rsid w:val="00A7749E"/>
    <w:rsid w:val="00A9224E"/>
    <w:rsid w:val="00A92DAC"/>
    <w:rsid w:val="00A9650B"/>
    <w:rsid w:val="00AB0E7F"/>
    <w:rsid w:val="00AB0E84"/>
    <w:rsid w:val="00AB1D96"/>
    <w:rsid w:val="00AB3411"/>
    <w:rsid w:val="00AB41F4"/>
    <w:rsid w:val="00AC2139"/>
    <w:rsid w:val="00AC4C29"/>
    <w:rsid w:val="00AC6AD3"/>
    <w:rsid w:val="00AC7449"/>
    <w:rsid w:val="00AD53FD"/>
    <w:rsid w:val="00AE19BD"/>
    <w:rsid w:val="00AE20B8"/>
    <w:rsid w:val="00AE7907"/>
    <w:rsid w:val="00AE7912"/>
    <w:rsid w:val="00AF2203"/>
    <w:rsid w:val="00AF311A"/>
    <w:rsid w:val="00AF55CA"/>
    <w:rsid w:val="00B00FBF"/>
    <w:rsid w:val="00B041C9"/>
    <w:rsid w:val="00B067D7"/>
    <w:rsid w:val="00B15AF1"/>
    <w:rsid w:val="00B20CE6"/>
    <w:rsid w:val="00B2174B"/>
    <w:rsid w:val="00B22338"/>
    <w:rsid w:val="00B27F95"/>
    <w:rsid w:val="00B34D86"/>
    <w:rsid w:val="00B37CDC"/>
    <w:rsid w:val="00B42458"/>
    <w:rsid w:val="00B56631"/>
    <w:rsid w:val="00B716A5"/>
    <w:rsid w:val="00B74D94"/>
    <w:rsid w:val="00B778F2"/>
    <w:rsid w:val="00B846DF"/>
    <w:rsid w:val="00B866B6"/>
    <w:rsid w:val="00B8723B"/>
    <w:rsid w:val="00BB09E3"/>
    <w:rsid w:val="00BB17B0"/>
    <w:rsid w:val="00BB1985"/>
    <w:rsid w:val="00BB2FDE"/>
    <w:rsid w:val="00BB3ECF"/>
    <w:rsid w:val="00BC646E"/>
    <w:rsid w:val="00BD22D6"/>
    <w:rsid w:val="00BF5BBE"/>
    <w:rsid w:val="00C00A00"/>
    <w:rsid w:val="00C0263F"/>
    <w:rsid w:val="00C02762"/>
    <w:rsid w:val="00C03BB1"/>
    <w:rsid w:val="00C11E8B"/>
    <w:rsid w:val="00C21A90"/>
    <w:rsid w:val="00C30A6D"/>
    <w:rsid w:val="00C35B99"/>
    <w:rsid w:val="00C45D5A"/>
    <w:rsid w:val="00C56736"/>
    <w:rsid w:val="00C63C33"/>
    <w:rsid w:val="00C63D32"/>
    <w:rsid w:val="00C66652"/>
    <w:rsid w:val="00C728D7"/>
    <w:rsid w:val="00C90553"/>
    <w:rsid w:val="00CB2E93"/>
    <w:rsid w:val="00CB3679"/>
    <w:rsid w:val="00CB3C7B"/>
    <w:rsid w:val="00CC2A3B"/>
    <w:rsid w:val="00CC5440"/>
    <w:rsid w:val="00CC69F8"/>
    <w:rsid w:val="00CD0E54"/>
    <w:rsid w:val="00CF75A4"/>
    <w:rsid w:val="00D01F57"/>
    <w:rsid w:val="00D01F8A"/>
    <w:rsid w:val="00D060BA"/>
    <w:rsid w:val="00D17F4A"/>
    <w:rsid w:val="00D336D1"/>
    <w:rsid w:val="00D34B3A"/>
    <w:rsid w:val="00D3670D"/>
    <w:rsid w:val="00D41E11"/>
    <w:rsid w:val="00D433E8"/>
    <w:rsid w:val="00D54447"/>
    <w:rsid w:val="00D550C4"/>
    <w:rsid w:val="00D55E6C"/>
    <w:rsid w:val="00D63DC6"/>
    <w:rsid w:val="00D645A6"/>
    <w:rsid w:val="00D7329F"/>
    <w:rsid w:val="00D82947"/>
    <w:rsid w:val="00D85EB4"/>
    <w:rsid w:val="00DA7262"/>
    <w:rsid w:val="00DB2354"/>
    <w:rsid w:val="00DB4ADF"/>
    <w:rsid w:val="00DB771A"/>
    <w:rsid w:val="00DC734A"/>
    <w:rsid w:val="00DC776A"/>
    <w:rsid w:val="00DD5037"/>
    <w:rsid w:val="00DE335B"/>
    <w:rsid w:val="00DE5D9B"/>
    <w:rsid w:val="00DE64A4"/>
    <w:rsid w:val="00DE6F20"/>
    <w:rsid w:val="00DF26B8"/>
    <w:rsid w:val="00DF7566"/>
    <w:rsid w:val="00DF7E3A"/>
    <w:rsid w:val="00E0079B"/>
    <w:rsid w:val="00E065BD"/>
    <w:rsid w:val="00E10F36"/>
    <w:rsid w:val="00E11A22"/>
    <w:rsid w:val="00E152C9"/>
    <w:rsid w:val="00E15EB2"/>
    <w:rsid w:val="00E17E4C"/>
    <w:rsid w:val="00E20246"/>
    <w:rsid w:val="00E20298"/>
    <w:rsid w:val="00E20817"/>
    <w:rsid w:val="00E211D2"/>
    <w:rsid w:val="00E30B72"/>
    <w:rsid w:val="00E35231"/>
    <w:rsid w:val="00E36781"/>
    <w:rsid w:val="00E3697C"/>
    <w:rsid w:val="00E430CC"/>
    <w:rsid w:val="00E449C6"/>
    <w:rsid w:val="00E54D3A"/>
    <w:rsid w:val="00E62165"/>
    <w:rsid w:val="00E6733D"/>
    <w:rsid w:val="00E86D3F"/>
    <w:rsid w:val="00E90C8F"/>
    <w:rsid w:val="00E92704"/>
    <w:rsid w:val="00EA6E6A"/>
    <w:rsid w:val="00EB2F22"/>
    <w:rsid w:val="00EB585D"/>
    <w:rsid w:val="00EB5876"/>
    <w:rsid w:val="00EC2C0B"/>
    <w:rsid w:val="00ED29EE"/>
    <w:rsid w:val="00ED61DF"/>
    <w:rsid w:val="00EE0FE7"/>
    <w:rsid w:val="00EE42B6"/>
    <w:rsid w:val="00EF3C99"/>
    <w:rsid w:val="00EF410D"/>
    <w:rsid w:val="00EF616B"/>
    <w:rsid w:val="00EF6236"/>
    <w:rsid w:val="00F03366"/>
    <w:rsid w:val="00F1016B"/>
    <w:rsid w:val="00F20C58"/>
    <w:rsid w:val="00F21AFE"/>
    <w:rsid w:val="00F33510"/>
    <w:rsid w:val="00F3510D"/>
    <w:rsid w:val="00F35688"/>
    <w:rsid w:val="00F638D5"/>
    <w:rsid w:val="00F647ED"/>
    <w:rsid w:val="00F84372"/>
    <w:rsid w:val="00F85513"/>
    <w:rsid w:val="00F87255"/>
    <w:rsid w:val="00FA3124"/>
    <w:rsid w:val="00FB26A2"/>
    <w:rsid w:val="00FB4A2B"/>
    <w:rsid w:val="00FB7E26"/>
    <w:rsid w:val="00FC07FA"/>
    <w:rsid w:val="00FC0B16"/>
    <w:rsid w:val="00FC2CC8"/>
    <w:rsid w:val="00FC3872"/>
    <w:rsid w:val="00FD11D1"/>
    <w:rsid w:val="00FE089D"/>
    <w:rsid w:val="00FE2856"/>
    <w:rsid w:val="00FE5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ACC90A"/>
  <w15:chartTrackingRefBased/>
  <w15:docId w15:val="{91A6DD76-404F-48F9-874E-19A42598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D18B8"/>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D18B8"/>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18B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D18B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D18B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D1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8B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18B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18B8"/>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D18B8"/>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D18B8"/>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D1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8B8"/>
    <w:rPr>
      <w:rFonts w:eastAsiaTheme="majorEastAsia" w:cstheme="majorBidi"/>
      <w:color w:val="272727" w:themeColor="text1" w:themeTint="D8"/>
    </w:rPr>
  </w:style>
  <w:style w:type="paragraph" w:styleId="Title">
    <w:name w:val="Title"/>
    <w:basedOn w:val="Normal"/>
    <w:next w:val="Normal"/>
    <w:link w:val="TitleChar"/>
    <w:uiPriority w:val="10"/>
    <w:qFormat/>
    <w:rsid w:val="006D18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1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8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1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8B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D18B8"/>
    <w:rPr>
      <w:i/>
      <w:iCs/>
      <w:color w:val="404040" w:themeColor="text1" w:themeTint="BF"/>
    </w:rPr>
  </w:style>
  <w:style w:type="paragraph" w:styleId="ListParagraph">
    <w:name w:val="List Paragraph"/>
    <w:basedOn w:val="Normal"/>
    <w:uiPriority w:val="34"/>
    <w:qFormat/>
    <w:rsid w:val="006D18B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D18B8"/>
    <w:rPr>
      <w:i/>
      <w:iCs/>
      <w:color w:val="2E74B5" w:themeColor="accent1" w:themeShade="BF"/>
    </w:rPr>
  </w:style>
  <w:style w:type="paragraph" w:styleId="IntenseQuote">
    <w:name w:val="Intense Quote"/>
    <w:basedOn w:val="Normal"/>
    <w:next w:val="Normal"/>
    <w:link w:val="IntenseQuoteChar"/>
    <w:uiPriority w:val="30"/>
    <w:qFormat/>
    <w:rsid w:val="006D18B8"/>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D18B8"/>
    <w:rPr>
      <w:i/>
      <w:iCs/>
      <w:color w:val="2E74B5" w:themeColor="accent1" w:themeShade="BF"/>
    </w:rPr>
  </w:style>
  <w:style w:type="character" w:styleId="IntenseReference">
    <w:name w:val="Intense Reference"/>
    <w:basedOn w:val="DefaultParagraphFont"/>
    <w:uiPriority w:val="32"/>
    <w:qFormat/>
    <w:rsid w:val="006D18B8"/>
    <w:rPr>
      <w:b/>
      <w:bCs/>
      <w:smallCaps/>
      <w:color w:val="2E74B5" w:themeColor="accent1" w:themeShade="BF"/>
      <w:spacing w:val="5"/>
    </w:rPr>
  </w:style>
  <w:style w:type="paragraph" w:styleId="NormalWeb">
    <w:name w:val="Normal (Web)"/>
    <w:basedOn w:val="Normal"/>
    <w:uiPriority w:val="99"/>
    <w:unhideWhenUsed/>
    <w:rsid w:val="00530209"/>
    <w:pPr>
      <w:spacing w:before="100" w:beforeAutospacing="1" w:after="100" w:afterAutospacing="1"/>
    </w:pPr>
  </w:style>
  <w:style w:type="character" w:styleId="Strong">
    <w:name w:val="Strong"/>
    <w:basedOn w:val="DefaultParagraphFont"/>
    <w:uiPriority w:val="22"/>
    <w:qFormat/>
    <w:rsid w:val="00530209"/>
    <w:rPr>
      <w:b/>
      <w:bCs/>
    </w:rPr>
  </w:style>
  <w:style w:type="character" w:styleId="Emphasis">
    <w:name w:val="Emphasis"/>
    <w:basedOn w:val="DefaultParagraphFont"/>
    <w:uiPriority w:val="20"/>
    <w:qFormat/>
    <w:rsid w:val="00530209"/>
    <w:rPr>
      <w:i/>
      <w:iCs/>
    </w:rPr>
  </w:style>
  <w:style w:type="character" w:styleId="Hyperlink">
    <w:name w:val="Hyperlink"/>
    <w:basedOn w:val="DefaultParagraphFont"/>
    <w:uiPriority w:val="99"/>
    <w:unhideWhenUsed/>
    <w:rsid w:val="004C6B70"/>
    <w:rPr>
      <w:color w:val="0563C1" w:themeColor="hyperlink"/>
      <w:u w:val="single"/>
    </w:rPr>
  </w:style>
  <w:style w:type="character" w:customStyle="1" w:styleId="UnresolvedMention1">
    <w:name w:val="Unresolved Mention1"/>
    <w:basedOn w:val="DefaultParagraphFont"/>
    <w:uiPriority w:val="99"/>
    <w:semiHidden/>
    <w:unhideWhenUsed/>
    <w:rsid w:val="004C6B70"/>
    <w:rPr>
      <w:color w:val="605E5C"/>
      <w:shd w:val="clear" w:color="auto" w:fill="E1DFDD"/>
    </w:rPr>
  </w:style>
  <w:style w:type="character" w:styleId="LineNumber">
    <w:name w:val="line number"/>
    <w:basedOn w:val="DefaultParagraphFont"/>
    <w:uiPriority w:val="99"/>
    <w:semiHidden/>
    <w:unhideWhenUsed/>
    <w:rsid w:val="006B7C87"/>
  </w:style>
  <w:style w:type="paragraph" w:styleId="Revision">
    <w:name w:val="Revision"/>
    <w:hidden/>
    <w:uiPriority w:val="99"/>
    <w:semiHidden/>
    <w:rsid w:val="00737F27"/>
    <w:pPr>
      <w:spacing w:after="0" w:line="240" w:lineRule="auto"/>
    </w:pPr>
  </w:style>
  <w:style w:type="character" w:styleId="CommentReference">
    <w:name w:val="annotation reference"/>
    <w:basedOn w:val="DefaultParagraphFont"/>
    <w:uiPriority w:val="99"/>
    <w:semiHidden/>
    <w:unhideWhenUsed/>
    <w:rsid w:val="00012FFD"/>
    <w:rPr>
      <w:sz w:val="16"/>
      <w:szCs w:val="16"/>
    </w:rPr>
  </w:style>
  <w:style w:type="paragraph" w:styleId="CommentText">
    <w:name w:val="annotation text"/>
    <w:basedOn w:val="Normal"/>
    <w:link w:val="CommentTextChar"/>
    <w:uiPriority w:val="99"/>
    <w:unhideWhenUsed/>
    <w:rsid w:val="00012FF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12FFD"/>
    <w:rPr>
      <w:sz w:val="20"/>
      <w:szCs w:val="20"/>
    </w:rPr>
  </w:style>
  <w:style w:type="paragraph" w:styleId="CommentSubject">
    <w:name w:val="annotation subject"/>
    <w:basedOn w:val="CommentText"/>
    <w:next w:val="CommentText"/>
    <w:link w:val="CommentSubjectChar"/>
    <w:uiPriority w:val="99"/>
    <w:semiHidden/>
    <w:unhideWhenUsed/>
    <w:rsid w:val="00012FFD"/>
    <w:rPr>
      <w:b/>
      <w:bCs/>
    </w:rPr>
  </w:style>
  <w:style w:type="character" w:customStyle="1" w:styleId="CommentSubjectChar">
    <w:name w:val="Comment Subject Char"/>
    <w:basedOn w:val="CommentTextChar"/>
    <w:link w:val="CommentSubject"/>
    <w:uiPriority w:val="99"/>
    <w:semiHidden/>
    <w:rsid w:val="00012FFD"/>
    <w:rPr>
      <w:b/>
      <w:bCs/>
      <w:sz w:val="20"/>
      <w:szCs w:val="20"/>
    </w:rPr>
  </w:style>
  <w:style w:type="character" w:styleId="PlaceholderText">
    <w:name w:val="Placeholder Text"/>
    <w:basedOn w:val="DefaultParagraphFont"/>
    <w:uiPriority w:val="99"/>
    <w:semiHidden/>
    <w:rsid w:val="00B34D86"/>
    <w:rPr>
      <w:color w:val="666666"/>
    </w:rPr>
  </w:style>
  <w:style w:type="table" w:styleId="TableGrid">
    <w:name w:val="Table Grid"/>
    <w:basedOn w:val="TableNormal"/>
    <w:uiPriority w:val="39"/>
    <w:rsid w:val="00396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E33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4E700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26A2"/>
    <w:pPr>
      <w:tabs>
        <w:tab w:val="center" w:pos="4680"/>
        <w:tab w:val="right" w:pos="9360"/>
      </w:tabs>
    </w:pPr>
  </w:style>
  <w:style w:type="character" w:customStyle="1" w:styleId="HeaderChar">
    <w:name w:val="Header Char"/>
    <w:basedOn w:val="DefaultParagraphFont"/>
    <w:link w:val="Header"/>
    <w:uiPriority w:val="99"/>
    <w:rsid w:val="00FB26A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B26A2"/>
    <w:pPr>
      <w:tabs>
        <w:tab w:val="center" w:pos="4680"/>
        <w:tab w:val="right" w:pos="9360"/>
      </w:tabs>
    </w:pPr>
  </w:style>
  <w:style w:type="character" w:customStyle="1" w:styleId="FooterChar">
    <w:name w:val="Footer Char"/>
    <w:basedOn w:val="DefaultParagraphFont"/>
    <w:link w:val="Footer"/>
    <w:uiPriority w:val="99"/>
    <w:rsid w:val="00FB26A2"/>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46151">
      <w:bodyDiv w:val="1"/>
      <w:marLeft w:val="0"/>
      <w:marRight w:val="0"/>
      <w:marTop w:val="0"/>
      <w:marBottom w:val="0"/>
      <w:divBdr>
        <w:top w:val="none" w:sz="0" w:space="0" w:color="auto"/>
        <w:left w:val="none" w:sz="0" w:space="0" w:color="auto"/>
        <w:bottom w:val="none" w:sz="0" w:space="0" w:color="auto"/>
        <w:right w:val="none" w:sz="0" w:space="0" w:color="auto"/>
      </w:divBdr>
    </w:div>
    <w:div w:id="64650286">
      <w:bodyDiv w:val="1"/>
      <w:marLeft w:val="0"/>
      <w:marRight w:val="0"/>
      <w:marTop w:val="0"/>
      <w:marBottom w:val="0"/>
      <w:divBdr>
        <w:top w:val="none" w:sz="0" w:space="0" w:color="auto"/>
        <w:left w:val="none" w:sz="0" w:space="0" w:color="auto"/>
        <w:bottom w:val="none" w:sz="0" w:space="0" w:color="auto"/>
        <w:right w:val="none" w:sz="0" w:space="0" w:color="auto"/>
      </w:divBdr>
    </w:div>
    <w:div w:id="135031534">
      <w:bodyDiv w:val="1"/>
      <w:marLeft w:val="0"/>
      <w:marRight w:val="0"/>
      <w:marTop w:val="0"/>
      <w:marBottom w:val="0"/>
      <w:divBdr>
        <w:top w:val="none" w:sz="0" w:space="0" w:color="auto"/>
        <w:left w:val="none" w:sz="0" w:space="0" w:color="auto"/>
        <w:bottom w:val="none" w:sz="0" w:space="0" w:color="auto"/>
        <w:right w:val="none" w:sz="0" w:space="0" w:color="auto"/>
      </w:divBdr>
    </w:div>
    <w:div w:id="139882085">
      <w:bodyDiv w:val="1"/>
      <w:marLeft w:val="0"/>
      <w:marRight w:val="0"/>
      <w:marTop w:val="0"/>
      <w:marBottom w:val="0"/>
      <w:divBdr>
        <w:top w:val="none" w:sz="0" w:space="0" w:color="auto"/>
        <w:left w:val="none" w:sz="0" w:space="0" w:color="auto"/>
        <w:bottom w:val="none" w:sz="0" w:space="0" w:color="auto"/>
        <w:right w:val="none" w:sz="0" w:space="0" w:color="auto"/>
      </w:divBdr>
    </w:div>
    <w:div w:id="166409267">
      <w:bodyDiv w:val="1"/>
      <w:marLeft w:val="0"/>
      <w:marRight w:val="0"/>
      <w:marTop w:val="0"/>
      <w:marBottom w:val="0"/>
      <w:divBdr>
        <w:top w:val="none" w:sz="0" w:space="0" w:color="auto"/>
        <w:left w:val="none" w:sz="0" w:space="0" w:color="auto"/>
        <w:bottom w:val="none" w:sz="0" w:space="0" w:color="auto"/>
        <w:right w:val="none" w:sz="0" w:space="0" w:color="auto"/>
      </w:divBdr>
    </w:div>
    <w:div w:id="176426782">
      <w:bodyDiv w:val="1"/>
      <w:marLeft w:val="0"/>
      <w:marRight w:val="0"/>
      <w:marTop w:val="0"/>
      <w:marBottom w:val="0"/>
      <w:divBdr>
        <w:top w:val="none" w:sz="0" w:space="0" w:color="auto"/>
        <w:left w:val="none" w:sz="0" w:space="0" w:color="auto"/>
        <w:bottom w:val="none" w:sz="0" w:space="0" w:color="auto"/>
        <w:right w:val="none" w:sz="0" w:space="0" w:color="auto"/>
      </w:divBdr>
    </w:div>
    <w:div w:id="181095874">
      <w:bodyDiv w:val="1"/>
      <w:marLeft w:val="0"/>
      <w:marRight w:val="0"/>
      <w:marTop w:val="0"/>
      <w:marBottom w:val="0"/>
      <w:divBdr>
        <w:top w:val="none" w:sz="0" w:space="0" w:color="auto"/>
        <w:left w:val="none" w:sz="0" w:space="0" w:color="auto"/>
        <w:bottom w:val="none" w:sz="0" w:space="0" w:color="auto"/>
        <w:right w:val="none" w:sz="0" w:space="0" w:color="auto"/>
      </w:divBdr>
    </w:div>
    <w:div w:id="182324578">
      <w:bodyDiv w:val="1"/>
      <w:marLeft w:val="0"/>
      <w:marRight w:val="0"/>
      <w:marTop w:val="0"/>
      <w:marBottom w:val="0"/>
      <w:divBdr>
        <w:top w:val="none" w:sz="0" w:space="0" w:color="auto"/>
        <w:left w:val="none" w:sz="0" w:space="0" w:color="auto"/>
        <w:bottom w:val="none" w:sz="0" w:space="0" w:color="auto"/>
        <w:right w:val="none" w:sz="0" w:space="0" w:color="auto"/>
      </w:divBdr>
    </w:div>
    <w:div w:id="213927910">
      <w:bodyDiv w:val="1"/>
      <w:marLeft w:val="0"/>
      <w:marRight w:val="0"/>
      <w:marTop w:val="0"/>
      <w:marBottom w:val="0"/>
      <w:divBdr>
        <w:top w:val="none" w:sz="0" w:space="0" w:color="auto"/>
        <w:left w:val="none" w:sz="0" w:space="0" w:color="auto"/>
        <w:bottom w:val="none" w:sz="0" w:space="0" w:color="auto"/>
        <w:right w:val="none" w:sz="0" w:space="0" w:color="auto"/>
      </w:divBdr>
    </w:div>
    <w:div w:id="288828068">
      <w:bodyDiv w:val="1"/>
      <w:marLeft w:val="0"/>
      <w:marRight w:val="0"/>
      <w:marTop w:val="0"/>
      <w:marBottom w:val="0"/>
      <w:divBdr>
        <w:top w:val="none" w:sz="0" w:space="0" w:color="auto"/>
        <w:left w:val="none" w:sz="0" w:space="0" w:color="auto"/>
        <w:bottom w:val="none" w:sz="0" w:space="0" w:color="auto"/>
        <w:right w:val="none" w:sz="0" w:space="0" w:color="auto"/>
      </w:divBdr>
    </w:div>
    <w:div w:id="307437131">
      <w:bodyDiv w:val="1"/>
      <w:marLeft w:val="0"/>
      <w:marRight w:val="0"/>
      <w:marTop w:val="0"/>
      <w:marBottom w:val="0"/>
      <w:divBdr>
        <w:top w:val="none" w:sz="0" w:space="0" w:color="auto"/>
        <w:left w:val="none" w:sz="0" w:space="0" w:color="auto"/>
        <w:bottom w:val="none" w:sz="0" w:space="0" w:color="auto"/>
        <w:right w:val="none" w:sz="0" w:space="0" w:color="auto"/>
      </w:divBdr>
    </w:div>
    <w:div w:id="357437369">
      <w:bodyDiv w:val="1"/>
      <w:marLeft w:val="0"/>
      <w:marRight w:val="0"/>
      <w:marTop w:val="0"/>
      <w:marBottom w:val="0"/>
      <w:divBdr>
        <w:top w:val="none" w:sz="0" w:space="0" w:color="auto"/>
        <w:left w:val="none" w:sz="0" w:space="0" w:color="auto"/>
        <w:bottom w:val="none" w:sz="0" w:space="0" w:color="auto"/>
        <w:right w:val="none" w:sz="0" w:space="0" w:color="auto"/>
      </w:divBdr>
    </w:div>
    <w:div w:id="370350586">
      <w:bodyDiv w:val="1"/>
      <w:marLeft w:val="0"/>
      <w:marRight w:val="0"/>
      <w:marTop w:val="0"/>
      <w:marBottom w:val="0"/>
      <w:divBdr>
        <w:top w:val="none" w:sz="0" w:space="0" w:color="auto"/>
        <w:left w:val="none" w:sz="0" w:space="0" w:color="auto"/>
        <w:bottom w:val="none" w:sz="0" w:space="0" w:color="auto"/>
        <w:right w:val="none" w:sz="0" w:space="0" w:color="auto"/>
      </w:divBdr>
    </w:div>
    <w:div w:id="486674648">
      <w:bodyDiv w:val="1"/>
      <w:marLeft w:val="0"/>
      <w:marRight w:val="0"/>
      <w:marTop w:val="0"/>
      <w:marBottom w:val="0"/>
      <w:divBdr>
        <w:top w:val="none" w:sz="0" w:space="0" w:color="auto"/>
        <w:left w:val="none" w:sz="0" w:space="0" w:color="auto"/>
        <w:bottom w:val="none" w:sz="0" w:space="0" w:color="auto"/>
        <w:right w:val="none" w:sz="0" w:space="0" w:color="auto"/>
      </w:divBdr>
    </w:div>
    <w:div w:id="524827694">
      <w:bodyDiv w:val="1"/>
      <w:marLeft w:val="0"/>
      <w:marRight w:val="0"/>
      <w:marTop w:val="0"/>
      <w:marBottom w:val="0"/>
      <w:divBdr>
        <w:top w:val="none" w:sz="0" w:space="0" w:color="auto"/>
        <w:left w:val="none" w:sz="0" w:space="0" w:color="auto"/>
        <w:bottom w:val="none" w:sz="0" w:space="0" w:color="auto"/>
        <w:right w:val="none" w:sz="0" w:space="0" w:color="auto"/>
      </w:divBdr>
    </w:div>
    <w:div w:id="541675819">
      <w:bodyDiv w:val="1"/>
      <w:marLeft w:val="0"/>
      <w:marRight w:val="0"/>
      <w:marTop w:val="0"/>
      <w:marBottom w:val="0"/>
      <w:divBdr>
        <w:top w:val="none" w:sz="0" w:space="0" w:color="auto"/>
        <w:left w:val="none" w:sz="0" w:space="0" w:color="auto"/>
        <w:bottom w:val="none" w:sz="0" w:space="0" w:color="auto"/>
        <w:right w:val="none" w:sz="0" w:space="0" w:color="auto"/>
      </w:divBdr>
    </w:div>
    <w:div w:id="609631673">
      <w:bodyDiv w:val="1"/>
      <w:marLeft w:val="0"/>
      <w:marRight w:val="0"/>
      <w:marTop w:val="0"/>
      <w:marBottom w:val="0"/>
      <w:divBdr>
        <w:top w:val="none" w:sz="0" w:space="0" w:color="auto"/>
        <w:left w:val="none" w:sz="0" w:space="0" w:color="auto"/>
        <w:bottom w:val="none" w:sz="0" w:space="0" w:color="auto"/>
        <w:right w:val="none" w:sz="0" w:space="0" w:color="auto"/>
      </w:divBdr>
    </w:div>
    <w:div w:id="610822333">
      <w:bodyDiv w:val="1"/>
      <w:marLeft w:val="0"/>
      <w:marRight w:val="0"/>
      <w:marTop w:val="0"/>
      <w:marBottom w:val="0"/>
      <w:divBdr>
        <w:top w:val="none" w:sz="0" w:space="0" w:color="auto"/>
        <w:left w:val="none" w:sz="0" w:space="0" w:color="auto"/>
        <w:bottom w:val="none" w:sz="0" w:space="0" w:color="auto"/>
        <w:right w:val="none" w:sz="0" w:space="0" w:color="auto"/>
      </w:divBdr>
    </w:div>
    <w:div w:id="619532346">
      <w:bodyDiv w:val="1"/>
      <w:marLeft w:val="0"/>
      <w:marRight w:val="0"/>
      <w:marTop w:val="0"/>
      <w:marBottom w:val="0"/>
      <w:divBdr>
        <w:top w:val="none" w:sz="0" w:space="0" w:color="auto"/>
        <w:left w:val="none" w:sz="0" w:space="0" w:color="auto"/>
        <w:bottom w:val="none" w:sz="0" w:space="0" w:color="auto"/>
        <w:right w:val="none" w:sz="0" w:space="0" w:color="auto"/>
      </w:divBdr>
    </w:div>
    <w:div w:id="751588580">
      <w:bodyDiv w:val="1"/>
      <w:marLeft w:val="0"/>
      <w:marRight w:val="0"/>
      <w:marTop w:val="0"/>
      <w:marBottom w:val="0"/>
      <w:divBdr>
        <w:top w:val="none" w:sz="0" w:space="0" w:color="auto"/>
        <w:left w:val="none" w:sz="0" w:space="0" w:color="auto"/>
        <w:bottom w:val="none" w:sz="0" w:space="0" w:color="auto"/>
        <w:right w:val="none" w:sz="0" w:space="0" w:color="auto"/>
      </w:divBdr>
    </w:div>
    <w:div w:id="836111323">
      <w:bodyDiv w:val="1"/>
      <w:marLeft w:val="0"/>
      <w:marRight w:val="0"/>
      <w:marTop w:val="0"/>
      <w:marBottom w:val="0"/>
      <w:divBdr>
        <w:top w:val="none" w:sz="0" w:space="0" w:color="auto"/>
        <w:left w:val="none" w:sz="0" w:space="0" w:color="auto"/>
        <w:bottom w:val="none" w:sz="0" w:space="0" w:color="auto"/>
        <w:right w:val="none" w:sz="0" w:space="0" w:color="auto"/>
      </w:divBdr>
    </w:div>
    <w:div w:id="856193552">
      <w:bodyDiv w:val="1"/>
      <w:marLeft w:val="0"/>
      <w:marRight w:val="0"/>
      <w:marTop w:val="0"/>
      <w:marBottom w:val="0"/>
      <w:divBdr>
        <w:top w:val="none" w:sz="0" w:space="0" w:color="auto"/>
        <w:left w:val="none" w:sz="0" w:space="0" w:color="auto"/>
        <w:bottom w:val="none" w:sz="0" w:space="0" w:color="auto"/>
        <w:right w:val="none" w:sz="0" w:space="0" w:color="auto"/>
      </w:divBdr>
    </w:div>
    <w:div w:id="894245387">
      <w:bodyDiv w:val="1"/>
      <w:marLeft w:val="0"/>
      <w:marRight w:val="0"/>
      <w:marTop w:val="0"/>
      <w:marBottom w:val="0"/>
      <w:divBdr>
        <w:top w:val="none" w:sz="0" w:space="0" w:color="auto"/>
        <w:left w:val="none" w:sz="0" w:space="0" w:color="auto"/>
        <w:bottom w:val="none" w:sz="0" w:space="0" w:color="auto"/>
        <w:right w:val="none" w:sz="0" w:space="0" w:color="auto"/>
      </w:divBdr>
    </w:div>
    <w:div w:id="939216078">
      <w:bodyDiv w:val="1"/>
      <w:marLeft w:val="0"/>
      <w:marRight w:val="0"/>
      <w:marTop w:val="0"/>
      <w:marBottom w:val="0"/>
      <w:divBdr>
        <w:top w:val="none" w:sz="0" w:space="0" w:color="auto"/>
        <w:left w:val="none" w:sz="0" w:space="0" w:color="auto"/>
        <w:bottom w:val="none" w:sz="0" w:space="0" w:color="auto"/>
        <w:right w:val="none" w:sz="0" w:space="0" w:color="auto"/>
      </w:divBdr>
    </w:div>
    <w:div w:id="953752611">
      <w:bodyDiv w:val="1"/>
      <w:marLeft w:val="0"/>
      <w:marRight w:val="0"/>
      <w:marTop w:val="0"/>
      <w:marBottom w:val="0"/>
      <w:divBdr>
        <w:top w:val="none" w:sz="0" w:space="0" w:color="auto"/>
        <w:left w:val="none" w:sz="0" w:space="0" w:color="auto"/>
        <w:bottom w:val="none" w:sz="0" w:space="0" w:color="auto"/>
        <w:right w:val="none" w:sz="0" w:space="0" w:color="auto"/>
      </w:divBdr>
    </w:div>
    <w:div w:id="1018117426">
      <w:bodyDiv w:val="1"/>
      <w:marLeft w:val="0"/>
      <w:marRight w:val="0"/>
      <w:marTop w:val="0"/>
      <w:marBottom w:val="0"/>
      <w:divBdr>
        <w:top w:val="none" w:sz="0" w:space="0" w:color="auto"/>
        <w:left w:val="none" w:sz="0" w:space="0" w:color="auto"/>
        <w:bottom w:val="none" w:sz="0" w:space="0" w:color="auto"/>
        <w:right w:val="none" w:sz="0" w:space="0" w:color="auto"/>
      </w:divBdr>
    </w:div>
    <w:div w:id="1063454061">
      <w:bodyDiv w:val="1"/>
      <w:marLeft w:val="0"/>
      <w:marRight w:val="0"/>
      <w:marTop w:val="0"/>
      <w:marBottom w:val="0"/>
      <w:divBdr>
        <w:top w:val="none" w:sz="0" w:space="0" w:color="auto"/>
        <w:left w:val="none" w:sz="0" w:space="0" w:color="auto"/>
        <w:bottom w:val="none" w:sz="0" w:space="0" w:color="auto"/>
        <w:right w:val="none" w:sz="0" w:space="0" w:color="auto"/>
      </w:divBdr>
    </w:div>
    <w:div w:id="1085299364">
      <w:bodyDiv w:val="1"/>
      <w:marLeft w:val="0"/>
      <w:marRight w:val="0"/>
      <w:marTop w:val="0"/>
      <w:marBottom w:val="0"/>
      <w:divBdr>
        <w:top w:val="none" w:sz="0" w:space="0" w:color="auto"/>
        <w:left w:val="none" w:sz="0" w:space="0" w:color="auto"/>
        <w:bottom w:val="none" w:sz="0" w:space="0" w:color="auto"/>
        <w:right w:val="none" w:sz="0" w:space="0" w:color="auto"/>
      </w:divBdr>
    </w:div>
    <w:div w:id="1092505732">
      <w:bodyDiv w:val="1"/>
      <w:marLeft w:val="0"/>
      <w:marRight w:val="0"/>
      <w:marTop w:val="0"/>
      <w:marBottom w:val="0"/>
      <w:divBdr>
        <w:top w:val="none" w:sz="0" w:space="0" w:color="auto"/>
        <w:left w:val="none" w:sz="0" w:space="0" w:color="auto"/>
        <w:bottom w:val="none" w:sz="0" w:space="0" w:color="auto"/>
        <w:right w:val="none" w:sz="0" w:space="0" w:color="auto"/>
      </w:divBdr>
    </w:div>
    <w:div w:id="1103182635">
      <w:bodyDiv w:val="1"/>
      <w:marLeft w:val="0"/>
      <w:marRight w:val="0"/>
      <w:marTop w:val="0"/>
      <w:marBottom w:val="0"/>
      <w:divBdr>
        <w:top w:val="none" w:sz="0" w:space="0" w:color="auto"/>
        <w:left w:val="none" w:sz="0" w:space="0" w:color="auto"/>
        <w:bottom w:val="none" w:sz="0" w:space="0" w:color="auto"/>
        <w:right w:val="none" w:sz="0" w:space="0" w:color="auto"/>
      </w:divBdr>
    </w:div>
    <w:div w:id="1114329115">
      <w:bodyDiv w:val="1"/>
      <w:marLeft w:val="0"/>
      <w:marRight w:val="0"/>
      <w:marTop w:val="0"/>
      <w:marBottom w:val="0"/>
      <w:divBdr>
        <w:top w:val="none" w:sz="0" w:space="0" w:color="auto"/>
        <w:left w:val="none" w:sz="0" w:space="0" w:color="auto"/>
        <w:bottom w:val="none" w:sz="0" w:space="0" w:color="auto"/>
        <w:right w:val="none" w:sz="0" w:space="0" w:color="auto"/>
      </w:divBdr>
    </w:div>
    <w:div w:id="1254781962">
      <w:bodyDiv w:val="1"/>
      <w:marLeft w:val="0"/>
      <w:marRight w:val="0"/>
      <w:marTop w:val="0"/>
      <w:marBottom w:val="0"/>
      <w:divBdr>
        <w:top w:val="none" w:sz="0" w:space="0" w:color="auto"/>
        <w:left w:val="none" w:sz="0" w:space="0" w:color="auto"/>
        <w:bottom w:val="none" w:sz="0" w:space="0" w:color="auto"/>
        <w:right w:val="none" w:sz="0" w:space="0" w:color="auto"/>
      </w:divBdr>
    </w:div>
    <w:div w:id="1317566176">
      <w:bodyDiv w:val="1"/>
      <w:marLeft w:val="0"/>
      <w:marRight w:val="0"/>
      <w:marTop w:val="0"/>
      <w:marBottom w:val="0"/>
      <w:divBdr>
        <w:top w:val="none" w:sz="0" w:space="0" w:color="auto"/>
        <w:left w:val="none" w:sz="0" w:space="0" w:color="auto"/>
        <w:bottom w:val="none" w:sz="0" w:space="0" w:color="auto"/>
        <w:right w:val="none" w:sz="0" w:space="0" w:color="auto"/>
      </w:divBdr>
    </w:div>
    <w:div w:id="1350184214">
      <w:bodyDiv w:val="1"/>
      <w:marLeft w:val="0"/>
      <w:marRight w:val="0"/>
      <w:marTop w:val="0"/>
      <w:marBottom w:val="0"/>
      <w:divBdr>
        <w:top w:val="none" w:sz="0" w:space="0" w:color="auto"/>
        <w:left w:val="none" w:sz="0" w:space="0" w:color="auto"/>
        <w:bottom w:val="none" w:sz="0" w:space="0" w:color="auto"/>
        <w:right w:val="none" w:sz="0" w:space="0" w:color="auto"/>
      </w:divBdr>
    </w:div>
    <w:div w:id="1395157377">
      <w:bodyDiv w:val="1"/>
      <w:marLeft w:val="0"/>
      <w:marRight w:val="0"/>
      <w:marTop w:val="0"/>
      <w:marBottom w:val="0"/>
      <w:divBdr>
        <w:top w:val="none" w:sz="0" w:space="0" w:color="auto"/>
        <w:left w:val="none" w:sz="0" w:space="0" w:color="auto"/>
        <w:bottom w:val="none" w:sz="0" w:space="0" w:color="auto"/>
        <w:right w:val="none" w:sz="0" w:space="0" w:color="auto"/>
      </w:divBdr>
    </w:div>
    <w:div w:id="1466314592">
      <w:bodyDiv w:val="1"/>
      <w:marLeft w:val="0"/>
      <w:marRight w:val="0"/>
      <w:marTop w:val="0"/>
      <w:marBottom w:val="0"/>
      <w:divBdr>
        <w:top w:val="none" w:sz="0" w:space="0" w:color="auto"/>
        <w:left w:val="none" w:sz="0" w:space="0" w:color="auto"/>
        <w:bottom w:val="none" w:sz="0" w:space="0" w:color="auto"/>
        <w:right w:val="none" w:sz="0" w:space="0" w:color="auto"/>
      </w:divBdr>
    </w:div>
    <w:div w:id="1529833540">
      <w:bodyDiv w:val="1"/>
      <w:marLeft w:val="0"/>
      <w:marRight w:val="0"/>
      <w:marTop w:val="0"/>
      <w:marBottom w:val="0"/>
      <w:divBdr>
        <w:top w:val="none" w:sz="0" w:space="0" w:color="auto"/>
        <w:left w:val="none" w:sz="0" w:space="0" w:color="auto"/>
        <w:bottom w:val="none" w:sz="0" w:space="0" w:color="auto"/>
        <w:right w:val="none" w:sz="0" w:space="0" w:color="auto"/>
      </w:divBdr>
    </w:div>
    <w:div w:id="1634364223">
      <w:bodyDiv w:val="1"/>
      <w:marLeft w:val="0"/>
      <w:marRight w:val="0"/>
      <w:marTop w:val="0"/>
      <w:marBottom w:val="0"/>
      <w:divBdr>
        <w:top w:val="none" w:sz="0" w:space="0" w:color="auto"/>
        <w:left w:val="none" w:sz="0" w:space="0" w:color="auto"/>
        <w:bottom w:val="none" w:sz="0" w:space="0" w:color="auto"/>
        <w:right w:val="none" w:sz="0" w:space="0" w:color="auto"/>
      </w:divBdr>
    </w:div>
    <w:div w:id="1708794720">
      <w:bodyDiv w:val="1"/>
      <w:marLeft w:val="0"/>
      <w:marRight w:val="0"/>
      <w:marTop w:val="0"/>
      <w:marBottom w:val="0"/>
      <w:divBdr>
        <w:top w:val="none" w:sz="0" w:space="0" w:color="auto"/>
        <w:left w:val="none" w:sz="0" w:space="0" w:color="auto"/>
        <w:bottom w:val="none" w:sz="0" w:space="0" w:color="auto"/>
        <w:right w:val="none" w:sz="0" w:space="0" w:color="auto"/>
      </w:divBdr>
    </w:div>
    <w:div w:id="1722165815">
      <w:bodyDiv w:val="1"/>
      <w:marLeft w:val="0"/>
      <w:marRight w:val="0"/>
      <w:marTop w:val="0"/>
      <w:marBottom w:val="0"/>
      <w:divBdr>
        <w:top w:val="none" w:sz="0" w:space="0" w:color="auto"/>
        <w:left w:val="none" w:sz="0" w:space="0" w:color="auto"/>
        <w:bottom w:val="none" w:sz="0" w:space="0" w:color="auto"/>
        <w:right w:val="none" w:sz="0" w:space="0" w:color="auto"/>
      </w:divBdr>
    </w:div>
    <w:div w:id="1722711443">
      <w:bodyDiv w:val="1"/>
      <w:marLeft w:val="0"/>
      <w:marRight w:val="0"/>
      <w:marTop w:val="0"/>
      <w:marBottom w:val="0"/>
      <w:divBdr>
        <w:top w:val="none" w:sz="0" w:space="0" w:color="auto"/>
        <w:left w:val="none" w:sz="0" w:space="0" w:color="auto"/>
        <w:bottom w:val="none" w:sz="0" w:space="0" w:color="auto"/>
        <w:right w:val="none" w:sz="0" w:space="0" w:color="auto"/>
      </w:divBdr>
    </w:div>
    <w:div w:id="1791968804">
      <w:bodyDiv w:val="1"/>
      <w:marLeft w:val="0"/>
      <w:marRight w:val="0"/>
      <w:marTop w:val="0"/>
      <w:marBottom w:val="0"/>
      <w:divBdr>
        <w:top w:val="none" w:sz="0" w:space="0" w:color="auto"/>
        <w:left w:val="none" w:sz="0" w:space="0" w:color="auto"/>
        <w:bottom w:val="none" w:sz="0" w:space="0" w:color="auto"/>
        <w:right w:val="none" w:sz="0" w:space="0" w:color="auto"/>
      </w:divBdr>
    </w:div>
    <w:div w:id="1838224646">
      <w:bodyDiv w:val="1"/>
      <w:marLeft w:val="0"/>
      <w:marRight w:val="0"/>
      <w:marTop w:val="0"/>
      <w:marBottom w:val="0"/>
      <w:divBdr>
        <w:top w:val="none" w:sz="0" w:space="0" w:color="auto"/>
        <w:left w:val="none" w:sz="0" w:space="0" w:color="auto"/>
        <w:bottom w:val="none" w:sz="0" w:space="0" w:color="auto"/>
        <w:right w:val="none" w:sz="0" w:space="0" w:color="auto"/>
      </w:divBdr>
    </w:div>
    <w:div w:id="1902591409">
      <w:bodyDiv w:val="1"/>
      <w:marLeft w:val="0"/>
      <w:marRight w:val="0"/>
      <w:marTop w:val="0"/>
      <w:marBottom w:val="0"/>
      <w:divBdr>
        <w:top w:val="none" w:sz="0" w:space="0" w:color="auto"/>
        <w:left w:val="none" w:sz="0" w:space="0" w:color="auto"/>
        <w:bottom w:val="none" w:sz="0" w:space="0" w:color="auto"/>
        <w:right w:val="none" w:sz="0" w:space="0" w:color="auto"/>
      </w:divBdr>
    </w:div>
    <w:div w:id="2007977653">
      <w:bodyDiv w:val="1"/>
      <w:marLeft w:val="0"/>
      <w:marRight w:val="0"/>
      <w:marTop w:val="0"/>
      <w:marBottom w:val="0"/>
      <w:divBdr>
        <w:top w:val="none" w:sz="0" w:space="0" w:color="auto"/>
        <w:left w:val="none" w:sz="0" w:space="0" w:color="auto"/>
        <w:bottom w:val="none" w:sz="0" w:space="0" w:color="auto"/>
        <w:right w:val="none" w:sz="0" w:space="0" w:color="auto"/>
      </w:divBdr>
    </w:div>
    <w:div w:id="2057269822">
      <w:bodyDiv w:val="1"/>
      <w:marLeft w:val="0"/>
      <w:marRight w:val="0"/>
      <w:marTop w:val="0"/>
      <w:marBottom w:val="0"/>
      <w:divBdr>
        <w:top w:val="none" w:sz="0" w:space="0" w:color="auto"/>
        <w:left w:val="none" w:sz="0" w:space="0" w:color="auto"/>
        <w:bottom w:val="none" w:sz="0" w:space="0" w:color="auto"/>
        <w:right w:val="none" w:sz="0" w:space="0" w:color="auto"/>
      </w:divBdr>
    </w:div>
    <w:div w:id="2129855582">
      <w:bodyDiv w:val="1"/>
      <w:marLeft w:val="0"/>
      <w:marRight w:val="0"/>
      <w:marTop w:val="0"/>
      <w:marBottom w:val="0"/>
      <w:divBdr>
        <w:top w:val="none" w:sz="0" w:space="0" w:color="auto"/>
        <w:left w:val="none" w:sz="0" w:space="0" w:color="auto"/>
        <w:bottom w:val="none" w:sz="0" w:space="0" w:color="auto"/>
        <w:right w:val="none" w:sz="0" w:space="0" w:color="auto"/>
      </w:divBdr>
    </w:div>
    <w:div w:id="214140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insect-pests" TargetMode="External"/><Relationship Id="rId13" Type="http://schemas.microsoft.com/office/2018/08/relationships/commentsExtensible" Target="commentsExtensible.xml"/><Relationship Id="rId18" Type="http://schemas.openxmlformats.org/officeDocument/2006/relationships/hyperlink" Target="https://doi.org/10.1007/978-981-19-8380-2_1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doi.org/10.1016/S2221-1691(15)30198-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90/0012-9658(2006)87%5B1289:AOMTST%5D2.0.CO;2" TargetMode="External"/><Relationship Id="rId20" Type="http://schemas.openxmlformats.org/officeDocument/2006/relationships/hyperlink" Target="https://doi.org/10.1080/2001359109920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4172/2327-4417.1000149"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s://doi.org/10.1023/B:AGFO.0000009402.22631.f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j.tfp.2022.100232"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D541-D041-42AB-B1BB-0B2A0A281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11</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CHISOMO</dc:creator>
  <cp:keywords/>
  <dc:description/>
  <cp:lastModifiedBy>Microsoft Office User</cp:lastModifiedBy>
  <cp:revision>3</cp:revision>
  <cp:lastPrinted>2025-08-03T19:23:00Z</cp:lastPrinted>
  <dcterms:created xsi:type="dcterms:W3CDTF">2025-08-24T02:23:00Z</dcterms:created>
  <dcterms:modified xsi:type="dcterms:W3CDTF">2025-08-24T15:17:00Z</dcterms:modified>
</cp:coreProperties>
</file>