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10B2A" w14:paraId="22BC47EC" w14:textId="77777777" w:rsidTr="002643B3">
        <w:trPr>
          <w:trHeight w:val="290"/>
        </w:trPr>
        <w:tc>
          <w:tcPr>
            <w:tcW w:w="5000" w:type="pct"/>
            <w:gridSpan w:val="2"/>
            <w:tcBorders>
              <w:top w:val="nil"/>
              <w:left w:val="nil"/>
              <w:right w:val="nil"/>
            </w:tcBorders>
          </w:tcPr>
          <w:p w14:paraId="5DD3D5C1" w14:textId="77777777" w:rsidR="00602F7D" w:rsidRPr="00A10B2A" w:rsidRDefault="00602F7D" w:rsidP="00F2643C">
            <w:pPr>
              <w:pStyle w:val="Heading2"/>
              <w:jc w:val="left"/>
              <w:rPr>
                <w:rFonts w:ascii="Arial" w:hAnsi="Arial" w:cs="Arial"/>
                <w:b w:val="0"/>
                <w:bCs w:val="0"/>
                <w:lang w:val="en-GB"/>
              </w:rPr>
            </w:pPr>
          </w:p>
        </w:tc>
      </w:tr>
      <w:tr w:rsidR="0000007A" w:rsidRPr="00A10B2A" w14:paraId="388E7795" w14:textId="77777777" w:rsidTr="002643B3">
        <w:trPr>
          <w:trHeight w:val="290"/>
        </w:trPr>
        <w:tc>
          <w:tcPr>
            <w:tcW w:w="1234" w:type="pct"/>
          </w:tcPr>
          <w:p w14:paraId="2C1FF769" w14:textId="77777777" w:rsidR="0000007A" w:rsidRPr="00A10B2A" w:rsidRDefault="0000007A" w:rsidP="00696CAD">
            <w:pPr>
              <w:pStyle w:val="BodyText"/>
              <w:ind w:left="90"/>
              <w:jc w:val="left"/>
              <w:rPr>
                <w:rFonts w:ascii="Arial" w:hAnsi="Arial" w:cs="Arial"/>
                <w:bCs/>
                <w:sz w:val="20"/>
                <w:szCs w:val="20"/>
                <w:lang w:val="en-GB"/>
              </w:rPr>
            </w:pPr>
            <w:r w:rsidRPr="00A10B2A">
              <w:rPr>
                <w:rFonts w:ascii="Arial" w:hAnsi="Arial" w:cs="Arial"/>
                <w:bCs/>
                <w:sz w:val="20"/>
                <w:szCs w:val="20"/>
                <w:lang w:val="en-GB"/>
              </w:rPr>
              <w:t>Journal Name:</w:t>
            </w:r>
          </w:p>
        </w:tc>
        <w:tc>
          <w:tcPr>
            <w:tcW w:w="3766" w:type="pct"/>
            <w:tcMar>
              <w:top w:w="0" w:type="dxa"/>
              <w:left w:w="108" w:type="dxa"/>
              <w:bottom w:w="0" w:type="dxa"/>
              <w:right w:w="108" w:type="dxa"/>
            </w:tcMar>
            <w:vAlign w:val="center"/>
          </w:tcPr>
          <w:p w14:paraId="61634658" w14:textId="77777777" w:rsidR="0000007A" w:rsidRPr="00A10B2A" w:rsidRDefault="00A074D1" w:rsidP="00E65EB7">
            <w:pPr>
              <w:rPr>
                <w:rFonts w:ascii="Arial" w:hAnsi="Arial" w:cs="Arial"/>
                <w:b/>
                <w:bCs/>
                <w:color w:val="0000FF"/>
                <w:sz w:val="20"/>
                <w:szCs w:val="20"/>
              </w:rPr>
            </w:pPr>
            <w:hyperlink r:id="rId8" w:history="1">
              <w:r w:rsidR="000647B6" w:rsidRPr="00A10B2A">
                <w:rPr>
                  <w:rStyle w:val="Hyperlink"/>
                  <w:rFonts w:ascii="Arial" w:hAnsi="Arial" w:cs="Arial"/>
                  <w:b/>
                  <w:bCs/>
                  <w:sz w:val="20"/>
                  <w:szCs w:val="20"/>
                </w:rPr>
                <w:t>Journal of Pharmaceutical Research International</w:t>
              </w:r>
            </w:hyperlink>
            <w:r w:rsidR="000647B6" w:rsidRPr="00A10B2A">
              <w:rPr>
                <w:rFonts w:ascii="Arial" w:hAnsi="Arial" w:cs="Arial"/>
                <w:b/>
                <w:bCs/>
                <w:color w:val="0000FF"/>
                <w:sz w:val="20"/>
                <w:szCs w:val="20"/>
              </w:rPr>
              <w:t xml:space="preserve"> </w:t>
            </w:r>
          </w:p>
        </w:tc>
      </w:tr>
      <w:tr w:rsidR="0000007A" w:rsidRPr="00A10B2A" w14:paraId="28475A09" w14:textId="77777777" w:rsidTr="002643B3">
        <w:trPr>
          <w:trHeight w:val="290"/>
        </w:trPr>
        <w:tc>
          <w:tcPr>
            <w:tcW w:w="1234" w:type="pct"/>
          </w:tcPr>
          <w:p w14:paraId="4C8E7242" w14:textId="77777777" w:rsidR="0000007A" w:rsidRPr="00A10B2A" w:rsidRDefault="0000007A" w:rsidP="00696CAD">
            <w:pPr>
              <w:pStyle w:val="BodyText"/>
              <w:ind w:left="90"/>
              <w:jc w:val="left"/>
              <w:rPr>
                <w:rFonts w:ascii="Arial" w:hAnsi="Arial" w:cs="Arial"/>
                <w:bCs/>
                <w:sz w:val="20"/>
                <w:szCs w:val="20"/>
                <w:lang w:val="en-GB"/>
              </w:rPr>
            </w:pPr>
            <w:r w:rsidRPr="00A10B2A">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0FC233BC" w14:textId="77777777" w:rsidR="0000007A" w:rsidRPr="00A10B2A" w:rsidRDefault="00C91731" w:rsidP="00F3669D">
            <w:pPr>
              <w:pStyle w:val="NormalWeb"/>
              <w:spacing w:before="0" w:beforeAutospacing="0" w:after="0" w:afterAutospacing="0"/>
              <w:rPr>
                <w:rFonts w:ascii="Arial" w:hAnsi="Arial" w:cs="Arial"/>
                <w:b/>
                <w:bCs/>
                <w:sz w:val="20"/>
                <w:szCs w:val="20"/>
                <w:lang w:val="en-GB"/>
              </w:rPr>
            </w:pPr>
            <w:r w:rsidRPr="00A10B2A">
              <w:rPr>
                <w:rFonts w:ascii="Arial" w:hAnsi="Arial" w:cs="Arial"/>
                <w:b/>
                <w:bCs/>
                <w:sz w:val="20"/>
                <w:szCs w:val="20"/>
                <w:lang w:val="en-GB"/>
              </w:rPr>
              <w:t>Ms_JPRI_143655</w:t>
            </w:r>
          </w:p>
        </w:tc>
      </w:tr>
      <w:tr w:rsidR="0000007A" w:rsidRPr="00A10B2A" w14:paraId="3461AB00" w14:textId="77777777" w:rsidTr="002643B3">
        <w:trPr>
          <w:trHeight w:val="650"/>
        </w:trPr>
        <w:tc>
          <w:tcPr>
            <w:tcW w:w="1234" w:type="pct"/>
          </w:tcPr>
          <w:p w14:paraId="5455E196" w14:textId="77777777" w:rsidR="0000007A" w:rsidRPr="00A10B2A" w:rsidRDefault="0000007A" w:rsidP="00696CAD">
            <w:pPr>
              <w:pStyle w:val="BodyText"/>
              <w:ind w:left="90"/>
              <w:jc w:val="left"/>
              <w:rPr>
                <w:rFonts w:ascii="Arial" w:hAnsi="Arial" w:cs="Arial"/>
                <w:bCs/>
                <w:sz w:val="20"/>
                <w:szCs w:val="20"/>
                <w:lang w:val="en-GB"/>
              </w:rPr>
            </w:pPr>
            <w:r w:rsidRPr="00A10B2A">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7DBC1AEB" w14:textId="77777777" w:rsidR="0000007A" w:rsidRPr="00A10B2A" w:rsidRDefault="00C91731" w:rsidP="000450FC">
            <w:pPr>
              <w:pStyle w:val="NormalWeb"/>
              <w:spacing w:before="0" w:beforeAutospacing="0" w:after="0" w:afterAutospacing="0"/>
              <w:rPr>
                <w:rFonts w:ascii="Arial" w:hAnsi="Arial" w:cs="Arial"/>
                <w:b/>
                <w:sz w:val="20"/>
                <w:szCs w:val="20"/>
                <w:lang w:val="en-GB"/>
              </w:rPr>
            </w:pPr>
            <w:r w:rsidRPr="00A10B2A">
              <w:rPr>
                <w:rFonts w:ascii="Arial" w:hAnsi="Arial" w:cs="Arial"/>
                <w:b/>
                <w:sz w:val="20"/>
                <w:szCs w:val="20"/>
                <w:lang w:val="en-GB"/>
              </w:rPr>
              <w:t>Efficacy of the Preoperative Submucosal Injection of Dexamethasone Versus Methylprednisolone in Bilaterally Symmetrical Impacted Mandibular Third Molar Impaction - A Comparative Study</w:t>
            </w:r>
          </w:p>
        </w:tc>
      </w:tr>
      <w:tr w:rsidR="00CF0BBB" w:rsidRPr="00A10B2A" w14:paraId="6BF02B1A" w14:textId="77777777" w:rsidTr="002643B3">
        <w:trPr>
          <w:trHeight w:val="332"/>
        </w:trPr>
        <w:tc>
          <w:tcPr>
            <w:tcW w:w="1234" w:type="pct"/>
          </w:tcPr>
          <w:p w14:paraId="21E9DBC5" w14:textId="77777777" w:rsidR="00CF0BBB" w:rsidRPr="00A10B2A" w:rsidRDefault="00CF0BBB" w:rsidP="00696CAD">
            <w:pPr>
              <w:pStyle w:val="BodyText"/>
              <w:ind w:left="90"/>
              <w:jc w:val="left"/>
              <w:rPr>
                <w:rFonts w:ascii="Arial" w:hAnsi="Arial" w:cs="Arial"/>
                <w:bCs/>
                <w:sz w:val="20"/>
                <w:szCs w:val="20"/>
                <w:lang w:val="en-GB"/>
              </w:rPr>
            </w:pPr>
            <w:r w:rsidRPr="00A10B2A">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23A0D3F5" w14:textId="77777777" w:rsidR="00CF0BBB" w:rsidRPr="00A10B2A" w:rsidRDefault="00CF0BBB" w:rsidP="000450FC">
            <w:pPr>
              <w:pStyle w:val="NormalWeb"/>
              <w:spacing w:before="0" w:beforeAutospacing="0" w:after="0" w:afterAutospacing="0"/>
              <w:rPr>
                <w:rFonts w:ascii="Arial" w:hAnsi="Arial" w:cs="Arial"/>
                <w:b/>
                <w:sz w:val="20"/>
                <w:szCs w:val="20"/>
                <w:lang w:val="en-GB"/>
              </w:rPr>
            </w:pPr>
          </w:p>
        </w:tc>
      </w:tr>
    </w:tbl>
    <w:p w14:paraId="33BC1534" w14:textId="700DF0C5" w:rsidR="006F75C9" w:rsidRPr="00A10B2A" w:rsidRDefault="006F75C9" w:rsidP="006F75C9">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6F75C9" w:rsidRPr="00A10B2A" w14:paraId="68EF7C5F" w14:textId="77777777">
        <w:tc>
          <w:tcPr>
            <w:tcW w:w="5000" w:type="pct"/>
            <w:gridSpan w:val="3"/>
            <w:tcBorders>
              <w:top w:val="nil"/>
              <w:left w:val="nil"/>
              <w:right w:val="nil"/>
            </w:tcBorders>
            <w:noWrap/>
          </w:tcPr>
          <w:p w14:paraId="518629DB" w14:textId="77777777" w:rsidR="006F75C9" w:rsidRPr="00A10B2A" w:rsidRDefault="006F75C9">
            <w:pPr>
              <w:pStyle w:val="Heading2"/>
              <w:jc w:val="left"/>
              <w:rPr>
                <w:rFonts w:ascii="Arial" w:hAnsi="Arial" w:cs="Arial"/>
                <w:lang w:val="en-GB"/>
              </w:rPr>
            </w:pPr>
            <w:r w:rsidRPr="00A10B2A">
              <w:rPr>
                <w:rFonts w:ascii="Arial" w:hAnsi="Arial" w:cs="Arial"/>
                <w:highlight w:val="yellow"/>
                <w:lang w:val="en-GB"/>
              </w:rPr>
              <w:t>PART  1:</w:t>
            </w:r>
            <w:r w:rsidRPr="00A10B2A">
              <w:rPr>
                <w:rFonts w:ascii="Arial" w:hAnsi="Arial" w:cs="Arial"/>
                <w:lang w:val="en-GB"/>
              </w:rPr>
              <w:t xml:space="preserve"> Comments</w:t>
            </w:r>
          </w:p>
          <w:p w14:paraId="230098B7" w14:textId="77777777" w:rsidR="006F75C9" w:rsidRPr="00A10B2A" w:rsidRDefault="006F75C9">
            <w:pPr>
              <w:rPr>
                <w:rFonts w:ascii="Arial" w:hAnsi="Arial" w:cs="Arial"/>
                <w:sz w:val="20"/>
                <w:szCs w:val="20"/>
                <w:lang w:val="en-GB"/>
              </w:rPr>
            </w:pPr>
          </w:p>
        </w:tc>
      </w:tr>
      <w:tr w:rsidR="006F75C9" w:rsidRPr="00A10B2A" w14:paraId="08F94823" w14:textId="77777777">
        <w:tc>
          <w:tcPr>
            <w:tcW w:w="1265" w:type="pct"/>
            <w:noWrap/>
          </w:tcPr>
          <w:p w14:paraId="468324D3" w14:textId="77777777" w:rsidR="006F75C9" w:rsidRPr="00A10B2A" w:rsidRDefault="006F75C9">
            <w:pPr>
              <w:pStyle w:val="Heading2"/>
              <w:jc w:val="left"/>
              <w:rPr>
                <w:rFonts w:ascii="Arial" w:hAnsi="Arial" w:cs="Arial"/>
                <w:lang w:val="en-GB"/>
              </w:rPr>
            </w:pPr>
          </w:p>
        </w:tc>
        <w:tc>
          <w:tcPr>
            <w:tcW w:w="2212" w:type="pct"/>
          </w:tcPr>
          <w:p w14:paraId="3028841A" w14:textId="77777777" w:rsidR="006F75C9" w:rsidRPr="00A10B2A" w:rsidRDefault="006F75C9">
            <w:pPr>
              <w:pStyle w:val="Heading2"/>
              <w:jc w:val="left"/>
              <w:rPr>
                <w:rFonts w:ascii="Arial" w:hAnsi="Arial" w:cs="Arial"/>
                <w:lang w:val="en-GB"/>
              </w:rPr>
            </w:pPr>
            <w:r w:rsidRPr="00A10B2A">
              <w:rPr>
                <w:rFonts w:ascii="Arial" w:hAnsi="Arial" w:cs="Arial"/>
                <w:lang w:val="en-GB"/>
              </w:rPr>
              <w:t>Reviewer’s comment</w:t>
            </w:r>
          </w:p>
          <w:p w14:paraId="1D609DEF" w14:textId="77777777" w:rsidR="003071BF" w:rsidRPr="00A10B2A" w:rsidRDefault="003071BF" w:rsidP="003071BF">
            <w:pPr>
              <w:rPr>
                <w:rFonts w:ascii="Arial" w:hAnsi="Arial" w:cs="Arial"/>
                <w:b/>
                <w:bCs/>
                <w:sz w:val="20"/>
                <w:szCs w:val="20"/>
              </w:rPr>
            </w:pPr>
            <w:r w:rsidRPr="00A10B2A">
              <w:rPr>
                <w:rFonts w:ascii="Arial" w:hAnsi="Arial" w:cs="Arial"/>
                <w:b/>
                <w:bCs/>
                <w:sz w:val="20"/>
                <w:szCs w:val="20"/>
                <w:highlight w:val="yellow"/>
              </w:rPr>
              <w:t>Artificial Intelligence (AI) generated or assisted review comments are strictly prohibited during peer review.</w:t>
            </w:r>
          </w:p>
          <w:p w14:paraId="1E978E0D" w14:textId="77777777" w:rsidR="003071BF" w:rsidRPr="00A10B2A" w:rsidRDefault="003071BF" w:rsidP="003071BF">
            <w:pPr>
              <w:rPr>
                <w:rFonts w:ascii="Arial" w:hAnsi="Arial" w:cs="Arial"/>
                <w:sz w:val="20"/>
                <w:szCs w:val="20"/>
                <w:lang w:val="en-GB"/>
              </w:rPr>
            </w:pPr>
          </w:p>
        </w:tc>
        <w:tc>
          <w:tcPr>
            <w:tcW w:w="1523" w:type="pct"/>
          </w:tcPr>
          <w:p w14:paraId="3731535A" w14:textId="77777777" w:rsidR="002C3BAC" w:rsidRPr="00A10B2A" w:rsidRDefault="002C3BAC" w:rsidP="002C3BAC">
            <w:pPr>
              <w:spacing w:after="160" w:line="254" w:lineRule="auto"/>
              <w:rPr>
                <w:rFonts w:ascii="Arial" w:eastAsia="Calibri" w:hAnsi="Arial" w:cs="Arial"/>
                <w:kern w:val="2"/>
                <w:sz w:val="20"/>
                <w:szCs w:val="20"/>
                <w:lang w:val="en-IN"/>
              </w:rPr>
            </w:pPr>
            <w:r w:rsidRPr="00A10B2A">
              <w:rPr>
                <w:rFonts w:ascii="Arial" w:eastAsia="Calibri" w:hAnsi="Arial" w:cs="Arial"/>
                <w:b/>
                <w:kern w:val="2"/>
                <w:sz w:val="20"/>
                <w:szCs w:val="20"/>
                <w:lang w:val="en-IN"/>
              </w:rPr>
              <w:t>Author’s Feedback</w:t>
            </w:r>
            <w:r w:rsidRPr="00A10B2A">
              <w:rPr>
                <w:rFonts w:ascii="Arial" w:eastAsia="Calibri" w:hAnsi="Arial" w:cs="Arial"/>
                <w:kern w:val="2"/>
                <w:sz w:val="20"/>
                <w:szCs w:val="20"/>
                <w:lang w:val="en-IN"/>
              </w:rPr>
              <w:t xml:space="preserve"> (It is mandatory that authors should write his/her feedback here)</w:t>
            </w:r>
          </w:p>
          <w:p w14:paraId="7A577A3C" w14:textId="77777777" w:rsidR="006F75C9" w:rsidRPr="00A10B2A" w:rsidRDefault="006F75C9">
            <w:pPr>
              <w:pStyle w:val="Heading2"/>
              <w:jc w:val="left"/>
              <w:rPr>
                <w:rFonts w:ascii="Arial" w:hAnsi="Arial" w:cs="Arial"/>
                <w:b w:val="0"/>
                <w:lang w:val="en-GB"/>
              </w:rPr>
            </w:pPr>
          </w:p>
        </w:tc>
      </w:tr>
      <w:tr w:rsidR="006F75C9" w:rsidRPr="00A10B2A" w14:paraId="7E3B4290" w14:textId="77777777">
        <w:trPr>
          <w:trHeight w:val="1264"/>
        </w:trPr>
        <w:tc>
          <w:tcPr>
            <w:tcW w:w="1265" w:type="pct"/>
            <w:noWrap/>
          </w:tcPr>
          <w:p w14:paraId="5E510F66" w14:textId="77777777" w:rsidR="006F75C9" w:rsidRPr="00A10B2A" w:rsidRDefault="006F75C9">
            <w:pPr>
              <w:ind w:left="360"/>
              <w:rPr>
                <w:rFonts w:ascii="Arial" w:hAnsi="Arial" w:cs="Arial"/>
                <w:b/>
                <w:bCs/>
                <w:sz w:val="20"/>
                <w:szCs w:val="20"/>
                <w:lang w:val="en-GB"/>
              </w:rPr>
            </w:pPr>
            <w:r w:rsidRPr="00A10B2A">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6C8AE18" w14:textId="77777777" w:rsidR="006F75C9" w:rsidRPr="00A10B2A" w:rsidRDefault="006F75C9">
            <w:pPr>
              <w:ind w:left="360"/>
              <w:rPr>
                <w:rFonts w:ascii="Arial" w:eastAsia="MS Mincho" w:hAnsi="Arial" w:cs="Arial"/>
                <w:b/>
                <w:bCs/>
                <w:sz w:val="20"/>
                <w:szCs w:val="20"/>
                <w:lang w:val="en-GB"/>
              </w:rPr>
            </w:pPr>
          </w:p>
        </w:tc>
        <w:tc>
          <w:tcPr>
            <w:tcW w:w="2212" w:type="pct"/>
          </w:tcPr>
          <w:p w14:paraId="3BCBBA17" w14:textId="28EA4016" w:rsidR="006F75C9" w:rsidRPr="00A10B2A" w:rsidRDefault="00AD2E67">
            <w:pPr>
              <w:pStyle w:val="ListParagraph"/>
              <w:ind w:left="0"/>
              <w:rPr>
                <w:rFonts w:ascii="Arial" w:hAnsi="Arial" w:cs="Arial"/>
                <w:sz w:val="20"/>
                <w:szCs w:val="20"/>
                <w:lang w:val="en-GB"/>
              </w:rPr>
            </w:pPr>
            <w:r w:rsidRPr="00A10B2A">
              <w:rPr>
                <w:rFonts w:ascii="Arial" w:hAnsi="Arial" w:cs="Arial"/>
                <w:sz w:val="20"/>
                <w:szCs w:val="20"/>
                <w:lang w:val="en-GB"/>
              </w:rPr>
              <w:t>This manuscript is important to the scientific community because it directly compares two commonly used corticosteroids, dexamethasone and methylprednisolone, for managing post-operative pain, swelling, and trismus after third molar extraction. The study's "split-mouth" design, where each patient serves as their own control, is a key strength that provides robust data by minimizing individual patient variability. While the findings highlight the need for further research, they contribute valuable insights into an area where there is still no clear consensus on optimal dosage and administration. Ultimately, this work helps clinicians make more informed decisions to improve patient comfort and recovery.</w:t>
            </w:r>
          </w:p>
        </w:tc>
        <w:tc>
          <w:tcPr>
            <w:tcW w:w="1523" w:type="pct"/>
          </w:tcPr>
          <w:p w14:paraId="11AEE95D" w14:textId="77777777" w:rsidR="006F75C9" w:rsidRPr="00A10B2A" w:rsidRDefault="006F75C9">
            <w:pPr>
              <w:pStyle w:val="Heading2"/>
              <w:jc w:val="left"/>
              <w:rPr>
                <w:rFonts w:ascii="Arial" w:hAnsi="Arial" w:cs="Arial"/>
                <w:b w:val="0"/>
                <w:lang w:val="en-GB"/>
              </w:rPr>
            </w:pPr>
          </w:p>
        </w:tc>
      </w:tr>
      <w:tr w:rsidR="006F75C9" w:rsidRPr="00A10B2A" w14:paraId="1C3B29CA" w14:textId="77777777">
        <w:trPr>
          <w:trHeight w:val="1262"/>
        </w:trPr>
        <w:tc>
          <w:tcPr>
            <w:tcW w:w="1265" w:type="pct"/>
            <w:noWrap/>
          </w:tcPr>
          <w:p w14:paraId="42758DD7" w14:textId="77777777" w:rsidR="006F75C9" w:rsidRPr="00A10B2A" w:rsidRDefault="006F75C9">
            <w:pPr>
              <w:ind w:left="360"/>
              <w:rPr>
                <w:rFonts w:ascii="Arial" w:hAnsi="Arial" w:cs="Arial"/>
                <w:b/>
                <w:bCs/>
                <w:sz w:val="20"/>
                <w:szCs w:val="20"/>
                <w:lang w:val="en-GB"/>
              </w:rPr>
            </w:pPr>
            <w:r w:rsidRPr="00A10B2A">
              <w:rPr>
                <w:rFonts w:ascii="Arial" w:hAnsi="Arial" w:cs="Arial"/>
                <w:b/>
                <w:bCs/>
                <w:sz w:val="20"/>
                <w:szCs w:val="20"/>
                <w:lang w:val="en-GB"/>
              </w:rPr>
              <w:t>Is the title of the article suitable?</w:t>
            </w:r>
          </w:p>
          <w:p w14:paraId="32CF50F1" w14:textId="77777777" w:rsidR="006F75C9" w:rsidRPr="00A10B2A" w:rsidRDefault="006F75C9">
            <w:pPr>
              <w:ind w:left="360"/>
              <w:rPr>
                <w:rFonts w:ascii="Arial" w:hAnsi="Arial" w:cs="Arial"/>
                <w:b/>
                <w:bCs/>
                <w:sz w:val="20"/>
                <w:szCs w:val="20"/>
                <w:lang w:val="en-GB"/>
              </w:rPr>
            </w:pPr>
            <w:r w:rsidRPr="00A10B2A">
              <w:rPr>
                <w:rFonts w:ascii="Arial" w:hAnsi="Arial" w:cs="Arial"/>
                <w:b/>
                <w:bCs/>
                <w:sz w:val="20"/>
                <w:szCs w:val="20"/>
                <w:lang w:val="en-GB"/>
              </w:rPr>
              <w:t>(If not please suggest an alternative title)</w:t>
            </w:r>
          </w:p>
          <w:p w14:paraId="5660ED3D" w14:textId="77777777" w:rsidR="006F75C9" w:rsidRPr="00A10B2A" w:rsidRDefault="006F75C9">
            <w:pPr>
              <w:pStyle w:val="Heading2"/>
              <w:jc w:val="left"/>
              <w:rPr>
                <w:rFonts w:ascii="Arial" w:hAnsi="Arial" w:cs="Arial"/>
                <w:u w:val="single"/>
                <w:lang w:val="en-GB"/>
              </w:rPr>
            </w:pPr>
          </w:p>
        </w:tc>
        <w:tc>
          <w:tcPr>
            <w:tcW w:w="2212" w:type="pct"/>
          </w:tcPr>
          <w:p w14:paraId="63E76016" w14:textId="77777777" w:rsidR="00AD2E67" w:rsidRPr="00A10B2A" w:rsidRDefault="00AD2E67" w:rsidP="00AD2E67">
            <w:pPr>
              <w:rPr>
                <w:rFonts w:ascii="Arial" w:hAnsi="Arial" w:cs="Arial"/>
                <w:sz w:val="20"/>
                <w:szCs w:val="20"/>
                <w:lang w:val="it-IT"/>
              </w:rPr>
            </w:pPr>
            <w:r w:rsidRPr="00A10B2A">
              <w:rPr>
                <w:rFonts w:ascii="Arial" w:hAnsi="Arial" w:cs="Arial"/>
                <w:sz w:val="20"/>
                <w:szCs w:val="20"/>
                <w:lang w:val="it-IT"/>
              </w:rPr>
              <w:t>The title of the article is suitable. It is descriptive and accurate, clearly stating the study's aim and the specific variables being investigated.</w:t>
            </w:r>
          </w:p>
          <w:p w14:paraId="3E5E07EE" w14:textId="77777777" w:rsidR="00AD2E67" w:rsidRPr="00A10B2A" w:rsidRDefault="00AD2E67" w:rsidP="00AD2E67">
            <w:pPr>
              <w:rPr>
                <w:rFonts w:ascii="Arial" w:hAnsi="Arial" w:cs="Arial"/>
                <w:sz w:val="20"/>
                <w:szCs w:val="20"/>
                <w:lang w:val="it-IT"/>
              </w:rPr>
            </w:pPr>
            <w:r w:rsidRPr="00A10B2A">
              <w:rPr>
                <w:rFonts w:ascii="Arial" w:hAnsi="Arial" w:cs="Arial"/>
                <w:sz w:val="20"/>
                <w:szCs w:val="20"/>
                <w:lang w:val="it-IT"/>
              </w:rPr>
              <w:t>However, a more concise or impactful alternative could be considered.</w:t>
            </w:r>
          </w:p>
          <w:p w14:paraId="03B8100B" w14:textId="279763C9" w:rsidR="00AD2E67" w:rsidRPr="00A10B2A" w:rsidRDefault="00AD2E67" w:rsidP="00AD2E67">
            <w:pPr>
              <w:rPr>
                <w:rFonts w:ascii="Arial" w:hAnsi="Arial" w:cs="Arial"/>
                <w:sz w:val="20"/>
                <w:szCs w:val="20"/>
                <w:lang w:val="it-IT"/>
              </w:rPr>
            </w:pPr>
            <w:r w:rsidRPr="00A10B2A">
              <w:rPr>
                <w:rFonts w:ascii="Arial" w:hAnsi="Arial" w:cs="Arial"/>
                <w:sz w:val="20"/>
                <w:szCs w:val="20"/>
              </w:rPr>
              <w:t>Comparative Efficacy of Dexamethasone and Methylprednisolone on Pain, Swelling, and Trismus After Third Molar Surgery</w:t>
            </w:r>
          </w:p>
          <w:p w14:paraId="5F7A2622" w14:textId="77ADDC3F" w:rsidR="006F75C9" w:rsidRPr="00A10B2A" w:rsidRDefault="006F75C9">
            <w:pPr>
              <w:ind w:left="360"/>
              <w:rPr>
                <w:rFonts w:ascii="Arial" w:hAnsi="Arial" w:cs="Arial"/>
                <w:b/>
                <w:bCs/>
                <w:sz w:val="20"/>
                <w:szCs w:val="20"/>
                <w:lang w:val="en-GB"/>
              </w:rPr>
            </w:pPr>
          </w:p>
        </w:tc>
        <w:tc>
          <w:tcPr>
            <w:tcW w:w="1523" w:type="pct"/>
          </w:tcPr>
          <w:p w14:paraId="6C15D28C" w14:textId="77777777" w:rsidR="006F75C9" w:rsidRPr="00A10B2A" w:rsidRDefault="006F75C9">
            <w:pPr>
              <w:pStyle w:val="Heading2"/>
              <w:jc w:val="left"/>
              <w:rPr>
                <w:rFonts w:ascii="Arial" w:hAnsi="Arial" w:cs="Arial"/>
                <w:b w:val="0"/>
                <w:lang w:val="en-GB"/>
              </w:rPr>
            </w:pPr>
          </w:p>
        </w:tc>
      </w:tr>
      <w:tr w:rsidR="006F75C9" w:rsidRPr="00A10B2A" w14:paraId="1D0C5A3F" w14:textId="77777777">
        <w:trPr>
          <w:trHeight w:val="1262"/>
        </w:trPr>
        <w:tc>
          <w:tcPr>
            <w:tcW w:w="1265" w:type="pct"/>
            <w:noWrap/>
          </w:tcPr>
          <w:p w14:paraId="24BEF7A3" w14:textId="77777777" w:rsidR="006F75C9" w:rsidRPr="00A10B2A" w:rsidRDefault="006F75C9">
            <w:pPr>
              <w:pStyle w:val="Heading2"/>
              <w:ind w:left="360"/>
              <w:jc w:val="left"/>
              <w:rPr>
                <w:rFonts w:ascii="Arial" w:hAnsi="Arial" w:cs="Arial"/>
                <w:lang w:val="en-GB"/>
              </w:rPr>
            </w:pPr>
            <w:r w:rsidRPr="00A10B2A">
              <w:rPr>
                <w:rFonts w:ascii="Arial" w:hAnsi="Arial" w:cs="Arial"/>
                <w:lang w:val="en-GB"/>
              </w:rPr>
              <w:lastRenderedPageBreak/>
              <w:t>Is the abstract of the article comprehensive? Do you suggest the addition (or deletion) of some points in this section? Please write your suggestions here.</w:t>
            </w:r>
          </w:p>
          <w:p w14:paraId="4D2EE61B" w14:textId="77777777" w:rsidR="006F75C9" w:rsidRPr="00A10B2A" w:rsidRDefault="006F75C9">
            <w:pPr>
              <w:pStyle w:val="Heading2"/>
              <w:jc w:val="left"/>
              <w:rPr>
                <w:rFonts w:ascii="Arial" w:hAnsi="Arial" w:cs="Arial"/>
                <w:u w:val="single"/>
                <w:lang w:val="en-GB"/>
              </w:rPr>
            </w:pPr>
          </w:p>
        </w:tc>
        <w:tc>
          <w:tcPr>
            <w:tcW w:w="2212" w:type="pct"/>
          </w:tcPr>
          <w:p w14:paraId="1B3E7500" w14:textId="315CB2A2" w:rsidR="006F75C9" w:rsidRPr="00A10B2A" w:rsidRDefault="00AD2E67" w:rsidP="00AD2E67">
            <w:pPr>
              <w:ind w:left="35"/>
              <w:rPr>
                <w:rFonts w:ascii="Arial" w:hAnsi="Arial" w:cs="Arial"/>
                <w:sz w:val="20"/>
                <w:szCs w:val="20"/>
                <w:lang w:val="en-GB"/>
              </w:rPr>
            </w:pPr>
            <w:r w:rsidRPr="00A10B2A">
              <w:rPr>
                <w:rFonts w:ascii="Arial" w:hAnsi="Arial" w:cs="Arial"/>
                <w:sz w:val="20"/>
                <w:szCs w:val="20"/>
              </w:rPr>
              <w:t>The abstract is generally comprehensive, but it could be improved for clarity and precision. It should be re-written to align with the results in the full manuscript. The statement that "dexamethasone has better analgesic effect... whereas in case of postoperative swelling methylprednisolone performed better" is misleading without mentioning the lack of statistical significance for swelling.</w:t>
            </w:r>
          </w:p>
        </w:tc>
        <w:tc>
          <w:tcPr>
            <w:tcW w:w="1523" w:type="pct"/>
          </w:tcPr>
          <w:p w14:paraId="461B36A6" w14:textId="77777777" w:rsidR="006F75C9" w:rsidRPr="00A10B2A" w:rsidRDefault="006F75C9">
            <w:pPr>
              <w:pStyle w:val="Heading2"/>
              <w:jc w:val="left"/>
              <w:rPr>
                <w:rFonts w:ascii="Arial" w:hAnsi="Arial" w:cs="Arial"/>
                <w:b w:val="0"/>
                <w:lang w:val="en-GB"/>
              </w:rPr>
            </w:pPr>
          </w:p>
        </w:tc>
      </w:tr>
      <w:tr w:rsidR="006F75C9" w:rsidRPr="00A10B2A" w14:paraId="1799961C" w14:textId="77777777">
        <w:trPr>
          <w:trHeight w:val="704"/>
        </w:trPr>
        <w:tc>
          <w:tcPr>
            <w:tcW w:w="1265" w:type="pct"/>
            <w:noWrap/>
          </w:tcPr>
          <w:p w14:paraId="7DEED17D" w14:textId="77777777" w:rsidR="006F75C9" w:rsidRPr="00A10B2A" w:rsidRDefault="006F75C9">
            <w:pPr>
              <w:pStyle w:val="Heading2"/>
              <w:ind w:left="360"/>
              <w:jc w:val="left"/>
              <w:rPr>
                <w:rFonts w:ascii="Arial" w:hAnsi="Arial" w:cs="Arial"/>
                <w:b w:val="0"/>
                <w:bCs w:val="0"/>
                <w:u w:val="single"/>
                <w:lang w:val="en-GB"/>
              </w:rPr>
            </w:pPr>
            <w:r w:rsidRPr="00A10B2A">
              <w:rPr>
                <w:rFonts w:ascii="Arial" w:hAnsi="Arial" w:cs="Arial"/>
                <w:lang w:val="en-GB"/>
              </w:rPr>
              <w:t>Is the manuscript scientifically, correct? Please write here.</w:t>
            </w:r>
          </w:p>
        </w:tc>
        <w:tc>
          <w:tcPr>
            <w:tcW w:w="2212" w:type="pct"/>
          </w:tcPr>
          <w:p w14:paraId="675EACD9" w14:textId="77777777" w:rsidR="006F75C9" w:rsidRPr="00A10B2A" w:rsidRDefault="00AD2E67">
            <w:pPr>
              <w:pStyle w:val="ListParagraph"/>
              <w:ind w:left="0"/>
              <w:rPr>
                <w:rFonts w:ascii="Arial" w:hAnsi="Arial" w:cs="Arial"/>
                <w:bCs/>
                <w:sz w:val="20"/>
                <w:szCs w:val="20"/>
                <w:lang w:val="en-GB"/>
              </w:rPr>
            </w:pPr>
            <w:r w:rsidRPr="00A10B2A">
              <w:rPr>
                <w:rFonts w:ascii="Arial" w:hAnsi="Arial" w:cs="Arial"/>
                <w:bCs/>
                <w:sz w:val="20"/>
                <w:szCs w:val="20"/>
                <w:lang w:val="en-GB"/>
              </w:rPr>
              <w:t>The manuscript has some significant scientific inaccuracies and methodological flaws that compromise its overall correctness and the validity of its conclusions. While the study design is good in principle, the execution and data interpretation have several issues.</w:t>
            </w:r>
          </w:p>
          <w:p w14:paraId="1E8129A0" w14:textId="77777777" w:rsidR="00AD2E67" w:rsidRPr="00A10B2A" w:rsidRDefault="00AD2E67">
            <w:pPr>
              <w:pStyle w:val="ListParagraph"/>
              <w:ind w:left="0"/>
              <w:rPr>
                <w:rFonts w:ascii="Arial" w:hAnsi="Arial" w:cs="Arial"/>
                <w:bCs/>
                <w:sz w:val="20"/>
                <w:szCs w:val="20"/>
                <w:lang w:val="en-GB"/>
              </w:rPr>
            </w:pPr>
          </w:p>
          <w:p w14:paraId="51093624" w14:textId="4FC17A17" w:rsidR="00AD2E67" w:rsidRPr="00A10B2A" w:rsidRDefault="00AD2E67">
            <w:pPr>
              <w:pStyle w:val="ListParagraph"/>
              <w:ind w:left="0"/>
              <w:rPr>
                <w:rFonts w:ascii="Arial" w:hAnsi="Arial" w:cs="Arial"/>
                <w:bCs/>
                <w:sz w:val="20"/>
                <w:szCs w:val="20"/>
              </w:rPr>
            </w:pPr>
            <w:r w:rsidRPr="00A10B2A">
              <w:rPr>
                <w:rFonts w:ascii="Arial" w:hAnsi="Arial" w:cs="Arial"/>
                <w:b/>
                <w:bCs/>
                <w:sz w:val="20"/>
                <w:szCs w:val="20"/>
              </w:rPr>
              <w:t>Trismus and Swelling:</w:t>
            </w:r>
            <w:r w:rsidRPr="00A10B2A">
              <w:rPr>
                <w:rFonts w:ascii="Arial" w:hAnsi="Arial" w:cs="Arial"/>
                <w:bCs/>
                <w:sz w:val="20"/>
                <w:szCs w:val="20"/>
              </w:rPr>
              <w:t xml:space="preserve"> The results section states there was </w:t>
            </w:r>
            <w:r w:rsidRPr="00A10B2A">
              <w:rPr>
                <w:rFonts w:ascii="Arial" w:hAnsi="Arial" w:cs="Arial"/>
                <w:b/>
                <w:bCs/>
                <w:sz w:val="20"/>
                <w:szCs w:val="20"/>
              </w:rPr>
              <w:t>no statistically significant difference</w:t>
            </w:r>
            <w:r w:rsidRPr="00A10B2A">
              <w:rPr>
                <w:rFonts w:ascii="Arial" w:hAnsi="Arial" w:cs="Arial"/>
                <w:bCs/>
                <w:sz w:val="20"/>
                <w:szCs w:val="20"/>
              </w:rPr>
              <w:t xml:space="preserve"> for trismus (p=0.424) and swelling (p=0.285 for S1, p=0.230 for S2). However, both the abstract and conclusion state that dexamethasone was "better" for trismus and methylprednisolone was "better" for swelling. This is a crucial scientific error: a difference that is not statistically significant cannot be presented as a superior outcome.</w:t>
            </w:r>
          </w:p>
          <w:p w14:paraId="5A503263" w14:textId="77777777" w:rsidR="00AD2E67" w:rsidRPr="00A10B2A" w:rsidRDefault="00AD2E67">
            <w:pPr>
              <w:pStyle w:val="ListParagraph"/>
              <w:ind w:left="0"/>
              <w:rPr>
                <w:rFonts w:ascii="Arial" w:hAnsi="Arial" w:cs="Arial"/>
                <w:bCs/>
                <w:sz w:val="20"/>
                <w:szCs w:val="20"/>
              </w:rPr>
            </w:pPr>
          </w:p>
          <w:p w14:paraId="0046D63F" w14:textId="77777777" w:rsidR="00AD2E67" w:rsidRPr="00A10B2A" w:rsidRDefault="00AD2E67" w:rsidP="00AD2E67">
            <w:pPr>
              <w:pStyle w:val="ListParagraph"/>
              <w:ind w:left="0"/>
              <w:rPr>
                <w:rFonts w:ascii="Arial" w:hAnsi="Arial" w:cs="Arial"/>
                <w:bCs/>
                <w:sz w:val="20"/>
                <w:szCs w:val="20"/>
                <w:lang w:val="en-GB"/>
              </w:rPr>
            </w:pPr>
            <w:r w:rsidRPr="00A10B2A">
              <w:rPr>
                <w:rFonts w:ascii="Arial" w:hAnsi="Arial" w:cs="Arial"/>
                <w:bCs/>
                <w:sz w:val="20"/>
                <w:szCs w:val="20"/>
                <w:lang w:val="en-GB"/>
              </w:rPr>
              <w:t>The conclusions in the abstract and the final conclusion section are not supported by the data presented in the results.</w:t>
            </w:r>
          </w:p>
          <w:p w14:paraId="3895EA15" w14:textId="77777777" w:rsidR="00AD2E67" w:rsidRPr="00A10B2A" w:rsidRDefault="00AD2E67" w:rsidP="00AD2E67">
            <w:pPr>
              <w:pStyle w:val="ListParagraph"/>
              <w:ind w:left="0"/>
              <w:rPr>
                <w:rFonts w:ascii="Arial" w:hAnsi="Arial" w:cs="Arial"/>
                <w:bCs/>
                <w:sz w:val="20"/>
                <w:szCs w:val="20"/>
                <w:lang w:val="en-GB"/>
              </w:rPr>
            </w:pPr>
          </w:p>
          <w:p w14:paraId="6A41EE23" w14:textId="77777777" w:rsidR="00AD2E67" w:rsidRPr="00A10B2A" w:rsidRDefault="00AD2E67" w:rsidP="00AD2E67">
            <w:pPr>
              <w:pStyle w:val="ListParagraph"/>
              <w:ind w:left="0"/>
              <w:rPr>
                <w:rFonts w:ascii="Arial" w:hAnsi="Arial" w:cs="Arial"/>
                <w:bCs/>
                <w:sz w:val="20"/>
                <w:szCs w:val="20"/>
                <w:lang w:val="en-GB"/>
              </w:rPr>
            </w:pPr>
            <w:r w:rsidRPr="00A10B2A">
              <w:rPr>
                <w:rFonts w:ascii="Arial" w:hAnsi="Arial" w:cs="Arial"/>
                <w:bCs/>
                <w:sz w:val="20"/>
                <w:szCs w:val="20"/>
                <w:lang w:val="en-GB"/>
              </w:rPr>
              <w:t>The claim that dexamethasone has a "better analgesic effect" is supported by the p=0.004 value.</w:t>
            </w:r>
          </w:p>
          <w:p w14:paraId="7E599A04" w14:textId="77777777" w:rsidR="00AD2E67" w:rsidRPr="00A10B2A" w:rsidRDefault="00AD2E67" w:rsidP="00AD2E67">
            <w:pPr>
              <w:pStyle w:val="ListParagraph"/>
              <w:ind w:left="0"/>
              <w:rPr>
                <w:rFonts w:ascii="Arial" w:hAnsi="Arial" w:cs="Arial"/>
                <w:bCs/>
                <w:sz w:val="20"/>
                <w:szCs w:val="20"/>
                <w:lang w:val="en-GB"/>
              </w:rPr>
            </w:pPr>
          </w:p>
          <w:p w14:paraId="4E767B78" w14:textId="77777777" w:rsidR="00AD2E67" w:rsidRPr="00A10B2A" w:rsidRDefault="00AD2E67" w:rsidP="00AD2E67">
            <w:pPr>
              <w:pStyle w:val="ListParagraph"/>
              <w:ind w:left="0"/>
              <w:rPr>
                <w:rFonts w:ascii="Arial" w:hAnsi="Arial" w:cs="Arial"/>
                <w:bCs/>
                <w:sz w:val="20"/>
                <w:szCs w:val="20"/>
                <w:lang w:val="en-GB"/>
              </w:rPr>
            </w:pPr>
            <w:r w:rsidRPr="00A10B2A">
              <w:rPr>
                <w:rFonts w:ascii="Arial" w:hAnsi="Arial" w:cs="Arial"/>
                <w:bCs/>
                <w:sz w:val="20"/>
                <w:szCs w:val="20"/>
                <w:lang w:val="en-GB"/>
              </w:rPr>
              <w:t>The claim that methylprednisolone "performed better" in reducing swelling is not supported by the non-significant p-values. A scientifically correct conclusion would be that "there was no statistically significant difference in the reduction of swelling between the two drugs."</w:t>
            </w:r>
          </w:p>
          <w:p w14:paraId="326B99B7" w14:textId="77777777" w:rsidR="00AD2E67" w:rsidRPr="00A10B2A" w:rsidRDefault="00AD2E67" w:rsidP="00AD2E67">
            <w:pPr>
              <w:pStyle w:val="ListParagraph"/>
              <w:rPr>
                <w:rFonts w:ascii="Arial" w:hAnsi="Arial" w:cs="Arial"/>
                <w:bCs/>
                <w:sz w:val="20"/>
                <w:szCs w:val="20"/>
                <w:lang w:val="en-GB"/>
              </w:rPr>
            </w:pPr>
          </w:p>
          <w:p w14:paraId="7FBE9B58" w14:textId="64F4C344" w:rsidR="00AD2E67" w:rsidRPr="00A10B2A" w:rsidRDefault="00AD2E67" w:rsidP="00AD2E67">
            <w:pPr>
              <w:pStyle w:val="ListParagraph"/>
              <w:ind w:left="0"/>
              <w:rPr>
                <w:rFonts w:ascii="Arial" w:hAnsi="Arial" w:cs="Arial"/>
                <w:bCs/>
                <w:sz w:val="20"/>
                <w:szCs w:val="20"/>
                <w:lang w:val="en-GB"/>
              </w:rPr>
            </w:pPr>
            <w:r w:rsidRPr="00A10B2A">
              <w:rPr>
                <w:rFonts w:ascii="Arial" w:hAnsi="Arial" w:cs="Arial"/>
                <w:bCs/>
                <w:sz w:val="20"/>
                <w:szCs w:val="20"/>
                <w:lang w:val="en-GB"/>
              </w:rPr>
              <w:t>In summary, the manuscript's scientific correctness is compromised by statistical errors, inconsistencies, and methodological weaknesses, particularly regarding sample size, dose rationale, and the interpretation of non-significant results. It requires a significant revision to align the conclusions with the data.</w:t>
            </w:r>
          </w:p>
          <w:p w14:paraId="4DE7A7DD" w14:textId="760C2AE1" w:rsidR="00AD2E67" w:rsidRPr="00A10B2A" w:rsidRDefault="00AD2E67">
            <w:pPr>
              <w:pStyle w:val="ListParagraph"/>
              <w:ind w:left="0"/>
              <w:rPr>
                <w:rFonts w:ascii="Arial" w:hAnsi="Arial" w:cs="Arial"/>
                <w:bCs/>
                <w:sz w:val="20"/>
                <w:szCs w:val="20"/>
                <w:lang w:val="en-GB"/>
              </w:rPr>
            </w:pPr>
          </w:p>
        </w:tc>
        <w:tc>
          <w:tcPr>
            <w:tcW w:w="1523" w:type="pct"/>
          </w:tcPr>
          <w:p w14:paraId="4B1FA213" w14:textId="77777777" w:rsidR="006F75C9" w:rsidRPr="00A10B2A" w:rsidRDefault="006F75C9">
            <w:pPr>
              <w:pStyle w:val="Heading2"/>
              <w:jc w:val="left"/>
              <w:rPr>
                <w:rFonts w:ascii="Arial" w:hAnsi="Arial" w:cs="Arial"/>
                <w:b w:val="0"/>
                <w:lang w:val="en-GB"/>
              </w:rPr>
            </w:pPr>
          </w:p>
        </w:tc>
      </w:tr>
      <w:tr w:rsidR="006F75C9" w:rsidRPr="00A10B2A" w14:paraId="2F9F90AF" w14:textId="77777777">
        <w:trPr>
          <w:trHeight w:val="703"/>
        </w:trPr>
        <w:tc>
          <w:tcPr>
            <w:tcW w:w="1265" w:type="pct"/>
            <w:noWrap/>
          </w:tcPr>
          <w:p w14:paraId="7A207687" w14:textId="77777777" w:rsidR="006F75C9" w:rsidRPr="00A10B2A" w:rsidRDefault="006F75C9">
            <w:pPr>
              <w:ind w:left="360"/>
              <w:rPr>
                <w:rFonts w:ascii="Arial" w:hAnsi="Arial" w:cs="Arial"/>
                <w:b/>
                <w:bCs/>
                <w:sz w:val="20"/>
                <w:szCs w:val="20"/>
                <w:lang w:val="en-GB"/>
              </w:rPr>
            </w:pPr>
            <w:r w:rsidRPr="00A10B2A">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4A700863" w14:textId="77B33CF8" w:rsidR="006F75C9" w:rsidRPr="00A10B2A" w:rsidRDefault="00B43831">
            <w:pPr>
              <w:pStyle w:val="ListParagraph"/>
              <w:ind w:left="0"/>
              <w:rPr>
                <w:rFonts w:ascii="Arial" w:hAnsi="Arial" w:cs="Arial"/>
                <w:bCs/>
                <w:sz w:val="20"/>
                <w:szCs w:val="20"/>
                <w:lang w:val="en-GB"/>
              </w:rPr>
            </w:pPr>
            <w:r w:rsidRPr="00A10B2A">
              <w:rPr>
                <w:rFonts w:ascii="Arial" w:hAnsi="Arial" w:cs="Arial"/>
                <w:bCs/>
                <w:sz w:val="20"/>
                <w:szCs w:val="20"/>
                <w:lang w:val="en-GB"/>
              </w:rPr>
              <w:t>The references are generally sufficient but could be improved with the addition of more recent, high-quality studies.</w:t>
            </w:r>
          </w:p>
        </w:tc>
        <w:tc>
          <w:tcPr>
            <w:tcW w:w="1523" w:type="pct"/>
          </w:tcPr>
          <w:p w14:paraId="46FE94CE" w14:textId="77777777" w:rsidR="006F75C9" w:rsidRPr="00A10B2A" w:rsidRDefault="006F75C9">
            <w:pPr>
              <w:pStyle w:val="Heading2"/>
              <w:jc w:val="left"/>
              <w:rPr>
                <w:rFonts w:ascii="Arial" w:hAnsi="Arial" w:cs="Arial"/>
                <w:b w:val="0"/>
                <w:lang w:val="en-GB"/>
              </w:rPr>
            </w:pPr>
          </w:p>
        </w:tc>
      </w:tr>
      <w:tr w:rsidR="006F75C9" w:rsidRPr="00A10B2A" w14:paraId="40CF352F" w14:textId="77777777">
        <w:trPr>
          <w:trHeight w:val="386"/>
        </w:trPr>
        <w:tc>
          <w:tcPr>
            <w:tcW w:w="1265" w:type="pct"/>
            <w:noWrap/>
          </w:tcPr>
          <w:p w14:paraId="177E47FE" w14:textId="77777777" w:rsidR="006F75C9" w:rsidRPr="00A10B2A" w:rsidRDefault="006F75C9">
            <w:pPr>
              <w:pStyle w:val="Heading2"/>
              <w:ind w:left="360"/>
              <w:jc w:val="left"/>
              <w:rPr>
                <w:rFonts w:ascii="Arial" w:hAnsi="Arial" w:cs="Arial"/>
                <w:bCs w:val="0"/>
                <w:lang w:val="en-GB"/>
              </w:rPr>
            </w:pPr>
            <w:r w:rsidRPr="00A10B2A">
              <w:rPr>
                <w:rFonts w:ascii="Arial" w:hAnsi="Arial" w:cs="Arial"/>
                <w:bCs w:val="0"/>
                <w:lang w:val="en-GB"/>
              </w:rPr>
              <w:lastRenderedPageBreak/>
              <w:t>Is the language/English quality of the article suitable for scholarly communications?</w:t>
            </w:r>
          </w:p>
          <w:p w14:paraId="629C9A83" w14:textId="77777777" w:rsidR="006F75C9" w:rsidRPr="00A10B2A" w:rsidRDefault="006F75C9">
            <w:pPr>
              <w:rPr>
                <w:rFonts w:ascii="Arial" w:hAnsi="Arial" w:cs="Arial"/>
                <w:sz w:val="20"/>
                <w:szCs w:val="20"/>
                <w:lang w:val="en-GB"/>
              </w:rPr>
            </w:pPr>
          </w:p>
        </w:tc>
        <w:tc>
          <w:tcPr>
            <w:tcW w:w="2212" w:type="pct"/>
          </w:tcPr>
          <w:p w14:paraId="13632B16" w14:textId="77777777" w:rsidR="006F75C9" w:rsidRPr="00A10B2A" w:rsidRDefault="00B43831" w:rsidP="003C1A01">
            <w:pPr>
              <w:numPr>
                <w:ilvl w:val="0"/>
                <w:numId w:val="13"/>
              </w:numPr>
              <w:rPr>
                <w:rFonts w:ascii="Arial" w:hAnsi="Arial" w:cs="Arial"/>
                <w:sz w:val="20"/>
                <w:szCs w:val="20"/>
              </w:rPr>
            </w:pPr>
            <w:r w:rsidRPr="00A10B2A">
              <w:rPr>
                <w:rFonts w:ascii="Arial" w:hAnsi="Arial" w:cs="Arial"/>
                <w:sz w:val="20"/>
                <w:szCs w:val="20"/>
              </w:rPr>
              <w:t>The entire manuscript needs to be carefully proofread for spelling, grammar, and punctuation errors.</w:t>
            </w:r>
          </w:p>
          <w:p w14:paraId="5E52D444" w14:textId="77777777" w:rsidR="00B43831" w:rsidRPr="00A10B2A" w:rsidRDefault="00B43831" w:rsidP="003C1A01">
            <w:pPr>
              <w:numPr>
                <w:ilvl w:val="0"/>
                <w:numId w:val="13"/>
              </w:numPr>
              <w:rPr>
                <w:rFonts w:ascii="Arial" w:hAnsi="Arial" w:cs="Arial"/>
                <w:sz w:val="20"/>
                <w:szCs w:val="20"/>
                <w:lang w:val="en-GB"/>
              </w:rPr>
            </w:pPr>
            <w:r w:rsidRPr="00A10B2A">
              <w:rPr>
                <w:rFonts w:ascii="Arial" w:hAnsi="Arial" w:cs="Arial"/>
                <w:sz w:val="20"/>
                <w:szCs w:val="20"/>
                <w:lang w:val="en-GB"/>
              </w:rPr>
              <w:t>An English-speaking editor with a scientific background should review the article to correct awkward phrasing and ensure that the terminology is consistent and accurate.</w:t>
            </w:r>
          </w:p>
          <w:p w14:paraId="710F7B98" w14:textId="77777777" w:rsidR="00B43831" w:rsidRPr="00A10B2A" w:rsidRDefault="00B43831" w:rsidP="003C1A01">
            <w:pPr>
              <w:numPr>
                <w:ilvl w:val="0"/>
                <w:numId w:val="13"/>
              </w:numPr>
              <w:rPr>
                <w:rFonts w:ascii="Arial" w:hAnsi="Arial" w:cs="Arial"/>
                <w:sz w:val="20"/>
                <w:szCs w:val="20"/>
              </w:rPr>
            </w:pPr>
            <w:r w:rsidRPr="00A10B2A">
              <w:rPr>
                <w:rFonts w:ascii="Arial" w:hAnsi="Arial" w:cs="Arial"/>
                <w:sz w:val="20"/>
                <w:szCs w:val="20"/>
              </w:rPr>
              <w:t>The article's formatting, including graph labels and figure captions, should be checked for consistency and clarity.</w:t>
            </w:r>
          </w:p>
          <w:p w14:paraId="15BE8EC6" w14:textId="77777777" w:rsidR="00B43831" w:rsidRPr="00A10B2A" w:rsidRDefault="00B43831" w:rsidP="003C1A01">
            <w:pPr>
              <w:numPr>
                <w:ilvl w:val="0"/>
                <w:numId w:val="13"/>
              </w:numPr>
              <w:rPr>
                <w:rFonts w:ascii="Arial" w:hAnsi="Arial" w:cs="Arial"/>
                <w:sz w:val="20"/>
                <w:szCs w:val="20"/>
              </w:rPr>
            </w:pPr>
            <w:r w:rsidRPr="00A10B2A">
              <w:rPr>
                <w:rFonts w:ascii="Arial" w:hAnsi="Arial" w:cs="Arial"/>
                <w:sz w:val="20"/>
                <w:szCs w:val="20"/>
              </w:rPr>
              <w:t>Please change “Graph” with “Figure”</w:t>
            </w:r>
          </w:p>
          <w:p w14:paraId="56DD7545" w14:textId="77777777" w:rsidR="00B43831" w:rsidRPr="00A10B2A" w:rsidRDefault="00B43831" w:rsidP="003C1A01">
            <w:pPr>
              <w:numPr>
                <w:ilvl w:val="0"/>
                <w:numId w:val="13"/>
              </w:numPr>
              <w:rPr>
                <w:rFonts w:ascii="Arial" w:hAnsi="Arial" w:cs="Arial"/>
                <w:sz w:val="20"/>
                <w:szCs w:val="20"/>
              </w:rPr>
            </w:pPr>
            <w:r w:rsidRPr="00A10B2A">
              <w:rPr>
                <w:rFonts w:ascii="Arial" w:hAnsi="Arial" w:cs="Arial"/>
                <w:sz w:val="20"/>
                <w:szCs w:val="20"/>
              </w:rPr>
              <w:t>Please choose whether to use American English or British English</w:t>
            </w:r>
          </w:p>
          <w:p w14:paraId="76988D4D" w14:textId="77777777" w:rsidR="00B43831" w:rsidRPr="00A10B2A" w:rsidRDefault="00B43831" w:rsidP="003C1A01">
            <w:pPr>
              <w:numPr>
                <w:ilvl w:val="0"/>
                <w:numId w:val="13"/>
              </w:numPr>
              <w:rPr>
                <w:rFonts w:ascii="Arial" w:hAnsi="Arial" w:cs="Arial"/>
                <w:sz w:val="20"/>
                <w:szCs w:val="20"/>
                <w:lang w:val="en-GB"/>
              </w:rPr>
            </w:pPr>
            <w:r w:rsidRPr="00A10B2A">
              <w:rPr>
                <w:rFonts w:ascii="Arial" w:hAnsi="Arial" w:cs="Arial"/>
                <w:sz w:val="20"/>
                <w:szCs w:val="20"/>
                <w:lang w:val="en-GB"/>
              </w:rPr>
              <w:t>Check the word ‘post-</w:t>
            </w:r>
            <w:proofErr w:type="spellStart"/>
            <w:r w:rsidRPr="00A10B2A">
              <w:rPr>
                <w:rFonts w:ascii="Arial" w:hAnsi="Arial" w:cs="Arial"/>
                <w:sz w:val="20"/>
                <w:szCs w:val="20"/>
                <w:lang w:val="en-GB"/>
              </w:rPr>
              <w:t>oper</w:t>
            </w:r>
            <w:proofErr w:type="spellEnd"/>
            <w:r w:rsidR="003C1A01" w:rsidRPr="00A10B2A">
              <w:rPr>
                <w:rFonts w:ascii="Arial" w:hAnsi="Arial" w:cs="Arial"/>
                <w:sz w:val="20"/>
                <w:szCs w:val="20"/>
                <w:lang w:val="en-GB"/>
              </w:rPr>
              <w:t>*</w:t>
            </w:r>
            <w:r w:rsidRPr="00A10B2A">
              <w:rPr>
                <w:rFonts w:ascii="Arial" w:hAnsi="Arial" w:cs="Arial"/>
                <w:sz w:val="20"/>
                <w:szCs w:val="20"/>
                <w:lang w:val="en-GB"/>
              </w:rPr>
              <w:t>’ in the text and always write it this way.</w:t>
            </w:r>
          </w:p>
          <w:p w14:paraId="15E74512" w14:textId="77777777" w:rsidR="003C1A01" w:rsidRPr="00A10B2A" w:rsidRDefault="003C1A01" w:rsidP="003C1A01">
            <w:pPr>
              <w:numPr>
                <w:ilvl w:val="0"/>
                <w:numId w:val="13"/>
              </w:numPr>
              <w:rPr>
                <w:rFonts w:ascii="Arial" w:hAnsi="Arial" w:cs="Arial"/>
                <w:sz w:val="20"/>
                <w:szCs w:val="20"/>
                <w:lang w:val="en-GB"/>
              </w:rPr>
            </w:pPr>
            <w:r w:rsidRPr="00A10B2A">
              <w:rPr>
                <w:rFonts w:ascii="Arial" w:hAnsi="Arial" w:cs="Arial"/>
                <w:sz w:val="20"/>
                <w:szCs w:val="20"/>
                <w:lang w:val="en-GB"/>
              </w:rPr>
              <w:t>‘20’ at the beginning of the sentence should be written as ‘Twenty’.</w:t>
            </w:r>
          </w:p>
          <w:p w14:paraId="0A5E8698" w14:textId="77777777" w:rsidR="003C1A01" w:rsidRPr="00A10B2A" w:rsidRDefault="003C1A01" w:rsidP="003C1A01">
            <w:pPr>
              <w:numPr>
                <w:ilvl w:val="0"/>
                <w:numId w:val="13"/>
              </w:numPr>
              <w:rPr>
                <w:rFonts w:ascii="Arial" w:hAnsi="Arial" w:cs="Arial"/>
                <w:sz w:val="20"/>
                <w:szCs w:val="20"/>
                <w:lang w:val="en-GB"/>
              </w:rPr>
            </w:pPr>
            <w:r w:rsidRPr="00A10B2A">
              <w:rPr>
                <w:rFonts w:ascii="Arial" w:hAnsi="Arial" w:cs="Arial"/>
                <w:sz w:val="20"/>
                <w:szCs w:val="20"/>
                <w:lang w:val="en-GB"/>
              </w:rPr>
              <w:t>Decide whether to write 40mg or 40 mg. Check throughout the text.</w:t>
            </w:r>
          </w:p>
          <w:p w14:paraId="1573B4D9" w14:textId="77777777" w:rsidR="003C1A01" w:rsidRPr="00A10B2A" w:rsidRDefault="003C1A01" w:rsidP="003C1A01">
            <w:pPr>
              <w:numPr>
                <w:ilvl w:val="0"/>
                <w:numId w:val="13"/>
              </w:numPr>
              <w:rPr>
                <w:rFonts w:ascii="Arial" w:hAnsi="Arial" w:cs="Arial"/>
                <w:sz w:val="20"/>
                <w:szCs w:val="20"/>
                <w:lang w:val="en-GB"/>
              </w:rPr>
            </w:pPr>
            <w:r w:rsidRPr="00A10B2A">
              <w:rPr>
                <w:rFonts w:ascii="Arial" w:hAnsi="Arial" w:cs="Arial"/>
                <w:sz w:val="20"/>
                <w:szCs w:val="20"/>
                <w:lang w:val="en-GB"/>
              </w:rPr>
              <w:t>The names of medicines should be written in lower case; for example, amoxicillin.</w:t>
            </w:r>
          </w:p>
          <w:p w14:paraId="35F78D27" w14:textId="77777777" w:rsidR="003C1A01" w:rsidRPr="00A10B2A" w:rsidRDefault="003C1A01" w:rsidP="003C1A01">
            <w:pPr>
              <w:numPr>
                <w:ilvl w:val="0"/>
                <w:numId w:val="13"/>
              </w:numPr>
              <w:rPr>
                <w:rFonts w:ascii="Arial" w:hAnsi="Arial" w:cs="Arial"/>
                <w:sz w:val="20"/>
                <w:szCs w:val="20"/>
                <w:lang w:val="en-GB"/>
              </w:rPr>
            </w:pPr>
            <w:r w:rsidRPr="00A10B2A">
              <w:rPr>
                <w:rFonts w:ascii="Arial" w:hAnsi="Arial" w:cs="Arial"/>
                <w:sz w:val="20"/>
                <w:szCs w:val="20"/>
                <w:lang w:val="en-GB"/>
              </w:rPr>
              <w:t>Please change BD to BID and TDS to TID.</w:t>
            </w:r>
          </w:p>
          <w:p w14:paraId="0D1ACB2C" w14:textId="6F0FAB86" w:rsidR="00A35E3D" w:rsidRPr="00A10B2A" w:rsidRDefault="00A35E3D" w:rsidP="003C1A01">
            <w:pPr>
              <w:numPr>
                <w:ilvl w:val="0"/>
                <w:numId w:val="13"/>
              </w:numPr>
              <w:rPr>
                <w:rFonts w:ascii="Arial" w:hAnsi="Arial" w:cs="Arial"/>
                <w:sz w:val="20"/>
                <w:szCs w:val="20"/>
                <w:lang w:val="en-GB"/>
              </w:rPr>
            </w:pPr>
            <w:r w:rsidRPr="00A10B2A">
              <w:rPr>
                <w:rFonts w:ascii="Arial" w:hAnsi="Arial" w:cs="Arial"/>
                <w:sz w:val="20"/>
                <w:szCs w:val="20"/>
                <w:lang w:val="en-GB"/>
              </w:rPr>
              <w:t>In the text, when you write the author of a paper, always write ‘surname et al.’</w:t>
            </w:r>
          </w:p>
          <w:p w14:paraId="46ACC1D6" w14:textId="6F90CAC7" w:rsidR="00A35E3D" w:rsidRPr="00A10B2A" w:rsidRDefault="00A35E3D" w:rsidP="003C1A01">
            <w:pPr>
              <w:numPr>
                <w:ilvl w:val="0"/>
                <w:numId w:val="13"/>
              </w:numPr>
              <w:rPr>
                <w:rFonts w:ascii="Arial" w:hAnsi="Arial" w:cs="Arial"/>
                <w:sz w:val="20"/>
                <w:szCs w:val="20"/>
                <w:lang w:val="en-GB"/>
              </w:rPr>
            </w:pPr>
            <w:r w:rsidRPr="00A10B2A">
              <w:rPr>
                <w:rFonts w:ascii="Arial" w:hAnsi="Arial" w:cs="Arial"/>
                <w:sz w:val="20"/>
                <w:szCs w:val="20"/>
                <w:lang w:val="en-GB"/>
              </w:rPr>
              <w:t>The value of P is always capitalised</w:t>
            </w:r>
          </w:p>
          <w:p w14:paraId="2CE0791F" w14:textId="077E0A10" w:rsidR="003C1A01" w:rsidRPr="00A10B2A" w:rsidRDefault="003C1A01" w:rsidP="003C1A01">
            <w:pPr>
              <w:ind w:left="720"/>
              <w:rPr>
                <w:rFonts w:ascii="Arial" w:hAnsi="Arial" w:cs="Arial"/>
                <w:sz w:val="20"/>
                <w:szCs w:val="20"/>
                <w:lang w:val="en-GB"/>
              </w:rPr>
            </w:pPr>
          </w:p>
        </w:tc>
        <w:tc>
          <w:tcPr>
            <w:tcW w:w="1523" w:type="pct"/>
          </w:tcPr>
          <w:p w14:paraId="3A935275" w14:textId="77777777" w:rsidR="006F75C9" w:rsidRPr="00A10B2A" w:rsidRDefault="006F75C9">
            <w:pPr>
              <w:rPr>
                <w:rFonts w:ascii="Arial" w:hAnsi="Arial" w:cs="Arial"/>
                <w:sz w:val="20"/>
                <w:szCs w:val="20"/>
                <w:lang w:val="en-GB"/>
              </w:rPr>
            </w:pPr>
          </w:p>
        </w:tc>
      </w:tr>
      <w:tr w:rsidR="006F75C9" w:rsidRPr="00A10B2A" w14:paraId="5CAB796F" w14:textId="77777777">
        <w:trPr>
          <w:trHeight w:val="1178"/>
        </w:trPr>
        <w:tc>
          <w:tcPr>
            <w:tcW w:w="1265" w:type="pct"/>
            <w:noWrap/>
          </w:tcPr>
          <w:p w14:paraId="68382E61" w14:textId="77777777" w:rsidR="006F75C9" w:rsidRPr="00A10B2A" w:rsidRDefault="006F75C9">
            <w:pPr>
              <w:pStyle w:val="Heading2"/>
              <w:jc w:val="left"/>
              <w:rPr>
                <w:rFonts w:ascii="Arial" w:hAnsi="Arial" w:cs="Arial"/>
                <w:b w:val="0"/>
                <w:bCs w:val="0"/>
                <w:lang w:val="en-GB"/>
              </w:rPr>
            </w:pPr>
            <w:r w:rsidRPr="00A10B2A">
              <w:rPr>
                <w:rFonts w:ascii="Arial" w:hAnsi="Arial" w:cs="Arial"/>
                <w:bCs w:val="0"/>
                <w:u w:val="single"/>
                <w:lang w:val="en-GB"/>
              </w:rPr>
              <w:t>Optional/General</w:t>
            </w:r>
            <w:r w:rsidRPr="00A10B2A">
              <w:rPr>
                <w:rFonts w:ascii="Arial" w:hAnsi="Arial" w:cs="Arial"/>
                <w:bCs w:val="0"/>
                <w:lang w:val="en-GB"/>
              </w:rPr>
              <w:t xml:space="preserve"> </w:t>
            </w:r>
            <w:r w:rsidRPr="00A10B2A">
              <w:rPr>
                <w:rFonts w:ascii="Arial" w:hAnsi="Arial" w:cs="Arial"/>
                <w:b w:val="0"/>
                <w:bCs w:val="0"/>
                <w:lang w:val="en-GB"/>
              </w:rPr>
              <w:t>comments</w:t>
            </w:r>
          </w:p>
          <w:p w14:paraId="4E582511" w14:textId="77777777" w:rsidR="006F75C9" w:rsidRPr="00A10B2A" w:rsidRDefault="006F75C9">
            <w:pPr>
              <w:pStyle w:val="Heading2"/>
              <w:jc w:val="left"/>
              <w:rPr>
                <w:rFonts w:ascii="Arial" w:hAnsi="Arial" w:cs="Arial"/>
                <w:b w:val="0"/>
                <w:lang w:val="en-GB"/>
              </w:rPr>
            </w:pPr>
          </w:p>
        </w:tc>
        <w:tc>
          <w:tcPr>
            <w:tcW w:w="2212" w:type="pct"/>
          </w:tcPr>
          <w:p w14:paraId="0D935F29" w14:textId="77777777" w:rsidR="006F75C9" w:rsidRPr="00A10B2A" w:rsidRDefault="003C1A01" w:rsidP="003C1A01">
            <w:pPr>
              <w:numPr>
                <w:ilvl w:val="0"/>
                <w:numId w:val="13"/>
              </w:numPr>
              <w:rPr>
                <w:rFonts w:ascii="Arial" w:hAnsi="Arial" w:cs="Arial"/>
                <w:b/>
                <w:sz w:val="20"/>
                <w:szCs w:val="20"/>
                <w:lang w:val="en-GB"/>
              </w:rPr>
            </w:pPr>
            <w:r w:rsidRPr="00A10B2A">
              <w:rPr>
                <w:rFonts w:ascii="Arial" w:hAnsi="Arial" w:cs="Arial"/>
                <w:sz w:val="20"/>
                <w:szCs w:val="20"/>
              </w:rPr>
              <w:t>The photo reference must be included in the text.</w:t>
            </w:r>
          </w:p>
          <w:p w14:paraId="6A979C2D" w14:textId="68A457BD" w:rsidR="003C1A01" w:rsidRPr="00A10B2A" w:rsidRDefault="003C1A01" w:rsidP="003C1A01">
            <w:pPr>
              <w:numPr>
                <w:ilvl w:val="0"/>
                <w:numId w:val="13"/>
              </w:numPr>
              <w:rPr>
                <w:rFonts w:ascii="Arial" w:hAnsi="Arial" w:cs="Arial"/>
                <w:b/>
                <w:sz w:val="20"/>
                <w:szCs w:val="20"/>
                <w:lang w:val="en-GB"/>
              </w:rPr>
            </w:pPr>
            <w:r w:rsidRPr="00A10B2A">
              <w:rPr>
                <w:rFonts w:ascii="Arial" w:hAnsi="Arial" w:cs="Arial"/>
                <w:b/>
                <w:sz w:val="20"/>
                <w:szCs w:val="20"/>
              </w:rPr>
              <w:t>Figure 1, 2: delate ,0%</w:t>
            </w:r>
          </w:p>
          <w:p w14:paraId="745C726A" w14:textId="77777777" w:rsidR="003C1A01" w:rsidRPr="00A10B2A" w:rsidRDefault="003C1A01" w:rsidP="003C1A01">
            <w:pPr>
              <w:rPr>
                <w:rFonts w:ascii="Arial" w:hAnsi="Arial" w:cs="Arial"/>
                <w:b/>
                <w:sz w:val="20"/>
                <w:szCs w:val="20"/>
                <w:lang w:val="en-GB"/>
              </w:rPr>
            </w:pPr>
            <w:r w:rsidRPr="00A10B2A">
              <w:rPr>
                <w:rFonts w:ascii="Arial" w:hAnsi="Arial" w:cs="Arial"/>
                <w:b/>
                <w:sz w:val="20"/>
                <w:szCs w:val="20"/>
              </w:rPr>
              <w:t>Figure 3, 4, 5:</w:t>
            </w:r>
          </w:p>
          <w:p w14:paraId="7F59600F" w14:textId="77777777" w:rsidR="00A35E3D" w:rsidRPr="00A10B2A" w:rsidRDefault="00A35E3D" w:rsidP="00A35E3D">
            <w:pPr>
              <w:numPr>
                <w:ilvl w:val="0"/>
                <w:numId w:val="13"/>
              </w:numPr>
              <w:rPr>
                <w:rFonts w:ascii="Arial" w:hAnsi="Arial" w:cs="Arial"/>
                <w:bCs/>
                <w:sz w:val="20"/>
                <w:szCs w:val="20"/>
                <w:lang w:val="en-GB"/>
              </w:rPr>
            </w:pPr>
            <w:r w:rsidRPr="00A10B2A">
              <w:rPr>
                <w:rFonts w:ascii="Arial" w:hAnsi="Arial" w:cs="Arial"/>
                <w:bCs/>
                <w:sz w:val="20"/>
                <w:szCs w:val="20"/>
                <w:lang w:val="en-GB"/>
              </w:rPr>
              <w:t xml:space="preserve">Choose a colour for dexamethasone and one for methylprednisolone. </w:t>
            </w:r>
          </w:p>
          <w:p w14:paraId="22C717C9" w14:textId="77777777" w:rsidR="00A35E3D" w:rsidRPr="00A10B2A" w:rsidRDefault="00A35E3D" w:rsidP="00A35E3D">
            <w:pPr>
              <w:numPr>
                <w:ilvl w:val="0"/>
                <w:numId w:val="13"/>
              </w:numPr>
              <w:rPr>
                <w:rFonts w:ascii="Arial" w:hAnsi="Arial" w:cs="Arial"/>
                <w:bCs/>
                <w:sz w:val="20"/>
                <w:szCs w:val="20"/>
                <w:lang w:val="en-GB"/>
              </w:rPr>
            </w:pPr>
            <w:r w:rsidRPr="00A10B2A">
              <w:rPr>
                <w:rFonts w:ascii="Arial" w:hAnsi="Arial" w:cs="Arial"/>
                <w:bCs/>
                <w:sz w:val="20"/>
                <w:szCs w:val="20"/>
                <w:lang w:val="en-GB"/>
              </w:rPr>
              <w:t>Enter “mm” on the Y-axis.</w:t>
            </w:r>
          </w:p>
          <w:p w14:paraId="4AE84912" w14:textId="77777777" w:rsidR="00A35E3D" w:rsidRPr="00A10B2A" w:rsidRDefault="00A35E3D" w:rsidP="00A35E3D">
            <w:pPr>
              <w:numPr>
                <w:ilvl w:val="0"/>
                <w:numId w:val="13"/>
              </w:numPr>
              <w:rPr>
                <w:rFonts w:ascii="Arial" w:hAnsi="Arial" w:cs="Arial"/>
                <w:bCs/>
                <w:sz w:val="20"/>
                <w:szCs w:val="20"/>
                <w:lang w:val="en-GB"/>
              </w:rPr>
            </w:pPr>
            <w:r w:rsidRPr="00A10B2A">
              <w:rPr>
                <w:rFonts w:ascii="Arial" w:hAnsi="Arial" w:cs="Arial"/>
                <w:bCs/>
                <w:sz w:val="20"/>
                <w:szCs w:val="20"/>
                <w:lang w:val="en-GB"/>
              </w:rPr>
              <w:t>In the graph description, enter ‘Data are reported as mean +/- SD or SE’</w:t>
            </w:r>
          </w:p>
          <w:p w14:paraId="61A1A1B2" w14:textId="77777777" w:rsidR="003C1A01" w:rsidRPr="00A10B2A" w:rsidRDefault="00A35E3D" w:rsidP="00A35E3D">
            <w:pPr>
              <w:numPr>
                <w:ilvl w:val="0"/>
                <w:numId w:val="13"/>
              </w:numPr>
              <w:rPr>
                <w:rFonts w:ascii="Arial" w:hAnsi="Arial" w:cs="Arial"/>
                <w:b/>
                <w:sz w:val="20"/>
                <w:szCs w:val="20"/>
                <w:lang w:val="en-GB"/>
              </w:rPr>
            </w:pPr>
            <w:r w:rsidRPr="00A10B2A">
              <w:rPr>
                <w:rFonts w:ascii="Arial" w:hAnsi="Arial" w:cs="Arial"/>
                <w:bCs/>
                <w:sz w:val="20"/>
                <w:szCs w:val="20"/>
                <w:lang w:val="en-GB"/>
              </w:rPr>
              <w:t>Instead of Group A and Group B, write - Dexamethasone and Methylprednisolone</w:t>
            </w:r>
          </w:p>
          <w:p w14:paraId="3DAD6444" w14:textId="77777777" w:rsidR="00A35E3D" w:rsidRPr="00A10B2A" w:rsidRDefault="00A35E3D" w:rsidP="00A35E3D">
            <w:pPr>
              <w:rPr>
                <w:rFonts w:ascii="Arial" w:hAnsi="Arial" w:cs="Arial"/>
                <w:b/>
                <w:bCs/>
                <w:sz w:val="20"/>
                <w:szCs w:val="20"/>
                <w:lang w:val="en-GB"/>
              </w:rPr>
            </w:pPr>
            <w:r w:rsidRPr="00A10B2A">
              <w:rPr>
                <w:rFonts w:ascii="Arial" w:hAnsi="Arial" w:cs="Arial"/>
                <w:b/>
                <w:bCs/>
                <w:sz w:val="20"/>
                <w:szCs w:val="20"/>
                <w:lang w:val="en-GB"/>
              </w:rPr>
              <w:t>Figure 5:</w:t>
            </w:r>
          </w:p>
          <w:p w14:paraId="08770037" w14:textId="77777777" w:rsidR="00A35E3D" w:rsidRPr="00A10B2A" w:rsidRDefault="00A35E3D" w:rsidP="00A35E3D">
            <w:pPr>
              <w:numPr>
                <w:ilvl w:val="0"/>
                <w:numId w:val="14"/>
              </w:numPr>
              <w:rPr>
                <w:rFonts w:ascii="Arial" w:hAnsi="Arial" w:cs="Arial"/>
                <w:bCs/>
                <w:sz w:val="20"/>
                <w:szCs w:val="20"/>
                <w:lang w:val="en-GB"/>
              </w:rPr>
            </w:pPr>
            <w:r w:rsidRPr="00A10B2A">
              <w:rPr>
                <w:rFonts w:ascii="Arial" w:hAnsi="Arial" w:cs="Arial"/>
                <w:bCs/>
                <w:sz w:val="20"/>
                <w:szCs w:val="20"/>
                <w:lang w:val="en-GB"/>
              </w:rPr>
              <w:t>Change S1 to S2</w:t>
            </w:r>
          </w:p>
          <w:p w14:paraId="0E874053" w14:textId="77777777" w:rsidR="00A35E3D" w:rsidRPr="00A10B2A" w:rsidRDefault="00A35E3D" w:rsidP="00A35E3D">
            <w:pPr>
              <w:rPr>
                <w:rFonts w:ascii="Arial" w:hAnsi="Arial" w:cs="Arial"/>
                <w:bCs/>
                <w:sz w:val="20"/>
                <w:szCs w:val="20"/>
                <w:lang w:val="en-GB"/>
              </w:rPr>
            </w:pPr>
          </w:p>
          <w:p w14:paraId="2692D13F" w14:textId="78B54BDD" w:rsidR="00A35E3D" w:rsidRPr="00A10B2A" w:rsidRDefault="003056E4" w:rsidP="00A35E3D">
            <w:pPr>
              <w:rPr>
                <w:rFonts w:ascii="Arial" w:hAnsi="Arial" w:cs="Arial"/>
                <w:bCs/>
                <w:sz w:val="20"/>
                <w:szCs w:val="20"/>
                <w:lang w:val="en-GB"/>
              </w:rPr>
            </w:pPr>
            <w:r w:rsidRPr="00A10B2A">
              <w:rPr>
                <w:rFonts w:ascii="Arial" w:hAnsi="Arial" w:cs="Arial"/>
                <w:bCs/>
                <w:sz w:val="20"/>
                <w:szCs w:val="20"/>
                <w:lang w:val="en-GB"/>
              </w:rPr>
              <w:t>When you first mention ‘facial swelling’, you must include the reference.</w:t>
            </w:r>
          </w:p>
        </w:tc>
        <w:tc>
          <w:tcPr>
            <w:tcW w:w="1523" w:type="pct"/>
          </w:tcPr>
          <w:p w14:paraId="69723015" w14:textId="77777777" w:rsidR="006F75C9" w:rsidRPr="00A10B2A" w:rsidRDefault="006F75C9">
            <w:pPr>
              <w:rPr>
                <w:rFonts w:ascii="Arial" w:hAnsi="Arial" w:cs="Arial"/>
                <w:sz w:val="20"/>
                <w:szCs w:val="20"/>
                <w:lang w:val="en-GB"/>
              </w:rPr>
            </w:pPr>
          </w:p>
        </w:tc>
      </w:tr>
    </w:tbl>
    <w:p w14:paraId="395E6F11" w14:textId="77777777" w:rsidR="006F75C9" w:rsidRPr="00A10B2A" w:rsidRDefault="006F75C9" w:rsidP="006F75C9">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6F75C9" w:rsidRPr="00A10B2A" w14:paraId="15F25CC7" w14:textId="77777777">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10C46059" w14:textId="77777777" w:rsidR="006F75C9" w:rsidRPr="00A10B2A" w:rsidRDefault="006F75C9">
            <w:pPr>
              <w:pStyle w:val="NormalWeb"/>
              <w:spacing w:before="0" w:beforeAutospacing="0" w:after="0" w:afterAutospacing="0"/>
              <w:rPr>
                <w:rFonts w:ascii="Arial" w:hAnsi="Arial" w:cs="Arial"/>
                <w:b/>
                <w:sz w:val="20"/>
                <w:szCs w:val="20"/>
                <w:u w:val="single"/>
                <w:lang w:val="en-GB"/>
              </w:rPr>
            </w:pPr>
            <w:r w:rsidRPr="00A10B2A">
              <w:rPr>
                <w:rFonts w:ascii="Arial" w:hAnsi="Arial" w:cs="Arial"/>
                <w:b/>
                <w:sz w:val="20"/>
                <w:szCs w:val="20"/>
                <w:highlight w:val="yellow"/>
                <w:u w:val="single"/>
                <w:lang w:val="en-GB"/>
              </w:rPr>
              <w:t>PART  2:</w:t>
            </w:r>
            <w:r w:rsidRPr="00A10B2A">
              <w:rPr>
                <w:rFonts w:ascii="Arial" w:hAnsi="Arial" w:cs="Arial"/>
                <w:b/>
                <w:sz w:val="20"/>
                <w:szCs w:val="20"/>
                <w:u w:val="single"/>
                <w:lang w:val="en-GB"/>
              </w:rPr>
              <w:t xml:space="preserve"> </w:t>
            </w:r>
          </w:p>
          <w:p w14:paraId="58B0E948" w14:textId="77777777" w:rsidR="006F75C9" w:rsidRPr="00A10B2A" w:rsidRDefault="006F75C9">
            <w:pPr>
              <w:pStyle w:val="NormalWeb"/>
              <w:spacing w:before="0" w:beforeAutospacing="0" w:after="0" w:afterAutospacing="0"/>
              <w:rPr>
                <w:rFonts w:ascii="Arial" w:hAnsi="Arial" w:cs="Arial"/>
                <w:b/>
                <w:sz w:val="20"/>
                <w:szCs w:val="20"/>
                <w:u w:val="single"/>
                <w:lang w:val="en-GB"/>
              </w:rPr>
            </w:pPr>
          </w:p>
        </w:tc>
      </w:tr>
      <w:tr w:rsidR="006F75C9" w:rsidRPr="00A10B2A" w14:paraId="220BCC62" w14:textId="77777777">
        <w:trPr>
          <w:trHeight w:val="935"/>
        </w:trPr>
        <w:tc>
          <w:tcPr>
            <w:tcW w:w="1615" w:type="pct"/>
            <w:noWrap/>
            <w:tcMar>
              <w:top w:w="0" w:type="dxa"/>
              <w:left w:w="108" w:type="dxa"/>
              <w:bottom w:w="0" w:type="dxa"/>
              <w:right w:w="108" w:type="dxa"/>
            </w:tcMar>
            <w:vAlign w:val="center"/>
          </w:tcPr>
          <w:p w14:paraId="0DDE0E2B" w14:textId="77777777" w:rsidR="006F75C9" w:rsidRPr="00A10B2A" w:rsidRDefault="006F75C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1AD2533A" w14:textId="77777777" w:rsidR="006F75C9" w:rsidRPr="00A10B2A" w:rsidRDefault="006F75C9">
            <w:pPr>
              <w:pStyle w:val="Heading2"/>
              <w:jc w:val="left"/>
              <w:rPr>
                <w:rFonts w:ascii="Arial" w:hAnsi="Arial" w:cs="Arial"/>
                <w:lang w:val="en-GB"/>
              </w:rPr>
            </w:pPr>
            <w:r w:rsidRPr="00A10B2A">
              <w:rPr>
                <w:rFonts w:ascii="Arial" w:hAnsi="Arial" w:cs="Arial"/>
                <w:lang w:val="en-GB"/>
              </w:rPr>
              <w:t>Reviewer’s comment</w:t>
            </w:r>
          </w:p>
        </w:tc>
        <w:tc>
          <w:tcPr>
            <w:tcW w:w="1342" w:type="pct"/>
          </w:tcPr>
          <w:p w14:paraId="63BE994B" w14:textId="49E2D0DA" w:rsidR="006F75C9" w:rsidRPr="00A10B2A" w:rsidRDefault="002C3BAC" w:rsidP="003056E4">
            <w:pPr>
              <w:spacing w:after="160" w:line="254" w:lineRule="auto"/>
              <w:rPr>
                <w:rFonts w:ascii="Arial" w:hAnsi="Arial" w:cs="Arial"/>
                <w:b/>
                <w:sz w:val="20"/>
                <w:szCs w:val="20"/>
                <w:lang w:val="en-GB"/>
              </w:rPr>
            </w:pPr>
            <w:r w:rsidRPr="00A10B2A">
              <w:rPr>
                <w:rFonts w:ascii="Arial" w:eastAsia="Calibri" w:hAnsi="Arial" w:cs="Arial"/>
                <w:b/>
                <w:kern w:val="2"/>
                <w:sz w:val="20"/>
                <w:szCs w:val="20"/>
                <w:lang w:val="en-IN"/>
              </w:rPr>
              <w:t>Author’s Feedback</w:t>
            </w:r>
            <w:r w:rsidRPr="00A10B2A">
              <w:rPr>
                <w:rFonts w:ascii="Arial" w:eastAsia="Calibri" w:hAnsi="Arial" w:cs="Arial"/>
                <w:kern w:val="2"/>
                <w:sz w:val="20"/>
                <w:szCs w:val="20"/>
                <w:lang w:val="en-IN"/>
              </w:rPr>
              <w:t xml:space="preserve"> (It is mandatory that authors should write his/her feedback here)</w:t>
            </w:r>
          </w:p>
        </w:tc>
      </w:tr>
      <w:tr w:rsidR="006F75C9" w:rsidRPr="00A10B2A" w14:paraId="4E489B82" w14:textId="77777777">
        <w:trPr>
          <w:trHeight w:val="697"/>
        </w:trPr>
        <w:tc>
          <w:tcPr>
            <w:tcW w:w="1615" w:type="pct"/>
            <w:noWrap/>
            <w:tcMar>
              <w:top w:w="0" w:type="dxa"/>
              <w:left w:w="108" w:type="dxa"/>
              <w:bottom w:w="0" w:type="dxa"/>
              <w:right w:w="108" w:type="dxa"/>
            </w:tcMar>
            <w:vAlign w:val="center"/>
          </w:tcPr>
          <w:p w14:paraId="39AC81ED" w14:textId="77777777" w:rsidR="006F75C9" w:rsidRPr="00A10B2A" w:rsidRDefault="006F75C9">
            <w:pPr>
              <w:pStyle w:val="NormalWeb"/>
              <w:spacing w:before="0" w:beforeAutospacing="0" w:after="0" w:afterAutospacing="0"/>
              <w:rPr>
                <w:rFonts w:ascii="Arial" w:hAnsi="Arial" w:cs="Arial"/>
                <w:b/>
                <w:sz w:val="20"/>
                <w:szCs w:val="20"/>
                <w:lang w:val="en-GB"/>
              </w:rPr>
            </w:pPr>
            <w:r w:rsidRPr="00A10B2A">
              <w:rPr>
                <w:rFonts w:ascii="Arial" w:hAnsi="Arial" w:cs="Arial"/>
                <w:b/>
                <w:sz w:val="20"/>
                <w:szCs w:val="20"/>
                <w:lang w:val="en-GB"/>
              </w:rPr>
              <w:t xml:space="preserve">Are there ethical issues in this manuscript? </w:t>
            </w:r>
          </w:p>
          <w:p w14:paraId="2A012F06" w14:textId="77777777" w:rsidR="006F75C9" w:rsidRPr="00A10B2A" w:rsidRDefault="006F75C9">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65A9120C" w14:textId="1953652F" w:rsidR="006F75C9" w:rsidRPr="00A10B2A" w:rsidRDefault="003056E4">
            <w:pPr>
              <w:pStyle w:val="NormalWeb"/>
              <w:spacing w:before="0" w:beforeAutospacing="0" w:after="0" w:afterAutospacing="0"/>
              <w:rPr>
                <w:rFonts w:ascii="Arial" w:hAnsi="Arial" w:cs="Arial"/>
                <w:sz w:val="20"/>
                <w:szCs w:val="20"/>
                <w:lang w:val="en-GB"/>
              </w:rPr>
            </w:pPr>
            <w:proofErr w:type="spellStart"/>
            <w:r w:rsidRPr="00A10B2A">
              <w:rPr>
                <w:rFonts w:ascii="Arial" w:hAnsi="Arial" w:cs="Arial"/>
                <w:sz w:val="20"/>
                <w:szCs w:val="20"/>
                <w:lang w:val="en-GB"/>
              </w:rPr>
              <w:t>n.a.</w:t>
            </w:r>
            <w:proofErr w:type="spellEnd"/>
          </w:p>
        </w:tc>
        <w:tc>
          <w:tcPr>
            <w:tcW w:w="1342" w:type="pct"/>
            <w:vAlign w:val="center"/>
          </w:tcPr>
          <w:p w14:paraId="222638F8" w14:textId="77777777" w:rsidR="006F75C9" w:rsidRPr="00A10B2A" w:rsidRDefault="006F75C9">
            <w:pPr>
              <w:rPr>
                <w:rFonts w:ascii="Arial" w:eastAsia="Arial Unicode MS" w:hAnsi="Arial" w:cs="Arial"/>
                <w:sz w:val="20"/>
                <w:szCs w:val="20"/>
                <w:lang w:val="en-GB"/>
              </w:rPr>
            </w:pPr>
          </w:p>
          <w:p w14:paraId="2F643712" w14:textId="77777777" w:rsidR="006F75C9" w:rsidRPr="00A10B2A" w:rsidRDefault="006F75C9">
            <w:pPr>
              <w:rPr>
                <w:rFonts w:ascii="Arial" w:eastAsia="Arial Unicode MS" w:hAnsi="Arial" w:cs="Arial"/>
                <w:sz w:val="20"/>
                <w:szCs w:val="20"/>
                <w:lang w:val="en-GB"/>
              </w:rPr>
            </w:pPr>
          </w:p>
          <w:p w14:paraId="32A17120" w14:textId="77777777" w:rsidR="006F75C9" w:rsidRPr="00A10B2A" w:rsidRDefault="006F75C9">
            <w:pPr>
              <w:rPr>
                <w:rFonts w:ascii="Arial" w:eastAsia="Arial Unicode MS" w:hAnsi="Arial" w:cs="Arial"/>
                <w:sz w:val="20"/>
                <w:szCs w:val="20"/>
                <w:lang w:val="en-GB"/>
              </w:rPr>
            </w:pPr>
          </w:p>
          <w:p w14:paraId="767DAC51" w14:textId="77777777" w:rsidR="006F75C9" w:rsidRPr="00A10B2A" w:rsidRDefault="006F75C9">
            <w:pPr>
              <w:pStyle w:val="NormalWeb"/>
              <w:spacing w:before="0" w:beforeAutospacing="0" w:after="0" w:afterAutospacing="0"/>
              <w:rPr>
                <w:rFonts w:ascii="Arial" w:hAnsi="Arial" w:cs="Arial"/>
                <w:sz w:val="20"/>
                <w:szCs w:val="20"/>
                <w:lang w:val="en-GB"/>
              </w:rPr>
            </w:pPr>
          </w:p>
        </w:tc>
      </w:tr>
      <w:bookmarkEnd w:id="0"/>
      <w:bookmarkEnd w:id="1"/>
    </w:tbl>
    <w:p w14:paraId="7D616F0A" w14:textId="1D8546FF" w:rsidR="008913D5" w:rsidRPr="00A10B2A" w:rsidRDefault="008913D5" w:rsidP="006F75C9">
      <w:pPr>
        <w:pStyle w:val="BodyText"/>
        <w:outlineLvl w:val="0"/>
        <w:rPr>
          <w:rFonts w:ascii="Arial" w:hAnsi="Arial" w:cs="Arial"/>
          <w:sz w:val="20"/>
          <w:szCs w:val="20"/>
          <w:lang w:val="en-GB"/>
        </w:rPr>
      </w:pPr>
    </w:p>
    <w:p w14:paraId="506A33B3" w14:textId="77777777" w:rsidR="00A10B2A" w:rsidRPr="00A10B2A" w:rsidRDefault="00A10B2A" w:rsidP="00A10B2A">
      <w:pPr>
        <w:pStyle w:val="Affiliation"/>
        <w:spacing w:after="0" w:line="240" w:lineRule="auto"/>
        <w:jc w:val="left"/>
        <w:rPr>
          <w:rFonts w:ascii="Arial" w:hAnsi="Arial" w:cs="Arial"/>
          <w:b/>
          <w:u w:val="single"/>
        </w:rPr>
      </w:pPr>
      <w:r w:rsidRPr="00A10B2A">
        <w:rPr>
          <w:rFonts w:ascii="Arial" w:hAnsi="Arial" w:cs="Arial"/>
          <w:b/>
          <w:u w:val="single"/>
        </w:rPr>
        <w:t>Reviewer details:</w:t>
      </w:r>
    </w:p>
    <w:p w14:paraId="1D016D52" w14:textId="154E458D" w:rsidR="00A10B2A" w:rsidRPr="00A10B2A" w:rsidRDefault="00A10B2A" w:rsidP="006F75C9">
      <w:pPr>
        <w:pStyle w:val="BodyText"/>
        <w:outlineLvl w:val="0"/>
        <w:rPr>
          <w:rFonts w:ascii="Arial" w:hAnsi="Arial" w:cs="Arial"/>
          <w:sz w:val="20"/>
          <w:szCs w:val="20"/>
          <w:lang w:val="en-GB"/>
        </w:rPr>
      </w:pPr>
    </w:p>
    <w:p w14:paraId="76CEFECC" w14:textId="7ED5A59A" w:rsidR="00A10B2A" w:rsidRPr="00A10B2A" w:rsidRDefault="00A10B2A" w:rsidP="006F75C9">
      <w:pPr>
        <w:pStyle w:val="BodyText"/>
        <w:outlineLvl w:val="0"/>
        <w:rPr>
          <w:rFonts w:ascii="Arial" w:hAnsi="Arial" w:cs="Arial"/>
          <w:b/>
          <w:sz w:val="20"/>
          <w:szCs w:val="20"/>
          <w:lang w:val="en-GB"/>
        </w:rPr>
      </w:pPr>
      <w:bookmarkStart w:id="2" w:name="_Hlk208406151"/>
      <w:r w:rsidRPr="00A10B2A">
        <w:rPr>
          <w:rFonts w:ascii="Arial" w:hAnsi="Arial" w:cs="Arial"/>
          <w:b/>
          <w:sz w:val="20"/>
          <w:szCs w:val="20"/>
        </w:rPr>
        <w:t xml:space="preserve">Irene </w:t>
      </w:r>
      <w:proofErr w:type="spellStart"/>
      <w:r w:rsidRPr="00A10B2A">
        <w:rPr>
          <w:rFonts w:ascii="Arial" w:hAnsi="Arial" w:cs="Arial"/>
          <w:b/>
          <w:sz w:val="20"/>
          <w:szCs w:val="20"/>
        </w:rPr>
        <w:t>Scagnol</w:t>
      </w:r>
      <w:proofErr w:type="spellEnd"/>
      <w:r w:rsidRPr="00A10B2A">
        <w:rPr>
          <w:rFonts w:ascii="Arial" w:hAnsi="Arial" w:cs="Arial"/>
          <w:b/>
          <w:sz w:val="20"/>
          <w:szCs w:val="20"/>
        </w:rPr>
        <w:t xml:space="preserve">, </w:t>
      </w:r>
      <w:proofErr w:type="spellStart"/>
      <w:r w:rsidRPr="00A10B2A">
        <w:rPr>
          <w:rFonts w:ascii="Arial" w:hAnsi="Arial" w:cs="Arial"/>
          <w:b/>
          <w:sz w:val="20"/>
          <w:szCs w:val="20"/>
        </w:rPr>
        <w:t>Italy</w:t>
      </w:r>
      <w:bookmarkStart w:id="3" w:name="_GoBack"/>
      <w:bookmarkEnd w:id="2"/>
      <w:bookmarkEnd w:id="3"/>
      <w:proofErr w:type="spellEnd"/>
    </w:p>
    <w:sectPr w:rsidR="00A10B2A" w:rsidRPr="00A10B2A" w:rsidSect="001330CE">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6DDCF" w14:textId="77777777" w:rsidR="00A074D1" w:rsidRPr="0000007A" w:rsidRDefault="00A074D1" w:rsidP="0099583E">
      <w:r>
        <w:separator/>
      </w:r>
    </w:p>
  </w:endnote>
  <w:endnote w:type="continuationSeparator" w:id="0">
    <w:p w14:paraId="6AE92E4F" w14:textId="77777777" w:rsidR="00A074D1" w:rsidRPr="0000007A" w:rsidRDefault="00A074D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921F1"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A04863" w:rsidRPr="00A04863">
      <w:rPr>
        <w:sz w:val="16"/>
      </w:rPr>
      <w:t xml:space="preserve">Version: </w:t>
    </w:r>
    <w:r w:rsidR="002755E6">
      <w:rPr>
        <w:sz w:val="16"/>
      </w:rPr>
      <w:t>3</w:t>
    </w:r>
    <w:r w:rsidR="00A04863" w:rsidRPr="00A04863">
      <w:rPr>
        <w:sz w:val="16"/>
      </w:rPr>
      <w:t xml:space="preserve"> (0</w:t>
    </w:r>
    <w:r w:rsidR="002755E6">
      <w:rPr>
        <w:sz w:val="16"/>
      </w:rPr>
      <w:t>7</w:t>
    </w:r>
    <w:r w:rsidR="00A04863" w:rsidRPr="00A04863">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3DF4A" w14:textId="77777777" w:rsidR="00A074D1" w:rsidRPr="0000007A" w:rsidRDefault="00A074D1" w:rsidP="0099583E">
      <w:r>
        <w:separator/>
      </w:r>
    </w:p>
  </w:footnote>
  <w:footnote w:type="continuationSeparator" w:id="0">
    <w:p w14:paraId="722542E0" w14:textId="77777777" w:rsidR="00A074D1" w:rsidRPr="0000007A" w:rsidRDefault="00A074D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6881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65AEBD87"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2755E6">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7DC011F"/>
    <w:multiLevelType w:val="hybridMultilevel"/>
    <w:tmpl w:val="6F0CB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8F01575"/>
    <w:multiLevelType w:val="hybridMultilevel"/>
    <w:tmpl w:val="98C400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6"/>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it-IT"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647B6"/>
    <w:rsid w:val="00084D7C"/>
    <w:rsid w:val="00090E08"/>
    <w:rsid w:val="00091112"/>
    <w:rsid w:val="000936AC"/>
    <w:rsid w:val="00095A59"/>
    <w:rsid w:val="000A2134"/>
    <w:rsid w:val="000A6F41"/>
    <w:rsid w:val="000B4EE5"/>
    <w:rsid w:val="000B74A1"/>
    <w:rsid w:val="000B757E"/>
    <w:rsid w:val="000C0837"/>
    <w:rsid w:val="000C3B7E"/>
    <w:rsid w:val="00100577"/>
    <w:rsid w:val="00101322"/>
    <w:rsid w:val="001330CE"/>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1605"/>
    <w:rsid w:val="001B0C63"/>
    <w:rsid w:val="001D3A1D"/>
    <w:rsid w:val="001E4B3D"/>
    <w:rsid w:val="001F24FF"/>
    <w:rsid w:val="001F2913"/>
    <w:rsid w:val="001F5B01"/>
    <w:rsid w:val="001F707F"/>
    <w:rsid w:val="002011F3"/>
    <w:rsid w:val="00201B85"/>
    <w:rsid w:val="00202E80"/>
    <w:rsid w:val="002105F7"/>
    <w:rsid w:val="00220111"/>
    <w:rsid w:val="0022369C"/>
    <w:rsid w:val="002320EB"/>
    <w:rsid w:val="0023696A"/>
    <w:rsid w:val="002422CB"/>
    <w:rsid w:val="00245E23"/>
    <w:rsid w:val="0025366D"/>
    <w:rsid w:val="00254F80"/>
    <w:rsid w:val="00262634"/>
    <w:rsid w:val="002643B3"/>
    <w:rsid w:val="002755E6"/>
    <w:rsid w:val="00275984"/>
    <w:rsid w:val="00280EC9"/>
    <w:rsid w:val="00291D08"/>
    <w:rsid w:val="00293482"/>
    <w:rsid w:val="002C3BAC"/>
    <w:rsid w:val="002D7EA9"/>
    <w:rsid w:val="002E1211"/>
    <w:rsid w:val="002E2339"/>
    <w:rsid w:val="002E6D86"/>
    <w:rsid w:val="002F6935"/>
    <w:rsid w:val="003056E4"/>
    <w:rsid w:val="003071BF"/>
    <w:rsid w:val="00312559"/>
    <w:rsid w:val="003204B8"/>
    <w:rsid w:val="0033692F"/>
    <w:rsid w:val="00346223"/>
    <w:rsid w:val="00392447"/>
    <w:rsid w:val="003A04E7"/>
    <w:rsid w:val="003A4991"/>
    <w:rsid w:val="003A6E1A"/>
    <w:rsid w:val="003B2172"/>
    <w:rsid w:val="003C1A01"/>
    <w:rsid w:val="003C4526"/>
    <w:rsid w:val="003E746A"/>
    <w:rsid w:val="00400CE3"/>
    <w:rsid w:val="0042465A"/>
    <w:rsid w:val="004356CC"/>
    <w:rsid w:val="00435B36"/>
    <w:rsid w:val="00442B24"/>
    <w:rsid w:val="004437FB"/>
    <w:rsid w:val="0044444D"/>
    <w:rsid w:val="0044519B"/>
    <w:rsid w:val="00445B35"/>
    <w:rsid w:val="00446659"/>
    <w:rsid w:val="00457AB1"/>
    <w:rsid w:val="00457BC0"/>
    <w:rsid w:val="00462996"/>
    <w:rsid w:val="004674B4"/>
    <w:rsid w:val="004A3688"/>
    <w:rsid w:val="004B4CAD"/>
    <w:rsid w:val="004B4FDC"/>
    <w:rsid w:val="004C3DF1"/>
    <w:rsid w:val="004D2E36"/>
    <w:rsid w:val="00503AB6"/>
    <w:rsid w:val="005047C5"/>
    <w:rsid w:val="00510920"/>
    <w:rsid w:val="00521812"/>
    <w:rsid w:val="00523D2C"/>
    <w:rsid w:val="00531C82"/>
    <w:rsid w:val="005339A8"/>
    <w:rsid w:val="00533FC1"/>
    <w:rsid w:val="0054564B"/>
    <w:rsid w:val="00545A13"/>
    <w:rsid w:val="00546343"/>
    <w:rsid w:val="00557CD3"/>
    <w:rsid w:val="00560D3C"/>
    <w:rsid w:val="00567DE0"/>
    <w:rsid w:val="005735A5"/>
    <w:rsid w:val="005A5BE0"/>
    <w:rsid w:val="005B12E0"/>
    <w:rsid w:val="005B4684"/>
    <w:rsid w:val="005C25A0"/>
    <w:rsid w:val="005D230D"/>
    <w:rsid w:val="00602F7D"/>
    <w:rsid w:val="00605952"/>
    <w:rsid w:val="00620677"/>
    <w:rsid w:val="00624032"/>
    <w:rsid w:val="00645A56"/>
    <w:rsid w:val="006532DF"/>
    <w:rsid w:val="0065579D"/>
    <w:rsid w:val="00663792"/>
    <w:rsid w:val="0067046C"/>
    <w:rsid w:val="00676845"/>
    <w:rsid w:val="00680547"/>
    <w:rsid w:val="0068446F"/>
    <w:rsid w:val="0069428E"/>
    <w:rsid w:val="00696CAD"/>
    <w:rsid w:val="006A5E0B"/>
    <w:rsid w:val="006C3797"/>
    <w:rsid w:val="006D3C53"/>
    <w:rsid w:val="006E3665"/>
    <w:rsid w:val="006E7D6E"/>
    <w:rsid w:val="006F6F2F"/>
    <w:rsid w:val="006F75C9"/>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86C89"/>
    <w:rsid w:val="007A2C6D"/>
    <w:rsid w:val="007B1099"/>
    <w:rsid w:val="007B6E18"/>
    <w:rsid w:val="007D0246"/>
    <w:rsid w:val="007D21DB"/>
    <w:rsid w:val="007F5873"/>
    <w:rsid w:val="00806382"/>
    <w:rsid w:val="00815F94"/>
    <w:rsid w:val="0082130C"/>
    <w:rsid w:val="008224E2"/>
    <w:rsid w:val="00825DC9"/>
    <w:rsid w:val="0082676D"/>
    <w:rsid w:val="00831055"/>
    <w:rsid w:val="008423BB"/>
    <w:rsid w:val="00846F1F"/>
    <w:rsid w:val="00856402"/>
    <w:rsid w:val="0087201B"/>
    <w:rsid w:val="00877F10"/>
    <w:rsid w:val="00882091"/>
    <w:rsid w:val="008913D5"/>
    <w:rsid w:val="00893E75"/>
    <w:rsid w:val="008C2778"/>
    <w:rsid w:val="008C2F62"/>
    <w:rsid w:val="008D020E"/>
    <w:rsid w:val="008D1117"/>
    <w:rsid w:val="008D15A4"/>
    <w:rsid w:val="008F36E4"/>
    <w:rsid w:val="00933C8B"/>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F07D4"/>
    <w:rsid w:val="009F29EB"/>
    <w:rsid w:val="00A001A0"/>
    <w:rsid w:val="00A04863"/>
    <w:rsid w:val="00A074D1"/>
    <w:rsid w:val="00A10B2A"/>
    <w:rsid w:val="00A12C83"/>
    <w:rsid w:val="00A31AAC"/>
    <w:rsid w:val="00A32905"/>
    <w:rsid w:val="00A35E3D"/>
    <w:rsid w:val="00A36C95"/>
    <w:rsid w:val="00A37DE3"/>
    <w:rsid w:val="00A50C8E"/>
    <w:rsid w:val="00A519D1"/>
    <w:rsid w:val="00A6343B"/>
    <w:rsid w:val="00A65C50"/>
    <w:rsid w:val="00A66DD2"/>
    <w:rsid w:val="00A858B9"/>
    <w:rsid w:val="00AA41B3"/>
    <w:rsid w:val="00AA59E0"/>
    <w:rsid w:val="00AA6670"/>
    <w:rsid w:val="00AB1ED6"/>
    <w:rsid w:val="00AB397D"/>
    <w:rsid w:val="00AB638A"/>
    <w:rsid w:val="00AB6E43"/>
    <w:rsid w:val="00AC1349"/>
    <w:rsid w:val="00AD2E67"/>
    <w:rsid w:val="00AD6C51"/>
    <w:rsid w:val="00AE3DEE"/>
    <w:rsid w:val="00AF0DA5"/>
    <w:rsid w:val="00AF3016"/>
    <w:rsid w:val="00B03A45"/>
    <w:rsid w:val="00B2236C"/>
    <w:rsid w:val="00B22FE6"/>
    <w:rsid w:val="00B3033D"/>
    <w:rsid w:val="00B356AF"/>
    <w:rsid w:val="00B43831"/>
    <w:rsid w:val="00B62087"/>
    <w:rsid w:val="00B62F41"/>
    <w:rsid w:val="00B73785"/>
    <w:rsid w:val="00B760E1"/>
    <w:rsid w:val="00B807F8"/>
    <w:rsid w:val="00B858FF"/>
    <w:rsid w:val="00BA1AB3"/>
    <w:rsid w:val="00BA6421"/>
    <w:rsid w:val="00BA6EF4"/>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82466"/>
    <w:rsid w:val="00C84097"/>
    <w:rsid w:val="00C91731"/>
    <w:rsid w:val="00C91BFF"/>
    <w:rsid w:val="00CB429B"/>
    <w:rsid w:val="00CC2753"/>
    <w:rsid w:val="00CD093E"/>
    <w:rsid w:val="00CD1556"/>
    <w:rsid w:val="00CD1FD7"/>
    <w:rsid w:val="00CE199A"/>
    <w:rsid w:val="00CE5AC7"/>
    <w:rsid w:val="00CF0BBB"/>
    <w:rsid w:val="00D1283A"/>
    <w:rsid w:val="00D17979"/>
    <w:rsid w:val="00D2075F"/>
    <w:rsid w:val="00D3257B"/>
    <w:rsid w:val="00D33868"/>
    <w:rsid w:val="00D40416"/>
    <w:rsid w:val="00D45CF7"/>
    <w:rsid w:val="00D4782A"/>
    <w:rsid w:val="00D7603E"/>
    <w:rsid w:val="00D8579C"/>
    <w:rsid w:val="00D90124"/>
    <w:rsid w:val="00D9392F"/>
    <w:rsid w:val="00DA41F5"/>
    <w:rsid w:val="00DB5B54"/>
    <w:rsid w:val="00DB7E1B"/>
    <w:rsid w:val="00DC1D81"/>
    <w:rsid w:val="00E451EA"/>
    <w:rsid w:val="00E53E52"/>
    <w:rsid w:val="00E57F4B"/>
    <w:rsid w:val="00E63889"/>
    <w:rsid w:val="00E65EB7"/>
    <w:rsid w:val="00E71C8D"/>
    <w:rsid w:val="00E72360"/>
    <w:rsid w:val="00E749C4"/>
    <w:rsid w:val="00E972A7"/>
    <w:rsid w:val="00EA2839"/>
    <w:rsid w:val="00EB3E91"/>
    <w:rsid w:val="00EC6894"/>
    <w:rsid w:val="00ED6B12"/>
    <w:rsid w:val="00EE0D3E"/>
    <w:rsid w:val="00EF326D"/>
    <w:rsid w:val="00EF53FE"/>
    <w:rsid w:val="00F1037F"/>
    <w:rsid w:val="00F245A7"/>
    <w:rsid w:val="00F2643C"/>
    <w:rsid w:val="00F3295A"/>
    <w:rsid w:val="00F34D8E"/>
    <w:rsid w:val="00F3669D"/>
    <w:rsid w:val="00F36B8B"/>
    <w:rsid w:val="00F405F8"/>
    <w:rsid w:val="00F41154"/>
    <w:rsid w:val="00F4700F"/>
    <w:rsid w:val="00F51F7F"/>
    <w:rsid w:val="00F573EA"/>
    <w:rsid w:val="00F57E9D"/>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BE7C8"/>
  <w15:chartTrackingRefBased/>
  <w15:docId w15:val="{4559CDB5-C84B-4175-8568-0E3C64AD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3C4526"/>
    <w:rPr>
      <w:color w:val="605E5C"/>
      <w:shd w:val="clear" w:color="auto" w:fill="E1DFDD"/>
    </w:rPr>
  </w:style>
  <w:style w:type="paragraph" w:customStyle="1" w:styleId="Affiliation">
    <w:name w:val="Affiliation"/>
    <w:basedOn w:val="Normal"/>
    <w:rsid w:val="00A10B2A"/>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014883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6418236">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426224518">
      <w:bodyDiv w:val="1"/>
      <w:marLeft w:val="0"/>
      <w:marRight w:val="0"/>
      <w:marTop w:val="0"/>
      <w:marBottom w:val="0"/>
      <w:divBdr>
        <w:top w:val="none" w:sz="0" w:space="0" w:color="auto"/>
        <w:left w:val="none" w:sz="0" w:space="0" w:color="auto"/>
        <w:bottom w:val="none" w:sz="0" w:space="0" w:color="auto"/>
        <w:right w:val="none" w:sz="0" w:space="0" w:color="auto"/>
      </w:divBdr>
    </w:div>
    <w:div w:id="152699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pri.com/index.php/JPR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8993C-AED2-45AE-85C8-56D72100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5125</Characters>
  <Application>Microsoft Office Word</Application>
  <DocSecurity>0</DocSecurity>
  <Lines>42</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6012</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6291495</vt:i4>
      </vt:variant>
      <vt:variant>
        <vt:i4>0</vt:i4>
      </vt:variant>
      <vt:variant>
        <vt:i4>0</vt:i4>
      </vt:variant>
      <vt:variant>
        <vt:i4>5</vt:i4>
      </vt:variant>
      <vt:variant>
        <vt:lpwstr>https://journaljpri.com/index.php/JPRI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6</cp:revision>
  <dcterms:created xsi:type="dcterms:W3CDTF">2025-09-03T14:39:00Z</dcterms:created>
  <dcterms:modified xsi:type="dcterms:W3CDTF">2025-09-10T08:45:00Z</dcterms:modified>
</cp:coreProperties>
</file>