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E5C9" w14:textId="6F32338F" w:rsidR="00E02DFA" w:rsidRPr="00E02DFA" w:rsidRDefault="00E02DFA" w:rsidP="00E02DFA">
      <w:pPr>
        <w:pStyle w:val="ListParagraph"/>
        <w:ind w:left="0"/>
        <w:jc w:val="center"/>
        <w:rPr>
          <w:rFonts w:ascii="Times New Roman" w:hAnsi="Times New Roman" w:cs="Times New Roman"/>
          <w:b/>
          <w:bCs/>
          <w:color w:val="000000" w:themeColor="text1"/>
        </w:rPr>
      </w:pPr>
      <w:commentRangeStart w:id="0"/>
      <w:r w:rsidRPr="00E02DFA">
        <w:rPr>
          <w:rFonts w:ascii="Times New Roman" w:hAnsi="Times New Roman" w:cs="Times New Roman"/>
          <w:b/>
          <w:bCs/>
          <w:color w:val="000000" w:themeColor="text1"/>
        </w:rPr>
        <w:t xml:space="preserve">EFFECT OF </w:t>
      </w:r>
      <w:r w:rsidRPr="00E02DFA">
        <w:rPr>
          <w:rFonts w:ascii="Times New Roman" w:hAnsi="Times New Roman" w:cs="Times New Roman"/>
          <w:b/>
          <w:bCs/>
          <w:i/>
          <w:iCs/>
          <w:color w:val="000000" w:themeColor="text1"/>
        </w:rPr>
        <w:t>TETRAPLEURA TETRAPTERA</w:t>
      </w:r>
      <w:r w:rsidRPr="00E02DFA">
        <w:rPr>
          <w:rFonts w:ascii="Times New Roman" w:hAnsi="Times New Roman" w:cs="Times New Roman"/>
          <w:b/>
          <w:bCs/>
          <w:color w:val="000000" w:themeColor="text1"/>
        </w:rPr>
        <w:t xml:space="preserve"> (AIDAN FRUIT) ON THE HORMONES AND UTERUS OF POSTPARTUM WISTAR RAT</w:t>
      </w:r>
      <w:commentRangeEnd w:id="0"/>
      <w:r w:rsidR="00A73BB5">
        <w:rPr>
          <w:rStyle w:val="CommentReference"/>
          <w:rFonts w:ascii="Times New Roman" w:eastAsia="Times New Roman" w:hAnsi="Times New Roman" w:cs="Times New Roman"/>
          <w:kern w:val="0"/>
          <w:lang w:bidi="en-US"/>
          <w14:ligatures w14:val="none"/>
        </w:rPr>
        <w:commentReference w:id="0"/>
      </w:r>
    </w:p>
    <w:p w14:paraId="2E8FC7F1" w14:textId="02BE3E3E" w:rsidR="00E02DFA" w:rsidRDefault="00E02DFA" w:rsidP="00E02DFA">
      <w:pPr>
        <w:jc w:val="both"/>
        <w:rPr>
          <w:b/>
          <w:bCs/>
          <w:color w:val="000000" w:themeColor="text1"/>
          <w:sz w:val="24"/>
          <w:szCs w:val="24"/>
        </w:rPr>
      </w:pPr>
    </w:p>
    <w:p w14:paraId="57667816" w14:textId="77777777" w:rsidR="00CE211C" w:rsidRDefault="00CE211C" w:rsidP="00E02DFA">
      <w:pPr>
        <w:jc w:val="both"/>
        <w:rPr>
          <w:b/>
          <w:bCs/>
          <w:color w:val="000000" w:themeColor="text1"/>
          <w:sz w:val="24"/>
          <w:szCs w:val="24"/>
        </w:rPr>
      </w:pPr>
    </w:p>
    <w:p w14:paraId="5CF64443" w14:textId="77777777" w:rsidR="00E02DFA" w:rsidRPr="00A32DE5" w:rsidRDefault="00E02DFA" w:rsidP="00E02DFA">
      <w:pPr>
        <w:jc w:val="both"/>
        <w:rPr>
          <w:b/>
          <w:bCs/>
          <w:color w:val="000000" w:themeColor="text1"/>
          <w:sz w:val="24"/>
          <w:szCs w:val="24"/>
        </w:rPr>
      </w:pPr>
      <w:r w:rsidRPr="00A32DE5">
        <w:rPr>
          <w:b/>
          <w:bCs/>
          <w:color w:val="000000" w:themeColor="text1"/>
          <w:sz w:val="24"/>
          <w:szCs w:val="24"/>
        </w:rPr>
        <w:t>ABSTRACT</w:t>
      </w:r>
    </w:p>
    <w:p w14:paraId="6EA5A4C4" w14:textId="5623C820" w:rsidR="00E02DFA" w:rsidRPr="00304ACA" w:rsidRDefault="00E02DFA" w:rsidP="00E02DFA">
      <w:pPr>
        <w:widowControl/>
        <w:autoSpaceDE/>
        <w:autoSpaceDN/>
        <w:spacing w:after="240"/>
        <w:jc w:val="both"/>
        <w:rPr>
          <w:sz w:val="24"/>
          <w:szCs w:val="24"/>
        </w:rPr>
      </w:pPr>
      <w:proofErr w:type="spellStart"/>
      <w:r w:rsidRPr="00A32DE5">
        <w:rPr>
          <w:i/>
          <w:iCs/>
          <w:sz w:val="24"/>
          <w:szCs w:val="24"/>
          <w:lang w:eastAsia="zh-CN"/>
        </w:rPr>
        <w:t>Tetrapleura</w:t>
      </w:r>
      <w:proofErr w:type="spellEnd"/>
      <w:r w:rsidRPr="00A32DE5">
        <w:rPr>
          <w:i/>
          <w:iCs/>
          <w:sz w:val="24"/>
          <w:szCs w:val="24"/>
          <w:lang w:eastAsia="zh-CN"/>
        </w:rPr>
        <w:t xml:space="preserve"> Tetraptera</w:t>
      </w:r>
      <w:r w:rsidRPr="00A32DE5">
        <w:rPr>
          <w:sz w:val="24"/>
          <w:szCs w:val="24"/>
          <w:lang w:eastAsia="zh-CN"/>
        </w:rPr>
        <w:t xml:space="preserve"> (TTE)</w:t>
      </w:r>
      <w:r>
        <w:rPr>
          <w:sz w:val="24"/>
          <w:szCs w:val="24"/>
          <w:lang w:eastAsia="zh-CN"/>
        </w:rPr>
        <w:t xml:space="preserve">, commonly </w:t>
      </w:r>
      <w:r w:rsidRPr="00A32DE5">
        <w:rPr>
          <w:sz w:val="24"/>
          <w:szCs w:val="24"/>
          <w:lang w:eastAsia="zh-CN"/>
        </w:rPr>
        <w:t>known as Aidan</w:t>
      </w:r>
      <w:r w:rsidR="0068469A">
        <w:rPr>
          <w:sz w:val="24"/>
          <w:szCs w:val="24"/>
          <w:lang w:eastAsia="zh-CN"/>
        </w:rPr>
        <w:t>,</w:t>
      </w:r>
      <w:r w:rsidRPr="00A32DE5">
        <w:rPr>
          <w:sz w:val="24"/>
          <w:szCs w:val="24"/>
          <w:lang w:eastAsia="zh-CN"/>
        </w:rPr>
        <w:t xml:space="preserve"> is a medicinal and nutritional plant distributed in the lowland </w:t>
      </w:r>
      <w:commentRangeStart w:id="1"/>
      <w:r w:rsidRPr="00A32DE5">
        <w:rPr>
          <w:sz w:val="24"/>
          <w:szCs w:val="24"/>
          <w:lang w:eastAsia="zh-CN"/>
        </w:rPr>
        <w:t xml:space="preserve">forest </w:t>
      </w:r>
      <w:commentRangeEnd w:id="1"/>
      <w:r w:rsidR="00D56236">
        <w:rPr>
          <w:rStyle w:val="CommentReference"/>
        </w:rPr>
        <w:commentReference w:id="1"/>
      </w:r>
      <w:r w:rsidRPr="00A32DE5">
        <w:rPr>
          <w:sz w:val="24"/>
          <w:szCs w:val="24"/>
          <w:lang w:eastAsia="zh-CN"/>
        </w:rPr>
        <w:t>of tropical.</w:t>
      </w:r>
      <w:r>
        <w:rPr>
          <w:sz w:val="24"/>
          <w:szCs w:val="24"/>
          <w:lang w:eastAsia="zh-CN"/>
        </w:rPr>
        <w:t xml:space="preserve"> </w:t>
      </w:r>
      <w:r>
        <w:rPr>
          <w:color w:val="000000" w:themeColor="text1"/>
          <w:sz w:val="24"/>
          <w:szCs w:val="24"/>
          <w:lang w:eastAsia="zh-CN"/>
        </w:rPr>
        <w:t xml:space="preserve">Despite its traditional usage </w:t>
      </w:r>
      <w:r w:rsidRPr="00A32DE5">
        <w:rPr>
          <w:sz w:val="24"/>
          <w:szCs w:val="24"/>
          <w:lang w:eastAsia="zh-CN"/>
        </w:rPr>
        <w:t>to enhance breast milk production and support uterine recovery</w:t>
      </w:r>
      <w:r w:rsidRPr="00A32DE5">
        <w:rPr>
          <w:color w:val="000000" w:themeColor="text1"/>
          <w:sz w:val="24"/>
          <w:szCs w:val="24"/>
          <w:lang w:eastAsia="zh-CN"/>
        </w:rPr>
        <w:t xml:space="preserve"> </w:t>
      </w:r>
      <w:r>
        <w:rPr>
          <w:color w:val="000000" w:themeColor="text1"/>
          <w:sz w:val="24"/>
          <w:szCs w:val="24"/>
          <w:lang w:eastAsia="zh-CN"/>
        </w:rPr>
        <w:t xml:space="preserve">after delivery, </w:t>
      </w:r>
      <w:commentRangeStart w:id="2"/>
      <w:r w:rsidRPr="00A32DE5">
        <w:rPr>
          <w:color w:val="000000" w:themeColor="text1"/>
          <w:sz w:val="24"/>
          <w:szCs w:val="24"/>
          <w:lang w:eastAsia="zh-CN"/>
        </w:rPr>
        <w:t xml:space="preserve">very few studies </w:t>
      </w:r>
      <w:r>
        <w:rPr>
          <w:color w:val="000000" w:themeColor="text1"/>
          <w:sz w:val="24"/>
          <w:szCs w:val="24"/>
          <w:lang w:eastAsia="zh-CN"/>
        </w:rPr>
        <w:t>have</w:t>
      </w:r>
      <w:r w:rsidRPr="00A32DE5">
        <w:rPr>
          <w:color w:val="000000" w:themeColor="text1"/>
          <w:sz w:val="24"/>
          <w:szCs w:val="24"/>
          <w:lang w:eastAsia="zh-CN"/>
        </w:rPr>
        <w:t xml:space="preserve"> reported </w:t>
      </w:r>
      <w:commentRangeEnd w:id="2"/>
      <w:r w:rsidR="00D56236">
        <w:rPr>
          <w:rStyle w:val="CommentReference"/>
        </w:rPr>
        <w:commentReference w:id="2"/>
      </w:r>
      <w:r>
        <w:rPr>
          <w:color w:val="000000" w:themeColor="text1"/>
          <w:sz w:val="24"/>
          <w:szCs w:val="24"/>
          <w:lang w:eastAsia="zh-CN"/>
        </w:rPr>
        <w:t xml:space="preserve">its </w:t>
      </w:r>
      <w:r w:rsidRPr="00A32DE5">
        <w:rPr>
          <w:sz w:val="24"/>
          <w:szCs w:val="24"/>
          <w:lang w:eastAsia="zh-CN"/>
        </w:rPr>
        <w:t xml:space="preserve">effect on a postpartum uterus </w:t>
      </w:r>
      <w:r>
        <w:rPr>
          <w:sz w:val="24"/>
          <w:szCs w:val="24"/>
          <w:lang w:eastAsia="zh-CN"/>
        </w:rPr>
        <w:t>weight and female reproductive hormones.</w:t>
      </w:r>
      <w:r w:rsidRPr="00A32DE5">
        <w:rPr>
          <w:sz w:val="24"/>
          <w:szCs w:val="24"/>
          <w:lang w:eastAsia="zh-CN"/>
        </w:rPr>
        <w:t xml:space="preserve"> </w:t>
      </w:r>
      <w:r w:rsidRPr="00A32DE5">
        <w:rPr>
          <w:sz w:val="24"/>
          <w:szCs w:val="24"/>
        </w:rPr>
        <w:t>Th</w:t>
      </w:r>
      <w:r>
        <w:rPr>
          <w:sz w:val="24"/>
          <w:szCs w:val="24"/>
        </w:rPr>
        <w:t>is</w:t>
      </w:r>
      <w:r w:rsidRPr="00A32DE5">
        <w:rPr>
          <w:sz w:val="24"/>
          <w:szCs w:val="24"/>
        </w:rPr>
        <w:t xml:space="preserve"> study </w:t>
      </w:r>
      <w:r>
        <w:rPr>
          <w:sz w:val="24"/>
          <w:szCs w:val="24"/>
        </w:rPr>
        <w:t>was</w:t>
      </w:r>
      <w:r w:rsidRPr="00A32DE5">
        <w:rPr>
          <w:sz w:val="24"/>
          <w:szCs w:val="24"/>
        </w:rPr>
        <w:t xml:space="preserve"> </w:t>
      </w:r>
      <w:r>
        <w:rPr>
          <w:sz w:val="24"/>
          <w:szCs w:val="24"/>
        </w:rPr>
        <w:t>therefore aimed at</w:t>
      </w:r>
      <w:r w:rsidRPr="00A32DE5">
        <w:rPr>
          <w:sz w:val="24"/>
          <w:szCs w:val="24"/>
        </w:rPr>
        <w:t xml:space="preserve"> investigat</w:t>
      </w:r>
      <w:r>
        <w:rPr>
          <w:sz w:val="24"/>
          <w:szCs w:val="24"/>
        </w:rPr>
        <w:t>ing</w:t>
      </w:r>
      <w:r w:rsidRPr="00A32DE5">
        <w:rPr>
          <w:sz w:val="24"/>
          <w:szCs w:val="24"/>
        </w:rPr>
        <w:t xml:space="preserve"> the effects of </w:t>
      </w:r>
      <w:proofErr w:type="spellStart"/>
      <w:r w:rsidRPr="00A32DE5">
        <w:rPr>
          <w:i/>
          <w:iCs/>
          <w:sz w:val="24"/>
          <w:szCs w:val="24"/>
        </w:rPr>
        <w:t>Tetrapleura</w:t>
      </w:r>
      <w:proofErr w:type="spellEnd"/>
      <w:r w:rsidRPr="00A32DE5">
        <w:rPr>
          <w:i/>
          <w:iCs/>
          <w:sz w:val="24"/>
          <w:szCs w:val="24"/>
        </w:rPr>
        <w:t xml:space="preserve"> tetraptera</w:t>
      </w:r>
      <w:r w:rsidRPr="00A32DE5">
        <w:rPr>
          <w:sz w:val="24"/>
          <w:szCs w:val="24"/>
        </w:rPr>
        <w:t xml:space="preserve"> extract </w:t>
      </w:r>
      <w:r>
        <w:rPr>
          <w:sz w:val="24"/>
          <w:szCs w:val="24"/>
        </w:rPr>
        <w:t xml:space="preserve">on the female reproductive hormones and uterus </w:t>
      </w:r>
      <w:r w:rsidRPr="00A32DE5">
        <w:rPr>
          <w:sz w:val="24"/>
          <w:szCs w:val="24"/>
        </w:rPr>
        <w:t xml:space="preserve">of </w:t>
      </w:r>
      <w:r>
        <w:rPr>
          <w:sz w:val="24"/>
          <w:szCs w:val="24"/>
        </w:rPr>
        <w:t>t</w:t>
      </w:r>
      <w:r w:rsidRPr="00A32DE5">
        <w:rPr>
          <w:sz w:val="24"/>
          <w:szCs w:val="24"/>
        </w:rPr>
        <w:t xml:space="preserve">he postpartum Wistar rats. </w:t>
      </w:r>
      <w:r>
        <w:rPr>
          <w:sz w:val="24"/>
          <w:szCs w:val="24"/>
        </w:rPr>
        <w:t xml:space="preserve">This study adopted an experimental study design. </w:t>
      </w:r>
      <w:r w:rsidRPr="00304ACA">
        <w:rPr>
          <w:sz w:val="24"/>
          <w:szCs w:val="24"/>
        </w:rPr>
        <w:t xml:space="preserve">25 female </w:t>
      </w:r>
      <w:r w:rsidR="0068469A">
        <w:rPr>
          <w:sz w:val="24"/>
          <w:szCs w:val="24"/>
        </w:rPr>
        <w:t>Wistar</w:t>
      </w:r>
      <w:r w:rsidRPr="00304ACA">
        <w:rPr>
          <w:sz w:val="24"/>
          <w:szCs w:val="24"/>
        </w:rPr>
        <w:t xml:space="preserve"> rats and 8 male rats weighing 180-200g and 190-230g</w:t>
      </w:r>
      <w:r w:rsidR="0068469A">
        <w:rPr>
          <w:sz w:val="24"/>
          <w:szCs w:val="24"/>
        </w:rPr>
        <w:t>,</w:t>
      </w:r>
      <w:r w:rsidRPr="00304ACA">
        <w:rPr>
          <w:sz w:val="24"/>
          <w:szCs w:val="24"/>
        </w:rPr>
        <w:t xml:space="preserve"> respectively</w:t>
      </w:r>
      <w:r w:rsidR="0068469A">
        <w:rPr>
          <w:sz w:val="24"/>
          <w:szCs w:val="24"/>
        </w:rPr>
        <w:t>,</w:t>
      </w:r>
      <w:r w:rsidRPr="00304ACA">
        <w:rPr>
          <w:sz w:val="24"/>
          <w:szCs w:val="24"/>
        </w:rPr>
        <w:t xml:space="preserve"> were used for the study. The rats were randomly divided into 5 groups (A, B, C</w:t>
      </w:r>
      <w:r>
        <w:rPr>
          <w:sz w:val="24"/>
          <w:szCs w:val="24"/>
        </w:rPr>
        <w:t>,</w:t>
      </w:r>
      <w:r w:rsidRPr="00304ACA">
        <w:rPr>
          <w:sz w:val="24"/>
          <w:szCs w:val="24"/>
        </w:rPr>
        <w:t xml:space="preserve"> D</w:t>
      </w:r>
      <w:r w:rsidR="0068469A">
        <w:rPr>
          <w:sz w:val="24"/>
          <w:szCs w:val="24"/>
        </w:rPr>
        <w:t>,</w:t>
      </w:r>
      <w:r w:rsidRPr="00304ACA">
        <w:rPr>
          <w:sz w:val="24"/>
          <w:szCs w:val="24"/>
        </w:rPr>
        <w:t xml:space="preserve"> and E). Group A is made up of 5 </w:t>
      </w:r>
      <w:commentRangeStart w:id="3"/>
      <w:r w:rsidRPr="00304ACA">
        <w:rPr>
          <w:sz w:val="24"/>
          <w:szCs w:val="24"/>
        </w:rPr>
        <w:t xml:space="preserve">females </w:t>
      </w:r>
      <w:commentRangeEnd w:id="3"/>
      <w:r w:rsidR="00D56236">
        <w:rPr>
          <w:rStyle w:val="CommentReference"/>
        </w:rPr>
        <w:commentReference w:id="3"/>
      </w:r>
      <w:r w:rsidRPr="00304ACA">
        <w:rPr>
          <w:sz w:val="24"/>
          <w:szCs w:val="24"/>
        </w:rPr>
        <w:t>rats only</w:t>
      </w:r>
      <w:r w:rsidR="0068469A">
        <w:rPr>
          <w:sz w:val="24"/>
          <w:szCs w:val="24"/>
        </w:rPr>
        <w:t>,</w:t>
      </w:r>
      <w:r w:rsidRPr="00304ACA">
        <w:rPr>
          <w:sz w:val="24"/>
          <w:szCs w:val="24"/>
        </w:rPr>
        <w:t xml:space="preserve"> while groups B, C</w:t>
      </w:r>
      <w:r w:rsidR="0068469A">
        <w:rPr>
          <w:sz w:val="24"/>
          <w:szCs w:val="24"/>
        </w:rPr>
        <w:t>,</w:t>
      </w:r>
      <w:r w:rsidRPr="00304ACA">
        <w:rPr>
          <w:sz w:val="24"/>
          <w:szCs w:val="24"/>
        </w:rPr>
        <w:t xml:space="preserve"> D</w:t>
      </w:r>
      <w:r w:rsidR="0068469A">
        <w:rPr>
          <w:sz w:val="24"/>
          <w:szCs w:val="24"/>
        </w:rPr>
        <w:t>,</w:t>
      </w:r>
      <w:r w:rsidRPr="00304ACA">
        <w:rPr>
          <w:sz w:val="24"/>
          <w:szCs w:val="24"/>
        </w:rPr>
        <w:t xml:space="preserve"> and E had </w:t>
      </w:r>
      <w:r>
        <w:rPr>
          <w:sz w:val="24"/>
          <w:szCs w:val="24"/>
        </w:rPr>
        <w:t>7</w:t>
      </w:r>
      <w:r w:rsidRPr="00304ACA">
        <w:rPr>
          <w:sz w:val="24"/>
          <w:szCs w:val="24"/>
        </w:rPr>
        <w:t xml:space="preserve"> rats each (5 females and 2 males).</w:t>
      </w:r>
      <w:r w:rsidRPr="00304ACA">
        <w:rPr>
          <w:bCs/>
          <w:sz w:val="24"/>
          <w:szCs w:val="24"/>
        </w:rPr>
        <w:t xml:space="preserve"> Pregnancy confirmed that mating was successful.</w:t>
      </w:r>
      <w:r w:rsidRPr="00304ACA">
        <w:rPr>
          <w:b/>
          <w:bCs/>
          <w:color w:val="000000" w:themeColor="text1"/>
          <w:sz w:val="24"/>
          <w:szCs w:val="24"/>
        </w:rPr>
        <w:t xml:space="preserve"> </w:t>
      </w:r>
      <w:r w:rsidRPr="00304ACA">
        <w:rPr>
          <w:sz w:val="24"/>
          <w:szCs w:val="24"/>
        </w:rPr>
        <w:t>Group A is Virgin control, Group B is postpartum control</w:t>
      </w:r>
      <w:r w:rsidR="0068469A">
        <w:rPr>
          <w:sz w:val="24"/>
          <w:szCs w:val="24"/>
        </w:rPr>
        <w:t>,</w:t>
      </w:r>
      <w:r w:rsidRPr="00304ACA">
        <w:rPr>
          <w:sz w:val="24"/>
          <w:szCs w:val="24"/>
        </w:rPr>
        <w:t xml:space="preserve"> while Groups C, D, and </w:t>
      </w:r>
      <w:proofErr w:type="spellStart"/>
      <w:r w:rsidRPr="00304ACA">
        <w:rPr>
          <w:sz w:val="24"/>
          <w:szCs w:val="24"/>
        </w:rPr>
        <w:t>E</w:t>
      </w:r>
      <w:proofErr w:type="spellEnd"/>
      <w:r w:rsidRPr="00304ACA">
        <w:rPr>
          <w:sz w:val="24"/>
          <w:szCs w:val="24"/>
        </w:rPr>
        <w:t xml:space="preserve"> are the treatment groups administered Aidan fruit extract for 7, 14</w:t>
      </w:r>
      <w:r w:rsidR="0068469A">
        <w:rPr>
          <w:sz w:val="24"/>
          <w:szCs w:val="24"/>
        </w:rPr>
        <w:t>,</w:t>
      </w:r>
      <w:r w:rsidRPr="00304ACA">
        <w:rPr>
          <w:sz w:val="24"/>
          <w:szCs w:val="24"/>
        </w:rPr>
        <w:t xml:space="preserve"> and 21 days</w:t>
      </w:r>
      <w:r w:rsidR="0068469A">
        <w:rPr>
          <w:sz w:val="24"/>
          <w:szCs w:val="24"/>
        </w:rPr>
        <w:t>,</w:t>
      </w:r>
      <w:r w:rsidRPr="00304ACA">
        <w:rPr>
          <w:sz w:val="24"/>
          <w:szCs w:val="24"/>
        </w:rPr>
        <w:t xml:space="preserve"> respectively</w:t>
      </w:r>
      <w:r w:rsidR="0068469A">
        <w:rPr>
          <w:sz w:val="24"/>
          <w:szCs w:val="24"/>
        </w:rPr>
        <w:t>,</w:t>
      </w:r>
      <w:r w:rsidRPr="00304ACA">
        <w:rPr>
          <w:sz w:val="24"/>
          <w:szCs w:val="24"/>
        </w:rPr>
        <w:t xml:space="preserve"> and subsequently sacrificed after delivery. Hormone (FSH, Estrogen</w:t>
      </w:r>
      <w:r w:rsidR="0068469A">
        <w:rPr>
          <w:sz w:val="24"/>
          <w:szCs w:val="24"/>
        </w:rPr>
        <w:t>,</w:t>
      </w:r>
      <w:r w:rsidRPr="00304ACA">
        <w:rPr>
          <w:sz w:val="24"/>
          <w:szCs w:val="24"/>
        </w:rPr>
        <w:t xml:space="preserve"> and Progesterone) assay was done using </w:t>
      </w:r>
      <w:commentRangeStart w:id="4"/>
      <w:r w:rsidRPr="00304ACA">
        <w:rPr>
          <w:sz w:val="24"/>
          <w:szCs w:val="24"/>
        </w:rPr>
        <w:t xml:space="preserve">ELISA </w:t>
      </w:r>
      <w:commentRangeEnd w:id="4"/>
      <w:r w:rsidR="00D56236">
        <w:rPr>
          <w:rStyle w:val="CommentReference"/>
        </w:rPr>
        <w:commentReference w:id="4"/>
      </w:r>
      <w:r w:rsidRPr="00304ACA">
        <w:rPr>
          <w:sz w:val="24"/>
          <w:szCs w:val="24"/>
        </w:rPr>
        <w:t>method, and statistical analysis was carried out using ANOVA at 95% confidence interval</w:t>
      </w:r>
      <w:r w:rsidR="0068469A">
        <w:rPr>
          <w:sz w:val="24"/>
          <w:szCs w:val="24"/>
        </w:rPr>
        <w:t>,</w:t>
      </w:r>
      <w:r w:rsidRPr="00304ACA">
        <w:rPr>
          <w:sz w:val="24"/>
          <w:szCs w:val="24"/>
        </w:rPr>
        <w:t xml:space="preserve"> and </w:t>
      </w:r>
      <w:r w:rsidRPr="00A658DC">
        <w:rPr>
          <w:i/>
          <w:iCs/>
          <w:sz w:val="24"/>
          <w:szCs w:val="24"/>
        </w:rPr>
        <w:t>P</w:t>
      </w:r>
      <w:r w:rsidRPr="00304ACA">
        <w:rPr>
          <w:sz w:val="24"/>
          <w:szCs w:val="24"/>
        </w:rPr>
        <w:t xml:space="preserve">&lt;0.05 was considered statistically significant. </w:t>
      </w:r>
      <w:r w:rsidRPr="00A32DE5">
        <w:rPr>
          <w:color w:val="000000"/>
          <w:sz w:val="24"/>
          <w:szCs w:val="24"/>
          <w:lang w:eastAsia="zh-CN"/>
        </w:rPr>
        <w:t>T</w:t>
      </w:r>
      <w:r>
        <w:rPr>
          <w:color w:val="000000"/>
          <w:sz w:val="24"/>
          <w:szCs w:val="24"/>
          <w:lang w:eastAsia="zh-CN"/>
        </w:rPr>
        <w:t>his study observed that the</w:t>
      </w:r>
      <w:r w:rsidRPr="00A32DE5">
        <w:rPr>
          <w:color w:val="000000"/>
          <w:sz w:val="24"/>
          <w:szCs w:val="24"/>
          <w:lang w:eastAsia="zh-CN"/>
        </w:rPr>
        <w:t xml:space="preserve"> extract </w:t>
      </w:r>
      <w:r>
        <w:rPr>
          <w:color w:val="000000"/>
          <w:sz w:val="24"/>
          <w:szCs w:val="24"/>
          <w:lang w:eastAsia="zh-CN"/>
        </w:rPr>
        <w:t xml:space="preserve">of </w:t>
      </w:r>
      <w:proofErr w:type="spellStart"/>
      <w:r w:rsidRPr="00801844">
        <w:rPr>
          <w:i/>
          <w:iCs/>
          <w:color w:val="000000" w:themeColor="text1"/>
        </w:rPr>
        <w:t>Tetrapleura</w:t>
      </w:r>
      <w:proofErr w:type="spellEnd"/>
      <w:r w:rsidRPr="00801844">
        <w:rPr>
          <w:i/>
          <w:iCs/>
          <w:color w:val="000000" w:themeColor="text1"/>
        </w:rPr>
        <w:t xml:space="preserve"> tetraptera</w:t>
      </w:r>
      <w:r w:rsidRPr="00A32DE5">
        <w:rPr>
          <w:b/>
          <w:bCs/>
          <w:color w:val="000000" w:themeColor="text1"/>
        </w:rPr>
        <w:t xml:space="preserve"> </w:t>
      </w:r>
      <w:r w:rsidRPr="00A32DE5">
        <w:rPr>
          <w:color w:val="000000"/>
          <w:sz w:val="24"/>
          <w:szCs w:val="24"/>
          <w:lang w:eastAsia="zh-CN"/>
        </w:rPr>
        <w:t xml:space="preserve">showed </w:t>
      </w:r>
      <w:commentRangeStart w:id="5"/>
      <w:r w:rsidRPr="00A32DE5">
        <w:rPr>
          <w:color w:val="000000"/>
          <w:sz w:val="24"/>
          <w:szCs w:val="24"/>
          <w:lang w:eastAsia="zh-CN"/>
        </w:rPr>
        <w:t xml:space="preserve">increase </w:t>
      </w:r>
      <w:commentRangeEnd w:id="5"/>
      <w:r w:rsidR="0068469A">
        <w:rPr>
          <w:rStyle w:val="CommentReference"/>
        </w:rPr>
        <w:commentReference w:id="5"/>
      </w:r>
      <w:r w:rsidRPr="00A32DE5">
        <w:rPr>
          <w:color w:val="000000"/>
          <w:sz w:val="24"/>
          <w:szCs w:val="24"/>
          <w:lang w:eastAsia="zh-CN"/>
        </w:rPr>
        <w:t>in uterine weight</w:t>
      </w:r>
      <w:r>
        <w:rPr>
          <w:color w:val="000000"/>
          <w:sz w:val="24"/>
          <w:szCs w:val="24"/>
          <w:lang w:eastAsia="zh-CN"/>
        </w:rPr>
        <w:t>,</w:t>
      </w:r>
      <w:r w:rsidRPr="00A32DE5">
        <w:rPr>
          <w:color w:val="000000"/>
          <w:sz w:val="24"/>
          <w:szCs w:val="24"/>
          <w:lang w:eastAsia="zh-CN"/>
        </w:rPr>
        <w:t xml:space="preserve"> and </w:t>
      </w:r>
      <w:r>
        <w:rPr>
          <w:color w:val="000000"/>
          <w:sz w:val="24"/>
          <w:szCs w:val="24"/>
          <w:lang w:eastAsia="zh-CN"/>
        </w:rPr>
        <w:t>no effect</w:t>
      </w:r>
      <w:r w:rsidRPr="00A32DE5">
        <w:rPr>
          <w:color w:val="000000"/>
          <w:sz w:val="24"/>
          <w:szCs w:val="24"/>
          <w:lang w:eastAsia="zh-CN"/>
        </w:rPr>
        <w:t xml:space="preserve"> </w:t>
      </w:r>
      <w:proofErr w:type="gramStart"/>
      <w:r w:rsidRPr="00A32DE5">
        <w:rPr>
          <w:color w:val="000000"/>
          <w:sz w:val="24"/>
          <w:szCs w:val="24"/>
          <w:lang w:eastAsia="zh-CN"/>
        </w:rPr>
        <w:t>in</w:t>
      </w:r>
      <w:proofErr w:type="gramEnd"/>
      <w:r w:rsidRPr="00A32DE5">
        <w:rPr>
          <w:color w:val="000000"/>
          <w:sz w:val="24"/>
          <w:szCs w:val="24"/>
          <w:lang w:eastAsia="zh-CN"/>
        </w:rPr>
        <w:t xml:space="preserve"> </w:t>
      </w:r>
      <w:r>
        <w:rPr>
          <w:color w:val="000000"/>
          <w:sz w:val="24"/>
          <w:szCs w:val="24"/>
          <w:lang w:eastAsia="zh-CN"/>
        </w:rPr>
        <w:t xml:space="preserve">serum levels of </w:t>
      </w:r>
      <w:r w:rsidRPr="00A32DE5">
        <w:rPr>
          <w:color w:val="000000"/>
          <w:sz w:val="24"/>
          <w:szCs w:val="24"/>
          <w:lang w:eastAsia="zh-CN"/>
        </w:rPr>
        <w:t xml:space="preserve">FSH and </w:t>
      </w:r>
      <w:proofErr w:type="gramStart"/>
      <w:r w:rsidR="0068469A" w:rsidRPr="00A32DE5">
        <w:rPr>
          <w:color w:val="000000"/>
          <w:sz w:val="24"/>
          <w:szCs w:val="24"/>
          <w:lang w:eastAsia="zh-CN"/>
        </w:rPr>
        <w:t>progesterone</w:t>
      </w:r>
      <w:r w:rsidR="0068469A">
        <w:rPr>
          <w:color w:val="000000"/>
          <w:sz w:val="24"/>
          <w:szCs w:val="24"/>
          <w:lang w:eastAsia="zh-CN"/>
        </w:rPr>
        <w:t>, but</w:t>
      </w:r>
      <w:proofErr w:type="gramEnd"/>
      <w:r>
        <w:rPr>
          <w:color w:val="000000"/>
          <w:sz w:val="24"/>
          <w:szCs w:val="24"/>
          <w:lang w:eastAsia="zh-CN"/>
        </w:rPr>
        <w:t xml:space="preserve"> caused a mild/</w:t>
      </w:r>
      <w:r w:rsidR="0068469A">
        <w:rPr>
          <w:color w:val="000000"/>
          <w:sz w:val="24"/>
          <w:szCs w:val="24"/>
          <w:lang w:eastAsia="zh-CN"/>
        </w:rPr>
        <w:t>short-lasting</w:t>
      </w:r>
      <w:r>
        <w:rPr>
          <w:color w:val="000000"/>
          <w:sz w:val="24"/>
          <w:szCs w:val="24"/>
          <w:lang w:eastAsia="zh-CN"/>
        </w:rPr>
        <w:t xml:space="preserve"> reduction in serum </w:t>
      </w:r>
      <w:r w:rsidRPr="00A32DE5">
        <w:rPr>
          <w:color w:val="000000"/>
          <w:sz w:val="24"/>
          <w:szCs w:val="24"/>
          <w:lang w:eastAsia="zh-CN"/>
        </w:rPr>
        <w:t>estrogen</w:t>
      </w:r>
      <w:r>
        <w:rPr>
          <w:color w:val="000000"/>
          <w:sz w:val="24"/>
          <w:szCs w:val="24"/>
          <w:lang w:eastAsia="zh-CN"/>
        </w:rPr>
        <w:t xml:space="preserve">. </w:t>
      </w:r>
      <w:commentRangeStart w:id="6"/>
      <w:r w:rsidRPr="00E978B5">
        <w:rPr>
          <w:color w:val="000000"/>
          <w:sz w:val="24"/>
          <w:szCs w:val="24"/>
          <w:lang w:eastAsia="zh-CN"/>
        </w:rPr>
        <w:t>Therefore,</w:t>
      </w:r>
      <w:r>
        <w:rPr>
          <w:color w:val="000000"/>
          <w:sz w:val="24"/>
          <w:szCs w:val="24"/>
          <w:lang w:eastAsia="zh-CN"/>
        </w:rPr>
        <w:t xml:space="preserve"> </w:t>
      </w:r>
      <w:r w:rsidRPr="00E978B5">
        <w:rPr>
          <w:color w:val="000000"/>
          <w:sz w:val="24"/>
          <w:szCs w:val="24"/>
          <w:lang w:eastAsia="zh-CN"/>
        </w:rPr>
        <w:t>the</w:t>
      </w:r>
      <w:r>
        <w:rPr>
          <w:color w:val="000000"/>
          <w:sz w:val="24"/>
          <w:szCs w:val="24"/>
          <w:lang w:eastAsia="zh-CN"/>
        </w:rPr>
        <w:t xml:space="preserve"> </w:t>
      </w:r>
      <w:r w:rsidRPr="00E978B5">
        <w:rPr>
          <w:color w:val="000000"/>
          <w:sz w:val="24"/>
          <w:szCs w:val="24"/>
          <w:lang w:eastAsia="zh-CN"/>
        </w:rPr>
        <w:t>fruit</w:t>
      </w:r>
      <w:r>
        <w:rPr>
          <w:color w:val="000000"/>
          <w:sz w:val="24"/>
          <w:szCs w:val="24"/>
          <w:lang w:eastAsia="zh-CN"/>
        </w:rPr>
        <w:t xml:space="preserve"> of this plant </w:t>
      </w:r>
      <w:r w:rsidRPr="00E978B5">
        <w:rPr>
          <w:color w:val="000000"/>
          <w:sz w:val="24"/>
          <w:szCs w:val="24"/>
          <w:lang w:eastAsia="zh-CN"/>
        </w:rPr>
        <w:t>should</w:t>
      </w:r>
      <w:r>
        <w:rPr>
          <w:color w:val="000000"/>
          <w:sz w:val="24"/>
          <w:szCs w:val="24"/>
          <w:lang w:eastAsia="zh-CN"/>
        </w:rPr>
        <w:t xml:space="preserve"> </w:t>
      </w:r>
      <w:r w:rsidRPr="00E978B5">
        <w:rPr>
          <w:color w:val="000000"/>
          <w:sz w:val="24"/>
          <w:szCs w:val="24"/>
          <w:lang w:eastAsia="zh-CN"/>
        </w:rPr>
        <w:t>be</w:t>
      </w:r>
      <w:r>
        <w:rPr>
          <w:color w:val="000000"/>
          <w:sz w:val="24"/>
          <w:szCs w:val="24"/>
          <w:lang w:eastAsia="zh-CN"/>
        </w:rPr>
        <w:t xml:space="preserve"> </w:t>
      </w:r>
      <w:r w:rsidRPr="00E978B5">
        <w:rPr>
          <w:color w:val="000000"/>
          <w:sz w:val="24"/>
          <w:szCs w:val="24"/>
          <w:lang w:eastAsia="zh-CN"/>
        </w:rPr>
        <w:t>consumed</w:t>
      </w:r>
      <w:r>
        <w:rPr>
          <w:color w:val="000000"/>
          <w:sz w:val="24"/>
          <w:szCs w:val="24"/>
          <w:lang w:eastAsia="zh-CN"/>
        </w:rPr>
        <w:t xml:space="preserve"> </w:t>
      </w:r>
      <w:r w:rsidRPr="00E978B5">
        <w:rPr>
          <w:color w:val="000000"/>
          <w:sz w:val="24"/>
          <w:szCs w:val="24"/>
          <w:lang w:eastAsia="zh-CN"/>
        </w:rPr>
        <w:t>with</w:t>
      </w:r>
      <w:r>
        <w:rPr>
          <w:color w:val="000000"/>
          <w:sz w:val="24"/>
          <w:szCs w:val="24"/>
          <w:lang w:eastAsia="zh-CN"/>
        </w:rPr>
        <w:t xml:space="preserve"> </w:t>
      </w:r>
      <w:r w:rsidRPr="00E978B5">
        <w:rPr>
          <w:color w:val="000000"/>
          <w:sz w:val="24"/>
          <w:szCs w:val="24"/>
          <w:lang w:eastAsia="zh-CN"/>
        </w:rPr>
        <w:t>caution</w:t>
      </w:r>
      <w:r>
        <w:rPr>
          <w:color w:val="000000"/>
          <w:sz w:val="24"/>
          <w:szCs w:val="24"/>
          <w:lang w:eastAsia="zh-CN"/>
        </w:rPr>
        <w:t xml:space="preserve"> </w:t>
      </w:r>
      <w:r w:rsidRPr="00A32DE5">
        <w:rPr>
          <w:color w:val="000000"/>
          <w:sz w:val="24"/>
          <w:szCs w:val="24"/>
          <w:lang w:eastAsia="zh-CN"/>
        </w:rPr>
        <w:t xml:space="preserve">to avoid </w:t>
      </w:r>
      <w:r>
        <w:rPr>
          <w:color w:val="000000"/>
          <w:sz w:val="24"/>
          <w:szCs w:val="24"/>
          <w:lang w:eastAsia="zh-CN"/>
        </w:rPr>
        <w:t>infertility in females</w:t>
      </w:r>
      <w:r w:rsidRPr="00E978B5">
        <w:rPr>
          <w:color w:val="000000"/>
          <w:sz w:val="24"/>
          <w:szCs w:val="24"/>
          <w:lang w:eastAsia="zh-CN"/>
        </w:rPr>
        <w:t>,</w:t>
      </w:r>
      <w:r>
        <w:rPr>
          <w:color w:val="000000"/>
          <w:sz w:val="24"/>
          <w:szCs w:val="24"/>
          <w:lang w:eastAsia="zh-CN"/>
        </w:rPr>
        <w:t xml:space="preserve"> as its true effect on the </w:t>
      </w:r>
      <w:commentRangeStart w:id="7"/>
      <w:r>
        <w:rPr>
          <w:color w:val="000000"/>
          <w:sz w:val="24"/>
          <w:szCs w:val="24"/>
          <w:lang w:eastAsia="zh-CN"/>
        </w:rPr>
        <w:t xml:space="preserve">reproductives hormones need </w:t>
      </w:r>
      <w:commentRangeEnd w:id="7"/>
      <w:r w:rsidR="0068469A">
        <w:rPr>
          <w:rStyle w:val="CommentReference"/>
        </w:rPr>
        <w:commentReference w:id="7"/>
      </w:r>
      <w:r>
        <w:rPr>
          <w:color w:val="000000"/>
          <w:sz w:val="24"/>
          <w:szCs w:val="24"/>
          <w:lang w:eastAsia="zh-CN"/>
        </w:rPr>
        <w:t>to be further investigated.</w:t>
      </w:r>
      <w:r w:rsidR="00D56236">
        <w:rPr>
          <w:color w:val="000000"/>
          <w:sz w:val="24"/>
          <w:szCs w:val="24"/>
          <w:lang w:eastAsia="zh-CN"/>
        </w:rPr>
        <w:t xml:space="preserve"> </w:t>
      </w:r>
      <w:commentRangeEnd w:id="6"/>
      <w:r w:rsidR="00955FCD">
        <w:rPr>
          <w:rStyle w:val="CommentReference"/>
        </w:rPr>
        <w:commentReference w:id="6"/>
      </w:r>
    </w:p>
    <w:p w14:paraId="63AED8A7" w14:textId="2F0A256F" w:rsidR="00E02DFA" w:rsidRPr="00E02DFA" w:rsidRDefault="00E02DFA" w:rsidP="00E02DFA">
      <w:pPr>
        <w:pStyle w:val="ListParagraph"/>
        <w:ind w:left="0"/>
        <w:jc w:val="both"/>
        <w:rPr>
          <w:rFonts w:ascii="Times New Roman" w:hAnsi="Times New Roman" w:cs="Times New Roman"/>
          <w:b/>
          <w:bCs/>
          <w:color w:val="000000" w:themeColor="text1"/>
        </w:rPr>
      </w:pPr>
      <w:r w:rsidRPr="00E02DFA">
        <w:rPr>
          <w:rFonts w:ascii="Times New Roman" w:hAnsi="Times New Roman" w:cs="Times New Roman"/>
        </w:rPr>
        <w:t xml:space="preserve">Keywords: </w:t>
      </w:r>
      <w:r w:rsidRPr="00E02DFA">
        <w:rPr>
          <w:rFonts w:ascii="Times New Roman" w:hAnsi="Times New Roman" w:cs="Times New Roman"/>
          <w:i/>
          <w:iCs/>
          <w:lang w:eastAsia="zh-CN"/>
        </w:rPr>
        <w:t xml:space="preserve">Tetrapleura Tetraptera, </w:t>
      </w:r>
      <w:r w:rsidRPr="00E02DFA">
        <w:rPr>
          <w:rFonts w:ascii="Times New Roman" w:hAnsi="Times New Roman" w:cs="Times New Roman"/>
        </w:rPr>
        <w:t xml:space="preserve">postpartum, Uterus, </w:t>
      </w:r>
      <w:commentRangeStart w:id="8"/>
      <w:r w:rsidRPr="00E02DFA">
        <w:rPr>
          <w:rFonts w:ascii="Times New Roman" w:hAnsi="Times New Roman" w:cs="Times New Roman"/>
        </w:rPr>
        <w:t>Follicle Stimulating Hormone</w:t>
      </w:r>
      <w:commentRangeEnd w:id="8"/>
      <w:r w:rsidR="00D56236">
        <w:rPr>
          <w:rStyle w:val="CommentReference"/>
          <w:rFonts w:ascii="Times New Roman" w:eastAsia="Times New Roman" w:hAnsi="Times New Roman" w:cs="Times New Roman"/>
          <w:kern w:val="0"/>
          <w:lang w:bidi="en-US"/>
          <w14:ligatures w14:val="none"/>
        </w:rPr>
        <w:commentReference w:id="8"/>
      </w:r>
      <w:r w:rsidRPr="00E02DFA">
        <w:rPr>
          <w:rFonts w:ascii="Times New Roman" w:hAnsi="Times New Roman" w:cs="Times New Roman"/>
        </w:rPr>
        <w:t>, Estrogen</w:t>
      </w:r>
      <w:r w:rsidR="0068469A">
        <w:rPr>
          <w:rFonts w:ascii="Times New Roman" w:hAnsi="Times New Roman" w:cs="Times New Roman"/>
        </w:rPr>
        <w:t>,</w:t>
      </w:r>
      <w:r w:rsidRPr="00E02DFA">
        <w:rPr>
          <w:rFonts w:ascii="Times New Roman" w:hAnsi="Times New Roman" w:cs="Times New Roman"/>
        </w:rPr>
        <w:t xml:space="preserve"> and Progesterone</w:t>
      </w:r>
    </w:p>
    <w:p w14:paraId="45BA7CC6" w14:textId="21B22A9E" w:rsidR="00E02DFA" w:rsidRPr="00A32DE5" w:rsidRDefault="0073547C" w:rsidP="00E02DFA">
      <w:pPr>
        <w:spacing w:before="100" w:beforeAutospacing="1" w:line="360" w:lineRule="auto"/>
        <w:jc w:val="both"/>
        <w:rPr>
          <w:sz w:val="24"/>
          <w:szCs w:val="24"/>
        </w:rPr>
      </w:pPr>
      <w:r>
        <w:rPr>
          <w:b/>
          <w:bCs/>
          <w:color w:val="000000" w:themeColor="text1"/>
          <w:sz w:val="24"/>
          <w:szCs w:val="24"/>
        </w:rPr>
        <w:t>INTRODUCTION</w:t>
      </w:r>
    </w:p>
    <w:p w14:paraId="1E51864F" w14:textId="77777777" w:rsidR="00E02DFA" w:rsidRPr="00B9005D" w:rsidRDefault="00E02DFA" w:rsidP="00E02DFA">
      <w:pPr>
        <w:spacing w:line="360" w:lineRule="auto"/>
        <w:jc w:val="both"/>
        <w:rPr>
          <w:b/>
          <w:bCs/>
          <w:sz w:val="24"/>
          <w:szCs w:val="24"/>
          <w:lang w:eastAsia="zh-CN"/>
        </w:rPr>
      </w:pPr>
      <w:bookmarkStart w:id="9" w:name="_Hlk174018501"/>
      <w:proofErr w:type="spellStart"/>
      <w:r w:rsidRPr="00A32DE5">
        <w:rPr>
          <w:i/>
          <w:iCs/>
          <w:sz w:val="24"/>
          <w:szCs w:val="24"/>
          <w:lang w:eastAsia="zh-CN"/>
        </w:rPr>
        <w:t>Tetrapleura</w:t>
      </w:r>
      <w:proofErr w:type="spellEnd"/>
      <w:r w:rsidRPr="00A32DE5">
        <w:rPr>
          <w:i/>
          <w:iCs/>
          <w:sz w:val="24"/>
          <w:szCs w:val="24"/>
          <w:lang w:eastAsia="zh-CN"/>
        </w:rPr>
        <w:t xml:space="preserve"> tetraptera </w:t>
      </w:r>
      <w:r w:rsidRPr="00A32DE5">
        <w:rPr>
          <w:sz w:val="24"/>
          <w:szCs w:val="24"/>
          <w:lang w:eastAsia="zh-CN"/>
        </w:rPr>
        <w:t>(TTE)</w:t>
      </w:r>
      <w:r>
        <w:rPr>
          <w:sz w:val="24"/>
          <w:szCs w:val="24"/>
          <w:lang w:eastAsia="zh-CN"/>
        </w:rPr>
        <w:t>,</w:t>
      </w:r>
      <w:r w:rsidRPr="00A32DE5">
        <w:rPr>
          <w:sz w:val="24"/>
          <w:szCs w:val="24"/>
          <w:lang w:eastAsia="zh-CN"/>
        </w:rPr>
        <w:t xml:space="preserve"> commonly called Aidan tree is a medicinal and nutritional plant distributed in the lowland forest of tropical Africa. </w:t>
      </w:r>
      <w:bookmarkEnd w:id="9"/>
      <w:r w:rsidRPr="00A32DE5">
        <w:rPr>
          <w:sz w:val="24"/>
          <w:szCs w:val="24"/>
          <w:lang w:eastAsia="zh-CN"/>
        </w:rPr>
        <w:t>It is a deciduous tree belonging to the family Fabaceae</w:t>
      </w:r>
      <w:r>
        <w:rPr>
          <w:sz w:val="24"/>
          <w:szCs w:val="24"/>
          <w:lang w:eastAsia="zh-CN"/>
        </w:rPr>
        <w:t>-</w:t>
      </w:r>
      <w:r w:rsidRPr="00A32DE5">
        <w:rPr>
          <w:sz w:val="24"/>
          <w:szCs w:val="24"/>
          <w:lang w:eastAsia="zh-CN"/>
        </w:rPr>
        <w:t xml:space="preserve"> Mimosoideae (</w:t>
      </w:r>
      <w:proofErr w:type="spellStart"/>
      <w:r w:rsidRPr="00A32DE5">
        <w:rPr>
          <w:sz w:val="24"/>
          <w:szCs w:val="24"/>
          <w:lang w:eastAsia="zh-CN"/>
        </w:rPr>
        <w:t>Ojewole</w:t>
      </w:r>
      <w:proofErr w:type="spellEnd"/>
      <w:r w:rsidRPr="00A32DE5">
        <w:rPr>
          <w:sz w:val="24"/>
          <w:szCs w:val="24"/>
          <w:lang w:eastAsia="zh-CN"/>
        </w:rPr>
        <w:t xml:space="preserve"> </w:t>
      </w:r>
      <w:r w:rsidRPr="00A32DE5">
        <w:rPr>
          <w:i/>
          <w:iCs/>
          <w:sz w:val="24"/>
          <w:szCs w:val="24"/>
          <w:lang w:eastAsia="zh-CN"/>
        </w:rPr>
        <w:t>et al.,</w:t>
      </w:r>
      <w:r w:rsidRPr="00A32DE5">
        <w:rPr>
          <w:sz w:val="24"/>
          <w:szCs w:val="24"/>
          <w:lang w:eastAsia="zh-CN"/>
        </w:rPr>
        <w:t xml:space="preserve"> 2004</w:t>
      </w:r>
      <w:r>
        <w:rPr>
          <w:sz w:val="24"/>
          <w:szCs w:val="24"/>
          <w:lang w:eastAsia="zh-CN"/>
        </w:rPr>
        <w:t xml:space="preserve">; </w:t>
      </w:r>
      <w:proofErr w:type="spellStart"/>
      <w:r w:rsidRPr="00A32DE5">
        <w:rPr>
          <w:sz w:val="24"/>
          <w:szCs w:val="24"/>
        </w:rPr>
        <w:t>Irondi</w:t>
      </w:r>
      <w:proofErr w:type="spellEnd"/>
      <w:r w:rsidRPr="00A32DE5">
        <w:rPr>
          <w:sz w:val="24"/>
          <w:szCs w:val="24"/>
        </w:rPr>
        <w:t xml:space="preserve"> </w:t>
      </w:r>
      <w:r w:rsidRPr="00A32DE5">
        <w:rPr>
          <w:i/>
          <w:iCs/>
          <w:sz w:val="24"/>
          <w:szCs w:val="24"/>
          <w:lang w:eastAsia="zh-CN"/>
        </w:rPr>
        <w:t>et al.,</w:t>
      </w:r>
      <w:r w:rsidRPr="00A32DE5">
        <w:rPr>
          <w:sz w:val="24"/>
          <w:szCs w:val="24"/>
          <w:lang w:eastAsia="zh-CN"/>
        </w:rPr>
        <w:t xml:space="preserve"> 2016).</w:t>
      </w:r>
      <w:bookmarkStart w:id="10" w:name="_Hlk174021850"/>
      <w:r>
        <w:rPr>
          <w:sz w:val="24"/>
          <w:szCs w:val="24"/>
          <w:lang w:eastAsia="zh-CN"/>
        </w:rPr>
        <w:t xml:space="preserve"> </w:t>
      </w:r>
      <w:r w:rsidRPr="00A32DE5">
        <w:rPr>
          <w:sz w:val="24"/>
          <w:szCs w:val="24"/>
          <w:lang w:eastAsia="zh-CN"/>
        </w:rPr>
        <w:t xml:space="preserve">In Nigeria, the fruit </w:t>
      </w:r>
      <w:r w:rsidRPr="00A32DE5">
        <w:rPr>
          <w:sz w:val="24"/>
          <w:szCs w:val="24"/>
        </w:rPr>
        <w:t xml:space="preserve">has a potential effect on reproductive health. </w:t>
      </w:r>
      <w:r>
        <w:rPr>
          <w:sz w:val="24"/>
          <w:szCs w:val="24"/>
        </w:rPr>
        <w:t>I</w:t>
      </w:r>
      <w:r w:rsidRPr="00A32DE5">
        <w:rPr>
          <w:sz w:val="24"/>
          <w:szCs w:val="24"/>
        </w:rPr>
        <w:t>t is also</w:t>
      </w:r>
      <w:r w:rsidRPr="00A32DE5">
        <w:rPr>
          <w:sz w:val="24"/>
          <w:szCs w:val="24"/>
          <w:lang w:eastAsia="zh-CN"/>
        </w:rPr>
        <w:t xml:space="preserve"> used as a seasoning spice </w:t>
      </w:r>
      <w:r w:rsidRPr="00A32DE5">
        <w:rPr>
          <w:sz w:val="24"/>
          <w:szCs w:val="24"/>
        </w:rPr>
        <w:t>(</w:t>
      </w:r>
      <w:proofErr w:type="spellStart"/>
      <w:r w:rsidRPr="00A32DE5">
        <w:rPr>
          <w:sz w:val="24"/>
          <w:szCs w:val="24"/>
          <w:lang w:eastAsia="zh-CN"/>
        </w:rPr>
        <w:t>Ojewole</w:t>
      </w:r>
      <w:proofErr w:type="spellEnd"/>
      <w:r w:rsidRPr="00A32DE5">
        <w:rPr>
          <w:sz w:val="24"/>
          <w:szCs w:val="24"/>
          <w:lang w:eastAsia="zh-CN"/>
        </w:rPr>
        <w:t xml:space="preserve"> </w:t>
      </w:r>
      <w:r w:rsidRPr="00A32DE5">
        <w:rPr>
          <w:i/>
          <w:iCs/>
          <w:sz w:val="24"/>
          <w:szCs w:val="24"/>
          <w:lang w:eastAsia="zh-CN"/>
        </w:rPr>
        <w:t>et al.</w:t>
      </w:r>
      <w:r w:rsidRPr="00A32DE5">
        <w:rPr>
          <w:sz w:val="24"/>
          <w:szCs w:val="24"/>
          <w:lang w:eastAsia="zh-CN"/>
        </w:rPr>
        <w:t>, 2004</w:t>
      </w:r>
      <w:r>
        <w:rPr>
          <w:sz w:val="24"/>
          <w:szCs w:val="24"/>
          <w:lang w:eastAsia="zh-CN"/>
        </w:rPr>
        <w:t xml:space="preserve">; </w:t>
      </w:r>
      <w:r w:rsidRPr="00A32DE5">
        <w:rPr>
          <w:sz w:val="24"/>
          <w:szCs w:val="24"/>
          <w:lang w:eastAsia="zh-CN"/>
        </w:rPr>
        <w:t>Oloyede</w:t>
      </w:r>
      <w:r w:rsidRPr="00A32DE5">
        <w:rPr>
          <w:sz w:val="24"/>
          <w:szCs w:val="24"/>
        </w:rPr>
        <w:t xml:space="preserve"> </w:t>
      </w:r>
      <w:r w:rsidRPr="00A32DE5">
        <w:rPr>
          <w:i/>
          <w:iCs/>
          <w:sz w:val="24"/>
          <w:szCs w:val="24"/>
        </w:rPr>
        <w:t>et al</w:t>
      </w:r>
      <w:r w:rsidRPr="00A32DE5">
        <w:rPr>
          <w:sz w:val="24"/>
          <w:szCs w:val="24"/>
        </w:rPr>
        <w:t>., 2018)</w:t>
      </w:r>
      <w:r w:rsidRPr="00A32DE5">
        <w:rPr>
          <w:sz w:val="24"/>
          <w:szCs w:val="24"/>
          <w:lang w:eastAsia="zh-CN"/>
        </w:rPr>
        <w:t>.</w:t>
      </w:r>
      <w:r w:rsidRPr="00A32DE5">
        <w:rPr>
          <w:sz w:val="24"/>
          <w:szCs w:val="24"/>
        </w:rPr>
        <w:t xml:space="preserve"> </w:t>
      </w:r>
      <w:r w:rsidRPr="00E01F38">
        <w:rPr>
          <w:color w:val="000000" w:themeColor="text1"/>
          <w:sz w:val="24"/>
          <w:szCs w:val="24"/>
        </w:rPr>
        <w:t>Based on different</w:t>
      </w:r>
      <w:r>
        <w:rPr>
          <w:color w:val="000000" w:themeColor="text1"/>
          <w:sz w:val="24"/>
          <w:szCs w:val="24"/>
        </w:rPr>
        <w:t xml:space="preserve"> </w:t>
      </w:r>
      <w:r w:rsidRPr="00E01F38">
        <w:rPr>
          <w:color w:val="000000" w:themeColor="text1"/>
          <w:sz w:val="24"/>
          <w:szCs w:val="24"/>
        </w:rPr>
        <w:t xml:space="preserve">phytochemical analyses carried out on the plant, several bioactive compounds </w:t>
      </w:r>
      <w:r>
        <w:rPr>
          <w:color w:val="000000" w:themeColor="text1"/>
          <w:sz w:val="24"/>
          <w:szCs w:val="24"/>
        </w:rPr>
        <w:t>(</w:t>
      </w:r>
      <w:r w:rsidRPr="00E01F38">
        <w:rPr>
          <w:color w:val="000000" w:themeColor="text1"/>
          <w:sz w:val="24"/>
          <w:szCs w:val="24"/>
        </w:rPr>
        <w:t>flavonoids, terpenoids, steroids, phenols, tannins, alkaloids, and saponins</w:t>
      </w:r>
      <w:r>
        <w:rPr>
          <w:color w:val="000000" w:themeColor="text1"/>
          <w:sz w:val="24"/>
          <w:szCs w:val="24"/>
        </w:rPr>
        <w:t>)</w:t>
      </w:r>
      <w:r w:rsidRPr="00E01F38">
        <w:rPr>
          <w:color w:val="000000" w:themeColor="text1"/>
          <w:sz w:val="24"/>
          <w:szCs w:val="24"/>
        </w:rPr>
        <w:t xml:space="preserve"> have been identified in </w:t>
      </w:r>
      <w:r w:rsidRPr="00504171">
        <w:rPr>
          <w:i/>
          <w:iCs/>
          <w:color w:val="000000" w:themeColor="text1"/>
          <w:sz w:val="24"/>
          <w:szCs w:val="24"/>
        </w:rPr>
        <w:t>T. tetraptera</w:t>
      </w:r>
      <w:r w:rsidRPr="00E01F38">
        <w:rPr>
          <w:color w:val="000000" w:themeColor="text1"/>
          <w:sz w:val="24"/>
          <w:szCs w:val="24"/>
        </w:rPr>
        <w:t xml:space="preserve">, </w:t>
      </w:r>
      <w:r>
        <w:rPr>
          <w:color w:val="000000" w:themeColor="text1"/>
          <w:sz w:val="24"/>
          <w:szCs w:val="24"/>
        </w:rPr>
        <w:t xml:space="preserve">thus, </w:t>
      </w:r>
      <w:r w:rsidRPr="00E01F38">
        <w:rPr>
          <w:color w:val="000000" w:themeColor="text1"/>
          <w:sz w:val="24"/>
          <w:szCs w:val="24"/>
        </w:rPr>
        <w:t xml:space="preserve">enriching its therapeutic profile (Adusei </w:t>
      </w:r>
      <w:r w:rsidRPr="00504171">
        <w:rPr>
          <w:i/>
          <w:iCs/>
          <w:color w:val="000000" w:themeColor="text1"/>
          <w:sz w:val="24"/>
          <w:szCs w:val="24"/>
        </w:rPr>
        <w:t>et al.,</w:t>
      </w:r>
      <w:r w:rsidRPr="00E01F38">
        <w:rPr>
          <w:color w:val="000000" w:themeColor="text1"/>
          <w:sz w:val="24"/>
          <w:szCs w:val="24"/>
        </w:rPr>
        <w:t xml:space="preserve"> 2019). The various parts of </w:t>
      </w:r>
      <w:r w:rsidRPr="00504171">
        <w:rPr>
          <w:i/>
          <w:iCs/>
          <w:color w:val="000000" w:themeColor="text1"/>
          <w:sz w:val="24"/>
          <w:szCs w:val="24"/>
        </w:rPr>
        <w:t>T. tetraptera</w:t>
      </w:r>
      <w:r w:rsidRPr="00E01F38">
        <w:rPr>
          <w:color w:val="000000" w:themeColor="text1"/>
          <w:sz w:val="24"/>
          <w:szCs w:val="24"/>
        </w:rPr>
        <w:t>, including the fruit, seeds, leaves, and bark, have</w:t>
      </w:r>
      <w:r>
        <w:rPr>
          <w:color w:val="000000" w:themeColor="text1"/>
          <w:sz w:val="24"/>
          <w:szCs w:val="24"/>
        </w:rPr>
        <w:t xml:space="preserve"> </w:t>
      </w:r>
      <w:r w:rsidRPr="00E01F38">
        <w:rPr>
          <w:color w:val="000000" w:themeColor="text1"/>
          <w:sz w:val="24"/>
          <w:szCs w:val="24"/>
        </w:rPr>
        <w:t>been traditionally utilized for their medicinal properties (</w:t>
      </w:r>
      <w:proofErr w:type="spellStart"/>
      <w:r w:rsidRPr="00E01F38">
        <w:rPr>
          <w:color w:val="000000" w:themeColor="text1"/>
          <w:sz w:val="24"/>
          <w:szCs w:val="24"/>
        </w:rPr>
        <w:t>Korang</w:t>
      </w:r>
      <w:proofErr w:type="spellEnd"/>
      <w:r w:rsidRPr="00E01F38">
        <w:rPr>
          <w:color w:val="000000" w:themeColor="text1"/>
          <w:sz w:val="24"/>
          <w:szCs w:val="24"/>
        </w:rPr>
        <w:t xml:space="preserve"> </w:t>
      </w:r>
      <w:r w:rsidRPr="00504171">
        <w:rPr>
          <w:i/>
          <w:iCs/>
          <w:color w:val="000000" w:themeColor="text1"/>
          <w:sz w:val="24"/>
          <w:szCs w:val="24"/>
        </w:rPr>
        <w:t>et al.,</w:t>
      </w:r>
      <w:r w:rsidRPr="00E01F38">
        <w:rPr>
          <w:color w:val="000000" w:themeColor="text1"/>
          <w:sz w:val="24"/>
          <w:szCs w:val="24"/>
        </w:rPr>
        <w:t xml:space="preserve"> 2023). </w:t>
      </w:r>
      <w:r>
        <w:rPr>
          <w:color w:val="000000" w:themeColor="text1"/>
          <w:sz w:val="24"/>
          <w:szCs w:val="24"/>
        </w:rPr>
        <w:t xml:space="preserve">Thus, </w:t>
      </w:r>
      <w:r w:rsidRPr="00662096">
        <w:rPr>
          <w:i/>
          <w:iCs/>
          <w:color w:val="000000" w:themeColor="text1"/>
          <w:sz w:val="24"/>
          <w:szCs w:val="24"/>
        </w:rPr>
        <w:t>T. tetraptera</w:t>
      </w:r>
      <w:r w:rsidRPr="00E01F38">
        <w:rPr>
          <w:color w:val="000000" w:themeColor="text1"/>
          <w:sz w:val="24"/>
          <w:szCs w:val="24"/>
        </w:rPr>
        <w:t xml:space="preserve"> has</w:t>
      </w:r>
      <w:r>
        <w:rPr>
          <w:color w:val="000000" w:themeColor="text1"/>
          <w:sz w:val="24"/>
          <w:szCs w:val="24"/>
        </w:rPr>
        <w:t xml:space="preserve"> been traditionally used for health conditions such as </w:t>
      </w:r>
      <w:r w:rsidRPr="00E01F38">
        <w:rPr>
          <w:color w:val="000000" w:themeColor="text1"/>
          <w:sz w:val="24"/>
          <w:szCs w:val="24"/>
        </w:rPr>
        <w:t>digestive problems, inflammatory conditions, convulsion, leprosy, rheumatic pains, arthriti</w:t>
      </w:r>
      <w:r>
        <w:rPr>
          <w:color w:val="000000" w:themeColor="text1"/>
          <w:sz w:val="24"/>
          <w:szCs w:val="24"/>
        </w:rPr>
        <w:t>s</w:t>
      </w:r>
      <w:r w:rsidRPr="00E01F38">
        <w:rPr>
          <w:color w:val="000000" w:themeColor="text1"/>
          <w:sz w:val="24"/>
          <w:szCs w:val="24"/>
        </w:rPr>
        <w:t>, hypertension, and parasitic infections</w:t>
      </w:r>
      <w:r>
        <w:rPr>
          <w:color w:val="000000" w:themeColor="text1"/>
          <w:sz w:val="24"/>
          <w:szCs w:val="24"/>
        </w:rPr>
        <w:t xml:space="preserve"> (</w:t>
      </w:r>
      <w:r w:rsidRPr="00A32DE5">
        <w:rPr>
          <w:sz w:val="24"/>
          <w:szCs w:val="24"/>
        </w:rPr>
        <w:t>malaria</w:t>
      </w:r>
      <w:r>
        <w:rPr>
          <w:sz w:val="24"/>
          <w:szCs w:val="24"/>
        </w:rPr>
        <w:t xml:space="preserve">), </w:t>
      </w:r>
      <w:r w:rsidRPr="00A32DE5">
        <w:rPr>
          <w:sz w:val="24"/>
          <w:szCs w:val="24"/>
        </w:rPr>
        <w:t>respiratory infections, reproductive issues</w:t>
      </w:r>
      <w:r>
        <w:rPr>
          <w:sz w:val="24"/>
          <w:szCs w:val="24"/>
        </w:rPr>
        <w:t xml:space="preserve"> (such as </w:t>
      </w:r>
      <w:r w:rsidRPr="00A32DE5">
        <w:rPr>
          <w:sz w:val="24"/>
          <w:szCs w:val="24"/>
        </w:rPr>
        <w:t>enhanc</w:t>
      </w:r>
      <w:r>
        <w:rPr>
          <w:sz w:val="24"/>
          <w:szCs w:val="24"/>
        </w:rPr>
        <w:t>ing</w:t>
      </w:r>
      <w:r w:rsidRPr="00A32DE5">
        <w:rPr>
          <w:sz w:val="24"/>
          <w:szCs w:val="24"/>
        </w:rPr>
        <w:t xml:space="preserve"> libido and fertility</w:t>
      </w:r>
      <w:r>
        <w:rPr>
          <w:sz w:val="24"/>
          <w:szCs w:val="24"/>
        </w:rPr>
        <w:t xml:space="preserve">), </w:t>
      </w:r>
      <w:r w:rsidRPr="00E01F38">
        <w:rPr>
          <w:color w:val="000000" w:themeColor="text1"/>
          <w:sz w:val="24"/>
          <w:szCs w:val="24"/>
        </w:rPr>
        <w:t xml:space="preserve">and </w:t>
      </w:r>
      <w:r>
        <w:rPr>
          <w:color w:val="000000" w:themeColor="text1"/>
          <w:sz w:val="24"/>
          <w:szCs w:val="24"/>
        </w:rPr>
        <w:t xml:space="preserve">as </w:t>
      </w:r>
      <w:r w:rsidRPr="00E01F38">
        <w:rPr>
          <w:color w:val="000000" w:themeColor="text1"/>
          <w:sz w:val="24"/>
          <w:szCs w:val="24"/>
        </w:rPr>
        <w:lastRenderedPageBreak/>
        <w:t xml:space="preserve">antioxidant properties (Onda </w:t>
      </w:r>
      <w:r w:rsidRPr="00504171">
        <w:rPr>
          <w:i/>
          <w:iCs/>
          <w:color w:val="000000" w:themeColor="text1"/>
          <w:sz w:val="24"/>
          <w:szCs w:val="24"/>
        </w:rPr>
        <w:t>et al.,</w:t>
      </w:r>
      <w:r w:rsidRPr="00E01F38">
        <w:rPr>
          <w:color w:val="000000" w:themeColor="text1"/>
          <w:sz w:val="24"/>
          <w:szCs w:val="24"/>
        </w:rPr>
        <w:t xml:space="preserve"> 2017</w:t>
      </w:r>
      <w:r>
        <w:rPr>
          <w:color w:val="000000" w:themeColor="text1"/>
          <w:sz w:val="24"/>
          <w:szCs w:val="24"/>
        </w:rPr>
        <w:t xml:space="preserve">; </w:t>
      </w:r>
      <w:r w:rsidRPr="00E01F38">
        <w:rPr>
          <w:color w:val="000000" w:themeColor="text1"/>
          <w:sz w:val="24"/>
          <w:szCs w:val="24"/>
        </w:rPr>
        <w:t xml:space="preserve">Ullah </w:t>
      </w:r>
      <w:r w:rsidRPr="00504171">
        <w:rPr>
          <w:i/>
          <w:iCs/>
          <w:color w:val="000000" w:themeColor="text1"/>
          <w:sz w:val="24"/>
          <w:szCs w:val="24"/>
        </w:rPr>
        <w:t>et al.,</w:t>
      </w:r>
      <w:r w:rsidRPr="00E01F38">
        <w:rPr>
          <w:color w:val="000000" w:themeColor="text1"/>
          <w:sz w:val="24"/>
          <w:szCs w:val="24"/>
        </w:rPr>
        <w:t xml:space="preserve"> 2020). </w:t>
      </w:r>
      <w:bookmarkEnd w:id="10"/>
      <w:r>
        <w:rPr>
          <w:sz w:val="24"/>
          <w:szCs w:val="24"/>
          <w:lang w:eastAsia="zh-CN"/>
        </w:rPr>
        <w:t>I</w:t>
      </w:r>
      <w:r w:rsidRPr="00A32DE5">
        <w:rPr>
          <w:sz w:val="24"/>
          <w:szCs w:val="24"/>
          <w:lang w:eastAsia="zh-CN"/>
        </w:rPr>
        <w:t xml:space="preserve">n African postpartum practices, </w:t>
      </w:r>
      <w:r w:rsidRPr="00A32DE5">
        <w:rPr>
          <w:sz w:val="24"/>
          <w:szCs w:val="24"/>
        </w:rPr>
        <w:t xml:space="preserve">traditional healers </w:t>
      </w:r>
      <w:r>
        <w:rPr>
          <w:sz w:val="24"/>
          <w:szCs w:val="24"/>
        </w:rPr>
        <w:t>r</w:t>
      </w:r>
      <w:r w:rsidRPr="00A32DE5">
        <w:rPr>
          <w:sz w:val="24"/>
          <w:szCs w:val="24"/>
        </w:rPr>
        <w:t>ecommend</w:t>
      </w:r>
      <w:r>
        <w:rPr>
          <w:sz w:val="24"/>
          <w:szCs w:val="24"/>
        </w:rPr>
        <w:t xml:space="preserve"> </w:t>
      </w:r>
      <w:proofErr w:type="spellStart"/>
      <w:r w:rsidRPr="00A32DE5">
        <w:rPr>
          <w:i/>
          <w:iCs/>
          <w:sz w:val="24"/>
          <w:szCs w:val="24"/>
          <w:lang w:eastAsia="zh-CN"/>
        </w:rPr>
        <w:t>Tetrapleura</w:t>
      </w:r>
      <w:proofErr w:type="spellEnd"/>
      <w:r w:rsidRPr="00A32DE5">
        <w:rPr>
          <w:i/>
          <w:iCs/>
          <w:sz w:val="24"/>
          <w:szCs w:val="24"/>
          <w:lang w:eastAsia="zh-CN"/>
        </w:rPr>
        <w:t xml:space="preserve"> tetraptera</w:t>
      </w:r>
      <w:r w:rsidRPr="00A32DE5">
        <w:rPr>
          <w:sz w:val="24"/>
          <w:szCs w:val="24"/>
          <w:lang w:eastAsia="zh-CN"/>
        </w:rPr>
        <w:t xml:space="preserve"> to </w:t>
      </w:r>
      <w:r w:rsidRPr="00A32DE5">
        <w:rPr>
          <w:sz w:val="24"/>
          <w:szCs w:val="24"/>
        </w:rPr>
        <w:t>pregnan</w:t>
      </w:r>
      <w:r>
        <w:rPr>
          <w:sz w:val="24"/>
          <w:szCs w:val="24"/>
        </w:rPr>
        <w:t xml:space="preserve">t women and </w:t>
      </w:r>
      <w:r>
        <w:rPr>
          <w:sz w:val="24"/>
          <w:szCs w:val="24"/>
          <w:lang w:eastAsia="zh-CN"/>
        </w:rPr>
        <w:t>breastfeeding</w:t>
      </w:r>
      <w:r w:rsidRPr="00A32DE5">
        <w:rPr>
          <w:sz w:val="24"/>
          <w:szCs w:val="24"/>
          <w:lang w:eastAsia="zh-CN"/>
        </w:rPr>
        <w:t xml:space="preserve"> mothers to </w:t>
      </w:r>
      <w:r w:rsidRPr="00A32DE5">
        <w:rPr>
          <w:sz w:val="24"/>
          <w:szCs w:val="24"/>
        </w:rPr>
        <w:t xml:space="preserve">facilitate labor, </w:t>
      </w:r>
      <w:r w:rsidRPr="00A32DE5">
        <w:rPr>
          <w:sz w:val="24"/>
          <w:szCs w:val="24"/>
          <w:lang w:eastAsia="zh-CN"/>
        </w:rPr>
        <w:t>enhance breast milk production</w:t>
      </w:r>
      <w:r>
        <w:rPr>
          <w:sz w:val="24"/>
          <w:szCs w:val="24"/>
          <w:lang w:eastAsia="zh-CN"/>
        </w:rPr>
        <w:t>,</w:t>
      </w:r>
      <w:r w:rsidRPr="00A32DE5">
        <w:rPr>
          <w:sz w:val="24"/>
          <w:szCs w:val="24"/>
          <w:lang w:eastAsia="zh-CN"/>
        </w:rPr>
        <w:t xml:space="preserve"> support uterine </w:t>
      </w:r>
      <w:r w:rsidRPr="00A32DE5">
        <w:rPr>
          <w:sz w:val="24"/>
          <w:szCs w:val="24"/>
        </w:rPr>
        <w:t>health</w:t>
      </w:r>
      <w:r>
        <w:rPr>
          <w:sz w:val="24"/>
          <w:szCs w:val="24"/>
        </w:rPr>
        <w:t>,</w:t>
      </w:r>
      <w:r w:rsidRPr="00E97CDC">
        <w:rPr>
          <w:sz w:val="24"/>
          <w:szCs w:val="24"/>
        </w:rPr>
        <w:t xml:space="preserve"> </w:t>
      </w:r>
      <w:r w:rsidRPr="00A32DE5">
        <w:rPr>
          <w:sz w:val="24"/>
          <w:szCs w:val="24"/>
        </w:rPr>
        <w:t xml:space="preserve">and aid in </w:t>
      </w:r>
      <w:r>
        <w:rPr>
          <w:sz w:val="24"/>
          <w:szCs w:val="24"/>
        </w:rPr>
        <w:t xml:space="preserve">uterine </w:t>
      </w:r>
      <w:r w:rsidRPr="00A32DE5">
        <w:rPr>
          <w:sz w:val="24"/>
          <w:szCs w:val="24"/>
        </w:rPr>
        <w:t>recovery</w:t>
      </w:r>
      <w:r>
        <w:rPr>
          <w:sz w:val="24"/>
          <w:szCs w:val="24"/>
        </w:rPr>
        <w:t xml:space="preserve"> and total </w:t>
      </w:r>
      <w:r w:rsidRPr="00A32DE5">
        <w:rPr>
          <w:sz w:val="24"/>
          <w:szCs w:val="24"/>
        </w:rPr>
        <w:t xml:space="preserve">recovery after delivery (Adesina </w:t>
      </w:r>
      <w:r w:rsidRPr="00A32DE5">
        <w:rPr>
          <w:i/>
          <w:iCs/>
          <w:sz w:val="24"/>
          <w:szCs w:val="24"/>
        </w:rPr>
        <w:t>et al.,</w:t>
      </w:r>
      <w:r w:rsidRPr="00A32DE5">
        <w:rPr>
          <w:sz w:val="24"/>
          <w:szCs w:val="24"/>
        </w:rPr>
        <w:t xml:space="preserve"> 2016</w:t>
      </w:r>
      <w:r>
        <w:rPr>
          <w:sz w:val="24"/>
          <w:szCs w:val="24"/>
        </w:rPr>
        <w:t xml:space="preserve">; </w:t>
      </w:r>
      <w:proofErr w:type="spellStart"/>
      <w:r w:rsidRPr="00A32DE5">
        <w:rPr>
          <w:sz w:val="24"/>
          <w:szCs w:val="24"/>
        </w:rPr>
        <w:t>Irondi</w:t>
      </w:r>
      <w:proofErr w:type="spellEnd"/>
      <w:r w:rsidRPr="00A32DE5">
        <w:rPr>
          <w:sz w:val="24"/>
          <w:szCs w:val="24"/>
        </w:rPr>
        <w:t xml:space="preserve"> </w:t>
      </w:r>
      <w:r w:rsidRPr="00A32DE5">
        <w:rPr>
          <w:i/>
          <w:iCs/>
          <w:sz w:val="24"/>
          <w:szCs w:val="24"/>
          <w:lang w:eastAsia="zh-CN"/>
        </w:rPr>
        <w:t>et al.,</w:t>
      </w:r>
      <w:r w:rsidRPr="00A32DE5">
        <w:rPr>
          <w:sz w:val="24"/>
          <w:szCs w:val="24"/>
          <w:lang w:eastAsia="zh-CN"/>
        </w:rPr>
        <w:t xml:space="preserve"> 2016</w:t>
      </w:r>
      <w:r w:rsidRPr="00A32DE5">
        <w:rPr>
          <w:sz w:val="24"/>
          <w:szCs w:val="24"/>
        </w:rPr>
        <w:t>).</w:t>
      </w:r>
    </w:p>
    <w:p w14:paraId="389A3807" w14:textId="77777777" w:rsidR="00E02DFA" w:rsidRPr="003119CC" w:rsidRDefault="00E02DFA" w:rsidP="00E02DFA">
      <w:pPr>
        <w:spacing w:line="360" w:lineRule="auto"/>
        <w:jc w:val="both"/>
        <w:rPr>
          <w:color w:val="000000" w:themeColor="text1"/>
          <w:sz w:val="24"/>
          <w:szCs w:val="24"/>
          <w:lang w:eastAsia="zh-CN"/>
        </w:rPr>
      </w:pPr>
      <w:r>
        <w:rPr>
          <w:sz w:val="24"/>
          <w:szCs w:val="24"/>
          <w:lang w:eastAsia="zh-CN"/>
        </w:rPr>
        <w:t>The female reproductive hormones are</w:t>
      </w:r>
      <w:r w:rsidRPr="00247898">
        <w:rPr>
          <w:sz w:val="24"/>
          <w:szCs w:val="24"/>
          <w:lang w:eastAsia="zh-CN"/>
        </w:rPr>
        <w:t xml:space="preserve"> </w:t>
      </w:r>
      <w:r>
        <w:rPr>
          <w:sz w:val="24"/>
          <w:szCs w:val="24"/>
          <w:lang w:eastAsia="zh-CN"/>
        </w:rPr>
        <w:t xml:space="preserve">mainly </w:t>
      </w:r>
      <w:r w:rsidRPr="00B66DD3">
        <w:rPr>
          <w:sz w:val="24"/>
          <w:szCs w:val="24"/>
          <w:lang w:eastAsia="zh-CN"/>
        </w:rPr>
        <w:t>gonadotropins</w:t>
      </w:r>
      <w:r>
        <w:rPr>
          <w:sz w:val="24"/>
          <w:szCs w:val="24"/>
          <w:lang w:eastAsia="zh-CN"/>
        </w:rPr>
        <w:t xml:space="preserve">, </w:t>
      </w:r>
      <w:r w:rsidRPr="00B66DD3">
        <w:rPr>
          <w:sz w:val="24"/>
          <w:szCs w:val="24"/>
          <w:lang w:eastAsia="zh-CN"/>
        </w:rPr>
        <w:t>gonadotropin</w:t>
      </w:r>
      <w:r>
        <w:rPr>
          <w:sz w:val="24"/>
          <w:szCs w:val="24"/>
          <w:lang w:eastAsia="zh-CN"/>
        </w:rPr>
        <w:t xml:space="preserve"> </w:t>
      </w:r>
      <w:r w:rsidRPr="00B66DD3">
        <w:rPr>
          <w:sz w:val="24"/>
          <w:szCs w:val="24"/>
          <w:lang w:eastAsia="zh-CN"/>
        </w:rPr>
        <w:t>releasing</w:t>
      </w:r>
      <w:r>
        <w:rPr>
          <w:sz w:val="24"/>
          <w:szCs w:val="24"/>
          <w:lang w:eastAsia="zh-CN"/>
        </w:rPr>
        <w:t xml:space="preserve"> </w:t>
      </w:r>
      <w:r w:rsidRPr="00B66DD3">
        <w:rPr>
          <w:sz w:val="24"/>
          <w:szCs w:val="24"/>
          <w:lang w:eastAsia="zh-CN"/>
        </w:rPr>
        <w:t>hormone</w:t>
      </w:r>
      <w:r>
        <w:rPr>
          <w:sz w:val="24"/>
          <w:szCs w:val="24"/>
          <w:lang w:eastAsia="zh-CN"/>
        </w:rPr>
        <w:t xml:space="preserve"> </w:t>
      </w:r>
      <w:r w:rsidRPr="00B66DD3">
        <w:rPr>
          <w:sz w:val="24"/>
          <w:szCs w:val="24"/>
          <w:lang w:eastAsia="zh-CN"/>
        </w:rPr>
        <w:t>(GnRH)</w:t>
      </w:r>
      <w:r>
        <w:rPr>
          <w:sz w:val="24"/>
          <w:szCs w:val="24"/>
          <w:lang w:eastAsia="zh-CN"/>
        </w:rPr>
        <w:t>, estrogens, progesterone, human chorionic gonadotropin (</w:t>
      </w:r>
      <w:proofErr w:type="spellStart"/>
      <w:r>
        <w:rPr>
          <w:sz w:val="24"/>
          <w:szCs w:val="24"/>
          <w:lang w:eastAsia="zh-CN"/>
        </w:rPr>
        <w:t>hGC</w:t>
      </w:r>
      <w:proofErr w:type="spellEnd"/>
      <w:r>
        <w:rPr>
          <w:sz w:val="24"/>
          <w:szCs w:val="24"/>
          <w:lang w:eastAsia="zh-CN"/>
        </w:rPr>
        <w:t xml:space="preserve">), and prolactin. </w:t>
      </w:r>
      <w:r w:rsidRPr="00B66DD3">
        <w:rPr>
          <w:sz w:val="24"/>
          <w:szCs w:val="24"/>
          <w:lang w:eastAsia="zh-CN"/>
        </w:rPr>
        <w:t>The</w:t>
      </w:r>
      <w:r>
        <w:rPr>
          <w:sz w:val="24"/>
          <w:szCs w:val="24"/>
          <w:lang w:eastAsia="zh-CN"/>
        </w:rPr>
        <w:t xml:space="preserve"> </w:t>
      </w:r>
      <w:r w:rsidRPr="00B66DD3">
        <w:rPr>
          <w:sz w:val="24"/>
          <w:szCs w:val="24"/>
          <w:lang w:eastAsia="zh-CN"/>
        </w:rPr>
        <w:t>gonadotropins</w:t>
      </w:r>
      <w:r>
        <w:rPr>
          <w:sz w:val="24"/>
          <w:szCs w:val="24"/>
          <w:lang w:eastAsia="zh-CN"/>
        </w:rPr>
        <w:t xml:space="preserve">- follicle stimulating hormones and luteinizing hormone </w:t>
      </w:r>
      <w:r w:rsidRPr="00B66DD3">
        <w:rPr>
          <w:sz w:val="24"/>
          <w:szCs w:val="24"/>
          <w:lang w:eastAsia="zh-CN"/>
        </w:rPr>
        <w:t>(FSH</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LH)</w:t>
      </w:r>
      <w:r>
        <w:rPr>
          <w:sz w:val="24"/>
          <w:szCs w:val="24"/>
          <w:lang w:eastAsia="zh-CN"/>
        </w:rPr>
        <w:t xml:space="preserve"> </w:t>
      </w:r>
      <w:r w:rsidRPr="00B66DD3">
        <w:rPr>
          <w:sz w:val="24"/>
          <w:szCs w:val="24"/>
          <w:lang w:eastAsia="zh-CN"/>
        </w:rPr>
        <w:t>are</w:t>
      </w:r>
      <w:r>
        <w:rPr>
          <w:sz w:val="24"/>
          <w:szCs w:val="24"/>
          <w:lang w:eastAsia="zh-CN"/>
        </w:rPr>
        <w:t xml:space="preserve"> </w:t>
      </w:r>
      <w:r w:rsidRPr="00B66DD3">
        <w:rPr>
          <w:sz w:val="24"/>
          <w:szCs w:val="24"/>
          <w:lang w:eastAsia="zh-CN"/>
        </w:rPr>
        <w:t>secreted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gonadotropic</w:t>
      </w:r>
      <w:r>
        <w:rPr>
          <w:sz w:val="24"/>
          <w:szCs w:val="24"/>
          <w:lang w:eastAsia="zh-CN"/>
        </w:rPr>
        <w:t xml:space="preserve"> </w:t>
      </w:r>
      <w:r w:rsidRPr="00B66DD3">
        <w:rPr>
          <w:sz w:val="24"/>
          <w:szCs w:val="24"/>
          <w:lang w:eastAsia="zh-CN"/>
        </w:rPr>
        <w:t>cells</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anterior</w:t>
      </w:r>
      <w:r>
        <w:rPr>
          <w:sz w:val="24"/>
          <w:szCs w:val="24"/>
          <w:lang w:eastAsia="zh-CN"/>
        </w:rPr>
        <w:t xml:space="preserve"> </w:t>
      </w:r>
      <w:r w:rsidRPr="00B66DD3">
        <w:rPr>
          <w:sz w:val="24"/>
          <w:szCs w:val="24"/>
          <w:lang w:eastAsia="zh-CN"/>
        </w:rPr>
        <w:t>pituitary</w:t>
      </w:r>
      <w:r>
        <w:rPr>
          <w:sz w:val="24"/>
          <w:szCs w:val="24"/>
          <w:lang w:eastAsia="zh-CN"/>
        </w:rPr>
        <w:t xml:space="preserve"> </w:t>
      </w:r>
      <w:r w:rsidRPr="00B66DD3">
        <w:rPr>
          <w:sz w:val="24"/>
          <w:szCs w:val="24"/>
          <w:lang w:eastAsia="zh-CN"/>
        </w:rPr>
        <w:t>gland,</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regulated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gonadotropin</w:t>
      </w:r>
      <w:r>
        <w:rPr>
          <w:sz w:val="24"/>
          <w:szCs w:val="24"/>
          <w:lang w:eastAsia="zh-CN"/>
        </w:rPr>
        <w:t xml:space="preserve"> </w:t>
      </w:r>
      <w:r w:rsidRPr="00B66DD3">
        <w:rPr>
          <w:sz w:val="24"/>
          <w:szCs w:val="24"/>
          <w:lang w:eastAsia="zh-CN"/>
        </w:rPr>
        <w:t>releasing</w:t>
      </w:r>
      <w:r>
        <w:rPr>
          <w:sz w:val="24"/>
          <w:szCs w:val="24"/>
          <w:lang w:eastAsia="zh-CN"/>
        </w:rPr>
        <w:t xml:space="preserve"> </w:t>
      </w:r>
      <w:r w:rsidRPr="00B66DD3">
        <w:rPr>
          <w:sz w:val="24"/>
          <w:szCs w:val="24"/>
          <w:lang w:eastAsia="zh-CN"/>
        </w:rPr>
        <w:t>hormone</w:t>
      </w:r>
      <w:r>
        <w:rPr>
          <w:sz w:val="24"/>
          <w:szCs w:val="24"/>
          <w:lang w:eastAsia="zh-CN"/>
        </w:rPr>
        <w:t xml:space="preserve"> </w:t>
      </w:r>
      <w:r w:rsidRPr="00B66DD3">
        <w:rPr>
          <w:sz w:val="24"/>
          <w:szCs w:val="24"/>
          <w:lang w:eastAsia="zh-CN"/>
        </w:rPr>
        <w:t>(GnRH)</w:t>
      </w:r>
      <w:r>
        <w:rPr>
          <w:sz w:val="24"/>
          <w:szCs w:val="24"/>
          <w:lang w:eastAsia="zh-CN"/>
        </w:rPr>
        <w:t xml:space="preserve"> </w:t>
      </w:r>
      <w:r w:rsidRPr="00B66DD3">
        <w:rPr>
          <w:sz w:val="24"/>
          <w:szCs w:val="24"/>
          <w:lang w:eastAsia="zh-CN"/>
        </w:rPr>
        <w:t>secreted</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hypothalamus.</w:t>
      </w:r>
      <w:r>
        <w:rPr>
          <w:sz w:val="24"/>
          <w:szCs w:val="24"/>
          <w:lang w:eastAsia="zh-CN"/>
        </w:rPr>
        <w:t xml:space="preserve"> Others </w:t>
      </w:r>
      <w:r w:rsidRPr="00B66DD3">
        <w:rPr>
          <w:sz w:val="24"/>
          <w:szCs w:val="24"/>
          <w:lang w:eastAsia="zh-CN"/>
        </w:rPr>
        <w:t>are</w:t>
      </w:r>
      <w:r>
        <w:rPr>
          <w:sz w:val="24"/>
          <w:szCs w:val="24"/>
          <w:lang w:eastAsia="zh-CN"/>
        </w:rPr>
        <w:t xml:space="preserve"> </w:t>
      </w:r>
      <w:r w:rsidRPr="00B66DD3">
        <w:rPr>
          <w:sz w:val="24"/>
          <w:szCs w:val="24"/>
          <w:lang w:eastAsia="zh-CN"/>
        </w:rPr>
        <w:t>produced</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ovaries</w:t>
      </w:r>
      <w:r>
        <w:rPr>
          <w:sz w:val="24"/>
          <w:szCs w:val="24"/>
          <w:lang w:eastAsia="zh-CN"/>
        </w:rPr>
        <w:t xml:space="preserve"> and placenta </w:t>
      </w:r>
      <w:r w:rsidRPr="00B66DD3">
        <w:rPr>
          <w:sz w:val="24"/>
          <w:szCs w:val="24"/>
          <w:lang w:eastAsia="zh-CN"/>
        </w:rPr>
        <w:t>under</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influences</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gonadotropic</w:t>
      </w:r>
      <w:r>
        <w:rPr>
          <w:sz w:val="24"/>
          <w:szCs w:val="24"/>
          <w:lang w:eastAsia="zh-CN"/>
        </w:rPr>
        <w:t xml:space="preserve"> </w:t>
      </w:r>
      <w:r w:rsidRPr="00B66DD3">
        <w:rPr>
          <w:sz w:val="24"/>
          <w:szCs w:val="24"/>
          <w:lang w:eastAsia="zh-CN"/>
        </w:rPr>
        <w:t>hormones,</w:t>
      </w:r>
      <w:r>
        <w:rPr>
          <w:sz w:val="24"/>
          <w:szCs w:val="24"/>
          <w:lang w:eastAsia="zh-CN"/>
        </w:rPr>
        <w:t xml:space="preserve"> </w:t>
      </w:r>
      <w:r w:rsidRPr="00B66DD3">
        <w:rPr>
          <w:sz w:val="24"/>
          <w:szCs w:val="24"/>
          <w:lang w:eastAsia="zh-CN"/>
        </w:rPr>
        <w:t>through</w:t>
      </w:r>
      <w:r>
        <w:rPr>
          <w:sz w:val="24"/>
          <w:szCs w:val="24"/>
          <w:lang w:eastAsia="zh-CN"/>
        </w:rPr>
        <w:t xml:space="preserve"> </w:t>
      </w:r>
      <w:r w:rsidRPr="00B66DD3">
        <w:rPr>
          <w:sz w:val="24"/>
          <w:szCs w:val="24"/>
          <w:lang w:eastAsia="zh-CN"/>
        </w:rPr>
        <w:t>feedback</w:t>
      </w:r>
      <w:r>
        <w:rPr>
          <w:sz w:val="24"/>
          <w:szCs w:val="24"/>
          <w:lang w:eastAsia="zh-CN"/>
        </w:rPr>
        <w:t xml:space="preserve"> </w:t>
      </w:r>
      <w:r w:rsidRPr="00B66DD3">
        <w:rPr>
          <w:sz w:val="24"/>
          <w:szCs w:val="24"/>
          <w:lang w:eastAsia="zh-CN"/>
        </w:rPr>
        <w:t>mechanisms</w:t>
      </w:r>
      <w:r>
        <w:rPr>
          <w:sz w:val="24"/>
          <w:szCs w:val="24"/>
          <w:lang w:eastAsia="zh-CN"/>
        </w:rPr>
        <w:t xml:space="preserve">, and </w:t>
      </w:r>
      <w:r w:rsidRPr="00B66DD3">
        <w:rPr>
          <w:sz w:val="24"/>
          <w:szCs w:val="24"/>
          <w:lang w:eastAsia="zh-CN"/>
        </w:rPr>
        <w:t>disruptions</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these</w:t>
      </w:r>
      <w:r>
        <w:rPr>
          <w:sz w:val="24"/>
          <w:szCs w:val="24"/>
          <w:lang w:eastAsia="zh-CN"/>
        </w:rPr>
        <w:t xml:space="preserve"> </w:t>
      </w:r>
      <w:r w:rsidRPr="00B66DD3">
        <w:rPr>
          <w:sz w:val="24"/>
          <w:szCs w:val="24"/>
          <w:lang w:eastAsia="zh-CN"/>
        </w:rPr>
        <w:t>regulatory</w:t>
      </w:r>
      <w:r>
        <w:rPr>
          <w:sz w:val="24"/>
          <w:szCs w:val="24"/>
          <w:lang w:eastAsia="zh-CN"/>
        </w:rPr>
        <w:t xml:space="preserve"> </w:t>
      </w:r>
      <w:r w:rsidRPr="00B66DD3">
        <w:rPr>
          <w:sz w:val="24"/>
          <w:szCs w:val="24"/>
          <w:lang w:eastAsia="zh-CN"/>
        </w:rPr>
        <w:t>mechanisms</w:t>
      </w:r>
      <w:r>
        <w:rPr>
          <w:sz w:val="24"/>
          <w:szCs w:val="24"/>
          <w:lang w:eastAsia="zh-CN"/>
        </w:rPr>
        <w:t xml:space="preserve"> </w:t>
      </w:r>
      <w:r w:rsidRPr="00B66DD3">
        <w:rPr>
          <w:sz w:val="24"/>
          <w:szCs w:val="24"/>
          <w:lang w:eastAsia="zh-CN"/>
        </w:rPr>
        <w:t>could</w:t>
      </w:r>
      <w:r>
        <w:rPr>
          <w:sz w:val="24"/>
          <w:szCs w:val="24"/>
          <w:lang w:eastAsia="zh-CN"/>
        </w:rPr>
        <w:t xml:space="preserve"> </w:t>
      </w:r>
      <w:r w:rsidRPr="00B66DD3">
        <w:rPr>
          <w:sz w:val="24"/>
          <w:szCs w:val="24"/>
          <w:lang w:eastAsia="zh-CN"/>
        </w:rPr>
        <w:t>alter</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serum</w:t>
      </w:r>
      <w:r>
        <w:rPr>
          <w:sz w:val="24"/>
          <w:szCs w:val="24"/>
          <w:lang w:eastAsia="zh-CN"/>
        </w:rPr>
        <w:t xml:space="preserve"> </w:t>
      </w:r>
      <w:r w:rsidRPr="00B66DD3">
        <w:rPr>
          <w:sz w:val="24"/>
          <w:szCs w:val="24"/>
          <w:lang w:eastAsia="zh-CN"/>
        </w:rPr>
        <w:t>levels</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estrogen</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progesterone</w:t>
      </w:r>
      <w:r>
        <w:rPr>
          <w:sz w:val="24"/>
          <w:szCs w:val="24"/>
          <w:lang w:eastAsia="zh-CN"/>
        </w:rPr>
        <w:t xml:space="preserve">. The normal serum level of some of these hormones are FSH- </w:t>
      </w:r>
      <w:r w:rsidRPr="00A32DE5">
        <w:rPr>
          <w:color w:val="000000" w:themeColor="text1"/>
          <w:sz w:val="24"/>
          <w:szCs w:val="24"/>
        </w:rPr>
        <w:t>3-9mIU/ml</w:t>
      </w:r>
      <w:r>
        <w:rPr>
          <w:color w:val="000000" w:themeColor="text1"/>
          <w:sz w:val="24"/>
          <w:szCs w:val="24"/>
        </w:rPr>
        <w:t xml:space="preserve">, </w:t>
      </w:r>
      <w:commentRangeStart w:id="11"/>
      <w:r>
        <w:rPr>
          <w:color w:val="000000" w:themeColor="text1"/>
          <w:sz w:val="24"/>
          <w:szCs w:val="24"/>
        </w:rPr>
        <w:t xml:space="preserve">Progesterone- </w:t>
      </w:r>
      <w:r w:rsidRPr="00592A87">
        <w:rPr>
          <w:color w:val="000000" w:themeColor="text1"/>
          <w:sz w:val="24"/>
          <w:szCs w:val="24"/>
        </w:rPr>
        <w:t>5-20ng/</w:t>
      </w:r>
      <w:r w:rsidRPr="00A32DE5">
        <w:rPr>
          <w:color w:val="000000" w:themeColor="text1"/>
          <w:sz w:val="24"/>
          <w:szCs w:val="24"/>
        </w:rPr>
        <w:t xml:space="preserve">ml </w:t>
      </w:r>
      <w:commentRangeEnd w:id="11"/>
      <w:r w:rsidR="00D26BAA">
        <w:rPr>
          <w:rStyle w:val="CommentReference"/>
        </w:rPr>
        <w:commentReference w:id="11"/>
      </w:r>
      <w:r w:rsidRPr="00A32DE5">
        <w:rPr>
          <w:color w:val="000000" w:themeColor="text1"/>
          <w:sz w:val="24"/>
          <w:szCs w:val="24"/>
        </w:rPr>
        <w:t>(on day 21</w:t>
      </w:r>
      <w:r>
        <w:rPr>
          <w:color w:val="000000" w:themeColor="text1"/>
          <w:sz w:val="24"/>
          <w:szCs w:val="24"/>
        </w:rPr>
        <w:t xml:space="preserve"> of ovulatory cycle</w:t>
      </w:r>
      <w:r w:rsidRPr="00A32DE5">
        <w:rPr>
          <w:color w:val="000000" w:themeColor="text1"/>
          <w:sz w:val="24"/>
          <w:szCs w:val="24"/>
        </w:rPr>
        <w:t>)</w:t>
      </w:r>
      <w:r>
        <w:rPr>
          <w:color w:val="000000" w:themeColor="text1"/>
          <w:sz w:val="24"/>
          <w:szCs w:val="24"/>
        </w:rPr>
        <w:t xml:space="preserve">, and Estrogen- </w:t>
      </w:r>
      <w:r w:rsidRPr="00A32DE5">
        <w:rPr>
          <w:color w:val="000000" w:themeColor="text1"/>
          <w:sz w:val="24"/>
          <w:szCs w:val="24"/>
        </w:rPr>
        <w:t>27-161pg/ml</w:t>
      </w:r>
      <w:r>
        <w:rPr>
          <w:color w:val="000000" w:themeColor="text1"/>
          <w:sz w:val="24"/>
          <w:szCs w:val="24"/>
        </w:rPr>
        <w:t>.</w:t>
      </w:r>
      <w:r>
        <w:rPr>
          <w:sz w:val="24"/>
          <w:szCs w:val="24"/>
          <w:lang w:eastAsia="zh-CN"/>
        </w:rPr>
        <w:t xml:space="preserve"> </w:t>
      </w:r>
      <w:r w:rsidRPr="003119CC">
        <w:rPr>
          <w:color w:val="000000" w:themeColor="text1"/>
          <w:sz w:val="24"/>
          <w:szCs w:val="24"/>
          <w:lang w:eastAsia="zh-CN"/>
        </w:rPr>
        <w:t>Postpartum FSH, Progesterone, and Estrogen (Estradiol) is low immediately after delivery until ovulation resumes, due to high prolactin levels. But if not breastfeeding these hormones begin to rise within a few weeks to few months to stimulate ovulation and menstrual cycle</w:t>
      </w:r>
      <w:r>
        <w:rPr>
          <w:color w:val="000000" w:themeColor="text1"/>
          <w:sz w:val="24"/>
          <w:szCs w:val="24"/>
          <w:lang w:eastAsia="zh-CN"/>
        </w:rPr>
        <w:t xml:space="preserve"> </w:t>
      </w:r>
      <w:r>
        <w:rPr>
          <w:sz w:val="24"/>
          <w:szCs w:val="24"/>
          <w:lang w:eastAsia="zh-CN"/>
        </w:rPr>
        <w:t>(</w:t>
      </w:r>
      <w:r w:rsidRPr="00EB6F75">
        <w:rPr>
          <w:sz w:val="24"/>
          <w:szCs w:val="24"/>
          <w:lang w:eastAsia="zh-CN"/>
        </w:rPr>
        <w:t>Croo</w:t>
      </w:r>
      <w:r>
        <w:rPr>
          <w:sz w:val="24"/>
          <w:szCs w:val="24"/>
          <w:lang w:eastAsia="zh-CN"/>
        </w:rPr>
        <w:t xml:space="preserve">k, 2012; </w:t>
      </w:r>
      <w:proofErr w:type="spellStart"/>
      <w:r w:rsidRPr="00A32DE5">
        <w:rPr>
          <w:sz w:val="24"/>
          <w:szCs w:val="24"/>
        </w:rPr>
        <w:t>Adienbo</w:t>
      </w:r>
      <w:proofErr w:type="spellEnd"/>
      <w:r w:rsidRPr="00A32DE5">
        <w:rPr>
          <w:color w:val="000000"/>
          <w:sz w:val="24"/>
          <w:szCs w:val="24"/>
          <w:lang w:eastAsia="zh-CN"/>
        </w:rPr>
        <w:t xml:space="preserve"> and </w:t>
      </w:r>
      <w:proofErr w:type="spellStart"/>
      <w:r w:rsidRPr="00A32DE5">
        <w:rPr>
          <w:color w:val="000000"/>
          <w:sz w:val="24"/>
          <w:szCs w:val="24"/>
          <w:lang w:eastAsia="zh-CN"/>
        </w:rPr>
        <w:t>Ezeala</w:t>
      </w:r>
      <w:proofErr w:type="spellEnd"/>
      <w:r w:rsidRPr="00A32DE5">
        <w:rPr>
          <w:color w:val="000000"/>
          <w:sz w:val="24"/>
          <w:szCs w:val="24"/>
          <w:lang w:eastAsia="zh-CN"/>
        </w:rPr>
        <w:t>, 2021</w:t>
      </w:r>
      <w:r>
        <w:rPr>
          <w:color w:val="000000"/>
          <w:sz w:val="24"/>
          <w:szCs w:val="24"/>
          <w:lang w:eastAsia="zh-CN"/>
        </w:rPr>
        <w:t>)</w:t>
      </w:r>
      <w:r w:rsidRPr="00B66DD3">
        <w:rPr>
          <w:sz w:val="24"/>
          <w:szCs w:val="24"/>
          <w:lang w:eastAsia="zh-CN"/>
        </w:rPr>
        <w:t>.</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controls</w:t>
      </w:r>
      <w:r>
        <w:rPr>
          <w:sz w:val="24"/>
          <w:szCs w:val="24"/>
          <w:lang w:eastAsia="zh-CN"/>
        </w:rPr>
        <w:t xml:space="preserve"> </w:t>
      </w:r>
      <w:r w:rsidRPr="00B66DD3">
        <w:rPr>
          <w:sz w:val="24"/>
          <w:szCs w:val="24"/>
          <w:lang w:eastAsia="zh-CN"/>
        </w:rPr>
        <w:t>growth</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maturation</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follicles</w:t>
      </w:r>
      <w:r>
        <w:rPr>
          <w:sz w:val="24"/>
          <w:szCs w:val="24"/>
          <w:lang w:eastAsia="zh-CN"/>
        </w:rPr>
        <w:t xml:space="preserve"> </w:t>
      </w:r>
      <w:r w:rsidRPr="00B66DD3">
        <w:rPr>
          <w:sz w:val="24"/>
          <w:szCs w:val="24"/>
          <w:lang w:eastAsia="zh-CN"/>
        </w:rPr>
        <w:t>produced</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ovaries</w:t>
      </w:r>
      <w:r>
        <w:rPr>
          <w:sz w:val="24"/>
          <w:szCs w:val="24"/>
          <w:lang w:eastAsia="zh-CN"/>
        </w:rPr>
        <w:t xml:space="preserve"> </w:t>
      </w:r>
      <w:r w:rsidRPr="00B66DD3">
        <w:rPr>
          <w:sz w:val="24"/>
          <w:szCs w:val="24"/>
          <w:lang w:eastAsia="zh-CN"/>
        </w:rPr>
        <w:t>by</w:t>
      </w:r>
      <w:r>
        <w:rPr>
          <w:sz w:val="24"/>
          <w:szCs w:val="24"/>
          <w:lang w:eastAsia="zh-CN"/>
        </w:rPr>
        <w:t xml:space="preserve"> </w:t>
      </w:r>
      <w:r w:rsidRPr="00B66DD3">
        <w:rPr>
          <w:sz w:val="24"/>
          <w:szCs w:val="24"/>
          <w:lang w:eastAsia="zh-CN"/>
        </w:rPr>
        <w:t>directly</w:t>
      </w:r>
      <w:r>
        <w:rPr>
          <w:sz w:val="24"/>
          <w:szCs w:val="24"/>
          <w:lang w:eastAsia="zh-CN"/>
        </w:rPr>
        <w:t xml:space="preserve"> </w:t>
      </w:r>
      <w:r w:rsidRPr="00B66DD3">
        <w:rPr>
          <w:sz w:val="24"/>
          <w:szCs w:val="24"/>
          <w:lang w:eastAsia="zh-CN"/>
        </w:rPr>
        <w:t>acting</w:t>
      </w:r>
      <w:r>
        <w:rPr>
          <w:sz w:val="24"/>
          <w:szCs w:val="24"/>
          <w:lang w:eastAsia="zh-CN"/>
        </w:rPr>
        <w:t xml:space="preserve"> </w:t>
      </w:r>
      <w:r w:rsidRPr="00B66DD3">
        <w:rPr>
          <w:sz w:val="24"/>
          <w:szCs w:val="24"/>
          <w:lang w:eastAsia="zh-CN"/>
        </w:rPr>
        <w:t>on</w:t>
      </w:r>
      <w:r>
        <w:rPr>
          <w:sz w:val="24"/>
          <w:szCs w:val="24"/>
          <w:lang w:eastAsia="zh-CN"/>
        </w:rPr>
        <w:t xml:space="preserve"> </w:t>
      </w:r>
      <w:r w:rsidRPr="00B66DD3">
        <w:rPr>
          <w:sz w:val="24"/>
          <w:szCs w:val="24"/>
          <w:lang w:eastAsia="zh-CN"/>
        </w:rPr>
        <w:t>granulosa</w:t>
      </w:r>
      <w:r>
        <w:rPr>
          <w:sz w:val="24"/>
          <w:szCs w:val="24"/>
          <w:lang w:eastAsia="zh-CN"/>
        </w:rPr>
        <w:t xml:space="preserve"> </w:t>
      </w:r>
      <w:r w:rsidRPr="00B66DD3">
        <w:rPr>
          <w:sz w:val="24"/>
          <w:szCs w:val="24"/>
          <w:lang w:eastAsia="zh-CN"/>
        </w:rPr>
        <w:t>cells</w:t>
      </w:r>
      <w:r>
        <w:rPr>
          <w:sz w:val="24"/>
          <w:szCs w:val="24"/>
          <w:lang w:eastAsia="zh-CN"/>
        </w:rPr>
        <w:t xml:space="preserve">, and </w:t>
      </w:r>
      <w:r w:rsidRPr="00B66DD3">
        <w:rPr>
          <w:sz w:val="24"/>
          <w:szCs w:val="24"/>
          <w:lang w:eastAsia="zh-CN"/>
        </w:rPr>
        <w:t>the</w:t>
      </w:r>
      <w:r>
        <w:rPr>
          <w:sz w:val="24"/>
          <w:szCs w:val="24"/>
          <w:lang w:eastAsia="zh-CN"/>
        </w:rPr>
        <w:t xml:space="preserve"> </w:t>
      </w:r>
      <w:r w:rsidRPr="00B66DD3">
        <w:rPr>
          <w:sz w:val="24"/>
          <w:szCs w:val="24"/>
          <w:lang w:eastAsia="zh-CN"/>
        </w:rPr>
        <w:t>reduction</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FSH</w:t>
      </w:r>
      <w:r>
        <w:rPr>
          <w:sz w:val="24"/>
          <w:szCs w:val="24"/>
          <w:lang w:eastAsia="zh-CN"/>
        </w:rPr>
        <w:t xml:space="preserve"> </w:t>
      </w:r>
      <w:r w:rsidRPr="00B66DD3">
        <w:rPr>
          <w:sz w:val="24"/>
          <w:szCs w:val="24"/>
          <w:lang w:eastAsia="zh-CN"/>
        </w:rPr>
        <w:t>may</w:t>
      </w:r>
      <w:r>
        <w:rPr>
          <w:sz w:val="24"/>
          <w:szCs w:val="24"/>
          <w:lang w:eastAsia="zh-CN"/>
        </w:rPr>
        <w:t xml:space="preserve"> </w:t>
      </w:r>
      <w:r w:rsidRPr="00B66DD3">
        <w:rPr>
          <w:sz w:val="24"/>
          <w:szCs w:val="24"/>
          <w:lang w:eastAsia="zh-CN"/>
        </w:rPr>
        <w:t>hinder</w:t>
      </w:r>
      <w:r>
        <w:rPr>
          <w:sz w:val="24"/>
          <w:szCs w:val="24"/>
          <w:lang w:eastAsia="zh-CN"/>
        </w:rPr>
        <w:t xml:space="preserve"> </w:t>
      </w:r>
      <w:proofErr w:type="spellStart"/>
      <w:r w:rsidRPr="00B66DD3">
        <w:rPr>
          <w:sz w:val="24"/>
          <w:szCs w:val="24"/>
          <w:lang w:eastAsia="zh-CN"/>
        </w:rPr>
        <w:t>folliculogenesis</w:t>
      </w:r>
      <w:proofErr w:type="spellEnd"/>
      <w:r>
        <w:rPr>
          <w:sz w:val="24"/>
          <w:szCs w:val="24"/>
          <w:lang w:eastAsia="zh-CN"/>
        </w:rPr>
        <w:t xml:space="preserve"> </w:t>
      </w:r>
      <w:r w:rsidRPr="00B66DD3">
        <w:rPr>
          <w:sz w:val="24"/>
          <w:szCs w:val="24"/>
          <w:lang w:eastAsia="zh-CN"/>
        </w:rPr>
        <w:t>thereby</w:t>
      </w:r>
      <w:r>
        <w:rPr>
          <w:sz w:val="24"/>
          <w:szCs w:val="24"/>
          <w:lang w:eastAsia="zh-CN"/>
        </w:rPr>
        <w:t xml:space="preserve"> </w:t>
      </w:r>
      <w:r w:rsidRPr="00B66DD3">
        <w:rPr>
          <w:sz w:val="24"/>
          <w:szCs w:val="24"/>
          <w:lang w:eastAsia="zh-CN"/>
        </w:rPr>
        <w:t>delaying</w:t>
      </w:r>
      <w:r>
        <w:rPr>
          <w:sz w:val="24"/>
          <w:szCs w:val="24"/>
          <w:lang w:eastAsia="zh-CN"/>
        </w:rPr>
        <w:t xml:space="preserve"> </w:t>
      </w:r>
      <w:r w:rsidRPr="00B66DD3">
        <w:rPr>
          <w:sz w:val="24"/>
          <w:szCs w:val="24"/>
          <w:lang w:eastAsia="zh-CN"/>
        </w:rPr>
        <w:t>maturation</w:t>
      </w:r>
      <w:r>
        <w:rPr>
          <w:sz w:val="24"/>
          <w:szCs w:val="24"/>
          <w:lang w:eastAsia="zh-CN"/>
        </w:rPr>
        <w:t xml:space="preserve"> </w:t>
      </w:r>
      <w:r w:rsidRPr="00B66DD3">
        <w:rPr>
          <w:sz w:val="24"/>
          <w:szCs w:val="24"/>
          <w:lang w:eastAsia="zh-CN"/>
        </w:rPr>
        <w:t>of</w:t>
      </w:r>
      <w:r>
        <w:rPr>
          <w:sz w:val="24"/>
          <w:szCs w:val="24"/>
          <w:lang w:eastAsia="zh-CN"/>
        </w:rPr>
        <w:t xml:space="preserve"> </w:t>
      </w:r>
      <w:r w:rsidRPr="00B66DD3">
        <w:rPr>
          <w:sz w:val="24"/>
          <w:szCs w:val="24"/>
          <w:lang w:eastAsia="zh-CN"/>
        </w:rPr>
        <w:t>ovarian</w:t>
      </w:r>
      <w:r>
        <w:rPr>
          <w:sz w:val="24"/>
          <w:szCs w:val="24"/>
          <w:lang w:eastAsia="zh-CN"/>
        </w:rPr>
        <w:t xml:space="preserve"> </w:t>
      </w:r>
      <w:r w:rsidRPr="00B66DD3">
        <w:rPr>
          <w:sz w:val="24"/>
          <w:szCs w:val="24"/>
          <w:lang w:eastAsia="zh-CN"/>
        </w:rPr>
        <w:t>follicle,</w:t>
      </w:r>
      <w:r>
        <w:rPr>
          <w:sz w:val="24"/>
          <w:szCs w:val="24"/>
          <w:lang w:eastAsia="zh-CN"/>
        </w:rPr>
        <w:t xml:space="preserve"> </w:t>
      </w:r>
      <w:r w:rsidRPr="00B66DD3">
        <w:rPr>
          <w:sz w:val="24"/>
          <w:szCs w:val="24"/>
          <w:lang w:eastAsia="zh-CN"/>
        </w:rPr>
        <w:t>especially</w:t>
      </w:r>
      <w:r>
        <w:rPr>
          <w:sz w:val="24"/>
          <w:szCs w:val="24"/>
          <w:lang w:eastAsia="zh-CN"/>
        </w:rPr>
        <w:t xml:space="preserve"> </w:t>
      </w:r>
      <w:r w:rsidRPr="00B66DD3">
        <w:rPr>
          <w:sz w:val="24"/>
          <w:szCs w:val="24"/>
          <w:lang w:eastAsia="zh-CN"/>
        </w:rPr>
        <w:t>in</w:t>
      </w:r>
      <w:r>
        <w:rPr>
          <w:sz w:val="24"/>
          <w:szCs w:val="24"/>
          <w:lang w:eastAsia="zh-CN"/>
        </w:rPr>
        <w:t xml:space="preserve"> </w:t>
      </w:r>
      <w:r w:rsidRPr="00B66DD3">
        <w:rPr>
          <w:sz w:val="24"/>
          <w:szCs w:val="24"/>
          <w:lang w:eastAsia="zh-CN"/>
        </w:rPr>
        <w:t>the</w:t>
      </w:r>
      <w:r>
        <w:rPr>
          <w:sz w:val="24"/>
          <w:szCs w:val="24"/>
          <w:lang w:eastAsia="zh-CN"/>
        </w:rPr>
        <w:t xml:space="preserve"> </w:t>
      </w:r>
      <w:r w:rsidRPr="00B66DD3">
        <w:rPr>
          <w:sz w:val="24"/>
          <w:szCs w:val="24"/>
          <w:lang w:eastAsia="zh-CN"/>
        </w:rPr>
        <w:t>pre-ovulatory</w:t>
      </w:r>
      <w:r>
        <w:rPr>
          <w:sz w:val="24"/>
          <w:szCs w:val="24"/>
          <w:lang w:eastAsia="zh-CN"/>
        </w:rPr>
        <w:t xml:space="preserve"> </w:t>
      </w:r>
      <w:r w:rsidRPr="00B66DD3">
        <w:rPr>
          <w:sz w:val="24"/>
          <w:szCs w:val="24"/>
          <w:lang w:eastAsia="zh-CN"/>
        </w:rPr>
        <w:t>phase</w:t>
      </w:r>
      <w:r>
        <w:rPr>
          <w:sz w:val="24"/>
          <w:szCs w:val="24"/>
          <w:lang w:eastAsia="zh-CN"/>
        </w:rPr>
        <w:t xml:space="preserve"> </w:t>
      </w:r>
      <w:r w:rsidRPr="00B66DD3">
        <w:rPr>
          <w:sz w:val="24"/>
          <w:szCs w:val="24"/>
          <w:lang w:eastAsia="zh-CN"/>
        </w:rPr>
        <w:t>and</w:t>
      </w:r>
      <w:r>
        <w:rPr>
          <w:sz w:val="24"/>
          <w:szCs w:val="24"/>
          <w:lang w:eastAsia="zh-CN"/>
        </w:rPr>
        <w:t xml:space="preserve"> </w:t>
      </w:r>
      <w:r w:rsidRPr="00B66DD3">
        <w:rPr>
          <w:sz w:val="24"/>
          <w:szCs w:val="24"/>
          <w:lang w:eastAsia="zh-CN"/>
        </w:rPr>
        <w:t>therefore</w:t>
      </w:r>
      <w:r>
        <w:rPr>
          <w:sz w:val="24"/>
          <w:szCs w:val="24"/>
          <w:lang w:eastAsia="zh-CN"/>
        </w:rPr>
        <w:t xml:space="preserve"> </w:t>
      </w:r>
      <w:r w:rsidRPr="00B66DD3">
        <w:rPr>
          <w:sz w:val="24"/>
          <w:szCs w:val="24"/>
          <w:lang w:eastAsia="zh-CN"/>
        </w:rPr>
        <w:t>affecting</w:t>
      </w:r>
      <w:r>
        <w:rPr>
          <w:sz w:val="24"/>
          <w:szCs w:val="24"/>
          <w:lang w:eastAsia="zh-CN"/>
        </w:rPr>
        <w:t xml:space="preserve"> </w:t>
      </w:r>
      <w:r w:rsidRPr="00B66DD3">
        <w:rPr>
          <w:sz w:val="24"/>
          <w:szCs w:val="24"/>
          <w:lang w:eastAsia="zh-CN"/>
        </w:rPr>
        <w:t>conception</w:t>
      </w:r>
      <w:r>
        <w:rPr>
          <w:sz w:val="24"/>
          <w:szCs w:val="24"/>
          <w:lang w:eastAsia="zh-CN"/>
        </w:rPr>
        <w:t xml:space="preserve"> (</w:t>
      </w:r>
      <w:r w:rsidRPr="00C11011">
        <w:rPr>
          <w:sz w:val="24"/>
          <w:szCs w:val="24"/>
        </w:rPr>
        <w:t>Kumar</w:t>
      </w:r>
      <w:r>
        <w:rPr>
          <w:sz w:val="24"/>
          <w:szCs w:val="24"/>
        </w:rPr>
        <w:t xml:space="preserve"> </w:t>
      </w:r>
      <w:r w:rsidRPr="00A32DE5">
        <w:rPr>
          <w:i/>
          <w:iCs/>
          <w:sz w:val="24"/>
          <w:szCs w:val="24"/>
          <w:lang w:eastAsia="zh-CN"/>
        </w:rPr>
        <w:t>et al.</w:t>
      </w:r>
      <w:r w:rsidRPr="00A32DE5">
        <w:rPr>
          <w:sz w:val="24"/>
          <w:szCs w:val="24"/>
          <w:lang w:eastAsia="zh-CN"/>
        </w:rPr>
        <w:t xml:space="preserve">, </w:t>
      </w:r>
      <w:r>
        <w:rPr>
          <w:sz w:val="24"/>
          <w:szCs w:val="24"/>
          <w:lang w:eastAsia="zh-CN"/>
        </w:rPr>
        <w:t>1997).</w:t>
      </w:r>
    </w:p>
    <w:p w14:paraId="0F642848" w14:textId="59B2A88D" w:rsidR="00E02DFA" w:rsidRPr="00A32DE5" w:rsidRDefault="0073547C" w:rsidP="00E02DFA">
      <w:pPr>
        <w:spacing w:line="360" w:lineRule="auto"/>
        <w:jc w:val="both"/>
        <w:rPr>
          <w:sz w:val="24"/>
          <w:szCs w:val="24"/>
        </w:rPr>
      </w:pPr>
      <w:r w:rsidRPr="00A32DE5">
        <w:rPr>
          <w:b/>
          <w:bCs/>
          <w:color w:val="000000" w:themeColor="text1"/>
          <w:sz w:val="24"/>
          <w:szCs w:val="24"/>
        </w:rPr>
        <w:t>Aim of the Study</w:t>
      </w:r>
    </w:p>
    <w:p w14:paraId="106A0D6E" w14:textId="77777777" w:rsidR="00E02DFA" w:rsidRPr="00B04104" w:rsidRDefault="00E02DFA" w:rsidP="00E02DFA">
      <w:pPr>
        <w:widowControl/>
        <w:autoSpaceDE/>
        <w:autoSpaceDN/>
        <w:spacing w:after="240" w:line="360" w:lineRule="auto"/>
        <w:jc w:val="both"/>
        <w:rPr>
          <w:bCs/>
          <w:color w:val="000000" w:themeColor="text1"/>
          <w:sz w:val="24"/>
          <w:szCs w:val="24"/>
        </w:rPr>
      </w:pPr>
      <w:bookmarkStart w:id="12" w:name="_Hlk174018611"/>
      <w:r>
        <w:rPr>
          <w:color w:val="000000" w:themeColor="text1"/>
          <w:sz w:val="24"/>
          <w:szCs w:val="24"/>
          <w:lang w:eastAsia="zh-CN"/>
        </w:rPr>
        <w:t xml:space="preserve">Despite its traditional wide usage </w:t>
      </w:r>
      <w:r w:rsidRPr="00A32DE5">
        <w:rPr>
          <w:color w:val="000000" w:themeColor="text1"/>
          <w:sz w:val="24"/>
          <w:szCs w:val="24"/>
          <w:lang w:eastAsia="zh-CN"/>
        </w:rPr>
        <w:t>very few studies are reported regarding</w:t>
      </w:r>
      <w:r w:rsidRPr="00A32DE5">
        <w:rPr>
          <w:sz w:val="24"/>
          <w:szCs w:val="24"/>
          <w:lang w:eastAsia="zh-CN"/>
        </w:rPr>
        <w:t xml:space="preserve"> the effect of Aidan fruit on a postpartum uterus </w:t>
      </w:r>
      <w:r>
        <w:rPr>
          <w:sz w:val="24"/>
          <w:szCs w:val="24"/>
          <w:lang w:eastAsia="zh-CN"/>
        </w:rPr>
        <w:t>weight and female reproductive hormones.</w:t>
      </w:r>
      <w:r w:rsidRPr="00A32DE5">
        <w:rPr>
          <w:sz w:val="24"/>
          <w:szCs w:val="24"/>
          <w:lang w:eastAsia="zh-CN"/>
        </w:rPr>
        <w:t xml:space="preserve"> </w:t>
      </w:r>
      <w:r w:rsidRPr="00A32DE5">
        <w:rPr>
          <w:sz w:val="24"/>
          <w:szCs w:val="24"/>
        </w:rPr>
        <w:t>Th</w:t>
      </w:r>
      <w:r>
        <w:rPr>
          <w:sz w:val="24"/>
          <w:szCs w:val="24"/>
        </w:rPr>
        <w:t>is</w:t>
      </w:r>
      <w:r w:rsidRPr="00A32DE5">
        <w:rPr>
          <w:sz w:val="24"/>
          <w:szCs w:val="24"/>
        </w:rPr>
        <w:t xml:space="preserve"> study </w:t>
      </w:r>
      <w:r>
        <w:rPr>
          <w:sz w:val="24"/>
          <w:szCs w:val="24"/>
        </w:rPr>
        <w:t>was</w:t>
      </w:r>
      <w:r w:rsidRPr="00A32DE5">
        <w:rPr>
          <w:sz w:val="24"/>
          <w:szCs w:val="24"/>
        </w:rPr>
        <w:t xml:space="preserve"> </w:t>
      </w:r>
      <w:r>
        <w:rPr>
          <w:sz w:val="24"/>
          <w:szCs w:val="24"/>
        </w:rPr>
        <w:t>therefore aimed at</w:t>
      </w:r>
      <w:r w:rsidRPr="00A32DE5">
        <w:rPr>
          <w:sz w:val="24"/>
          <w:szCs w:val="24"/>
        </w:rPr>
        <w:t xml:space="preserve"> investigat</w:t>
      </w:r>
      <w:r>
        <w:rPr>
          <w:sz w:val="24"/>
          <w:szCs w:val="24"/>
        </w:rPr>
        <w:t>ing</w:t>
      </w:r>
      <w:r w:rsidRPr="00A32DE5">
        <w:rPr>
          <w:sz w:val="24"/>
          <w:szCs w:val="24"/>
        </w:rPr>
        <w:t xml:space="preserve"> the effects of </w:t>
      </w:r>
      <w:proofErr w:type="spellStart"/>
      <w:r w:rsidRPr="00A32DE5">
        <w:rPr>
          <w:i/>
          <w:iCs/>
          <w:sz w:val="24"/>
          <w:szCs w:val="24"/>
        </w:rPr>
        <w:t>Tetrapleura</w:t>
      </w:r>
      <w:proofErr w:type="spellEnd"/>
      <w:r w:rsidRPr="00A32DE5">
        <w:rPr>
          <w:i/>
          <w:iCs/>
          <w:sz w:val="24"/>
          <w:szCs w:val="24"/>
        </w:rPr>
        <w:t xml:space="preserve"> tetraptera</w:t>
      </w:r>
      <w:r w:rsidRPr="00A32DE5">
        <w:rPr>
          <w:sz w:val="24"/>
          <w:szCs w:val="24"/>
        </w:rPr>
        <w:t xml:space="preserve"> extract </w:t>
      </w:r>
      <w:r>
        <w:rPr>
          <w:sz w:val="24"/>
          <w:szCs w:val="24"/>
        </w:rPr>
        <w:t xml:space="preserve">on the female reproductive hormones and uterus </w:t>
      </w:r>
      <w:r w:rsidRPr="00A32DE5">
        <w:rPr>
          <w:sz w:val="24"/>
          <w:szCs w:val="24"/>
        </w:rPr>
        <w:t xml:space="preserve">of </w:t>
      </w:r>
      <w:r>
        <w:rPr>
          <w:sz w:val="24"/>
          <w:szCs w:val="24"/>
        </w:rPr>
        <w:t>t</w:t>
      </w:r>
      <w:r w:rsidRPr="00A32DE5">
        <w:rPr>
          <w:sz w:val="24"/>
          <w:szCs w:val="24"/>
        </w:rPr>
        <w:t xml:space="preserve">he postpartum Wistar rats. </w:t>
      </w:r>
    </w:p>
    <w:bookmarkEnd w:id="12"/>
    <w:p w14:paraId="7C981ABE" w14:textId="77777777" w:rsidR="00E02DFA" w:rsidRDefault="00E02DFA" w:rsidP="00E02DFA">
      <w:pPr>
        <w:spacing w:line="360" w:lineRule="auto"/>
        <w:jc w:val="both"/>
        <w:rPr>
          <w:b/>
          <w:bCs/>
          <w:color w:val="000000" w:themeColor="text1"/>
          <w:sz w:val="24"/>
          <w:szCs w:val="24"/>
        </w:rPr>
      </w:pPr>
    </w:p>
    <w:p w14:paraId="26E5D45E" w14:textId="77777777" w:rsidR="00E02DFA" w:rsidRDefault="00E02DFA" w:rsidP="00E02DFA">
      <w:pPr>
        <w:spacing w:line="360" w:lineRule="auto"/>
        <w:jc w:val="both"/>
        <w:rPr>
          <w:b/>
          <w:bCs/>
          <w:color w:val="000000" w:themeColor="text1"/>
          <w:sz w:val="24"/>
          <w:szCs w:val="24"/>
        </w:rPr>
      </w:pPr>
    </w:p>
    <w:p w14:paraId="4F91DC13" w14:textId="7246F304" w:rsidR="00E02DFA" w:rsidRDefault="00E02DFA" w:rsidP="00E02DFA">
      <w:pPr>
        <w:spacing w:line="360" w:lineRule="auto"/>
        <w:jc w:val="both"/>
        <w:rPr>
          <w:b/>
          <w:bCs/>
          <w:color w:val="000000" w:themeColor="text1"/>
          <w:sz w:val="24"/>
          <w:szCs w:val="24"/>
        </w:rPr>
      </w:pPr>
      <w:r w:rsidRPr="00A32DE5">
        <w:rPr>
          <w:b/>
          <w:bCs/>
          <w:color w:val="000000" w:themeColor="text1"/>
          <w:sz w:val="24"/>
          <w:szCs w:val="24"/>
        </w:rPr>
        <w:t>MATERIALS AND METHODS</w:t>
      </w:r>
      <w:bookmarkStart w:id="13" w:name="_Hlk174019333"/>
    </w:p>
    <w:p w14:paraId="29B497B3" w14:textId="77777777" w:rsidR="00E02DFA" w:rsidRPr="00A56047" w:rsidRDefault="00E02DFA" w:rsidP="00E02DFA">
      <w:pPr>
        <w:spacing w:line="360" w:lineRule="auto"/>
        <w:jc w:val="both"/>
        <w:rPr>
          <w:b/>
          <w:bCs/>
          <w:sz w:val="24"/>
          <w:szCs w:val="24"/>
        </w:rPr>
      </w:pPr>
      <w:r w:rsidRPr="00A56047">
        <w:rPr>
          <w:b/>
          <w:bCs/>
          <w:sz w:val="24"/>
          <w:szCs w:val="24"/>
        </w:rPr>
        <w:t>Study Design</w:t>
      </w:r>
    </w:p>
    <w:p w14:paraId="102C7CDB" w14:textId="77777777" w:rsidR="00E02DFA" w:rsidRDefault="00E02DFA" w:rsidP="00E02DFA">
      <w:pPr>
        <w:spacing w:after="100" w:afterAutospacing="1" w:line="360" w:lineRule="auto"/>
        <w:jc w:val="both"/>
        <w:rPr>
          <w:sz w:val="24"/>
          <w:szCs w:val="24"/>
        </w:rPr>
      </w:pPr>
      <w:r>
        <w:rPr>
          <w:sz w:val="24"/>
          <w:szCs w:val="24"/>
        </w:rPr>
        <w:t>This study adopted an experimental study design in which the animals were divided into control and treatment groups.</w:t>
      </w:r>
    </w:p>
    <w:p w14:paraId="4B4D5240" w14:textId="41890364" w:rsidR="00E02DFA" w:rsidRPr="001712FD" w:rsidRDefault="00E02DFA" w:rsidP="00E02DFA">
      <w:pPr>
        <w:spacing w:line="360" w:lineRule="auto"/>
        <w:jc w:val="both"/>
        <w:rPr>
          <w:b/>
          <w:bCs/>
          <w:color w:val="000000" w:themeColor="text1"/>
          <w:sz w:val="24"/>
          <w:szCs w:val="24"/>
        </w:rPr>
      </w:pPr>
      <w:commentRangeStart w:id="14"/>
      <w:r w:rsidRPr="00A32DE5">
        <w:rPr>
          <w:sz w:val="24"/>
          <w:szCs w:val="24"/>
        </w:rPr>
        <w:lastRenderedPageBreak/>
        <w:t xml:space="preserve">Twenty-five (25) female </w:t>
      </w:r>
      <w:proofErr w:type="spellStart"/>
      <w:r w:rsidRPr="00A32DE5">
        <w:rPr>
          <w:sz w:val="24"/>
          <w:szCs w:val="24"/>
        </w:rPr>
        <w:t>wistar</w:t>
      </w:r>
      <w:proofErr w:type="spellEnd"/>
      <w:r w:rsidRPr="00A32DE5">
        <w:rPr>
          <w:sz w:val="24"/>
          <w:szCs w:val="24"/>
        </w:rPr>
        <w:t xml:space="preserve"> rats and </w:t>
      </w:r>
      <w:r>
        <w:rPr>
          <w:sz w:val="24"/>
          <w:szCs w:val="24"/>
        </w:rPr>
        <w:t>eight</w:t>
      </w:r>
      <w:r w:rsidRPr="00A32DE5">
        <w:rPr>
          <w:sz w:val="24"/>
          <w:szCs w:val="24"/>
        </w:rPr>
        <w:t xml:space="preserve"> (</w:t>
      </w:r>
      <w:r>
        <w:rPr>
          <w:sz w:val="24"/>
          <w:szCs w:val="24"/>
        </w:rPr>
        <w:t>8</w:t>
      </w:r>
      <w:r w:rsidRPr="00A32DE5">
        <w:rPr>
          <w:sz w:val="24"/>
          <w:szCs w:val="24"/>
        </w:rPr>
        <w:t>) male rats weighing 180-200g and 190-230g</w:t>
      </w:r>
      <w:r w:rsidR="00A25672">
        <w:rPr>
          <w:sz w:val="24"/>
          <w:szCs w:val="24"/>
        </w:rPr>
        <w:t>,</w:t>
      </w:r>
      <w:r w:rsidRPr="00A32DE5">
        <w:rPr>
          <w:sz w:val="24"/>
          <w:szCs w:val="24"/>
        </w:rPr>
        <w:t xml:space="preserve"> respectively were used for the </w:t>
      </w:r>
      <w:r>
        <w:rPr>
          <w:sz w:val="24"/>
          <w:szCs w:val="24"/>
        </w:rPr>
        <w:t>study</w:t>
      </w:r>
      <w:r w:rsidRPr="00A32DE5">
        <w:rPr>
          <w:sz w:val="24"/>
          <w:szCs w:val="24"/>
        </w:rPr>
        <w:t>.</w:t>
      </w:r>
      <w:bookmarkEnd w:id="13"/>
      <w:r w:rsidRPr="00A32DE5">
        <w:rPr>
          <w:sz w:val="24"/>
          <w:szCs w:val="24"/>
        </w:rPr>
        <w:t xml:space="preserve"> They were housed in wooden cages and maintained on standard feed pellets. The animals were allowed to acclimatize for 1 week. Each animal was weighed prior to the commencement of the </w:t>
      </w:r>
      <w:r>
        <w:rPr>
          <w:sz w:val="24"/>
          <w:szCs w:val="24"/>
        </w:rPr>
        <w:t>study</w:t>
      </w:r>
      <w:r w:rsidRPr="00A32DE5">
        <w:rPr>
          <w:sz w:val="24"/>
          <w:szCs w:val="24"/>
        </w:rPr>
        <w:t xml:space="preserve"> and twice a week thereafter. </w:t>
      </w:r>
      <w:bookmarkStart w:id="15" w:name="_Hlk174019473"/>
      <w:r w:rsidRPr="00A32DE5">
        <w:t>The rats were randomly divided into five (5) groups (A, B, C</w:t>
      </w:r>
      <w:r>
        <w:t>,</w:t>
      </w:r>
      <w:r w:rsidRPr="00A32DE5">
        <w:t xml:space="preserve"> D</w:t>
      </w:r>
      <w:r w:rsidR="00A25672">
        <w:t>,</w:t>
      </w:r>
      <w:r w:rsidRPr="00A32DE5">
        <w:t xml:space="preserve"> and E)</w:t>
      </w:r>
      <w:r>
        <w:t>.</w:t>
      </w:r>
      <w:r w:rsidRPr="00A32DE5">
        <w:t xml:space="preserve"> </w:t>
      </w:r>
      <w:r>
        <w:t xml:space="preserve">Group A is made up of </w:t>
      </w:r>
      <w:r w:rsidRPr="00A32DE5">
        <w:t xml:space="preserve">5 females </w:t>
      </w:r>
      <w:r>
        <w:t xml:space="preserve">rats only while groups </w:t>
      </w:r>
      <w:r w:rsidRPr="00A32DE5">
        <w:t>B, C</w:t>
      </w:r>
      <w:r>
        <w:t>,</w:t>
      </w:r>
      <w:r w:rsidRPr="00A32DE5">
        <w:t xml:space="preserve"> D</w:t>
      </w:r>
      <w:r w:rsidR="00A25672">
        <w:t>,</w:t>
      </w:r>
      <w:r w:rsidRPr="00A32DE5">
        <w:t xml:space="preserve"> and E </w:t>
      </w:r>
      <w:r>
        <w:t>had</w:t>
      </w:r>
      <w:r w:rsidRPr="00A32DE5">
        <w:t xml:space="preserve"> seven rats each (5 females and 2 males</w:t>
      </w:r>
      <w:r>
        <w:t>)</w:t>
      </w:r>
      <w:r w:rsidRPr="00A32DE5">
        <w:t xml:space="preserve"> (n=7).</w:t>
      </w:r>
      <w:r w:rsidRPr="001712FD">
        <w:rPr>
          <w:bCs/>
          <w:sz w:val="24"/>
          <w:szCs w:val="24"/>
        </w:rPr>
        <w:t xml:space="preserve"> </w:t>
      </w:r>
      <w:r w:rsidRPr="00A32DE5">
        <w:rPr>
          <w:bCs/>
          <w:sz w:val="24"/>
          <w:szCs w:val="24"/>
        </w:rPr>
        <w:t>Pregnancy confirmed that mating was successful.</w:t>
      </w:r>
      <w:r>
        <w:rPr>
          <w:bCs/>
          <w:sz w:val="24"/>
          <w:szCs w:val="24"/>
        </w:rPr>
        <w:t xml:space="preserve"> The different animal groups are as </w:t>
      </w:r>
      <w:commentRangeStart w:id="16"/>
      <w:r>
        <w:rPr>
          <w:bCs/>
          <w:sz w:val="24"/>
          <w:szCs w:val="24"/>
        </w:rPr>
        <w:t xml:space="preserve">sown </w:t>
      </w:r>
      <w:commentRangeEnd w:id="16"/>
      <w:r w:rsidR="009B77B4">
        <w:rPr>
          <w:rStyle w:val="CommentReference"/>
        </w:rPr>
        <w:commentReference w:id="16"/>
      </w:r>
      <w:r>
        <w:rPr>
          <w:bCs/>
          <w:sz w:val="24"/>
          <w:szCs w:val="24"/>
        </w:rPr>
        <w:t>below;</w:t>
      </w:r>
      <w:commentRangeEnd w:id="14"/>
      <w:r w:rsidR="00A25672">
        <w:rPr>
          <w:rStyle w:val="CommentReference"/>
        </w:rPr>
        <w:commentReference w:id="14"/>
      </w:r>
    </w:p>
    <w:bookmarkEnd w:id="15"/>
    <w:p w14:paraId="70594520" w14:textId="77777777" w:rsidR="00E02DFA" w:rsidRPr="00A32DE5" w:rsidRDefault="00E02DFA" w:rsidP="00E02DFA">
      <w:pPr>
        <w:spacing w:line="360" w:lineRule="auto"/>
        <w:jc w:val="both"/>
        <w:rPr>
          <w:sz w:val="24"/>
          <w:szCs w:val="24"/>
        </w:rPr>
      </w:pPr>
      <w:commentRangeStart w:id="17"/>
      <w:r w:rsidRPr="00A32DE5">
        <w:rPr>
          <w:sz w:val="24"/>
          <w:szCs w:val="24"/>
        </w:rPr>
        <w:t>GROUP A</w:t>
      </w:r>
      <w:r>
        <w:rPr>
          <w:sz w:val="24"/>
          <w:szCs w:val="24"/>
        </w:rPr>
        <w:t xml:space="preserve">: </w:t>
      </w:r>
      <w:r w:rsidRPr="00070D3B">
        <w:rPr>
          <w:color w:val="000000" w:themeColor="text1"/>
          <w:sz w:val="24"/>
          <w:szCs w:val="24"/>
        </w:rPr>
        <w:t xml:space="preserve">Virgin Control </w:t>
      </w:r>
      <w:r w:rsidRPr="00A32DE5">
        <w:rPr>
          <w:sz w:val="24"/>
          <w:szCs w:val="24"/>
        </w:rPr>
        <w:t>(</w:t>
      </w:r>
      <w:bookmarkStart w:id="18" w:name="_Hlk174118450"/>
      <w:r w:rsidRPr="00A32DE5">
        <w:rPr>
          <w:sz w:val="24"/>
          <w:szCs w:val="24"/>
        </w:rPr>
        <w:t>administered distilled water and feed</w:t>
      </w:r>
      <w:bookmarkEnd w:id="18"/>
      <w:r w:rsidRPr="00A32DE5">
        <w:rPr>
          <w:sz w:val="24"/>
          <w:szCs w:val="24"/>
        </w:rPr>
        <w:t>)</w:t>
      </w:r>
    </w:p>
    <w:p w14:paraId="2BBDE1B3" w14:textId="77777777" w:rsidR="00E02DFA" w:rsidRPr="00A32DE5" w:rsidRDefault="00E02DFA" w:rsidP="00E02DFA">
      <w:pPr>
        <w:spacing w:line="360" w:lineRule="auto"/>
        <w:jc w:val="both"/>
        <w:rPr>
          <w:sz w:val="24"/>
          <w:szCs w:val="24"/>
        </w:rPr>
      </w:pPr>
      <w:r w:rsidRPr="00A32DE5">
        <w:rPr>
          <w:sz w:val="24"/>
          <w:szCs w:val="24"/>
        </w:rPr>
        <w:t>GROUP B</w:t>
      </w:r>
      <w:r>
        <w:rPr>
          <w:sz w:val="24"/>
          <w:szCs w:val="24"/>
        </w:rPr>
        <w:t xml:space="preserve">: </w:t>
      </w:r>
      <w:r w:rsidRPr="00A32DE5">
        <w:rPr>
          <w:sz w:val="24"/>
          <w:szCs w:val="24"/>
        </w:rPr>
        <w:t>Postpartum Control (administered distilled water and feed)</w:t>
      </w:r>
      <w:commentRangeEnd w:id="17"/>
      <w:r w:rsidR="00D26BAA">
        <w:rPr>
          <w:rStyle w:val="CommentReference"/>
        </w:rPr>
        <w:commentReference w:id="17"/>
      </w:r>
    </w:p>
    <w:p w14:paraId="2E885A48" w14:textId="77777777" w:rsidR="00E02DFA" w:rsidRPr="00A32DE5" w:rsidRDefault="00E02DFA" w:rsidP="00E02DFA">
      <w:pPr>
        <w:spacing w:line="360" w:lineRule="auto"/>
        <w:jc w:val="both"/>
        <w:rPr>
          <w:sz w:val="24"/>
          <w:szCs w:val="24"/>
        </w:rPr>
      </w:pPr>
      <w:commentRangeStart w:id="19"/>
      <w:r w:rsidRPr="00A32DE5">
        <w:rPr>
          <w:sz w:val="24"/>
          <w:szCs w:val="24"/>
        </w:rPr>
        <w:t>GROUP C</w:t>
      </w:r>
      <w:r>
        <w:rPr>
          <w:sz w:val="24"/>
          <w:szCs w:val="24"/>
        </w:rPr>
        <w:t xml:space="preserve">: </w:t>
      </w:r>
      <w:r w:rsidRPr="00A32DE5">
        <w:rPr>
          <w:sz w:val="24"/>
          <w:szCs w:val="24"/>
        </w:rPr>
        <w:t xml:space="preserve">Experimental group (administered extract for </w:t>
      </w:r>
      <w:r>
        <w:rPr>
          <w:sz w:val="24"/>
          <w:szCs w:val="24"/>
        </w:rPr>
        <w:t>seven days</w:t>
      </w:r>
      <w:r w:rsidRPr="00A32DE5">
        <w:rPr>
          <w:sz w:val="24"/>
          <w:szCs w:val="24"/>
        </w:rPr>
        <w:t>)</w:t>
      </w:r>
    </w:p>
    <w:p w14:paraId="3FFC5638" w14:textId="77777777" w:rsidR="00E02DFA" w:rsidRPr="00A32DE5" w:rsidRDefault="00E02DFA" w:rsidP="00E02DFA">
      <w:pPr>
        <w:spacing w:line="360" w:lineRule="auto"/>
        <w:jc w:val="both"/>
        <w:rPr>
          <w:sz w:val="24"/>
          <w:szCs w:val="24"/>
        </w:rPr>
      </w:pPr>
      <w:r w:rsidRPr="00A32DE5">
        <w:rPr>
          <w:sz w:val="24"/>
          <w:szCs w:val="24"/>
        </w:rPr>
        <w:t>GROUP D</w:t>
      </w:r>
      <w:r>
        <w:rPr>
          <w:sz w:val="24"/>
          <w:szCs w:val="24"/>
        </w:rPr>
        <w:t xml:space="preserve">: </w:t>
      </w:r>
      <w:r w:rsidRPr="00A32DE5">
        <w:rPr>
          <w:sz w:val="24"/>
          <w:szCs w:val="24"/>
        </w:rPr>
        <w:t>Experimental group (administered extract for fourteen</w:t>
      </w:r>
      <w:r>
        <w:rPr>
          <w:sz w:val="24"/>
          <w:szCs w:val="24"/>
        </w:rPr>
        <w:t xml:space="preserve"> days</w:t>
      </w:r>
      <w:r w:rsidRPr="00A32DE5">
        <w:rPr>
          <w:sz w:val="24"/>
          <w:szCs w:val="24"/>
        </w:rPr>
        <w:t>)</w:t>
      </w:r>
    </w:p>
    <w:p w14:paraId="4E8488EC" w14:textId="77777777" w:rsidR="00E02DFA" w:rsidRPr="00A32DE5" w:rsidRDefault="00E02DFA" w:rsidP="00E02DFA">
      <w:pPr>
        <w:spacing w:after="100" w:afterAutospacing="1" w:line="360" w:lineRule="auto"/>
        <w:jc w:val="both"/>
        <w:rPr>
          <w:sz w:val="24"/>
          <w:szCs w:val="24"/>
        </w:rPr>
      </w:pPr>
      <w:r w:rsidRPr="00A32DE5">
        <w:rPr>
          <w:sz w:val="24"/>
          <w:szCs w:val="24"/>
        </w:rPr>
        <w:t>GROUP E</w:t>
      </w:r>
      <w:r>
        <w:rPr>
          <w:sz w:val="24"/>
          <w:szCs w:val="24"/>
        </w:rPr>
        <w:t xml:space="preserve">: </w:t>
      </w:r>
      <w:r w:rsidRPr="00A32DE5">
        <w:rPr>
          <w:sz w:val="24"/>
          <w:szCs w:val="24"/>
        </w:rPr>
        <w:t xml:space="preserve">Experimental group (administered extract for </w:t>
      </w:r>
      <w:proofErr w:type="gramStart"/>
      <w:r w:rsidRPr="00A32DE5">
        <w:rPr>
          <w:sz w:val="24"/>
          <w:szCs w:val="24"/>
        </w:rPr>
        <w:t>twenty</w:t>
      </w:r>
      <w:r>
        <w:rPr>
          <w:sz w:val="24"/>
          <w:szCs w:val="24"/>
        </w:rPr>
        <w:t xml:space="preserve"> </w:t>
      </w:r>
      <w:r w:rsidRPr="00A32DE5">
        <w:rPr>
          <w:sz w:val="24"/>
          <w:szCs w:val="24"/>
        </w:rPr>
        <w:t>one</w:t>
      </w:r>
      <w:proofErr w:type="gramEnd"/>
      <w:r>
        <w:rPr>
          <w:sz w:val="24"/>
          <w:szCs w:val="24"/>
        </w:rPr>
        <w:t xml:space="preserve"> days</w:t>
      </w:r>
      <w:r w:rsidRPr="00A32DE5">
        <w:rPr>
          <w:sz w:val="24"/>
          <w:szCs w:val="24"/>
        </w:rPr>
        <w:t>)</w:t>
      </w:r>
      <w:commentRangeEnd w:id="19"/>
      <w:r w:rsidR="00D26BAA">
        <w:rPr>
          <w:rStyle w:val="CommentReference"/>
        </w:rPr>
        <w:commentReference w:id="19"/>
      </w:r>
    </w:p>
    <w:p w14:paraId="185C1231" w14:textId="1E6B647B" w:rsidR="00E02DFA" w:rsidRPr="00E02DFA" w:rsidRDefault="00E02DFA" w:rsidP="00E02DFA">
      <w:pPr>
        <w:spacing w:after="240" w:line="360" w:lineRule="auto"/>
        <w:jc w:val="both"/>
        <w:rPr>
          <w:sz w:val="24"/>
          <w:szCs w:val="24"/>
          <w:lang w:eastAsia="zh-CN"/>
        </w:rPr>
      </w:pPr>
      <w:proofErr w:type="spellStart"/>
      <w:r w:rsidRPr="00A32DE5">
        <w:rPr>
          <w:i/>
          <w:iCs/>
          <w:sz w:val="24"/>
          <w:szCs w:val="24"/>
          <w:lang w:eastAsia="zh-CN"/>
        </w:rPr>
        <w:t>Tetrapleura</w:t>
      </w:r>
      <w:proofErr w:type="spellEnd"/>
      <w:r w:rsidRPr="00A32DE5">
        <w:rPr>
          <w:i/>
          <w:iCs/>
          <w:sz w:val="24"/>
          <w:szCs w:val="24"/>
          <w:lang w:eastAsia="zh-CN"/>
        </w:rPr>
        <w:t xml:space="preserve"> tetraptera</w:t>
      </w:r>
      <w:r w:rsidRPr="00A32DE5">
        <w:rPr>
          <w:sz w:val="24"/>
          <w:szCs w:val="24"/>
          <w:lang w:eastAsia="zh-CN"/>
        </w:rPr>
        <w:t xml:space="preserve"> was purchased and washed with distilled water and dried using an oven at 45-50°C and was pulverized into coarse particles with automatic electric blender. The particles weighing 1200g were macerated in 2700mL of distilled water for 24 hours and filtered with filter paper, the filtrate was concentrated at 45°C and then stored in a refrigerator until it was used. The yield of the dried extract was 96.50g.</w:t>
      </w:r>
      <w:r>
        <w:rPr>
          <w:sz w:val="24"/>
          <w:szCs w:val="24"/>
          <w:lang w:eastAsia="zh-CN"/>
        </w:rPr>
        <w:t xml:space="preserve"> </w:t>
      </w:r>
      <w:r w:rsidRPr="00A32DE5">
        <w:rPr>
          <w:sz w:val="24"/>
          <w:szCs w:val="24"/>
        </w:rPr>
        <w:t xml:space="preserve">Aqueous solution of </w:t>
      </w:r>
      <w:proofErr w:type="spellStart"/>
      <w:r w:rsidRPr="00A32DE5">
        <w:rPr>
          <w:i/>
          <w:iCs/>
          <w:sz w:val="24"/>
          <w:szCs w:val="24"/>
          <w:lang w:eastAsia="zh-CN"/>
        </w:rPr>
        <w:t>Tetrapleura</w:t>
      </w:r>
      <w:proofErr w:type="spellEnd"/>
      <w:r w:rsidRPr="00A32DE5">
        <w:rPr>
          <w:i/>
          <w:iCs/>
          <w:sz w:val="24"/>
          <w:szCs w:val="24"/>
          <w:lang w:eastAsia="zh-CN"/>
        </w:rPr>
        <w:t xml:space="preserve"> tetraptera</w:t>
      </w:r>
      <w:r w:rsidRPr="00A32DE5">
        <w:rPr>
          <w:sz w:val="24"/>
          <w:szCs w:val="24"/>
          <w:lang w:eastAsia="zh-CN"/>
        </w:rPr>
        <w:t xml:space="preserve"> </w:t>
      </w:r>
      <w:r w:rsidRPr="00A32DE5">
        <w:rPr>
          <w:sz w:val="24"/>
          <w:szCs w:val="24"/>
        </w:rPr>
        <w:t xml:space="preserve">was stirred prior to administration to the treatment groups (Group C, D and E) while the control groups (Group A and B) were administered distilled water. </w:t>
      </w:r>
      <w:commentRangeStart w:id="20"/>
      <w:r w:rsidRPr="00A32DE5">
        <w:rPr>
          <w:sz w:val="24"/>
          <w:szCs w:val="24"/>
        </w:rPr>
        <w:t>Group C were administered 60mg/kg for seven days postpartum. Group D were administered 80mg/kg for 14 days postpartum and Group E were administered 90mg/kg for 21 days postpartum. The extract was administered once daily through oral gavage and the experiment lasted for 21 days.</w:t>
      </w:r>
      <w:r w:rsidRPr="00A32DE5">
        <w:rPr>
          <w:b/>
          <w:sz w:val="24"/>
          <w:szCs w:val="24"/>
        </w:rPr>
        <w:t xml:space="preserve"> </w:t>
      </w:r>
      <w:commentRangeEnd w:id="20"/>
      <w:r w:rsidR="00A25672">
        <w:rPr>
          <w:rStyle w:val="CommentReference"/>
        </w:rPr>
        <w:commentReference w:id="20"/>
      </w:r>
    </w:p>
    <w:p w14:paraId="1F32A2FE" w14:textId="77777777" w:rsidR="00E02DFA" w:rsidRPr="00214AA7" w:rsidRDefault="00E02DFA" w:rsidP="00E02DFA">
      <w:pPr>
        <w:spacing w:after="240" w:line="360" w:lineRule="auto"/>
        <w:jc w:val="both"/>
        <w:rPr>
          <w:b/>
          <w:sz w:val="24"/>
          <w:szCs w:val="24"/>
        </w:rPr>
      </w:pPr>
      <w:r>
        <w:rPr>
          <w:sz w:val="24"/>
          <w:szCs w:val="24"/>
        </w:rPr>
        <w:t xml:space="preserve">The animals (except Group A) were sacrificed after delivery of their kittens/pups/pinkies. </w:t>
      </w:r>
      <w:r w:rsidRPr="00A32DE5">
        <w:rPr>
          <w:sz w:val="24"/>
          <w:szCs w:val="24"/>
        </w:rPr>
        <w:t>Group</w:t>
      </w:r>
      <w:r>
        <w:rPr>
          <w:sz w:val="24"/>
          <w:szCs w:val="24"/>
        </w:rPr>
        <w:t>s</w:t>
      </w:r>
      <w:r w:rsidRPr="00A32DE5">
        <w:rPr>
          <w:sz w:val="24"/>
          <w:szCs w:val="24"/>
        </w:rPr>
        <w:t xml:space="preserve"> C, D and E were sacrificed on days seven (7), fourteen (14) and </w:t>
      </w:r>
      <w:proofErr w:type="gramStart"/>
      <w:r w:rsidRPr="00A32DE5">
        <w:rPr>
          <w:sz w:val="24"/>
          <w:szCs w:val="24"/>
        </w:rPr>
        <w:t>twenty</w:t>
      </w:r>
      <w:r>
        <w:rPr>
          <w:sz w:val="24"/>
          <w:szCs w:val="24"/>
        </w:rPr>
        <w:t xml:space="preserve"> </w:t>
      </w:r>
      <w:r w:rsidRPr="00A32DE5">
        <w:rPr>
          <w:sz w:val="24"/>
          <w:szCs w:val="24"/>
        </w:rPr>
        <w:t>one</w:t>
      </w:r>
      <w:proofErr w:type="gramEnd"/>
      <w:r w:rsidRPr="00A32DE5">
        <w:rPr>
          <w:sz w:val="24"/>
          <w:szCs w:val="24"/>
        </w:rPr>
        <w:t xml:space="preserve"> (21) postpartum respectively</w:t>
      </w:r>
      <w:r>
        <w:rPr>
          <w:sz w:val="24"/>
          <w:szCs w:val="24"/>
        </w:rPr>
        <w:t xml:space="preserve"> </w:t>
      </w:r>
      <w:r w:rsidRPr="00A32DE5">
        <w:rPr>
          <w:sz w:val="24"/>
          <w:szCs w:val="24"/>
        </w:rPr>
        <w:t>while Group</w:t>
      </w:r>
      <w:r>
        <w:rPr>
          <w:sz w:val="24"/>
          <w:szCs w:val="24"/>
        </w:rPr>
        <w:t>s</w:t>
      </w:r>
      <w:r w:rsidRPr="00A32DE5">
        <w:rPr>
          <w:sz w:val="24"/>
          <w:szCs w:val="24"/>
        </w:rPr>
        <w:t xml:space="preserve"> A (virgin control) and Group B (postpartum control) were sacrificed </w:t>
      </w:r>
      <w:r>
        <w:rPr>
          <w:sz w:val="24"/>
          <w:szCs w:val="24"/>
        </w:rPr>
        <w:t>and used as control in each of these days</w:t>
      </w:r>
      <w:r w:rsidRPr="00A32DE5">
        <w:rPr>
          <w:sz w:val="24"/>
          <w:szCs w:val="24"/>
        </w:rPr>
        <w:t>.</w:t>
      </w:r>
      <w:r>
        <w:rPr>
          <w:b/>
          <w:sz w:val="24"/>
          <w:szCs w:val="24"/>
        </w:rPr>
        <w:t xml:space="preserve"> </w:t>
      </w:r>
      <w:r w:rsidRPr="00A32DE5">
        <w:rPr>
          <w:sz w:val="24"/>
          <w:szCs w:val="24"/>
        </w:rPr>
        <w:t xml:space="preserve">A </w:t>
      </w:r>
      <w:r w:rsidRPr="00A32DE5">
        <w:rPr>
          <w:color w:val="000000" w:themeColor="text1"/>
          <w:sz w:val="24"/>
          <w:szCs w:val="24"/>
        </w:rPr>
        <w:t>syringe</w:t>
      </w:r>
      <w:r w:rsidRPr="00A32DE5">
        <w:rPr>
          <w:sz w:val="24"/>
          <w:szCs w:val="24"/>
        </w:rPr>
        <w:t xml:space="preserve"> of </w:t>
      </w:r>
      <w:r w:rsidRPr="00A32DE5">
        <w:rPr>
          <w:color w:val="000000" w:themeColor="text1"/>
          <w:sz w:val="24"/>
          <w:szCs w:val="24"/>
        </w:rPr>
        <w:t xml:space="preserve">5ml </w:t>
      </w:r>
      <w:r w:rsidRPr="00A32DE5">
        <w:rPr>
          <w:sz w:val="24"/>
          <w:szCs w:val="24"/>
        </w:rPr>
        <w:t>w</w:t>
      </w:r>
      <w:r>
        <w:rPr>
          <w:sz w:val="24"/>
          <w:szCs w:val="24"/>
        </w:rPr>
        <w:t>as then</w:t>
      </w:r>
      <w:r w:rsidRPr="00A32DE5">
        <w:rPr>
          <w:sz w:val="24"/>
          <w:szCs w:val="24"/>
        </w:rPr>
        <w:t xml:space="preserve"> used to puncture the heart for collection of blood sample. The blood samples were </w:t>
      </w:r>
      <w:r>
        <w:rPr>
          <w:sz w:val="24"/>
          <w:szCs w:val="24"/>
        </w:rPr>
        <w:t xml:space="preserve">into plain bottle and </w:t>
      </w:r>
      <w:r w:rsidRPr="00A32DE5">
        <w:rPr>
          <w:sz w:val="24"/>
          <w:szCs w:val="24"/>
        </w:rPr>
        <w:t xml:space="preserve">stored in </w:t>
      </w:r>
      <w:r>
        <w:rPr>
          <w:sz w:val="24"/>
          <w:szCs w:val="24"/>
        </w:rPr>
        <w:t>it.</w:t>
      </w:r>
      <w:r w:rsidRPr="00A32DE5">
        <w:rPr>
          <w:sz w:val="24"/>
          <w:szCs w:val="24"/>
        </w:rPr>
        <w:t xml:space="preserve"> </w:t>
      </w:r>
    </w:p>
    <w:p w14:paraId="74A39ECC" w14:textId="77777777" w:rsidR="00E02DFA" w:rsidRPr="00A32DE5" w:rsidRDefault="00E02DFA" w:rsidP="00E02DFA">
      <w:pPr>
        <w:tabs>
          <w:tab w:val="left" w:pos="2505"/>
        </w:tabs>
        <w:spacing w:line="360" w:lineRule="auto"/>
        <w:jc w:val="both"/>
        <w:rPr>
          <w:sz w:val="24"/>
          <w:szCs w:val="24"/>
        </w:rPr>
      </w:pPr>
      <w:r>
        <w:rPr>
          <w:b/>
          <w:bCs/>
          <w:color w:val="000000" w:themeColor="text1"/>
          <w:sz w:val="24"/>
          <w:szCs w:val="24"/>
        </w:rPr>
        <w:t xml:space="preserve">Method of </w:t>
      </w:r>
      <w:r w:rsidRPr="00A32DE5">
        <w:rPr>
          <w:b/>
          <w:bCs/>
          <w:color w:val="000000" w:themeColor="text1"/>
          <w:sz w:val="24"/>
          <w:szCs w:val="24"/>
        </w:rPr>
        <w:t>Hormonal Assay</w:t>
      </w:r>
    </w:p>
    <w:p w14:paraId="440FDE9D" w14:textId="77777777" w:rsidR="00E02DFA" w:rsidRPr="00A96A06" w:rsidRDefault="00E02DFA" w:rsidP="00E02DFA">
      <w:pPr>
        <w:spacing w:after="240" w:line="360" w:lineRule="auto"/>
        <w:jc w:val="both"/>
        <w:rPr>
          <w:color w:val="ED7D31" w:themeColor="accent2"/>
          <w:sz w:val="24"/>
          <w:szCs w:val="24"/>
        </w:rPr>
      </w:pPr>
      <w:r w:rsidRPr="00021E34">
        <w:rPr>
          <w:color w:val="000000" w:themeColor="text1"/>
          <w:sz w:val="24"/>
          <w:szCs w:val="24"/>
        </w:rPr>
        <w:t xml:space="preserve">The use of radioactive tags, nonradioactive tags, sandwich-type assays and ELISA methods permit the detection and measurement of low concentrations of hormones, which typically circulate in the </w:t>
      </w:r>
      <w:r w:rsidRPr="00021E34">
        <w:rPr>
          <w:color w:val="000000" w:themeColor="text1"/>
          <w:sz w:val="24"/>
          <w:szCs w:val="24"/>
        </w:rPr>
        <w:lastRenderedPageBreak/>
        <w:t>picomolar (10</w:t>
      </w:r>
      <w:r w:rsidRPr="00021E34">
        <w:rPr>
          <w:color w:val="000000" w:themeColor="text1"/>
          <w:sz w:val="24"/>
          <w:szCs w:val="24"/>
          <w:vertAlign w:val="superscript"/>
        </w:rPr>
        <w:t>-12</w:t>
      </w:r>
      <w:r w:rsidRPr="00021E34">
        <w:rPr>
          <w:color w:val="000000" w:themeColor="text1"/>
          <w:sz w:val="24"/>
          <w:szCs w:val="24"/>
        </w:rPr>
        <w:t>) or nanomolar (10</w:t>
      </w:r>
      <w:r w:rsidRPr="00021E34">
        <w:rPr>
          <w:color w:val="000000" w:themeColor="text1"/>
          <w:sz w:val="24"/>
          <w:szCs w:val="24"/>
          <w:vertAlign w:val="superscript"/>
        </w:rPr>
        <w:t>-9</w:t>
      </w:r>
      <w:r w:rsidRPr="00021E34">
        <w:rPr>
          <w:color w:val="000000" w:themeColor="text1"/>
          <w:sz w:val="24"/>
          <w:szCs w:val="24"/>
        </w:rPr>
        <w:t xml:space="preserve">) range. Accordingly, ELISA method was used for measurement of hormone level in this study. The hormone measured are </w:t>
      </w:r>
      <w:r>
        <w:rPr>
          <w:bCs/>
          <w:sz w:val="24"/>
          <w:szCs w:val="24"/>
        </w:rPr>
        <w:t>e</w:t>
      </w:r>
      <w:r w:rsidRPr="00021E34">
        <w:rPr>
          <w:bCs/>
          <w:sz w:val="24"/>
          <w:szCs w:val="24"/>
        </w:rPr>
        <w:t>strogen (</w:t>
      </w:r>
      <w:r w:rsidRPr="00021E34">
        <w:rPr>
          <w:bCs/>
          <w:i/>
          <w:iCs/>
          <w:sz w:val="24"/>
          <w:szCs w:val="24"/>
        </w:rPr>
        <w:t>P</w:t>
      </w:r>
      <w:r w:rsidRPr="00021E34">
        <w:rPr>
          <w:bCs/>
          <w:sz w:val="24"/>
          <w:szCs w:val="24"/>
        </w:rPr>
        <w:t>g/ml), follicle stimulation hormone (</w:t>
      </w:r>
      <w:proofErr w:type="spellStart"/>
      <w:r w:rsidRPr="00021E34">
        <w:rPr>
          <w:bCs/>
          <w:sz w:val="24"/>
          <w:szCs w:val="24"/>
        </w:rPr>
        <w:t>mIU</w:t>
      </w:r>
      <w:proofErr w:type="spellEnd"/>
      <w:r w:rsidRPr="00021E34">
        <w:rPr>
          <w:bCs/>
          <w:sz w:val="24"/>
          <w:szCs w:val="24"/>
        </w:rPr>
        <w:t xml:space="preserve">/ml), and </w:t>
      </w:r>
      <w:commentRangeStart w:id="21"/>
      <w:r w:rsidRPr="00021E34">
        <w:rPr>
          <w:bCs/>
          <w:sz w:val="24"/>
          <w:szCs w:val="24"/>
        </w:rPr>
        <w:t>progesterone (mg/ml).</w:t>
      </w:r>
      <w:commentRangeEnd w:id="21"/>
      <w:r w:rsidR="00D26BAA">
        <w:rPr>
          <w:rStyle w:val="CommentReference"/>
        </w:rPr>
        <w:commentReference w:id="21"/>
      </w:r>
    </w:p>
    <w:p w14:paraId="2FDBF318" w14:textId="77777777" w:rsidR="00E02DFA" w:rsidRPr="00A32DE5" w:rsidRDefault="00E02DFA" w:rsidP="00E02DFA">
      <w:pPr>
        <w:spacing w:before="240" w:line="360" w:lineRule="auto"/>
        <w:jc w:val="both"/>
        <w:rPr>
          <w:b/>
          <w:bCs/>
          <w:color w:val="000000" w:themeColor="text1"/>
          <w:sz w:val="24"/>
          <w:szCs w:val="24"/>
        </w:rPr>
      </w:pPr>
      <w:r w:rsidRPr="00A32DE5">
        <w:rPr>
          <w:b/>
          <w:bCs/>
          <w:color w:val="000000" w:themeColor="text1"/>
          <w:sz w:val="24"/>
          <w:szCs w:val="24"/>
        </w:rPr>
        <w:t>Statistical Analysis</w:t>
      </w:r>
    </w:p>
    <w:p w14:paraId="2409B331" w14:textId="77777777" w:rsidR="00E02DFA" w:rsidRPr="007A26EB" w:rsidRDefault="00E02DFA" w:rsidP="00E02DFA">
      <w:pPr>
        <w:spacing w:line="360" w:lineRule="auto"/>
        <w:jc w:val="both"/>
        <w:rPr>
          <w:sz w:val="24"/>
          <w:szCs w:val="24"/>
        </w:rPr>
      </w:pPr>
      <w:r w:rsidRPr="00A32DE5">
        <w:rPr>
          <w:color w:val="000000" w:themeColor="text1"/>
          <w:sz w:val="24"/>
          <w:szCs w:val="24"/>
        </w:rPr>
        <w:t xml:space="preserve">Results are presented as mean ± standard error of mean (SEM). Data were analyzed using Statistical Package for Social Science (SPSS) </w:t>
      </w:r>
      <w:r w:rsidRPr="00A32DE5">
        <w:rPr>
          <w:sz w:val="24"/>
          <w:szCs w:val="24"/>
        </w:rPr>
        <w:t xml:space="preserve">version 20 (SPSS Inc., Chicago, USA). All statistical </w:t>
      </w:r>
      <w:commentRangeStart w:id="22"/>
      <w:r w:rsidRPr="00A32DE5">
        <w:rPr>
          <w:sz w:val="24"/>
          <w:szCs w:val="24"/>
        </w:rPr>
        <w:t>analysis was carried out using analysis of variance (ANOVA)</w:t>
      </w:r>
      <w:r>
        <w:rPr>
          <w:sz w:val="24"/>
          <w:szCs w:val="24"/>
        </w:rPr>
        <w:t xml:space="preserve"> </w:t>
      </w:r>
      <w:r w:rsidRPr="00A32DE5">
        <w:rPr>
          <w:sz w:val="24"/>
          <w:szCs w:val="24"/>
        </w:rPr>
        <w:t xml:space="preserve">at 95% confidence interval. </w:t>
      </w:r>
      <w:r w:rsidRPr="002C42F1">
        <w:rPr>
          <w:i/>
          <w:iCs/>
          <w:sz w:val="24"/>
          <w:szCs w:val="24"/>
        </w:rPr>
        <w:t>P</w:t>
      </w:r>
      <w:r w:rsidRPr="00A32DE5">
        <w:rPr>
          <w:sz w:val="24"/>
          <w:szCs w:val="24"/>
        </w:rPr>
        <w:t>&lt;0.05 was considered statistically significant.</w:t>
      </w:r>
      <w:commentRangeEnd w:id="22"/>
      <w:r w:rsidR="00D26BAA">
        <w:rPr>
          <w:rStyle w:val="CommentReference"/>
        </w:rPr>
        <w:commentReference w:id="22"/>
      </w:r>
    </w:p>
    <w:p w14:paraId="232C1F9E" w14:textId="77777777" w:rsidR="00E02DFA" w:rsidRDefault="00E02DFA" w:rsidP="00E02DFA">
      <w:pPr>
        <w:spacing w:before="100" w:beforeAutospacing="1" w:line="360" w:lineRule="auto"/>
        <w:jc w:val="both"/>
        <w:rPr>
          <w:b/>
          <w:bCs/>
          <w:sz w:val="24"/>
          <w:szCs w:val="24"/>
          <w:lang w:eastAsia="zh-CN"/>
        </w:rPr>
      </w:pPr>
      <w:r w:rsidRPr="00A32DE5">
        <w:rPr>
          <w:b/>
          <w:sz w:val="24"/>
          <w:szCs w:val="24"/>
        </w:rPr>
        <w:t>RESULTS</w:t>
      </w:r>
      <w:r>
        <w:rPr>
          <w:b/>
          <w:sz w:val="24"/>
          <w:szCs w:val="24"/>
        </w:rPr>
        <w:t xml:space="preserve"> AND </w:t>
      </w:r>
      <w:r w:rsidRPr="00A32DE5">
        <w:rPr>
          <w:b/>
          <w:bCs/>
          <w:sz w:val="24"/>
          <w:szCs w:val="24"/>
          <w:lang w:eastAsia="zh-CN"/>
        </w:rPr>
        <w:t>DISCUSSION</w:t>
      </w:r>
    </w:p>
    <w:p w14:paraId="6EC5A871" w14:textId="77777777" w:rsidR="00E02DFA" w:rsidRPr="00A32DE5" w:rsidRDefault="00E02DFA" w:rsidP="00E02DFA">
      <w:pPr>
        <w:spacing w:line="360" w:lineRule="auto"/>
        <w:jc w:val="both"/>
        <w:rPr>
          <w:b/>
          <w:sz w:val="24"/>
          <w:szCs w:val="24"/>
        </w:rPr>
      </w:pPr>
      <w:r>
        <w:rPr>
          <w:b/>
          <w:bCs/>
          <w:sz w:val="24"/>
          <w:szCs w:val="24"/>
          <w:lang w:eastAsia="zh-CN"/>
        </w:rPr>
        <w:t>Result:</w:t>
      </w:r>
    </w:p>
    <w:p w14:paraId="2FDBF229" w14:textId="77777777" w:rsidR="00E02DFA" w:rsidRPr="00A32DE5" w:rsidRDefault="00E02DFA" w:rsidP="00E02DFA">
      <w:pPr>
        <w:spacing w:line="360" w:lineRule="auto"/>
        <w:ind w:left="1440"/>
        <w:rPr>
          <w:b/>
          <w:sz w:val="24"/>
          <w:szCs w:val="24"/>
        </w:rPr>
      </w:pPr>
      <w:r>
        <w:rPr>
          <w:b/>
          <w:bCs/>
          <w:color w:val="000000" w:themeColor="text1"/>
          <w:sz w:val="24"/>
          <w:szCs w:val="24"/>
        </w:rPr>
        <w:t xml:space="preserve">      </w:t>
      </w:r>
      <w:r w:rsidRPr="00A32DE5">
        <w:rPr>
          <w:b/>
          <w:bCs/>
          <w:color w:val="000000" w:themeColor="text1"/>
          <w:sz w:val="24"/>
          <w:szCs w:val="24"/>
        </w:rPr>
        <w:t>Table</w:t>
      </w:r>
      <w:r>
        <w:rPr>
          <w:b/>
          <w:bCs/>
          <w:color w:val="000000" w:themeColor="text1"/>
          <w:sz w:val="24"/>
          <w:szCs w:val="24"/>
        </w:rPr>
        <w:t xml:space="preserve"> 1:</w:t>
      </w:r>
      <w:r w:rsidRPr="00A32DE5">
        <w:rPr>
          <w:b/>
          <w:bCs/>
          <w:color w:val="000000" w:themeColor="text1"/>
          <w:sz w:val="24"/>
          <w:szCs w:val="24"/>
        </w:rPr>
        <w:t xml:space="preserve"> Mean w</w:t>
      </w:r>
      <w:r w:rsidRPr="00A32DE5">
        <w:rPr>
          <w:b/>
          <w:sz w:val="24"/>
          <w:szCs w:val="24"/>
        </w:rPr>
        <w:t xml:space="preserve">eight </w:t>
      </w:r>
      <w:r>
        <w:rPr>
          <w:b/>
          <w:sz w:val="24"/>
          <w:szCs w:val="24"/>
        </w:rPr>
        <w:t xml:space="preserve">(g) </w:t>
      </w:r>
      <w:r w:rsidRPr="00A32DE5">
        <w:rPr>
          <w:b/>
          <w:sz w:val="24"/>
          <w:szCs w:val="24"/>
        </w:rPr>
        <w:t>of organ (uterus) of the rats</w:t>
      </w:r>
    </w:p>
    <w:tbl>
      <w:tblPr>
        <w:tblStyle w:val="TableGrid"/>
        <w:tblW w:w="0" w:type="auto"/>
        <w:jc w:val="center"/>
        <w:tblLook w:val="04A0" w:firstRow="1" w:lastRow="0" w:firstColumn="1" w:lastColumn="0" w:noHBand="0" w:noVBand="1"/>
      </w:tblPr>
      <w:tblGrid>
        <w:gridCol w:w="2298"/>
        <w:gridCol w:w="3401"/>
      </w:tblGrid>
      <w:tr w:rsidR="00E02DFA" w:rsidRPr="00A32DE5" w14:paraId="0337F3FA" w14:textId="77777777" w:rsidTr="008649EE">
        <w:trPr>
          <w:trHeight w:val="566"/>
          <w:jc w:val="center"/>
        </w:trPr>
        <w:tc>
          <w:tcPr>
            <w:tcW w:w="2298" w:type="dxa"/>
            <w:tcBorders>
              <w:top w:val="single" w:sz="12" w:space="0" w:color="auto"/>
              <w:left w:val="nil"/>
              <w:bottom w:val="single" w:sz="12" w:space="0" w:color="auto"/>
              <w:right w:val="nil"/>
            </w:tcBorders>
          </w:tcPr>
          <w:p w14:paraId="23E5D328" w14:textId="77777777" w:rsidR="00E02DFA" w:rsidRPr="00A32DE5" w:rsidRDefault="00E02DFA" w:rsidP="008649EE">
            <w:pPr>
              <w:rPr>
                <w:b/>
                <w:sz w:val="24"/>
                <w:szCs w:val="24"/>
              </w:rPr>
            </w:pPr>
            <w:r w:rsidRPr="00A32DE5">
              <w:rPr>
                <w:b/>
                <w:bCs/>
                <w:sz w:val="24"/>
                <w:szCs w:val="24"/>
                <w:lang w:bidi="ar-SA"/>
              </w:rPr>
              <w:t>Group</w:t>
            </w:r>
          </w:p>
        </w:tc>
        <w:tc>
          <w:tcPr>
            <w:tcW w:w="3401" w:type="dxa"/>
            <w:tcBorders>
              <w:top w:val="single" w:sz="12" w:space="0" w:color="auto"/>
              <w:left w:val="nil"/>
              <w:bottom w:val="single" w:sz="12" w:space="0" w:color="auto"/>
              <w:right w:val="nil"/>
            </w:tcBorders>
          </w:tcPr>
          <w:p w14:paraId="42E26B37" w14:textId="77777777" w:rsidR="00E02DFA" w:rsidRPr="00A32DE5" w:rsidRDefault="00E02DFA" w:rsidP="008649EE">
            <w:pPr>
              <w:rPr>
                <w:b/>
                <w:sz w:val="24"/>
                <w:szCs w:val="24"/>
              </w:rPr>
            </w:pPr>
            <w:r w:rsidRPr="00A32DE5">
              <w:rPr>
                <w:b/>
                <w:sz w:val="24"/>
                <w:szCs w:val="24"/>
              </w:rPr>
              <w:t>Mean ± standard error of mean</w:t>
            </w:r>
          </w:p>
        </w:tc>
      </w:tr>
      <w:tr w:rsidR="00E02DFA" w:rsidRPr="00A32DE5" w14:paraId="4025CE6B" w14:textId="77777777" w:rsidTr="008649EE">
        <w:trPr>
          <w:trHeight w:val="390"/>
          <w:jc w:val="center"/>
        </w:trPr>
        <w:tc>
          <w:tcPr>
            <w:tcW w:w="2298" w:type="dxa"/>
            <w:tcBorders>
              <w:top w:val="nil"/>
              <w:left w:val="nil"/>
              <w:bottom w:val="nil"/>
              <w:right w:val="nil"/>
            </w:tcBorders>
          </w:tcPr>
          <w:p w14:paraId="14976CE1" w14:textId="77777777" w:rsidR="00E02DFA" w:rsidRDefault="00E02DFA" w:rsidP="008649EE">
            <w:pPr>
              <w:rPr>
                <w:sz w:val="24"/>
                <w:szCs w:val="24"/>
              </w:rPr>
            </w:pPr>
            <w:bookmarkStart w:id="23" w:name="_Hlk205734411"/>
            <w:r w:rsidRPr="00A32DE5">
              <w:rPr>
                <w:sz w:val="24"/>
                <w:szCs w:val="24"/>
              </w:rPr>
              <w:t xml:space="preserve">Virgin Control </w:t>
            </w:r>
            <w:r>
              <w:rPr>
                <w:sz w:val="24"/>
                <w:szCs w:val="24"/>
              </w:rPr>
              <w:t xml:space="preserve">group </w:t>
            </w:r>
          </w:p>
          <w:p w14:paraId="1038A9EB" w14:textId="77777777" w:rsidR="00E02DFA" w:rsidRPr="00A32DE5" w:rsidRDefault="00E02DFA" w:rsidP="008649EE">
            <w:pPr>
              <w:spacing w:after="240"/>
              <w:rPr>
                <w:b/>
                <w:sz w:val="24"/>
                <w:szCs w:val="24"/>
              </w:rPr>
            </w:pPr>
            <w:r w:rsidRPr="00A32DE5">
              <w:rPr>
                <w:sz w:val="24"/>
                <w:szCs w:val="24"/>
              </w:rPr>
              <w:t>(</w:t>
            </w:r>
            <w:r>
              <w:rPr>
                <w:sz w:val="24"/>
                <w:szCs w:val="24"/>
              </w:rPr>
              <w:t xml:space="preserve">Group </w:t>
            </w:r>
            <w:r w:rsidRPr="00A32DE5">
              <w:rPr>
                <w:sz w:val="24"/>
                <w:szCs w:val="24"/>
              </w:rPr>
              <w:t>A)</w:t>
            </w:r>
          </w:p>
        </w:tc>
        <w:tc>
          <w:tcPr>
            <w:tcW w:w="3401" w:type="dxa"/>
            <w:tcBorders>
              <w:top w:val="single" w:sz="12" w:space="0" w:color="auto"/>
              <w:left w:val="nil"/>
              <w:bottom w:val="nil"/>
              <w:right w:val="nil"/>
            </w:tcBorders>
          </w:tcPr>
          <w:p w14:paraId="68DB4CFF" w14:textId="77777777" w:rsidR="00E02DFA" w:rsidRPr="00A32DE5" w:rsidRDefault="00E02DFA" w:rsidP="008649EE">
            <w:pPr>
              <w:rPr>
                <w:b/>
                <w:sz w:val="24"/>
                <w:szCs w:val="24"/>
              </w:rPr>
            </w:pPr>
            <w:r>
              <w:rPr>
                <w:sz w:val="24"/>
                <w:szCs w:val="24"/>
                <w:lang w:bidi="ar-SA"/>
              </w:rPr>
              <w:t xml:space="preserve">     </w:t>
            </w:r>
            <w:r w:rsidRPr="00840F95">
              <w:rPr>
                <w:sz w:val="24"/>
                <w:szCs w:val="24"/>
                <w:lang w:bidi="ar-SA"/>
              </w:rPr>
              <w:t>0.20 ± 0.01</w:t>
            </w:r>
            <w:r w:rsidRPr="00840F95">
              <w:rPr>
                <w:sz w:val="24"/>
                <w:szCs w:val="24"/>
                <w:vertAlign w:val="superscript"/>
                <w:lang w:bidi="ar-SA"/>
              </w:rPr>
              <w:t>d</w:t>
            </w:r>
          </w:p>
        </w:tc>
      </w:tr>
      <w:tr w:rsidR="00E02DFA" w:rsidRPr="00A32DE5" w14:paraId="3C40D5D6" w14:textId="77777777" w:rsidTr="008649EE">
        <w:trPr>
          <w:trHeight w:val="425"/>
          <w:jc w:val="center"/>
        </w:trPr>
        <w:tc>
          <w:tcPr>
            <w:tcW w:w="2298" w:type="dxa"/>
            <w:tcBorders>
              <w:top w:val="nil"/>
              <w:left w:val="nil"/>
              <w:bottom w:val="nil"/>
              <w:right w:val="nil"/>
            </w:tcBorders>
          </w:tcPr>
          <w:p w14:paraId="056CBB69" w14:textId="77777777" w:rsidR="00E02DFA" w:rsidRPr="00A32DE5" w:rsidRDefault="00E02DFA" w:rsidP="008649EE">
            <w:pPr>
              <w:spacing w:after="240"/>
              <w:rPr>
                <w:b/>
                <w:sz w:val="24"/>
                <w:szCs w:val="24"/>
              </w:rPr>
            </w:pPr>
            <w:r w:rsidRPr="00A32DE5">
              <w:rPr>
                <w:sz w:val="24"/>
                <w:szCs w:val="24"/>
              </w:rPr>
              <w:t>Postpartum</w:t>
            </w:r>
            <w:r>
              <w:rPr>
                <w:sz w:val="24"/>
                <w:szCs w:val="24"/>
              </w:rPr>
              <w:t xml:space="preserve"> </w:t>
            </w:r>
            <w:r w:rsidRPr="00A32DE5">
              <w:rPr>
                <w:sz w:val="24"/>
                <w:szCs w:val="24"/>
              </w:rPr>
              <w:t xml:space="preserve">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3401" w:type="dxa"/>
            <w:tcBorders>
              <w:top w:val="nil"/>
              <w:left w:val="nil"/>
              <w:bottom w:val="nil"/>
              <w:right w:val="nil"/>
            </w:tcBorders>
          </w:tcPr>
          <w:p w14:paraId="375E6B22" w14:textId="77777777" w:rsidR="00E02DFA" w:rsidRPr="00A32DE5" w:rsidRDefault="00E02DFA" w:rsidP="008649EE">
            <w:pPr>
              <w:rPr>
                <w:b/>
                <w:sz w:val="24"/>
                <w:szCs w:val="24"/>
              </w:rPr>
            </w:pPr>
            <w:r w:rsidRPr="00A32DE5">
              <w:rPr>
                <w:sz w:val="24"/>
                <w:szCs w:val="24"/>
                <w:lang w:bidi="ar-SA"/>
              </w:rPr>
              <w:t xml:space="preserve">     </w:t>
            </w:r>
            <w:r w:rsidRPr="00B7400B">
              <w:rPr>
                <w:sz w:val="24"/>
                <w:szCs w:val="24"/>
                <w:lang w:bidi="ar-SA"/>
              </w:rPr>
              <w:t>0.26 ± 0.01</w:t>
            </w:r>
            <w:r w:rsidRPr="00B7400B">
              <w:rPr>
                <w:sz w:val="24"/>
                <w:szCs w:val="24"/>
                <w:vertAlign w:val="superscript"/>
                <w:lang w:bidi="ar-SA"/>
              </w:rPr>
              <w:t>b</w:t>
            </w:r>
          </w:p>
        </w:tc>
      </w:tr>
      <w:tr w:rsidR="00E02DFA" w:rsidRPr="00A32DE5" w14:paraId="2ABE0621" w14:textId="77777777" w:rsidTr="008649EE">
        <w:trPr>
          <w:trHeight w:val="425"/>
          <w:jc w:val="center"/>
        </w:trPr>
        <w:tc>
          <w:tcPr>
            <w:tcW w:w="2298" w:type="dxa"/>
            <w:tcBorders>
              <w:top w:val="nil"/>
              <w:left w:val="nil"/>
              <w:bottom w:val="nil"/>
              <w:right w:val="nil"/>
            </w:tcBorders>
          </w:tcPr>
          <w:p w14:paraId="1E584E75" w14:textId="77777777" w:rsidR="00E02DFA" w:rsidRPr="00A32DE5" w:rsidRDefault="00E02DFA" w:rsidP="008649EE">
            <w:pPr>
              <w:spacing w:after="240"/>
              <w:rPr>
                <w:sz w:val="24"/>
                <w:szCs w:val="24"/>
                <w:lang w:bidi="ar-SA"/>
              </w:rPr>
            </w:pPr>
            <w:r w:rsidRPr="00A32DE5">
              <w:rPr>
                <w:sz w:val="24"/>
                <w:szCs w:val="24"/>
              </w:rPr>
              <w:t>Postpartum + Aidan treatment (</w:t>
            </w:r>
            <w:r>
              <w:rPr>
                <w:sz w:val="24"/>
                <w:szCs w:val="24"/>
              </w:rPr>
              <w:t>Group</w:t>
            </w:r>
            <w:r w:rsidRPr="00A32DE5">
              <w:rPr>
                <w:sz w:val="24"/>
                <w:szCs w:val="24"/>
              </w:rPr>
              <w:t xml:space="preserve"> C)</w:t>
            </w:r>
          </w:p>
        </w:tc>
        <w:tc>
          <w:tcPr>
            <w:tcW w:w="3401" w:type="dxa"/>
            <w:tcBorders>
              <w:top w:val="nil"/>
              <w:left w:val="nil"/>
              <w:bottom w:val="nil"/>
              <w:right w:val="nil"/>
            </w:tcBorders>
          </w:tcPr>
          <w:p w14:paraId="3CC69E91" w14:textId="77777777" w:rsidR="00E02DFA" w:rsidRPr="00A32DE5" w:rsidRDefault="00E02DFA" w:rsidP="008649EE">
            <w:pPr>
              <w:rPr>
                <w:sz w:val="24"/>
                <w:szCs w:val="24"/>
                <w:lang w:bidi="ar-SA"/>
              </w:rPr>
            </w:pPr>
            <w:r w:rsidRPr="00A32DE5">
              <w:rPr>
                <w:sz w:val="24"/>
                <w:szCs w:val="24"/>
                <w:lang w:bidi="ar-SA"/>
              </w:rPr>
              <w:t xml:space="preserve">     0.24 ± 0.01</w:t>
            </w:r>
            <w:r w:rsidRPr="00A32DE5">
              <w:rPr>
                <w:sz w:val="24"/>
                <w:szCs w:val="24"/>
                <w:vertAlign w:val="superscript"/>
                <w:lang w:bidi="ar-SA"/>
              </w:rPr>
              <w:t>a</w:t>
            </w:r>
          </w:p>
        </w:tc>
      </w:tr>
      <w:tr w:rsidR="00E02DFA" w:rsidRPr="00A32DE5" w14:paraId="419ACF9B" w14:textId="77777777" w:rsidTr="008649EE">
        <w:trPr>
          <w:trHeight w:val="431"/>
          <w:jc w:val="center"/>
        </w:trPr>
        <w:tc>
          <w:tcPr>
            <w:tcW w:w="2298" w:type="dxa"/>
            <w:tcBorders>
              <w:top w:val="nil"/>
              <w:left w:val="nil"/>
              <w:bottom w:val="nil"/>
              <w:right w:val="nil"/>
            </w:tcBorders>
          </w:tcPr>
          <w:p w14:paraId="56FDF794" w14:textId="77777777" w:rsidR="00E02DFA" w:rsidRPr="00A32DE5" w:rsidRDefault="00E02DFA" w:rsidP="008649EE">
            <w:pPr>
              <w:spacing w:after="240"/>
              <w:rPr>
                <w:b/>
                <w:sz w:val="24"/>
                <w:szCs w:val="24"/>
              </w:rPr>
            </w:pPr>
            <w:r w:rsidRPr="00A32DE5">
              <w:rPr>
                <w:sz w:val="24"/>
                <w:szCs w:val="24"/>
              </w:rPr>
              <w:t>Postpartum + Aidan treatment (</w:t>
            </w:r>
            <w:r>
              <w:rPr>
                <w:sz w:val="24"/>
                <w:szCs w:val="24"/>
              </w:rPr>
              <w:t>Group</w:t>
            </w:r>
            <w:r w:rsidRPr="00A32DE5">
              <w:rPr>
                <w:sz w:val="24"/>
                <w:szCs w:val="24"/>
              </w:rPr>
              <w:t xml:space="preserve"> D)</w:t>
            </w:r>
          </w:p>
        </w:tc>
        <w:tc>
          <w:tcPr>
            <w:tcW w:w="3401" w:type="dxa"/>
            <w:tcBorders>
              <w:top w:val="nil"/>
              <w:left w:val="nil"/>
              <w:bottom w:val="nil"/>
              <w:right w:val="nil"/>
            </w:tcBorders>
          </w:tcPr>
          <w:p w14:paraId="680FCF91" w14:textId="77777777" w:rsidR="00E02DFA" w:rsidRPr="00A32DE5" w:rsidRDefault="00E02DFA" w:rsidP="008649EE">
            <w:pPr>
              <w:rPr>
                <w:b/>
                <w:sz w:val="24"/>
                <w:szCs w:val="24"/>
              </w:rPr>
            </w:pPr>
            <w:r w:rsidRPr="00A32DE5">
              <w:rPr>
                <w:sz w:val="24"/>
                <w:szCs w:val="24"/>
                <w:lang w:bidi="ar-SA"/>
              </w:rPr>
              <w:t xml:space="preserve">     0.25 ± 0.01</w:t>
            </w:r>
            <w:r w:rsidRPr="00A32DE5">
              <w:rPr>
                <w:sz w:val="24"/>
                <w:szCs w:val="24"/>
                <w:vertAlign w:val="superscript"/>
                <w:lang w:bidi="ar-SA"/>
              </w:rPr>
              <w:t>a</w:t>
            </w:r>
            <w:r>
              <w:rPr>
                <w:sz w:val="24"/>
                <w:szCs w:val="24"/>
                <w:vertAlign w:val="superscript"/>
                <w:lang w:bidi="ar-SA"/>
              </w:rPr>
              <w:t xml:space="preserve">, </w:t>
            </w:r>
            <w:r w:rsidRPr="00A32DE5">
              <w:rPr>
                <w:sz w:val="24"/>
                <w:szCs w:val="24"/>
                <w:vertAlign w:val="superscript"/>
                <w:lang w:bidi="ar-SA"/>
              </w:rPr>
              <w:t>b</w:t>
            </w:r>
          </w:p>
        </w:tc>
      </w:tr>
      <w:tr w:rsidR="00E02DFA" w:rsidRPr="00A32DE5" w14:paraId="10101728" w14:textId="77777777" w:rsidTr="008649EE">
        <w:trPr>
          <w:trHeight w:val="265"/>
          <w:jc w:val="center"/>
        </w:trPr>
        <w:tc>
          <w:tcPr>
            <w:tcW w:w="2298" w:type="dxa"/>
            <w:tcBorders>
              <w:top w:val="nil"/>
              <w:left w:val="nil"/>
              <w:bottom w:val="single" w:sz="12" w:space="0" w:color="auto"/>
              <w:right w:val="nil"/>
            </w:tcBorders>
          </w:tcPr>
          <w:p w14:paraId="6B1B56A8" w14:textId="77777777" w:rsidR="00E02DFA" w:rsidRPr="00A32DE5" w:rsidRDefault="00E02DFA" w:rsidP="008649EE">
            <w:pPr>
              <w:rPr>
                <w:b/>
                <w:sz w:val="24"/>
                <w:szCs w:val="24"/>
              </w:rPr>
            </w:pPr>
            <w:r w:rsidRPr="00A32DE5">
              <w:rPr>
                <w:sz w:val="24"/>
                <w:szCs w:val="24"/>
              </w:rPr>
              <w:t>Postpartum + Aidan treatment (</w:t>
            </w:r>
            <w:r>
              <w:rPr>
                <w:sz w:val="24"/>
                <w:szCs w:val="24"/>
              </w:rPr>
              <w:t>Group</w:t>
            </w:r>
            <w:r w:rsidRPr="00A32DE5">
              <w:rPr>
                <w:sz w:val="24"/>
                <w:szCs w:val="24"/>
              </w:rPr>
              <w:t xml:space="preserve"> E)</w:t>
            </w:r>
          </w:p>
        </w:tc>
        <w:tc>
          <w:tcPr>
            <w:tcW w:w="3401" w:type="dxa"/>
            <w:tcBorders>
              <w:top w:val="nil"/>
              <w:left w:val="nil"/>
              <w:bottom w:val="single" w:sz="12" w:space="0" w:color="auto"/>
              <w:right w:val="nil"/>
            </w:tcBorders>
          </w:tcPr>
          <w:p w14:paraId="12D853B6" w14:textId="77777777" w:rsidR="00E02DFA" w:rsidRPr="00A32DE5" w:rsidRDefault="00E02DFA" w:rsidP="008649EE">
            <w:pPr>
              <w:rPr>
                <w:b/>
                <w:sz w:val="24"/>
                <w:szCs w:val="24"/>
              </w:rPr>
            </w:pPr>
            <w:r>
              <w:rPr>
                <w:sz w:val="24"/>
                <w:szCs w:val="24"/>
                <w:lang w:bidi="ar-SA"/>
              </w:rPr>
              <w:t xml:space="preserve">     </w:t>
            </w:r>
            <w:r w:rsidRPr="00A32DE5">
              <w:rPr>
                <w:sz w:val="24"/>
                <w:szCs w:val="24"/>
                <w:lang w:bidi="ar-SA"/>
              </w:rPr>
              <w:t>0.28 ± 0.01</w:t>
            </w:r>
            <w:r w:rsidRPr="00A32DE5">
              <w:rPr>
                <w:sz w:val="24"/>
                <w:szCs w:val="24"/>
                <w:vertAlign w:val="superscript"/>
                <w:lang w:bidi="ar-SA"/>
              </w:rPr>
              <w:t>c</w:t>
            </w:r>
          </w:p>
        </w:tc>
      </w:tr>
    </w:tbl>
    <w:bookmarkEnd w:id="23"/>
    <w:p w14:paraId="5455092F"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5BD311B8" w14:textId="77777777" w:rsidR="00E02DFA" w:rsidRDefault="00E02DFA" w:rsidP="00E02DFA">
      <w:pPr>
        <w:spacing w:line="360" w:lineRule="auto"/>
        <w:ind w:firstLine="720"/>
        <w:rPr>
          <w:b/>
          <w:sz w:val="24"/>
          <w:szCs w:val="24"/>
        </w:rPr>
      </w:pPr>
    </w:p>
    <w:p w14:paraId="17BB76DD" w14:textId="77777777" w:rsidR="00E02DFA" w:rsidRDefault="00E02DFA" w:rsidP="00E02DFA">
      <w:pPr>
        <w:spacing w:line="360" w:lineRule="auto"/>
        <w:ind w:firstLine="720"/>
        <w:rPr>
          <w:b/>
          <w:sz w:val="24"/>
          <w:szCs w:val="24"/>
        </w:rPr>
      </w:pPr>
    </w:p>
    <w:p w14:paraId="5DA934E7" w14:textId="77777777" w:rsidR="00E02DFA" w:rsidRDefault="00E02DFA" w:rsidP="00E02DFA">
      <w:pPr>
        <w:spacing w:line="360" w:lineRule="auto"/>
        <w:ind w:firstLine="720"/>
        <w:rPr>
          <w:b/>
          <w:sz w:val="24"/>
          <w:szCs w:val="24"/>
        </w:rPr>
      </w:pPr>
    </w:p>
    <w:p w14:paraId="5D4E3DFE" w14:textId="0DCBC74B" w:rsidR="00E02DFA" w:rsidRPr="00A32DE5" w:rsidRDefault="00E02DFA" w:rsidP="00E02DFA">
      <w:pPr>
        <w:spacing w:line="360" w:lineRule="auto"/>
        <w:ind w:firstLine="720"/>
        <w:rPr>
          <w:sz w:val="24"/>
          <w:szCs w:val="24"/>
        </w:rPr>
      </w:pPr>
      <w:r w:rsidRPr="00A32DE5">
        <w:rPr>
          <w:b/>
          <w:sz w:val="24"/>
          <w:szCs w:val="24"/>
        </w:rPr>
        <w:t>Table</w:t>
      </w:r>
      <w:r>
        <w:rPr>
          <w:b/>
          <w:sz w:val="24"/>
          <w:szCs w:val="24"/>
        </w:rPr>
        <w:t xml:space="preserve"> 2: </w:t>
      </w:r>
      <w:r w:rsidRPr="00A32DE5">
        <w:rPr>
          <w:b/>
          <w:sz w:val="24"/>
          <w:szCs w:val="24"/>
        </w:rPr>
        <w:t xml:space="preserve">Hormonal assay result </w:t>
      </w:r>
      <w:r>
        <w:rPr>
          <w:b/>
          <w:sz w:val="24"/>
          <w:szCs w:val="24"/>
        </w:rPr>
        <w:t xml:space="preserve">for </w:t>
      </w:r>
      <w:r w:rsidRPr="00A32DE5">
        <w:rPr>
          <w:b/>
          <w:sz w:val="24"/>
          <w:szCs w:val="24"/>
        </w:rPr>
        <w:t>Week 1</w:t>
      </w:r>
    </w:p>
    <w:tbl>
      <w:tblPr>
        <w:tblStyle w:val="TableGrid"/>
        <w:tblW w:w="7458"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589"/>
        <w:gridCol w:w="1452"/>
        <w:gridCol w:w="1789"/>
      </w:tblGrid>
      <w:tr w:rsidR="00E02DFA" w:rsidRPr="00A32DE5" w14:paraId="579AA590" w14:textId="77777777" w:rsidTr="008649EE">
        <w:trPr>
          <w:trHeight w:val="711"/>
          <w:jc w:val="center"/>
        </w:trPr>
        <w:tc>
          <w:tcPr>
            <w:tcW w:w="2628" w:type="dxa"/>
            <w:tcBorders>
              <w:top w:val="single" w:sz="12" w:space="0" w:color="auto"/>
              <w:bottom w:val="single" w:sz="12" w:space="0" w:color="auto"/>
            </w:tcBorders>
            <w:noWrap/>
          </w:tcPr>
          <w:p w14:paraId="1DAD2506" w14:textId="77777777" w:rsidR="00E02DFA" w:rsidRPr="00A32DE5" w:rsidRDefault="00E02DFA" w:rsidP="008649EE">
            <w:pPr>
              <w:rPr>
                <w:b/>
                <w:sz w:val="24"/>
                <w:szCs w:val="24"/>
              </w:rPr>
            </w:pPr>
            <w:bookmarkStart w:id="24" w:name="_Hlk174203619"/>
            <w:r w:rsidRPr="00A32DE5">
              <w:rPr>
                <w:b/>
                <w:sz w:val="24"/>
                <w:szCs w:val="24"/>
              </w:rPr>
              <w:t>Groups</w:t>
            </w:r>
          </w:p>
        </w:tc>
        <w:tc>
          <w:tcPr>
            <w:tcW w:w="1589" w:type="dxa"/>
            <w:tcBorders>
              <w:top w:val="single" w:sz="12" w:space="0" w:color="auto"/>
              <w:bottom w:val="single" w:sz="12" w:space="0" w:color="auto"/>
            </w:tcBorders>
            <w:noWrap/>
          </w:tcPr>
          <w:p w14:paraId="1672124D"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452" w:type="dxa"/>
            <w:tcBorders>
              <w:top w:val="single" w:sz="12" w:space="0" w:color="auto"/>
              <w:bottom w:val="single" w:sz="12" w:space="0" w:color="auto"/>
            </w:tcBorders>
            <w:noWrap/>
          </w:tcPr>
          <w:p w14:paraId="3134D383"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789" w:type="dxa"/>
            <w:tcBorders>
              <w:top w:val="single" w:sz="12" w:space="0" w:color="auto"/>
              <w:bottom w:val="single" w:sz="12" w:space="0" w:color="auto"/>
            </w:tcBorders>
            <w:noWrap/>
          </w:tcPr>
          <w:p w14:paraId="52A323A0"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7EF280F0" w14:textId="77777777" w:rsidTr="008649EE">
        <w:trPr>
          <w:trHeight w:val="711"/>
          <w:jc w:val="center"/>
        </w:trPr>
        <w:tc>
          <w:tcPr>
            <w:tcW w:w="2628" w:type="dxa"/>
            <w:tcBorders>
              <w:top w:val="single" w:sz="12" w:space="0" w:color="auto"/>
            </w:tcBorders>
            <w:noWrap/>
          </w:tcPr>
          <w:p w14:paraId="62CE697D" w14:textId="77777777" w:rsidR="00E02DFA" w:rsidRDefault="00E02DFA" w:rsidP="008649EE">
            <w:pPr>
              <w:rPr>
                <w:sz w:val="24"/>
                <w:szCs w:val="24"/>
              </w:rPr>
            </w:pPr>
            <w:bookmarkStart w:id="25" w:name="_Hlk205735289"/>
            <w:r w:rsidRPr="00A32DE5">
              <w:rPr>
                <w:sz w:val="24"/>
                <w:szCs w:val="24"/>
              </w:rPr>
              <w:lastRenderedPageBreak/>
              <w:t xml:space="preserve">Virgin Control </w:t>
            </w:r>
            <w:r>
              <w:rPr>
                <w:sz w:val="24"/>
                <w:szCs w:val="24"/>
              </w:rPr>
              <w:t xml:space="preserve">group </w:t>
            </w:r>
          </w:p>
          <w:p w14:paraId="23B1DAFF" w14:textId="77777777" w:rsidR="00E02DFA" w:rsidRPr="00A32DE5" w:rsidRDefault="00E02DFA" w:rsidP="008649EE">
            <w:pPr>
              <w:rPr>
                <w:sz w:val="24"/>
                <w:szCs w:val="24"/>
              </w:rPr>
            </w:pPr>
            <w:r w:rsidRPr="00A32DE5">
              <w:rPr>
                <w:sz w:val="24"/>
                <w:szCs w:val="24"/>
              </w:rPr>
              <w:t>(</w:t>
            </w:r>
            <w:r>
              <w:rPr>
                <w:sz w:val="24"/>
                <w:szCs w:val="24"/>
              </w:rPr>
              <w:t xml:space="preserve">Group </w:t>
            </w:r>
            <w:r w:rsidRPr="00A32DE5">
              <w:rPr>
                <w:sz w:val="24"/>
                <w:szCs w:val="24"/>
              </w:rPr>
              <w:t>A)</w:t>
            </w:r>
          </w:p>
        </w:tc>
        <w:tc>
          <w:tcPr>
            <w:tcW w:w="1589" w:type="dxa"/>
            <w:tcBorders>
              <w:top w:val="single" w:sz="12" w:space="0" w:color="auto"/>
            </w:tcBorders>
            <w:noWrap/>
          </w:tcPr>
          <w:p w14:paraId="792B2267" w14:textId="77777777" w:rsidR="00E02DFA" w:rsidRPr="00A32DE5" w:rsidRDefault="00E02DFA" w:rsidP="008649EE">
            <w:pPr>
              <w:spacing w:line="360" w:lineRule="auto"/>
              <w:rPr>
                <w:sz w:val="24"/>
                <w:szCs w:val="24"/>
              </w:rPr>
            </w:pPr>
            <w:r w:rsidRPr="00A32DE5">
              <w:rPr>
                <w:sz w:val="24"/>
                <w:szCs w:val="24"/>
              </w:rPr>
              <w:t>35.53±2.05</w:t>
            </w:r>
            <w:r w:rsidRPr="00A32DE5">
              <w:rPr>
                <w:sz w:val="24"/>
                <w:szCs w:val="24"/>
                <w:vertAlign w:val="superscript"/>
              </w:rPr>
              <w:t>b</w:t>
            </w:r>
          </w:p>
        </w:tc>
        <w:tc>
          <w:tcPr>
            <w:tcW w:w="1452" w:type="dxa"/>
            <w:tcBorders>
              <w:top w:val="single" w:sz="12" w:space="0" w:color="auto"/>
            </w:tcBorders>
            <w:noWrap/>
          </w:tcPr>
          <w:p w14:paraId="06D3CB59" w14:textId="77777777" w:rsidR="00E02DFA" w:rsidRPr="00A32DE5" w:rsidRDefault="00E02DFA" w:rsidP="008649EE">
            <w:pPr>
              <w:spacing w:line="360" w:lineRule="auto"/>
              <w:rPr>
                <w:sz w:val="24"/>
                <w:szCs w:val="24"/>
              </w:rPr>
            </w:pPr>
            <w:r w:rsidRPr="00A32DE5">
              <w:rPr>
                <w:sz w:val="24"/>
                <w:szCs w:val="24"/>
              </w:rPr>
              <w:t>6.18±0.42</w:t>
            </w:r>
            <w:r w:rsidRPr="00A32DE5">
              <w:rPr>
                <w:sz w:val="24"/>
                <w:szCs w:val="24"/>
                <w:vertAlign w:val="superscript"/>
              </w:rPr>
              <w:t>b</w:t>
            </w:r>
          </w:p>
        </w:tc>
        <w:tc>
          <w:tcPr>
            <w:tcW w:w="1789" w:type="dxa"/>
            <w:tcBorders>
              <w:top w:val="single" w:sz="12" w:space="0" w:color="auto"/>
            </w:tcBorders>
            <w:noWrap/>
          </w:tcPr>
          <w:p w14:paraId="062CC79D" w14:textId="77777777" w:rsidR="00E02DFA" w:rsidRPr="00A32DE5" w:rsidRDefault="00E02DFA" w:rsidP="008649EE">
            <w:pPr>
              <w:spacing w:line="360" w:lineRule="auto"/>
              <w:rPr>
                <w:sz w:val="24"/>
                <w:szCs w:val="24"/>
              </w:rPr>
            </w:pPr>
            <w:r w:rsidRPr="00A32DE5">
              <w:rPr>
                <w:sz w:val="24"/>
                <w:szCs w:val="24"/>
              </w:rPr>
              <w:t>0.76±0.03</w:t>
            </w:r>
            <w:r w:rsidRPr="00A32DE5">
              <w:rPr>
                <w:sz w:val="24"/>
                <w:szCs w:val="24"/>
                <w:vertAlign w:val="superscript"/>
              </w:rPr>
              <w:t>b</w:t>
            </w:r>
          </w:p>
        </w:tc>
      </w:tr>
      <w:tr w:rsidR="00E02DFA" w:rsidRPr="00A32DE5" w14:paraId="42E62231" w14:textId="77777777" w:rsidTr="008649EE">
        <w:trPr>
          <w:trHeight w:val="678"/>
          <w:jc w:val="center"/>
        </w:trPr>
        <w:tc>
          <w:tcPr>
            <w:tcW w:w="2628" w:type="dxa"/>
            <w:noWrap/>
          </w:tcPr>
          <w:p w14:paraId="38496C27" w14:textId="77777777" w:rsidR="00E02DFA" w:rsidRPr="00A32DE5" w:rsidRDefault="00E02DFA" w:rsidP="008649EE">
            <w:pPr>
              <w:rPr>
                <w:sz w:val="24"/>
                <w:szCs w:val="24"/>
              </w:rPr>
            </w:pPr>
            <w:r w:rsidRPr="00A32DE5">
              <w:rPr>
                <w:sz w:val="24"/>
                <w:szCs w:val="24"/>
              </w:rPr>
              <w:t>Postpartum</w:t>
            </w:r>
            <w:r>
              <w:rPr>
                <w:sz w:val="24"/>
                <w:szCs w:val="24"/>
              </w:rPr>
              <w:t xml:space="preserve"> </w:t>
            </w:r>
            <w:r w:rsidRPr="00A32DE5">
              <w:rPr>
                <w:sz w:val="24"/>
                <w:szCs w:val="24"/>
              </w:rPr>
              <w:t xml:space="preserve">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1589" w:type="dxa"/>
            <w:noWrap/>
          </w:tcPr>
          <w:p w14:paraId="73C6DC79" w14:textId="77777777" w:rsidR="00E02DFA" w:rsidRPr="00A32DE5" w:rsidRDefault="00E02DFA" w:rsidP="008649EE">
            <w:pPr>
              <w:spacing w:line="360" w:lineRule="auto"/>
              <w:rPr>
                <w:sz w:val="24"/>
                <w:szCs w:val="24"/>
              </w:rPr>
            </w:pPr>
            <w:r w:rsidRPr="00A32DE5">
              <w:rPr>
                <w:sz w:val="24"/>
                <w:szCs w:val="24"/>
              </w:rPr>
              <w:t>17.90±1.21</w:t>
            </w:r>
            <w:r w:rsidRPr="00A32DE5">
              <w:rPr>
                <w:sz w:val="24"/>
                <w:szCs w:val="24"/>
                <w:vertAlign w:val="superscript"/>
              </w:rPr>
              <w:t>a</w:t>
            </w:r>
          </w:p>
        </w:tc>
        <w:tc>
          <w:tcPr>
            <w:tcW w:w="1452" w:type="dxa"/>
            <w:noWrap/>
          </w:tcPr>
          <w:p w14:paraId="2F04F2A9" w14:textId="77777777" w:rsidR="00E02DFA" w:rsidRPr="00A32DE5" w:rsidRDefault="00E02DFA" w:rsidP="008649EE">
            <w:pPr>
              <w:spacing w:line="360" w:lineRule="auto"/>
              <w:rPr>
                <w:sz w:val="24"/>
                <w:szCs w:val="24"/>
              </w:rPr>
            </w:pPr>
            <w:r w:rsidRPr="00A32DE5">
              <w:rPr>
                <w:sz w:val="24"/>
                <w:szCs w:val="24"/>
              </w:rPr>
              <w:t>3.38±0.32</w:t>
            </w:r>
            <w:r w:rsidRPr="00A32DE5">
              <w:rPr>
                <w:sz w:val="24"/>
                <w:szCs w:val="24"/>
                <w:vertAlign w:val="superscript"/>
              </w:rPr>
              <w:t>a</w:t>
            </w:r>
          </w:p>
        </w:tc>
        <w:tc>
          <w:tcPr>
            <w:tcW w:w="1789" w:type="dxa"/>
            <w:noWrap/>
          </w:tcPr>
          <w:p w14:paraId="6BDE1C07" w14:textId="77777777" w:rsidR="00E02DFA" w:rsidRPr="00A32DE5" w:rsidRDefault="00E02DFA" w:rsidP="008649EE">
            <w:pPr>
              <w:spacing w:line="360" w:lineRule="auto"/>
              <w:rPr>
                <w:sz w:val="24"/>
                <w:szCs w:val="24"/>
              </w:rPr>
            </w:pPr>
            <w:r w:rsidRPr="00A32DE5">
              <w:rPr>
                <w:sz w:val="24"/>
                <w:szCs w:val="24"/>
              </w:rPr>
              <w:t>0.31±0.01</w:t>
            </w:r>
            <w:r w:rsidRPr="00A32DE5">
              <w:rPr>
                <w:sz w:val="24"/>
                <w:szCs w:val="24"/>
                <w:vertAlign w:val="superscript"/>
              </w:rPr>
              <w:t>a</w:t>
            </w:r>
          </w:p>
        </w:tc>
      </w:tr>
      <w:tr w:rsidR="00E02DFA" w:rsidRPr="00A32DE5" w14:paraId="5C01C5BA" w14:textId="77777777" w:rsidTr="008649EE">
        <w:trPr>
          <w:trHeight w:val="711"/>
          <w:jc w:val="center"/>
        </w:trPr>
        <w:tc>
          <w:tcPr>
            <w:tcW w:w="2628" w:type="dxa"/>
            <w:noWrap/>
          </w:tcPr>
          <w:p w14:paraId="11BA9023" w14:textId="77777777" w:rsidR="00E02DFA" w:rsidRPr="00A32DE5" w:rsidRDefault="00E02DFA" w:rsidP="008649EE">
            <w:pPr>
              <w:rPr>
                <w:sz w:val="24"/>
                <w:szCs w:val="24"/>
              </w:rPr>
            </w:pPr>
            <w:r w:rsidRPr="00A32DE5">
              <w:rPr>
                <w:sz w:val="24"/>
                <w:szCs w:val="24"/>
              </w:rPr>
              <w:t>Postpartum + Aidan treatment (</w:t>
            </w:r>
            <w:r>
              <w:rPr>
                <w:sz w:val="24"/>
                <w:szCs w:val="24"/>
              </w:rPr>
              <w:t>Group</w:t>
            </w:r>
            <w:r w:rsidRPr="00A32DE5">
              <w:rPr>
                <w:sz w:val="24"/>
                <w:szCs w:val="24"/>
              </w:rPr>
              <w:t xml:space="preserve"> C)</w:t>
            </w:r>
          </w:p>
        </w:tc>
        <w:tc>
          <w:tcPr>
            <w:tcW w:w="1589" w:type="dxa"/>
            <w:noWrap/>
          </w:tcPr>
          <w:p w14:paraId="3D385C7E" w14:textId="77777777" w:rsidR="00E02DFA" w:rsidRPr="00A32DE5" w:rsidRDefault="00E02DFA" w:rsidP="008649EE">
            <w:pPr>
              <w:spacing w:line="360" w:lineRule="auto"/>
              <w:rPr>
                <w:sz w:val="24"/>
                <w:szCs w:val="24"/>
              </w:rPr>
            </w:pPr>
            <w:r w:rsidRPr="00A32DE5">
              <w:rPr>
                <w:sz w:val="24"/>
                <w:szCs w:val="24"/>
              </w:rPr>
              <w:t>16.03±0.57</w:t>
            </w:r>
            <w:r w:rsidRPr="00A32DE5">
              <w:rPr>
                <w:sz w:val="24"/>
                <w:szCs w:val="24"/>
                <w:vertAlign w:val="superscript"/>
              </w:rPr>
              <w:t>a</w:t>
            </w:r>
          </w:p>
        </w:tc>
        <w:tc>
          <w:tcPr>
            <w:tcW w:w="1452" w:type="dxa"/>
            <w:noWrap/>
          </w:tcPr>
          <w:p w14:paraId="36411615" w14:textId="77777777" w:rsidR="00E02DFA" w:rsidRPr="00A32DE5" w:rsidRDefault="00E02DFA" w:rsidP="008649EE">
            <w:pPr>
              <w:spacing w:line="360" w:lineRule="auto"/>
              <w:rPr>
                <w:sz w:val="24"/>
                <w:szCs w:val="24"/>
              </w:rPr>
            </w:pPr>
            <w:r w:rsidRPr="00A32DE5">
              <w:rPr>
                <w:sz w:val="24"/>
                <w:szCs w:val="24"/>
              </w:rPr>
              <w:t>3.41±0.23</w:t>
            </w:r>
            <w:r w:rsidRPr="00A32DE5">
              <w:rPr>
                <w:sz w:val="24"/>
                <w:szCs w:val="24"/>
                <w:vertAlign w:val="superscript"/>
              </w:rPr>
              <w:t>a</w:t>
            </w:r>
          </w:p>
        </w:tc>
        <w:tc>
          <w:tcPr>
            <w:tcW w:w="1789" w:type="dxa"/>
            <w:noWrap/>
          </w:tcPr>
          <w:p w14:paraId="79F8E1F7" w14:textId="77777777" w:rsidR="00E02DFA" w:rsidRPr="00A32DE5" w:rsidRDefault="00E02DFA" w:rsidP="008649EE">
            <w:pPr>
              <w:spacing w:line="360" w:lineRule="auto"/>
              <w:rPr>
                <w:sz w:val="24"/>
                <w:szCs w:val="24"/>
              </w:rPr>
            </w:pPr>
            <w:r w:rsidRPr="00A32DE5">
              <w:rPr>
                <w:sz w:val="24"/>
                <w:szCs w:val="24"/>
              </w:rPr>
              <w:t>0.30±0.01</w:t>
            </w:r>
            <w:r w:rsidRPr="00A32DE5">
              <w:rPr>
                <w:sz w:val="24"/>
                <w:szCs w:val="24"/>
                <w:vertAlign w:val="superscript"/>
              </w:rPr>
              <w:t>a</w:t>
            </w:r>
          </w:p>
        </w:tc>
      </w:tr>
    </w:tbl>
    <w:bookmarkEnd w:id="24"/>
    <w:bookmarkEnd w:id="25"/>
    <w:p w14:paraId="4B0B5A4B"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0D93D467" w14:textId="77777777" w:rsidR="00E02DFA" w:rsidRPr="00A32DE5" w:rsidRDefault="00E02DFA" w:rsidP="00E02DFA">
      <w:pPr>
        <w:widowControl/>
        <w:autoSpaceDE/>
        <w:autoSpaceDN/>
        <w:spacing w:before="240" w:line="360" w:lineRule="auto"/>
        <w:ind w:firstLine="720"/>
        <w:rPr>
          <w:b/>
          <w:sz w:val="24"/>
          <w:szCs w:val="24"/>
        </w:rPr>
      </w:pPr>
      <w:r w:rsidRPr="00A32DE5">
        <w:rPr>
          <w:b/>
          <w:sz w:val="24"/>
          <w:szCs w:val="24"/>
        </w:rPr>
        <w:t>Table</w:t>
      </w:r>
      <w:r>
        <w:rPr>
          <w:b/>
          <w:sz w:val="24"/>
          <w:szCs w:val="24"/>
        </w:rPr>
        <w:t xml:space="preserve"> 3: </w:t>
      </w:r>
      <w:r w:rsidRPr="00A32DE5">
        <w:rPr>
          <w:b/>
          <w:sz w:val="24"/>
          <w:szCs w:val="24"/>
        </w:rPr>
        <w:t xml:space="preserve">Hormonal assay result </w:t>
      </w:r>
      <w:r>
        <w:rPr>
          <w:b/>
          <w:sz w:val="24"/>
          <w:szCs w:val="24"/>
        </w:rPr>
        <w:t xml:space="preserve">for </w:t>
      </w:r>
      <w:r w:rsidRPr="00A32DE5">
        <w:rPr>
          <w:b/>
          <w:sz w:val="24"/>
          <w:szCs w:val="24"/>
        </w:rPr>
        <w:t>Week 2</w:t>
      </w:r>
    </w:p>
    <w:tbl>
      <w:tblPr>
        <w:tblStyle w:val="TableGrid"/>
        <w:tblW w:w="7004"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1438"/>
        <w:gridCol w:w="1307"/>
        <w:gridCol w:w="1615"/>
      </w:tblGrid>
      <w:tr w:rsidR="00E02DFA" w:rsidRPr="00A32DE5" w14:paraId="6E1EBD3E" w14:textId="77777777" w:rsidTr="008649EE">
        <w:trPr>
          <w:trHeight w:val="655"/>
          <w:jc w:val="center"/>
        </w:trPr>
        <w:tc>
          <w:tcPr>
            <w:tcW w:w="2644" w:type="dxa"/>
            <w:tcBorders>
              <w:top w:val="single" w:sz="12" w:space="0" w:color="auto"/>
              <w:bottom w:val="single" w:sz="12" w:space="0" w:color="auto"/>
            </w:tcBorders>
            <w:noWrap/>
          </w:tcPr>
          <w:p w14:paraId="7B482F22" w14:textId="77777777" w:rsidR="00E02DFA" w:rsidRPr="00A32DE5" w:rsidRDefault="00E02DFA" w:rsidP="008649EE">
            <w:pPr>
              <w:rPr>
                <w:b/>
                <w:sz w:val="24"/>
                <w:szCs w:val="24"/>
              </w:rPr>
            </w:pPr>
            <w:bookmarkStart w:id="26" w:name="_Hlk174203651"/>
            <w:r w:rsidRPr="00A32DE5">
              <w:rPr>
                <w:b/>
                <w:sz w:val="24"/>
                <w:szCs w:val="24"/>
              </w:rPr>
              <w:t>Groups</w:t>
            </w:r>
          </w:p>
        </w:tc>
        <w:tc>
          <w:tcPr>
            <w:tcW w:w="1438" w:type="dxa"/>
            <w:tcBorders>
              <w:top w:val="single" w:sz="12" w:space="0" w:color="auto"/>
              <w:bottom w:val="single" w:sz="12" w:space="0" w:color="auto"/>
            </w:tcBorders>
            <w:noWrap/>
          </w:tcPr>
          <w:p w14:paraId="1B4522A4"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307" w:type="dxa"/>
            <w:tcBorders>
              <w:top w:val="single" w:sz="12" w:space="0" w:color="auto"/>
              <w:bottom w:val="single" w:sz="12" w:space="0" w:color="auto"/>
            </w:tcBorders>
            <w:noWrap/>
          </w:tcPr>
          <w:p w14:paraId="464EA7A6"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615" w:type="dxa"/>
            <w:tcBorders>
              <w:top w:val="single" w:sz="12" w:space="0" w:color="auto"/>
              <w:bottom w:val="single" w:sz="12" w:space="0" w:color="auto"/>
            </w:tcBorders>
            <w:noWrap/>
          </w:tcPr>
          <w:p w14:paraId="52825C60"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747A26C9" w14:textId="77777777" w:rsidTr="008649EE">
        <w:trPr>
          <w:trHeight w:val="655"/>
          <w:jc w:val="center"/>
        </w:trPr>
        <w:tc>
          <w:tcPr>
            <w:tcW w:w="2644" w:type="dxa"/>
            <w:tcBorders>
              <w:top w:val="single" w:sz="12" w:space="0" w:color="auto"/>
            </w:tcBorders>
            <w:noWrap/>
          </w:tcPr>
          <w:p w14:paraId="2C4EE2B8" w14:textId="77777777" w:rsidR="00E02DFA" w:rsidRPr="00A32DE5" w:rsidRDefault="00E02DFA" w:rsidP="008649EE">
            <w:pPr>
              <w:rPr>
                <w:sz w:val="24"/>
                <w:szCs w:val="24"/>
              </w:rPr>
            </w:pPr>
            <w:r w:rsidRPr="00A32DE5">
              <w:rPr>
                <w:sz w:val="24"/>
                <w:szCs w:val="24"/>
              </w:rPr>
              <w:t xml:space="preserve">Virgin Control </w:t>
            </w:r>
            <w:r>
              <w:rPr>
                <w:sz w:val="24"/>
                <w:szCs w:val="24"/>
              </w:rPr>
              <w:t xml:space="preserve">group </w:t>
            </w:r>
            <w:r w:rsidRPr="00A32DE5">
              <w:rPr>
                <w:sz w:val="24"/>
                <w:szCs w:val="24"/>
              </w:rPr>
              <w:t>(</w:t>
            </w:r>
            <w:r>
              <w:rPr>
                <w:sz w:val="24"/>
                <w:szCs w:val="24"/>
              </w:rPr>
              <w:t>Group</w:t>
            </w:r>
            <w:r w:rsidRPr="00A32DE5">
              <w:rPr>
                <w:sz w:val="24"/>
                <w:szCs w:val="24"/>
              </w:rPr>
              <w:t xml:space="preserve"> A)</w:t>
            </w:r>
          </w:p>
        </w:tc>
        <w:tc>
          <w:tcPr>
            <w:tcW w:w="1438" w:type="dxa"/>
            <w:tcBorders>
              <w:top w:val="single" w:sz="12" w:space="0" w:color="auto"/>
            </w:tcBorders>
            <w:noWrap/>
          </w:tcPr>
          <w:p w14:paraId="695C7599" w14:textId="77777777" w:rsidR="00E02DFA" w:rsidRPr="00A32DE5" w:rsidRDefault="00E02DFA" w:rsidP="008649EE">
            <w:pPr>
              <w:rPr>
                <w:sz w:val="24"/>
                <w:szCs w:val="24"/>
              </w:rPr>
            </w:pPr>
            <w:r w:rsidRPr="00A32DE5">
              <w:rPr>
                <w:sz w:val="24"/>
                <w:szCs w:val="24"/>
              </w:rPr>
              <w:t>29.44±0.55</w:t>
            </w:r>
            <w:r w:rsidRPr="00A32DE5">
              <w:rPr>
                <w:sz w:val="24"/>
                <w:szCs w:val="24"/>
                <w:vertAlign w:val="superscript"/>
              </w:rPr>
              <w:t>c</w:t>
            </w:r>
          </w:p>
        </w:tc>
        <w:tc>
          <w:tcPr>
            <w:tcW w:w="1307" w:type="dxa"/>
            <w:tcBorders>
              <w:top w:val="single" w:sz="12" w:space="0" w:color="auto"/>
            </w:tcBorders>
            <w:noWrap/>
          </w:tcPr>
          <w:p w14:paraId="1B1856BC" w14:textId="77777777" w:rsidR="00E02DFA" w:rsidRPr="00A32DE5" w:rsidRDefault="00E02DFA" w:rsidP="008649EE">
            <w:pPr>
              <w:rPr>
                <w:sz w:val="24"/>
                <w:szCs w:val="24"/>
              </w:rPr>
            </w:pPr>
            <w:r w:rsidRPr="00A32DE5">
              <w:rPr>
                <w:sz w:val="24"/>
                <w:szCs w:val="24"/>
              </w:rPr>
              <w:t>5.36±0.07</w:t>
            </w:r>
            <w:r w:rsidRPr="00A32DE5">
              <w:rPr>
                <w:sz w:val="24"/>
                <w:szCs w:val="24"/>
                <w:vertAlign w:val="superscript"/>
              </w:rPr>
              <w:t>b</w:t>
            </w:r>
          </w:p>
        </w:tc>
        <w:tc>
          <w:tcPr>
            <w:tcW w:w="1615" w:type="dxa"/>
            <w:tcBorders>
              <w:top w:val="single" w:sz="12" w:space="0" w:color="auto"/>
            </w:tcBorders>
            <w:noWrap/>
          </w:tcPr>
          <w:p w14:paraId="0FC43035" w14:textId="77777777" w:rsidR="00E02DFA" w:rsidRPr="00A32DE5" w:rsidRDefault="00E02DFA" w:rsidP="008649EE">
            <w:pPr>
              <w:spacing w:line="360" w:lineRule="auto"/>
              <w:rPr>
                <w:sz w:val="24"/>
                <w:szCs w:val="24"/>
              </w:rPr>
            </w:pPr>
            <w:r w:rsidRPr="00A32DE5">
              <w:rPr>
                <w:sz w:val="24"/>
                <w:szCs w:val="24"/>
              </w:rPr>
              <w:t>1.05±0.06</w:t>
            </w:r>
            <w:r w:rsidRPr="00A32DE5">
              <w:rPr>
                <w:sz w:val="24"/>
                <w:szCs w:val="24"/>
                <w:vertAlign w:val="superscript"/>
              </w:rPr>
              <w:t>b</w:t>
            </w:r>
          </w:p>
        </w:tc>
      </w:tr>
      <w:tr w:rsidR="00E02DFA" w:rsidRPr="00A32DE5" w14:paraId="1745C6DC" w14:textId="77777777" w:rsidTr="008649EE">
        <w:trPr>
          <w:trHeight w:val="655"/>
          <w:jc w:val="center"/>
        </w:trPr>
        <w:tc>
          <w:tcPr>
            <w:tcW w:w="2644" w:type="dxa"/>
            <w:noWrap/>
          </w:tcPr>
          <w:p w14:paraId="0D2EDC71" w14:textId="77777777" w:rsidR="00E02DFA" w:rsidRPr="00A32DE5" w:rsidRDefault="00E02DFA" w:rsidP="008649EE">
            <w:pPr>
              <w:rPr>
                <w:sz w:val="24"/>
                <w:szCs w:val="24"/>
              </w:rPr>
            </w:pPr>
            <w:r w:rsidRPr="00A32DE5">
              <w:rPr>
                <w:sz w:val="24"/>
                <w:szCs w:val="24"/>
              </w:rPr>
              <w:t xml:space="preserve">Postpartum Control </w:t>
            </w:r>
            <w:r>
              <w:rPr>
                <w:sz w:val="24"/>
                <w:szCs w:val="24"/>
              </w:rPr>
              <w:t xml:space="preserve">group </w:t>
            </w:r>
            <w:r w:rsidRPr="00A32DE5">
              <w:rPr>
                <w:sz w:val="24"/>
                <w:szCs w:val="24"/>
              </w:rPr>
              <w:t>(</w:t>
            </w:r>
            <w:r>
              <w:rPr>
                <w:sz w:val="24"/>
                <w:szCs w:val="24"/>
              </w:rPr>
              <w:t>Group</w:t>
            </w:r>
            <w:r w:rsidRPr="00A32DE5">
              <w:rPr>
                <w:sz w:val="24"/>
                <w:szCs w:val="24"/>
              </w:rPr>
              <w:t xml:space="preserve"> B)</w:t>
            </w:r>
          </w:p>
        </w:tc>
        <w:tc>
          <w:tcPr>
            <w:tcW w:w="1438" w:type="dxa"/>
            <w:noWrap/>
          </w:tcPr>
          <w:p w14:paraId="59CB926C" w14:textId="77777777" w:rsidR="00E02DFA" w:rsidRPr="00A32DE5" w:rsidRDefault="00E02DFA" w:rsidP="008649EE">
            <w:pPr>
              <w:rPr>
                <w:sz w:val="24"/>
                <w:szCs w:val="24"/>
              </w:rPr>
            </w:pPr>
            <w:r w:rsidRPr="00A32DE5">
              <w:rPr>
                <w:sz w:val="24"/>
                <w:szCs w:val="24"/>
              </w:rPr>
              <w:t>23.29±1.27</w:t>
            </w:r>
            <w:r w:rsidRPr="00A32DE5">
              <w:rPr>
                <w:sz w:val="24"/>
                <w:szCs w:val="24"/>
                <w:vertAlign w:val="superscript"/>
              </w:rPr>
              <w:t>b</w:t>
            </w:r>
          </w:p>
        </w:tc>
        <w:tc>
          <w:tcPr>
            <w:tcW w:w="1307" w:type="dxa"/>
            <w:noWrap/>
          </w:tcPr>
          <w:p w14:paraId="71BD1BFD" w14:textId="77777777" w:rsidR="00E02DFA" w:rsidRPr="00A32DE5" w:rsidRDefault="00E02DFA" w:rsidP="008649EE">
            <w:pPr>
              <w:rPr>
                <w:sz w:val="24"/>
                <w:szCs w:val="24"/>
              </w:rPr>
            </w:pPr>
            <w:r w:rsidRPr="00A32DE5">
              <w:rPr>
                <w:sz w:val="24"/>
                <w:szCs w:val="24"/>
              </w:rPr>
              <w:t>3.79±0.29</w:t>
            </w:r>
            <w:r w:rsidRPr="00A32DE5">
              <w:rPr>
                <w:sz w:val="24"/>
                <w:szCs w:val="24"/>
                <w:vertAlign w:val="superscript"/>
              </w:rPr>
              <w:t>a</w:t>
            </w:r>
          </w:p>
        </w:tc>
        <w:tc>
          <w:tcPr>
            <w:tcW w:w="1615" w:type="dxa"/>
            <w:noWrap/>
          </w:tcPr>
          <w:p w14:paraId="7EE7A22E" w14:textId="77777777" w:rsidR="00E02DFA" w:rsidRPr="00A32DE5" w:rsidRDefault="00E02DFA" w:rsidP="008649EE">
            <w:pPr>
              <w:spacing w:line="360" w:lineRule="auto"/>
              <w:rPr>
                <w:sz w:val="24"/>
                <w:szCs w:val="24"/>
              </w:rPr>
            </w:pPr>
            <w:r w:rsidRPr="00A32DE5">
              <w:rPr>
                <w:sz w:val="24"/>
                <w:szCs w:val="24"/>
              </w:rPr>
              <w:t>0.59±0.03</w:t>
            </w:r>
            <w:r w:rsidRPr="00A32DE5">
              <w:rPr>
                <w:sz w:val="24"/>
                <w:szCs w:val="24"/>
                <w:vertAlign w:val="superscript"/>
              </w:rPr>
              <w:t>a</w:t>
            </w:r>
          </w:p>
        </w:tc>
      </w:tr>
      <w:tr w:rsidR="00E02DFA" w:rsidRPr="00A32DE5" w14:paraId="4F261717" w14:textId="77777777" w:rsidTr="008649EE">
        <w:trPr>
          <w:trHeight w:val="655"/>
          <w:jc w:val="center"/>
        </w:trPr>
        <w:tc>
          <w:tcPr>
            <w:tcW w:w="2644" w:type="dxa"/>
            <w:noWrap/>
          </w:tcPr>
          <w:p w14:paraId="6AEA9B0B" w14:textId="77777777" w:rsidR="00E02DFA" w:rsidRPr="00A32DE5" w:rsidRDefault="00E02DFA" w:rsidP="008649EE">
            <w:pPr>
              <w:rPr>
                <w:sz w:val="24"/>
                <w:szCs w:val="24"/>
              </w:rPr>
            </w:pPr>
            <w:r w:rsidRPr="00A32DE5">
              <w:rPr>
                <w:sz w:val="24"/>
                <w:szCs w:val="24"/>
              </w:rPr>
              <w:t>Postpartum + Aidan treatment (</w:t>
            </w:r>
            <w:r>
              <w:rPr>
                <w:sz w:val="24"/>
                <w:szCs w:val="24"/>
              </w:rPr>
              <w:t>Group</w:t>
            </w:r>
            <w:r w:rsidRPr="00A32DE5">
              <w:rPr>
                <w:sz w:val="24"/>
                <w:szCs w:val="24"/>
              </w:rPr>
              <w:t xml:space="preserve"> D)</w:t>
            </w:r>
          </w:p>
        </w:tc>
        <w:tc>
          <w:tcPr>
            <w:tcW w:w="1438" w:type="dxa"/>
            <w:noWrap/>
          </w:tcPr>
          <w:p w14:paraId="454AECE2" w14:textId="77777777" w:rsidR="00E02DFA" w:rsidRPr="00A32DE5" w:rsidRDefault="00E02DFA" w:rsidP="008649EE">
            <w:pPr>
              <w:rPr>
                <w:sz w:val="24"/>
                <w:szCs w:val="24"/>
              </w:rPr>
            </w:pPr>
            <w:r w:rsidRPr="00A32DE5">
              <w:rPr>
                <w:sz w:val="24"/>
                <w:szCs w:val="24"/>
              </w:rPr>
              <w:t>19.29±0.53</w:t>
            </w:r>
            <w:r w:rsidRPr="00A32DE5">
              <w:rPr>
                <w:sz w:val="24"/>
                <w:szCs w:val="24"/>
                <w:vertAlign w:val="superscript"/>
              </w:rPr>
              <w:t>a</w:t>
            </w:r>
          </w:p>
        </w:tc>
        <w:tc>
          <w:tcPr>
            <w:tcW w:w="1307" w:type="dxa"/>
            <w:noWrap/>
          </w:tcPr>
          <w:p w14:paraId="666E658D" w14:textId="77777777" w:rsidR="00E02DFA" w:rsidRPr="00A32DE5" w:rsidRDefault="00E02DFA" w:rsidP="008649EE">
            <w:pPr>
              <w:rPr>
                <w:sz w:val="24"/>
                <w:szCs w:val="24"/>
              </w:rPr>
            </w:pPr>
            <w:r w:rsidRPr="00A32DE5">
              <w:rPr>
                <w:sz w:val="24"/>
                <w:szCs w:val="24"/>
              </w:rPr>
              <w:t>3.63±0.24</w:t>
            </w:r>
            <w:r w:rsidRPr="00A32DE5">
              <w:rPr>
                <w:sz w:val="24"/>
                <w:szCs w:val="24"/>
                <w:vertAlign w:val="superscript"/>
              </w:rPr>
              <w:t>a</w:t>
            </w:r>
          </w:p>
        </w:tc>
        <w:tc>
          <w:tcPr>
            <w:tcW w:w="1615" w:type="dxa"/>
            <w:noWrap/>
          </w:tcPr>
          <w:p w14:paraId="343ACF0E" w14:textId="77777777" w:rsidR="00E02DFA" w:rsidRPr="00A32DE5" w:rsidRDefault="00E02DFA" w:rsidP="008649EE">
            <w:pPr>
              <w:spacing w:line="360" w:lineRule="auto"/>
              <w:rPr>
                <w:sz w:val="24"/>
                <w:szCs w:val="24"/>
              </w:rPr>
            </w:pPr>
            <w:r w:rsidRPr="00A32DE5">
              <w:rPr>
                <w:sz w:val="24"/>
                <w:szCs w:val="24"/>
              </w:rPr>
              <w:t>0.47±0.01</w:t>
            </w:r>
            <w:r w:rsidRPr="00A32DE5">
              <w:rPr>
                <w:sz w:val="24"/>
                <w:szCs w:val="24"/>
                <w:vertAlign w:val="superscript"/>
              </w:rPr>
              <w:t>a</w:t>
            </w:r>
          </w:p>
        </w:tc>
      </w:tr>
    </w:tbl>
    <w:bookmarkEnd w:id="26"/>
    <w:p w14:paraId="0350A061"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4725669B" w14:textId="77777777" w:rsidR="00E02DFA" w:rsidRPr="00A32DE5" w:rsidRDefault="00E02DFA" w:rsidP="00E02DFA">
      <w:pPr>
        <w:spacing w:before="240" w:line="360" w:lineRule="auto"/>
        <w:ind w:firstLine="720"/>
        <w:jc w:val="both"/>
        <w:rPr>
          <w:sz w:val="24"/>
          <w:szCs w:val="24"/>
        </w:rPr>
      </w:pPr>
      <w:r w:rsidRPr="00A32DE5">
        <w:rPr>
          <w:b/>
          <w:sz w:val="24"/>
          <w:szCs w:val="24"/>
        </w:rPr>
        <w:t>Table</w:t>
      </w:r>
      <w:r>
        <w:rPr>
          <w:b/>
          <w:sz w:val="24"/>
          <w:szCs w:val="24"/>
        </w:rPr>
        <w:t xml:space="preserve"> 4</w:t>
      </w:r>
      <w:r w:rsidRPr="00A32DE5">
        <w:rPr>
          <w:b/>
          <w:sz w:val="24"/>
          <w:szCs w:val="24"/>
        </w:rPr>
        <w:t xml:space="preserve">: Hormonal assay result </w:t>
      </w:r>
      <w:r>
        <w:rPr>
          <w:b/>
          <w:sz w:val="24"/>
          <w:szCs w:val="24"/>
        </w:rPr>
        <w:t xml:space="preserve">for </w:t>
      </w:r>
      <w:r w:rsidRPr="00A32DE5">
        <w:rPr>
          <w:b/>
          <w:sz w:val="24"/>
          <w:szCs w:val="24"/>
        </w:rPr>
        <w:t>Week 3</w:t>
      </w:r>
    </w:p>
    <w:tbl>
      <w:tblPr>
        <w:tblStyle w:val="TableGrid"/>
        <w:tblW w:w="7341"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1388"/>
        <w:gridCol w:w="1268"/>
        <w:gridCol w:w="1605"/>
      </w:tblGrid>
      <w:tr w:rsidR="00E02DFA" w:rsidRPr="00A32DE5" w14:paraId="7161A888" w14:textId="77777777" w:rsidTr="008649EE">
        <w:trPr>
          <w:trHeight w:val="725"/>
          <w:jc w:val="center"/>
        </w:trPr>
        <w:tc>
          <w:tcPr>
            <w:tcW w:w="3080" w:type="dxa"/>
            <w:tcBorders>
              <w:top w:val="single" w:sz="12" w:space="0" w:color="auto"/>
              <w:bottom w:val="single" w:sz="12" w:space="0" w:color="auto"/>
            </w:tcBorders>
            <w:noWrap/>
          </w:tcPr>
          <w:p w14:paraId="00DE1916" w14:textId="77777777" w:rsidR="00E02DFA" w:rsidRPr="00A32DE5" w:rsidRDefault="00E02DFA" w:rsidP="008649EE">
            <w:pPr>
              <w:rPr>
                <w:b/>
                <w:sz w:val="24"/>
                <w:szCs w:val="24"/>
              </w:rPr>
            </w:pPr>
            <w:bookmarkStart w:id="27" w:name="_Hlk174203670"/>
            <w:r w:rsidRPr="00A32DE5">
              <w:rPr>
                <w:b/>
                <w:sz w:val="24"/>
                <w:szCs w:val="24"/>
              </w:rPr>
              <w:t>Groups</w:t>
            </w:r>
          </w:p>
        </w:tc>
        <w:tc>
          <w:tcPr>
            <w:tcW w:w="1388" w:type="dxa"/>
            <w:tcBorders>
              <w:top w:val="single" w:sz="12" w:space="0" w:color="auto"/>
              <w:bottom w:val="single" w:sz="12" w:space="0" w:color="auto"/>
            </w:tcBorders>
            <w:noWrap/>
          </w:tcPr>
          <w:p w14:paraId="63752420" w14:textId="77777777" w:rsidR="00E02DFA" w:rsidRPr="00A32DE5" w:rsidRDefault="00E02DFA" w:rsidP="008649EE">
            <w:pPr>
              <w:rPr>
                <w:b/>
                <w:sz w:val="24"/>
                <w:szCs w:val="24"/>
              </w:rPr>
            </w:pPr>
            <w:r w:rsidRPr="00A32DE5">
              <w:rPr>
                <w:b/>
                <w:sz w:val="24"/>
                <w:szCs w:val="24"/>
              </w:rPr>
              <w:t>Estrogen (</w:t>
            </w:r>
            <w:r w:rsidRPr="00A32DE5">
              <w:rPr>
                <w:b/>
                <w:i/>
                <w:iCs/>
                <w:sz w:val="24"/>
                <w:szCs w:val="24"/>
              </w:rPr>
              <w:t>P</w:t>
            </w:r>
            <w:r w:rsidRPr="00A32DE5">
              <w:rPr>
                <w:b/>
                <w:sz w:val="24"/>
                <w:szCs w:val="24"/>
              </w:rPr>
              <w:t>g/ml)</w:t>
            </w:r>
          </w:p>
        </w:tc>
        <w:tc>
          <w:tcPr>
            <w:tcW w:w="1268" w:type="dxa"/>
            <w:tcBorders>
              <w:top w:val="single" w:sz="12" w:space="0" w:color="auto"/>
              <w:bottom w:val="single" w:sz="12" w:space="0" w:color="auto"/>
            </w:tcBorders>
            <w:noWrap/>
          </w:tcPr>
          <w:p w14:paraId="1FF7D63D" w14:textId="77777777" w:rsidR="00E02DFA" w:rsidRPr="00A32DE5" w:rsidRDefault="00E02DFA" w:rsidP="008649EE">
            <w:pPr>
              <w:rPr>
                <w:b/>
                <w:sz w:val="24"/>
                <w:szCs w:val="24"/>
              </w:rPr>
            </w:pPr>
            <w:r w:rsidRPr="00A32DE5">
              <w:rPr>
                <w:b/>
                <w:sz w:val="24"/>
                <w:szCs w:val="24"/>
              </w:rPr>
              <w:t>FSH (</w:t>
            </w:r>
            <w:proofErr w:type="spellStart"/>
            <w:r w:rsidRPr="00A32DE5">
              <w:rPr>
                <w:b/>
                <w:sz w:val="24"/>
                <w:szCs w:val="24"/>
              </w:rPr>
              <w:t>m</w:t>
            </w:r>
            <w:r>
              <w:rPr>
                <w:b/>
                <w:sz w:val="24"/>
                <w:szCs w:val="24"/>
              </w:rPr>
              <w:t>IU</w:t>
            </w:r>
            <w:proofErr w:type="spellEnd"/>
            <w:r w:rsidRPr="00A32DE5">
              <w:rPr>
                <w:b/>
                <w:sz w:val="24"/>
                <w:szCs w:val="24"/>
              </w:rPr>
              <w:t>/ml)</w:t>
            </w:r>
          </w:p>
        </w:tc>
        <w:tc>
          <w:tcPr>
            <w:tcW w:w="1605" w:type="dxa"/>
            <w:tcBorders>
              <w:top w:val="single" w:sz="12" w:space="0" w:color="auto"/>
              <w:bottom w:val="single" w:sz="12" w:space="0" w:color="auto"/>
            </w:tcBorders>
            <w:noWrap/>
          </w:tcPr>
          <w:p w14:paraId="01E2B5B6" w14:textId="77777777" w:rsidR="00E02DFA" w:rsidRPr="00A32DE5" w:rsidRDefault="00E02DFA" w:rsidP="008649EE">
            <w:pPr>
              <w:rPr>
                <w:b/>
                <w:sz w:val="24"/>
                <w:szCs w:val="24"/>
              </w:rPr>
            </w:pPr>
            <w:r w:rsidRPr="00A32DE5">
              <w:rPr>
                <w:b/>
                <w:sz w:val="24"/>
                <w:szCs w:val="24"/>
              </w:rPr>
              <w:t>Progesterone (</w:t>
            </w:r>
            <w:r>
              <w:rPr>
                <w:b/>
                <w:sz w:val="24"/>
                <w:szCs w:val="24"/>
              </w:rPr>
              <w:t>n</w:t>
            </w:r>
            <w:r w:rsidRPr="00A32DE5">
              <w:rPr>
                <w:b/>
                <w:sz w:val="24"/>
                <w:szCs w:val="24"/>
              </w:rPr>
              <w:t>g/ml)</w:t>
            </w:r>
          </w:p>
        </w:tc>
      </w:tr>
      <w:tr w:rsidR="00E02DFA" w:rsidRPr="00A32DE5" w14:paraId="4B4B2225" w14:textId="77777777" w:rsidTr="008649EE">
        <w:trPr>
          <w:trHeight w:val="725"/>
          <w:jc w:val="center"/>
        </w:trPr>
        <w:tc>
          <w:tcPr>
            <w:tcW w:w="3080" w:type="dxa"/>
            <w:tcBorders>
              <w:top w:val="single" w:sz="12" w:space="0" w:color="auto"/>
            </w:tcBorders>
            <w:noWrap/>
          </w:tcPr>
          <w:p w14:paraId="4A8B6A0F" w14:textId="77777777" w:rsidR="00E02DFA" w:rsidRDefault="00E02DFA" w:rsidP="008649EE">
            <w:pPr>
              <w:rPr>
                <w:sz w:val="24"/>
                <w:szCs w:val="24"/>
              </w:rPr>
            </w:pPr>
            <w:r w:rsidRPr="00A32DE5">
              <w:rPr>
                <w:sz w:val="24"/>
                <w:szCs w:val="24"/>
              </w:rPr>
              <w:t>Virgin Control</w:t>
            </w:r>
            <w:r>
              <w:rPr>
                <w:sz w:val="24"/>
                <w:szCs w:val="24"/>
              </w:rPr>
              <w:t xml:space="preserve"> group </w:t>
            </w:r>
          </w:p>
          <w:p w14:paraId="6170AD92" w14:textId="77777777" w:rsidR="00E02DFA" w:rsidRPr="00A32DE5" w:rsidRDefault="00E02DFA" w:rsidP="008649EE">
            <w:pPr>
              <w:rPr>
                <w:sz w:val="24"/>
                <w:szCs w:val="24"/>
              </w:rPr>
            </w:pPr>
            <w:r>
              <w:rPr>
                <w:sz w:val="24"/>
                <w:szCs w:val="24"/>
              </w:rPr>
              <w:t>(Group A)</w:t>
            </w:r>
          </w:p>
        </w:tc>
        <w:tc>
          <w:tcPr>
            <w:tcW w:w="1388" w:type="dxa"/>
            <w:tcBorders>
              <w:top w:val="single" w:sz="12" w:space="0" w:color="auto"/>
            </w:tcBorders>
            <w:noWrap/>
          </w:tcPr>
          <w:p w14:paraId="3ABF9800" w14:textId="77777777" w:rsidR="00E02DFA" w:rsidRPr="00A32DE5" w:rsidRDefault="00E02DFA" w:rsidP="008649EE">
            <w:pPr>
              <w:spacing w:line="360" w:lineRule="auto"/>
              <w:rPr>
                <w:sz w:val="24"/>
                <w:szCs w:val="24"/>
              </w:rPr>
            </w:pPr>
            <w:r w:rsidRPr="00A32DE5">
              <w:rPr>
                <w:sz w:val="24"/>
                <w:szCs w:val="24"/>
              </w:rPr>
              <w:t>33.03±1.28</w:t>
            </w:r>
            <w:r w:rsidRPr="00A32DE5">
              <w:rPr>
                <w:sz w:val="24"/>
                <w:szCs w:val="24"/>
                <w:vertAlign w:val="superscript"/>
              </w:rPr>
              <w:t>b</w:t>
            </w:r>
          </w:p>
        </w:tc>
        <w:tc>
          <w:tcPr>
            <w:tcW w:w="1268" w:type="dxa"/>
            <w:tcBorders>
              <w:top w:val="single" w:sz="12" w:space="0" w:color="auto"/>
            </w:tcBorders>
            <w:noWrap/>
          </w:tcPr>
          <w:p w14:paraId="6337094C" w14:textId="77777777" w:rsidR="00E02DFA" w:rsidRPr="00A32DE5" w:rsidRDefault="00E02DFA" w:rsidP="008649EE">
            <w:pPr>
              <w:spacing w:line="360" w:lineRule="auto"/>
              <w:rPr>
                <w:sz w:val="24"/>
                <w:szCs w:val="24"/>
              </w:rPr>
            </w:pPr>
            <w:r w:rsidRPr="00A32DE5">
              <w:rPr>
                <w:sz w:val="24"/>
                <w:szCs w:val="24"/>
              </w:rPr>
              <w:t>5.51±0.10</w:t>
            </w:r>
            <w:r w:rsidRPr="00A32DE5">
              <w:rPr>
                <w:sz w:val="24"/>
                <w:szCs w:val="24"/>
                <w:vertAlign w:val="superscript"/>
              </w:rPr>
              <w:t>b</w:t>
            </w:r>
          </w:p>
        </w:tc>
        <w:tc>
          <w:tcPr>
            <w:tcW w:w="1605" w:type="dxa"/>
            <w:tcBorders>
              <w:top w:val="single" w:sz="12" w:space="0" w:color="auto"/>
            </w:tcBorders>
            <w:noWrap/>
          </w:tcPr>
          <w:p w14:paraId="516C8585" w14:textId="77777777" w:rsidR="00E02DFA" w:rsidRPr="00A32DE5" w:rsidRDefault="00E02DFA" w:rsidP="008649EE">
            <w:pPr>
              <w:spacing w:line="360" w:lineRule="auto"/>
              <w:rPr>
                <w:sz w:val="24"/>
                <w:szCs w:val="24"/>
              </w:rPr>
            </w:pPr>
            <w:r w:rsidRPr="00A32DE5">
              <w:rPr>
                <w:sz w:val="24"/>
                <w:szCs w:val="24"/>
              </w:rPr>
              <w:t>0.83±0.05</w:t>
            </w:r>
            <w:r w:rsidRPr="00A32DE5">
              <w:rPr>
                <w:sz w:val="24"/>
                <w:szCs w:val="24"/>
                <w:vertAlign w:val="superscript"/>
              </w:rPr>
              <w:t>b</w:t>
            </w:r>
          </w:p>
        </w:tc>
      </w:tr>
      <w:tr w:rsidR="00E02DFA" w:rsidRPr="00A32DE5" w14:paraId="697AFBCE" w14:textId="77777777" w:rsidTr="008649EE">
        <w:trPr>
          <w:trHeight w:val="725"/>
          <w:jc w:val="center"/>
        </w:trPr>
        <w:tc>
          <w:tcPr>
            <w:tcW w:w="3080" w:type="dxa"/>
            <w:noWrap/>
          </w:tcPr>
          <w:p w14:paraId="1C69D5B0" w14:textId="77777777" w:rsidR="00E02DFA" w:rsidRPr="00A32DE5" w:rsidRDefault="00E02DFA" w:rsidP="008649EE">
            <w:pPr>
              <w:rPr>
                <w:sz w:val="24"/>
                <w:szCs w:val="24"/>
              </w:rPr>
            </w:pPr>
            <w:r w:rsidRPr="00A32DE5">
              <w:rPr>
                <w:sz w:val="24"/>
                <w:szCs w:val="24"/>
              </w:rPr>
              <w:t>Postpartum Control</w:t>
            </w:r>
            <w:r>
              <w:rPr>
                <w:sz w:val="24"/>
                <w:szCs w:val="24"/>
              </w:rPr>
              <w:t xml:space="preserve"> group (Group B)</w:t>
            </w:r>
          </w:p>
        </w:tc>
        <w:tc>
          <w:tcPr>
            <w:tcW w:w="1388" w:type="dxa"/>
            <w:noWrap/>
          </w:tcPr>
          <w:p w14:paraId="23377829" w14:textId="77777777" w:rsidR="00E02DFA" w:rsidRPr="00A32DE5" w:rsidRDefault="00E02DFA" w:rsidP="008649EE">
            <w:pPr>
              <w:spacing w:line="360" w:lineRule="auto"/>
              <w:rPr>
                <w:sz w:val="24"/>
                <w:szCs w:val="24"/>
              </w:rPr>
            </w:pPr>
            <w:r w:rsidRPr="00A32DE5">
              <w:rPr>
                <w:sz w:val="24"/>
                <w:szCs w:val="24"/>
              </w:rPr>
              <w:t>23.68±1.67</w:t>
            </w:r>
            <w:r w:rsidRPr="00A32DE5">
              <w:rPr>
                <w:sz w:val="24"/>
                <w:szCs w:val="24"/>
                <w:vertAlign w:val="superscript"/>
              </w:rPr>
              <w:t>a</w:t>
            </w:r>
          </w:p>
        </w:tc>
        <w:tc>
          <w:tcPr>
            <w:tcW w:w="1268" w:type="dxa"/>
            <w:noWrap/>
          </w:tcPr>
          <w:p w14:paraId="220991B7" w14:textId="77777777" w:rsidR="00E02DFA" w:rsidRPr="00A32DE5" w:rsidRDefault="00E02DFA" w:rsidP="008649EE">
            <w:pPr>
              <w:spacing w:line="360" w:lineRule="auto"/>
              <w:rPr>
                <w:sz w:val="24"/>
                <w:szCs w:val="24"/>
              </w:rPr>
            </w:pPr>
            <w:r w:rsidRPr="00A32DE5">
              <w:rPr>
                <w:sz w:val="24"/>
                <w:szCs w:val="24"/>
              </w:rPr>
              <w:t>4.04±0.08</w:t>
            </w:r>
            <w:r w:rsidRPr="00A32DE5">
              <w:rPr>
                <w:sz w:val="24"/>
                <w:szCs w:val="24"/>
                <w:vertAlign w:val="superscript"/>
              </w:rPr>
              <w:t>a</w:t>
            </w:r>
          </w:p>
        </w:tc>
        <w:tc>
          <w:tcPr>
            <w:tcW w:w="1605" w:type="dxa"/>
            <w:noWrap/>
          </w:tcPr>
          <w:p w14:paraId="6427E4A2" w14:textId="77777777" w:rsidR="00E02DFA" w:rsidRPr="00A32DE5" w:rsidRDefault="00E02DFA" w:rsidP="008649EE">
            <w:pPr>
              <w:spacing w:line="360" w:lineRule="auto"/>
              <w:rPr>
                <w:sz w:val="24"/>
                <w:szCs w:val="24"/>
              </w:rPr>
            </w:pPr>
            <w:r w:rsidRPr="00A32DE5">
              <w:rPr>
                <w:sz w:val="24"/>
                <w:szCs w:val="24"/>
              </w:rPr>
              <w:t>0.43±0.03</w:t>
            </w:r>
            <w:r w:rsidRPr="00A32DE5">
              <w:rPr>
                <w:sz w:val="24"/>
                <w:szCs w:val="24"/>
                <w:vertAlign w:val="superscript"/>
              </w:rPr>
              <w:t>a</w:t>
            </w:r>
          </w:p>
        </w:tc>
      </w:tr>
      <w:tr w:rsidR="00E02DFA" w:rsidRPr="00A32DE5" w14:paraId="6F234CFA" w14:textId="77777777" w:rsidTr="008649EE">
        <w:trPr>
          <w:trHeight w:val="725"/>
          <w:jc w:val="center"/>
        </w:trPr>
        <w:tc>
          <w:tcPr>
            <w:tcW w:w="3080" w:type="dxa"/>
            <w:noWrap/>
          </w:tcPr>
          <w:p w14:paraId="2E1B0FB0" w14:textId="77777777" w:rsidR="00E02DFA" w:rsidRPr="00A32DE5" w:rsidRDefault="00E02DFA" w:rsidP="008649EE">
            <w:pPr>
              <w:rPr>
                <w:sz w:val="24"/>
                <w:szCs w:val="24"/>
              </w:rPr>
            </w:pPr>
            <w:r w:rsidRPr="00A32DE5">
              <w:rPr>
                <w:sz w:val="24"/>
                <w:szCs w:val="24"/>
              </w:rPr>
              <w:t>Postpartum + Aidan treatment (</w:t>
            </w:r>
            <w:r>
              <w:rPr>
                <w:sz w:val="24"/>
                <w:szCs w:val="24"/>
              </w:rPr>
              <w:t>Group</w:t>
            </w:r>
            <w:r w:rsidRPr="00A32DE5">
              <w:rPr>
                <w:sz w:val="24"/>
                <w:szCs w:val="24"/>
              </w:rPr>
              <w:t xml:space="preserve"> E)</w:t>
            </w:r>
          </w:p>
        </w:tc>
        <w:tc>
          <w:tcPr>
            <w:tcW w:w="1388" w:type="dxa"/>
            <w:noWrap/>
          </w:tcPr>
          <w:p w14:paraId="5F35A475" w14:textId="77777777" w:rsidR="00E02DFA" w:rsidRPr="00A32DE5" w:rsidRDefault="00E02DFA" w:rsidP="008649EE">
            <w:pPr>
              <w:spacing w:line="360" w:lineRule="auto"/>
              <w:rPr>
                <w:sz w:val="24"/>
                <w:szCs w:val="24"/>
              </w:rPr>
            </w:pPr>
            <w:r w:rsidRPr="00A32DE5">
              <w:rPr>
                <w:sz w:val="24"/>
                <w:szCs w:val="24"/>
              </w:rPr>
              <w:t>20.48±0.79</w:t>
            </w:r>
            <w:r w:rsidRPr="00A32DE5">
              <w:rPr>
                <w:sz w:val="24"/>
                <w:szCs w:val="24"/>
                <w:vertAlign w:val="superscript"/>
              </w:rPr>
              <w:t>a</w:t>
            </w:r>
          </w:p>
        </w:tc>
        <w:tc>
          <w:tcPr>
            <w:tcW w:w="1268" w:type="dxa"/>
            <w:noWrap/>
          </w:tcPr>
          <w:p w14:paraId="27F30E52" w14:textId="77777777" w:rsidR="00E02DFA" w:rsidRPr="00A32DE5" w:rsidRDefault="00E02DFA" w:rsidP="008649EE">
            <w:pPr>
              <w:spacing w:line="360" w:lineRule="auto"/>
              <w:rPr>
                <w:sz w:val="24"/>
                <w:szCs w:val="24"/>
              </w:rPr>
            </w:pPr>
            <w:r w:rsidRPr="00A32DE5">
              <w:rPr>
                <w:sz w:val="24"/>
                <w:szCs w:val="24"/>
              </w:rPr>
              <w:t>3.76±0.24</w:t>
            </w:r>
            <w:r w:rsidRPr="00A32DE5">
              <w:rPr>
                <w:sz w:val="24"/>
                <w:szCs w:val="24"/>
                <w:vertAlign w:val="superscript"/>
              </w:rPr>
              <w:t>a</w:t>
            </w:r>
          </w:p>
        </w:tc>
        <w:tc>
          <w:tcPr>
            <w:tcW w:w="1605" w:type="dxa"/>
            <w:noWrap/>
          </w:tcPr>
          <w:p w14:paraId="32793642" w14:textId="77777777" w:rsidR="00E02DFA" w:rsidRPr="00A32DE5" w:rsidRDefault="00E02DFA" w:rsidP="008649EE">
            <w:pPr>
              <w:spacing w:line="360" w:lineRule="auto"/>
              <w:rPr>
                <w:sz w:val="24"/>
                <w:szCs w:val="24"/>
                <w:vertAlign w:val="superscript"/>
              </w:rPr>
            </w:pPr>
            <w:r w:rsidRPr="00A32DE5">
              <w:rPr>
                <w:sz w:val="24"/>
                <w:szCs w:val="24"/>
              </w:rPr>
              <w:t>0.42±0.02</w:t>
            </w:r>
            <w:r w:rsidRPr="00A32DE5">
              <w:rPr>
                <w:sz w:val="24"/>
                <w:szCs w:val="24"/>
                <w:vertAlign w:val="superscript"/>
              </w:rPr>
              <w:t>a</w:t>
            </w:r>
          </w:p>
        </w:tc>
      </w:tr>
    </w:tbl>
    <w:bookmarkEnd w:id="27"/>
    <w:p w14:paraId="384D0C34" w14:textId="77777777" w:rsidR="00E02DFA" w:rsidRPr="004F1F43" w:rsidRDefault="00E02DFA" w:rsidP="00E02DFA">
      <w:pPr>
        <w:spacing w:after="240"/>
        <w:jc w:val="both"/>
      </w:pPr>
      <w:r w:rsidRPr="004F1F43">
        <w:rPr>
          <w:i/>
          <w:iCs/>
        </w:rPr>
        <w:t>Note: Means with the same alphabets are not statistically significantly different (p&gt;0.05) with each other whereas means with different alphabets are significantly different (P&lt;0.05) with each other.</w:t>
      </w:r>
    </w:p>
    <w:p w14:paraId="7EDA0A9E" w14:textId="77777777" w:rsidR="00E02DFA" w:rsidRDefault="00E02DFA" w:rsidP="00E02DFA">
      <w:pPr>
        <w:spacing w:line="360" w:lineRule="auto"/>
        <w:jc w:val="both"/>
        <w:rPr>
          <w:sz w:val="24"/>
          <w:szCs w:val="24"/>
        </w:rPr>
      </w:pPr>
      <w:r w:rsidRPr="00671202">
        <w:rPr>
          <w:sz w:val="24"/>
          <w:szCs w:val="24"/>
        </w:rPr>
        <w:t xml:space="preserve">In table 1, the mean </w:t>
      </w:r>
      <w:r>
        <w:rPr>
          <w:sz w:val="24"/>
          <w:szCs w:val="24"/>
        </w:rPr>
        <w:t xml:space="preserve">weight </w:t>
      </w:r>
      <w:r w:rsidRPr="00671202">
        <w:rPr>
          <w:sz w:val="24"/>
          <w:szCs w:val="24"/>
        </w:rPr>
        <w:t xml:space="preserve">and standard error of mean </w:t>
      </w:r>
      <w:r>
        <w:rPr>
          <w:sz w:val="24"/>
          <w:szCs w:val="24"/>
        </w:rPr>
        <w:t xml:space="preserve">weight </w:t>
      </w:r>
      <w:r w:rsidRPr="00671202">
        <w:rPr>
          <w:sz w:val="24"/>
          <w:szCs w:val="24"/>
        </w:rPr>
        <w:t xml:space="preserve">is as follows </w:t>
      </w:r>
      <w:r w:rsidRPr="006D6747">
        <w:rPr>
          <w:sz w:val="24"/>
          <w:szCs w:val="24"/>
        </w:rPr>
        <w:t>Control group A</w:t>
      </w:r>
      <w:r>
        <w:rPr>
          <w:sz w:val="24"/>
          <w:szCs w:val="24"/>
        </w:rPr>
        <w:t xml:space="preserve"> (</w:t>
      </w:r>
      <w:r w:rsidRPr="006D6747">
        <w:rPr>
          <w:sz w:val="24"/>
          <w:szCs w:val="24"/>
        </w:rPr>
        <w:t>Virgin Control)</w:t>
      </w:r>
      <w:r>
        <w:rPr>
          <w:sz w:val="24"/>
          <w:szCs w:val="24"/>
        </w:rPr>
        <w:t xml:space="preserve">, </w:t>
      </w:r>
      <w:r w:rsidRPr="006D6747">
        <w:rPr>
          <w:sz w:val="24"/>
          <w:szCs w:val="24"/>
        </w:rPr>
        <w:t>0.20 ± 0.01</w:t>
      </w:r>
      <w:r>
        <w:rPr>
          <w:sz w:val="24"/>
          <w:szCs w:val="24"/>
        </w:rPr>
        <w:t xml:space="preserve">; </w:t>
      </w:r>
      <w:r w:rsidRPr="00671202">
        <w:rPr>
          <w:sz w:val="24"/>
          <w:szCs w:val="24"/>
        </w:rPr>
        <w:t>Control group B (Postpartum control administered distilled water and feed), 0.26 ± 0.01; Treatment group C (Postpartum Experimental group administered extract for one week), 0.24 ± 0.01; Treatment group D (Postpartum Experimental group administered extract for two weeks), 0.25 ± 0.01</w:t>
      </w:r>
      <w:r>
        <w:rPr>
          <w:sz w:val="24"/>
          <w:szCs w:val="24"/>
        </w:rPr>
        <w:t>;</w:t>
      </w:r>
      <w:r w:rsidRPr="00671202">
        <w:rPr>
          <w:sz w:val="24"/>
          <w:szCs w:val="24"/>
        </w:rPr>
        <w:t xml:space="preserve"> Treatment group E (Postpartum Experimental group administered extract for three weeks), 0.28 ± 0.01</w:t>
      </w:r>
      <w:r>
        <w:rPr>
          <w:sz w:val="24"/>
          <w:szCs w:val="24"/>
        </w:rPr>
        <w:t>.</w:t>
      </w:r>
      <w:r w:rsidRPr="00671202">
        <w:rPr>
          <w:sz w:val="24"/>
          <w:szCs w:val="24"/>
        </w:rPr>
        <w:t xml:space="preserve">  </w:t>
      </w:r>
    </w:p>
    <w:p w14:paraId="0DD6468A" w14:textId="77777777" w:rsidR="00E02DFA" w:rsidRDefault="00E02DFA" w:rsidP="00E02DFA">
      <w:pPr>
        <w:widowControl/>
        <w:autoSpaceDE/>
        <w:autoSpaceDN/>
        <w:spacing w:before="240" w:line="360" w:lineRule="auto"/>
        <w:jc w:val="both"/>
        <w:rPr>
          <w:bCs/>
          <w:sz w:val="24"/>
          <w:szCs w:val="24"/>
        </w:rPr>
      </w:pPr>
      <w:r w:rsidRPr="001B09AE">
        <w:rPr>
          <w:bCs/>
          <w:sz w:val="24"/>
          <w:szCs w:val="24"/>
        </w:rPr>
        <w:lastRenderedPageBreak/>
        <w:t xml:space="preserve">The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one as shown in the Table 2 is thus: for Group A (</w:t>
      </w:r>
      <w:r w:rsidRPr="00A208A3">
        <w:rPr>
          <w:bCs/>
          <w:sz w:val="24"/>
          <w:szCs w:val="24"/>
        </w:rPr>
        <w:t>Virgin Control</w:t>
      </w:r>
      <w:r>
        <w:rPr>
          <w:bCs/>
          <w:sz w:val="24"/>
          <w:szCs w:val="24"/>
        </w:rPr>
        <w:t>)- estrogen (</w:t>
      </w:r>
      <w:r w:rsidRPr="00A208A3">
        <w:rPr>
          <w:bCs/>
          <w:sz w:val="24"/>
          <w:szCs w:val="24"/>
        </w:rPr>
        <w:t>35.53±2.05</w:t>
      </w:r>
      <w:r>
        <w:rPr>
          <w:bCs/>
          <w:sz w:val="24"/>
          <w:szCs w:val="24"/>
        </w:rPr>
        <w:t xml:space="preserve"> </w:t>
      </w:r>
      <w:proofErr w:type="spellStart"/>
      <w:r>
        <w:rPr>
          <w:bCs/>
          <w:sz w:val="24"/>
          <w:szCs w:val="24"/>
        </w:rPr>
        <w:t>pg</w:t>
      </w:r>
      <w:proofErr w:type="spellEnd"/>
      <w:r>
        <w:rPr>
          <w:bCs/>
          <w:sz w:val="24"/>
          <w:szCs w:val="24"/>
        </w:rPr>
        <w:t>/ml), FSH (</w:t>
      </w:r>
      <w:r w:rsidRPr="00A208A3">
        <w:rPr>
          <w:bCs/>
          <w:sz w:val="24"/>
          <w:szCs w:val="24"/>
        </w:rPr>
        <w:t>6.18±0.42</w:t>
      </w:r>
      <w:r>
        <w:rPr>
          <w:bCs/>
          <w:sz w:val="24"/>
          <w:szCs w:val="24"/>
        </w:rPr>
        <w:t xml:space="preserve"> </w:t>
      </w:r>
      <w:proofErr w:type="spellStart"/>
      <w:r>
        <w:rPr>
          <w:bCs/>
          <w:sz w:val="24"/>
          <w:szCs w:val="24"/>
        </w:rPr>
        <w:t>mlU</w:t>
      </w:r>
      <w:proofErr w:type="spellEnd"/>
      <w:r>
        <w:rPr>
          <w:bCs/>
          <w:sz w:val="24"/>
          <w:szCs w:val="24"/>
        </w:rPr>
        <w:t>/ml), and progesterone (</w:t>
      </w:r>
      <w:r w:rsidRPr="00A208A3">
        <w:rPr>
          <w:bCs/>
          <w:sz w:val="24"/>
          <w:szCs w:val="24"/>
        </w:rPr>
        <w:t>0.76±0.03</w:t>
      </w:r>
      <w:r>
        <w:rPr>
          <w:bCs/>
          <w:sz w:val="24"/>
          <w:szCs w:val="24"/>
        </w:rPr>
        <w:t xml:space="preserve"> ng/ml); for Group B- estrogen</w:t>
      </w:r>
      <w:r w:rsidRPr="00A208A3">
        <w:rPr>
          <w:bCs/>
          <w:sz w:val="24"/>
          <w:szCs w:val="24"/>
        </w:rPr>
        <w:t xml:space="preserve"> </w:t>
      </w:r>
      <w:r>
        <w:rPr>
          <w:bCs/>
          <w:sz w:val="24"/>
          <w:szCs w:val="24"/>
        </w:rPr>
        <w:t>(</w:t>
      </w:r>
      <w:r w:rsidRPr="00A208A3">
        <w:rPr>
          <w:bCs/>
          <w:sz w:val="24"/>
          <w:szCs w:val="24"/>
        </w:rPr>
        <w:t xml:space="preserve">17.90±1.21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208A3">
        <w:rPr>
          <w:bCs/>
          <w:sz w:val="24"/>
          <w:szCs w:val="24"/>
        </w:rPr>
        <w:t xml:space="preserve">3.38±0.32 </w:t>
      </w:r>
      <w:proofErr w:type="spellStart"/>
      <w:r>
        <w:rPr>
          <w:bCs/>
          <w:sz w:val="24"/>
          <w:szCs w:val="24"/>
        </w:rPr>
        <w:t>mlU</w:t>
      </w:r>
      <w:proofErr w:type="spellEnd"/>
      <w:r>
        <w:rPr>
          <w:bCs/>
          <w:sz w:val="24"/>
          <w:szCs w:val="24"/>
        </w:rPr>
        <w:t>/ml), and progesterone (</w:t>
      </w:r>
      <w:r w:rsidRPr="00A208A3">
        <w:rPr>
          <w:bCs/>
          <w:sz w:val="24"/>
          <w:szCs w:val="24"/>
        </w:rPr>
        <w:t xml:space="preserve">0.31±0.01 </w:t>
      </w:r>
      <w:r>
        <w:rPr>
          <w:bCs/>
          <w:sz w:val="24"/>
          <w:szCs w:val="24"/>
        </w:rPr>
        <w:t>ng/ml); for Group C- estrogen</w:t>
      </w:r>
      <w:r w:rsidRPr="00A208A3">
        <w:rPr>
          <w:bCs/>
          <w:sz w:val="24"/>
          <w:szCs w:val="24"/>
        </w:rPr>
        <w:t xml:space="preserve"> </w:t>
      </w:r>
      <w:r>
        <w:rPr>
          <w:bCs/>
          <w:sz w:val="24"/>
          <w:szCs w:val="24"/>
        </w:rPr>
        <w:t>(</w:t>
      </w:r>
      <w:r w:rsidRPr="00A208A3">
        <w:rPr>
          <w:bCs/>
          <w:sz w:val="24"/>
          <w:szCs w:val="24"/>
        </w:rPr>
        <w:t>16.03±0.57</w:t>
      </w:r>
      <w:r w:rsidRPr="009A5CE3">
        <w:rPr>
          <w:bCs/>
          <w:sz w:val="24"/>
          <w:szCs w:val="24"/>
        </w:rPr>
        <w:t xml:space="preserve"> </w:t>
      </w:r>
      <w:r>
        <w:rPr>
          <w:bCs/>
          <w:sz w:val="24"/>
          <w:szCs w:val="24"/>
        </w:rPr>
        <w:t>Pg/ml), FSH</w:t>
      </w:r>
      <w:r w:rsidRPr="00A208A3">
        <w:rPr>
          <w:bCs/>
          <w:sz w:val="24"/>
          <w:szCs w:val="24"/>
        </w:rPr>
        <w:t xml:space="preserve"> </w:t>
      </w:r>
      <w:r>
        <w:rPr>
          <w:bCs/>
          <w:sz w:val="24"/>
          <w:szCs w:val="24"/>
        </w:rPr>
        <w:t>(</w:t>
      </w:r>
      <w:r w:rsidRPr="00A208A3">
        <w:rPr>
          <w:bCs/>
          <w:sz w:val="24"/>
          <w:szCs w:val="24"/>
        </w:rPr>
        <w:t>3.41±0.23</w:t>
      </w:r>
      <w:r w:rsidRPr="009A5CE3">
        <w:rPr>
          <w:bCs/>
          <w:sz w:val="24"/>
          <w:szCs w:val="24"/>
        </w:rPr>
        <w:t xml:space="preserve"> </w:t>
      </w:r>
      <w:proofErr w:type="spellStart"/>
      <w:r>
        <w:rPr>
          <w:bCs/>
          <w:sz w:val="24"/>
          <w:szCs w:val="24"/>
        </w:rPr>
        <w:t>mlU</w:t>
      </w:r>
      <w:proofErr w:type="spellEnd"/>
      <w:r>
        <w:rPr>
          <w:bCs/>
          <w:sz w:val="24"/>
          <w:szCs w:val="24"/>
        </w:rPr>
        <w:t>/ml), and progesterone (</w:t>
      </w:r>
      <w:r w:rsidRPr="00A208A3">
        <w:rPr>
          <w:bCs/>
          <w:sz w:val="24"/>
          <w:szCs w:val="24"/>
        </w:rPr>
        <w:t>0.30±0.01</w:t>
      </w:r>
      <w:r w:rsidRPr="009A5CE3">
        <w:rPr>
          <w:bCs/>
          <w:sz w:val="24"/>
          <w:szCs w:val="24"/>
        </w:rPr>
        <w:t xml:space="preserve"> </w:t>
      </w:r>
      <w:r>
        <w:rPr>
          <w:bCs/>
          <w:sz w:val="24"/>
          <w:szCs w:val="24"/>
        </w:rPr>
        <w:t>ng/ml).</w:t>
      </w:r>
      <w:r w:rsidRPr="001B09AE">
        <w:rPr>
          <w:bCs/>
          <w:sz w:val="24"/>
          <w:szCs w:val="24"/>
        </w:rPr>
        <w:t xml:space="preserve"> </w:t>
      </w:r>
    </w:p>
    <w:p w14:paraId="705CC86A" w14:textId="77777777" w:rsidR="00E02DFA" w:rsidRDefault="00E02DFA" w:rsidP="00E02DFA">
      <w:pPr>
        <w:widowControl/>
        <w:autoSpaceDE/>
        <w:autoSpaceDN/>
        <w:spacing w:before="240" w:line="360" w:lineRule="auto"/>
        <w:jc w:val="both"/>
        <w:rPr>
          <w:bCs/>
          <w:sz w:val="24"/>
          <w:szCs w:val="24"/>
        </w:rPr>
      </w:pPr>
      <w:r>
        <w:rPr>
          <w:bCs/>
          <w:sz w:val="24"/>
          <w:szCs w:val="24"/>
        </w:rPr>
        <w:t>Table 3 showed t</w:t>
      </w:r>
      <w:r w:rsidRPr="001B09AE">
        <w:rPr>
          <w:bCs/>
          <w:sz w:val="24"/>
          <w:szCs w:val="24"/>
        </w:rPr>
        <w:t xml:space="preserve">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two thus: for Group A- estrogen (</w:t>
      </w:r>
      <w:r w:rsidRPr="00A32DE5">
        <w:rPr>
          <w:sz w:val="24"/>
          <w:szCs w:val="24"/>
        </w:rPr>
        <w:t>29.44±0.55</w:t>
      </w:r>
      <w:r>
        <w:rPr>
          <w:sz w:val="24"/>
          <w:szCs w:val="24"/>
        </w:rPr>
        <w:t xml:space="preserve"> </w:t>
      </w:r>
      <w:proofErr w:type="spellStart"/>
      <w:r>
        <w:rPr>
          <w:bCs/>
          <w:sz w:val="24"/>
          <w:szCs w:val="24"/>
        </w:rPr>
        <w:t>pg</w:t>
      </w:r>
      <w:proofErr w:type="spellEnd"/>
      <w:r>
        <w:rPr>
          <w:bCs/>
          <w:sz w:val="24"/>
          <w:szCs w:val="24"/>
        </w:rPr>
        <w:t>/ml), FSH (</w:t>
      </w:r>
      <w:r w:rsidRPr="00A32DE5">
        <w:rPr>
          <w:sz w:val="24"/>
          <w:szCs w:val="24"/>
        </w:rPr>
        <w:t>5.36±0.07</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1.05±0.06</w:t>
      </w:r>
      <w:r>
        <w:rPr>
          <w:sz w:val="24"/>
          <w:szCs w:val="24"/>
        </w:rPr>
        <w:t xml:space="preserve"> </w:t>
      </w:r>
      <w:r>
        <w:rPr>
          <w:bCs/>
          <w:sz w:val="24"/>
          <w:szCs w:val="24"/>
        </w:rPr>
        <w:t>ng/ml); for Group B- estrogen</w:t>
      </w:r>
      <w:r w:rsidRPr="00A208A3">
        <w:rPr>
          <w:bCs/>
          <w:sz w:val="24"/>
          <w:szCs w:val="24"/>
        </w:rPr>
        <w:t xml:space="preserve"> </w:t>
      </w:r>
      <w:r>
        <w:rPr>
          <w:bCs/>
          <w:sz w:val="24"/>
          <w:szCs w:val="24"/>
        </w:rPr>
        <w:t>(</w:t>
      </w:r>
      <w:r w:rsidRPr="00A32DE5">
        <w:rPr>
          <w:sz w:val="24"/>
          <w:szCs w:val="24"/>
        </w:rPr>
        <w:t>23.29±1.27</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3.79±0.29</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0.59±0.03</w:t>
      </w:r>
      <w:r>
        <w:rPr>
          <w:sz w:val="24"/>
          <w:szCs w:val="24"/>
        </w:rPr>
        <w:t xml:space="preserve"> </w:t>
      </w:r>
      <w:r>
        <w:rPr>
          <w:bCs/>
          <w:sz w:val="24"/>
          <w:szCs w:val="24"/>
        </w:rPr>
        <w:t>ng/ml); for Group D- estrogen</w:t>
      </w:r>
      <w:r w:rsidRPr="00A208A3">
        <w:rPr>
          <w:bCs/>
          <w:sz w:val="24"/>
          <w:szCs w:val="24"/>
        </w:rPr>
        <w:t xml:space="preserve"> </w:t>
      </w:r>
      <w:r>
        <w:rPr>
          <w:bCs/>
          <w:sz w:val="24"/>
          <w:szCs w:val="24"/>
        </w:rPr>
        <w:t>(</w:t>
      </w:r>
      <w:r w:rsidRPr="00A32DE5">
        <w:rPr>
          <w:sz w:val="24"/>
          <w:szCs w:val="24"/>
        </w:rPr>
        <w:t>19.29±0.53</w:t>
      </w:r>
      <w:r w:rsidRPr="009A5CE3">
        <w:rPr>
          <w:bCs/>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3.63±0.24</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0.47±0.01</w:t>
      </w:r>
      <w:r>
        <w:rPr>
          <w:sz w:val="24"/>
          <w:szCs w:val="24"/>
        </w:rPr>
        <w:t xml:space="preserve"> </w:t>
      </w:r>
      <w:r>
        <w:rPr>
          <w:bCs/>
          <w:sz w:val="24"/>
          <w:szCs w:val="24"/>
        </w:rPr>
        <w:t>ng/ml).</w:t>
      </w:r>
      <w:r w:rsidRPr="001B09AE">
        <w:rPr>
          <w:bCs/>
          <w:sz w:val="24"/>
          <w:szCs w:val="24"/>
        </w:rPr>
        <w:t xml:space="preserve"> </w:t>
      </w:r>
    </w:p>
    <w:p w14:paraId="328171C3" w14:textId="77777777" w:rsidR="00E02DFA" w:rsidRPr="00BE6C34" w:rsidRDefault="00E02DFA" w:rsidP="00E02DFA">
      <w:pPr>
        <w:widowControl/>
        <w:autoSpaceDE/>
        <w:autoSpaceDN/>
        <w:spacing w:before="240" w:line="360" w:lineRule="auto"/>
        <w:jc w:val="both"/>
        <w:rPr>
          <w:bCs/>
          <w:sz w:val="24"/>
          <w:szCs w:val="24"/>
        </w:rPr>
      </w:pPr>
      <w:r>
        <w:rPr>
          <w:bCs/>
          <w:sz w:val="24"/>
          <w:szCs w:val="24"/>
        </w:rPr>
        <w:t>Table 4 showed t</w:t>
      </w:r>
      <w:r w:rsidRPr="001B09AE">
        <w:rPr>
          <w:bCs/>
          <w:sz w:val="24"/>
          <w:szCs w:val="24"/>
        </w:rPr>
        <w:t xml:space="preserve">he </w:t>
      </w:r>
      <w:r>
        <w:rPr>
          <w:bCs/>
          <w:sz w:val="24"/>
          <w:szCs w:val="24"/>
        </w:rPr>
        <w:t xml:space="preserve">mean hormonal level and </w:t>
      </w:r>
      <w:r w:rsidRPr="00671202">
        <w:rPr>
          <w:sz w:val="24"/>
          <w:szCs w:val="24"/>
        </w:rPr>
        <w:t>standard error of mean</w:t>
      </w:r>
      <w:r w:rsidRPr="001B09AE">
        <w:rPr>
          <w:bCs/>
          <w:sz w:val="24"/>
          <w:szCs w:val="24"/>
        </w:rPr>
        <w:t xml:space="preserve"> </w:t>
      </w:r>
      <w:r>
        <w:rPr>
          <w:bCs/>
          <w:sz w:val="24"/>
          <w:szCs w:val="24"/>
        </w:rPr>
        <w:t>hormonal level for week three as follows: for Group A- estrogen (</w:t>
      </w:r>
      <w:r w:rsidRPr="00A32DE5">
        <w:rPr>
          <w:sz w:val="24"/>
          <w:szCs w:val="24"/>
        </w:rPr>
        <w:t>33.03±1.28</w:t>
      </w:r>
      <w:r>
        <w:rPr>
          <w:sz w:val="24"/>
          <w:szCs w:val="24"/>
        </w:rPr>
        <w:t xml:space="preserve"> </w:t>
      </w:r>
      <w:proofErr w:type="spellStart"/>
      <w:r>
        <w:rPr>
          <w:bCs/>
          <w:sz w:val="24"/>
          <w:szCs w:val="24"/>
        </w:rPr>
        <w:t>pg</w:t>
      </w:r>
      <w:proofErr w:type="spellEnd"/>
      <w:r>
        <w:rPr>
          <w:bCs/>
          <w:sz w:val="24"/>
          <w:szCs w:val="24"/>
        </w:rPr>
        <w:t>/ml), FSH (</w:t>
      </w:r>
      <w:r w:rsidRPr="00A32DE5">
        <w:rPr>
          <w:sz w:val="24"/>
          <w:szCs w:val="24"/>
        </w:rPr>
        <w:t>5.51±0.10</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0.83±0.05</w:t>
      </w:r>
      <w:r>
        <w:rPr>
          <w:sz w:val="24"/>
          <w:szCs w:val="24"/>
        </w:rPr>
        <w:t xml:space="preserve"> </w:t>
      </w:r>
      <w:r>
        <w:rPr>
          <w:bCs/>
          <w:sz w:val="24"/>
          <w:szCs w:val="24"/>
        </w:rPr>
        <w:t>ng/ml); for Group B- estrogen</w:t>
      </w:r>
      <w:r w:rsidRPr="00A208A3">
        <w:rPr>
          <w:bCs/>
          <w:sz w:val="24"/>
          <w:szCs w:val="24"/>
        </w:rPr>
        <w:t xml:space="preserve"> </w:t>
      </w:r>
      <w:r>
        <w:rPr>
          <w:bCs/>
          <w:sz w:val="24"/>
          <w:szCs w:val="24"/>
        </w:rPr>
        <w:t>(</w:t>
      </w:r>
      <w:r w:rsidRPr="00A32DE5">
        <w:rPr>
          <w:sz w:val="24"/>
          <w:szCs w:val="24"/>
        </w:rPr>
        <w:t>23.68±1.67</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4.04±0.08</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0.43±0.03</w:t>
      </w:r>
      <w:r>
        <w:rPr>
          <w:sz w:val="24"/>
          <w:szCs w:val="24"/>
        </w:rPr>
        <w:t xml:space="preserve"> </w:t>
      </w:r>
      <w:r>
        <w:rPr>
          <w:bCs/>
          <w:sz w:val="24"/>
          <w:szCs w:val="24"/>
        </w:rPr>
        <w:t>ng/ml); for Group E- estrogen</w:t>
      </w:r>
      <w:r w:rsidRPr="00A208A3">
        <w:rPr>
          <w:bCs/>
          <w:sz w:val="24"/>
          <w:szCs w:val="24"/>
        </w:rPr>
        <w:t xml:space="preserve"> </w:t>
      </w:r>
      <w:r>
        <w:rPr>
          <w:bCs/>
          <w:sz w:val="24"/>
          <w:szCs w:val="24"/>
        </w:rPr>
        <w:t>(</w:t>
      </w:r>
      <w:r w:rsidRPr="00A32DE5">
        <w:rPr>
          <w:sz w:val="24"/>
          <w:szCs w:val="24"/>
        </w:rPr>
        <w:t>20.48±0.79</w:t>
      </w:r>
      <w:r>
        <w:rPr>
          <w:sz w:val="24"/>
          <w:szCs w:val="24"/>
        </w:rPr>
        <w:t xml:space="preserve"> </w:t>
      </w:r>
      <w:proofErr w:type="spellStart"/>
      <w:r>
        <w:rPr>
          <w:bCs/>
          <w:sz w:val="24"/>
          <w:szCs w:val="24"/>
        </w:rPr>
        <w:t>pg</w:t>
      </w:r>
      <w:proofErr w:type="spellEnd"/>
      <w:r>
        <w:rPr>
          <w:bCs/>
          <w:sz w:val="24"/>
          <w:szCs w:val="24"/>
        </w:rPr>
        <w:t>/ml), FSH</w:t>
      </w:r>
      <w:r w:rsidRPr="00A208A3">
        <w:rPr>
          <w:bCs/>
          <w:sz w:val="24"/>
          <w:szCs w:val="24"/>
        </w:rPr>
        <w:t xml:space="preserve"> </w:t>
      </w:r>
      <w:r>
        <w:rPr>
          <w:bCs/>
          <w:sz w:val="24"/>
          <w:szCs w:val="24"/>
        </w:rPr>
        <w:t>(</w:t>
      </w:r>
      <w:r w:rsidRPr="00A32DE5">
        <w:rPr>
          <w:sz w:val="24"/>
          <w:szCs w:val="24"/>
        </w:rPr>
        <w:t>3.76±0.24</w:t>
      </w:r>
      <w:r>
        <w:rPr>
          <w:sz w:val="24"/>
          <w:szCs w:val="24"/>
        </w:rPr>
        <w:t xml:space="preserve"> </w:t>
      </w:r>
      <w:proofErr w:type="spellStart"/>
      <w:r>
        <w:rPr>
          <w:bCs/>
          <w:sz w:val="24"/>
          <w:szCs w:val="24"/>
        </w:rPr>
        <w:t>mlU</w:t>
      </w:r>
      <w:proofErr w:type="spellEnd"/>
      <w:r>
        <w:rPr>
          <w:bCs/>
          <w:sz w:val="24"/>
          <w:szCs w:val="24"/>
        </w:rPr>
        <w:t>/ml), and progesterone (</w:t>
      </w:r>
      <w:r w:rsidRPr="00A32DE5">
        <w:rPr>
          <w:sz w:val="24"/>
          <w:szCs w:val="24"/>
        </w:rPr>
        <w:t>0.42±0.02</w:t>
      </w:r>
      <w:r>
        <w:rPr>
          <w:sz w:val="24"/>
          <w:szCs w:val="24"/>
        </w:rPr>
        <w:t xml:space="preserve"> </w:t>
      </w:r>
      <w:r>
        <w:rPr>
          <w:bCs/>
          <w:sz w:val="24"/>
          <w:szCs w:val="24"/>
        </w:rPr>
        <w:t>ng/ml).</w:t>
      </w:r>
      <w:r w:rsidRPr="001B09AE">
        <w:rPr>
          <w:bCs/>
          <w:sz w:val="24"/>
          <w:szCs w:val="24"/>
        </w:rPr>
        <w:t xml:space="preserve"> </w:t>
      </w:r>
    </w:p>
    <w:p w14:paraId="2AF60502" w14:textId="77777777" w:rsidR="00E02DFA" w:rsidRPr="00EA7AC3" w:rsidRDefault="00E02DFA" w:rsidP="00E02DFA">
      <w:pPr>
        <w:spacing w:before="240" w:line="360" w:lineRule="auto"/>
        <w:jc w:val="both"/>
        <w:rPr>
          <w:b/>
          <w:bCs/>
          <w:color w:val="000000" w:themeColor="text1"/>
          <w:sz w:val="24"/>
          <w:szCs w:val="24"/>
          <w:lang w:eastAsia="zh-CN"/>
        </w:rPr>
      </w:pPr>
      <w:r w:rsidRPr="00EA7AC3">
        <w:rPr>
          <w:b/>
          <w:bCs/>
          <w:color w:val="000000" w:themeColor="text1"/>
          <w:sz w:val="24"/>
          <w:szCs w:val="24"/>
          <w:lang w:eastAsia="zh-CN"/>
        </w:rPr>
        <w:t>Discussion of findings:</w:t>
      </w:r>
    </w:p>
    <w:p w14:paraId="3B2AD5EC" w14:textId="77777777" w:rsidR="00E02DFA" w:rsidRPr="00EA7AC3" w:rsidRDefault="00E02DFA" w:rsidP="00E02DFA">
      <w:pPr>
        <w:spacing w:line="360" w:lineRule="auto"/>
        <w:jc w:val="both"/>
        <w:rPr>
          <w:b/>
          <w:color w:val="000000" w:themeColor="text1"/>
          <w:sz w:val="24"/>
          <w:szCs w:val="24"/>
        </w:rPr>
      </w:pPr>
      <w:r w:rsidRPr="00EA7AC3">
        <w:rPr>
          <w:i/>
          <w:iCs/>
          <w:color w:val="000000" w:themeColor="text1"/>
          <w:sz w:val="24"/>
          <w:szCs w:val="24"/>
        </w:rPr>
        <w:t>Effect on weight of uterus</w:t>
      </w:r>
      <w:r w:rsidRPr="00EA7AC3">
        <w:rPr>
          <w:b/>
          <w:color w:val="000000" w:themeColor="text1"/>
          <w:sz w:val="24"/>
          <w:szCs w:val="24"/>
        </w:rPr>
        <w:t xml:space="preserve"> </w:t>
      </w:r>
    </w:p>
    <w:p w14:paraId="755DA169" w14:textId="4B8E94EE" w:rsidR="00E02DFA" w:rsidRPr="00EA7AC3" w:rsidRDefault="00E02DFA" w:rsidP="00E02DFA">
      <w:pPr>
        <w:spacing w:after="240" w:line="360" w:lineRule="auto"/>
        <w:jc w:val="both"/>
        <w:rPr>
          <w:color w:val="000000" w:themeColor="text1"/>
          <w:sz w:val="24"/>
          <w:szCs w:val="24"/>
        </w:rPr>
      </w:pPr>
      <w:r w:rsidRPr="00EA7AC3">
        <w:rPr>
          <w:bCs/>
          <w:color w:val="000000" w:themeColor="text1"/>
          <w:sz w:val="24"/>
          <w:szCs w:val="24"/>
        </w:rPr>
        <w:t xml:space="preserve">The results of this study shows that the uterine weight is significantly different (p&lt;0.05) in the treatment groups when compared with control. However, </w:t>
      </w:r>
      <w:r w:rsidRPr="00EA7AC3">
        <w:rPr>
          <w:color w:val="000000" w:themeColor="text1"/>
          <w:sz w:val="24"/>
          <w:szCs w:val="24"/>
        </w:rPr>
        <w:t>Experimental</w:t>
      </w:r>
      <w:r w:rsidRPr="00EA7AC3">
        <w:rPr>
          <w:bCs/>
          <w:color w:val="000000" w:themeColor="text1"/>
          <w:sz w:val="24"/>
          <w:szCs w:val="24"/>
        </w:rPr>
        <w:t xml:space="preserve"> Group E</w:t>
      </w:r>
      <w:r w:rsidRPr="00EA7AC3">
        <w:rPr>
          <w:color w:val="000000" w:themeColor="text1"/>
          <w:sz w:val="24"/>
          <w:szCs w:val="24"/>
        </w:rPr>
        <w:t xml:space="preserve"> (group administered extract for three weeks) </w:t>
      </w:r>
      <w:r w:rsidRPr="00EA7AC3">
        <w:rPr>
          <w:bCs/>
          <w:color w:val="000000" w:themeColor="text1"/>
          <w:sz w:val="24"/>
          <w:szCs w:val="24"/>
        </w:rPr>
        <w:t xml:space="preserve">shows the highest uterine weight while </w:t>
      </w:r>
      <w:r w:rsidRPr="00EA7AC3">
        <w:rPr>
          <w:color w:val="000000" w:themeColor="text1"/>
          <w:sz w:val="24"/>
          <w:szCs w:val="24"/>
        </w:rPr>
        <w:t>Experimental</w:t>
      </w:r>
      <w:r w:rsidRPr="00EA7AC3">
        <w:rPr>
          <w:bCs/>
          <w:color w:val="000000" w:themeColor="text1"/>
          <w:sz w:val="24"/>
          <w:szCs w:val="24"/>
        </w:rPr>
        <w:t xml:space="preserve"> Group C (</w:t>
      </w:r>
      <w:r w:rsidRPr="00EA7AC3">
        <w:rPr>
          <w:color w:val="000000" w:themeColor="text1"/>
          <w:sz w:val="24"/>
          <w:szCs w:val="24"/>
        </w:rPr>
        <w:t>group administered extract for one week</w:t>
      </w:r>
      <w:r w:rsidRPr="00EA7AC3">
        <w:rPr>
          <w:bCs/>
          <w:color w:val="000000" w:themeColor="text1"/>
          <w:sz w:val="24"/>
          <w:szCs w:val="24"/>
        </w:rPr>
        <w:t xml:space="preserve">) shows the lowest. </w:t>
      </w:r>
      <w:r w:rsidRPr="00EA7AC3">
        <w:rPr>
          <w:rFonts w:eastAsia="ff4"/>
          <w:color w:val="000000" w:themeColor="text1"/>
          <w:sz w:val="24"/>
          <w:szCs w:val="24"/>
          <w:lang w:eastAsia="zh-CN" w:bidi="ar"/>
        </w:rPr>
        <w:t xml:space="preserve">This </w:t>
      </w:r>
      <w:proofErr w:type="gramStart"/>
      <w:r w:rsidRPr="00EA7AC3">
        <w:rPr>
          <w:rFonts w:eastAsia="ff4"/>
          <w:color w:val="000000" w:themeColor="text1"/>
          <w:sz w:val="24"/>
          <w:szCs w:val="24"/>
          <w:lang w:eastAsia="zh-CN" w:bidi="ar"/>
        </w:rPr>
        <w:t>suggest</w:t>
      </w:r>
      <w:proofErr w:type="gramEnd"/>
      <w:r w:rsidRPr="00EA7AC3">
        <w:rPr>
          <w:rFonts w:eastAsia="ff4"/>
          <w:color w:val="000000" w:themeColor="text1"/>
          <w:sz w:val="24"/>
          <w:szCs w:val="24"/>
          <w:lang w:eastAsia="zh-CN" w:bidi="ar"/>
        </w:rPr>
        <w:t xml:space="preserve"> that the extract contains certain phytochemicals such as flavonoids which can stimulate appetite by improving digestion and nutrient absorption</w:t>
      </w:r>
      <w:r w:rsidR="009B77B4">
        <w:rPr>
          <w:rFonts w:eastAsia="ff4"/>
          <w:color w:val="000000" w:themeColor="text1"/>
          <w:sz w:val="24"/>
          <w:szCs w:val="24"/>
          <w:lang w:eastAsia="zh-CN" w:bidi="ar"/>
        </w:rPr>
        <w:t>,</w:t>
      </w:r>
      <w:r w:rsidRPr="00EA7AC3">
        <w:rPr>
          <w:rFonts w:eastAsia="ff4"/>
          <w:color w:val="000000" w:themeColor="text1"/>
          <w:sz w:val="24"/>
          <w:szCs w:val="24"/>
          <w:lang w:eastAsia="zh-CN" w:bidi="ar"/>
        </w:rPr>
        <w:t xml:space="preserve"> leading to increased food intake and subsequent weight gain both in the body and on the uterus.</w:t>
      </w:r>
      <w:r w:rsidRPr="00EA7AC3">
        <w:rPr>
          <w:color w:val="000000" w:themeColor="text1"/>
          <w:sz w:val="24"/>
          <w:szCs w:val="24"/>
        </w:rPr>
        <w:t xml:space="preserve"> In a related study</w:t>
      </w:r>
      <w:r w:rsidR="009B77B4">
        <w:rPr>
          <w:color w:val="000000" w:themeColor="text1"/>
          <w:sz w:val="24"/>
          <w:szCs w:val="24"/>
        </w:rPr>
        <w:t>,</w:t>
      </w:r>
      <w:r w:rsidRPr="00EA7AC3">
        <w:rPr>
          <w:color w:val="000000" w:themeColor="text1"/>
          <w:sz w:val="24"/>
          <w:szCs w:val="24"/>
        </w:rPr>
        <w:t xml:space="preserve"> Salah and Wagner (2009), has shown that the extract plant like </w:t>
      </w:r>
      <w:proofErr w:type="spellStart"/>
      <w:r w:rsidRPr="00EA7AC3">
        <w:rPr>
          <w:i/>
          <w:iCs/>
          <w:color w:val="000000" w:themeColor="text1"/>
          <w:sz w:val="24"/>
          <w:szCs w:val="24"/>
        </w:rPr>
        <w:t>Ruellia</w:t>
      </w:r>
      <w:proofErr w:type="spellEnd"/>
      <w:r w:rsidRPr="00EA7AC3">
        <w:rPr>
          <w:i/>
          <w:iCs/>
          <w:color w:val="000000" w:themeColor="text1"/>
          <w:sz w:val="24"/>
          <w:szCs w:val="24"/>
        </w:rPr>
        <w:t xml:space="preserve"> </w:t>
      </w:r>
      <w:proofErr w:type="spellStart"/>
      <w:r w:rsidRPr="00EA7AC3">
        <w:rPr>
          <w:i/>
          <w:iCs/>
          <w:color w:val="000000" w:themeColor="text1"/>
          <w:sz w:val="24"/>
          <w:szCs w:val="24"/>
        </w:rPr>
        <w:t>praetermissa</w:t>
      </w:r>
      <w:proofErr w:type="spellEnd"/>
      <w:r w:rsidRPr="00EA7AC3">
        <w:rPr>
          <w:color w:val="000000" w:themeColor="text1"/>
          <w:sz w:val="24"/>
          <w:szCs w:val="24"/>
        </w:rPr>
        <w:t xml:space="preserve"> can improve uterine weight. </w:t>
      </w:r>
      <w:r w:rsidRPr="00EA7AC3">
        <w:rPr>
          <w:bCs/>
          <w:color w:val="000000" w:themeColor="text1"/>
          <w:sz w:val="24"/>
          <w:szCs w:val="24"/>
        </w:rPr>
        <w:t>However, this does not align with the work of Okafor</w:t>
      </w:r>
      <w:r w:rsidRPr="00EA7AC3">
        <w:rPr>
          <w:bCs/>
          <w:i/>
          <w:iCs/>
          <w:color w:val="000000" w:themeColor="text1"/>
          <w:sz w:val="24"/>
          <w:szCs w:val="24"/>
        </w:rPr>
        <w:t xml:space="preserve"> et al.</w:t>
      </w:r>
      <w:r w:rsidRPr="00EA7AC3">
        <w:rPr>
          <w:bCs/>
          <w:color w:val="000000" w:themeColor="text1"/>
          <w:sz w:val="24"/>
          <w:szCs w:val="24"/>
        </w:rPr>
        <w:t xml:space="preserve"> (2021), which showed </w:t>
      </w:r>
      <w:r w:rsidRPr="00EA7AC3">
        <w:rPr>
          <w:rFonts w:eastAsia="ff4"/>
          <w:color w:val="000000" w:themeColor="text1"/>
          <w:sz w:val="24"/>
          <w:szCs w:val="24"/>
          <w:lang w:eastAsia="zh-CN" w:bidi="ar"/>
        </w:rPr>
        <w:t xml:space="preserve">significant decrease both in relative ovarian weight and relative uterine weight when compared to the control. Similarly, </w:t>
      </w:r>
      <w:proofErr w:type="spellStart"/>
      <w:r w:rsidRPr="00EA7AC3">
        <w:rPr>
          <w:rFonts w:eastAsia="ff4"/>
          <w:color w:val="000000" w:themeColor="text1"/>
          <w:sz w:val="24"/>
          <w:szCs w:val="24"/>
          <w:lang w:eastAsia="zh-CN" w:bidi="ar"/>
        </w:rPr>
        <w:t>Ongsricharoenbhorn</w:t>
      </w:r>
      <w:proofErr w:type="spellEnd"/>
      <w:r w:rsidRPr="00EA7AC3">
        <w:rPr>
          <w:rFonts w:eastAsia="ff4"/>
          <w:color w:val="000000" w:themeColor="text1"/>
          <w:sz w:val="24"/>
          <w:szCs w:val="24"/>
          <w:lang w:eastAsia="zh-CN" w:bidi="ar"/>
        </w:rPr>
        <w:t xml:space="preserve"> </w:t>
      </w:r>
      <w:r w:rsidRPr="00EA7AC3">
        <w:rPr>
          <w:rFonts w:eastAsia="ff4"/>
          <w:i/>
          <w:iCs/>
          <w:color w:val="000000" w:themeColor="text1"/>
          <w:sz w:val="24"/>
          <w:szCs w:val="24"/>
          <w:lang w:eastAsia="zh-CN" w:bidi="ar"/>
        </w:rPr>
        <w:t>et al.</w:t>
      </w:r>
      <w:r w:rsidRPr="00EA7AC3">
        <w:rPr>
          <w:rFonts w:eastAsia="ff4"/>
          <w:color w:val="000000" w:themeColor="text1"/>
          <w:sz w:val="24"/>
          <w:szCs w:val="24"/>
          <w:lang w:eastAsia="zh-CN" w:bidi="ar"/>
        </w:rPr>
        <w:t xml:space="preserve"> (2023) asserted that </w:t>
      </w:r>
      <w:proofErr w:type="spellStart"/>
      <w:r w:rsidRPr="00EA7AC3">
        <w:rPr>
          <w:rFonts w:eastAsia="ff4"/>
          <w:i/>
          <w:iCs/>
          <w:color w:val="000000" w:themeColor="text1"/>
          <w:sz w:val="24"/>
          <w:szCs w:val="24"/>
          <w:lang w:eastAsia="zh-CN" w:bidi="ar"/>
        </w:rPr>
        <w:t>Heliotropium</w:t>
      </w:r>
      <w:proofErr w:type="spellEnd"/>
      <w:r w:rsidRPr="00EA7AC3">
        <w:rPr>
          <w:rFonts w:eastAsia="ff4"/>
          <w:i/>
          <w:iCs/>
          <w:color w:val="000000" w:themeColor="text1"/>
          <w:sz w:val="24"/>
          <w:szCs w:val="24"/>
          <w:lang w:eastAsia="zh-CN" w:bidi="ar"/>
        </w:rPr>
        <w:t xml:space="preserve"> indicum </w:t>
      </w:r>
      <w:r w:rsidRPr="00EA7AC3">
        <w:rPr>
          <w:rFonts w:eastAsia="ff4"/>
          <w:color w:val="000000" w:themeColor="text1"/>
          <w:sz w:val="24"/>
          <w:szCs w:val="24"/>
          <w:lang w:eastAsia="zh-CN" w:bidi="ar"/>
        </w:rPr>
        <w:t>caused uterine involution</w:t>
      </w:r>
      <w:r w:rsidR="009B77B4">
        <w:rPr>
          <w:rFonts w:eastAsia="ff4"/>
          <w:color w:val="000000" w:themeColor="text1"/>
          <w:sz w:val="24"/>
          <w:szCs w:val="24"/>
          <w:lang w:eastAsia="zh-CN" w:bidi="ar"/>
        </w:rPr>
        <w:t>,</w:t>
      </w:r>
      <w:r w:rsidRPr="00EA7AC3">
        <w:rPr>
          <w:rFonts w:eastAsia="ff4"/>
          <w:color w:val="000000" w:themeColor="text1"/>
          <w:sz w:val="24"/>
          <w:szCs w:val="24"/>
          <w:lang w:eastAsia="zh-CN" w:bidi="ar"/>
        </w:rPr>
        <w:t xml:space="preserve"> thereby leading to decrease in uterine weight. </w:t>
      </w:r>
    </w:p>
    <w:p w14:paraId="240641D1" w14:textId="77777777" w:rsidR="00E02DFA" w:rsidRPr="00EA7AC3" w:rsidRDefault="00E02DFA" w:rsidP="00E02DFA">
      <w:pPr>
        <w:spacing w:line="360" w:lineRule="auto"/>
        <w:jc w:val="both"/>
        <w:rPr>
          <w:i/>
          <w:iCs/>
          <w:color w:val="000000" w:themeColor="text1"/>
          <w:sz w:val="24"/>
          <w:szCs w:val="24"/>
          <w:lang w:eastAsia="zh-CN"/>
        </w:rPr>
      </w:pPr>
      <w:r w:rsidRPr="00EA7AC3">
        <w:rPr>
          <w:i/>
          <w:iCs/>
          <w:color w:val="000000" w:themeColor="text1"/>
          <w:sz w:val="24"/>
          <w:szCs w:val="24"/>
          <w:lang w:eastAsia="zh-CN"/>
        </w:rPr>
        <w:t>Effect on hormone level</w:t>
      </w:r>
    </w:p>
    <w:p w14:paraId="1F17AE64" w14:textId="77777777" w:rsidR="00E02DFA" w:rsidRPr="00EA7AC3" w:rsidRDefault="00E02DFA" w:rsidP="00E02DFA">
      <w:pPr>
        <w:spacing w:after="240" w:line="360" w:lineRule="auto"/>
        <w:jc w:val="both"/>
        <w:rPr>
          <w:color w:val="000000" w:themeColor="text1"/>
          <w:sz w:val="24"/>
          <w:szCs w:val="24"/>
          <w:lang w:eastAsia="zh-CN"/>
        </w:rPr>
      </w:pPr>
      <w:r w:rsidRPr="00EA7AC3">
        <w:rPr>
          <w:color w:val="000000" w:themeColor="text1"/>
          <w:sz w:val="24"/>
          <w:szCs w:val="24"/>
          <w:lang w:eastAsia="zh-CN"/>
        </w:rPr>
        <w:lastRenderedPageBreak/>
        <w:t xml:space="preserve">Generally, there is significant difference in the level of the three hormones assayed between the virgin control and postpartum groups. As expected, the level of these hormones (FSH, Estrogen, and Progesterone) in the postpartum groups drastically dropped in the first week and gradually begin to increase through the second to the third week in relative to the treatment group. This is because postpartum FSH, progesterone, and estrogen (estradiol) is usually low immediately after delivery until ovulation resumes, due to high prolactin levels. But if not breastfeeding these hormones begin to rise within a few weeks to few months to stimulate ovulation and menstrual cycle. </w:t>
      </w:r>
    </w:p>
    <w:p w14:paraId="6A8A0665" w14:textId="77777777" w:rsidR="00E02DFA" w:rsidRPr="00EA7AC3" w:rsidRDefault="00E02DFA" w:rsidP="00E02DFA">
      <w:pPr>
        <w:spacing w:after="240" w:line="360" w:lineRule="auto"/>
        <w:jc w:val="both"/>
        <w:rPr>
          <w:color w:val="000000" w:themeColor="text1"/>
          <w:sz w:val="24"/>
          <w:szCs w:val="24"/>
          <w:lang w:eastAsia="zh-CN"/>
        </w:rPr>
      </w:pPr>
      <w:r w:rsidRPr="00EA7AC3">
        <w:rPr>
          <w:color w:val="000000" w:themeColor="text1"/>
          <w:sz w:val="24"/>
          <w:szCs w:val="24"/>
          <w:lang w:eastAsia="zh-CN"/>
        </w:rPr>
        <w:t xml:space="preserve">Again, from the first through the third week FSH level was within the normal range irrespective of the treatment group whereas, Progesterone level was not within the reference value irrespective of the treatment group. This probably could be due to the fact that the animals were not at the peak of the ovulatory cycle. Thus, there is no statically significant difference in the level of FSH and progesterone between the postpartum group treated with distilled water and the postpartum group treated with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tetraptera</w:t>
      </w:r>
      <w:r w:rsidRPr="00EA7AC3">
        <w:rPr>
          <w:color w:val="000000" w:themeColor="text1"/>
          <w:sz w:val="24"/>
          <w:szCs w:val="24"/>
          <w:lang w:eastAsia="zh-CN"/>
        </w:rPr>
        <w:t xml:space="preserve"> fruit extract, though there is significant difference between the postpartum groups and virgin control. In other words, the difference observed in the level of FSH and progesterone between the two postpartum groups is not strong evidence to suggest that the extract of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has influenced the serum level of these hormones. </w:t>
      </w:r>
      <w:r w:rsidRPr="00EA7AC3">
        <w:rPr>
          <w:color w:val="000000" w:themeColor="text1"/>
          <w:sz w:val="24"/>
          <w:szCs w:val="24"/>
        </w:rPr>
        <w:t xml:space="preserve">The study of </w:t>
      </w:r>
      <w:proofErr w:type="spellStart"/>
      <w:r w:rsidRPr="00EA7AC3">
        <w:rPr>
          <w:color w:val="000000" w:themeColor="text1"/>
          <w:sz w:val="24"/>
          <w:szCs w:val="24"/>
        </w:rPr>
        <w:t>Adienbo</w:t>
      </w:r>
      <w:proofErr w:type="spellEnd"/>
      <w:r w:rsidRPr="00EA7AC3">
        <w:rPr>
          <w:color w:val="000000" w:themeColor="text1"/>
          <w:sz w:val="24"/>
          <w:szCs w:val="24"/>
          <w:lang w:eastAsia="zh-CN"/>
        </w:rPr>
        <w:t xml:space="preserve"> and </w:t>
      </w:r>
      <w:proofErr w:type="spellStart"/>
      <w:r w:rsidRPr="00EA7AC3">
        <w:rPr>
          <w:color w:val="000000" w:themeColor="text1"/>
          <w:sz w:val="24"/>
          <w:szCs w:val="24"/>
          <w:lang w:eastAsia="zh-CN"/>
        </w:rPr>
        <w:t>Ezeala</w:t>
      </w:r>
      <w:proofErr w:type="spellEnd"/>
      <w:r w:rsidRPr="00EA7AC3">
        <w:rPr>
          <w:color w:val="000000" w:themeColor="text1"/>
          <w:sz w:val="24"/>
          <w:szCs w:val="24"/>
          <w:lang w:eastAsia="zh-CN"/>
        </w:rPr>
        <w:t xml:space="preserve"> (2021), on the effect of</w:t>
      </w:r>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tetraptera</w:t>
      </w:r>
      <w:r w:rsidRPr="00EA7AC3">
        <w:rPr>
          <w:color w:val="000000" w:themeColor="text1"/>
          <w:sz w:val="24"/>
          <w:szCs w:val="24"/>
          <w:lang w:eastAsia="zh-CN"/>
        </w:rPr>
        <w:t xml:space="preserve"> fruit on </w:t>
      </w:r>
      <w:proofErr w:type="spellStart"/>
      <w:r w:rsidRPr="00EA7AC3">
        <w:rPr>
          <w:color w:val="000000" w:themeColor="text1"/>
          <w:sz w:val="24"/>
          <w:szCs w:val="24"/>
        </w:rPr>
        <w:t>wistar</w:t>
      </w:r>
      <w:proofErr w:type="spellEnd"/>
      <w:r w:rsidRPr="00EA7AC3">
        <w:rPr>
          <w:color w:val="000000" w:themeColor="text1"/>
          <w:sz w:val="24"/>
          <w:szCs w:val="24"/>
        </w:rPr>
        <w:t xml:space="preserve"> rats</w:t>
      </w:r>
      <w:r w:rsidRPr="00EA7AC3">
        <w:rPr>
          <w:color w:val="000000" w:themeColor="text1"/>
          <w:sz w:val="24"/>
          <w:szCs w:val="24"/>
          <w:lang w:eastAsia="zh-CN"/>
        </w:rPr>
        <w:t xml:space="preserve"> contradicts this finding with respect to FSH and progesterone. Their report indicated reductions in FSH, LH, pregnancy, fetuses and fertility index, with a sustained increase in progesterone level. In the similar study, </w:t>
      </w:r>
      <w:proofErr w:type="spellStart"/>
      <w:r w:rsidRPr="00EA7AC3">
        <w:rPr>
          <w:color w:val="000000" w:themeColor="text1"/>
          <w:sz w:val="24"/>
          <w:szCs w:val="24"/>
          <w:lang w:eastAsia="zh-CN"/>
        </w:rPr>
        <w:t>Onuka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 xml:space="preserve">et al. </w:t>
      </w:r>
      <w:r w:rsidRPr="00EA7AC3">
        <w:rPr>
          <w:color w:val="000000" w:themeColor="text1"/>
          <w:sz w:val="24"/>
          <w:szCs w:val="24"/>
          <w:lang w:eastAsia="zh-CN"/>
        </w:rPr>
        <w:t xml:space="preserve">(2017), also averred that there is no statistically significant difference in the level of FSH between the control animal group and extract-treated animal group. Similarly, Adelakun </w:t>
      </w:r>
      <w:r w:rsidRPr="00EA7AC3">
        <w:rPr>
          <w:i/>
          <w:iCs/>
          <w:color w:val="000000" w:themeColor="text1"/>
          <w:sz w:val="24"/>
          <w:szCs w:val="24"/>
          <w:lang w:eastAsia="zh-CN"/>
        </w:rPr>
        <w:t>et al.</w:t>
      </w:r>
      <w:r w:rsidRPr="00EA7AC3">
        <w:rPr>
          <w:color w:val="000000" w:themeColor="text1"/>
          <w:sz w:val="24"/>
          <w:szCs w:val="24"/>
          <w:lang w:eastAsia="zh-CN"/>
        </w:rPr>
        <w:t xml:space="preserve"> (2021), asserted that there is no significant difference in FSH and LH level between the experimental and control groups of 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rats after treating the experimental group with a</w:t>
      </w:r>
      <w:r w:rsidRPr="00EA7AC3">
        <w:rPr>
          <w:color w:val="000000" w:themeColor="text1"/>
          <w:sz w:val="24"/>
          <w:szCs w:val="24"/>
        </w:rPr>
        <w:t>queous extract of </w:t>
      </w:r>
      <w:proofErr w:type="spellStart"/>
      <w:r w:rsidRPr="00EA7AC3">
        <w:rPr>
          <w:i/>
          <w:iCs/>
          <w:color w:val="000000" w:themeColor="text1"/>
          <w:sz w:val="24"/>
          <w:szCs w:val="24"/>
        </w:rPr>
        <w:t>Tetrapleura</w:t>
      </w:r>
      <w:proofErr w:type="spellEnd"/>
      <w:r w:rsidRPr="00EA7AC3">
        <w:rPr>
          <w:i/>
          <w:iCs/>
          <w:color w:val="000000" w:themeColor="text1"/>
          <w:sz w:val="24"/>
          <w:szCs w:val="24"/>
        </w:rPr>
        <w:t xml:space="preserve"> tetraptera</w:t>
      </w:r>
      <w:r w:rsidRPr="00EA7AC3">
        <w:rPr>
          <w:color w:val="000000" w:themeColor="text1"/>
          <w:sz w:val="24"/>
          <w:szCs w:val="24"/>
        </w:rPr>
        <w:t> fruit peels.</w:t>
      </w:r>
    </w:p>
    <w:p w14:paraId="4C244940" w14:textId="77777777" w:rsidR="00E02DFA" w:rsidRPr="00EA7AC3" w:rsidRDefault="00E02DFA" w:rsidP="00E02DFA">
      <w:pPr>
        <w:spacing w:after="240" w:line="360" w:lineRule="auto"/>
        <w:jc w:val="both"/>
        <w:rPr>
          <w:color w:val="000000" w:themeColor="text1"/>
          <w:sz w:val="24"/>
          <w:szCs w:val="24"/>
        </w:rPr>
      </w:pPr>
      <w:r w:rsidRPr="00EA7AC3">
        <w:rPr>
          <w:color w:val="000000" w:themeColor="text1"/>
          <w:sz w:val="24"/>
          <w:szCs w:val="24"/>
          <w:lang w:eastAsia="zh-CN"/>
        </w:rPr>
        <w:t xml:space="preserve">Surprisingly, estrogen level was only normal among the virgin control irrespective of the week of assessment but declined in the postpartum control and declined further in the treatment group over the weeks. This suggests that the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extract had more declining effect on serum Estrogen level than on the FSH and progesterone levels. However, this effect proved to be statistically significant when compared to postpartum control only on the second week but insignificant effect on the third week. Going forward it could be opined that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had </w:t>
      </w:r>
      <w:r w:rsidRPr="00EA7AC3">
        <w:rPr>
          <w:color w:val="000000" w:themeColor="text1"/>
          <w:sz w:val="24"/>
          <w:szCs w:val="24"/>
          <w:lang w:eastAsia="zh-CN"/>
        </w:rPr>
        <w:lastRenderedPageBreak/>
        <w:t xml:space="preserve">a short duration effect/influence on serum estrogen level. This is not </w:t>
      </w:r>
      <w:proofErr w:type="spellStart"/>
      <w:r w:rsidRPr="00EA7AC3">
        <w:rPr>
          <w:color w:val="000000" w:themeColor="text1"/>
          <w:sz w:val="24"/>
          <w:szCs w:val="24"/>
          <w:lang w:eastAsia="zh-CN"/>
        </w:rPr>
        <w:t>far fetched</w:t>
      </w:r>
      <w:proofErr w:type="spellEnd"/>
      <w:r w:rsidRPr="00EA7AC3">
        <w:rPr>
          <w:color w:val="000000" w:themeColor="text1"/>
          <w:sz w:val="24"/>
          <w:szCs w:val="24"/>
          <w:lang w:eastAsia="zh-CN"/>
        </w:rPr>
        <w:t xml:space="preserve"> from the opinion of </w:t>
      </w:r>
      <w:proofErr w:type="spellStart"/>
      <w:r w:rsidRPr="00EA7AC3">
        <w:rPr>
          <w:color w:val="000000" w:themeColor="text1"/>
          <w:sz w:val="24"/>
          <w:szCs w:val="24"/>
        </w:rPr>
        <w:t>Adienbo</w:t>
      </w:r>
      <w:proofErr w:type="spellEnd"/>
      <w:r w:rsidRPr="00EA7AC3">
        <w:rPr>
          <w:color w:val="000000" w:themeColor="text1"/>
          <w:sz w:val="24"/>
          <w:szCs w:val="24"/>
          <w:lang w:eastAsia="zh-CN"/>
        </w:rPr>
        <w:t xml:space="preserve"> and </w:t>
      </w:r>
      <w:proofErr w:type="spellStart"/>
      <w:r w:rsidRPr="00EA7AC3">
        <w:rPr>
          <w:color w:val="000000" w:themeColor="text1"/>
          <w:sz w:val="24"/>
          <w:szCs w:val="24"/>
          <w:lang w:eastAsia="zh-CN"/>
        </w:rPr>
        <w:t>Ezeala</w:t>
      </w:r>
      <w:proofErr w:type="spellEnd"/>
      <w:r w:rsidRPr="00EA7AC3">
        <w:rPr>
          <w:color w:val="000000" w:themeColor="text1"/>
          <w:sz w:val="24"/>
          <w:szCs w:val="24"/>
          <w:lang w:eastAsia="zh-CN"/>
        </w:rPr>
        <w:t xml:space="preserve"> (2021), who reported reduction estrogen level of female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 after the administration of </w:t>
      </w:r>
      <w:r w:rsidRPr="00EA7AC3">
        <w:rPr>
          <w:i/>
          <w:iCs/>
          <w:color w:val="000000" w:themeColor="text1"/>
          <w:sz w:val="24"/>
          <w:szCs w:val="24"/>
          <w:lang w:eastAsia="zh-CN"/>
        </w:rPr>
        <w:t>T.</w:t>
      </w:r>
      <w:r w:rsidRPr="00EA7AC3">
        <w:rPr>
          <w:color w:val="000000" w:themeColor="text1"/>
          <w:sz w:val="24"/>
          <w:szCs w:val="24"/>
          <w:lang w:eastAsia="zh-CN"/>
        </w:rPr>
        <w:t xml:space="preserve"> </w:t>
      </w:r>
      <w:r w:rsidRPr="00EA7AC3">
        <w:rPr>
          <w:i/>
          <w:iCs/>
          <w:color w:val="000000" w:themeColor="text1"/>
          <w:sz w:val="24"/>
          <w:szCs w:val="24"/>
          <w:lang w:eastAsia="zh-CN"/>
        </w:rPr>
        <w:t>tetraptera</w:t>
      </w:r>
      <w:r w:rsidRPr="00EA7AC3">
        <w:rPr>
          <w:color w:val="000000" w:themeColor="text1"/>
          <w:sz w:val="24"/>
          <w:szCs w:val="24"/>
          <w:lang w:eastAsia="zh-CN"/>
        </w:rPr>
        <w:t xml:space="preserve"> fruit. Also, the report of </w:t>
      </w:r>
      <w:proofErr w:type="spellStart"/>
      <w:r w:rsidRPr="00EA7AC3">
        <w:rPr>
          <w:color w:val="000000" w:themeColor="text1"/>
          <w:sz w:val="24"/>
          <w:szCs w:val="24"/>
          <w:lang w:eastAsia="zh-CN"/>
        </w:rPr>
        <w:t>Onuka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et al. (</w:t>
      </w:r>
      <w:r w:rsidRPr="00EA7AC3">
        <w:rPr>
          <w:color w:val="000000" w:themeColor="text1"/>
          <w:sz w:val="24"/>
          <w:szCs w:val="24"/>
          <w:lang w:eastAsia="zh-CN"/>
        </w:rPr>
        <w:t>2017), supports this finding by opining that the extract of the pod of</w:t>
      </w:r>
      <w:r w:rsidRPr="00EA7AC3">
        <w:rPr>
          <w:i/>
          <w:iCs/>
          <w:color w:val="000000" w:themeColor="text1"/>
          <w:sz w:val="24"/>
          <w:szCs w:val="24"/>
          <w:lang w:eastAsia="zh-CN"/>
        </w:rPr>
        <w:t xml:space="preserv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tetraptera</w:t>
      </w:r>
      <w:r w:rsidRPr="00EA7AC3">
        <w:rPr>
          <w:color w:val="000000" w:themeColor="text1"/>
          <w:sz w:val="24"/>
          <w:szCs w:val="24"/>
          <w:lang w:eastAsia="zh-CN"/>
        </w:rPr>
        <w:t xml:space="preserve"> caused significant reduction in serum estrogen level of animal groups treated with the extract. In a related study, </w:t>
      </w:r>
      <w:proofErr w:type="spellStart"/>
      <w:r w:rsidRPr="00EA7AC3">
        <w:rPr>
          <w:color w:val="000000" w:themeColor="text1"/>
          <w:sz w:val="24"/>
          <w:szCs w:val="24"/>
          <w:lang w:eastAsia="zh-CN"/>
        </w:rPr>
        <w:t>Osunuga</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et al.</w:t>
      </w:r>
      <w:r w:rsidRPr="00EA7AC3">
        <w:rPr>
          <w:color w:val="000000" w:themeColor="text1"/>
          <w:sz w:val="24"/>
          <w:szCs w:val="24"/>
          <w:lang w:eastAsia="zh-CN"/>
        </w:rPr>
        <w:t xml:space="preserve"> (2014), observed that leaf extracts of </w:t>
      </w:r>
      <w:r w:rsidRPr="00EA7AC3">
        <w:rPr>
          <w:i/>
          <w:iCs/>
          <w:color w:val="000000" w:themeColor="text1"/>
          <w:sz w:val="24"/>
          <w:szCs w:val="24"/>
          <w:lang w:eastAsia="zh-CN"/>
        </w:rPr>
        <w:t xml:space="preserve">Momordica </w:t>
      </w:r>
      <w:proofErr w:type="spellStart"/>
      <w:r w:rsidRPr="00EA7AC3">
        <w:rPr>
          <w:i/>
          <w:iCs/>
          <w:color w:val="000000" w:themeColor="text1"/>
          <w:sz w:val="24"/>
          <w:szCs w:val="24"/>
          <w:lang w:eastAsia="zh-CN"/>
        </w:rPr>
        <w:t>Charantia</w:t>
      </w:r>
      <w:proofErr w:type="spellEnd"/>
      <w:r w:rsidRPr="00EA7AC3">
        <w:rPr>
          <w:color w:val="000000" w:themeColor="text1"/>
          <w:sz w:val="24"/>
          <w:szCs w:val="24"/>
          <w:lang w:eastAsia="zh-CN"/>
        </w:rPr>
        <w:t xml:space="preserve"> reduces estrogen levels of adult female </w:t>
      </w:r>
      <w:proofErr w:type="spellStart"/>
      <w:r w:rsidRPr="00EA7AC3">
        <w:rPr>
          <w:color w:val="000000" w:themeColor="text1"/>
          <w:sz w:val="24"/>
          <w:szCs w:val="24"/>
          <w:lang w:eastAsia="zh-CN"/>
        </w:rPr>
        <w:t>wistar</w:t>
      </w:r>
      <w:proofErr w:type="spellEnd"/>
      <w:r w:rsidRPr="00EA7AC3">
        <w:rPr>
          <w:color w:val="000000" w:themeColor="text1"/>
          <w:sz w:val="24"/>
          <w:szCs w:val="24"/>
          <w:lang w:eastAsia="zh-CN"/>
        </w:rPr>
        <w:t xml:space="preserve"> rats. Interestingly, </w:t>
      </w:r>
      <w:proofErr w:type="spellStart"/>
      <w:r w:rsidRPr="00EA7AC3">
        <w:rPr>
          <w:color w:val="000000" w:themeColor="text1"/>
          <w:sz w:val="24"/>
          <w:szCs w:val="24"/>
          <w:lang w:eastAsia="zh-CN"/>
        </w:rPr>
        <w:t>Bonsou</w:t>
      </w:r>
      <w:proofErr w:type="spellEnd"/>
      <w:r w:rsidRPr="00EA7AC3">
        <w:rPr>
          <w:color w:val="000000" w:themeColor="text1"/>
          <w:sz w:val="24"/>
          <w:szCs w:val="24"/>
          <w:lang w:eastAsia="zh-CN"/>
        </w:rPr>
        <w:t xml:space="preserve"> </w:t>
      </w:r>
      <w:r w:rsidRPr="00EA7AC3">
        <w:rPr>
          <w:i/>
          <w:iCs/>
          <w:color w:val="000000" w:themeColor="text1"/>
          <w:sz w:val="24"/>
          <w:szCs w:val="24"/>
          <w:lang w:eastAsia="zh-CN"/>
        </w:rPr>
        <w:t xml:space="preserve">et al. </w:t>
      </w:r>
      <w:r w:rsidRPr="00EA7AC3">
        <w:rPr>
          <w:color w:val="000000" w:themeColor="text1"/>
          <w:sz w:val="24"/>
          <w:szCs w:val="24"/>
          <w:lang w:eastAsia="zh-CN"/>
        </w:rPr>
        <w:t xml:space="preserve">(2022), have also reported that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tetraptera </w:t>
      </w:r>
      <w:r w:rsidRPr="00EA7AC3">
        <w:rPr>
          <w:color w:val="000000" w:themeColor="text1"/>
          <w:sz w:val="24"/>
          <w:szCs w:val="24"/>
          <w:lang w:eastAsia="zh-CN"/>
        </w:rPr>
        <w:t xml:space="preserve">causes potential alteration of liver function. They suggested that since </w:t>
      </w:r>
      <w:proofErr w:type="spellStart"/>
      <w:r w:rsidRPr="00EA7AC3">
        <w:rPr>
          <w:i/>
          <w:iCs/>
          <w:color w:val="000000" w:themeColor="text1"/>
          <w:sz w:val="24"/>
          <w:szCs w:val="24"/>
          <w:lang w:eastAsia="zh-CN"/>
        </w:rPr>
        <w:t>Tetrapleura</w:t>
      </w:r>
      <w:proofErr w:type="spellEnd"/>
      <w:r w:rsidRPr="00EA7AC3">
        <w:rPr>
          <w:i/>
          <w:iCs/>
          <w:color w:val="000000" w:themeColor="text1"/>
          <w:sz w:val="24"/>
          <w:szCs w:val="24"/>
          <w:lang w:eastAsia="zh-CN"/>
        </w:rPr>
        <w:t xml:space="preserve"> tetraptera</w:t>
      </w:r>
      <w:r w:rsidRPr="00EA7AC3">
        <w:rPr>
          <w:color w:val="000000" w:themeColor="text1"/>
          <w:sz w:val="24"/>
          <w:szCs w:val="24"/>
          <w:lang w:eastAsia="zh-CN"/>
        </w:rPr>
        <w:t xml:space="preserve"> influences liver function that it might affect hormone metabolism and clearance, leading to altered levels of reproductive hormones and endocrine pathways. Olugbenga </w:t>
      </w:r>
      <w:r w:rsidRPr="00EA7AC3">
        <w:rPr>
          <w:i/>
          <w:iCs/>
          <w:color w:val="000000" w:themeColor="text1"/>
          <w:sz w:val="24"/>
          <w:szCs w:val="24"/>
          <w:lang w:eastAsia="zh-CN"/>
        </w:rPr>
        <w:t>et al</w:t>
      </w:r>
      <w:r w:rsidRPr="00EA7AC3">
        <w:rPr>
          <w:color w:val="000000" w:themeColor="text1"/>
          <w:sz w:val="24"/>
          <w:szCs w:val="24"/>
          <w:lang w:eastAsia="zh-CN"/>
        </w:rPr>
        <w:t xml:space="preserve">. (2025), further reported that ethanol leaf extract of </w:t>
      </w:r>
      <w:r w:rsidRPr="00EA7AC3">
        <w:rPr>
          <w:i/>
          <w:iCs/>
          <w:color w:val="000000" w:themeColor="text1"/>
          <w:sz w:val="24"/>
          <w:szCs w:val="24"/>
          <w:lang w:eastAsia="zh-CN"/>
        </w:rPr>
        <w:t>T. tetraptera</w:t>
      </w:r>
      <w:r w:rsidRPr="00EA7AC3">
        <w:rPr>
          <w:color w:val="000000" w:themeColor="text1"/>
          <w:sz w:val="24"/>
          <w:szCs w:val="24"/>
          <w:lang w:eastAsia="zh-CN"/>
        </w:rPr>
        <w:t xml:space="preserve"> induced significant liver tissue changes and may have hepatotoxic effects and probably affect hormone metabolism.</w:t>
      </w:r>
    </w:p>
    <w:p w14:paraId="271B000E" w14:textId="77777777" w:rsidR="00E02DFA" w:rsidRPr="00A32DE5" w:rsidRDefault="00E02DFA" w:rsidP="00E02DFA">
      <w:pPr>
        <w:spacing w:line="360" w:lineRule="auto"/>
        <w:jc w:val="both"/>
        <w:rPr>
          <w:b/>
          <w:bCs/>
          <w:color w:val="000000"/>
          <w:sz w:val="24"/>
          <w:szCs w:val="24"/>
          <w:lang w:eastAsia="zh-CN"/>
        </w:rPr>
      </w:pPr>
      <w:r w:rsidRPr="00A32DE5">
        <w:rPr>
          <w:b/>
          <w:bCs/>
          <w:color w:val="000000"/>
          <w:sz w:val="24"/>
          <w:szCs w:val="24"/>
          <w:lang w:eastAsia="zh-CN"/>
        </w:rPr>
        <w:t>CONCLUSIONS</w:t>
      </w:r>
    </w:p>
    <w:p w14:paraId="51DDF0D4" w14:textId="77777777" w:rsidR="00E02DFA" w:rsidRDefault="00E02DFA" w:rsidP="00E02DFA">
      <w:pPr>
        <w:spacing w:after="240" w:line="360" w:lineRule="auto"/>
        <w:jc w:val="both"/>
        <w:rPr>
          <w:color w:val="000000"/>
          <w:sz w:val="24"/>
          <w:szCs w:val="24"/>
          <w:lang w:eastAsia="zh-CN"/>
        </w:rPr>
      </w:pPr>
      <w:commentRangeStart w:id="28"/>
      <w:r w:rsidRPr="00A32DE5">
        <w:rPr>
          <w:color w:val="000000"/>
          <w:sz w:val="24"/>
          <w:szCs w:val="24"/>
          <w:lang w:eastAsia="zh-CN"/>
        </w:rPr>
        <w:t xml:space="preserve">The extract </w:t>
      </w:r>
      <w:r>
        <w:rPr>
          <w:color w:val="000000"/>
          <w:sz w:val="24"/>
          <w:szCs w:val="24"/>
          <w:lang w:eastAsia="zh-CN"/>
        </w:rPr>
        <w:t xml:space="preserve">of </w:t>
      </w:r>
      <w:proofErr w:type="spellStart"/>
      <w:r w:rsidRPr="00801844">
        <w:rPr>
          <w:i/>
          <w:iCs/>
          <w:color w:val="000000" w:themeColor="text1"/>
        </w:rPr>
        <w:t>Tetrapleura</w:t>
      </w:r>
      <w:proofErr w:type="spellEnd"/>
      <w:r w:rsidRPr="00801844">
        <w:rPr>
          <w:i/>
          <w:iCs/>
          <w:color w:val="000000" w:themeColor="text1"/>
        </w:rPr>
        <w:t xml:space="preserve"> tetraptera</w:t>
      </w:r>
      <w:r w:rsidRPr="00A32DE5">
        <w:rPr>
          <w:b/>
          <w:bCs/>
          <w:color w:val="000000" w:themeColor="text1"/>
        </w:rPr>
        <w:t xml:space="preserve"> </w:t>
      </w:r>
      <w:r w:rsidRPr="00A32DE5">
        <w:rPr>
          <w:color w:val="000000"/>
          <w:sz w:val="24"/>
          <w:szCs w:val="24"/>
          <w:lang w:eastAsia="zh-CN"/>
        </w:rPr>
        <w:t>showed increase in uterine weight</w:t>
      </w:r>
      <w:r>
        <w:rPr>
          <w:color w:val="000000"/>
          <w:sz w:val="24"/>
          <w:szCs w:val="24"/>
          <w:lang w:eastAsia="zh-CN"/>
        </w:rPr>
        <w:t>,</w:t>
      </w:r>
      <w:r w:rsidRPr="00A32DE5">
        <w:rPr>
          <w:color w:val="000000"/>
          <w:sz w:val="24"/>
          <w:szCs w:val="24"/>
          <w:lang w:eastAsia="zh-CN"/>
        </w:rPr>
        <w:t xml:space="preserve"> and </w:t>
      </w:r>
      <w:r>
        <w:rPr>
          <w:color w:val="000000"/>
          <w:sz w:val="24"/>
          <w:szCs w:val="24"/>
          <w:lang w:eastAsia="zh-CN"/>
        </w:rPr>
        <w:t>no effect</w:t>
      </w:r>
      <w:r w:rsidRPr="00A32DE5">
        <w:rPr>
          <w:color w:val="000000"/>
          <w:sz w:val="24"/>
          <w:szCs w:val="24"/>
          <w:lang w:eastAsia="zh-CN"/>
        </w:rPr>
        <w:t xml:space="preserve"> in </w:t>
      </w:r>
      <w:r>
        <w:rPr>
          <w:color w:val="000000"/>
          <w:sz w:val="24"/>
          <w:szCs w:val="24"/>
          <w:lang w:eastAsia="zh-CN"/>
        </w:rPr>
        <w:t xml:space="preserve">serum levels of </w:t>
      </w:r>
      <w:r w:rsidRPr="00A32DE5">
        <w:rPr>
          <w:color w:val="000000"/>
          <w:sz w:val="24"/>
          <w:szCs w:val="24"/>
          <w:lang w:eastAsia="zh-CN"/>
        </w:rPr>
        <w:t>FSH and progesterone</w:t>
      </w:r>
      <w:bookmarkStart w:id="29" w:name="_Hlk174021604"/>
      <w:r>
        <w:rPr>
          <w:color w:val="000000"/>
          <w:sz w:val="24"/>
          <w:szCs w:val="24"/>
          <w:lang w:eastAsia="zh-CN"/>
        </w:rPr>
        <w:t xml:space="preserve">, but caused a mild/short lasting reduction in serum </w:t>
      </w:r>
      <w:r w:rsidRPr="00A32DE5">
        <w:rPr>
          <w:color w:val="000000"/>
          <w:sz w:val="24"/>
          <w:szCs w:val="24"/>
          <w:lang w:eastAsia="zh-CN"/>
        </w:rPr>
        <w:t>estrogen</w:t>
      </w:r>
      <w:r>
        <w:rPr>
          <w:color w:val="000000"/>
          <w:sz w:val="24"/>
          <w:szCs w:val="24"/>
          <w:lang w:eastAsia="zh-CN"/>
        </w:rPr>
        <w:t xml:space="preserve">. </w:t>
      </w:r>
      <w:r w:rsidRPr="00E978B5">
        <w:rPr>
          <w:color w:val="000000"/>
          <w:sz w:val="24"/>
          <w:szCs w:val="24"/>
          <w:lang w:eastAsia="zh-CN"/>
        </w:rPr>
        <w:t>Therefore,</w:t>
      </w:r>
      <w:r>
        <w:rPr>
          <w:color w:val="000000"/>
          <w:sz w:val="24"/>
          <w:szCs w:val="24"/>
          <w:lang w:eastAsia="zh-CN"/>
        </w:rPr>
        <w:t xml:space="preserve"> </w:t>
      </w:r>
      <w:commentRangeStart w:id="30"/>
      <w:r w:rsidRPr="00E978B5">
        <w:rPr>
          <w:color w:val="000000"/>
          <w:sz w:val="24"/>
          <w:szCs w:val="24"/>
          <w:lang w:eastAsia="zh-CN"/>
        </w:rPr>
        <w:t>the</w:t>
      </w:r>
      <w:r>
        <w:rPr>
          <w:color w:val="000000"/>
          <w:sz w:val="24"/>
          <w:szCs w:val="24"/>
          <w:lang w:eastAsia="zh-CN"/>
        </w:rPr>
        <w:t xml:space="preserve"> </w:t>
      </w:r>
      <w:r w:rsidRPr="00E978B5">
        <w:rPr>
          <w:color w:val="000000"/>
          <w:sz w:val="24"/>
          <w:szCs w:val="24"/>
          <w:lang w:eastAsia="zh-CN"/>
        </w:rPr>
        <w:t>fruit</w:t>
      </w:r>
      <w:r>
        <w:rPr>
          <w:color w:val="000000"/>
          <w:sz w:val="24"/>
          <w:szCs w:val="24"/>
          <w:lang w:eastAsia="zh-CN"/>
        </w:rPr>
        <w:t xml:space="preserve"> of this plant </w:t>
      </w:r>
      <w:r w:rsidRPr="00E978B5">
        <w:rPr>
          <w:color w:val="000000"/>
          <w:sz w:val="24"/>
          <w:szCs w:val="24"/>
          <w:lang w:eastAsia="zh-CN"/>
        </w:rPr>
        <w:t>should</w:t>
      </w:r>
      <w:r>
        <w:rPr>
          <w:color w:val="000000"/>
          <w:sz w:val="24"/>
          <w:szCs w:val="24"/>
          <w:lang w:eastAsia="zh-CN"/>
        </w:rPr>
        <w:t xml:space="preserve"> </w:t>
      </w:r>
      <w:r w:rsidRPr="00E978B5">
        <w:rPr>
          <w:color w:val="000000"/>
          <w:sz w:val="24"/>
          <w:szCs w:val="24"/>
          <w:lang w:eastAsia="zh-CN"/>
        </w:rPr>
        <w:t>be</w:t>
      </w:r>
      <w:r>
        <w:rPr>
          <w:color w:val="000000"/>
          <w:sz w:val="24"/>
          <w:szCs w:val="24"/>
          <w:lang w:eastAsia="zh-CN"/>
        </w:rPr>
        <w:t xml:space="preserve"> </w:t>
      </w:r>
      <w:r w:rsidRPr="00E978B5">
        <w:rPr>
          <w:color w:val="000000"/>
          <w:sz w:val="24"/>
          <w:szCs w:val="24"/>
          <w:lang w:eastAsia="zh-CN"/>
        </w:rPr>
        <w:t>consumed</w:t>
      </w:r>
      <w:r>
        <w:rPr>
          <w:color w:val="000000"/>
          <w:sz w:val="24"/>
          <w:szCs w:val="24"/>
          <w:lang w:eastAsia="zh-CN"/>
        </w:rPr>
        <w:t xml:space="preserve"> </w:t>
      </w:r>
      <w:r w:rsidRPr="00E978B5">
        <w:rPr>
          <w:color w:val="000000"/>
          <w:sz w:val="24"/>
          <w:szCs w:val="24"/>
          <w:lang w:eastAsia="zh-CN"/>
        </w:rPr>
        <w:t>with</w:t>
      </w:r>
      <w:r>
        <w:rPr>
          <w:color w:val="000000"/>
          <w:sz w:val="24"/>
          <w:szCs w:val="24"/>
          <w:lang w:eastAsia="zh-CN"/>
        </w:rPr>
        <w:t xml:space="preserve"> </w:t>
      </w:r>
      <w:r w:rsidRPr="00E978B5">
        <w:rPr>
          <w:color w:val="000000"/>
          <w:sz w:val="24"/>
          <w:szCs w:val="24"/>
          <w:lang w:eastAsia="zh-CN"/>
        </w:rPr>
        <w:t>caution</w:t>
      </w:r>
      <w:r>
        <w:rPr>
          <w:color w:val="000000"/>
          <w:sz w:val="24"/>
          <w:szCs w:val="24"/>
          <w:lang w:eastAsia="zh-CN"/>
        </w:rPr>
        <w:t xml:space="preserve"> </w:t>
      </w:r>
      <w:r w:rsidRPr="00A32DE5">
        <w:rPr>
          <w:color w:val="000000"/>
          <w:sz w:val="24"/>
          <w:szCs w:val="24"/>
          <w:lang w:eastAsia="zh-CN"/>
        </w:rPr>
        <w:t xml:space="preserve">to avoid </w:t>
      </w:r>
      <w:r>
        <w:rPr>
          <w:color w:val="000000"/>
          <w:sz w:val="24"/>
          <w:szCs w:val="24"/>
          <w:lang w:eastAsia="zh-CN"/>
        </w:rPr>
        <w:t>infertility in females</w:t>
      </w:r>
      <w:commentRangeEnd w:id="30"/>
      <w:r w:rsidR="009B77B4">
        <w:rPr>
          <w:rStyle w:val="CommentReference"/>
        </w:rPr>
        <w:commentReference w:id="30"/>
      </w:r>
      <w:r w:rsidRPr="00E978B5">
        <w:rPr>
          <w:color w:val="000000"/>
          <w:sz w:val="24"/>
          <w:szCs w:val="24"/>
          <w:lang w:eastAsia="zh-CN"/>
        </w:rPr>
        <w:t>,</w:t>
      </w:r>
      <w:r>
        <w:rPr>
          <w:color w:val="000000"/>
          <w:sz w:val="24"/>
          <w:szCs w:val="24"/>
          <w:lang w:eastAsia="zh-CN"/>
        </w:rPr>
        <w:t xml:space="preserve"> </w:t>
      </w:r>
      <w:r w:rsidRPr="00E978B5">
        <w:rPr>
          <w:color w:val="000000"/>
          <w:sz w:val="24"/>
          <w:szCs w:val="24"/>
          <w:lang w:eastAsia="zh-CN"/>
        </w:rPr>
        <w:t>especially</w:t>
      </w:r>
      <w:r>
        <w:rPr>
          <w:color w:val="000000"/>
          <w:sz w:val="24"/>
          <w:szCs w:val="24"/>
          <w:lang w:eastAsia="zh-CN"/>
        </w:rPr>
        <w:t xml:space="preserve"> </w:t>
      </w:r>
      <w:r w:rsidRPr="00E978B5">
        <w:rPr>
          <w:color w:val="000000"/>
          <w:sz w:val="24"/>
          <w:szCs w:val="24"/>
          <w:lang w:eastAsia="zh-CN"/>
        </w:rPr>
        <w:t>by</w:t>
      </w:r>
      <w:r>
        <w:rPr>
          <w:color w:val="000000"/>
          <w:sz w:val="24"/>
          <w:szCs w:val="24"/>
          <w:lang w:eastAsia="zh-CN"/>
        </w:rPr>
        <w:t xml:space="preserve"> </w:t>
      </w:r>
      <w:r w:rsidRPr="00E978B5">
        <w:rPr>
          <w:color w:val="000000"/>
          <w:sz w:val="24"/>
          <w:szCs w:val="24"/>
          <w:lang w:eastAsia="zh-CN"/>
        </w:rPr>
        <w:t>couples</w:t>
      </w:r>
      <w:r>
        <w:rPr>
          <w:color w:val="000000"/>
          <w:sz w:val="24"/>
          <w:szCs w:val="24"/>
          <w:lang w:eastAsia="zh-CN"/>
        </w:rPr>
        <w:t xml:space="preserve"> </w:t>
      </w:r>
      <w:r w:rsidRPr="00E978B5">
        <w:rPr>
          <w:color w:val="000000"/>
          <w:sz w:val="24"/>
          <w:szCs w:val="24"/>
          <w:lang w:eastAsia="zh-CN"/>
        </w:rPr>
        <w:t>desiring</w:t>
      </w:r>
      <w:r>
        <w:rPr>
          <w:color w:val="000000"/>
          <w:sz w:val="24"/>
          <w:szCs w:val="24"/>
          <w:lang w:eastAsia="zh-CN"/>
        </w:rPr>
        <w:t xml:space="preserve"> </w:t>
      </w:r>
      <w:r w:rsidRPr="00E978B5">
        <w:rPr>
          <w:color w:val="000000"/>
          <w:sz w:val="24"/>
          <w:szCs w:val="24"/>
          <w:lang w:eastAsia="zh-CN"/>
        </w:rPr>
        <w:t>conception</w:t>
      </w:r>
      <w:r>
        <w:rPr>
          <w:color w:val="000000"/>
          <w:sz w:val="24"/>
          <w:szCs w:val="24"/>
          <w:lang w:eastAsia="zh-CN"/>
        </w:rPr>
        <w:t xml:space="preserve"> as its true effect on the reproductives hormones need to be further investigated. </w:t>
      </w:r>
      <w:commentRangeEnd w:id="28"/>
      <w:r w:rsidR="009E4970">
        <w:rPr>
          <w:rStyle w:val="CommentReference"/>
        </w:rPr>
        <w:commentReference w:id="28"/>
      </w:r>
    </w:p>
    <w:bookmarkEnd w:id="29"/>
    <w:p w14:paraId="5AAD4B76" w14:textId="77777777" w:rsidR="00CE211C" w:rsidRDefault="00CE211C" w:rsidP="007B1360">
      <w:pPr>
        <w:spacing w:line="360" w:lineRule="auto"/>
        <w:jc w:val="both"/>
        <w:rPr>
          <w:b/>
          <w:sz w:val="24"/>
          <w:szCs w:val="24"/>
        </w:rPr>
      </w:pPr>
    </w:p>
    <w:p w14:paraId="4DD37C01" w14:textId="655A77A8" w:rsidR="007B1360" w:rsidRPr="007B1360" w:rsidRDefault="007B1360" w:rsidP="007B1360">
      <w:pPr>
        <w:spacing w:line="360" w:lineRule="auto"/>
        <w:jc w:val="both"/>
        <w:rPr>
          <w:b/>
          <w:sz w:val="24"/>
          <w:szCs w:val="24"/>
        </w:rPr>
      </w:pPr>
      <w:r w:rsidRPr="007B1360">
        <w:rPr>
          <w:b/>
          <w:sz w:val="24"/>
          <w:szCs w:val="24"/>
        </w:rPr>
        <w:t>ETHICAL APPROVAL</w:t>
      </w:r>
    </w:p>
    <w:p w14:paraId="7E9A8654" w14:textId="30F76E5C" w:rsidR="007B1360" w:rsidRPr="007B1360" w:rsidRDefault="00C02DB2" w:rsidP="00C02DB2">
      <w:pPr>
        <w:spacing w:after="240" w:line="360" w:lineRule="auto"/>
        <w:jc w:val="both"/>
        <w:rPr>
          <w:bCs/>
          <w:sz w:val="24"/>
          <w:szCs w:val="24"/>
        </w:rPr>
      </w:pPr>
      <w:r>
        <w:rPr>
          <w:bCs/>
          <w:sz w:val="24"/>
          <w:szCs w:val="24"/>
        </w:rPr>
        <w:t>Ethical approval is sort from the Rhema University Research Ethics Committee</w:t>
      </w:r>
      <w:r w:rsidR="007B1360" w:rsidRPr="007B1360">
        <w:rPr>
          <w:bCs/>
          <w:sz w:val="24"/>
          <w:szCs w:val="24"/>
        </w:rPr>
        <w:t>.</w:t>
      </w:r>
    </w:p>
    <w:p w14:paraId="5CF8BE5B" w14:textId="53B91654" w:rsidR="007B1360" w:rsidRPr="00A1105F" w:rsidRDefault="007B1360" w:rsidP="00C02DB2">
      <w:pPr>
        <w:spacing w:after="240" w:line="360" w:lineRule="auto"/>
        <w:jc w:val="both"/>
        <w:rPr>
          <w:b/>
          <w:sz w:val="24"/>
          <w:szCs w:val="24"/>
        </w:rPr>
      </w:pPr>
      <w:r w:rsidRPr="00A1105F">
        <w:rPr>
          <w:b/>
          <w:sz w:val="24"/>
          <w:szCs w:val="24"/>
        </w:rPr>
        <w:t xml:space="preserve">CONFLICT OF INTEREST: </w:t>
      </w:r>
      <w:r>
        <w:rPr>
          <w:sz w:val="24"/>
          <w:szCs w:val="24"/>
        </w:rPr>
        <w:t>Authors</w:t>
      </w:r>
      <w:r w:rsidRPr="00B321F9">
        <w:rPr>
          <w:sz w:val="24"/>
          <w:szCs w:val="24"/>
        </w:rPr>
        <w:t xml:space="preserve"> </w:t>
      </w:r>
      <w:r>
        <w:rPr>
          <w:sz w:val="24"/>
          <w:szCs w:val="24"/>
        </w:rPr>
        <w:t xml:space="preserve">state that no conflict of interest </w:t>
      </w:r>
      <w:proofErr w:type="gramStart"/>
      <w:r>
        <w:rPr>
          <w:sz w:val="24"/>
          <w:szCs w:val="24"/>
        </w:rPr>
        <w:t>exist</w:t>
      </w:r>
      <w:proofErr w:type="gramEnd"/>
      <w:r>
        <w:rPr>
          <w:sz w:val="24"/>
          <w:szCs w:val="24"/>
        </w:rPr>
        <w:t>.</w:t>
      </w:r>
    </w:p>
    <w:p w14:paraId="230A8343" w14:textId="77777777" w:rsidR="00CE211C" w:rsidRDefault="00CE211C" w:rsidP="007B1360">
      <w:pPr>
        <w:spacing w:line="360" w:lineRule="auto"/>
        <w:jc w:val="both"/>
        <w:rPr>
          <w:b/>
          <w:bCs/>
          <w:sz w:val="24"/>
          <w:szCs w:val="24"/>
        </w:rPr>
      </w:pPr>
    </w:p>
    <w:p w14:paraId="4A6CC364" w14:textId="1119BA3D" w:rsidR="00E02DFA" w:rsidRPr="00A32DE5" w:rsidRDefault="00E02DFA" w:rsidP="007B1360">
      <w:pPr>
        <w:spacing w:line="360" w:lineRule="auto"/>
        <w:jc w:val="both"/>
        <w:rPr>
          <w:sz w:val="24"/>
          <w:szCs w:val="24"/>
        </w:rPr>
      </w:pPr>
      <w:r w:rsidRPr="00A32DE5">
        <w:rPr>
          <w:b/>
          <w:bCs/>
          <w:sz w:val="24"/>
          <w:szCs w:val="24"/>
        </w:rPr>
        <w:t>REFERENCES</w:t>
      </w:r>
    </w:p>
    <w:p w14:paraId="4990AD04" w14:textId="6B82D8AB" w:rsidR="00E02DFA" w:rsidRPr="00820327" w:rsidRDefault="00E02DFA" w:rsidP="007B1360">
      <w:pPr>
        <w:jc w:val="both"/>
        <w:rPr>
          <w:sz w:val="24"/>
          <w:szCs w:val="24"/>
          <w:lang w:eastAsia="zh-CN"/>
        </w:rPr>
      </w:pPr>
      <w:r w:rsidRPr="00820327">
        <w:rPr>
          <w:sz w:val="24"/>
          <w:szCs w:val="24"/>
        </w:rPr>
        <w:t>Adelakun, S.A., Ogunlade, B., Olawuyi, T.S.,</w:t>
      </w:r>
      <w:r w:rsidR="002C42F1">
        <w:rPr>
          <w:sz w:val="24"/>
          <w:szCs w:val="24"/>
        </w:rPr>
        <w:t xml:space="preserve"> &amp;</w:t>
      </w:r>
      <w:r w:rsidRPr="00820327">
        <w:rPr>
          <w:sz w:val="24"/>
          <w:szCs w:val="24"/>
        </w:rPr>
        <w:t xml:space="preserve"> </w:t>
      </w:r>
      <w:proofErr w:type="spellStart"/>
      <w:r w:rsidRPr="00820327">
        <w:rPr>
          <w:sz w:val="24"/>
          <w:szCs w:val="24"/>
        </w:rPr>
        <w:t>Ojewale</w:t>
      </w:r>
      <w:proofErr w:type="spellEnd"/>
      <w:r w:rsidRPr="00820327">
        <w:rPr>
          <w:sz w:val="24"/>
          <w:szCs w:val="24"/>
        </w:rPr>
        <w:t>, A.O. (2021). Aqueous extract    of </w:t>
      </w:r>
      <w:proofErr w:type="spellStart"/>
      <w:r w:rsidRPr="00820327">
        <w:rPr>
          <w:i/>
          <w:iCs/>
          <w:sz w:val="24"/>
          <w:szCs w:val="24"/>
        </w:rPr>
        <w:t>Tetrapleura</w:t>
      </w:r>
      <w:proofErr w:type="spellEnd"/>
      <w:r w:rsidRPr="00820327">
        <w:rPr>
          <w:i/>
          <w:iCs/>
          <w:sz w:val="24"/>
          <w:szCs w:val="24"/>
        </w:rPr>
        <w:t xml:space="preserve"> tetraptera</w:t>
      </w:r>
      <w:r w:rsidRPr="00820327">
        <w:rPr>
          <w:sz w:val="24"/>
          <w:szCs w:val="24"/>
        </w:rPr>
        <w:t> fruit peels influence copulatory behavior and maintain testicular integrity in sexually mature male Sprague-Dawley rats: Pro-fertility evaluation and histomorphometry evidence.</w:t>
      </w:r>
      <w:r w:rsidRPr="00820327">
        <w:rPr>
          <w:i/>
          <w:iCs/>
          <w:sz w:val="24"/>
          <w:szCs w:val="24"/>
        </w:rPr>
        <w:t> Current Research in Physiology,</w:t>
      </w:r>
      <w:r w:rsidRPr="00820327">
        <w:rPr>
          <w:sz w:val="24"/>
          <w:szCs w:val="24"/>
        </w:rPr>
        <w:t xml:space="preserve"> 4: 7-16.</w:t>
      </w:r>
    </w:p>
    <w:p w14:paraId="4E4A5C8D" w14:textId="2ECE1CB8" w:rsidR="00E02DFA" w:rsidRPr="00373E11" w:rsidRDefault="00E02DFA" w:rsidP="00E02DFA">
      <w:pPr>
        <w:spacing w:before="240"/>
        <w:jc w:val="both"/>
        <w:rPr>
          <w:sz w:val="24"/>
          <w:szCs w:val="24"/>
          <w:lang w:eastAsia="zh-CN"/>
        </w:rPr>
      </w:pPr>
      <w:r w:rsidRPr="00373E11">
        <w:rPr>
          <w:sz w:val="24"/>
          <w:szCs w:val="24"/>
          <w:lang w:eastAsia="zh-CN"/>
        </w:rPr>
        <w:t xml:space="preserve">Adesina, S.K., </w:t>
      </w:r>
      <w:proofErr w:type="spellStart"/>
      <w:r w:rsidRPr="00373E11">
        <w:rPr>
          <w:sz w:val="24"/>
          <w:szCs w:val="24"/>
          <w:lang w:eastAsia="zh-CN"/>
        </w:rPr>
        <w:t>Iwalewa</w:t>
      </w:r>
      <w:proofErr w:type="spellEnd"/>
      <w:r w:rsidRPr="00373E11">
        <w:rPr>
          <w:sz w:val="24"/>
          <w:szCs w:val="24"/>
          <w:lang w:eastAsia="zh-CN"/>
        </w:rPr>
        <w:t xml:space="preserve">, E.O., </w:t>
      </w:r>
      <w:r w:rsidR="002C42F1">
        <w:rPr>
          <w:sz w:val="24"/>
          <w:szCs w:val="24"/>
        </w:rPr>
        <w:t>&amp;</w:t>
      </w:r>
      <w:r w:rsidRPr="00373E11">
        <w:rPr>
          <w:sz w:val="24"/>
          <w:szCs w:val="24"/>
          <w:lang w:eastAsia="zh-CN"/>
        </w:rPr>
        <w:t xml:space="preserve"> Johnny, I.I. (2016). </w:t>
      </w:r>
      <w:proofErr w:type="spellStart"/>
      <w:r w:rsidRPr="00373E11">
        <w:rPr>
          <w:i/>
          <w:iCs/>
          <w:sz w:val="24"/>
          <w:szCs w:val="24"/>
          <w:lang w:eastAsia="zh-CN"/>
        </w:rPr>
        <w:t>Tetrapleura</w:t>
      </w:r>
      <w:proofErr w:type="spellEnd"/>
      <w:r w:rsidRPr="00373E11">
        <w:rPr>
          <w:i/>
          <w:iCs/>
          <w:sz w:val="24"/>
          <w:szCs w:val="24"/>
          <w:lang w:eastAsia="zh-CN"/>
        </w:rPr>
        <w:t xml:space="preserve"> tetraptera</w:t>
      </w:r>
      <w:r w:rsidRPr="00373E11">
        <w:rPr>
          <w:sz w:val="24"/>
          <w:szCs w:val="24"/>
          <w:lang w:eastAsia="zh-CN"/>
        </w:rPr>
        <w:t xml:space="preserve"> Taub- Ethnopharmacology, Chemistry, Medicinal and Nutritional Values- </w:t>
      </w:r>
      <w:r w:rsidRPr="00373E11">
        <w:rPr>
          <w:i/>
          <w:iCs/>
          <w:sz w:val="24"/>
          <w:szCs w:val="24"/>
          <w:lang w:eastAsia="zh-CN"/>
        </w:rPr>
        <w:t xml:space="preserve">A Review. British Journal of Pharmaceutical Research. </w:t>
      </w:r>
      <w:r w:rsidRPr="00373E11">
        <w:rPr>
          <w:sz w:val="24"/>
          <w:szCs w:val="24"/>
          <w:lang w:eastAsia="zh-CN"/>
        </w:rPr>
        <w:t>12(3): 1-22.</w:t>
      </w:r>
    </w:p>
    <w:p w14:paraId="15CD6EDB" w14:textId="47ABDFC1" w:rsidR="00E02DFA" w:rsidRPr="00820327" w:rsidRDefault="00E02DFA" w:rsidP="00E02DFA">
      <w:pPr>
        <w:spacing w:before="240"/>
        <w:jc w:val="both"/>
        <w:rPr>
          <w:sz w:val="24"/>
          <w:szCs w:val="24"/>
          <w:lang w:eastAsia="zh-CN"/>
        </w:rPr>
      </w:pPr>
      <w:proofErr w:type="spellStart"/>
      <w:r w:rsidRPr="00820327">
        <w:rPr>
          <w:sz w:val="24"/>
          <w:szCs w:val="24"/>
        </w:rPr>
        <w:lastRenderedPageBreak/>
        <w:t>Adienbo</w:t>
      </w:r>
      <w:proofErr w:type="spellEnd"/>
      <w:r w:rsidRPr="00820327">
        <w:rPr>
          <w:sz w:val="24"/>
          <w:szCs w:val="24"/>
        </w:rPr>
        <w:t xml:space="preserve">, O.M., </w:t>
      </w:r>
      <w:r w:rsidR="002C42F1">
        <w:rPr>
          <w:sz w:val="24"/>
          <w:szCs w:val="24"/>
        </w:rPr>
        <w:t>&amp;</w:t>
      </w:r>
      <w:r w:rsidRPr="00820327">
        <w:rPr>
          <w:sz w:val="24"/>
          <w:szCs w:val="24"/>
        </w:rPr>
        <w:t xml:space="preserve"> </w:t>
      </w:r>
      <w:proofErr w:type="spellStart"/>
      <w:r w:rsidRPr="00820327">
        <w:rPr>
          <w:sz w:val="24"/>
          <w:szCs w:val="24"/>
        </w:rPr>
        <w:t>Ezeala</w:t>
      </w:r>
      <w:proofErr w:type="spellEnd"/>
      <w:r w:rsidRPr="00820327">
        <w:rPr>
          <w:sz w:val="24"/>
          <w:szCs w:val="24"/>
        </w:rPr>
        <w:t xml:space="preserve">, O.S. (2021). </w:t>
      </w:r>
      <w:proofErr w:type="spellStart"/>
      <w:r w:rsidRPr="00820327">
        <w:rPr>
          <w:i/>
          <w:iCs/>
          <w:sz w:val="24"/>
          <w:szCs w:val="24"/>
        </w:rPr>
        <w:t>Tetrapleura</w:t>
      </w:r>
      <w:proofErr w:type="spellEnd"/>
      <w:r w:rsidRPr="00820327">
        <w:rPr>
          <w:i/>
          <w:iCs/>
          <w:sz w:val="24"/>
          <w:szCs w:val="24"/>
        </w:rPr>
        <w:t xml:space="preserve"> tetraptera</w:t>
      </w:r>
      <w:r w:rsidRPr="00820327">
        <w:rPr>
          <w:sz w:val="24"/>
          <w:szCs w:val="24"/>
        </w:rPr>
        <w:t xml:space="preserve"> (Schum and Thonn) Taub fruit extract impairs reproductive hormones and fertility parameters in female experimental rats. </w:t>
      </w:r>
      <w:r w:rsidRPr="00820327">
        <w:rPr>
          <w:i/>
          <w:iCs/>
          <w:sz w:val="24"/>
          <w:szCs w:val="24"/>
        </w:rPr>
        <w:t xml:space="preserve">Journal of Advances in Medical and Pharmaceutical Sciences, </w:t>
      </w:r>
      <w:r w:rsidRPr="00820327">
        <w:rPr>
          <w:sz w:val="24"/>
          <w:szCs w:val="24"/>
        </w:rPr>
        <w:t>23(3): 27-33.</w:t>
      </w:r>
    </w:p>
    <w:p w14:paraId="0522950A" w14:textId="37B2647E" w:rsidR="00E02DFA" w:rsidRPr="00820327" w:rsidRDefault="00E02DFA" w:rsidP="00E02DFA">
      <w:pPr>
        <w:spacing w:before="240"/>
        <w:jc w:val="both"/>
        <w:rPr>
          <w:sz w:val="24"/>
          <w:szCs w:val="24"/>
          <w:lang w:eastAsia="zh-CN"/>
        </w:rPr>
      </w:pPr>
      <w:r w:rsidRPr="00820327">
        <w:rPr>
          <w:color w:val="000000" w:themeColor="text1"/>
          <w:sz w:val="24"/>
          <w:szCs w:val="24"/>
        </w:rPr>
        <w:t xml:space="preserve">Adusei, S., Otchere, J.K., Oteng, P., Mensah, R.Q. </w:t>
      </w:r>
      <w:r w:rsidR="002C42F1">
        <w:rPr>
          <w:sz w:val="24"/>
          <w:szCs w:val="24"/>
        </w:rPr>
        <w:t>&amp;</w:t>
      </w:r>
      <w:r w:rsidRPr="00820327">
        <w:rPr>
          <w:color w:val="000000" w:themeColor="text1"/>
          <w:sz w:val="24"/>
          <w:szCs w:val="24"/>
        </w:rPr>
        <w:t xml:space="preserve"> Tei-Mensah, E. (2019). Phytochemical analysis, antioxidant and metal chelating capacity of </w:t>
      </w:r>
      <w:proofErr w:type="spellStart"/>
      <w:r w:rsidRPr="00820327">
        <w:rPr>
          <w:i/>
          <w:iCs/>
          <w:color w:val="000000" w:themeColor="text1"/>
          <w:sz w:val="24"/>
          <w:szCs w:val="24"/>
        </w:rPr>
        <w:t>Tetrapleura</w:t>
      </w:r>
      <w:proofErr w:type="spellEnd"/>
      <w:r w:rsidRPr="00820327">
        <w:rPr>
          <w:i/>
          <w:iCs/>
          <w:color w:val="000000" w:themeColor="text1"/>
          <w:sz w:val="24"/>
          <w:szCs w:val="24"/>
        </w:rPr>
        <w:t xml:space="preserve"> tetraptera</w:t>
      </w:r>
      <w:r w:rsidRPr="00820327">
        <w:rPr>
          <w:color w:val="000000" w:themeColor="text1"/>
          <w:sz w:val="24"/>
          <w:szCs w:val="24"/>
        </w:rPr>
        <w:t xml:space="preserve">. </w:t>
      </w:r>
      <w:proofErr w:type="spellStart"/>
      <w:r w:rsidRPr="00820327">
        <w:rPr>
          <w:i/>
          <w:iCs/>
          <w:color w:val="000000" w:themeColor="text1"/>
          <w:sz w:val="24"/>
          <w:szCs w:val="24"/>
        </w:rPr>
        <w:t>Heliyon</w:t>
      </w:r>
      <w:proofErr w:type="spellEnd"/>
      <w:r w:rsidRPr="00820327">
        <w:rPr>
          <w:color w:val="000000" w:themeColor="text1"/>
          <w:sz w:val="24"/>
          <w:szCs w:val="24"/>
        </w:rPr>
        <w:t>, 5(11): 1–5.</w:t>
      </w:r>
    </w:p>
    <w:p w14:paraId="1ABC4D11" w14:textId="3734E17E" w:rsidR="00E02DFA" w:rsidRPr="00820327" w:rsidRDefault="00E02DFA" w:rsidP="00E02DFA">
      <w:pPr>
        <w:spacing w:before="240"/>
        <w:jc w:val="both"/>
        <w:rPr>
          <w:sz w:val="24"/>
          <w:szCs w:val="24"/>
        </w:rPr>
      </w:pPr>
      <w:r w:rsidRPr="00820327">
        <w:rPr>
          <w:sz w:val="24"/>
          <w:szCs w:val="24"/>
        </w:rPr>
        <w:t xml:space="preserve">Bonsou, I.N., </w:t>
      </w:r>
      <w:proofErr w:type="spellStart"/>
      <w:r w:rsidRPr="00820327">
        <w:rPr>
          <w:sz w:val="24"/>
          <w:szCs w:val="24"/>
        </w:rPr>
        <w:t>Mbaveng</w:t>
      </w:r>
      <w:proofErr w:type="spellEnd"/>
      <w:r w:rsidRPr="00820327">
        <w:rPr>
          <w:sz w:val="24"/>
          <w:szCs w:val="24"/>
        </w:rPr>
        <w:t xml:space="preserve">, A.T., </w:t>
      </w:r>
      <w:proofErr w:type="spellStart"/>
      <w:r w:rsidRPr="00820327">
        <w:rPr>
          <w:sz w:val="24"/>
          <w:szCs w:val="24"/>
        </w:rPr>
        <w:t>Nguenang</w:t>
      </w:r>
      <w:proofErr w:type="spellEnd"/>
      <w:r w:rsidRPr="00820327">
        <w:rPr>
          <w:sz w:val="24"/>
          <w:szCs w:val="24"/>
        </w:rPr>
        <w:t xml:space="preserve">, G.S., Chi, G.F., Kuete, V., </w:t>
      </w:r>
      <w:r w:rsidR="002C42F1">
        <w:rPr>
          <w:sz w:val="24"/>
          <w:szCs w:val="24"/>
        </w:rPr>
        <w:t>&amp;</w:t>
      </w:r>
      <w:r w:rsidRPr="00820327">
        <w:rPr>
          <w:sz w:val="24"/>
          <w:szCs w:val="24"/>
        </w:rPr>
        <w:t xml:space="preserve"> </w:t>
      </w:r>
      <w:proofErr w:type="spellStart"/>
      <w:r w:rsidRPr="00820327">
        <w:rPr>
          <w:sz w:val="24"/>
          <w:szCs w:val="24"/>
        </w:rPr>
        <w:t>Efferth</w:t>
      </w:r>
      <w:proofErr w:type="spellEnd"/>
      <w:r w:rsidRPr="00820327">
        <w:rPr>
          <w:sz w:val="24"/>
          <w:szCs w:val="24"/>
        </w:rPr>
        <w:t>, T. (2022). Cytotoxicity, acute and sub-chronic toxicities of the fruit extract of </w:t>
      </w:r>
      <w:proofErr w:type="spellStart"/>
      <w:r w:rsidRPr="00820327">
        <w:rPr>
          <w:i/>
          <w:iCs/>
          <w:sz w:val="24"/>
          <w:szCs w:val="24"/>
        </w:rPr>
        <w:t>Tetrapleura</w:t>
      </w:r>
      <w:proofErr w:type="spellEnd"/>
      <w:r w:rsidRPr="00820327">
        <w:rPr>
          <w:i/>
          <w:iCs/>
          <w:sz w:val="24"/>
          <w:szCs w:val="24"/>
        </w:rPr>
        <w:t xml:space="preserve"> tetraptera</w:t>
      </w:r>
      <w:r w:rsidRPr="00820327">
        <w:rPr>
          <w:sz w:val="24"/>
          <w:szCs w:val="24"/>
        </w:rPr>
        <w:t> (Schumm. &amp; Thonn.) Taub. (Fabaceae).</w:t>
      </w:r>
      <w:r w:rsidRPr="00820327">
        <w:rPr>
          <w:i/>
          <w:iCs/>
          <w:sz w:val="24"/>
          <w:szCs w:val="24"/>
        </w:rPr>
        <w:t> BMC Complementary Medicine and Therapies,</w:t>
      </w:r>
      <w:r w:rsidRPr="00820327">
        <w:rPr>
          <w:sz w:val="24"/>
          <w:szCs w:val="24"/>
        </w:rPr>
        <w:t xml:space="preserve"> 22(1): 178. </w:t>
      </w:r>
    </w:p>
    <w:p w14:paraId="44E55400" w14:textId="77777777" w:rsidR="00E02DFA" w:rsidRPr="00820327" w:rsidRDefault="00E02DFA" w:rsidP="00E02DFA">
      <w:pPr>
        <w:spacing w:before="240"/>
        <w:jc w:val="both"/>
        <w:rPr>
          <w:sz w:val="24"/>
          <w:szCs w:val="24"/>
          <w:lang w:eastAsia="zh-CN"/>
        </w:rPr>
      </w:pPr>
      <w:r w:rsidRPr="00820327">
        <w:rPr>
          <w:sz w:val="24"/>
          <w:szCs w:val="24"/>
          <w:lang w:eastAsia="zh-CN"/>
        </w:rPr>
        <w:t>Crook, A.M. (2012).  Clinical Biochemistry &amp; Metabolic Medicine. Eighth edition. Hodder Arnold. Pp. 146-155.</w:t>
      </w:r>
    </w:p>
    <w:p w14:paraId="2CD46123" w14:textId="6A31F1AF" w:rsidR="00E02DFA" w:rsidRPr="00820327" w:rsidRDefault="00E02DFA" w:rsidP="00E02DFA">
      <w:pPr>
        <w:spacing w:before="240"/>
        <w:jc w:val="both"/>
        <w:rPr>
          <w:sz w:val="24"/>
          <w:szCs w:val="24"/>
          <w:lang w:eastAsia="zh-CN"/>
        </w:rPr>
      </w:pPr>
      <w:proofErr w:type="spellStart"/>
      <w:r w:rsidRPr="00820327">
        <w:rPr>
          <w:sz w:val="24"/>
          <w:szCs w:val="24"/>
        </w:rPr>
        <w:t>Irondi</w:t>
      </w:r>
      <w:proofErr w:type="spellEnd"/>
      <w:r w:rsidRPr="00820327">
        <w:rPr>
          <w:sz w:val="24"/>
          <w:szCs w:val="24"/>
        </w:rPr>
        <w:t xml:space="preserve">, E.A., Oboh, G., Agboola, S.O., </w:t>
      </w:r>
      <w:proofErr w:type="spellStart"/>
      <w:r w:rsidRPr="00820327">
        <w:rPr>
          <w:sz w:val="24"/>
          <w:szCs w:val="24"/>
        </w:rPr>
        <w:t>Boligon</w:t>
      </w:r>
      <w:proofErr w:type="spellEnd"/>
      <w:r w:rsidRPr="00820327">
        <w:rPr>
          <w:sz w:val="24"/>
          <w:szCs w:val="24"/>
        </w:rPr>
        <w:t xml:space="preserve">, A.A., </w:t>
      </w:r>
      <w:r w:rsidR="002C42F1">
        <w:rPr>
          <w:sz w:val="24"/>
          <w:szCs w:val="24"/>
        </w:rPr>
        <w:t>&amp;</w:t>
      </w:r>
      <w:r w:rsidRPr="00820327">
        <w:rPr>
          <w:sz w:val="24"/>
          <w:szCs w:val="24"/>
        </w:rPr>
        <w:t xml:space="preserve"> Athayde, M.L. (2016). Phenolics extract of </w:t>
      </w:r>
      <w:proofErr w:type="spellStart"/>
      <w:r w:rsidRPr="00820327">
        <w:rPr>
          <w:i/>
          <w:iCs/>
          <w:sz w:val="24"/>
          <w:szCs w:val="24"/>
        </w:rPr>
        <w:t>Tetrapleura</w:t>
      </w:r>
      <w:proofErr w:type="spellEnd"/>
      <w:r w:rsidRPr="00820327">
        <w:rPr>
          <w:i/>
          <w:iCs/>
          <w:sz w:val="24"/>
          <w:szCs w:val="24"/>
        </w:rPr>
        <w:t xml:space="preserve"> tetraptera</w:t>
      </w:r>
      <w:r w:rsidRPr="00820327">
        <w:rPr>
          <w:sz w:val="24"/>
          <w:szCs w:val="24"/>
        </w:rPr>
        <w:t> fruit inhibits xanthine oxidase and Fe</w:t>
      </w:r>
      <w:r w:rsidRPr="00820327">
        <w:rPr>
          <w:sz w:val="24"/>
          <w:szCs w:val="24"/>
          <w:vertAlign w:val="superscript"/>
        </w:rPr>
        <w:t>2+</w:t>
      </w:r>
      <w:r w:rsidRPr="00820327">
        <w:rPr>
          <w:sz w:val="24"/>
          <w:szCs w:val="24"/>
        </w:rPr>
        <w:t xml:space="preserve"> induced lipid peroxidation in the kidney, liver, and lungs tissues of rats in vitro.</w:t>
      </w:r>
      <w:r w:rsidRPr="00820327">
        <w:rPr>
          <w:i/>
          <w:iCs/>
          <w:sz w:val="24"/>
          <w:szCs w:val="24"/>
        </w:rPr>
        <w:t> Food Science and Human Wellness</w:t>
      </w:r>
      <w:r w:rsidRPr="00820327">
        <w:rPr>
          <w:sz w:val="24"/>
          <w:szCs w:val="24"/>
        </w:rPr>
        <w:t>, 5(1): 17-23.</w:t>
      </w:r>
    </w:p>
    <w:p w14:paraId="6A9F4D16" w14:textId="567471F7" w:rsidR="00E02DFA" w:rsidRPr="00820327" w:rsidRDefault="00E02DFA" w:rsidP="00E02DFA">
      <w:pPr>
        <w:spacing w:before="240"/>
        <w:jc w:val="both"/>
        <w:rPr>
          <w:sz w:val="24"/>
          <w:szCs w:val="24"/>
          <w:lang w:eastAsia="zh-CN"/>
        </w:rPr>
      </w:pPr>
      <w:proofErr w:type="spellStart"/>
      <w:r w:rsidRPr="00820327">
        <w:rPr>
          <w:color w:val="000000" w:themeColor="text1"/>
          <w:sz w:val="24"/>
          <w:szCs w:val="24"/>
        </w:rPr>
        <w:t>Korang</w:t>
      </w:r>
      <w:proofErr w:type="spellEnd"/>
      <w:r w:rsidRPr="00820327">
        <w:rPr>
          <w:color w:val="000000" w:themeColor="text1"/>
          <w:sz w:val="24"/>
          <w:szCs w:val="24"/>
        </w:rPr>
        <w:t xml:space="preserve">, J., Owusu-Asante, J.O., Ibrahim, S., Ofori, E. </w:t>
      </w:r>
      <w:r w:rsidR="002C42F1">
        <w:rPr>
          <w:sz w:val="24"/>
          <w:szCs w:val="24"/>
        </w:rPr>
        <w:t>&amp;</w:t>
      </w:r>
      <w:r w:rsidRPr="00820327">
        <w:rPr>
          <w:color w:val="000000" w:themeColor="text1"/>
          <w:sz w:val="24"/>
          <w:szCs w:val="24"/>
        </w:rPr>
        <w:t xml:space="preserve"> Owusu, J. (2023). Phytochemicals and biological activities of </w:t>
      </w:r>
      <w:proofErr w:type="spellStart"/>
      <w:r w:rsidRPr="00820327">
        <w:rPr>
          <w:color w:val="000000" w:themeColor="text1"/>
          <w:sz w:val="24"/>
          <w:szCs w:val="24"/>
        </w:rPr>
        <w:t>Tetrapleura</w:t>
      </w:r>
      <w:proofErr w:type="spellEnd"/>
      <w:r w:rsidRPr="00820327">
        <w:rPr>
          <w:color w:val="000000" w:themeColor="text1"/>
          <w:sz w:val="24"/>
          <w:szCs w:val="24"/>
        </w:rPr>
        <w:t xml:space="preserve"> tetraptera seed extracts. </w:t>
      </w:r>
      <w:r w:rsidRPr="00820327">
        <w:rPr>
          <w:i/>
          <w:iCs/>
          <w:color w:val="000000" w:themeColor="text1"/>
          <w:sz w:val="24"/>
          <w:szCs w:val="24"/>
        </w:rPr>
        <w:t>Ghana Journal of Science</w:t>
      </w:r>
      <w:r w:rsidRPr="00820327">
        <w:rPr>
          <w:color w:val="000000" w:themeColor="text1"/>
          <w:sz w:val="24"/>
          <w:szCs w:val="24"/>
        </w:rPr>
        <w:t>, 64(1): 34–40</w:t>
      </w:r>
      <w:r w:rsidRPr="00820327">
        <w:rPr>
          <w:sz w:val="24"/>
          <w:szCs w:val="24"/>
          <w:lang w:eastAsia="zh-CN"/>
        </w:rPr>
        <w:t>.</w:t>
      </w:r>
    </w:p>
    <w:p w14:paraId="7C5D28DE" w14:textId="6E3600C4" w:rsidR="00E02DFA" w:rsidRPr="00820327" w:rsidRDefault="00E02DFA" w:rsidP="00E02DFA">
      <w:pPr>
        <w:spacing w:before="240"/>
        <w:jc w:val="both"/>
        <w:rPr>
          <w:sz w:val="24"/>
          <w:szCs w:val="24"/>
          <w:lang w:eastAsia="zh-CN"/>
        </w:rPr>
      </w:pPr>
      <w:r w:rsidRPr="00820327">
        <w:rPr>
          <w:sz w:val="24"/>
          <w:szCs w:val="24"/>
        </w:rPr>
        <w:t>Kumar, T.R., Wang, Y., Lu, N</w:t>
      </w:r>
      <w:r w:rsidR="000B691F">
        <w:rPr>
          <w:sz w:val="24"/>
          <w:szCs w:val="24"/>
        </w:rPr>
        <w:t>.</w:t>
      </w:r>
      <w:r w:rsidRPr="00820327">
        <w:rPr>
          <w:sz w:val="24"/>
          <w:szCs w:val="24"/>
        </w:rPr>
        <w:t xml:space="preserve">, </w:t>
      </w:r>
      <w:r w:rsidR="000B691F">
        <w:rPr>
          <w:sz w:val="24"/>
          <w:szCs w:val="24"/>
        </w:rPr>
        <w:t xml:space="preserve">&amp; </w:t>
      </w:r>
      <w:proofErr w:type="spellStart"/>
      <w:r w:rsidRPr="00820327">
        <w:rPr>
          <w:sz w:val="24"/>
          <w:szCs w:val="24"/>
        </w:rPr>
        <w:t>Matzuk</w:t>
      </w:r>
      <w:proofErr w:type="spellEnd"/>
      <w:r w:rsidRPr="00820327">
        <w:rPr>
          <w:sz w:val="24"/>
          <w:szCs w:val="24"/>
        </w:rPr>
        <w:t xml:space="preserve">, M.M. (1997). Follicle stimulating hormone is required for ovarian follicle maturation but not male fertility. </w:t>
      </w:r>
      <w:r w:rsidRPr="00820327">
        <w:rPr>
          <w:i/>
          <w:iCs/>
          <w:sz w:val="24"/>
          <w:szCs w:val="24"/>
        </w:rPr>
        <w:t>Nature Genetics</w:t>
      </w:r>
      <w:r w:rsidRPr="00820327">
        <w:rPr>
          <w:sz w:val="24"/>
          <w:szCs w:val="24"/>
        </w:rPr>
        <w:t>.15: 201-204.</w:t>
      </w:r>
    </w:p>
    <w:p w14:paraId="1CF5D1B9" w14:textId="09C841A6" w:rsidR="00E02DFA" w:rsidRPr="00820327" w:rsidRDefault="00E02DFA" w:rsidP="00E02DFA">
      <w:pPr>
        <w:spacing w:before="240"/>
        <w:jc w:val="both"/>
        <w:rPr>
          <w:sz w:val="24"/>
          <w:szCs w:val="24"/>
          <w:lang w:eastAsia="zh-CN"/>
        </w:rPr>
      </w:pPr>
      <w:proofErr w:type="spellStart"/>
      <w:r w:rsidRPr="00820327">
        <w:rPr>
          <w:sz w:val="24"/>
          <w:szCs w:val="24"/>
          <w:lang w:eastAsia="zh-CN"/>
        </w:rPr>
        <w:t>Ojewole</w:t>
      </w:r>
      <w:proofErr w:type="spellEnd"/>
      <w:r w:rsidRPr="00820327">
        <w:rPr>
          <w:sz w:val="24"/>
          <w:szCs w:val="24"/>
          <w:lang w:eastAsia="zh-CN"/>
        </w:rPr>
        <w:t xml:space="preserve">, J.A., </w:t>
      </w:r>
      <w:r w:rsidR="002C42F1">
        <w:rPr>
          <w:sz w:val="24"/>
          <w:szCs w:val="24"/>
        </w:rPr>
        <w:t>&amp;</w:t>
      </w:r>
      <w:r w:rsidRPr="00820327">
        <w:rPr>
          <w:sz w:val="24"/>
          <w:szCs w:val="24"/>
          <w:lang w:eastAsia="zh-CN"/>
        </w:rPr>
        <w:t xml:space="preserve"> Adewunmi, C.O. (2004). Anti-inflammatory and </w:t>
      </w:r>
      <w:proofErr w:type="spellStart"/>
      <w:r w:rsidRPr="00820327">
        <w:rPr>
          <w:sz w:val="24"/>
          <w:szCs w:val="24"/>
          <w:lang w:eastAsia="zh-CN"/>
        </w:rPr>
        <w:t>hypoglycaemic</w:t>
      </w:r>
      <w:proofErr w:type="spellEnd"/>
      <w:r w:rsidRPr="00820327">
        <w:rPr>
          <w:sz w:val="24"/>
          <w:szCs w:val="24"/>
          <w:lang w:eastAsia="zh-CN"/>
        </w:rPr>
        <w:t xml:space="preserve"> effects of </w:t>
      </w:r>
      <w:proofErr w:type="spellStart"/>
      <w:r w:rsidRPr="00820327">
        <w:rPr>
          <w:i/>
          <w:iCs/>
          <w:sz w:val="24"/>
          <w:szCs w:val="24"/>
          <w:lang w:eastAsia="zh-CN"/>
        </w:rPr>
        <w:t>Tetrapleura</w:t>
      </w:r>
      <w:proofErr w:type="spellEnd"/>
      <w:r w:rsidRPr="00820327">
        <w:rPr>
          <w:i/>
          <w:iCs/>
          <w:sz w:val="24"/>
          <w:szCs w:val="24"/>
          <w:lang w:eastAsia="zh-CN"/>
        </w:rPr>
        <w:t xml:space="preserve"> tetraptera</w:t>
      </w:r>
      <w:r w:rsidRPr="00820327">
        <w:rPr>
          <w:sz w:val="24"/>
          <w:szCs w:val="24"/>
          <w:lang w:eastAsia="zh-CN"/>
        </w:rPr>
        <w:t> (Taub) [Fabaceae] fruit aqueous extract in rats. </w:t>
      </w:r>
      <w:r w:rsidRPr="00820327">
        <w:rPr>
          <w:i/>
          <w:iCs/>
          <w:sz w:val="24"/>
          <w:szCs w:val="24"/>
          <w:lang w:eastAsia="zh-CN"/>
        </w:rPr>
        <w:t>Journal of Ethnopharmacology,</w:t>
      </w:r>
      <w:r w:rsidRPr="00820327">
        <w:rPr>
          <w:sz w:val="24"/>
          <w:szCs w:val="24"/>
          <w:lang w:eastAsia="zh-CN"/>
        </w:rPr>
        <w:t xml:space="preserve"> 95(2-3): 177-182.</w:t>
      </w:r>
    </w:p>
    <w:p w14:paraId="1D7B7077" w14:textId="0F4E8C2E" w:rsidR="00E02DFA" w:rsidRPr="00820327" w:rsidRDefault="00E02DFA" w:rsidP="00E02DFA">
      <w:pPr>
        <w:spacing w:before="240"/>
        <w:jc w:val="both"/>
        <w:rPr>
          <w:sz w:val="24"/>
          <w:szCs w:val="24"/>
          <w:lang w:eastAsia="zh-CN"/>
        </w:rPr>
      </w:pPr>
      <w:r w:rsidRPr="00820327">
        <w:rPr>
          <w:sz w:val="24"/>
          <w:szCs w:val="24"/>
        </w:rPr>
        <w:t xml:space="preserve">Okafor, I.A., </w:t>
      </w:r>
      <w:proofErr w:type="spellStart"/>
      <w:r w:rsidRPr="00820327">
        <w:rPr>
          <w:sz w:val="24"/>
          <w:szCs w:val="24"/>
        </w:rPr>
        <w:t>Nnamah</w:t>
      </w:r>
      <w:proofErr w:type="spellEnd"/>
      <w:r w:rsidRPr="00820327">
        <w:rPr>
          <w:sz w:val="24"/>
          <w:szCs w:val="24"/>
        </w:rPr>
        <w:t xml:space="preserve">, U.S., </w:t>
      </w:r>
      <w:r w:rsidR="002C42F1">
        <w:rPr>
          <w:sz w:val="24"/>
          <w:szCs w:val="24"/>
        </w:rPr>
        <w:t>&amp;</w:t>
      </w:r>
      <w:r w:rsidRPr="00820327">
        <w:rPr>
          <w:sz w:val="24"/>
          <w:szCs w:val="24"/>
        </w:rPr>
        <w:t xml:space="preserve"> </w:t>
      </w:r>
      <w:proofErr w:type="spellStart"/>
      <w:r w:rsidRPr="00820327">
        <w:rPr>
          <w:sz w:val="24"/>
          <w:szCs w:val="24"/>
        </w:rPr>
        <w:t>Nnaka</w:t>
      </w:r>
      <w:proofErr w:type="spellEnd"/>
      <w:r w:rsidRPr="00820327">
        <w:rPr>
          <w:sz w:val="24"/>
          <w:szCs w:val="24"/>
        </w:rPr>
        <w:t>, J. (2021). The fertility assessment of normal cyclic Wistar rats following the administration of methanolic extract of </w:t>
      </w:r>
      <w:r w:rsidRPr="00820327">
        <w:rPr>
          <w:i/>
          <w:iCs/>
          <w:sz w:val="24"/>
          <w:szCs w:val="24"/>
        </w:rPr>
        <w:t>Portulaca oleracea</w:t>
      </w:r>
      <w:r w:rsidRPr="00820327">
        <w:rPr>
          <w:sz w:val="24"/>
          <w:szCs w:val="24"/>
        </w:rPr>
        <w:t>: An experimental study. </w:t>
      </w:r>
      <w:r w:rsidRPr="00820327">
        <w:rPr>
          <w:i/>
          <w:iCs/>
          <w:sz w:val="24"/>
          <w:szCs w:val="24"/>
        </w:rPr>
        <w:t xml:space="preserve">Middle East Fertility Society Journal, </w:t>
      </w:r>
      <w:r w:rsidRPr="00820327">
        <w:rPr>
          <w:sz w:val="24"/>
          <w:szCs w:val="24"/>
        </w:rPr>
        <w:t>26(5): 1-10. </w:t>
      </w:r>
    </w:p>
    <w:p w14:paraId="239638EF" w14:textId="4EB63386" w:rsidR="00E02DFA" w:rsidRPr="00820327" w:rsidRDefault="00E02DFA" w:rsidP="00E02DFA">
      <w:pPr>
        <w:spacing w:before="240" w:after="240"/>
        <w:jc w:val="both"/>
        <w:rPr>
          <w:sz w:val="24"/>
          <w:szCs w:val="24"/>
          <w:lang w:eastAsia="zh-CN"/>
        </w:rPr>
      </w:pPr>
      <w:r w:rsidRPr="00820327">
        <w:rPr>
          <w:sz w:val="24"/>
          <w:szCs w:val="24"/>
          <w:lang w:eastAsia="zh-CN"/>
        </w:rPr>
        <w:t xml:space="preserve">Oloyede, H.O.B., </w:t>
      </w:r>
      <w:proofErr w:type="spellStart"/>
      <w:r w:rsidRPr="00820327">
        <w:rPr>
          <w:sz w:val="24"/>
          <w:szCs w:val="24"/>
          <w:lang w:eastAsia="zh-CN"/>
        </w:rPr>
        <w:t>Olugbode</w:t>
      </w:r>
      <w:proofErr w:type="spellEnd"/>
      <w:r w:rsidRPr="00820327">
        <w:rPr>
          <w:sz w:val="24"/>
          <w:szCs w:val="24"/>
          <w:lang w:eastAsia="zh-CN"/>
        </w:rPr>
        <w:t xml:space="preserve">, A.E., </w:t>
      </w:r>
      <w:r w:rsidR="002C42F1">
        <w:rPr>
          <w:sz w:val="24"/>
          <w:szCs w:val="24"/>
        </w:rPr>
        <w:t>&amp;</w:t>
      </w:r>
      <w:r w:rsidRPr="00820327">
        <w:rPr>
          <w:sz w:val="24"/>
          <w:szCs w:val="24"/>
          <w:lang w:eastAsia="zh-CN"/>
        </w:rPr>
        <w:t xml:space="preserve"> Salawu, M.O. (2018). Gastroprotective activity of fruit ethanolic extract of </w:t>
      </w:r>
      <w:proofErr w:type="spellStart"/>
      <w:r w:rsidRPr="00820327">
        <w:rPr>
          <w:i/>
          <w:iCs/>
          <w:sz w:val="24"/>
          <w:szCs w:val="24"/>
          <w:lang w:eastAsia="zh-CN"/>
        </w:rPr>
        <w:t>Tetrapleura</w:t>
      </w:r>
      <w:proofErr w:type="spellEnd"/>
      <w:r w:rsidRPr="00820327">
        <w:rPr>
          <w:i/>
          <w:iCs/>
          <w:sz w:val="24"/>
          <w:szCs w:val="24"/>
          <w:lang w:eastAsia="zh-CN"/>
        </w:rPr>
        <w:t xml:space="preserve"> tetraptera</w:t>
      </w:r>
      <w:r w:rsidRPr="00820327">
        <w:rPr>
          <w:sz w:val="24"/>
          <w:szCs w:val="24"/>
          <w:lang w:eastAsia="zh-CN"/>
        </w:rPr>
        <w:t> on indomethacin-induced ulcer in rats. </w:t>
      </w:r>
      <w:r w:rsidRPr="00820327">
        <w:rPr>
          <w:i/>
          <w:iCs/>
          <w:sz w:val="24"/>
          <w:szCs w:val="24"/>
          <w:lang w:eastAsia="zh-CN"/>
        </w:rPr>
        <w:t>Journal of Ethnopharmacology</w:t>
      </w:r>
      <w:r w:rsidRPr="00820327">
        <w:rPr>
          <w:sz w:val="24"/>
          <w:szCs w:val="24"/>
          <w:lang w:eastAsia="zh-CN"/>
        </w:rPr>
        <w:t>, 226: 1-10.</w:t>
      </w:r>
    </w:p>
    <w:p w14:paraId="5512E909" w14:textId="38DAED13" w:rsidR="00E02DFA" w:rsidRPr="00820327" w:rsidRDefault="00E02DFA" w:rsidP="00E02DFA">
      <w:pPr>
        <w:jc w:val="both"/>
        <w:rPr>
          <w:sz w:val="24"/>
          <w:szCs w:val="24"/>
        </w:rPr>
      </w:pPr>
      <w:r w:rsidRPr="00820327">
        <w:rPr>
          <w:color w:val="000000"/>
          <w:sz w:val="24"/>
          <w:szCs w:val="24"/>
          <w:lang w:eastAsia="zh-CN"/>
        </w:rPr>
        <w:t xml:space="preserve">Olugbenga, M.A., </w:t>
      </w:r>
      <w:proofErr w:type="spellStart"/>
      <w:r w:rsidRPr="00820327">
        <w:rPr>
          <w:color w:val="000000"/>
          <w:sz w:val="24"/>
          <w:szCs w:val="24"/>
          <w:lang w:eastAsia="zh-CN"/>
        </w:rPr>
        <w:t>Calmday</w:t>
      </w:r>
      <w:proofErr w:type="spellEnd"/>
      <w:r w:rsidRPr="00820327">
        <w:rPr>
          <w:color w:val="000000"/>
          <w:sz w:val="24"/>
          <w:szCs w:val="24"/>
          <w:lang w:eastAsia="zh-CN"/>
        </w:rPr>
        <w:t xml:space="preserve">-Ombo, D., </w:t>
      </w:r>
      <w:r w:rsidR="002C42F1">
        <w:rPr>
          <w:sz w:val="24"/>
          <w:szCs w:val="24"/>
        </w:rPr>
        <w:t>&amp;</w:t>
      </w:r>
      <w:r w:rsidRPr="00820327">
        <w:rPr>
          <w:color w:val="000000"/>
          <w:sz w:val="24"/>
          <w:szCs w:val="24"/>
          <w:lang w:eastAsia="zh-CN"/>
        </w:rPr>
        <w:t xml:space="preserve"> </w:t>
      </w:r>
      <w:proofErr w:type="spellStart"/>
      <w:r w:rsidRPr="00820327">
        <w:rPr>
          <w:color w:val="000000"/>
          <w:sz w:val="24"/>
          <w:szCs w:val="24"/>
          <w:lang w:eastAsia="zh-CN"/>
        </w:rPr>
        <w:t>Innih</w:t>
      </w:r>
      <w:proofErr w:type="spellEnd"/>
      <w:r w:rsidRPr="00820327">
        <w:rPr>
          <w:color w:val="000000"/>
          <w:sz w:val="24"/>
          <w:szCs w:val="24"/>
          <w:lang w:eastAsia="zh-CN"/>
        </w:rPr>
        <w:t xml:space="preserve">, S.O. (2025). Impact of Ethanol Leaf Extract of </w:t>
      </w:r>
      <w:proofErr w:type="spellStart"/>
      <w:r w:rsidRPr="00820327">
        <w:rPr>
          <w:i/>
          <w:iCs/>
          <w:color w:val="000000"/>
          <w:sz w:val="24"/>
          <w:szCs w:val="24"/>
          <w:lang w:eastAsia="zh-CN"/>
        </w:rPr>
        <w:t>Tetrapleura</w:t>
      </w:r>
      <w:proofErr w:type="spellEnd"/>
      <w:r w:rsidRPr="00820327">
        <w:rPr>
          <w:i/>
          <w:iCs/>
          <w:color w:val="000000"/>
          <w:sz w:val="24"/>
          <w:szCs w:val="24"/>
          <w:lang w:eastAsia="zh-CN"/>
        </w:rPr>
        <w:t xml:space="preserve"> tetraptera</w:t>
      </w:r>
      <w:r w:rsidRPr="00820327">
        <w:rPr>
          <w:color w:val="000000"/>
          <w:sz w:val="24"/>
          <w:szCs w:val="24"/>
          <w:lang w:eastAsia="zh-CN"/>
        </w:rPr>
        <w:t xml:space="preserve"> on the Liver</w:t>
      </w:r>
      <w:r w:rsidRPr="00820327">
        <w:rPr>
          <w:sz w:val="24"/>
          <w:szCs w:val="24"/>
        </w:rPr>
        <w:t xml:space="preserve"> </w:t>
      </w:r>
      <w:r w:rsidRPr="00820327">
        <w:rPr>
          <w:color w:val="000000"/>
          <w:sz w:val="24"/>
          <w:szCs w:val="24"/>
          <w:lang w:eastAsia="zh-CN"/>
        </w:rPr>
        <w:t xml:space="preserve">of Wistar rats. </w:t>
      </w:r>
      <w:r w:rsidRPr="00820327">
        <w:rPr>
          <w:i/>
          <w:iCs/>
          <w:color w:val="000000"/>
          <w:sz w:val="24"/>
          <w:szCs w:val="24"/>
          <w:lang w:eastAsia="zh-CN"/>
        </w:rPr>
        <w:t>Scientia Africana</w:t>
      </w:r>
      <w:r w:rsidRPr="00820327">
        <w:rPr>
          <w:color w:val="000000"/>
          <w:sz w:val="24"/>
          <w:szCs w:val="24"/>
          <w:lang w:eastAsia="zh-CN"/>
        </w:rPr>
        <w:t>, 24(1): 241-254</w:t>
      </w:r>
    </w:p>
    <w:p w14:paraId="5182F1A9" w14:textId="58F5AE6C" w:rsidR="00E02DFA" w:rsidRPr="00820327" w:rsidRDefault="00E02DFA" w:rsidP="00E02DFA">
      <w:pPr>
        <w:spacing w:before="240" w:after="240"/>
        <w:jc w:val="both"/>
        <w:rPr>
          <w:sz w:val="24"/>
          <w:szCs w:val="24"/>
          <w:lang w:eastAsia="zh-CN"/>
        </w:rPr>
      </w:pPr>
      <w:r w:rsidRPr="00820327">
        <w:rPr>
          <w:color w:val="000000" w:themeColor="text1"/>
          <w:sz w:val="24"/>
          <w:szCs w:val="24"/>
        </w:rPr>
        <w:t xml:space="preserve">Onda, E.E., </w:t>
      </w:r>
      <w:proofErr w:type="spellStart"/>
      <w:r w:rsidRPr="00820327">
        <w:rPr>
          <w:color w:val="000000" w:themeColor="text1"/>
          <w:sz w:val="24"/>
          <w:szCs w:val="24"/>
        </w:rPr>
        <w:t>Sonibare</w:t>
      </w:r>
      <w:proofErr w:type="spellEnd"/>
      <w:r w:rsidRPr="00820327">
        <w:rPr>
          <w:color w:val="000000" w:themeColor="text1"/>
          <w:sz w:val="24"/>
          <w:szCs w:val="24"/>
        </w:rPr>
        <w:t xml:space="preserve">, M.A., Ajayi, A.M., </w:t>
      </w:r>
      <w:r w:rsidR="002C42F1">
        <w:rPr>
          <w:sz w:val="24"/>
          <w:szCs w:val="24"/>
        </w:rPr>
        <w:t>&amp;</w:t>
      </w:r>
      <w:r w:rsidRPr="00820327">
        <w:rPr>
          <w:color w:val="000000" w:themeColor="text1"/>
          <w:sz w:val="24"/>
          <w:szCs w:val="24"/>
        </w:rPr>
        <w:t xml:space="preserve"> Umukoro, S. (2017). Anti – inflammatory and antioxidant effects of </w:t>
      </w:r>
      <w:proofErr w:type="spellStart"/>
      <w:r w:rsidRPr="00820327">
        <w:rPr>
          <w:i/>
          <w:iCs/>
          <w:color w:val="000000" w:themeColor="text1"/>
          <w:sz w:val="24"/>
          <w:szCs w:val="24"/>
        </w:rPr>
        <w:t>Tetrapleura</w:t>
      </w:r>
      <w:proofErr w:type="spellEnd"/>
      <w:r w:rsidRPr="00820327">
        <w:rPr>
          <w:i/>
          <w:iCs/>
          <w:color w:val="000000" w:themeColor="text1"/>
          <w:sz w:val="24"/>
          <w:szCs w:val="24"/>
        </w:rPr>
        <w:t xml:space="preserve"> tetraptera</w:t>
      </w:r>
      <w:r w:rsidRPr="00820327">
        <w:rPr>
          <w:color w:val="000000" w:themeColor="text1"/>
          <w:sz w:val="24"/>
          <w:szCs w:val="24"/>
        </w:rPr>
        <w:t xml:space="preserve"> (</w:t>
      </w:r>
      <w:proofErr w:type="spellStart"/>
      <w:r w:rsidRPr="00820327">
        <w:rPr>
          <w:color w:val="000000" w:themeColor="text1"/>
          <w:sz w:val="24"/>
          <w:szCs w:val="24"/>
        </w:rPr>
        <w:t>Schumach</w:t>
      </w:r>
      <w:proofErr w:type="spellEnd"/>
      <w:r w:rsidRPr="00820327">
        <w:rPr>
          <w:color w:val="000000" w:themeColor="text1"/>
          <w:sz w:val="24"/>
          <w:szCs w:val="24"/>
        </w:rPr>
        <w:t xml:space="preserve"> &amp; Thonn.) Taub. fruit extract in Carrageenan/</w:t>
      </w:r>
      <w:proofErr w:type="spellStart"/>
      <w:r w:rsidRPr="00820327">
        <w:rPr>
          <w:color w:val="000000" w:themeColor="text1"/>
          <w:sz w:val="24"/>
          <w:szCs w:val="24"/>
        </w:rPr>
        <w:t>Kaolininduced</w:t>
      </w:r>
      <w:proofErr w:type="spellEnd"/>
      <w:r w:rsidRPr="00820327">
        <w:rPr>
          <w:color w:val="000000" w:themeColor="text1"/>
          <w:sz w:val="24"/>
          <w:szCs w:val="24"/>
        </w:rPr>
        <w:t xml:space="preserve"> acute </w:t>
      </w:r>
      <w:proofErr w:type="spellStart"/>
      <w:r w:rsidRPr="00820327">
        <w:rPr>
          <w:color w:val="000000" w:themeColor="text1"/>
          <w:sz w:val="24"/>
          <w:szCs w:val="24"/>
        </w:rPr>
        <w:t>monoarthritis</w:t>
      </w:r>
      <w:proofErr w:type="spellEnd"/>
      <w:r w:rsidRPr="00820327">
        <w:rPr>
          <w:color w:val="000000" w:themeColor="text1"/>
          <w:sz w:val="24"/>
          <w:szCs w:val="24"/>
        </w:rPr>
        <w:t xml:space="preserve"> in rats. </w:t>
      </w:r>
      <w:r w:rsidRPr="00820327">
        <w:rPr>
          <w:i/>
          <w:iCs/>
          <w:color w:val="000000" w:themeColor="text1"/>
          <w:sz w:val="24"/>
          <w:szCs w:val="24"/>
        </w:rPr>
        <w:t>Nigerian Journal of Pharmaceutical Research</w:t>
      </w:r>
      <w:r w:rsidRPr="00820327">
        <w:rPr>
          <w:color w:val="000000" w:themeColor="text1"/>
          <w:sz w:val="24"/>
          <w:szCs w:val="24"/>
        </w:rPr>
        <w:t>, 13(2): 157–166.</w:t>
      </w:r>
    </w:p>
    <w:p w14:paraId="277DAFBF" w14:textId="5327ACB9" w:rsidR="00E02DFA" w:rsidRPr="00820327" w:rsidRDefault="00E02DFA" w:rsidP="00E02DFA">
      <w:pPr>
        <w:spacing w:after="240"/>
        <w:jc w:val="both"/>
        <w:rPr>
          <w:sz w:val="24"/>
          <w:szCs w:val="24"/>
        </w:rPr>
      </w:pPr>
      <w:proofErr w:type="spellStart"/>
      <w:r w:rsidRPr="00820327">
        <w:rPr>
          <w:rFonts w:eastAsia="ff4"/>
          <w:color w:val="000000"/>
          <w:sz w:val="24"/>
          <w:szCs w:val="24"/>
          <w:lang w:eastAsia="zh-CN" w:bidi="ar"/>
        </w:rPr>
        <w:t>Ongsricharoenbhorn</w:t>
      </w:r>
      <w:proofErr w:type="spellEnd"/>
      <w:r w:rsidRPr="00820327">
        <w:rPr>
          <w:rFonts w:eastAsia="ff4"/>
          <w:color w:val="000000"/>
          <w:sz w:val="24"/>
          <w:szCs w:val="24"/>
          <w:lang w:eastAsia="zh-CN" w:bidi="ar"/>
        </w:rPr>
        <w:t xml:space="preserve">, S., </w:t>
      </w:r>
      <w:proofErr w:type="spellStart"/>
      <w:r w:rsidRPr="00820327">
        <w:rPr>
          <w:rFonts w:eastAsia="ff4"/>
          <w:color w:val="000000"/>
          <w:sz w:val="24"/>
          <w:szCs w:val="24"/>
          <w:lang w:eastAsia="zh-CN" w:bidi="ar"/>
        </w:rPr>
        <w:t>Kupittayanant</w:t>
      </w:r>
      <w:proofErr w:type="spellEnd"/>
      <w:r w:rsidRPr="00820327">
        <w:rPr>
          <w:rFonts w:eastAsia="ff4"/>
          <w:color w:val="000000"/>
          <w:sz w:val="24"/>
          <w:szCs w:val="24"/>
          <w:lang w:eastAsia="zh-CN" w:bidi="ar"/>
        </w:rPr>
        <w:t xml:space="preserve">, P., </w:t>
      </w:r>
      <w:proofErr w:type="spellStart"/>
      <w:r w:rsidRPr="00820327">
        <w:rPr>
          <w:rFonts w:eastAsia="ff4"/>
          <w:color w:val="000000"/>
          <w:sz w:val="24"/>
          <w:szCs w:val="24"/>
          <w:lang w:eastAsia="zh-CN" w:bidi="ar"/>
        </w:rPr>
        <w:t>Thumanu</w:t>
      </w:r>
      <w:proofErr w:type="spellEnd"/>
      <w:r w:rsidRPr="00820327">
        <w:rPr>
          <w:rFonts w:eastAsia="ff4"/>
          <w:color w:val="000000"/>
          <w:sz w:val="24"/>
          <w:szCs w:val="24"/>
          <w:lang w:eastAsia="zh-CN" w:bidi="ar"/>
        </w:rPr>
        <w:t xml:space="preserve">, K., Eumkeb, G., </w:t>
      </w:r>
      <w:proofErr w:type="spellStart"/>
      <w:r w:rsidRPr="00820327">
        <w:rPr>
          <w:rFonts w:eastAsia="ff4"/>
          <w:color w:val="000000"/>
          <w:sz w:val="24"/>
          <w:szCs w:val="24"/>
          <w:lang w:eastAsia="zh-CN" w:bidi="ar"/>
        </w:rPr>
        <w:t>Chanlun</w:t>
      </w:r>
      <w:proofErr w:type="spellEnd"/>
      <w:r w:rsidRPr="00820327">
        <w:rPr>
          <w:rFonts w:eastAsia="ff4"/>
          <w:color w:val="000000"/>
          <w:sz w:val="24"/>
          <w:szCs w:val="24"/>
          <w:lang w:eastAsia="zh-CN" w:bidi="ar"/>
        </w:rPr>
        <w:t xml:space="preserve">, S., </w:t>
      </w:r>
      <w:proofErr w:type="spellStart"/>
      <w:r w:rsidRPr="00820327">
        <w:rPr>
          <w:rFonts w:eastAsia="ff4"/>
          <w:color w:val="000000"/>
          <w:sz w:val="24"/>
          <w:szCs w:val="24"/>
          <w:lang w:eastAsia="zh-CN" w:bidi="ar"/>
        </w:rPr>
        <w:t>Papirom</w:t>
      </w:r>
      <w:proofErr w:type="spellEnd"/>
      <w:r w:rsidRPr="00820327">
        <w:rPr>
          <w:rFonts w:eastAsia="ff4"/>
          <w:color w:val="000000"/>
          <w:sz w:val="24"/>
          <w:szCs w:val="24"/>
          <w:lang w:eastAsia="zh-CN" w:bidi="ar"/>
        </w:rPr>
        <w:t xml:space="preserve">, P., Wray, S., </w:t>
      </w:r>
      <w:r w:rsidR="002C42F1">
        <w:rPr>
          <w:sz w:val="24"/>
          <w:szCs w:val="24"/>
        </w:rPr>
        <w:t>&amp;</w:t>
      </w:r>
      <w:r w:rsidRPr="00820327">
        <w:rPr>
          <w:rFonts w:eastAsia="ff4"/>
          <w:color w:val="000000"/>
          <w:sz w:val="24"/>
          <w:szCs w:val="24"/>
          <w:lang w:eastAsia="zh-CN" w:bidi="ar"/>
        </w:rPr>
        <w:t xml:space="preserve"> </w:t>
      </w:r>
      <w:proofErr w:type="spellStart"/>
      <w:r w:rsidRPr="00820327">
        <w:rPr>
          <w:rFonts w:eastAsia="ff4"/>
          <w:color w:val="000000"/>
          <w:sz w:val="24"/>
          <w:szCs w:val="24"/>
          <w:lang w:eastAsia="zh-CN" w:bidi="ar"/>
        </w:rPr>
        <w:t>Kupittayanant</w:t>
      </w:r>
      <w:proofErr w:type="spellEnd"/>
      <w:r w:rsidRPr="00820327">
        <w:rPr>
          <w:rFonts w:eastAsia="ff4"/>
          <w:color w:val="000000"/>
          <w:sz w:val="24"/>
          <w:szCs w:val="24"/>
          <w:lang w:eastAsia="zh-CN" w:bidi="ar"/>
        </w:rPr>
        <w:t xml:space="preserve">, S. (2023). Effects of </w:t>
      </w:r>
      <w:proofErr w:type="spellStart"/>
      <w:r w:rsidRPr="00820327">
        <w:rPr>
          <w:rFonts w:eastAsia="ff4"/>
          <w:i/>
          <w:iCs/>
          <w:color w:val="000000"/>
          <w:sz w:val="24"/>
          <w:szCs w:val="24"/>
          <w:lang w:eastAsia="zh-CN" w:bidi="ar"/>
        </w:rPr>
        <w:t>Heliotropium</w:t>
      </w:r>
      <w:proofErr w:type="spellEnd"/>
      <w:r w:rsidRPr="00820327">
        <w:rPr>
          <w:rFonts w:eastAsia="ff4"/>
          <w:i/>
          <w:iCs/>
          <w:color w:val="000000"/>
          <w:sz w:val="24"/>
          <w:szCs w:val="24"/>
          <w:lang w:eastAsia="zh-CN" w:bidi="ar"/>
        </w:rPr>
        <w:t xml:space="preserve"> indicum</w:t>
      </w:r>
      <w:r w:rsidRPr="00820327">
        <w:rPr>
          <w:rFonts w:eastAsia="ff4"/>
          <w:color w:val="000000"/>
          <w:sz w:val="24"/>
          <w:szCs w:val="24"/>
          <w:lang w:eastAsia="zh-CN" w:bidi="ar"/>
        </w:rPr>
        <w:t xml:space="preserve"> L. on Uterine Involution and its underlying Mechanisms: An in vivo and in vitro study. </w:t>
      </w:r>
      <w:r w:rsidRPr="00820327">
        <w:rPr>
          <w:rFonts w:eastAsia="ff4"/>
          <w:i/>
          <w:iCs/>
          <w:color w:val="000000"/>
          <w:sz w:val="24"/>
          <w:szCs w:val="24"/>
          <w:lang w:eastAsia="zh-CN" w:bidi="ar"/>
        </w:rPr>
        <w:t xml:space="preserve">Chinese Journal of Integrated </w:t>
      </w:r>
      <w:r w:rsidRPr="00820327">
        <w:rPr>
          <w:rFonts w:eastAsia="ff4"/>
          <w:i/>
          <w:iCs/>
          <w:color w:val="000000"/>
          <w:sz w:val="24"/>
          <w:szCs w:val="24"/>
          <w:lang w:eastAsia="zh-CN" w:bidi="ar"/>
        </w:rPr>
        <w:lastRenderedPageBreak/>
        <w:t>Medicine,</w:t>
      </w:r>
      <w:r w:rsidRPr="00820327">
        <w:rPr>
          <w:rFonts w:eastAsia="ff4"/>
          <w:color w:val="000000"/>
          <w:sz w:val="24"/>
          <w:szCs w:val="24"/>
          <w:lang w:eastAsia="zh-CN" w:bidi="ar"/>
        </w:rPr>
        <w:t xml:space="preserve"> 29(11): 980- 985.</w:t>
      </w:r>
    </w:p>
    <w:p w14:paraId="1BCBF394" w14:textId="6ACAE279" w:rsidR="00E02DFA" w:rsidRPr="00820327" w:rsidRDefault="00E02DFA" w:rsidP="00E02DFA">
      <w:pPr>
        <w:spacing w:before="240"/>
        <w:jc w:val="both"/>
        <w:rPr>
          <w:sz w:val="24"/>
          <w:szCs w:val="24"/>
          <w:lang w:eastAsia="zh-CN"/>
        </w:rPr>
      </w:pPr>
      <w:proofErr w:type="spellStart"/>
      <w:r w:rsidRPr="00820327">
        <w:rPr>
          <w:sz w:val="24"/>
          <w:szCs w:val="24"/>
        </w:rPr>
        <w:t>Onuka</w:t>
      </w:r>
      <w:proofErr w:type="spellEnd"/>
      <w:r w:rsidRPr="00820327">
        <w:rPr>
          <w:sz w:val="24"/>
          <w:szCs w:val="24"/>
        </w:rPr>
        <w:t xml:space="preserve">, A.E., Okechukwu, N.C., Maxine, K.M., </w:t>
      </w:r>
      <w:r w:rsidR="002C42F1">
        <w:rPr>
          <w:sz w:val="24"/>
          <w:szCs w:val="24"/>
        </w:rPr>
        <w:t>&amp;</w:t>
      </w:r>
      <w:r w:rsidRPr="00820327">
        <w:rPr>
          <w:sz w:val="24"/>
          <w:szCs w:val="24"/>
        </w:rPr>
        <w:t xml:space="preserve"> Bond, A.U. (2017). Evaluation of the effects of </w:t>
      </w:r>
      <w:proofErr w:type="spellStart"/>
      <w:r w:rsidRPr="00820327">
        <w:rPr>
          <w:i/>
          <w:iCs/>
          <w:sz w:val="24"/>
          <w:szCs w:val="24"/>
        </w:rPr>
        <w:t>Tetrapleura</w:t>
      </w:r>
      <w:proofErr w:type="spellEnd"/>
      <w:r w:rsidRPr="00820327">
        <w:rPr>
          <w:i/>
          <w:iCs/>
          <w:sz w:val="24"/>
          <w:szCs w:val="24"/>
        </w:rPr>
        <w:t xml:space="preserve"> tetraptera</w:t>
      </w:r>
      <w:r w:rsidRPr="00820327">
        <w:rPr>
          <w:sz w:val="24"/>
          <w:szCs w:val="24"/>
        </w:rPr>
        <w:t xml:space="preserve"> extract and clomiphene citrate to determine influence of reproductive hormones and estrous cycle on leukocyte counts: Novel evidence for a potential developmental link between luteinizing hormone and MID cells. </w:t>
      </w:r>
      <w:r w:rsidRPr="00820327">
        <w:rPr>
          <w:i/>
          <w:iCs/>
          <w:sz w:val="24"/>
          <w:szCs w:val="24"/>
        </w:rPr>
        <w:t>Hematology &amp; Transfusion International Journal</w:t>
      </w:r>
      <w:r w:rsidRPr="00820327">
        <w:rPr>
          <w:sz w:val="24"/>
          <w:szCs w:val="24"/>
        </w:rPr>
        <w:t>, 5(6): 339-343.</w:t>
      </w:r>
    </w:p>
    <w:p w14:paraId="7A4C294A" w14:textId="50A5AFE8" w:rsidR="00E02DFA" w:rsidRPr="00820327" w:rsidRDefault="00E02DFA" w:rsidP="00E02DFA">
      <w:pPr>
        <w:spacing w:before="240" w:after="240"/>
        <w:jc w:val="both"/>
        <w:rPr>
          <w:sz w:val="24"/>
          <w:szCs w:val="24"/>
          <w:lang w:eastAsia="zh-CN"/>
        </w:rPr>
      </w:pPr>
      <w:proofErr w:type="spellStart"/>
      <w:r w:rsidRPr="00820327">
        <w:rPr>
          <w:sz w:val="24"/>
          <w:szCs w:val="24"/>
        </w:rPr>
        <w:t>Osunuga</w:t>
      </w:r>
      <w:proofErr w:type="spellEnd"/>
      <w:r w:rsidRPr="00820327">
        <w:rPr>
          <w:sz w:val="24"/>
          <w:szCs w:val="24"/>
        </w:rPr>
        <w:t xml:space="preserve">, O.A., </w:t>
      </w:r>
      <w:proofErr w:type="spellStart"/>
      <w:r w:rsidRPr="00820327">
        <w:rPr>
          <w:sz w:val="24"/>
          <w:szCs w:val="24"/>
        </w:rPr>
        <w:t>Ifabunmi</w:t>
      </w:r>
      <w:proofErr w:type="spellEnd"/>
      <w:r w:rsidRPr="00820327">
        <w:rPr>
          <w:sz w:val="24"/>
          <w:szCs w:val="24"/>
        </w:rPr>
        <w:t xml:space="preserve">, O., </w:t>
      </w:r>
      <w:r w:rsidR="002C42F1">
        <w:rPr>
          <w:sz w:val="24"/>
          <w:szCs w:val="24"/>
        </w:rPr>
        <w:t>&amp;</w:t>
      </w:r>
      <w:r w:rsidRPr="00820327">
        <w:rPr>
          <w:sz w:val="24"/>
          <w:szCs w:val="24"/>
        </w:rPr>
        <w:t xml:space="preserve"> </w:t>
      </w:r>
      <w:proofErr w:type="spellStart"/>
      <w:r w:rsidRPr="00820327">
        <w:rPr>
          <w:sz w:val="24"/>
          <w:szCs w:val="24"/>
        </w:rPr>
        <w:t>Osunuga</w:t>
      </w:r>
      <w:proofErr w:type="spellEnd"/>
      <w:r w:rsidRPr="00820327">
        <w:rPr>
          <w:sz w:val="24"/>
          <w:szCs w:val="24"/>
        </w:rPr>
        <w:t>, A. (2014). Evaluation of oral administration of aqueous leaf extract of </w:t>
      </w:r>
      <w:r w:rsidRPr="00820327">
        <w:rPr>
          <w:i/>
          <w:iCs/>
          <w:sz w:val="24"/>
          <w:szCs w:val="24"/>
        </w:rPr>
        <w:t xml:space="preserve">Momordica </w:t>
      </w:r>
      <w:proofErr w:type="spellStart"/>
      <w:r w:rsidRPr="00820327">
        <w:rPr>
          <w:i/>
          <w:iCs/>
          <w:sz w:val="24"/>
          <w:szCs w:val="24"/>
        </w:rPr>
        <w:t>charantia</w:t>
      </w:r>
      <w:proofErr w:type="spellEnd"/>
      <w:r w:rsidRPr="00820327">
        <w:rPr>
          <w:sz w:val="24"/>
          <w:szCs w:val="24"/>
        </w:rPr>
        <w:t xml:space="preserve"> on fertility hormones of adult male </w:t>
      </w:r>
      <w:r w:rsidRPr="00820327">
        <w:rPr>
          <w:i/>
          <w:iCs/>
          <w:sz w:val="24"/>
          <w:szCs w:val="24"/>
        </w:rPr>
        <w:t>Wistar rats. Global Journal of Pharmacology,</w:t>
      </w:r>
      <w:r w:rsidRPr="00820327">
        <w:rPr>
          <w:sz w:val="24"/>
          <w:szCs w:val="24"/>
        </w:rPr>
        <w:t xml:space="preserve"> 8(2): 150-153.</w:t>
      </w:r>
    </w:p>
    <w:p w14:paraId="56D8E262" w14:textId="40C53353" w:rsidR="00E02DFA" w:rsidRPr="00820327" w:rsidRDefault="00E02DFA" w:rsidP="00E02DFA">
      <w:pPr>
        <w:jc w:val="both"/>
        <w:rPr>
          <w:sz w:val="24"/>
          <w:szCs w:val="24"/>
        </w:rPr>
      </w:pPr>
      <w:r w:rsidRPr="00820327">
        <w:rPr>
          <w:sz w:val="24"/>
          <w:szCs w:val="24"/>
        </w:rPr>
        <w:t xml:space="preserve">Salah, A.M., </w:t>
      </w:r>
      <w:r w:rsidR="002C42F1">
        <w:rPr>
          <w:sz w:val="24"/>
          <w:szCs w:val="24"/>
        </w:rPr>
        <w:t>&amp;</w:t>
      </w:r>
      <w:r w:rsidRPr="00820327">
        <w:rPr>
          <w:sz w:val="24"/>
          <w:szCs w:val="24"/>
        </w:rPr>
        <w:t xml:space="preserve"> Wagner, H. (2009). Effects of </w:t>
      </w:r>
      <w:proofErr w:type="spellStart"/>
      <w:r w:rsidRPr="00820327">
        <w:rPr>
          <w:i/>
          <w:iCs/>
          <w:sz w:val="24"/>
          <w:szCs w:val="24"/>
        </w:rPr>
        <w:t>Ruellia</w:t>
      </w:r>
      <w:proofErr w:type="spellEnd"/>
      <w:r w:rsidRPr="00820327">
        <w:rPr>
          <w:i/>
          <w:iCs/>
          <w:sz w:val="24"/>
          <w:szCs w:val="24"/>
        </w:rPr>
        <w:t xml:space="preserve"> </w:t>
      </w:r>
      <w:proofErr w:type="spellStart"/>
      <w:r w:rsidRPr="00820327">
        <w:rPr>
          <w:i/>
          <w:iCs/>
          <w:sz w:val="24"/>
          <w:szCs w:val="24"/>
        </w:rPr>
        <w:t>praetermissa</w:t>
      </w:r>
      <w:proofErr w:type="spellEnd"/>
      <w:r w:rsidRPr="00820327">
        <w:rPr>
          <w:sz w:val="24"/>
          <w:szCs w:val="24"/>
        </w:rPr>
        <w:t xml:space="preserve"> Extract on Ovulation, Implantation, and the Uterine Endometrium of Female Rats. </w:t>
      </w:r>
      <w:r w:rsidRPr="00820327">
        <w:rPr>
          <w:i/>
          <w:iCs/>
          <w:sz w:val="24"/>
          <w:szCs w:val="24"/>
        </w:rPr>
        <w:t>Journal of Medicinal Plants Research.</w:t>
      </w:r>
      <w:r w:rsidRPr="00820327">
        <w:rPr>
          <w:sz w:val="24"/>
          <w:szCs w:val="24"/>
        </w:rPr>
        <w:t xml:space="preserve"> 3(9): 641-645.</w:t>
      </w:r>
    </w:p>
    <w:p w14:paraId="5971B606" w14:textId="316700F3" w:rsidR="00E02DFA" w:rsidRPr="00820327" w:rsidRDefault="00E02DFA" w:rsidP="00E02DFA">
      <w:pPr>
        <w:spacing w:before="240"/>
        <w:jc w:val="both"/>
        <w:rPr>
          <w:sz w:val="24"/>
          <w:szCs w:val="24"/>
          <w:lang w:eastAsia="zh-CN"/>
        </w:rPr>
      </w:pPr>
      <w:r w:rsidRPr="00820327">
        <w:rPr>
          <w:sz w:val="24"/>
          <w:szCs w:val="24"/>
          <w:lang w:eastAsia="zh-CN"/>
        </w:rPr>
        <w:t xml:space="preserve">Saliu, I.O., Amoo, Z.A., Khan, M.F., Olaleye, M.T., Rema, V., </w:t>
      </w:r>
      <w:r w:rsidR="002C42F1">
        <w:rPr>
          <w:sz w:val="24"/>
          <w:szCs w:val="24"/>
        </w:rPr>
        <w:t>&amp;</w:t>
      </w:r>
      <w:r w:rsidRPr="00820327">
        <w:rPr>
          <w:sz w:val="24"/>
          <w:szCs w:val="24"/>
          <w:lang w:eastAsia="zh-CN"/>
        </w:rPr>
        <w:t xml:space="preserve"> </w:t>
      </w:r>
      <w:proofErr w:type="spellStart"/>
      <w:r w:rsidRPr="00820327">
        <w:rPr>
          <w:sz w:val="24"/>
          <w:szCs w:val="24"/>
          <w:lang w:eastAsia="zh-CN"/>
        </w:rPr>
        <w:t>Akinmoladun</w:t>
      </w:r>
      <w:proofErr w:type="spellEnd"/>
      <w:r w:rsidRPr="00820327">
        <w:rPr>
          <w:sz w:val="24"/>
          <w:szCs w:val="24"/>
          <w:lang w:eastAsia="zh-CN"/>
        </w:rPr>
        <w:t xml:space="preserve">, A.C. (2020). Abatement of neurobehavioral and neurochemical dysfunctions in cerebral ischemia/reperfusion injury by </w:t>
      </w:r>
      <w:proofErr w:type="spellStart"/>
      <w:r w:rsidRPr="00820327">
        <w:rPr>
          <w:sz w:val="24"/>
          <w:szCs w:val="24"/>
          <w:lang w:eastAsia="zh-CN"/>
        </w:rPr>
        <w:t>Tetrapleura</w:t>
      </w:r>
      <w:proofErr w:type="spellEnd"/>
      <w:r w:rsidRPr="00820327">
        <w:rPr>
          <w:sz w:val="24"/>
          <w:szCs w:val="24"/>
          <w:lang w:eastAsia="zh-CN"/>
        </w:rPr>
        <w:t xml:space="preserve"> tetraptera fruit extract. </w:t>
      </w:r>
      <w:r w:rsidRPr="00820327">
        <w:rPr>
          <w:i/>
          <w:iCs/>
          <w:sz w:val="24"/>
          <w:szCs w:val="24"/>
          <w:lang w:eastAsia="zh-CN"/>
        </w:rPr>
        <w:t>Journal of Ethnopharmacology,</w:t>
      </w:r>
      <w:r w:rsidRPr="00820327">
        <w:rPr>
          <w:sz w:val="24"/>
          <w:szCs w:val="24"/>
          <w:lang w:eastAsia="zh-CN"/>
        </w:rPr>
        <w:t xml:space="preserve"> 264: 113284.</w:t>
      </w:r>
    </w:p>
    <w:p w14:paraId="7A60D7A6" w14:textId="1DC3690B" w:rsidR="00E02DFA" w:rsidRPr="00820327" w:rsidRDefault="00E02DFA" w:rsidP="00E02DFA">
      <w:pPr>
        <w:spacing w:before="240"/>
        <w:jc w:val="both"/>
        <w:rPr>
          <w:sz w:val="24"/>
          <w:szCs w:val="24"/>
          <w:lang w:eastAsia="zh-CN"/>
        </w:rPr>
      </w:pPr>
      <w:r w:rsidRPr="00820327">
        <w:rPr>
          <w:sz w:val="24"/>
          <w:szCs w:val="24"/>
        </w:rPr>
        <w:t xml:space="preserve">Ullah, A., Munir, S., Badshah, S.L., Khan, N., Ghani, L., Poulson, B.G., </w:t>
      </w:r>
      <w:proofErr w:type="spellStart"/>
      <w:r w:rsidRPr="00820327">
        <w:rPr>
          <w:sz w:val="24"/>
          <w:szCs w:val="24"/>
        </w:rPr>
        <w:t>Emwas</w:t>
      </w:r>
      <w:proofErr w:type="spellEnd"/>
      <w:r w:rsidRPr="00820327">
        <w:rPr>
          <w:sz w:val="24"/>
          <w:szCs w:val="24"/>
        </w:rPr>
        <w:t xml:space="preserve">, A. H., </w:t>
      </w:r>
      <w:r w:rsidR="002C42F1">
        <w:rPr>
          <w:sz w:val="24"/>
          <w:szCs w:val="24"/>
        </w:rPr>
        <w:t>&amp;</w:t>
      </w:r>
      <w:r w:rsidRPr="00820327">
        <w:rPr>
          <w:sz w:val="24"/>
          <w:szCs w:val="24"/>
        </w:rPr>
        <w:t xml:space="preserve"> Jaremko, M. (2020). Important Flavonoids and their Role as a Therapeutic Agent. </w:t>
      </w:r>
      <w:r w:rsidRPr="00820327">
        <w:rPr>
          <w:i/>
          <w:iCs/>
          <w:sz w:val="24"/>
          <w:szCs w:val="24"/>
        </w:rPr>
        <w:t>Molecules</w:t>
      </w:r>
      <w:r w:rsidRPr="00820327">
        <w:rPr>
          <w:sz w:val="24"/>
          <w:szCs w:val="24"/>
        </w:rPr>
        <w:t>, 25(22): 5243.</w:t>
      </w:r>
    </w:p>
    <w:p w14:paraId="703DE27A" w14:textId="0C1BA702" w:rsidR="00E02DFA" w:rsidRPr="00820327" w:rsidRDefault="00E02DFA" w:rsidP="00E02DFA">
      <w:pPr>
        <w:spacing w:before="240"/>
        <w:jc w:val="both"/>
        <w:rPr>
          <w:sz w:val="24"/>
          <w:szCs w:val="24"/>
          <w:lang w:eastAsia="zh-CN"/>
        </w:rPr>
      </w:pPr>
      <w:proofErr w:type="spellStart"/>
      <w:r w:rsidRPr="00820327">
        <w:rPr>
          <w:sz w:val="24"/>
          <w:szCs w:val="24"/>
          <w:lang w:eastAsia="zh-CN"/>
        </w:rPr>
        <w:t>Uyoh</w:t>
      </w:r>
      <w:proofErr w:type="spellEnd"/>
      <w:r w:rsidRPr="00820327">
        <w:rPr>
          <w:sz w:val="24"/>
          <w:szCs w:val="24"/>
          <w:lang w:eastAsia="zh-CN"/>
        </w:rPr>
        <w:t xml:space="preserve">, E.A., Ita, E.E., Godson, E., </w:t>
      </w:r>
      <w:r w:rsidR="002C42F1">
        <w:rPr>
          <w:sz w:val="24"/>
          <w:szCs w:val="24"/>
        </w:rPr>
        <w:t>&amp;</w:t>
      </w:r>
      <w:r w:rsidRPr="00820327">
        <w:rPr>
          <w:sz w:val="24"/>
          <w:szCs w:val="24"/>
          <w:lang w:eastAsia="zh-CN"/>
        </w:rPr>
        <w:t xml:space="preserve"> </w:t>
      </w:r>
      <w:proofErr w:type="spellStart"/>
      <w:r w:rsidRPr="00820327">
        <w:rPr>
          <w:sz w:val="24"/>
          <w:szCs w:val="24"/>
          <w:lang w:eastAsia="zh-CN"/>
        </w:rPr>
        <w:t>Nwofia</w:t>
      </w:r>
      <w:proofErr w:type="spellEnd"/>
      <w:r w:rsidRPr="00820327">
        <w:rPr>
          <w:sz w:val="24"/>
          <w:szCs w:val="24"/>
          <w:lang w:eastAsia="zh-CN"/>
        </w:rPr>
        <w:t>, G.E. (2013). Evaluation of the chemical composition of </w:t>
      </w:r>
      <w:proofErr w:type="spellStart"/>
      <w:r w:rsidRPr="00820327">
        <w:rPr>
          <w:i/>
          <w:iCs/>
          <w:sz w:val="24"/>
          <w:szCs w:val="24"/>
          <w:lang w:eastAsia="zh-CN"/>
        </w:rPr>
        <w:t>Tetrapleura</w:t>
      </w:r>
      <w:proofErr w:type="spellEnd"/>
      <w:r w:rsidRPr="00820327">
        <w:rPr>
          <w:i/>
          <w:iCs/>
          <w:sz w:val="24"/>
          <w:szCs w:val="24"/>
          <w:lang w:eastAsia="zh-CN"/>
        </w:rPr>
        <w:t xml:space="preserve"> tetraptera</w:t>
      </w:r>
      <w:r w:rsidRPr="00820327">
        <w:rPr>
          <w:sz w:val="24"/>
          <w:szCs w:val="24"/>
          <w:lang w:eastAsia="zh-CN"/>
        </w:rPr>
        <w:t> (Schum and Thonn.) Taub. Accessions from Cross River State, Nigeria. </w:t>
      </w:r>
      <w:r w:rsidRPr="00820327">
        <w:rPr>
          <w:i/>
          <w:iCs/>
          <w:sz w:val="24"/>
          <w:szCs w:val="24"/>
          <w:lang w:eastAsia="zh-CN"/>
        </w:rPr>
        <w:t>Open Access Journal of Medicinal and Aromatic Plants</w:t>
      </w:r>
      <w:r w:rsidRPr="00820327">
        <w:rPr>
          <w:sz w:val="24"/>
          <w:szCs w:val="24"/>
          <w:lang w:eastAsia="zh-CN"/>
        </w:rPr>
        <w:t>, 3(3): 386-394.</w:t>
      </w:r>
    </w:p>
    <w:p w14:paraId="1126672C" w14:textId="64D118E7" w:rsidR="00E02DFA" w:rsidRPr="00820327" w:rsidRDefault="00E02DFA" w:rsidP="00E02DFA">
      <w:pPr>
        <w:spacing w:before="240"/>
        <w:jc w:val="both"/>
        <w:rPr>
          <w:sz w:val="24"/>
          <w:szCs w:val="24"/>
          <w:lang w:eastAsia="zh-CN"/>
        </w:rPr>
      </w:pPr>
      <w:r w:rsidRPr="00820327">
        <w:rPr>
          <w:sz w:val="24"/>
          <w:szCs w:val="24"/>
          <w:lang w:eastAsia="zh-CN"/>
        </w:rPr>
        <w:t xml:space="preserve">Wami-Amadi, C.F., Owhorji, B.I., Victor, P.D., </w:t>
      </w:r>
      <w:proofErr w:type="spellStart"/>
      <w:r w:rsidRPr="00820327">
        <w:rPr>
          <w:sz w:val="24"/>
          <w:szCs w:val="24"/>
          <w:lang w:eastAsia="zh-CN"/>
        </w:rPr>
        <w:t>Nonju</w:t>
      </w:r>
      <w:proofErr w:type="spellEnd"/>
      <w:r w:rsidRPr="00820327">
        <w:rPr>
          <w:sz w:val="24"/>
          <w:szCs w:val="24"/>
          <w:lang w:eastAsia="zh-CN"/>
        </w:rPr>
        <w:t xml:space="preserve">, I.I., Edward, F.U., </w:t>
      </w:r>
      <w:r w:rsidR="002C42F1">
        <w:rPr>
          <w:sz w:val="24"/>
          <w:szCs w:val="24"/>
        </w:rPr>
        <w:t>&amp;</w:t>
      </w:r>
      <w:r w:rsidRPr="00820327">
        <w:rPr>
          <w:sz w:val="24"/>
          <w:szCs w:val="24"/>
          <w:lang w:eastAsia="zh-CN"/>
        </w:rPr>
        <w:t xml:space="preserve"> </w:t>
      </w:r>
      <w:proofErr w:type="spellStart"/>
      <w:r w:rsidRPr="00820327">
        <w:rPr>
          <w:sz w:val="24"/>
          <w:szCs w:val="24"/>
          <w:lang w:eastAsia="zh-CN"/>
        </w:rPr>
        <w:t>Oparaodu</w:t>
      </w:r>
      <w:proofErr w:type="spellEnd"/>
      <w:r w:rsidRPr="00820327">
        <w:rPr>
          <w:sz w:val="24"/>
          <w:szCs w:val="24"/>
          <w:lang w:eastAsia="zh-CN"/>
        </w:rPr>
        <w:t>, U.A. (2024). The effect of ethanolic extract of </w:t>
      </w:r>
      <w:proofErr w:type="spellStart"/>
      <w:r w:rsidRPr="00820327">
        <w:rPr>
          <w:i/>
          <w:iCs/>
          <w:sz w:val="24"/>
          <w:szCs w:val="24"/>
          <w:lang w:eastAsia="zh-CN"/>
        </w:rPr>
        <w:t>Tetrapleura</w:t>
      </w:r>
      <w:proofErr w:type="spellEnd"/>
      <w:r w:rsidRPr="00820327">
        <w:rPr>
          <w:i/>
          <w:iCs/>
          <w:sz w:val="24"/>
          <w:szCs w:val="24"/>
          <w:lang w:eastAsia="zh-CN"/>
        </w:rPr>
        <w:t xml:space="preserve"> tetraptera</w:t>
      </w:r>
      <w:r w:rsidRPr="00820327">
        <w:rPr>
          <w:sz w:val="24"/>
          <w:szCs w:val="24"/>
          <w:lang w:eastAsia="zh-CN"/>
        </w:rPr>
        <w:t> (</w:t>
      </w:r>
      <w:proofErr w:type="spellStart"/>
      <w:r w:rsidRPr="00820327">
        <w:rPr>
          <w:sz w:val="24"/>
          <w:szCs w:val="24"/>
          <w:lang w:eastAsia="zh-CN"/>
        </w:rPr>
        <w:t>Uyayak</w:t>
      </w:r>
      <w:proofErr w:type="spellEnd"/>
      <w:r w:rsidRPr="00820327">
        <w:rPr>
          <w:sz w:val="24"/>
          <w:szCs w:val="24"/>
          <w:lang w:eastAsia="zh-CN"/>
        </w:rPr>
        <w:t>) on pain sensitivity of female Wistar rats. </w:t>
      </w:r>
      <w:r w:rsidRPr="00820327">
        <w:rPr>
          <w:i/>
          <w:iCs/>
          <w:sz w:val="24"/>
          <w:szCs w:val="24"/>
          <w:lang w:eastAsia="zh-CN"/>
        </w:rPr>
        <w:t>International Journal of Physiology,</w:t>
      </w:r>
      <w:r w:rsidRPr="00820327">
        <w:rPr>
          <w:sz w:val="24"/>
          <w:szCs w:val="24"/>
          <w:lang w:eastAsia="zh-CN"/>
        </w:rPr>
        <w:t xml:space="preserve"> 12(1): 45-52.</w:t>
      </w:r>
    </w:p>
    <w:p w14:paraId="0950B869" w14:textId="77777777" w:rsidR="00E02DFA" w:rsidRDefault="00E02DFA" w:rsidP="00E02DFA"/>
    <w:p w14:paraId="0D6C4108" w14:textId="5606BFF3" w:rsidR="004B45AC" w:rsidRDefault="004B45AC"/>
    <w:sectPr w:rsidR="004B45AC" w:rsidSect="00E02DFA">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ngbudhi1" w:date="2025-08-29T20:08:00Z" w:initials="k">
    <w:p w14:paraId="730EA755" w14:textId="77777777" w:rsidR="00A73BB5" w:rsidRDefault="00A73BB5" w:rsidP="00A73BB5">
      <w:pPr>
        <w:pStyle w:val="CommentText"/>
      </w:pPr>
      <w:r>
        <w:rPr>
          <w:rStyle w:val="CommentReference"/>
        </w:rPr>
        <w:annotationRef/>
      </w:r>
      <w:r>
        <w:t>Title revision suggestion:</w:t>
      </w:r>
      <w:r>
        <w:br/>
      </w:r>
      <w:r>
        <w:br/>
        <w:t xml:space="preserve">Effects of Tetrapleura tetraptera (Aidan Fruit) on Uterine Weight and Reproductive Hormones in Postpartum Wistar Rats </w:t>
      </w:r>
    </w:p>
  </w:comment>
  <w:comment w:id="1" w:author="kangbudhi1" w:date="2025-08-29T20:25:00Z" w:initials="k">
    <w:p w14:paraId="65D5F328" w14:textId="77777777" w:rsidR="00D56236" w:rsidRDefault="00D56236" w:rsidP="00D56236">
      <w:pPr>
        <w:pStyle w:val="CommentText"/>
      </w:pPr>
      <w:r>
        <w:rPr>
          <w:rStyle w:val="CommentReference"/>
        </w:rPr>
        <w:annotationRef/>
      </w:r>
      <w:r>
        <w:t>forests</w:t>
      </w:r>
    </w:p>
  </w:comment>
  <w:comment w:id="2" w:author="kangbudhi1" w:date="2025-08-29T20:32:00Z" w:initials="k">
    <w:p w14:paraId="3BD72D3E" w14:textId="77777777" w:rsidR="00D56236" w:rsidRDefault="00D56236" w:rsidP="00D56236">
      <w:pPr>
        <w:pStyle w:val="CommentText"/>
      </w:pPr>
      <w:r>
        <w:rPr>
          <w:rStyle w:val="CommentReference"/>
        </w:rPr>
        <w:annotationRef/>
      </w:r>
      <w:r>
        <w:t xml:space="preserve">Instead of saying “very few studies have reported…”, please cite a specific gap. </w:t>
      </w:r>
    </w:p>
  </w:comment>
  <w:comment w:id="3" w:author="kangbudhi1" w:date="2025-08-29T20:26:00Z" w:initials="k">
    <w:p w14:paraId="4FCE1317" w14:textId="2778FF7C" w:rsidR="00D56236" w:rsidRDefault="00D56236" w:rsidP="00D56236">
      <w:pPr>
        <w:pStyle w:val="CommentText"/>
      </w:pPr>
      <w:r>
        <w:rPr>
          <w:rStyle w:val="CommentReference"/>
        </w:rPr>
        <w:annotationRef/>
      </w:r>
      <w:r>
        <w:t>female</w:t>
      </w:r>
    </w:p>
  </w:comment>
  <w:comment w:id="4" w:author="kangbudhi1" w:date="2025-08-29T20:25:00Z" w:initials="k">
    <w:p w14:paraId="6CA0AAF3" w14:textId="53BCFB7F" w:rsidR="00D56236" w:rsidRDefault="00D56236" w:rsidP="00D56236">
      <w:pPr>
        <w:pStyle w:val="CommentText"/>
      </w:pPr>
      <w:r>
        <w:rPr>
          <w:rStyle w:val="CommentReference"/>
        </w:rPr>
        <w:annotationRef/>
      </w:r>
      <w:r>
        <w:t>the ELISA</w:t>
      </w:r>
    </w:p>
  </w:comment>
  <w:comment w:id="5" w:author="kangbudhi1" w:date="2025-08-29T20:20:00Z" w:initials="k">
    <w:p w14:paraId="0336157D" w14:textId="63B5F278" w:rsidR="0068469A" w:rsidRDefault="0068469A" w:rsidP="0068469A">
      <w:pPr>
        <w:pStyle w:val="CommentText"/>
      </w:pPr>
      <w:r>
        <w:rPr>
          <w:rStyle w:val="CommentReference"/>
        </w:rPr>
        <w:annotationRef/>
      </w:r>
      <w:r>
        <w:rPr>
          <w:color w:val="000000"/>
        </w:rPr>
        <w:t xml:space="preserve">an increase </w:t>
      </w:r>
    </w:p>
  </w:comment>
  <w:comment w:id="7" w:author="kangbudhi1" w:date="2025-08-29T20:19:00Z" w:initials="k">
    <w:p w14:paraId="042847BF" w14:textId="5752D95B" w:rsidR="0068469A" w:rsidRDefault="0068469A" w:rsidP="0068469A">
      <w:pPr>
        <w:pStyle w:val="CommentText"/>
      </w:pPr>
      <w:r>
        <w:rPr>
          <w:rStyle w:val="CommentReference"/>
        </w:rPr>
        <w:annotationRef/>
      </w:r>
      <w:r>
        <w:rPr>
          <w:color w:val="000000"/>
        </w:rPr>
        <w:t>reproductive hormones need to be further</w:t>
      </w:r>
    </w:p>
  </w:comment>
  <w:comment w:id="6" w:author="kangbudhi1" w:date="2025-08-29T20:41:00Z" w:initials="k">
    <w:p w14:paraId="651FBFC3" w14:textId="77777777" w:rsidR="00955FCD" w:rsidRDefault="00955FCD" w:rsidP="00955FCD">
      <w:pPr>
        <w:pStyle w:val="CommentText"/>
      </w:pPr>
      <w:r>
        <w:rPr>
          <w:rStyle w:val="CommentReference"/>
        </w:rPr>
        <w:annotationRef/>
      </w:r>
      <w:r>
        <w:t>This sentence is overstatement. Because you did not measure fertility outcomes (pregnancy rate, litter size, ovulation rate).</w:t>
      </w:r>
    </w:p>
    <w:p w14:paraId="0E0C9228" w14:textId="77777777" w:rsidR="00955FCD" w:rsidRDefault="00955FCD" w:rsidP="00955FCD">
      <w:pPr>
        <w:pStyle w:val="CommentText"/>
      </w:pPr>
      <w:r>
        <w:t>The only significant finding was a mild/short-lived reduction in estrogen, which alone does not prove infertility risk.</w:t>
      </w:r>
    </w:p>
    <w:p w14:paraId="134FB4BE" w14:textId="77777777" w:rsidR="00955FCD" w:rsidRDefault="00955FCD" w:rsidP="00955FCD">
      <w:pPr>
        <w:pStyle w:val="CommentText"/>
      </w:pPr>
      <w:r>
        <w:t>Suggesting women may become infertile from Aidan fruit is too strong and may alarm readers without sufficient evidence.</w:t>
      </w:r>
    </w:p>
    <w:p w14:paraId="1229C9BA" w14:textId="77777777" w:rsidR="00955FCD" w:rsidRDefault="00955FCD" w:rsidP="00955FCD">
      <w:pPr>
        <w:pStyle w:val="CommentText"/>
      </w:pPr>
      <w:r>
        <w:br/>
        <w:t>this is the sentence suggestion:</w:t>
      </w:r>
      <w:r>
        <w:br/>
      </w:r>
      <w:r>
        <w:br/>
        <w:t xml:space="preserve">The extract of </w:t>
      </w:r>
      <w:r>
        <w:rPr>
          <w:i/>
          <w:iCs/>
        </w:rPr>
        <w:t>Tetrapleura tetraptera</w:t>
      </w:r>
      <w:r>
        <w:t xml:space="preserve"> increased uterine weight and caused a mild, short-lasting reduction in serum estrogen, with no significant effect on FSH and progesterone. These preliminary findings suggest possible modulatory effects on reproductive hormones, but further studies, including fertility outcome assessments, are needed before definitive conclusions can be drawn.</w:t>
      </w:r>
    </w:p>
  </w:comment>
  <w:comment w:id="8" w:author="kangbudhi1" w:date="2025-08-29T20:25:00Z" w:initials="k">
    <w:p w14:paraId="5D63FC35" w14:textId="640C850C" w:rsidR="00D56236" w:rsidRDefault="00D56236" w:rsidP="00D56236">
      <w:pPr>
        <w:pStyle w:val="CommentText"/>
      </w:pPr>
      <w:r>
        <w:rPr>
          <w:rStyle w:val="CommentReference"/>
        </w:rPr>
        <w:annotationRef/>
      </w:r>
      <w:r>
        <w:t>Follicle-Stimulating Hormone</w:t>
      </w:r>
    </w:p>
  </w:comment>
  <w:comment w:id="11" w:author="kangbudhi1" w:date="2025-08-29T20:59:00Z" w:initials="k">
    <w:p w14:paraId="427149F1" w14:textId="77777777" w:rsidR="00D26BAA" w:rsidRDefault="00D26BAA" w:rsidP="00D26BAA">
      <w:pPr>
        <w:pStyle w:val="CommentText"/>
      </w:pPr>
      <w:r>
        <w:rPr>
          <w:rStyle w:val="CommentReference"/>
        </w:rPr>
        <w:annotationRef/>
      </w:r>
      <w:r>
        <w:t>Is it ng/ml or mg/ml?</w:t>
      </w:r>
    </w:p>
  </w:comment>
  <w:comment w:id="16" w:author="kangbudhi1" w:date="2025-08-29T21:08:00Z" w:initials="k">
    <w:p w14:paraId="53997E3E" w14:textId="77777777" w:rsidR="009B77B4" w:rsidRDefault="009B77B4" w:rsidP="009B77B4">
      <w:pPr>
        <w:pStyle w:val="CommentText"/>
      </w:pPr>
      <w:r>
        <w:rPr>
          <w:rStyle w:val="CommentReference"/>
        </w:rPr>
        <w:annotationRef/>
      </w:r>
      <w:r>
        <w:t xml:space="preserve">shown </w:t>
      </w:r>
    </w:p>
  </w:comment>
  <w:comment w:id="14" w:author="kangbudhi1" w:date="2025-08-29T20:51:00Z" w:initials="k">
    <w:p w14:paraId="299826A2" w14:textId="3CC591AC" w:rsidR="00A25672" w:rsidRDefault="00A25672" w:rsidP="00A25672">
      <w:pPr>
        <w:pStyle w:val="CommentText"/>
      </w:pPr>
      <w:r>
        <w:rPr>
          <w:rStyle w:val="CommentReference"/>
        </w:rPr>
        <w:annotationRef/>
      </w:r>
      <w:r>
        <w:t>Each group contains only 5 females, which is a small sample size for hormonal studies prone to variation. This may limit statistical power.</w:t>
      </w:r>
    </w:p>
    <w:p w14:paraId="185645C9" w14:textId="77777777" w:rsidR="00A25672" w:rsidRDefault="00A25672" w:rsidP="00A25672">
      <w:pPr>
        <w:pStyle w:val="CommentText"/>
      </w:pPr>
      <w:r>
        <w:t xml:space="preserve">Mixing males into treatment groups (B–E) is confusing, since males were not directly analyzed. Clarify why males were included (only for mating?) and why numbers are uneven across groups. </w:t>
      </w:r>
    </w:p>
  </w:comment>
  <w:comment w:id="17" w:author="kangbudhi1" w:date="2025-08-29T21:00:00Z" w:initials="k">
    <w:p w14:paraId="6B530862" w14:textId="77777777" w:rsidR="00D26BAA" w:rsidRDefault="00D26BAA" w:rsidP="00D26BAA">
      <w:pPr>
        <w:pStyle w:val="CommentText"/>
      </w:pPr>
      <w:r>
        <w:rPr>
          <w:rStyle w:val="CommentReference"/>
        </w:rPr>
        <w:annotationRef/>
      </w:r>
      <w:r>
        <w:t xml:space="preserve">Time of sacrifice is not standardized: postpartum hormonal changes are time-sensitive, so precise timing (e.g., day postpartum, feeding/fasting state) is essential. </w:t>
      </w:r>
    </w:p>
  </w:comment>
  <w:comment w:id="19" w:author="kangbudhi1" w:date="2025-08-29T20:55:00Z" w:initials="k">
    <w:p w14:paraId="386DE0B6" w14:textId="33965A70" w:rsidR="00D26BAA" w:rsidRDefault="00D26BAA" w:rsidP="00D26BAA">
      <w:pPr>
        <w:pStyle w:val="CommentText"/>
      </w:pPr>
      <w:r>
        <w:rPr>
          <w:rStyle w:val="CommentReference"/>
        </w:rPr>
        <w:annotationRef/>
      </w:r>
      <w:r>
        <w:t xml:space="preserve">Preparation of extract lacks information on standardization (e.g., phytochemical profile, concentration of active compounds). </w:t>
      </w:r>
    </w:p>
  </w:comment>
  <w:comment w:id="20" w:author="kangbudhi1" w:date="2025-08-29T20:53:00Z" w:initials="k">
    <w:p w14:paraId="5921B3C5" w14:textId="3C0BFCF1" w:rsidR="00A25672" w:rsidRDefault="00A25672" w:rsidP="00A25672">
      <w:pPr>
        <w:pStyle w:val="CommentText"/>
      </w:pPr>
      <w:r>
        <w:rPr>
          <w:rStyle w:val="CommentReference"/>
        </w:rPr>
        <w:annotationRef/>
      </w:r>
      <w:r>
        <w:t>Extract doses (60, 80, 90 mg/kg) are reported, but no rationale is given for how these were chosen. Were they based on traditional human consumption, toxicity studies, or previous animal experiments?</w:t>
      </w:r>
    </w:p>
    <w:p w14:paraId="48ACB32F" w14:textId="77777777" w:rsidR="00A25672" w:rsidRDefault="00A25672" w:rsidP="00A25672">
      <w:pPr>
        <w:pStyle w:val="CommentText"/>
      </w:pPr>
      <w:r>
        <w:t>Without justification, dose selection looks arbitrary.</w:t>
      </w:r>
    </w:p>
  </w:comment>
  <w:comment w:id="21" w:author="kangbudhi1" w:date="2025-08-29T20:58:00Z" w:initials="k">
    <w:p w14:paraId="32F38FAE" w14:textId="77777777" w:rsidR="00D26BAA" w:rsidRDefault="00D26BAA" w:rsidP="00D26BAA">
      <w:pPr>
        <w:pStyle w:val="CommentText"/>
      </w:pPr>
      <w:r>
        <w:rPr>
          <w:rStyle w:val="CommentReference"/>
        </w:rPr>
        <w:annotationRef/>
      </w:r>
      <w:r>
        <w:t xml:space="preserve">Hormone measurement: units are inconsistent (progesterone sometimes “ng/ml”, sometimes “mg/ml”). This is a major error and should be corrected. </w:t>
      </w:r>
    </w:p>
  </w:comment>
  <w:comment w:id="22" w:author="kangbudhi1" w:date="2025-08-29T21:03:00Z" w:initials="k">
    <w:p w14:paraId="2A184458" w14:textId="77777777" w:rsidR="00D26BAA" w:rsidRDefault="00D26BAA" w:rsidP="00D26BAA">
      <w:pPr>
        <w:pStyle w:val="CommentText"/>
      </w:pPr>
      <w:r>
        <w:rPr>
          <w:rStyle w:val="CommentReference"/>
        </w:rPr>
        <w:annotationRef/>
      </w:r>
      <w:r>
        <w:t xml:space="preserve">While ANOVA is mentioned, post-hoc tests are not described. The labeling of letters (a, b, c, d) in tables suggests post-hoc analysis was done, but the method (Tukey, Bonferroni, Duncan, etc.) is missing. </w:t>
      </w:r>
    </w:p>
  </w:comment>
  <w:comment w:id="30" w:author="kangbudhi1" w:date="2025-08-29T21:07:00Z" w:initials="k">
    <w:p w14:paraId="6501FFA2" w14:textId="77777777" w:rsidR="009B77B4" w:rsidRDefault="009B77B4" w:rsidP="009B77B4">
      <w:pPr>
        <w:pStyle w:val="CommentText"/>
      </w:pPr>
      <w:r>
        <w:rPr>
          <w:rStyle w:val="CommentReference"/>
        </w:rPr>
        <w:annotationRef/>
      </w:r>
      <w:r>
        <w:t xml:space="preserve">The conclusion that </w:t>
      </w:r>
      <w:r>
        <w:rPr>
          <w:i/>
          <w:iCs/>
        </w:rPr>
        <w:t>T. tetraptera</w:t>
      </w:r>
      <w:r>
        <w:t xml:space="preserve"> “should be consumed with caution to avoid infertility” is too strong.</w:t>
      </w:r>
    </w:p>
    <w:p w14:paraId="18B8E57C" w14:textId="77777777" w:rsidR="009B77B4" w:rsidRDefault="009B77B4" w:rsidP="009B77B4">
      <w:pPr>
        <w:pStyle w:val="CommentText"/>
      </w:pPr>
    </w:p>
    <w:p w14:paraId="084894A6" w14:textId="77777777" w:rsidR="009B77B4" w:rsidRDefault="009B77B4" w:rsidP="009B77B4">
      <w:pPr>
        <w:pStyle w:val="CommentText"/>
      </w:pPr>
      <w:r>
        <w:t>The estrogen reduction was mild and short-lived.</w:t>
      </w:r>
    </w:p>
    <w:p w14:paraId="637B6C89" w14:textId="77777777" w:rsidR="009B77B4" w:rsidRDefault="009B77B4" w:rsidP="009B77B4">
      <w:pPr>
        <w:pStyle w:val="CommentText"/>
      </w:pPr>
    </w:p>
    <w:p w14:paraId="10FFA182" w14:textId="77777777" w:rsidR="009B77B4" w:rsidRDefault="009B77B4" w:rsidP="009B77B4">
      <w:pPr>
        <w:pStyle w:val="CommentText"/>
      </w:pPr>
      <w:r>
        <w:t>No fertility outcomes (e.g., pregnancy rate, litter size) were measured.</w:t>
      </w:r>
    </w:p>
    <w:p w14:paraId="39E3B49F" w14:textId="77777777" w:rsidR="009B77B4" w:rsidRDefault="009B77B4" w:rsidP="009B77B4">
      <w:pPr>
        <w:pStyle w:val="CommentText"/>
      </w:pPr>
    </w:p>
    <w:p w14:paraId="1432B196" w14:textId="77777777" w:rsidR="009B77B4" w:rsidRDefault="009B77B4" w:rsidP="009B77B4">
      <w:pPr>
        <w:pStyle w:val="CommentText"/>
      </w:pPr>
      <w:r>
        <w:t>Without functional endpoints, infertility claims are speculative.</w:t>
      </w:r>
    </w:p>
  </w:comment>
  <w:comment w:id="28" w:author="kangbudhi1" w:date="2025-08-29T21:16:00Z" w:initials="k">
    <w:p w14:paraId="01F9B018" w14:textId="77777777" w:rsidR="009E4970" w:rsidRDefault="009E4970" w:rsidP="009E4970">
      <w:pPr>
        <w:pStyle w:val="CommentText"/>
      </w:pPr>
      <w:r>
        <w:rPr>
          <w:rStyle w:val="CommentReference"/>
        </w:rPr>
        <w:annotationRef/>
      </w:r>
      <w:r>
        <w:t xml:space="preserve">Conclusion suggestion </w:t>
      </w:r>
      <w:r>
        <w:br/>
      </w:r>
      <w:r>
        <w:br/>
        <w:t xml:space="preserve">This study demonstrates that aqueous extract of </w:t>
      </w:r>
      <w:r>
        <w:rPr>
          <w:i/>
          <w:iCs/>
        </w:rPr>
        <w:t>Tetrapleura tetraptera</w:t>
      </w:r>
      <w:r>
        <w:t xml:space="preserve"> increased uterine weight in postpartum Wistar rats and induced a mild, short-lived reduction in serum estrogen, while exerting no significant effect on FSH and progesterone levels. These findings suggest that </w:t>
      </w:r>
      <w:r>
        <w:rPr>
          <w:i/>
          <w:iCs/>
        </w:rPr>
        <w:t>T. tetraptera</w:t>
      </w:r>
      <w:r>
        <w:t xml:space="preserve"> may have modulatory activity on reproductive physiology during the postpartum period. However, the changes observed were limited and not directly linked to functional reproductive outcomes such as fertility or conception. Therefore, further studies with larger sample sizes, standardized extracts, and comprehensive reproductive assessments are necessary to clarify the reproductive safety and therapeutic potential of </w:t>
      </w:r>
      <w:r>
        <w:rPr>
          <w:i/>
          <w:iCs/>
        </w:rPr>
        <w:t>T. tetraptera</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0EA755" w15:done="0"/>
  <w15:commentEx w15:paraId="65D5F328" w15:done="0"/>
  <w15:commentEx w15:paraId="3BD72D3E" w15:done="0"/>
  <w15:commentEx w15:paraId="4FCE1317" w15:done="0"/>
  <w15:commentEx w15:paraId="6CA0AAF3" w15:done="0"/>
  <w15:commentEx w15:paraId="0336157D" w15:done="0"/>
  <w15:commentEx w15:paraId="042847BF" w15:done="0"/>
  <w15:commentEx w15:paraId="1229C9BA" w15:done="0"/>
  <w15:commentEx w15:paraId="5D63FC35" w15:done="0"/>
  <w15:commentEx w15:paraId="427149F1" w15:done="0"/>
  <w15:commentEx w15:paraId="53997E3E" w15:done="0"/>
  <w15:commentEx w15:paraId="185645C9" w15:done="0"/>
  <w15:commentEx w15:paraId="6B530862" w15:done="0"/>
  <w15:commentEx w15:paraId="386DE0B6" w15:done="0"/>
  <w15:commentEx w15:paraId="48ACB32F" w15:done="0"/>
  <w15:commentEx w15:paraId="32F38FAE" w15:done="0"/>
  <w15:commentEx w15:paraId="2A184458" w15:done="0"/>
  <w15:commentEx w15:paraId="1432B196" w15:done="0"/>
  <w15:commentEx w15:paraId="01F9B0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21BB0D" w16cex:dateUtc="2025-08-29T13:08:00Z"/>
  <w16cex:commentExtensible w16cex:durableId="768F550C" w16cex:dateUtc="2025-08-29T13:25:00Z"/>
  <w16cex:commentExtensible w16cex:durableId="55C82BBB" w16cex:dateUtc="2025-08-29T13:32:00Z"/>
  <w16cex:commentExtensible w16cex:durableId="56F4CFD7" w16cex:dateUtc="2025-08-29T13:26:00Z"/>
  <w16cex:commentExtensible w16cex:durableId="3F681F48" w16cex:dateUtc="2025-08-29T13:25:00Z"/>
  <w16cex:commentExtensible w16cex:durableId="3878A298" w16cex:dateUtc="2025-08-29T13:20:00Z"/>
  <w16cex:commentExtensible w16cex:durableId="6C80A5D9" w16cex:dateUtc="2025-08-29T13:19:00Z"/>
  <w16cex:commentExtensible w16cex:durableId="68A5AF34" w16cex:dateUtc="2025-08-29T13:41:00Z"/>
  <w16cex:commentExtensible w16cex:durableId="6C9DEE1E" w16cex:dateUtc="2025-08-29T13:25:00Z"/>
  <w16cex:commentExtensible w16cex:durableId="23A2B1D5" w16cex:dateUtc="2025-08-29T13:59:00Z"/>
  <w16cex:commentExtensible w16cex:durableId="5BA45AAF" w16cex:dateUtc="2025-08-29T14:08:00Z"/>
  <w16cex:commentExtensible w16cex:durableId="74F5BDA6" w16cex:dateUtc="2025-08-29T13:51:00Z"/>
  <w16cex:commentExtensible w16cex:durableId="69801751" w16cex:dateUtc="2025-08-29T14:00:00Z"/>
  <w16cex:commentExtensible w16cex:durableId="3EA4EE08" w16cex:dateUtc="2025-08-29T13:55:00Z"/>
  <w16cex:commentExtensible w16cex:durableId="5D78AFCA" w16cex:dateUtc="2025-08-29T13:53:00Z"/>
  <w16cex:commentExtensible w16cex:durableId="255BA97C" w16cex:dateUtc="2025-08-29T13:58:00Z"/>
  <w16cex:commentExtensible w16cex:durableId="17935017" w16cex:dateUtc="2025-08-29T14:03:00Z"/>
  <w16cex:commentExtensible w16cex:durableId="156CAF07" w16cex:dateUtc="2025-08-29T14:07:00Z"/>
  <w16cex:commentExtensible w16cex:durableId="61FB8048" w16cex:dateUtc="2025-08-29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0EA755" w16cid:durableId="5921BB0D"/>
  <w16cid:commentId w16cid:paraId="65D5F328" w16cid:durableId="768F550C"/>
  <w16cid:commentId w16cid:paraId="3BD72D3E" w16cid:durableId="55C82BBB"/>
  <w16cid:commentId w16cid:paraId="4FCE1317" w16cid:durableId="56F4CFD7"/>
  <w16cid:commentId w16cid:paraId="6CA0AAF3" w16cid:durableId="3F681F48"/>
  <w16cid:commentId w16cid:paraId="0336157D" w16cid:durableId="3878A298"/>
  <w16cid:commentId w16cid:paraId="042847BF" w16cid:durableId="6C80A5D9"/>
  <w16cid:commentId w16cid:paraId="1229C9BA" w16cid:durableId="68A5AF34"/>
  <w16cid:commentId w16cid:paraId="5D63FC35" w16cid:durableId="6C9DEE1E"/>
  <w16cid:commentId w16cid:paraId="427149F1" w16cid:durableId="23A2B1D5"/>
  <w16cid:commentId w16cid:paraId="53997E3E" w16cid:durableId="5BA45AAF"/>
  <w16cid:commentId w16cid:paraId="185645C9" w16cid:durableId="74F5BDA6"/>
  <w16cid:commentId w16cid:paraId="6B530862" w16cid:durableId="69801751"/>
  <w16cid:commentId w16cid:paraId="386DE0B6" w16cid:durableId="3EA4EE08"/>
  <w16cid:commentId w16cid:paraId="48ACB32F" w16cid:durableId="5D78AFCA"/>
  <w16cid:commentId w16cid:paraId="32F38FAE" w16cid:durableId="255BA97C"/>
  <w16cid:commentId w16cid:paraId="2A184458" w16cid:durableId="17935017"/>
  <w16cid:commentId w16cid:paraId="1432B196" w16cid:durableId="156CAF07"/>
  <w16cid:commentId w16cid:paraId="01F9B018" w16cid:durableId="61FB80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721E" w14:textId="77777777" w:rsidR="00A929BB" w:rsidRDefault="00A929BB" w:rsidP="00E02DFA">
      <w:r>
        <w:separator/>
      </w:r>
    </w:p>
  </w:endnote>
  <w:endnote w:type="continuationSeparator" w:id="0">
    <w:p w14:paraId="10DD6958" w14:textId="77777777" w:rsidR="00A929BB" w:rsidRDefault="00A929BB" w:rsidP="00E0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f4">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01F0" w14:textId="77777777" w:rsidR="00CE211C" w:rsidRDefault="00CE21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907790"/>
      <w:docPartObj>
        <w:docPartGallery w:val="Page Numbers (Bottom of Page)"/>
        <w:docPartUnique/>
      </w:docPartObj>
    </w:sdtPr>
    <w:sdtContent>
      <w:sdt>
        <w:sdtPr>
          <w:id w:val="1728636285"/>
          <w:docPartObj>
            <w:docPartGallery w:val="Page Numbers (Top of Page)"/>
            <w:docPartUnique/>
          </w:docPartObj>
        </w:sdtPr>
        <w:sdtContent>
          <w:p w14:paraId="016505A6" w14:textId="7218702C" w:rsidR="00E02DFA" w:rsidRDefault="00E02DF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19AEAE" w14:textId="77777777" w:rsidR="00D10A21" w:rsidRDefault="00D10A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379" w14:textId="77777777" w:rsidR="00CE211C" w:rsidRDefault="00CE2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9358" w14:textId="77777777" w:rsidR="00A929BB" w:rsidRDefault="00A929BB" w:rsidP="00E02DFA">
      <w:r>
        <w:separator/>
      </w:r>
    </w:p>
  </w:footnote>
  <w:footnote w:type="continuationSeparator" w:id="0">
    <w:p w14:paraId="5BC1A903" w14:textId="77777777" w:rsidR="00A929BB" w:rsidRDefault="00A929BB" w:rsidP="00E0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6DAB1" w14:textId="732FBA9C" w:rsidR="00CE211C" w:rsidRDefault="00000000">
    <w:pPr>
      <w:pStyle w:val="Header"/>
    </w:pPr>
    <w:r>
      <w:rPr>
        <w:noProof/>
      </w:rPr>
      <w:pict w14:anchorId="628DC0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6"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D1FD" w14:textId="123CD3C7" w:rsidR="00CE211C" w:rsidRDefault="00000000">
    <w:pPr>
      <w:pStyle w:val="Header"/>
    </w:pPr>
    <w:r>
      <w:rPr>
        <w:noProof/>
      </w:rPr>
      <w:pict w14:anchorId="207A6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7"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8E02" w14:textId="7FEACE96" w:rsidR="00CE211C" w:rsidRDefault="00000000">
    <w:pPr>
      <w:pStyle w:val="Header"/>
    </w:pPr>
    <w:r>
      <w:rPr>
        <w:noProof/>
      </w:rPr>
      <w:pict w14:anchorId="4D1D8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450015"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gbudhi1">
    <w15:presenceInfo w15:providerId="AD" w15:userId="S::kangbudhi1@365pro.id::8e1ac86b-6bd9-4204-a072-dd412959c6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AC"/>
    <w:rsid w:val="000338E9"/>
    <w:rsid w:val="000B691F"/>
    <w:rsid w:val="002C42F1"/>
    <w:rsid w:val="002F44D3"/>
    <w:rsid w:val="004521CE"/>
    <w:rsid w:val="0047049C"/>
    <w:rsid w:val="004B45AC"/>
    <w:rsid w:val="004C60A6"/>
    <w:rsid w:val="004D0029"/>
    <w:rsid w:val="004D43D9"/>
    <w:rsid w:val="004F741F"/>
    <w:rsid w:val="0068469A"/>
    <w:rsid w:val="0073547C"/>
    <w:rsid w:val="007B1360"/>
    <w:rsid w:val="00955FCD"/>
    <w:rsid w:val="009B77B4"/>
    <w:rsid w:val="009E4970"/>
    <w:rsid w:val="00A25672"/>
    <w:rsid w:val="00A658DC"/>
    <w:rsid w:val="00A73BB5"/>
    <w:rsid w:val="00A929BB"/>
    <w:rsid w:val="00BA3F0E"/>
    <w:rsid w:val="00BC459E"/>
    <w:rsid w:val="00C02DB2"/>
    <w:rsid w:val="00CE211C"/>
    <w:rsid w:val="00D10A21"/>
    <w:rsid w:val="00D26BAA"/>
    <w:rsid w:val="00D56236"/>
    <w:rsid w:val="00E02DFA"/>
    <w:rsid w:val="00EC42DB"/>
    <w:rsid w:val="00F60B9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45F13"/>
  <w15:chartTrackingRefBased/>
  <w15:docId w15:val="{6ACC1184-2F2E-45CE-B0B1-CBBA18D4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2DFA"/>
    <w:pPr>
      <w:widowControl w:val="0"/>
      <w:autoSpaceDE w:val="0"/>
      <w:autoSpaceDN w:val="0"/>
      <w:spacing w:after="0" w:line="240" w:lineRule="auto"/>
    </w:pPr>
    <w:rPr>
      <w:rFonts w:ascii="Times New Roman" w:eastAsia="Times New Roman" w:hAnsi="Times New Roman" w:cs="Times New Roman"/>
      <w:kern w:val="0"/>
      <w:sz w:val="22"/>
      <w:szCs w:val="22"/>
      <w:lang w:val="en-US" w:bidi="en-US"/>
      <w14:ligatures w14:val="none"/>
    </w:rPr>
  </w:style>
  <w:style w:type="paragraph" w:styleId="Heading1">
    <w:name w:val="heading 1"/>
    <w:basedOn w:val="Normal"/>
    <w:next w:val="Normal"/>
    <w:link w:val="Heading1Char"/>
    <w:uiPriority w:val="9"/>
    <w:qFormat/>
    <w:rsid w:val="004B45AC"/>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4B45AC"/>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4B45AC"/>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4B45AC"/>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4B45AC"/>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4B45A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4B45A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4B45A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4B45A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5AC"/>
    <w:rPr>
      <w:rFonts w:eastAsiaTheme="majorEastAsia" w:cstheme="majorBidi"/>
      <w:color w:val="272727" w:themeColor="text1" w:themeTint="D8"/>
    </w:rPr>
  </w:style>
  <w:style w:type="paragraph" w:styleId="Title">
    <w:name w:val="Title"/>
    <w:basedOn w:val="Normal"/>
    <w:next w:val="Normal"/>
    <w:link w:val="TitleChar"/>
    <w:uiPriority w:val="10"/>
    <w:qFormat/>
    <w:rsid w:val="004B45AC"/>
    <w:pPr>
      <w:widowControl/>
      <w:autoSpaceDE/>
      <w:autoSpaceDN/>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4B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5A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4B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5A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4B45AC"/>
    <w:rPr>
      <w:i/>
      <w:iCs/>
      <w:color w:val="404040" w:themeColor="text1" w:themeTint="BF"/>
    </w:rPr>
  </w:style>
  <w:style w:type="paragraph" w:styleId="ListParagraph">
    <w:name w:val="List Paragraph"/>
    <w:basedOn w:val="Normal"/>
    <w:uiPriority w:val="34"/>
    <w:qFormat/>
    <w:rsid w:val="004B45AC"/>
    <w:pPr>
      <w:widowControl/>
      <w:autoSpaceDE/>
      <w:autoSpaceDN/>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4B45AC"/>
    <w:rPr>
      <w:i/>
      <w:iCs/>
      <w:color w:val="2F5496" w:themeColor="accent1" w:themeShade="BF"/>
    </w:rPr>
  </w:style>
  <w:style w:type="paragraph" w:styleId="IntenseQuote">
    <w:name w:val="Intense Quote"/>
    <w:basedOn w:val="Normal"/>
    <w:next w:val="Normal"/>
    <w:link w:val="IntenseQuoteChar"/>
    <w:uiPriority w:val="30"/>
    <w:qFormat/>
    <w:rsid w:val="004B45AC"/>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4B45AC"/>
    <w:rPr>
      <w:i/>
      <w:iCs/>
      <w:color w:val="2F5496" w:themeColor="accent1" w:themeShade="BF"/>
    </w:rPr>
  </w:style>
  <w:style w:type="character" w:styleId="IntenseReference">
    <w:name w:val="Intense Reference"/>
    <w:basedOn w:val="DefaultParagraphFont"/>
    <w:uiPriority w:val="32"/>
    <w:qFormat/>
    <w:rsid w:val="004B45AC"/>
    <w:rPr>
      <w:b/>
      <w:bCs/>
      <w:smallCaps/>
      <w:color w:val="2F5496" w:themeColor="accent1" w:themeShade="BF"/>
      <w:spacing w:val="5"/>
    </w:rPr>
  </w:style>
  <w:style w:type="paragraph" w:styleId="NormalWeb">
    <w:name w:val="Normal (Web)"/>
    <w:basedOn w:val="Normal"/>
    <w:qFormat/>
    <w:rsid w:val="00E02DFA"/>
    <w:pPr>
      <w:spacing w:beforeAutospacing="1" w:afterAutospacing="1"/>
    </w:pPr>
    <w:rPr>
      <w:rFonts w:eastAsia="SimSun"/>
      <w:sz w:val="24"/>
      <w:szCs w:val="24"/>
      <w:lang w:eastAsia="zh-CN" w:bidi="ar-SA"/>
    </w:rPr>
  </w:style>
  <w:style w:type="paragraph" w:styleId="NoSpacing">
    <w:name w:val="No Spacing"/>
    <w:uiPriority w:val="1"/>
    <w:qFormat/>
    <w:rsid w:val="00E02DFA"/>
    <w:pPr>
      <w:spacing w:after="0" w:line="240" w:lineRule="auto"/>
    </w:pPr>
    <w:rPr>
      <w:kern w:val="0"/>
      <w:sz w:val="22"/>
      <w:szCs w:val="22"/>
      <w:lang w:val="en-US"/>
      <w14:ligatures w14:val="none"/>
    </w:rPr>
  </w:style>
  <w:style w:type="table" w:styleId="PlainTable2">
    <w:name w:val="Plain Table 2"/>
    <w:basedOn w:val="TableNormal"/>
    <w:uiPriority w:val="42"/>
    <w:rsid w:val="00E02DFA"/>
    <w:pPr>
      <w:spacing w:after="0" w:line="240" w:lineRule="auto"/>
    </w:pPr>
    <w:rPr>
      <w:rFonts w:ascii="Times New Roman" w:eastAsia="SimSu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E02DFA"/>
    <w:pPr>
      <w:widowControl w:val="0"/>
      <w:spacing w:after="0" w:line="240" w:lineRule="auto"/>
      <w:jc w:val="both"/>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2DFA"/>
    <w:rPr>
      <w:color w:val="0563C1" w:themeColor="hyperlink"/>
      <w:u w:val="single"/>
    </w:rPr>
  </w:style>
  <w:style w:type="paragraph" w:styleId="Footer">
    <w:name w:val="footer"/>
    <w:basedOn w:val="Normal"/>
    <w:link w:val="FooterChar"/>
    <w:uiPriority w:val="99"/>
    <w:unhideWhenUsed/>
    <w:rsid w:val="00E02DFA"/>
    <w:pPr>
      <w:tabs>
        <w:tab w:val="center" w:pos="4513"/>
        <w:tab w:val="right" w:pos="9026"/>
      </w:tabs>
    </w:pPr>
  </w:style>
  <w:style w:type="character" w:customStyle="1" w:styleId="FooterChar">
    <w:name w:val="Footer Char"/>
    <w:basedOn w:val="DefaultParagraphFont"/>
    <w:link w:val="Footer"/>
    <w:uiPriority w:val="99"/>
    <w:rsid w:val="00E02DFA"/>
    <w:rPr>
      <w:rFonts w:ascii="Times New Roman" w:eastAsia="Times New Roman" w:hAnsi="Times New Roman" w:cs="Times New Roman"/>
      <w:kern w:val="0"/>
      <w:sz w:val="22"/>
      <w:szCs w:val="22"/>
      <w:lang w:val="en-US" w:bidi="en-US"/>
      <w14:ligatures w14:val="none"/>
    </w:rPr>
  </w:style>
  <w:style w:type="paragraph" w:styleId="Header">
    <w:name w:val="header"/>
    <w:basedOn w:val="Normal"/>
    <w:link w:val="HeaderChar"/>
    <w:uiPriority w:val="99"/>
    <w:unhideWhenUsed/>
    <w:rsid w:val="00E02DFA"/>
    <w:pPr>
      <w:tabs>
        <w:tab w:val="center" w:pos="4513"/>
        <w:tab w:val="right" w:pos="9026"/>
      </w:tabs>
    </w:pPr>
  </w:style>
  <w:style w:type="character" w:customStyle="1" w:styleId="HeaderChar">
    <w:name w:val="Header Char"/>
    <w:basedOn w:val="DefaultParagraphFont"/>
    <w:link w:val="Header"/>
    <w:uiPriority w:val="99"/>
    <w:rsid w:val="00E02DFA"/>
    <w:rPr>
      <w:rFonts w:ascii="Times New Roman" w:eastAsia="Times New Roman" w:hAnsi="Times New Roman" w:cs="Times New Roman"/>
      <w:kern w:val="0"/>
      <w:sz w:val="22"/>
      <w:szCs w:val="22"/>
      <w:lang w:val="en-US" w:bidi="en-US"/>
      <w14:ligatures w14:val="none"/>
    </w:rPr>
  </w:style>
  <w:style w:type="character" w:styleId="CommentReference">
    <w:name w:val="annotation reference"/>
    <w:basedOn w:val="DefaultParagraphFont"/>
    <w:uiPriority w:val="99"/>
    <w:semiHidden/>
    <w:unhideWhenUsed/>
    <w:rsid w:val="00A73BB5"/>
    <w:rPr>
      <w:sz w:val="16"/>
      <w:szCs w:val="16"/>
    </w:rPr>
  </w:style>
  <w:style w:type="paragraph" w:styleId="CommentText">
    <w:name w:val="annotation text"/>
    <w:basedOn w:val="Normal"/>
    <w:link w:val="CommentTextChar"/>
    <w:uiPriority w:val="99"/>
    <w:unhideWhenUsed/>
    <w:rsid w:val="00A73BB5"/>
    <w:rPr>
      <w:sz w:val="20"/>
      <w:szCs w:val="20"/>
    </w:rPr>
  </w:style>
  <w:style w:type="character" w:customStyle="1" w:styleId="CommentTextChar">
    <w:name w:val="Comment Text Char"/>
    <w:basedOn w:val="DefaultParagraphFont"/>
    <w:link w:val="CommentText"/>
    <w:uiPriority w:val="99"/>
    <w:rsid w:val="00A73BB5"/>
    <w:rPr>
      <w:rFonts w:ascii="Times New Roman" w:eastAsia="Times New Roman" w:hAnsi="Times New Roman" w:cs="Times New Roman"/>
      <w:kern w:val="0"/>
      <w:sz w:val="20"/>
      <w:szCs w:val="20"/>
      <w:lang w:val="en-US" w:bidi="en-US"/>
      <w14:ligatures w14:val="none"/>
    </w:rPr>
  </w:style>
  <w:style w:type="paragraph" w:styleId="CommentSubject">
    <w:name w:val="annotation subject"/>
    <w:basedOn w:val="CommentText"/>
    <w:next w:val="CommentText"/>
    <w:link w:val="CommentSubjectChar"/>
    <w:uiPriority w:val="99"/>
    <w:semiHidden/>
    <w:unhideWhenUsed/>
    <w:rsid w:val="00A73BB5"/>
    <w:rPr>
      <w:b/>
      <w:bCs/>
    </w:rPr>
  </w:style>
  <w:style w:type="character" w:customStyle="1" w:styleId="CommentSubjectChar">
    <w:name w:val="Comment Subject Char"/>
    <w:basedOn w:val="CommentTextChar"/>
    <w:link w:val="CommentSubject"/>
    <w:uiPriority w:val="99"/>
    <w:semiHidden/>
    <w:rsid w:val="00A73BB5"/>
    <w:rPr>
      <w:rFonts w:ascii="Times New Roman" w:eastAsia="Times New Roman" w:hAnsi="Times New Roman" w:cs="Times New Roman"/>
      <w:b/>
      <w:bCs/>
      <w:kern w:val="0"/>
      <w:sz w:val="20"/>
      <w:szCs w:val="2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3238</Words>
  <Characters>20404</Characters>
  <Application>Microsoft Office Word</Application>
  <DocSecurity>0</DocSecurity>
  <Lines>971</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omurukatc@fuotuoke.edu.ng</dc:creator>
  <cp:keywords/>
  <dc:description/>
  <cp:lastModifiedBy>kangbudhi1</cp:lastModifiedBy>
  <cp:revision>2</cp:revision>
  <dcterms:created xsi:type="dcterms:W3CDTF">2025-08-29T14:32:00Z</dcterms:created>
  <dcterms:modified xsi:type="dcterms:W3CDTF">2025-08-29T14:32:00Z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8fb0636a-0dfd-48e3-b536-542ebb1750fe</vt:lpwstr>
  </property>
</Properties>
</file>