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A3E82" w14:paraId="672A6659" w14:textId="77777777" w:rsidTr="002643B3">
        <w:trPr>
          <w:trHeight w:val="290"/>
        </w:trPr>
        <w:tc>
          <w:tcPr>
            <w:tcW w:w="5000" w:type="pct"/>
            <w:gridSpan w:val="2"/>
            <w:tcBorders>
              <w:top w:val="nil"/>
              <w:left w:val="nil"/>
              <w:right w:val="nil"/>
            </w:tcBorders>
          </w:tcPr>
          <w:p w14:paraId="0A37501D" w14:textId="77777777" w:rsidR="00602F7D" w:rsidRPr="00CA3E82" w:rsidRDefault="00602F7D" w:rsidP="00F2643C">
            <w:pPr>
              <w:pStyle w:val="Heading2"/>
              <w:jc w:val="left"/>
              <w:rPr>
                <w:rFonts w:ascii="Arial" w:hAnsi="Arial" w:cs="Arial"/>
                <w:b w:val="0"/>
                <w:bCs w:val="0"/>
                <w:lang w:val="en-GB"/>
              </w:rPr>
            </w:pPr>
          </w:p>
        </w:tc>
      </w:tr>
      <w:tr w:rsidR="0000007A" w:rsidRPr="00CA3E82" w14:paraId="21BCA3A5" w14:textId="77777777" w:rsidTr="002643B3">
        <w:trPr>
          <w:trHeight w:val="290"/>
        </w:trPr>
        <w:tc>
          <w:tcPr>
            <w:tcW w:w="1234" w:type="pct"/>
          </w:tcPr>
          <w:p w14:paraId="2EF67583" w14:textId="77777777" w:rsidR="0000007A" w:rsidRPr="00CA3E82" w:rsidRDefault="0000007A" w:rsidP="00696CAD">
            <w:pPr>
              <w:pStyle w:val="BodyText"/>
              <w:ind w:left="90"/>
              <w:jc w:val="left"/>
              <w:rPr>
                <w:rFonts w:ascii="Arial" w:hAnsi="Arial" w:cs="Arial"/>
                <w:bCs/>
                <w:sz w:val="20"/>
                <w:szCs w:val="20"/>
                <w:lang w:val="en-GB"/>
              </w:rPr>
            </w:pPr>
            <w:r w:rsidRPr="00CA3E82">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AA1EB01" w14:textId="77777777" w:rsidR="0000007A" w:rsidRPr="00CA3E82" w:rsidRDefault="00C45199" w:rsidP="00E65EB7">
            <w:pPr>
              <w:rPr>
                <w:rFonts w:ascii="Arial" w:hAnsi="Arial" w:cs="Arial"/>
                <w:b/>
                <w:bCs/>
                <w:color w:val="0000FF"/>
                <w:sz w:val="20"/>
                <w:szCs w:val="20"/>
              </w:rPr>
            </w:pPr>
            <w:hyperlink r:id="rId8" w:history="1">
              <w:r w:rsidRPr="00CA3E82">
                <w:rPr>
                  <w:rStyle w:val="Hyperlink"/>
                  <w:rFonts w:ascii="Arial" w:hAnsi="Arial" w:cs="Arial"/>
                  <w:b/>
                  <w:bCs/>
                  <w:sz w:val="20"/>
                  <w:szCs w:val="20"/>
                </w:rPr>
                <w:t>Journal of Economics, Management and Trade</w:t>
              </w:r>
            </w:hyperlink>
            <w:r w:rsidRPr="00CA3E82">
              <w:rPr>
                <w:rFonts w:ascii="Arial" w:hAnsi="Arial" w:cs="Arial"/>
                <w:b/>
                <w:bCs/>
                <w:color w:val="0000FF"/>
                <w:sz w:val="20"/>
                <w:szCs w:val="20"/>
              </w:rPr>
              <w:t xml:space="preserve"> </w:t>
            </w:r>
          </w:p>
        </w:tc>
      </w:tr>
      <w:tr w:rsidR="0000007A" w:rsidRPr="00CA3E82" w14:paraId="637A263E" w14:textId="77777777" w:rsidTr="002643B3">
        <w:trPr>
          <w:trHeight w:val="290"/>
        </w:trPr>
        <w:tc>
          <w:tcPr>
            <w:tcW w:w="1234" w:type="pct"/>
          </w:tcPr>
          <w:p w14:paraId="44DC6F03" w14:textId="77777777" w:rsidR="0000007A" w:rsidRPr="00CA3E82" w:rsidRDefault="0000007A" w:rsidP="00696CAD">
            <w:pPr>
              <w:pStyle w:val="BodyText"/>
              <w:ind w:left="90"/>
              <w:jc w:val="left"/>
              <w:rPr>
                <w:rFonts w:ascii="Arial" w:hAnsi="Arial" w:cs="Arial"/>
                <w:bCs/>
                <w:sz w:val="20"/>
                <w:szCs w:val="20"/>
                <w:lang w:val="en-GB"/>
              </w:rPr>
            </w:pPr>
            <w:r w:rsidRPr="00CA3E8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801730D" w14:textId="77777777" w:rsidR="0000007A" w:rsidRPr="00CA3E82" w:rsidRDefault="00007ABE" w:rsidP="00F3669D">
            <w:pPr>
              <w:pStyle w:val="NormalWeb"/>
              <w:spacing w:before="0" w:beforeAutospacing="0" w:after="0" w:afterAutospacing="0"/>
              <w:rPr>
                <w:rFonts w:ascii="Arial" w:hAnsi="Arial" w:cs="Arial"/>
                <w:b/>
                <w:bCs/>
                <w:sz w:val="20"/>
                <w:szCs w:val="20"/>
                <w:lang w:val="en-GB"/>
              </w:rPr>
            </w:pPr>
            <w:r w:rsidRPr="00CA3E82">
              <w:rPr>
                <w:rFonts w:ascii="Arial" w:hAnsi="Arial" w:cs="Arial"/>
                <w:b/>
                <w:bCs/>
                <w:sz w:val="20"/>
                <w:szCs w:val="20"/>
                <w:lang w:val="en-GB"/>
              </w:rPr>
              <w:t>Ms_JEMT_145030</w:t>
            </w:r>
          </w:p>
        </w:tc>
      </w:tr>
      <w:tr w:rsidR="0000007A" w:rsidRPr="00CA3E82" w14:paraId="19844E22" w14:textId="77777777" w:rsidTr="002643B3">
        <w:trPr>
          <w:trHeight w:val="650"/>
        </w:trPr>
        <w:tc>
          <w:tcPr>
            <w:tcW w:w="1234" w:type="pct"/>
          </w:tcPr>
          <w:p w14:paraId="06EED376" w14:textId="77777777" w:rsidR="0000007A" w:rsidRPr="00CA3E82" w:rsidRDefault="0000007A" w:rsidP="00696CAD">
            <w:pPr>
              <w:pStyle w:val="BodyText"/>
              <w:ind w:left="90"/>
              <w:jc w:val="left"/>
              <w:rPr>
                <w:rFonts w:ascii="Arial" w:hAnsi="Arial" w:cs="Arial"/>
                <w:bCs/>
                <w:sz w:val="20"/>
                <w:szCs w:val="20"/>
                <w:lang w:val="en-GB"/>
              </w:rPr>
            </w:pPr>
            <w:r w:rsidRPr="00CA3E8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D74C9CA" w14:textId="77777777" w:rsidR="0000007A" w:rsidRPr="00CA3E82" w:rsidRDefault="00007ABE" w:rsidP="000450FC">
            <w:pPr>
              <w:pStyle w:val="NormalWeb"/>
              <w:spacing w:before="0" w:beforeAutospacing="0" w:after="0" w:afterAutospacing="0"/>
              <w:rPr>
                <w:rFonts w:ascii="Arial" w:hAnsi="Arial" w:cs="Arial"/>
                <w:b/>
                <w:sz w:val="20"/>
                <w:szCs w:val="20"/>
                <w:lang w:val="en-GB"/>
              </w:rPr>
            </w:pPr>
            <w:r w:rsidRPr="00CA3E82">
              <w:rPr>
                <w:rFonts w:ascii="Arial" w:hAnsi="Arial" w:cs="Arial"/>
                <w:b/>
                <w:sz w:val="20"/>
                <w:szCs w:val="20"/>
                <w:lang w:val="en-GB"/>
              </w:rPr>
              <w:t>Understanding Transaction Cost Drivers in European Financial Market Infrastructures: A PLS-SEM Analysis (2012–2023)</w:t>
            </w:r>
          </w:p>
        </w:tc>
      </w:tr>
      <w:tr w:rsidR="00CF0BBB" w:rsidRPr="00CA3E82" w14:paraId="1B8F855E" w14:textId="77777777" w:rsidTr="002643B3">
        <w:trPr>
          <w:trHeight w:val="332"/>
        </w:trPr>
        <w:tc>
          <w:tcPr>
            <w:tcW w:w="1234" w:type="pct"/>
          </w:tcPr>
          <w:p w14:paraId="3202A813" w14:textId="77777777" w:rsidR="00CF0BBB" w:rsidRPr="00CA3E82" w:rsidRDefault="00CF0BBB" w:rsidP="00696CAD">
            <w:pPr>
              <w:pStyle w:val="BodyText"/>
              <w:ind w:left="90"/>
              <w:jc w:val="left"/>
              <w:rPr>
                <w:rFonts w:ascii="Arial" w:hAnsi="Arial" w:cs="Arial"/>
                <w:bCs/>
                <w:sz w:val="20"/>
                <w:szCs w:val="20"/>
                <w:lang w:val="en-GB"/>
              </w:rPr>
            </w:pPr>
            <w:r w:rsidRPr="00CA3E8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7412869" w14:textId="77777777" w:rsidR="00CF0BBB" w:rsidRPr="00CA3E82" w:rsidRDefault="00007ABE" w:rsidP="000450FC">
            <w:pPr>
              <w:pStyle w:val="NormalWeb"/>
              <w:spacing w:before="0" w:beforeAutospacing="0" w:after="0" w:afterAutospacing="0"/>
              <w:rPr>
                <w:rFonts w:ascii="Arial" w:hAnsi="Arial" w:cs="Arial"/>
                <w:b/>
                <w:sz w:val="20"/>
                <w:szCs w:val="20"/>
                <w:lang w:val="en-GB"/>
              </w:rPr>
            </w:pPr>
            <w:r w:rsidRPr="00CA3E82">
              <w:rPr>
                <w:rFonts w:ascii="Arial" w:hAnsi="Arial" w:cs="Arial"/>
                <w:b/>
                <w:sz w:val="20"/>
                <w:szCs w:val="20"/>
                <w:lang w:val="en-GB"/>
              </w:rPr>
              <w:t>Original Research Article</w:t>
            </w:r>
          </w:p>
        </w:tc>
      </w:tr>
    </w:tbl>
    <w:p w14:paraId="5DAB6C7B" w14:textId="77777777" w:rsidR="00037D52" w:rsidRPr="00CA3E82" w:rsidRDefault="00037D52" w:rsidP="0000007A">
      <w:pPr>
        <w:pStyle w:val="BodyText"/>
        <w:rPr>
          <w:rFonts w:ascii="Arial" w:hAnsi="Arial" w:cs="Arial"/>
          <w:b/>
          <w:bCs/>
          <w:sz w:val="20"/>
          <w:szCs w:val="20"/>
          <w:u w:val="single"/>
          <w:lang w:val="en-GB"/>
        </w:rPr>
      </w:pPr>
    </w:p>
    <w:p w14:paraId="02EB378F" w14:textId="77777777" w:rsidR="00605952" w:rsidRPr="00CA3E82" w:rsidRDefault="00605952" w:rsidP="0000007A">
      <w:pPr>
        <w:pStyle w:val="BodyText"/>
        <w:rPr>
          <w:rFonts w:ascii="Arial" w:hAnsi="Arial" w:cs="Arial"/>
          <w:b/>
          <w:bCs/>
          <w:sz w:val="20"/>
          <w:szCs w:val="20"/>
          <w:u w:val="single"/>
          <w:lang w:val="en-GB"/>
        </w:rPr>
      </w:pPr>
    </w:p>
    <w:p w14:paraId="049F31CB" w14:textId="77777777" w:rsidR="00BF2273" w:rsidRPr="00CA3E82" w:rsidRDefault="00BF2273" w:rsidP="00BF2273">
      <w:pPr>
        <w:rPr>
          <w:rFonts w:ascii="Arial" w:hAnsi="Arial" w:cs="Arial"/>
          <w:sz w:val="20"/>
          <w:szCs w:val="20"/>
        </w:rPr>
      </w:pPr>
      <w:bookmarkStart w:id="0" w:name="_Hlk171324449"/>
      <w:bookmarkStart w:id="1" w:name="_Hlk170903434"/>
      <w:r w:rsidRPr="00CA3E82">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F2273" w:rsidRPr="00CA3E82" w14:paraId="5D849130" w14:textId="77777777" w:rsidTr="52FD2442">
        <w:tc>
          <w:tcPr>
            <w:tcW w:w="5000" w:type="pct"/>
            <w:gridSpan w:val="3"/>
            <w:tcBorders>
              <w:top w:val="nil"/>
              <w:left w:val="nil"/>
              <w:right w:val="nil"/>
            </w:tcBorders>
            <w:noWrap/>
          </w:tcPr>
          <w:p w14:paraId="5085A9A3" w14:textId="77777777" w:rsidR="00BF2273" w:rsidRPr="00CA3E82" w:rsidRDefault="00BF2273">
            <w:pPr>
              <w:pStyle w:val="Heading2"/>
              <w:jc w:val="left"/>
              <w:rPr>
                <w:rFonts w:ascii="Arial" w:hAnsi="Arial" w:cs="Arial"/>
                <w:lang w:val="en-GB"/>
              </w:rPr>
            </w:pPr>
            <w:r w:rsidRPr="00CA3E82">
              <w:rPr>
                <w:rFonts w:ascii="Arial" w:hAnsi="Arial" w:cs="Arial"/>
                <w:highlight w:val="yellow"/>
                <w:lang w:val="en-GB"/>
              </w:rPr>
              <w:lastRenderedPageBreak/>
              <w:t>PART  1:</w:t>
            </w:r>
            <w:r w:rsidRPr="00CA3E82">
              <w:rPr>
                <w:rFonts w:ascii="Arial" w:hAnsi="Arial" w:cs="Arial"/>
                <w:lang w:val="en-GB"/>
              </w:rPr>
              <w:t xml:space="preserve"> Comments</w:t>
            </w:r>
          </w:p>
          <w:p w14:paraId="53128261" w14:textId="77777777" w:rsidR="00BF2273" w:rsidRPr="00CA3E82" w:rsidRDefault="00BF2273">
            <w:pPr>
              <w:rPr>
                <w:rFonts w:ascii="Arial" w:hAnsi="Arial" w:cs="Arial"/>
                <w:sz w:val="20"/>
                <w:szCs w:val="20"/>
                <w:lang w:val="en-GB"/>
              </w:rPr>
            </w:pPr>
          </w:p>
        </w:tc>
      </w:tr>
      <w:tr w:rsidR="00BF2273" w:rsidRPr="00CA3E82" w14:paraId="425D58D4" w14:textId="77777777" w:rsidTr="52FD2442">
        <w:tc>
          <w:tcPr>
            <w:tcW w:w="1265" w:type="pct"/>
            <w:noWrap/>
          </w:tcPr>
          <w:p w14:paraId="62486C05" w14:textId="77777777" w:rsidR="00BF2273" w:rsidRPr="00CA3E82" w:rsidRDefault="00BF2273">
            <w:pPr>
              <w:pStyle w:val="Heading2"/>
              <w:jc w:val="left"/>
              <w:rPr>
                <w:rFonts w:ascii="Arial" w:hAnsi="Arial" w:cs="Arial"/>
                <w:lang w:val="en-GB"/>
              </w:rPr>
            </w:pPr>
          </w:p>
        </w:tc>
        <w:tc>
          <w:tcPr>
            <w:tcW w:w="2212" w:type="pct"/>
          </w:tcPr>
          <w:p w14:paraId="0B89F7F6" w14:textId="77777777" w:rsidR="00BF2273" w:rsidRPr="00CA3E82" w:rsidRDefault="00BF2273">
            <w:pPr>
              <w:pStyle w:val="Heading2"/>
              <w:jc w:val="left"/>
              <w:rPr>
                <w:rFonts w:ascii="Arial" w:hAnsi="Arial" w:cs="Arial"/>
                <w:lang w:val="en-GB"/>
              </w:rPr>
            </w:pPr>
            <w:r w:rsidRPr="00CA3E82">
              <w:rPr>
                <w:rFonts w:ascii="Arial" w:hAnsi="Arial" w:cs="Arial"/>
                <w:lang w:val="en-GB"/>
              </w:rPr>
              <w:t>Reviewer’s comment</w:t>
            </w:r>
          </w:p>
          <w:p w14:paraId="7ABEC5EF" w14:textId="77777777" w:rsidR="003166D6" w:rsidRPr="00CA3E82" w:rsidRDefault="003166D6" w:rsidP="003166D6">
            <w:pPr>
              <w:rPr>
                <w:rFonts w:ascii="Arial" w:hAnsi="Arial" w:cs="Arial"/>
                <w:b/>
                <w:bCs/>
                <w:sz w:val="20"/>
                <w:szCs w:val="20"/>
              </w:rPr>
            </w:pPr>
            <w:r w:rsidRPr="00CA3E82">
              <w:rPr>
                <w:rFonts w:ascii="Arial" w:hAnsi="Arial" w:cs="Arial"/>
                <w:b/>
                <w:bCs/>
                <w:sz w:val="20"/>
                <w:szCs w:val="20"/>
                <w:highlight w:val="yellow"/>
              </w:rPr>
              <w:t>Artificial Intelligence (AI) generated or assisted review comments are strictly prohibited during peer review.</w:t>
            </w:r>
          </w:p>
          <w:p w14:paraId="4101652C" w14:textId="77777777" w:rsidR="003166D6" w:rsidRPr="00CA3E82" w:rsidRDefault="003166D6" w:rsidP="003166D6">
            <w:pPr>
              <w:rPr>
                <w:rFonts w:ascii="Arial" w:hAnsi="Arial" w:cs="Arial"/>
                <w:sz w:val="20"/>
                <w:szCs w:val="20"/>
                <w:lang w:val="en-GB"/>
              </w:rPr>
            </w:pPr>
          </w:p>
        </w:tc>
        <w:tc>
          <w:tcPr>
            <w:tcW w:w="1523" w:type="pct"/>
          </w:tcPr>
          <w:p w14:paraId="6FA41DDB" w14:textId="77777777" w:rsidR="00A32865" w:rsidRPr="00CA3E82" w:rsidRDefault="00A32865" w:rsidP="00A32865">
            <w:pPr>
              <w:spacing w:after="160" w:line="256" w:lineRule="auto"/>
              <w:rPr>
                <w:rFonts w:ascii="Arial" w:eastAsia="Calibri" w:hAnsi="Arial" w:cs="Arial"/>
                <w:kern w:val="2"/>
                <w:sz w:val="20"/>
                <w:szCs w:val="20"/>
                <w:lang w:val="en-IN"/>
              </w:rPr>
            </w:pPr>
            <w:r w:rsidRPr="00CA3E82">
              <w:rPr>
                <w:rFonts w:ascii="Arial" w:eastAsia="Calibri" w:hAnsi="Arial" w:cs="Arial"/>
                <w:b/>
                <w:kern w:val="2"/>
                <w:sz w:val="20"/>
                <w:szCs w:val="20"/>
                <w:lang w:val="en-IN"/>
              </w:rPr>
              <w:t>Author’s Feedback</w:t>
            </w:r>
            <w:r w:rsidRPr="00CA3E82">
              <w:rPr>
                <w:rFonts w:ascii="Arial" w:eastAsia="Calibri" w:hAnsi="Arial" w:cs="Arial"/>
                <w:kern w:val="2"/>
                <w:sz w:val="20"/>
                <w:szCs w:val="20"/>
                <w:lang w:val="en-IN"/>
              </w:rPr>
              <w:t xml:space="preserve"> (It is mandatory that authors should write his/her feedback here)</w:t>
            </w:r>
          </w:p>
          <w:p w14:paraId="4B99056E" w14:textId="77777777" w:rsidR="00BF2273" w:rsidRPr="00CA3E82" w:rsidRDefault="00BF2273">
            <w:pPr>
              <w:pStyle w:val="Heading2"/>
              <w:jc w:val="left"/>
              <w:rPr>
                <w:rFonts w:ascii="Arial" w:hAnsi="Arial" w:cs="Arial"/>
                <w:b w:val="0"/>
                <w:lang w:val="en-GB"/>
              </w:rPr>
            </w:pPr>
          </w:p>
        </w:tc>
      </w:tr>
      <w:tr w:rsidR="00BF2273" w:rsidRPr="00CA3E82" w14:paraId="7C78407A" w14:textId="77777777" w:rsidTr="52FD2442">
        <w:trPr>
          <w:trHeight w:val="1264"/>
        </w:trPr>
        <w:tc>
          <w:tcPr>
            <w:tcW w:w="1265" w:type="pct"/>
            <w:noWrap/>
          </w:tcPr>
          <w:p w14:paraId="199D2516" w14:textId="77777777" w:rsidR="00BF2273" w:rsidRPr="00CA3E82" w:rsidRDefault="00BF2273">
            <w:pPr>
              <w:ind w:left="360"/>
              <w:rPr>
                <w:rFonts w:ascii="Arial" w:hAnsi="Arial" w:cs="Arial"/>
                <w:b/>
                <w:bCs/>
                <w:sz w:val="20"/>
                <w:szCs w:val="20"/>
                <w:lang w:val="en-GB"/>
              </w:rPr>
            </w:pPr>
            <w:r w:rsidRPr="00CA3E8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299C43A" w14:textId="77777777" w:rsidR="00BF2273" w:rsidRPr="00CA3E82" w:rsidRDefault="00BF2273">
            <w:pPr>
              <w:ind w:left="360"/>
              <w:rPr>
                <w:rFonts w:ascii="Arial" w:eastAsia="MS Mincho" w:hAnsi="Arial" w:cs="Arial"/>
                <w:b/>
                <w:bCs/>
                <w:sz w:val="20"/>
                <w:szCs w:val="20"/>
                <w:lang w:val="en-GB"/>
              </w:rPr>
            </w:pPr>
          </w:p>
        </w:tc>
        <w:tc>
          <w:tcPr>
            <w:tcW w:w="2212" w:type="pct"/>
          </w:tcPr>
          <w:p w14:paraId="4DDBEF00" w14:textId="16534C75" w:rsidR="00BF2273" w:rsidRPr="00CA3E82" w:rsidRDefault="4CA341DC" w:rsidP="52FD2442">
            <w:pPr>
              <w:spacing w:before="240" w:after="240"/>
              <w:rPr>
                <w:rFonts w:ascii="Arial" w:hAnsi="Arial" w:cs="Arial"/>
                <w:sz w:val="20"/>
                <w:szCs w:val="20"/>
                <w:lang w:val="en-GB"/>
              </w:rPr>
            </w:pPr>
            <w:r w:rsidRPr="00CA3E82">
              <w:rPr>
                <w:rFonts w:ascii="Arial" w:hAnsi="Arial" w:cs="Arial"/>
                <w:sz w:val="20"/>
                <w:szCs w:val="20"/>
                <w:lang w:val="en-GB"/>
              </w:rPr>
              <w:t xml:space="preserve">This manuscript offers valuable insights into the impact of </w:t>
            </w:r>
            <w:proofErr w:type="spellStart"/>
            <w:r w:rsidRPr="00CA3E82">
              <w:rPr>
                <w:rFonts w:ascii="Arial" w:hAnsi="Arial" w:cs="Arial"/>
                <w:sz w:val="20"/>
                <w:szCs w:val="20"/>
                <w:lang w:val="en-GB"/>
              </w:rPr>
              <w:t>MiFIR</w:t>
            </w:r>
            <w:proofErr w:type="spellEnd"/>
            <w:r w:rsidRPr="00CA3E82">
              <w:rPr>
                <w:rFonts w:ascii="Arial" w:hAnsi="Arial" w:cs="Arial"/>
                <w:sz w:val="20"/>
                <w:szCs w:val="20"/>
                <w:lang w:val="en-GB"/>
              </w:rPr>
              <w:t xml:space="preserve"> and MiFID II regulations on transaction costs within European financial market infrastructures, a critical area for understanding market efficiency and competitiveness. By employing a robust PLS-SEM approach, it provides empirical evidence on the interplay between infrastructure operations, transactions, and market economics, contributing to the </w:t>
            </w:r>
            <w:proofErr w:type="gramStart"/>
            <w:r w:rsidRPr="00CA3E82">
              <w:rPr>
                <w:rFonts w:ascii="Arial" w:hAnsi="Arial" w:cs="Arial"/>
                <w:sz w:val="20"/>
                <w:szCs w:val="20"/>
                <w:lang w:val="en-GB"/>
              </w:rPr>
              <w:t>academic  on</w:t>
            </w:r>
            <w:proofErr w:type="gramEnd"/>
            <w:r w:rsidRPr="00CA3E82">
              <w:rPr>
                <w:rFonts w:ascii="Arial" w:hAnsi="Arial" w:cs="Arial"/>
                <w:sz w:val="20"/>
                <w:szCs w:val="20"/>
                <w:lang w:val="en-GB"/>
              </w:rPr>
              <w:t xml:space="preserve"> transaction cost economics. The findings are particularly relevant for policymakers and stock exchange organizations aiming to optimize cost structures and enhance market leadership. This study </w:t>
            </w:r>
            <w:r w:rsidR="184AFC9E" w:rsidRPr="00CA3E82">
              <w:rPr>
                <w:rFonts w:ascii="Arial" w:hAnsi="Arial" w:cs="Arial"/>
                <w:sz w:val="20"/>
                <w:szCs w:val="20"/>
                <w:lang w:val="en-GB"/>
              </w:rPr>
              <w:t xml:space="preserve">is </w:t>
            </w:r>
            <w:r w:rsidRPr="00CA3E82">
              <w:rPr>
                <w:rFonts w:ascii="Arial" w:hAnsi="Arial" w:cs="Arial"/>
                <w:sz w:val="20"/>
                <w:szCs w:val="20"/>
                <w:lang w:val="en-GB"/>
              </w:rPr>
              <w:t>a foundation for future research into regulatory impacts and technological advancements in fin</w:t>
            </w:r>
            <w:r w:rsidR="3C4EFD8B" w:rsidRPr="00CA3E82">
              <w:rPr>
                <w:rFonts w:ascii="Arial" w:hAnsi="Arial" w:cs="Arial"/>
                <w:sz w:val="20"/>
                <w:szCs w:val="20"/>
                <w:lang w:val="en-GB"/>
              </w:rPr>
              <w:t xml:space="preserve"> </w:t>
            </w:r>
            <w:r w:rsidRPr="00CA3E82">
              <w:rPr>
                <w:rFonts w:ascii="Arial" w:hAnsi="Arial" w:cs="Arial"/>
                <w:sz w:val="20"/>
                <w:szCs w:val="20"/>
                <w:lang w:val="en-GB"/>
              </w:rPr>
              <w:t>markets.</w:t>
            </w:r>
          </w:p>
        </w:tc>
        <w:tc>
          <w:tcPr>
            <w:tcW w:w="1523" w:type="pct"/>
          </w:tcPr>
          <w:p w14:paraId="3461D779" w14:textId="77777777" w:rsidR="00BF2273" w:rsidRPr="00CA3E82" w:rsidRDefault="00BF2273">
            <w:pPr>
              <w:pStyle w:val="Heading2"/>
              <w:jc w:val="left"/>
              <w:rPr>
                <w:rFonts w:ascii="Arial" w:hAnsi="Arial" w:cs="Arial"/>
                <w:b w:val="0"/>
                <w:lang w:val="en-GB"/>
              </w:rPr>
            </w:pPr>
          </w:p>
        </w:tc>
      </w:tr>
      <w:tr w:rsidR="00BF2273" w:rsidRPr="00CA3E82" w14:paraId="4C64709C" w14:textId="77777777" w:rsidTr="52FD2442">
        <w:trPr>
          <w:trHeight w:val="1262"/>
        </w:trPr>
        <w:tc>
          <w:tcPr>
            <w:tcW w:w="1265" w:type="pct"/>
            <w:noWrap/>
          </w:tcPr>
          <w:p w14:paraId="32CC438C" w14:textId="77777777" w:rsidR="00BF2273" w:rsidRPr="00CA3E82" w:rsidRDefault="00BF2273">
            <w:pPr>
              <w:ind w:left="360"/>
              <w:rPr>
                <w:rFonts w:ascii="Arial" w:hAnsi="Arial" w:cs="Arial"/>
                <w:b/>
                <w:bCs/>
                <w:sz w:val="20"/>
                <w:szCs w:val="20"/>
                <w:lang w:val="en-GB"/>
              </w:rPr>
            </w:pPr>
            <w:r w:rsidRPr="00CA3E82">
              <w:rPr>
                <w:rFonts w:ascii="Arial" w:hAnsi="Arial" w:cs="Arial"/>
                <w:b/>
                <w:bCs/>
                <w:sz w:val="20"/>
                <w:szCs w:val="20"/>
                <w:lang w:val="en-GB"/>
              </w:rPr>
              <w:t>Is the title of the article suitable?</w:t>
            </w:r>
          </w:p>
          <w:p w14:paraId="1DD92728" w14:textId="77777777" w:rsidR="00BF2273" w:rsidRPr="00CA3E82" w:rsidRDefault="00BF2273">
            <w:pPr>
              <w:ind w:left="360"/>
              <w:rPr>
                <w:rFonts w:ascii="Arial" w:hAnsi="Arial" w:cs="Arial"/>
                <w:b/>
                <w:bCs/>
                <w:sz w:val="20"/>
                <w:szCs w:val="20"/>
                <w:lang w:val="en-GB"/>
              </w:rPr>
            </w:pPr>
            <w:r w:rsidRPr="00CA3E82">
              <w:rPr>
                <w:rFonts w:ascii="Arial" w:hAnsi="Arial" w:cs="Arial"/>
                <w:b/>
                <w:bCs/>
                <w:sz w:val="20"/>
                <w:szCs w:val="20"/>
                <w:lang w:val="en-GB"/>
              </w:rPr>
              <w:t>(If not please suggest an alternative title)</w:t>
            </w:r>
          </w:p>
          <w:p w14:paraId="3CF2D8B6" w14:textId="77777777" w:rsidR="00BF2273" w:rsidRPr="00CA3E82" w:rsidRDefault="00BF2273">
            <w:pPr>
              <w:pStyle w:val="Heading2"/>
              <w:jc w:val="left"/>
              <w:rPr>
                <w:rFonts w:ascii="Arial" w:hAnsi="Arial" w:cs="Arial"/>
                <w:u w:val="single"/>
                <w:lang w:val="en-GB"/>
              </w:rPr>
            </w:pPr>
          </w:p>
        </w:tc>
        <w:tc>
          <w:tcPr>
            <w:tcW w:w="2212" w:type="pct"/>
          </w:tcPr>
          <w:p w14:paraId="4095AC9E" w14:textId="0041E214" w:rsidR="00BF2273" w:rsidRPr="00CA3E82" w:rsidRDefault="005E0A80" w:rsidP="52FD2442">
            <w:pPr>
              <w:spacing w:before="240" w:after="240"/>
              <w:rPr>
                <w:rFonts w:ascii="Arial" w:hAnsi="Arial" w:cs="Arial"/>
                <w:sz w:val="20"/>
                <w:szCs w:val="20"/>
                <w:lang w:val="en-GB"/>
              </w:rPr>
            </w:pPr>
            <w:r w:rsidRPr="00CA3E82">
              <w:rPr>
                <w:rFonts w:ascii="Arial" w:hAnsi="Arial" w:cs="Arial"/>
                <w:sz w:val="20"/>
                <w:szCs w:val="20"/>
                <w:lang w:val="en-GB"/>
              </w:rPr>
              <w:t xml:space="preserve">The title is suitable and clearly reflects the manuscript’s focus on transaction cost drivers in European financial market infrastructures using PLS-SEM. It effectively captures the scope (2012–2023) and methodology. However, it could be slightly refined for </w:t>
            </w:r>
            <w:r w:rsidR="0BFAF8AB" w:rsidRPr="00CA3E82">
              <w:rPr>
                <w:rFonts w:ascii="Arial" w:hAnsi="Arial" w:cs="Arial"/>
                <w:sz w:val="20"/>
                <w:szCs w:val="20"/>
                <w:lang w:val="en-GB"/>
              </w:rPr>
              <w:t xml:space="preserve">better </w:t>
            </w:r>
            <w:proofErr w:type="spellStart"/>
            <w:r w:rsidR="0BFAF8AB" w:rsidRPr="00CA3E82">
              <w:rPr>
                <w:rFonts w:ascii="Arial" w:hAnsi="Arial" w:cs="Arial"/>
                <w:sz w:val="20"/>
                <w:szCs w:val="20"/>
                <w:lang w:val="en-GB"/>
              </w:rPr>
              <w:t>readablity</w:t>
            </w:r>
            <w:proofErr w:type="spellEnd"/>
            <w:r w:rsidR="0BFAF8AB" w:rsidRPr="00CA3E82">
              <w:rPr>
                <w:rFonts w:ascii="Arial" w:hAnsi="Arial" w:cs="Arial"/>
                <w:sz w:val="20"/>
                <w:szCs w:val="20"/>
                <w:lang w:val="en-GB"/>
              </w:rPr>
              <w:t xml:space="preserve"> and to be </w:t>
            </w:r>
            <w:proofErr w:type="gramStart"/>
            <w:r w:rsidR="0BFAF8AB" w:rsidRPr="00CA3E82">
              <w:rPr>
                <w:rFonts w:ascii="Arial" w:hAnsi="Arial" w:cs="Arial"/>
                <w:sz w:val="20"/>
                <w:szCs w:val="20"/>
                <w:lang w:val="en-GB"/>
              </w:rPr>
              <w:t>concise  ...</w:t>
            </w:r>
            <w:proofErr w:type="gramEnd"/>
            <w:r w:rsidR="0BFAF8AB" w:rsidRPr="00CA3E82">
              <w:rPr>
                <w:rFonts w:ascii="Arial" w:hAnsi="Arial" w:cs="Arial"/>
                <w:sz w:val="20"/>
                <w:szCs w:val="20"/>
                <w:lang w:val="en-GB"/>
              </w:rPr>
              <w:t xml:space="preserve"> </w:t>
            </w:r>
            <w:proofErr w:type="gramStart"/>
            <w:r w:rsidR="0BFAF8AB" w:rsidRPr="00CA3E82">
              <w:rPr>
                <w:rFonts w:ascii="Arial" w:hAnsi="Arial" w:cs="Arial"/>
                <w:sz w:val="20"/>
                <w:szCs w:val="20"/>
                <w:lang w:val="en-GB"/>
              </w:rPr>
              <w:t xml:space="preserve">like </w:t>
            </w:r>
            <w:r w:rsidRPr="00CA3E82">
              <w:rPr>
                <w:rFonts w:ascii="Arial" w:hAnsi="Arial" w:cs="Arial"/>
                <w:sz w:val="20"/>
                <w:szCs w:val="20"/>
                <w:lang w:val="en-GB"/>
              </w:rPr>
              <w:t>:</w:t>
            </w:r>
            <w:proofErr w:type="gramEnd"/>
            <w:r w:rsidR="00BF2273" w:rsidRPr="00CA3E82">
              <w:rPr>
                <w:rFonts w:ascii="Arial" w:hAnsi="Arial" w:cs="Arial"/>
                <w:sz w:val="20"/>
                <w:szCs w:val="20"/>
              </w:rPr>
              <w:br/>
            </w:r>
            <w:r w:rsidRPr="00CA3E82">
              <w:rPr>
                <w:rFonts w:ascii="Arial" w:hAnsi="Arial" w:cs="Arial"/>
                <w:sz w:val="20"/>
                <w:szCs w:val="20"/>
                <w:lang w:val="en-GB"/>
              </w:rPr>
              <w:t>Suggested Alternative: "Transaction Cost Drivers in European Financial Markets: A PLS-SEM Analysis (2012–2023)"</w:t>
            </w:r>
          </w:p>
          <w:p w14:paraId="0FB78278" w14:textId="4D092136" w:rsidR="00BF2273" w:rsidRPr="00CA3E82" w:rsidRDefault="00BF2273">
            <w:pPr>
              <w:ind w:left="360"/>
              <w:rPr>
                <w:rFonts w:ascii="Arial" w:hAnsi="Arial" w:cs="Arial"/>
                <w:b/>
                <w:bCs/>
                <w:sz w:val="20"/>
                <w:szCs w:val="20"/>
                <w:lang w:val="en-GB"/>
              </w:rPr>
            </w:pPr>
          </w:p>
        </w:tc>
        <w:tc>
          <w:tcPr>
            <w:tcW w:w="1523" w:type="pct"/>
          </w:tcPr>
          <w:p w14:paraId="1FC39945" w14:textId="77777777" w:rsidR="00BF2273" w:rsidRPr="00CA3E82" w:rsidRDefault="00BF2273">
            <w:pPr>
              <w:pStyle w:val="Heading2"/>
              <w:jc w:val="left"/>
              <w:rPr>
                <w:rFonts w:ascii="Arial" w:hAnsi="Arial" w:cs="Arial"/>
                <w:b w:val="0"/>
                <w:lang w:val="en-GB"/>
              </w:rPr>
            </w:pPr>
          </w:p>
        </w:tc>
      </w:tr>
      <w:tr w:rsidR="00BF2273" w:rsidRPr="00CA3E82" w14:paraId="3405B17B" w14:textId="77777777" w:rsidTr="52FD2442">
        <w:trPr>
          <w:trHeight w:val="1262"/>
        </w:trPr>
        <w:tc>
          <w:tcPr>
            <w:tcW w:w="1265" w:type="pct"/>
            <w:noWrap/>
          </w:tcPr>
          <w:p w14:paraId="5D25C634" w14:textId="77777777" w:rsidR="00BF2273" w:rsidRPr="00CA3E82" w:rsidRDefault="00BF2273">
            <w:pPr>
              <w:pStyle w:val="Heading2"/>
              <w:ind w:left="360"/>
              <w:jc w:val="left"/>
              <w:rPr>
                <w:rFonts w:ascii="Arial" w:hAnsi="Arial" w:cs="Arial"/>
                <w:lang w:val="en-GB"/>
              </w:rPr>
            </w:pPr>
            <w:r w:rsidRPr="00CA3E82">
              <w:rPr>
                <w:rFonts w:ascii="Arial" w:hAnsi="Arial" w:cs="Arial"/>
                <w:lang w:val="en-GB"/>
              </w:rPr>
              <w:t>Is the abstract of the article comprehensive? Do you suggest the addition (or deletion) of some points in this section? Please write your suggestions here.</w:t>
            </w:r>
          </w:p>
          <w:p w14:paraId="0562CB0E" w14:textId="77777777" w:rsidR="00BF2273" w:rsidRPr="00CA3E82" w:rsidRDefault="00BF2273">
            <w:pPr>
              <w:pStyle w:val="Heading2"/>
              <w:jc w:val="left"/>
              <w:rPr>
                <w:rFonts w:ascii="Arial" w:hAnsi="Arial" w:cs="Arial"/>
                <w:u w:val="single"/>
                <w:lang w:val="en-GB"/>
              </w:rPr>
            </w:pPr>
          </w:p>
        </w:tc>
        <w:tc>
          <w:tcPr>
            <w:tcW w:w="2212" w:type="pct"/>
          </w:tcPr>
          <w:p w14:paraId="6C60BD3F" w14:textId="0DDD3596" w:rsidR="00BF2273" w:rsidRPr="00CA3E82" w:rsidRDefault="514E93CC" w:rsidP="52FD2442">
            <w:pPr>
              <w:spacing w:before="240" w:after="240"/>
              <w:rPr>
                <w:rFonts w:ascii="Arial" w:hAnsi="Arial" w:cs="Arial"/>
                <w:sz w:val="20"/>
                <w:szCs w:val="20"/>
                <w:lang w:val="en-GB"/>
              </w:rPr>
            </w:pPr>
            <w:r w:rsidRPr="00CA3E82">
              <w:rPr>
                <w:rFonts w:ascii="Arial" w:hAnsi="Arial" w:cs="Arial"/>
                <w:sz w:val="20"/>
                <w:szCs w:val="20"/>
                <w:lang w:val="en-GB"/>
              </w:rPr>
              <w:t xml:space="preserve">The abstract is </w:t>
            </w:r>
            <w:r w:rsidR="4513BFFA" w:rsidRPr="00CA3E82">
              <w:rPr>
                <w:rFonts w:ascii="Arial" w:hAnsi="Arial" w:cs="Arial"/>
                <w:sz w:val="20"/>
                <w:szCs w:val="20"/>
                <w:lang w:val="en-GB"/>
              </w:rPr>
              <w:t xml:space="preserve">wholistic </w:t>
            </w:r>
            <w:r w:rsidR="12F313D7" w:rsidRPr="00CA3E82">
              <w:rPr>
                <w:rFonts w:ascii="Arial" w:hAnsi="Arial" w:cs="Arial"/>
                <w:sz w:val="20"/>
                <w:szCs w:val="20"/>
                <w:lang w:val="en-GB"/>
              </w:rPr>
              <w:t xml:space="preserve">and </w:t>
            </w:r>
            <w:proofErr w:type="gramStart"/>
            <w:r w:rsidR="12F313D7" w:rsidRPr="00CA3E82">
              <w:rPr>
                <w:rFonts w:ascii="Arial" w:hAnsi="Arial" w:cs="Arial"/>
                <w:sz w:val="20"/>
                <w:szCs w:val="20"/>
                <w:lang w:val="en-GB"/>
              </w:rPr>
              <w:t xml:space="preserve">is </w:t>
            </w:r>
            <w:r w:rsidR="4513BFFA" w:rsidRPr="00CA3E82">
              <w:rPr>
                <w:rFonts w:ascii="Arial" w:hAnsi="Arial" w:cs="Arial"/>
                <w:sz w:val="20"/>
                <w:szCs w:val="20"/>
                <w:lang w:val="en-GB"/>
              </w:rPr>
              <w:t xml:space="preserve"> </w:t>
            </w:r>
            <w:r w:rsidRPr="00CA3E82">
              <w:rPr>
                <w:rFonts w:ascii="Arial" w:hAnsi="Arial" w:cs="Arial"/>
                <w:sz w:val="20"/>
                <w:szCs w:val="20"/>
                <w:lang w:val="en-GB"/>
              </w:rPr>
              <w:t>summarizing</w:t>
            </w:r>
            <w:proofErr w:type="gramEnd"/>
            <w:r w:rsidRPr="00CA3E82">
              <w:rPr>
                <w:rFonts w:ascii="Arial" w:hAnsi="Arial" w:cs="Arial"/>
                <w:sz w:val="20"/>
                <w:szCs w:val="20"/>
                <w:lang w:val="en-GB"/>
              </w:rPr>
              <w:t xml:space="preserve"> the study’s aims, methodology, results, and conclusions. It clearly outlines the focus on </w:t>
            </w:r>
            <w:proofErr w:type="spellStart"/>
            <w:r w:rsidRPr="00CA3E82">
              <w:rPr>
                <w:rFonts w:ascii="Arial" w:hAnsi="Arial" w:cs="Arial"/>
                <w:sz w:val="20"/>
                <w:szCs w:val="20"/>
                <w:lang w:val="en-GB"/>
              </w:rPr>
              <w:t>MiFIR</w:t>
            </w:r>
            <w:proofErr w:type="spellEnd"/>
            <w:r w:rsidRPr="00CA3E82">
              <w:rPr>
                <w:rFonts w:ascii="Arial" w:hAnsi="Arial" w:cs="Arial"/>
                <w:sz w:val="20"/>
                <w:szCs w:val="20"/>
                <w:lang w:val="en-GB"/>
              </w:rPr>
              <w:t>/MiFID II, transaction costs, and competitive positioning, with key results (e.g., path coefficients, R² values). However, it could be enhanced by briefly mentioning the sample size (120 observations) to provide context for the empirical analysis. Additionally, a sentence on the practical implications for stock exchange organizations or regulators would strengthen its impact. No deletions are necessary.</w:t>
            </w:r>
          </w:p>
          <w:p w14:paraId="34CE0A41" w14:textId="6D06D5A2" w:rsidR="00BF2273" w:rsidRPr="00CA3E82" w:rsidRDefault="00BF2273">
            <w:pPr>
              <w:ind w:left="360"/>
              <w:rPr>
                <w:rFonts w:ascii="Arial" w:hAnsi="Arial" w:cs="Arial"/>
                <w:b/>
                <w:bCs/>
                <w:sz w:val="20"/>
                <w:szCs w:val="20"/>
                <w:lang w:val="en-GB"/>
              </w:rPr>
            </w:pPr>
          </w:p>
        </w:tc>
        <w:tc>
          <w:tcPr>
            <w:tcW w:w="1523" w:type="pct"/>
          </w:tcPr>
          <w:p w14:paraId="62EBF3C5" w14:textId="77777777" w:rsidR="00BF2273" w:rsidRPr="00CA3E82" w:rsidRDefault="00BF2273">
            <w:pPr>
              <w:pStyle w:val="Heading2"/>
              <w:jc w:val="left"/>
              <w:rPr>
                <w:rFonts w:ascii="Arial" w:hAnsi="Arial" w:cs="Arial"/>
                <w:b w:val="0"/>
                <w:lang w:val="en-GB"/>
              </w:rPr>
            </w:pPr>
          </w:p>
        </w:tc>
      </w:tr>
      <w:tr w:rsidR="00BF2273" w:rsidRPr="00CA3E82" w14:paraId="129A0ED8" w14:textId="77777777" w:rsidTr="52FD2442">
        <w:trPr>
          <w:trHeight w:val="704"/>
        </w:trPr>
        <w:tc>
          <w:tcPr>
            <w:tcW w:w="1265" w:type="pct"/>
            <w:noWrap/>
          </w:tcPr>
          <w:p w14:paraId="4AE3D2D8" w14:textId="77777777" w:rsidR="00BF2273" w:rsidRPr="00CA3E82" w:rsidRDefault="00BF2273">
            <w:pPr>
              <w:pStyle w:val="Heading2"/>
              <w:ind w:left="360"/>
              <w:jc w:val="left"/>
              <w:rPr>
                <w:rFonts w:ascii="Arial" w:hAnsi="Arial" w:cs="Arial"/>
                <w:b w:val="0"/>
                <w:bCs w:val="0"/>
                <w:u w:val="single"/>
                <w:lang w:val="en-GB"/>
              </w:rPr>
            </w:pPr>
            <w:r w:rsidRPr="00CA3E82">
              <w:rPr>
                <w:rFonts w:ascii="Arial" w:hAnsi="Arial" w:cs="Arial"/>
                <w:lang w:val="en-GB"/>
              </w:rPr>
              <w:t>Is the manuscript scientifically, correct? Please write here.</w:t>
            </w:r>
          </w:p>
        </w:tc>
        <w:tc>
          <w:tcPr>
            <w:tcW w:w="2212" w:type="pct"/>
          </w:tcPr>
          <w:p w14:paraId="4FC84A91" w14:textId="54FE7926" w:rsidR="00BF2273" w:rsidRPr="00CA3E82" w:rsidRDefault="2202E049" w:rsidP="52FD2442">
            <w:pPr>
              <w:spacing w:before="240" w:after="240"/>
              <w:rPr>
                <w:rFonts w:ascii="Arial" w:hAnsi="Arial" w:cs="Arial"/>
                <w:sz w:val="20"/>
                <w:szCs w:val="20"/>
                <w:lang w:val="en-GB"/>
              </w:rPr>
            </w:pPr>
            <w:r w:rsidRPr="00CA3E82">
              <w:rPr>
                <w:rFonts w:ascii="Arial" w:hAnsi="Arial" w:cs="Arial"/>
                <w:sz w:val="20"/>
                <w:szCs w:val="20"/>
                <w:lang w:val="en-GB"/>
              </w:rPr>
              <w:t>The manuscript appears scientifically robust, employing a well-established PLS-SEM methodology with a clear empirical design. The use of 5,000 bootstrapped subsamples, natural logarithm transformations, and bias-corrected confidence intervals ensures statistical rigor. The hypotheses are grounded in transaction cost economics, and the results align with the theoretical framework. However, the negative outer loading for the "listing and admission" indicator (-0.466) and its explanation (structural shift in reporting) require further clarification to ensure scientific validity. Additionally, the manuscript would benefit from addressing potential limitations, such as data anonymization’s impact on generalizability.</w:t>
            </w:r>
          </w:p>
          <w:p w14:paraId="6D98A12B" w14:textId="7DA63264" w:rsidR="00BF2273" w:rsidRPr="00CA3E82" w:rsidRDefault="00BF2273" w:rsidP="52FD2442">
            <w:pPr>
              <w:pStyle w:val="ListParagraph"/>
              <w:ind w:left="0"/>
              <w:rPr>
                <w:rFonts w:ascii="Arial" w:hAnsi="Arial" w:cs="Arial"/>
                <w:sz w:val="20"/>
                <w:szCs w:val="20"/>
                <w:lang w:val="en-GB"/>
              </w:rPr>
            </w:pPr>
          </w:p>
        </w:tc>
        <w:tc>
          <w:tcPr>
            <w:tcW w:w="1523" w:type="pct"/>
          </w:tcPr>
          <w:p w14:paraId="2946DB82" w14:textId="77777777" w:rsidR="00BF2273" w:rsidRPr="00CA3E82" w:rsidRDefault="00BF2273">
            <w:pPr>
              <w:pStyle w:val="Heading2"/>
              <w:jc w:val="left"/>
              <w:rPr>
                <w:rFonts w:ascii="Arial" w:hAnsi="Arial" w:cs="Arial"/>
                <w:b w:val="0"/>
                <w:lang w:val="en-GB"/>
              </w:rPr>
            </w:pPr>
          </w:p>
        </w:tc>
      </w:tr>
      <w:tr w:rsidR="00BF2273" w:rsidRPr="00CA3E82" w14:paraId="6D68EF76" w14:textId="77777777" w:rsidTr="52FD2442">
        <w:trPr>
          <w:trHeight w:val="703"/>
        </w:trPr>
        <w:tc>
          <w:tcPr>
            <w:tcW w:w="1265" w:type="pct"/>
            <w:noWrap/>
          </w:tcPr>
          <w:p w14:paraId="1170F95D" w14:textId="77777777" w:rsidR="00BF2273" w:rsidRPr="00CA3E82" w:rsidRDefault="00BF2273">
            <w:pPr>
              <w:ind w:left="360"/>
              <w:rPr>
                <w:rFonts w:ascii="Arial" w:hAnsi="Arial" w:cs="Arial"/>
                <w:b/>
                <w:bCs/>
                <w:sz w:val="20"/>
                <w:szCs w:val="20"/>
                <w:lang w:val="en-GB"/>
              </w:rPr>
            </w:pPr>
            <w:r w:rsidRPr="00CA3E8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DC1E12E" w14:textId="6BAD1AE4" w:rsidR="00BF2273" w:rsidRPr="00CA3E82" w:rsidRDefault="4D5A8FF5" w:rsidP="52FD2442">
            <w:pPr>
              <w:spacing w:before="240" w:after="240"/>
              <w:rPr>
                <w:rFonts w:ascii="Arial" w:hAnsi="Arial" w:cs="Arial"/>
                <w:sz w:val="20"/>
                <w:szCs w:val="20"/>
                <w:lang w:val="en-GB"/>
              </w:rPr>
            </w:pPr>
            <w:r w:rsidRPr="00CA3E82">
              <w:rPr>
                <w:rFonts w:ascii="Arial" w:hAnsi="Arial" w:cs="Arial"/>
                <w:sz w:val="20"/>
                <w:szCs w:val="20"/>
                <w:lang w:val="en-GB"/>
              </w:rPr>
              <w:t>The references are sufficient and recent, covering key works from 1976 to 2025, with a strong focus on transaction cost economics (</w:t>
            </w:r>
            <w:r w:rsidR="50FC9F5E" w:rsidRPr="00CA3E82">
              <w:rPr>
                <w:rFonts w:ascii="Arial" w:hAnsi="Arial" w:cs="Arial"/>
                <w:sz w:val="20"/>
                <w:szCs w:val="20"/>
                <w:lang w:val="en-GB"/>
              </w:rPr>
              <w:t>for instance</w:t>
            </w:r>
            <w:r w:rsidRPr="00CA3E82">
              <w:rPr>
                <w:rFonts w:ascii="Arial" w:hAnsi="Arial" w:cs="Arial"/>
                <w:sz w:val="20"/>
                <w:szCs w:val="20"/>
                <w:lang w:val="en-GB"/>
              </w:rPr>
              <w:t xml:space="preserve"> Williamson, 1979, 1981, 2010) and regulatory frameworks (</w:t>
            </w:r>
            <w:r w:rsidR="0AD9052E" w:rsidRPr="00CA3E82">
              <w:rPr>
                <w:rFonts w:ascii="Arial" w:hAnsi="Arial" w:cs="Arial"/>
                <w:sz w:val="20"/>
                <w:szCs w:val="20"/>
                <w:lang w:val="en-GB"/>
              </w:rPr>
              <w:t>for example</w:t>
            </w:r>
            <w:r w:rsidRPr="00CA3E82">
              <w:rPr>
                <w:rFonts w:ascii="Arial" w:hAnsi="Arial" w:cs="Arial"/>
                <w:sz w:val="20"/>
                <w:szCs w:val="20"/>
                <w:lang w:val="en-GB"/>
              </w:rPr>
              <w:t xml:space="preserve">, Francioni, 2017; </w:t>
            </w:r>
            <w:proofErr w:type="spellStart"/>
            <w:r w:rsidRPr="00CA3E82">
              <w:rPr>
                <w:rFonts w:ascii="Arial" w:hAnsi="Arial" w:cs="Arial"/>
                <w:sz w:val="20"/>
                <w:szCs w:val="20"/>
                <w:lang w:val="en-GB"/>
              </w:rPr>
              <w:t>Geranio</w:t>
            </w:r>
            <w:proofErr w:type="spellEnd"/>
            <w:r w:rsidRPr="00CA3E82">
              <w:rPr>
                <w:rFonts w:ascii="Arial" w:hAnsi="Arial" w:cs="Arial"/>
                <w:sz w:val="20"/>
                <w:szCs w:val="20"/>
                <w:lang w:val="en-GB"/>
              </w:rPr>
              <w:t>, 2018). The inclusion of 18 references, including journal articles, books, and EU regulations, provides a solid foundation. However, additional references on recent technological advancements (</w:t>
            </w:r>
            <w:r w:rsidR="4D31B122" w:rsidRPr="00CA3E82">
              <w:rPr>
                <w:rFonts w:ascii="Arial" w:hAnsi="Arial" w:cs="Arial"/>
                <w:sz w:val="20"/>
                <w:szCs w:val="20"/>
                <w:lang w:val="en-GB"/>
              </w:rPr>
              <w:t>for example</w:t>
            </w:r>
            <w:r w:rsidRPr="00CA3E82">
              <w:rPr>
                <w:rFonts w:ascii="Arial" w:hAnsi="Arial" w:cs="Arial"/>
                <w:sz w:val="20"/>
                <w:szCs w:val="20"/>
                <w:lang w:val="en-GB"/>
              </w:rPr>
              <w:t xml:space="preserve"> AI or cloud computing in financial markets) could further strengthen the literature review, given their mention in the introduction. Suggested additions:</w:t>
            </w:r>
          </w:p>
          <w:p w14:paraId="01307229" w14:textId="2932F332" w:rsidR="00BF2273" w:rsidRPr="00CA3E82" w:rsidRDefault="1AB6BA44" w:rsidP="52FD2442">
            <w:pPr>
              <w:spacing w:before="240" w:after="240"/>
              <w:rPr>
                <w:rFonts w:ascii="Arial" w:hAnsi="Arial" w:cs="Arial"/>
                <w:sz w:val="20"/>
                <w:szCs w:val="20"/>
                <w:lang w:val="en-GB"/>
              </w:rPr>
            </w:pPr>
            <w:r w:rsidRPr="00CA3E82">
              <w:rPr>
                <w:rFonts w:ascii="Arial" w:hAnsi="Arial" w:cs="Arial"/>
                <w:sz w:val="20"/>
                <w:szCs w:val="20"/>
                <w:lang w:val="en-GB"/>
              </w:rPr>
              <w:t>https://library.oapen.org/bitstream/id/1f7ae0e0-035a-418b-bef6-567d34f03ad7/9783030805197.pdf</w:t>
            </w:r>
          </w:p>
          <w:p w14:paraId="6289A9CC" w14:textId="2FE77969" w:rsidR="00BF2273" w:rsidRPr="00CA3E82" w:rsidRDefault="4D5A8FF5" w:rsidP="52FD2442">
            <w:pPr>
              <w:pStyle w:val="ListParagraph"/>
              <w:numPr>
                <w:ilvl w:val="0"/>
                <w:numId w:val="1"/>
              </w:numPr>
              <w:spacing w:before="240" w:after="240"/>
              <w:rPr>
                <w:rFonts w:ascii="Arial" w:hAnsi="Arial" w:cs="Arial"/>
                <w:sz w:val="20"/>
                <w:szCs w:val="20"/>
                <w:lang w:val="en-GB"/>
              </w:rPr>
            </w:pPr>
            <w:r w:rsidRPr="00CA3E82">
              <w:rPr>
                <w:rFonts w:ascii="Arial" w:hAnsi="Arial" w:cs="Arial"/>
                <w:sz w:val="20"/>
                <w:szCs w:val="20"/>
                <w:lang w:val="en-GB"/>
              </w:rPr>
              <w:t xml:space="preserve">Hair, J. F., et al. (2021). </w:t>
            </w:r>
            <w:r w:rsidRPr="00CA3E82">
              <w:rPr>
                <w:rFonts w:ascii="Arial" w:hAnsi="Arial" w:cs="Arial"/>
                <w:i/>
                <w:iCs/>
                <w:sz w:val="20"/>
                <w:szCs w:val="20"/>
                <w:lang w:val="en-GB"/>
              </w:rPr>
              <w:t xml:space="preserve">Partial Least Squares Structural Equation </w:t>
            </w:r>
            <w:proofErr w:type="spellStart"/>
            <w:r w:rsidRPr="00CA3E82">
              <w:rPr>
                <w:rFonts w:ascii="Arial" w:hAnsi="Arial" w:cs="Arial"/>
                <w:i/>
                <w:iCs/>
                <w:sz w:val="20"/>
                <w:szCs w:val="20"/>
                <w:lang w:val="en-GB"/>
              </w:rPr>
              <w:t>Modeling</w:t>
            </w:r>
            <w:proofErr w:type="spellEnd"/>
            <w:r w:rsidRPr="00CA3E82">
              <w:rPr>
                <w:rFonts w:ascii="Arial" w:hAnsi="Arial" w:cs="Arial"/>
                <w:i/>
                <w:iCs/>
                <w:sz w:val="20"/>
                <w:szCs w:val="20"/>
                <w:lang w:val="en-GB"/>
              </w:rPr>
              <w:t xml:space="preserve"> (PLS-SEM) Using R</w:t>
            </w:r>
            <w:r w:rsidRPr="00CA3E82">
              <w:rPr>
                <w:rFonts w:ascii="Arial" w:hAnsi="Arial" w:cs="Arial"/>
                <w:sz w:val="20"/>
                <w:szCs w:val="20"/>
                <w:lang w:val="en-GB"/>
              </w:rPr>
              <w:t>. Springer. (For methodological support on PLS-SEM).</w:t>
            </w:r>
          </w:p>
          <w:p w14:paraId="53EB5ADE" w14:textId="3B318090" w:rsidR="00BF2273" w:rsidRPr="00CA3E82" w:rsidRDefault="00BF2273" w:rsidP="52FD2442">
            <w:pPr>
              <w:pStyle w:val="ListParagraph"/>
              <w:spacing w:before="240" w:after="240" w:line="259" w:lineRule="auto"/>
              <w:ind w:hanging="360"/>
              <w:rPr>
                <w:rFonts w:ascii="Arial" w:hAnsi="Arial" w:cs="Arial"/>
                <w:sz w:val="20"/>
                <w:szCs w:val="20"/>
                <w:lang w:val="en-GB"/>
              </w:rPr>
            </w:pPr>
          </w:p>
          <w:p w14:paraId="5997CC1D" w14:textId="0001A242" w:rsidR="00BF2273" w:rsidRPr="00CA3E82" w:rsidRDefault="00BF2273" w:rsidP="52FD2442">
            <w:pPr>
              <w:pStyle w:val="ListParagraph"/>
              <w:ind w:left="0"/>
              <w:rPr>
                <w:rFonts w:ascii="Arial" w:hAnsi="Arial" w:cs="Arial"/>
                <w:sz w:val="20"/>
                <w:szCs w:val="20"/>
                <w:lang w:val="en-GB"/>
              </w:rPr>
            </w:pPr>
          </w:p>
        </w:tc>
        <w:tc>
          <w:tcPr>
            <w:tcW w:w="1523" w:type="pct"/>
          </w:tcPr>
          <w:p w14:paraId="110FFD37" w14:textId="77777777" w:rsidR="00BF2273" w:rsidRPr="00CA3E82" w:rsidRDefault="00BF2273">
            <w:pPr>
              <w:pStyle w:val="Heading2"/>
              <w:jc w:val="left"/>
              <w:rPr>
                <w:rFonts w:ascii="Arial" w:hAnsi="Arial" w:cs="Arial"/>
                <w:b w:val="0"/>
                <w:lang w:val="en-GB"/>
              </w:rPr>
            </w:pPr>
          </w:p>
        </w:tc>
      </w:tr>
      <w:tr w:rsidR="00BF2273" w:rsidRPr="00CA3E82" w14:paraId="38B4B1DF" w14:textId="77777777" w:rsidTr="52FD2442">
        <w:trPr>
          <w:trHeight w:val="386"/>
        </w:trPr>
        <w:tc>
          <w:tcPr>
            <w:tcW w:w="1265" w:type="pct"/>
            <w:noWrap/>
          </w:tcPr>
          <w:p w14:paraId="288E814E" w14:textId="77777777" w:rsidR="00BF2273" w:rsidRPr="00CA3E82" w:rsidRDefault="00BF2273">
            <w:pPr>
              <w:pStyle w:val="Heading2"/>
              <w:ind w:left="360"/>
              <w:jc w:val="left"/>
              <w:rPr>
                <w:rFonts w:ascii="Arial" w:hAnsi="Arial" w:cs="Arial"/>
                <w:bCs w:val="0"/>
                <w:lang w:val="en-GB"/>
              </w:rPr>
            </w:pPr>
            <w:r w:rsidRPr="00CA3E82">
              <w:rPr>
                <w:rFonts w:ascii="Arial" w:hAnsi="Arial" w:cs="Arial"/>
                <w:bCs w:val="0"/>
                <w:lang w:val="en-GB"/>
              </w:rPr>
              <w:lastRenderedPageBreak/>
              <w:t>Is the language/English quality of the article suitable for scholarly communications?</w:t>
            </w:r>
          </w:p>
          <w:p w14:paraId="6B699379" w14:textId="77777777" w:rsidR="00BF2273" w:rsidRPr="00CA3E82" w:rsidRDefault="00BF2273">
            <w:pPr>
              <w:rPr>
                <w:rFonts w:ascii="Arial" w:hAnsi="Arial" w:cs="Arial"/>
                <w:sz w:val="20"/>
                <w:szCs w:val="20"/>
                <w:lang w:val="en-GB"/>
              </w:rPr>
            </w:pPr>
          </w:p>
        </w:tc>
        <w:tc>
          <w:tcPr>
            <w:tcW w:w="2212" w:type="pct"/>
          </w:tcPr>
          <w:p w14:paraId="745C8A50" w14:textId="744FAEC1" w:rsidR="00BF2273" w:rsidRPr="00CA3E82" w:rsidRDefault="0940DA6D" w:rsidP="52FD2442">
            <w:pPr>
              <w:spacing w:before="240" w:after="240"/>
              <w:rPr>
                <w:rFonts w:ascii="Arial" w:hAnsi="Arial" w:cs="Arial"/>
                <w:sz w:val="20"/>
                <w:szCs w:val="20"/>
              </w:rPr>
            </w:pPr>
            <w:r w:rsidRPr="00CA3E82">
              <w:rPr>
                <w:rFonts w:ascii="Arial" w:hAnsi="Arial" w:cs="Arial"/>
                <w:sz w:val="20"/>
                <w:szCs w:val="20"/>
                <w:lang w:val="en-GB"/>
              </w:rPr>
              <w:t>The language is suitable for scholarly communication, with clear, professional, and precise writing</w:t>
            </w:r>
          </w:p>
          <w:p w14:paraId="3FE9F23F" w14:textId="3F511A21" w:rsidR="00BF2273" w:rsidRPr="00CA3E82" w:rsidRDefault="00BF2273">
            <w:pPr>
              <w:rPr>
                <w:rFonts w:ascii="Arial" w:hAnsi="Arial" w:cs="Arial"/>
                <w:sz w:val="20"/>
                <w:szCs w:val="20"/>
                <w:lang w:val="en-GB"/>
              </w:rPr>
            </w:pPr>
          </w:p>
        </w:tc>
        <w:tc>
          <w:tcPr>
            <w:tcW w:w="1523" w:type="pct"/>
          </w:tcPr>
          <w:p w14:paraId="1F72F646" w14:textId="77777777" w:rsidR="00BF2273" w:rsidRPr="00CA3E82" w:rsidRDefault="00BF2273">
            <w:pPr>
              <w:rPr>
                <w:rFonts w:ascii="Arial" w:hAnsi="Arial" w:cs="Arial"/>
                <w:sz w:val="20"/>
                <w:szCs w:val="20"/>
                <w:lang w:val="en-GB"/>
              </w:rPr>
            </w:pPr>
          </w:p>
        </w:tc>
      </w:tr>
      <w:tr w:rsidR="00BF2273" w:rsidRPr="00CA3E82" w14:paraId="33A5ADFC" w14:textId="77777777" w:rsidTr="52FD2442">
        <w:trPr>
          <w:trHeight w:val="1178"/>
        </w:trPr>
        <w:tc>
          <w:tcPr>
            <w:tcW w:w="1265" w:type="pct"/>
            <w:noWrap/>
          </w:tcPr>
          <w:p w14:paraId="65F3188F" w14:textId="77777777" w:rsidR="00BF2273" w:rsidRPr="00CA3E82" w:rsidRDefault="00BF2273">
            <w:pPr>
              <w:pStyle w:val="Heading2"/>
              <w:jc w:val="left"/>
              <w:rPr>
                <w:rFonts w:ascii="Arial" w:hAnsi="Arial" w:cs="Arial"/>
                <w:b w:val="0"/>
                <w:bCs w:val="0"/>
                <w:lang w:val="en-GB"/>
              </w:rPr>
            </w:pPr>
            <w:r w:rsidRPr="00CA3E82">
              <w:rPr>
                <w:rFonts w:ascii="Arial" w:hAnsi="Arial" w:cs="Arial"/>
                <w:bCs w:val="0"/>
                <w:u w:val="single"/>
                <w:lang w:val="en-GB"/>
              </w:rPr>
              <w:t>Optional/General</w:t>
            </w:r>
            <w:r w:rsidRPr="00CA3E82">
              <w:rPr>
                <w:rFonts w:ascii="Arial" w:hAnsi="Arial" w:cs="Arial"/>
                <w:bCs w:val="0"/>
                <w:lang w:val="en-GB"/>
              </w:rPr>
              <w:t xml:space="preserve"> </w:t>
            </w:r>
            <w:r w:rsidRPr="00CA3E82">
              <w:rPr>
                <w:rFonts w:ascii="Arial" w:hAnsi="Arial" w:cs="Arial"/>
                <w:b w:val="0"/>
                <w:bCs w:val="0"/>
                <w:lang w:val="en-GB"/>
              </w:rPr>
              <w:t>comments</w:t>
            </w:r>
          </w:p>
          <w:p w14:paraId="08CE6F91" w14:textId="77777777" w:rsidR="00BF2273" w:rsidRPr="00CA3E82" w:rsidRDefault="00BF2273">
            <w:pPr>
              <w:pStyle w:val="Heading2"/>
              <w:jc w:val="left"/>
              <w:rPr>
                <w:rFonts w:ascii="Arial" w:hAnsi="Arial" w:cs="Arial"/>
                <w:b w:val="0"/>
                <w:lang w:val="en-GB"/>
              </w:rPr>
            </w:pPr>
          </w:p>
        </w:tc>
        <w:tc>
          <w:tcPr>
            <w:tcW w:w="2212" w:type="pct"/>
          </w:tcPr>
          <w:p w14:paraId="751910AD" w14:textId="34A2A755" w:rsidR="00BF2273" w:rsidRPr="00CA3E82" w:rsidRDefault="7587F9F7" w:rsidP="52FD2442">
            <w:pPr>
              <w:spacing w:before="240" w:after="240"/>
              <w:rPr>
                <w:rFonts w:ascii="Arial" w:hAnsi="Arial" w:cs="Arial"/>
                <w:sz w:val="20"/>
                <w:szCs w:val="20"/>
                <w:lang w:val="en-GB"/>
              </w:rPr>
            </w:pPr>
            <w:r w:rsidRPr="00CA3E82">
              <w:rPr>
                <w:rFonts w:ascii="Arial" w:hAnsi="Arial" w:cs="Arial"/>
                <w:sz w:val="20"/>
                <w:szCs w:val="20"/>
                <w:lang w:val="en-GB"/>
              </w:rPr>
              <w:t>recommend addressing the negative outer loading issue, providing more detail on data limitations, and incorporating practical implications for stakeholders.</w:t>
            </w:r>
          </w:p>
          <w:p w14:paraId="61CDCEAD" w14:textId="24BB008D" w:rsidR="00BF2273" w:rsidRPr="00CA3E82" w:rsidRDefault="00BF2273" w:rsidP="52FD2442">
            <w:pPr>
              <w:pStyle w:val="NormalWeb"/>
              <w:spacing w:before="0" w:beforeAutospacing="0" w:after="0" w:afterAutospacing="0"/>
              <w:rPr>
                <w:rFonts w:ascii="Arial" w:hAnsi="Arial" w:cs="Arial"/>
                <w:b/>
                <w:bCs/>
                <w:sz w:val="20"/>
                <w:szCs w:val="20"/>
                <w:lang w:val="en-GB"/>
              </w:rPr>
            </w:pPr>
          </w:p>
        </w:tc>
        <w:tc>
          <w:tcPr>
            <w:tcW w:w="1523" w:type="pct"/>
          </w:tcPr>
          <w:p w14:paraId="6BB9E253" w14:textId="77777777" w:rsidR="00BF2273" w:rsidRPr="00CA3E82" w:rsidRDefault="00BF2273">
            <w:pPr>
              <w:rPr>
                <w:rFonts w:ascii="Arial" w:hAnsi="Arial" w:cs="Arial"/>
                <w:sz w:val="20"/>
                <w:szCs w:val="20"/>
                <w:lang w:val="en-GB"/>
              </w:rPr>
            </w:pPr>
          </w:p>
        </w:tc>
      </w:tr>
    </w:tbl>
    <w:p w14:paraId="51E93AAB" w14:textId="194CCE82" w:rsidR="005017FD" w:rsidRPr="00CA3E82" w:rsidRDefault="005017FD" w:rsidP="005017FD">
      <w:pPr>
        <w:rPr>
          <w:rFonts w:ascii="Arial" w:hAnsi="Arial" w:cs="Arial"/>
          <w:sz w:val="20"/>
          <w:szCs w:val="20"/>
        </w:rPr>
      </w:pPr>
    </w:p>
    <w:p w14:paraId="7B7CA43C" w14:textId="77777777" w:rsidR="005017FD" w:rsidRPr="00CA3E82" w:rsidRDefault="005017FD" w:rsidP="005017F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939C8" w:rsidRPr="00CA3E82" w14:paraId="1B6FA1C0" w14:textId="77777777" w:rsidTr="00A939C8">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FDB54BE" w14:textId="77777777" w:rsidR="00A939C8" w:rsidRPr="00CA3E82" w:rsidRDefault="00A939C8">
            <w:pPr>
              <w:spacing w:line="276" w:lineRule="auto"/>
              <w:rPr>
                <w:rFonts w:ascii="Arial" w:eastAsia="Arial Unicode MS" w:hAnsi="Arial" w:cs="Arial"/>
                <w:b/>
                <w:sz w:val="20"/>
                <w:szCs w:val="20"/>
                <w:u w:val="single"/>
                <w:lang w:val="en-GB"/>
              </w:rPr>
            </w:pPr>
            <w:bookmarkStart w:id="2" w:name="_Hlk156057883"/>
            <w:bookmarkStart w:id="3" w:name="_Hlk156057704"/>
            <w:r w:rsidRPr="00CA3E82">
              <w:rPr>
                <w:rFonts w:ascii="Arial" w:eastAsia="Arial Unicode MS" w:hAnsi="Arial" w:cs="Arial"/>
                <w:b/>
                <w:sz w:val="20"/>
                <w:szCs w:val="20"/>
                <w:highlight w:val="yellow"/>
                <w:u w:val="single"/>
                <w:lang w:val="en-GB"/>
              </w:rPr>
              <w:t>PART  2:</w:t>
            </w:r>
            <w:r w:rsidRPr="00CA3E82">
              <w:rPr>
                <w:rFonts w:ascii="Arial" w:eastAsia="Arial Unicode MS" w:hAnsi="Arial" w:cs="Arial"/>
                <w:b/>
                <w:sz w:val="20"/>
                <w:szCs w:val="20"/>
                <w:u w:val="single"/>
                <w:lang w:val="en-GB"/>
              </w:rPr>
              <w:t xml:space="preserve"> </w:t>
            </w:r>
          </w:p>
          <w:p w14:paraId="1C4EF091" w14:textId="77777777" w:rsidR="00A939C8" w:rsidRPr="00CA3E82" w:rsidRDefault="00A939C8">
            <w:pPr>
              <w:spacing w:line="276" w:lineRule="auto"/>
              <w:rPr>
                <w:rFonts w:ascii="Arial" w:eastAsia="Arial Unicode MS" w:hAnsi="Arial" w:cs="Arial"/>
                <w:b/>
                <w:sz w:val="20"/>
                <w:szCs w:val="20"/>
                <w:u w:val="single"/>
                <w:lang w:val="en-GB"/>
              </w:rPr>
            </w:pPr>
          </w:p>
        </w:tc>
      </w:tr>
      <w:tr w:rsidR="00A939C8" w:rsidRPr="00CA3E82" w14:paraId="34848E9F" w14:textId="77777777" w:rsidTr="00A939C8">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9D09A2" w14:textId="77777777" w:rsidR="00A939C8" w:rsidRPr="00CA3E82" w:rsidRDefault="00A939C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875F3F" w14:textId="77777777" w:rsidR="00A939C8" w:rsidRPr="00CA3E82" w:rsidRDefault="00A939C8">
            <w:pPr>
              <w:keepNext/>
              <w:spacing w:line="276" w:lineRule="auto"/>
              <w:outlineLvl w:val="1"/>
              <w:rPr>
                <w:rFonts w:ascii="Arial" w:eastAsia="MS Mincho" w:hAnsi="Arial" w:cs="Arial"/>
                <w:b/>
                <w:bCs/>
                <w:sz w:val="20"/>
                <w:szCs w:val="20"/>
                <w:lang w:val="en-GB"/>
              </w:rPr>
            </w:pPr>
            <w:r w:rsidRPr="00CA3E8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F5DD418" w14:textId="77777777" w:rsidR="00A939C8" w:rsidRPr="00CA3E82" w:rsidRDefault="00A939C8">
            <w:pPr>
              <w:spacing w:after="160" w:line="252" w:lineRule="auto"/>
              <w:rPr>
                <w:rFonts w:ascii="Arial" w:eastAsia="Calibri" w:hAnsi="Arial" w:cs="Arial"/>
                <w:kern w:val="2"/>
                <w:sz w:val="20"/>
                <w:szCs w:val="20"/>
                <w:lang w:val="en-IN"/>
              </w:rPr>
            </w:pPr>
            <w:r w:rsidRPr="00CA3E82">
              <w:rPr>
                <w:rFonts w:ascii="Arial" w:eastAsia="Calibri" w:hAnsi="Arial" w:cs="Arial"/>
                <w:b/>
                <w:kern w:val="2"/>
                <w:sz w:val="20"/>
                <w:szCs w:val="20"/>
                <w:lang w:val="en-IN"/>
              </w:rPr>
              <w:t>Author’s Feedback</w:t>
            </w:r>
            <w:r w:rsidRPr="00CA3E82">
              <w:rPr>
                <w:rFonts w:ascii="Arial" w:eastAsia="Calibri" w:hAnsi="Arial" w:cs="Arial"/>
                <w:kern w:val="2"/>
                <w:sz w:val="20"/>
                <w:szCs w:val="20"/>
                <w:lang w:val="en-IN"/>
              </w:rPr>
              <w:t xml:space="preserve"> (It is mandatory that authors should write his/her feedback here)</w:t>
            </w:r>
          </w:p>
          <w:p w14:paraId="2D9E7F40" w14:textId="77777777" w:rsidR="00A939C8" w:rsidRPr="00CA3E82" w:rsidRDefault="00A939C8">
            <w:pPr>
              <w:keepNext/>
              <w:spacing w:line="276" w:lineRule="auto"/>
              <w:outlineLvl w:val="1"/>
              <w:rPr>
                <w:rFonts w:ascii="Arial" w:eastAsia="MS Mincho" w:hAnsi="Arial" w:cs="Arial"/>
                <w:bCs/>
                <w:sz w:val="20"/>
                <w:szCs w:val="20"/>
                <w:lang w:val="en-GB"/>
              </w:rPr>
            </w:pPr>
          </w:p>
        </w:tc>
      </w:tr>
      <w:tr w:rsidR="00A939C8" w:rsidRPr="00CA3E82" w14:paraId="2B819F05" w14:textId="77777777" w:rsidTr="00A939C8">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603177" w14:textId="77777777" w:rsidR="00A939C8" w:rsidRPr="00CA3E82" w:rsidRDefault="00A939C8">
            <w:pPr>
              <w:spacing w:line="276" w:lineRule="auto"/>
              <w:rPr>
                <w:rFonts w:ascii="Arial" w:eastAsia="Arial Unicode MS" w:hAnsi="Arial" w:cs="Arial"/>
                <w:b/>
                <w:sz w:val="20"/>
                <w:szCs w:val="20"/>
                <w:lang w:val="en-GB"/>
              </w:rPr>
            </w:pPr>
            <w:r w:rsidRPr="00CA3E82">
              <w:rPr>
                <w:rFonts w:ascii="Arial" w:eastAsia="Arial Unicode MS" w:hAnsi="Arial" w:cs="Arial"/>
                <w:b/>
                <w:sz w:val="20"/>
                <w:szCs w:val="20"/>
                <w:lang w:val="en-GB"/>
              </w:rPr>
              <w:t xml:space="preserve">Are there ethical issues in this manuscript? </w:t>
            </w:r>
          </w:p>
          <w:p w14:paraId="71569BE9" w14:textId="77777777" w:rsidR="00A939C8" w:rsidRPr="00CA3E82" w:rsidRDefault="00A939C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A83940" w14:textId="77777777" w:rsidR="00A939C8" w:rsidRPr="00CA3E82" w:rsidRDefault="00A939C8">
            <w:pPr>
              <w:spacing w:line="276" w:lineRule="auto"/>
              <w:rPr>
                <w:rFonts w:ascii="Arial" w:eastAsia="Arial Unicode MS" w:hAnsi="Arial" w:cs="Arial"/>
                <w:i/>
                <w:iCs/>
                <w:sz w:val="20"/>
                <w:szCs w:val="20"/>
                <w:u w:val="single"/>
                <w:lang w:val="en-GB"/>
              </w:rPr>
            </w:pPr>
            <w:r w:rsidRPr="00CA3E82">
              <w:rPr>
                <w:rFonts w:ascii="Arial" w:eastAsia="Arial Unicode MS" w:hAnsi="Arial" w:cs="Arial"/>
                <w:i/>
                <w:iCs/>
                <w:sz w:val="20"/>
                <w:szCs w:val="20"/>
                <w:u w:val="single"/>
                <w:lang w:val="en-GB"/>
              </w:rPr>
              <w:t xml:space="preserve">(If yes, </w:t>
            </w:r>
            <w:proofErr w:type="gramStart"/>
            <w:r w:rsidRPr="00CA3E82">
              <w:rPr>
                <w:rFonts w:ascii="Arial" w:eastAsia="Arial Unicode MS" w:hAnsi="Arial" w:cs="Arial"/>
                <w:i/>
                <w:iCs/>
                <w:sz w:val="20"/>
                <w:szCs w:val="20"/>
                <w:u w:val="single"/>
                <w:lang w:val="en-GB"/>
              </w:rPr>
              <w:t>Kindly</w:t>
            </w:r>
            <w:proofErr w:type="gramEnd"/>
            <w:r w:rsidRPr="00CA3E82">
              <w:rPr>
                <w:rFonts w:ascii="Arial" w:eastAsia="Arial Unicode MS" w:hAnsi="Arial" w:cs="Arial"/>
                <w:i/>
                <w:iCs/>
                <w:sz w:val="20"/>
                <w:szCs w:val="20"/>
                <w:u w:val="single"/>
                <w:lang w:val="en-GB"/>
              </w:rPr>
              <w:t xml:space="preserve"> please write down the ethical issues here in details)</w:t>
            </w:r>
          </w:p>
          <w:p w14:paraId="2AA90C9D" w14:textId="77777777" w:rsidR="00A939C8" w:rsidRPr="00CA3E82" w:rsidRDefault="00A939C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255BE00" w14:textId="77777777" w:rsidR="00A939C8" w:rsidRPr="00CA3E82" w:rsidRDefault="00A939C8">
            <w:pPr>
              <w:spacing w:line="276" w:lineRule="auto"/>
              <w:rPr>
                <w:rFonts w:ascii="Arial" w:eastAsia="Arial Unicode MS" w:hAnsi="Arial" w:cs="Arial"/>
                <w:sz w:val="20"/>
                <w:szCs w:val="20"/>
                <w:lang w:val="en-GB"/>
              </w:rPr>
            </w:pPr>
          </w:p>
          <w:p w14:paraId="1E66CD1C" w14:textId="77777777" w:rsidR="00A939C8" w:rsidRPr="00CA3E82" w:rsidRDefault="00A939C8">
            <w:pPr>
              <w:spacing w:line="276" w:lineRule="auto"/>
              <w:rPr>
                <w:rFonts w:ascii="Arial" w:eastAsia="Arial Unicode MS" w:hAnsi="Arial" w:cs="Arial"/>
                <w:sz w:val="20"/>
                <w:szCs w:val="20"/>
                <w:lang w:val="en-GB"/>
              </w:rPr>
            </w:pPr>
          </w:p>
          <w:p w14:paraId="68D76D1B" w14:textId="77777777" w:rsidR="00A939C8" w:rsidRPr="00CA3E82" w:rsidRDefault="00A939C8">
            <w:pPr>
              <w:spacing w:line="276" w:lineRule="auto"/>
              <w:rPr>
                <w:rFonts w:ascii="Arial" w:eastAsia="Arial Unicode MS" w:hAnsi="Arial" w:cs="Arial"/>
                <w:sz w:val="20"/>
                <w:szCs w:val="20"/>
                <w:lang w:val="en-GB"/>
              </w:rPr>
            </w:pPr>
          </w:p>
        </w:tc>
      </w:tr>
      <w:bookmarkEnd w:id="0"/>
      <w:bookmarkEnd w:id="1"/>
      <w:bookmarkEnd w:id="2"/>
      <w:bookmarkEnd w:id="3"/>
    </w:tbl>
    <w:p w14:paraId="6537F28F" w14:textId="77777777" w:rsidR="00BF2273" w:rsidRDefault="00BF2273" w:rsidP="001D66DC">
      <w:pPr>
        <w:rPr>
          <w:rFonts w:ascii="Arial" w:hAnsi="Arial" w:cs="Arial"/>
          <w:b/>
          <w:bCs/>
          <w:sz w:val="20"/>
          <w:szCs w:val="20"/>
          <w:u w:val="single"/>
          <w:lang w:val="en-GB"/>
        </w:rPr>
      </w:pPr>
    </w:p>
    <w:p w14:paraId="00A2D879" w14:textId="77777777" w:rsidR="00CA3E82" w:rsidRDefault="00CA3E82" w:rsidP="001D66DC">
      <w:pPr>
        <w:rPr>
          <w:rFonts w:ascii="Arial" w:hAnsi="Arial" w:cs="Arial"/>
          <w:b/>
          <w:bCs/>
          <w:sz w:val="20"/>
          <w:szCs w:val="20"/>
          <w:u w:val="single"/>
          <w:lang w:val="en-GB"/>
        </w:rPr>
      </w:pPr>
    </w:p>
    <w:p w14:paraId="13367BB6" w14:textId="77777777" w:rsidR="00CA3E82" w:rsidRPr="000B2EEB" w:rsidRDefault="00CA3E82" w:rsidP="00CA3E82">
      <w:pPr>
        <w:pStyle w:val="Affiliation"/>
        <w:spacing w:after="0" w:line="240" w:lineRule="auto"/>
        <w:jc w:val="left"/>
        <w:rPr>
          <w:rFonts w:ascii="Arial" w:hAnsi="Arial" w:cs="Arial"/>
          <w:b/>
          <w:u w:val="single"/>
        </w:rPr>
      </w:pPr>
      <w:r w:rsidRPr="000B2EEB">
        <w:rPr>
          <w:rFonts w:ascii="Arial" w:hAnsi="Arial" w:cs="Arial"/>
          <w:b/>
          <w:u w:val="single"/>
        </w:rPr>
        <w:t>Reviewer details:</w:t>
      </w:r>
    </w:p>
    <w:p w14:paraId="2C349EA1" w14:textId="77777777" w:rsidR="00CA3E82" w:rsidRPr="000B2EEB" w:rsidRDefault="00CA3E82" w:rsidP="00CA3E82">
      <w:pPr>
        <w:pStyle w:val="Affiliation"/>
        <w:spacing w:after="0" w:line="240" w:lineRule="auto"/>
        <w:jc w:val="left"/>
        <w:rPr>
          <w:rFonts w:ascii="Arial" w:hAnsi="Arial" w:cs="Arial"/>
          <w:b/>
        </w:rPr>
      </w:pPr>
      <w:r w:rsidRPr="000B2EEB">
        <w:rPr>
          <w:rFonts w:ascii="Arial" w:hAnsi="Arial" w:cs="Arial"/>
          <w:b/>
          <w:color w:val="000000"/>
        </w:rPr>
        <w:t>Ram Ghadiyaram, USA</w:t>
      </w:r>
    </w:p>
    <w:p w14:paraId="6770ED75" w14:textId="77777777" w:rsidR="00CA3E82" w:rsidRPr="00CA3E82" w:rsidRDefault="00CA3E82" w:rsidP="001D66DC">
      <w:pPr>
        <w:rPr>
          <w:rFonts w:ascii="Arial" w:hAnsi="Arial" w:cs="Arial"/>
          <w:b/>
          <w:bCs/>
          <w:sz w:val="20"/>
          <w:szCs w:val="20"/>
          <w:u w:val="single"/>
          <w:lang w:val="en-GB"/>
        </w:rPr>
      </w:pPr>
    </w:p>
    <w:sectPr w:rsidR="00CA3E82" w:rsidRPr="00CA3E82" w:rsidSect="00C969A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840E" w14:textId="77777777" w:rsidR="00282D9F" w:rsidRPr="0000007A" w:rsidRDefault="00282D9F" w:rsidP="0099583E">
      <w:r>
        <w:separator/>
      </w:r>
    </w:p>
  </w:endnote>
  <w:endnote w:type="continuationSeparator" w:id="0">
    <w:p w14:paraId="095DB72C" w14:textId="77777777" w:rsidR="00282D9F" w:rsidRPr="0000007A" w:rsidRDefault="00282D9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342DA" w:rsidRPr="006342DA">
      <w:rPr>
        <w:sz w:val="16"/>
      </w:rPr>
      <w:t xml:space="preserve">Version: </w:t>
    </w:r>
    <w:r w:rsidR="006B5A74">
      <w:rPr>
        <w:sz w:val="16"/>
      </w:rPr>
      <w:t>3</w:t>
    </w:r>
    <w:r w:rsidR="006342DA" w:rsidRPr="006342DA">
      <w:rPr>
        <w:sz w:val="16"/>
      </w:rPr>
      <w:t xml:space="preserve"> (0</w:t>
    </w:r>
    <w:r w:rsidR="006B5A74">
      <w:rPr>
        <w:sz w:val="16"/>
      </w:rPr>
      <w:t>7</w:t>
    </w:r>
    <w:r w:rsidR="006342DA" w:rsidRPr="006342DA">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BB77" w14:textId="77777777" w:rsidR="00282D9F" w:rsidRPr="0000007A" w:rsidRDefault="00282D9F" w:rsidP="0099583E">
      <w:r>
        <w:separator/>
      </w:r>
    </w:p>
  </w:footnote>
  <w:footnote w:type="continuationSeparator" w:id="0">
    <w:p w14:paraId="393B000D" w14:textId="77777777" w:rsidR="00282D9F" w:rsidRPr="0000007A" w:rsidRDefault="00282D9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8D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B5A7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6DC23"/>
    <w:multiLevelType w:val="hybridMultilevel"/>
    <w:tmpl w:val="FA88F45E"/>
    <w:lvl w:ilvl="0" w:tplc="848C9326">
      <w:start w:val="1"/>
      <w:numFmt w:val="bullet"/>
      <w:lvlText w:val=""/>
      <w:lvlJc w:val="left"/>
      <w:pPr>
        <w:ind w:left="720" w:hanging="360"/>
      </w:pPr>
      <w:rPr>
        <w:rFonts w:ascii="Symbol" w:hAnsi="Symbol" w:hint="default"/>
      </w:rPr>
    </w:lvl>
    <w:lvl w:ilvl="1" w:tplc="8B9C53DC">
      <w:start w:val="1"/>
      <w:numFmt w:val="bullet"/>
      <w:lvlText w:val="o"/>
      <w:lvlJc w:val="left"/>
      <w:pPr>
        <w:ind w:left="1440" w:hanging="360"/>
      </w:pPr>
      <w:rPr>
        <w:rFonts w:ascii="Courier New" w:hAnsi="Courier New" w:hint="default"/>
      </w:rPr>
    </w:lvl>
    <w:lvl w:ilvl="2" w:tplc="96CEFE32">
      <w:start w:val="1"/>
      <w:numFmt w:val="bullet"/>
      <w:lvlText w:val=""/>
      <w:lvlJc w:val="left"/>
      <w:pPr>
        <w:ind w:left="2160" w:hanging="360"/>
      </w:pPr>
      <w:rPr>
        <w:rFonts w:ascii="Wingdings" w:hAnsi="Wingdings" w:hint="default"/>
      </w:rPr>
    </w:lvl>
    <w:lvl w:ilvl="3" w:tplc="7C4025FE">
      <w:start w:val="1"/>
      <w:numFmt w:val="bullet"/>
      <w:lvlText w:val=""/>
      <w:lvlJc w:val="left"/>
      <w:pPr>
        <w:ind w:left="2880" w:hanging="360"/>
      </w:pPr>
      <w:rPr>
        <w:rFonts w:ascii="Symbol" w:hAnsi="Symbol" w:hint="default"/>
      </w:rPr>
    </w:lvl>
    <w:lvl w:ilvl="4" w:tplc="FCBE8AC6">
      <w:start w:val="1"/>
      <w:numFmt w:val="bullet"/>
      <w:lvlText w:val="o"/>
      <w:lvlJc w:val="left"/>
      <w:pPr>
        <w:ind w:left="3600" w:hanging="360"/>
      </w:pPr>
      <w:rPr>
        <w:rFonts w:ascii="Courier New" w:hAnsi="Courier New" w:hint="default"/>
      </w:rPr>
    </w:lvl>
    <w:lvl w:ilvl="5" w:tplc="6A581172">
      <w:start w:val="1"/>
      <w:numFmt w:val="bullet"/>
      <w:lvlText w:val=""/>
      <w:lvlJc w:val="left"/>
      <w:pPr>
        <w:ind w:left="4320" w:hanging="360"/>
      </w:pPr>
      <w:rPr>
        <w:rFonts w:ascii="Wingdings" w:hAnsi="Wingdings" w:hint="default"/>
      </w:rPr>
    </w:lvl>
    <w:lvl w:ilvl="6" w:tplc="8F541444">
      <w:start w:val="1"/>
      <w:numFmt w:val="bullet"/>
      <w:lvlText w:val=""/>
      <w:lvlJc w:val="left"/>
      <w:pPr>
        <w:ind w:left="5040" w:hanging="360"/>
      </w:pPr>
      <w:rPr>
        <w:rFonts w:ascii="Symbol" w:hAnsi="Symbol" w:hint="default"/>
      </w:rPr>
    </w:lvl>
    <w:lvl w:ilvl="7" w:tplc="E858300A">
      <w:start w:val="1"/>
      <w:numFmt w:val="bullet"/>
      <w:lvlText w:val="o"/>
      <w:lvlJc w:val="left"/>
      <w:pPr>
        <w:ind w:left="5760" w:hanging="360"/>
      </w:pPr>
      <w:rPr>
        <w:rFonts w:ascii="Courier New" w:hAnsi="Courier New" w:hint="default"/>
      </w:rPr>
    </w:lvl>
    <w:lvl w:ilvl="8" w:tplc="611CF186">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4706673">
    <w:abstractNumId w:val="3"/>
  </w:num>
  <w:num w:numId="2" w16cid:durableId="528876584">
    <w:abstractNumId w:val="5"/>
  </w:num>
  <w:num w:numId="3" w16cid:durableId="772743286">
    <w:abstractNumId w:val="9"/>
  </w:num>
  <w:num w:numId="4" w16cid:durableId="1559441297">
    <w:abstractNumId w:val="8"/>
  </w:num>
  <w:num w:numId="5" w16cid:durableId="1806000037">
    <w:abstractNumId w:val="10"/>
  </w:num>
  <w:num w:numId="6" w16cid:durableId="580870192">
    <w:abstractNumId w:val="7"/>
  </w:num>
  <w:num w:numId="7" w16cid:durableId="250941810">
    <w:abstractNumId w:val="0"/>
  </w:num>
  <w:num w:numId="8" w16cid:durableId="1279216382">
    <w:abstractNumId w:val="4"/>
  </w:num>
  <w:num w:numId="9" w16cid:durableId="1377047857">
    <w:abstractNumId w:val="12"/>
  </w:num>
  <w:num w:numId="10" w16cid:durableId="1270116787">
    <w:abstractNumId w:val="11"/>
  </w:num>
  <w:num w:numId="11" w16cid:durableId="357781651">
    <w:abstractNumId w:val="2"/>
  </w:num>
  <w:num w:numId="12" w16cid:durableId="2000231120">
    <w:abstractNumId w:val="1"/>
  </w:num>
  <w:num w:numId="13" w16cid:durableId="940064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7ABE"/>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4CA1"/>
    <w:rsid w:val="0018753A"/>
    <w:rsid w:val="0019527A"/>
    <w:rsid w:val="00197E68"/>
    <w:rsid w:val="001A1605"/>
    <w:rsid w:val="001B0C63"/>
    <w:rsid w:val="001D3A1D"/>
    <w:rsid w:val="001D66DC"/>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0CA5"/>
    <w:rsid w:val="00275984"/>
    <w:rsid w:val="00280EC9"/>
    <w:rsid w:val="00282D9F"/>
    <w:rsid w:val="00291D08"/>
    <w:rsid w:val="00293482"/>
    <w:rsid w:val="002D306F"/>
    <w:rsid w:val="002D7EA9"/>
    <w:rsid w:val="002E1211"/>
    <w:rsid w:val="002E2339"/>
    <w:rsid w:val="002E6D86"/>
    <w:rsid w:val="002F6935"/>
    <w:rsid w:val="003072D5"/>
    <w:rsid w:val="00312559"/>
    <w:rsid w:val="003166D6"/>
    <w:rsid w:val="003204B8"/>
    <w:rsid w:val="0033692F"/>
    <w:rsid w:val="00346223"/>
    <w:rsid w:val="003A04E7"/>
    <w:rsid w:val="003A4991"/>
    <w:rsid w:val="003A6E1A"/>
    <w:rsid w:val="003B2172"/>
    <w:rsid w:val="003E746A"/>
    <w:rsid w:val="00410018"/>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3614"/>
    <w:rsid w:val="005003BC"/>
    <w:rsid w:val="005017FD"/>
    <w:rsid w:val="00503AB6"/>
    <w:rsid w:val="005047C5"/>
    <w:rsid w:val="00510920"/>
    <w:rsid w:val="00521812"/>
    <w:rsid w:val="00523D2C"/>
    <w:rsid w:val="00531C82"/>
    <w:rsid w:val="005339A8"/>
    <w:rsid w:val="00533FC1"/>
    <w:rsid w:val="0054564B"/>
    <w:rsid w:val="00545A13"/>
    <w:rsid w:val="00546343"/>
    <w:rsid w:val="0055124B"/>
    <w:rsid w:val="00557CD3"/>
    <w:rsid w:val="00560D3C"/>
    <w:rsid w:val="00567DE0"/>
    <w:rsid w:val="005735A5"/>
    <w:rsid w:val="005A5BE0"/>
    <w:rsid w:val="005B12E0"/>
    <w:rsid w:val="005C25A0"/>
    <w:rsid w:val="005D230D"/>
    <w:rsid w:val="005E0A80"/>
    <w:rsid w:val="00602F7D"/>
    <w:rsid w:val="00605952"/>
    <w:rsid w:val="006159F2"/>
    <w:rsid w:val="00620677"/>
    <w:rsid w:val="00624032"/>
    <w:rsid w:val="006342DA"/>
    <w:rsid w:val="00645A56"/>
    <w:rsid w:val="006532DF"/>
    <w:rsid w:val="0065579D"/>
    <w:rsid w:val="00663792"/>
    <w:rsid w:val="0067046C"/>
    <w:rsid w:val="00676845"/>
    <w:rsid w:val="00680547"/>
    <w:rsid w:val="0068446F"/>
    <w:rsid w:val="0069428E"/>
    <w:rsid w:val="00696CAD"/>
    <w:rsid w:val="006A5E0B"/>
    <w:rsid w:val="006B0149"/>
    <w:rsid w:val="006B5A74"/>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E4818"/>
    <w:rsid w:val="007F5873"/>
    <w:rsid w:val="00806382"/>
    <w:rsid w:val="00815F94"/>
    <w:rsid w:val="0082130C"/>
    <w:rsid w:val="00821EE9"/>
    <w:rsid w:val="008224E2"/>
    <w:rsid w:val="00825DC9"/>
    <w:rsid w:val="0082676D"/>
    <w:rsid w:val="00831055"/>
    <w:rsid w:val="008423BB"/>
    <w:rsid w:val="00846F1F"/>
    <w:rsid w:val="0087201B"/>
    <w:rsid w:val="00877F10"/>
    <w:rsid w:val="00882091"/>
    <w:rsid w:val="008913D5"/>
    <w:rsid w:val="00893E75"/>
    <w:rsid w:val="008A3B9C"/>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A5D1C"/>
    <w:rsid w:val="009B5AA8"/>
    <w:rsid w:val="009C45A0"/>
    <w:rsid w:val="009C5642"/>
    <w:rsid w:val="009E13C3"/>
    <w:rsid w:val="009E6A30"/>
    <w:rsid w:val="009E79E5"/>
    <w:rsid w:val="009F07D4"/>
    <w:rsid w:val="009F29EB"/>
    <w:rsid w:val="00A001A0"/>
    <w:rsid w:val="00A12C83"/>
    <w:rsid w:val="00A31AAC"/>
    <w:rsid w:val="00A32865"/>
    <w:rsid w:val="00A32905"/>
    <w:rsid w:val="00A36C95"/>
    <w:rsid w:val="00A37DE3"/>
    <w:rsid w:val="00A41E73"/>
    <w:rsid w:val="00A519D1"/>
    <w:rsid w:val="00A6343B"/>
    <w:rsid w:val="00A65C50"/>
    <w:rsid w:val="00A66DD2"/>
    <w:rsid w:val="00A86E29"/>
    <w:rsid w:val="00A939C8"/>
    <w:rsid w:val="00AA41B3"/>
    <w:rsid w:val="00AA6670"/>
    <w:rsid w:val="00AB1ED6"/>
    <w:rsid w:val="00AB397D"/>
    <w:rsid w:val="00AB638A"/>
    <w:rsid w:val="00AB6E43"/>
    <w:rsid w:val="00AC1349"/>
    <w:rsid w:val="00AD6C51"/>
    <w:rsid w:val="00AF3016"/>
    <w:rsid w:val="00B03A45"/>
    <w:rsid w:val="00B2236C"/>
    <w:rsid w:val="00B22FE6"/>
    <w:rsid w:val="00B3033D"/>
    <w:rsid w:val="00B34965"/>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2273"/>
    <w:rsid w:val="00BF39A4"/>
    <w:rsid w:val="00C02797"/>
    <w:rsid w:val="00C10283"/>
    <w:rsid w:val="00C110CC"/>
    <w:rsid w:val="00C22886"/>
    <w:rsid w:val="00C25C8F"/>
    <w:rsid w:val="00C263C6"/>
    <w:rsid w:val="00C45199"/>
    <w:rsid w:val="00C635B6"/>
    <w:rsid w:val="00C70DFC"/>
    <w:rsid w:val="00C82466"/>
    <w:rsid w:val="00C84097"/>
    <w:rsid w:val="00C969A0"/>
    <w:rsid w:val="00CA3E82"/>
    <w:rsid w:val="00CB02C3"/>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C218F"/>
    <w:rsid w:val="00E451EA"/>
    <w:rsid w:val="00E53E52"/>
    <w:rsid w:val="00E57F4B"/>
    <w:rsid w:val="00E63889"/>
    <w:rsid w:val="00E65EB7"/>
    <w:rsid w:val="00E66E82"/>
    <w:rsid w:val="00E71C8D"/>
    <w:rsid w:val="00E72360"/>
    <w:rsid w:val="00E972A7"/>
    <w:rsid w:val="00EA2839"/>
    <w:rsid w:val="00EB3E91"/>
    <w:rsid w:val="00EC6894"/>
    <w:rsid w:val="00ED6B12"/>
    <w:rsid w:val="00EE0D3E"/>
    <w:rsid w:val="00EF326D"/>
    <w:rsid w:val="00EF53FE"/>
    <w:rsid w:val="00F218BD"/>
    <w:rsid w:val="00F245A7"/>
    <w:rsid w:val="00F2643C"/>
    <w:rsid w:val="00F3295A"/>
    <w:rsid w:val="00F34D8E"/>
    <w:rsid w:val="00F3669D"/>
    <w:rsid w:val="00F405F8"/>
    <w:rsid w:val="00F41154"/>
    <w:rsid w:val="00F4700F"/>
    <w:rsid w:val="00F51F7F"/>
    <w:rsid w:val="00F573EA"/>
    <w:rsid w:val="00F57E9D"/>
    <w:rsid w:val="00FA6528"/>
    <w:rsid w:val="00FB7384"/>
    <w:rsid w:val="00FC2E17"/>
    <w:rsid w:val="00FC6387"/>
    <w:rsid w:val="00FC6802"/>
    <w:rsid w:val="00FD70A7"/>
    <w:rsid w:val="00FF09A0"/>
    <w:rsid w:val="064B7A23"/>
    <w:rsid w:val="06FEC69B"/>
    <w:rsid w:val="0940DA6D"/>
    <w:rsid w:val="0978762D"/>
    <w:rsid w:val="0AD9052E"/>
    <w:rsid w:val="0BFAF8AB"/>
    <w:rsid w:val="0E5B9E95"/>
    <w:rsid w:val="12F313D7"/>
    <w:rsid w:val="184AFC9E"/>
    <w:rsid w:val="1AB6BA44"/>
    <w:rsid w:val="1DF93397"/>
    <w:rsid w:val="2202E049"/>
    <w:rsid w:val="2514AD56"/>
    <w:rsid w:val="29DF5DE9"/>
    <w:rsid w:val="31E19476"/>
    <w:rsid w:val="342B56C9"/>
    <w:rsid w:val="39151AB4"/>
    <w:rsid w:val="3C4EFD8B"/>
    <w:rsid w:val="3D88C7A7"/>
    <w:rsid w:val="4513BFFA"/>
    <w:rsid w:val="467A0337"/>
    <w:rsid w:val="47AD707A"/>
    <w:rsid w:val="4CA341DC"/>
    <w:rsid w:val="4D31B122"/>
    <w:rsid w:val="4D5A8FF5"/>
    <w:rsid w:val="4DD52D70"/>
    <w:rsid w:val="4F482446"/>
    <w:rsid w:val="504C5CD9"/>
    <w:rsid w:val="50FC9F5E"/>
    <w:rsid w:val="514E93CC"/>
    <w:rsid w:val="52FD2442"/>
    <w:rsid w:val="54A7AE86"/>
    <w:rsid w:val="56A7F2B3"/>
    <w:rsid w:val="5716609E"/>
    <w:rsid w:val="5796F61D"/>
    <w:rsid w:val="5A7FC6BB"/>
    <w:rsid w:val="5F227863"/>
    <w:rsid w:val="620B4EDA"/>
    <w:rsid w:val="627D3F79"/>
    <w:rsid w:val="632A5BB0"/>
    <w:rsid w:val="66E8B3C6"/>
    <w:rsid w:val="674ACD0F"/>
    <w:rsid w:val="68D730BE"/>
    <w:rsid w:val="6C3B7ACE"/>
    <w:rsid w:val="6CDACB15"/>
    <w:rsid w:val="6CFBDF9F"/>
    <w:rsid w:val="6D979687"/>
    <w:rsid w:val="7587F9F7"/>
    <w:rsid w:val="75CE09DA"/>
    <w:rsid w:val="7A78D2EB"/>
    <w:rsid w:val="7ACC6617"/>
    <w:rsid w:val="7E353BE7"/>
    <w:rsid w:val="7EE62C97"/>
    <w:rsid w:val="7FD32F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9908A"/>
  <w15:chartTrackingRefBased/>
  <w15:docId w15:val="{0DC6A7BA-1DAA-41BB-857F-F367585B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55124B"/>
    <w:rPr>
      <w:color w:val="605E5C"/>
      <w:shd w:val="clear" w:color="auto" w:fill="E1DFDD"/>
    </w:rPr>
  </w:style>
  <w:style w:type="paragraph" w:customStyle="1" w:styleId="Affiliation">
    <w:name w:val="Affiliation"/>
    <w:basedOn w:val="Normal"/>
    <w:rsid w:val="00CA3E8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01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042733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7777064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56583670">
      <w:bodyDiv w:val="1"/>
      <w:marLeft w:val="0"/>
      <w:marRight w:val="0"/>
      <w:marTop w:val="0"/>
      <w:marBottom w:val="0"/>
      <w:divBdr>
        <w:top w:val="none" w:sz="0" w:space="0" w:color="auto"/>
        <w:left w:val="none" w:sz="0" w:space="0" w:color="auto"/>
        <w:bottom w:val="none" w:sz="0" w:space="0" w:color="auto"/>
        <w:right w:val="none" w:sz="0" w:space="0" w:color="auto"/>
      </w:divBdr>
    </w:div>
    <w:div w:id="106236940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9398348">
      <w:bodyDiv w:val="1"/>
      <w:marLeft w:val="0"/>
      <w:marRight w:val="0"/>
      <w:marTop w:val="0"/>
      <w:marBottom w:val="0"/>
      <w:divBdr>
        <w:top w:val="none" w:sz="0" w:space="0" w:color="auto"/>
        <w:left w:val="none" w:sz="0" w:space="0" w:color="auto"/>
        <w:bottom w:val="none" w:sz="0" w:space="0" w:color="auto"/>
        <w:right w:val="none" w:sz="0" w:space="0" w:color="auto"/>
      </w:divBdr>
    </w:div>
    <w:div w:id="1900550922">
      <w:bodyDiv w:val="1"/>
      <w:marLeft w:val="0"/>
      <w:marRight w:val="0"/>
      <w:marTop w:val="0"/>
      <w:marBottom w:val="0"/>
      <w:divBdr>
        <w:top w:val="none" w:sz="0" w:space="0" w:color="auto"/>
        <w:left w:val="none" w:sz="0" w:space="0" w:color="auto"/>
        <w:bottom w:val="none" w:sz="0" w:space="0" w:color="auto"/>
        <w:right w:val="none" w:sz="0" w:space="0" w:color="auto"/>
      </w:divBdr>
    </w:div>
    <w:div w:id="21294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mt.com/index.php/JE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C091-B894-43B6-89F4-2F25698F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116</cp:revision>
  <dcterms:created xsi:type="dcterms:W3CDTF">2025-09-20T21:15:00Z</dcterms:created>
  <dcterms:modified xsi:type="dcterms:W3CDTF">2025-09-25T07:36:00Z</dcterms:modified>
</cp:coreProperties>
</file>