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0DD82" w14:textId="329958A5" w:rsidR="008A52A0" w:rsidRPr="00516224" w:rsidRDefault="008A52A0" w:rsidP="003F5F27">
      <w:pPr>
        <w:pStyle w:val="Heading1"/>
        <w:spacing w:after="0" w:line="360" w:lineRule="auto"/>
        <w:jc w:val="center"/>
        <w:rPr>
          <w:rFonts w:ascii="Times New Roman" w:hAnsi="Times New Roman" w:cs="Times New Roman"/>
          <w:szCs w:val="28"/>
        </w:rPr>
      </w:pPr>
      <w:r w:rsidRPr="00516224">
        <w:rPr>
          <w:rFonts w:ascii="Times New Roman" w:hAnsi="Times New Roman" w:cs="Times New Roman"/>
          <w:szCs w:val="28"/>
        </w:rPr>
        <w:t>M</w:t>
      </w:r>
      <w:r w:rsidR="00E66D65">
        <w:rPr>
          <w:rFonts w:ascii="Times New Roman" w:hAnsi="Times New Roman" w:cs="Times New Roman"/>
          <w:szCs w:val="28"/>
        </w:rPr>
        <w:t>orphological</w:t>
      </w:r>
      <w:r w:rsidRPr="00516224">
        <w:rPr>
          <w:rFonts w:ascii="Times New Roman" w:hAnsi="Times New Roman" w:cs="Times New Roman"/>
          <w:szCs w:val="28"/>
        </w:rPr>
        <w:t xml:space="preserve"> R</w:t>
      </w:r>
      <w:r w:rsidR="004D6E99">
        <w:rPr>
          <w:rFonts w:ascii="Times New Roman" w:hAnsi="Times New Roman" w:cs="Times New Roman"/>
          <w:szCs w:val="28"/>
        </w:rPr>
        <w:t>esponses</w:t>
      </w:r>
      <w:r w:rsidRPr="00516224">
        <w:rPr>
          <w:rFonts w:ascii="Times New Roman" w:hAnsi="Times New Roman" w:cs="Times New Roman"/>
          <w:szCs w:val="28"/>
        </w:rPr>
        <w:t xml:space="preserve"> </w:t>
      </w:r>
      <w:r w:rsidR="004D6E99">
        <w:rPr>
          <w:rFonts w:ascii="Times New Roman" w:hAnsi="Times New Roman" w:cs="Times New Roman"/>
          <w:szCs w:val="28"/>
        </w:rPr>
        <w:t>of</w:t>
      </w:r>
      <w:r w:rsidRPr="00516224">
        <w:rPr>
          <w:rFonts w:ascii="Times New Roman" w:hAnsi="Times New Roman" w:cs="Times New Roman"/>
          <w:szCs w:val="28"/>
        </w:rPr>
        <w:t xml:space="preserve"> C</w:t>
      </w:r>
      <w:r w:rsidR="004D6E99">
        <w:rPr>
          <w:rFonts w:ascii="Times New Roman" w:hAnsi="Times New Roman" w:cs="Times New Roman"/>
          <w:szCs w:val="28"/>
        </w:rPr>
        <w:t>ommon</w:t>
      </w:r>
      <w:r w:rsidR="001950C4" w:rsidRPr="00516224">
        <w:rPr>
          <w:rFonts w:ascii="Times New Roman" w:hAnsi="Times New Roman" w:cs="Times New Roman"/>
          <w:szCs w:val="28"/>
        </w:rPr>
        <w:t xml:space="preserve"> </w:t>
      </w:r>
      <w:r w:rsidRPr="00516224">
        <w:rPr>
          <w:rFonts w:ascii="Times New Roman" w:hAnsi="Times New Roman" w:cs="Times New Roman"/>
          <w:szCs w:val="28"/>
        </w:rPr>
        <w:t>B</w:t>
      </w:r>
      <w:r w:rsidR="004D6E99">
        <w:rPr>
          <w:rFonts w:ascii="Times New Roman" w:hAnsi="Times New Roman" w:cs="Times New Roman"/>
          <w:szCs w:val="28"/>
        </w:rPr>
        <w:t>ean</w:t>
      </w:r>
      <w:r w:rsidRPr="00516224">
        <w:rPr>
          <w:rFonts w:ascii="Times New Roman" w:hAnsi="Times New Roman" w:cs="Times New Roman"/>
          <w:szCs w:val="28"/>
        </w:rPr>
        <w:t xml:space="preserve"> </w:t>
      </w:r>
      <w:r w:rsidR="004D6E99">
        <w:rPr>
          <w:rFonts w:ascii="Times New Roman" w:hAnsi="Times New Roman" w:cs="Times New Roman"/>
          <w:szCs w:val="28"/>
        </w:rPr>
        <w:t>under</w:t>
      </w:r>
      <w:r w:rsidRPr="00516224">
        <w:rPr>
          <w:rFonts w:ascii="Times New Roman" w:hAnsi="Times New Roman" w:cs="Times New Roman"/>
          <w:szCs w:val="28"/>
        </w:rPr>
        <w:t xml:space="preserve"> C</w:t>
      </w:r>
      <w:r w:rsidR="004D6E99">
        <w:rPr>
          <w:rFonts w:ascii="Times New Roman" w:hAnsi="Times New Roman" w:cs="Times New Roman"/>
          <w:szCs w:val="28"/>
        </w:rPr>
        <w:t>ompetition</w:t>
      </w:r>
      <w:r w:rsidRPr="00516224">
        <w:rPr>
          <w:rFonts w:ascii="Times New Roman" w:hAnsi="Times New Roman" w:cs="Times New Roman"/>
          <w:szCs w:val="28"/>
        </w:rPr>
        <w:t xml:space="preserve"> </w:t>
      </w:r>
      <w:r w:rsidR="004D6E99">
        <w:rPr>
          <w:rFonts w:ascii="Times New Roman" w:hAnsi="Times New Roman" w:cs="Times New Roman"/>
          <w:szCs w:val="28"/>
        </w:rPr>
        <w:t>with</w:t>
      </w:r>
      <w:r w:rsidRPr="00516224">
        <w:rPr>
          <w:rFonts w:ascii="Times New Roman" w:hAnsi="Times New Roman" w:cs="Times New Roman"/>
          <w:szCs w:val="28"/>
        </w:rPr>
        <w:t xml:space="preserve"> H</w:t>
      </w:r>
      <w:r w:rsidR="004D6E99">
        <w:rPr>
          <w:rFonts w:ascii="Times New Roman" w:hAnsi="Times New Roman" w:cs="Times New Roman"/>
          <w:szCs w:val="28"/>
        </w:rPr>
        <w:t>airy</w:t>
      </w:r>
      <w:r w:rsidRPr="00516224">
        <w:rPr>
          <w:rFonts w:ascii="Times New Roman" w:hAnsi="Times New Roman" w:cs="Times New Roman"/>
          <w:szCs w:val="28"/>
        </w:rPr>
        <w:t xml:space="preserve"> B</w:t>
      </w:r>
      <w:r w:rsidR="004D6E99">
        <w:rPr>
          <w:rFonts w:ascii="Times New Roman" w:hAnsi="Times New Roman" w:cs="Times New Roman"/>
          <w:szCs w:val="28"/>
        </w:rPr>
        <w:t>eggarticks</w:t>
      </w:r>
      <w:r w:rsidRPr="00516224">
        <w:rPr>
          <w:rFonts w:ascii="Times New Roman" w:hAnsi="Times New Roman" w:cs="Times New Roman"/>
          <w:szCs w:val="28"/>
        </w:rPr>
        <w:t xml:space="preserve"> </w:t>
      </w:r>
      <w:r w:rsidR="000A4A21" w:rsidRPr="00516224">
        <w:rPr>
          <w:rFonts w:ascii="Times New Roman" w:hAnsi="Times New Roman" w:cs="Times New Roman"/>
          <w:szCs w:val="28"/>
        </w:rPr>
        <w:t>U</w:t>
      </w:r>
      <w:r w:rsidR="004D6E99">
        <w:rPr>
          <w:rFonts w:ascii="Times New Roman" w:hAnsi="Times New Roman" w:cs="Times New Roman"/>
          <w:szCs w:val="28"/>
        </w:rPr>
        <w:t>sing</w:t>
      </w:r>
      <w:r w:rsidR="000A4A21" w:rsidRPr="00516224">
        <w:rPr>
          <w:rFonts w:ascii="Times New Roman" w:hAnsi="Times New Roman" w:cs="Times New Roman"/>
          <w:szCs w:val="28"/>
        </w:rPr>
        <w:t xml:space="preserve"> </w:t>
      </w:r>
      <w:r w:rsidR="004D6E99">
        <w:rPr>
          <w:rFonts w:ascii="Times New Roman" w:hAnsi="Times New Roman" w:cs="Times New Roman"/>
          <w:szCs w:val="28"/>
        </w:rPr>
        <w:t>a</w:t>
      </w:r>
      <w:r w:rsidR="00132557" w:rsidRPr="00516224">
        <w:rPr>
          <w:rFonts w:ascii="Times New Roman" w:hAnsi="Times New Roman" w:cs="Times New Roman"/>
          <w:szCs w:val="28"/>
        </w:rPr>
        <w:t xml:space="preserve"> </w:t>
      </w:r>
      <w:r w:rsidR="000A4A21" w:rsidRPr="00516224">
        <w:rPr>
          <w:rFonts w:ascii="Times New Roman" w:hAnsi="Times New Roman" w:cs="Times New Roman"/>
          <w:szCs w:val="28"/>
        </w:rPr>
        <w:t>R</w:t>
      </w:r>
      <w:r w:rsidR="004D6E99">
        <w:rPr>
          <w:rFonts w:ascii="Times New Roman" w:hAnsi="Times New Roman" w:cs="Times New Roman"/>
          <w:szCs w:val="28"/>
        </w:rPr>
        <w:t>eplacement</w:t>
      </w:r>
      <w:r w:rsidR="000A4A21" w:rsidRPr="00516224">
        <w:rPr>
          <w:rFonts w:ascii="Times New Roman" w:hAnsi="Times New Roman" w:cs="Times New Roman"/>
          <w:szCs w:val="28"/>
        </w:rPr>
        <w:t xml:space="preserve"> S</w:t>
      </w:r>
      <w:r w:rsidR="004D6E99">
        <w:rPr>
          <w:rFonts w:ascii="Times New Roman" w:hAnsi="Times New Roman" w:cs="Times New Roman"/>
          <w:szCs w:val="28"/>
        </w:rPr>
        <w:t>eries</w:t>
      </w:r>
    </w:p>
    <w:p w14:paraId="1F692D28" w14:textId="77777777" w:rsidR="006D6743" w:rsidRPr="006D6743" w:rsidRDefault="006D6743" w:rsidP="006D6743"/>
    <w:p w14:paraId="2826A72B" w14:textId="77777777" w:rsidR="00664676" w:rsidRDefault="00664676" w:rsidP="003F5F27">
      <w:pPr>
        <w:spacing w:after="0" w:line="360" w:lineRule="auto"/>
        <w:ind w:firstLine="0"/>
        <w:rPr>
          <w:rFonts w:ascii="Times New Roman" w:hAnsi="Times New Roman" w:cs="Times New Roman"/>
          <w:sz w:val="24"/>
          <w:szCs w:val="24"/>
        </w:rPr>
      </w:pPr>
    </w:p>
    <w:p w14:paraId="0F0B77D9" w14:textId="1B172C7B" w:rsidR="00D331B0" w:rsidRPr="00313F5F" w:rsidRDefault="00D331B0" w:rsidP="003F5F27">
      <w:pPr>
        <w:keepLines/>
        <w:pBdr>
          <w:top w:val="nil"/>
          <w:left w:val="nil"/>
          <w:bottom w:val="nil"/>
          <w:right w:val="nil"/>
          <w:between w:val="nil"/>
        </w:pBdr>
        <w:spacing w:after="0" w:line="360" w:lineRule="auto"/>
        <w:ind w:firstLine="0"/>
        <w:rPr>
          <w:rFonts w:ascii="Times New Roman" w:hAnsi="Times New Roman" w:cs="Times New Roman"/>
          <w:b/>
          <w:color w:val="00B050"/>
          <w:sz w:val="24"/>
          <w:szCs w:val="24"/>
        </w:rPr>
      </w:pPr>
      <w:r w:rsidRPr="00313F5F">
        <w:rPr>
          <w:rFonts w:ascii="Times New Roman" w:hAnsi="Times New Roman" w:cs="Times New Roman"/>
          <w:b/>
          <w:color w:val="00B050"/>
          <w:sz w:val="24"/>
          <w:szCs w:val="24"/>
        </w:rPr>
        <w:br w:type="page"/>
      </w:r>
    </w:p>
    <w:p w14:paraId="649A86CD" w14:textId="3853C37E" w:rsidR="002D1A27" w:rsidRPr="00616BE8" w:rsidRDefault="00616BE8" w:rsidP="003F5F27">
      <w:pPr>
        <w:keepLines/>
        <w:pBdr>
          <w:top w:val="nil"/>
          <w:left w:val="nil"/>
          <w:bottom w:val="nil"/>
          <w:right w:val="nil"/>
          <w:between w:val="nil"/>
        </w:pBdr>
        <w:spacing w:after="0" w:line="360" w:lineRule="auto"/>
        <w:ind w:firstLine="0"/>
        <w:rPr>
          <w:rFonts w:ascii="Times New Roman" w:hAnsi="Times New Roman" w:cs="Times New Roman"/>
          <w:b/>
          <w:sz w:val="24"/>
          <w:szCs w:val="24"/>
        </w:rPr>
      </w:pPr>
      <w:r>
        <w:rPr>
          <w:rFonts w:ascii="Times New Roman" w:hAnsi="Times New Roman" w:cs="Times New Roman"/>
          <w:b/>
          <w:color w:val="00B050"/>
          <w:sz w:val="24"/>
          <w:szCs w:val="24"/>
        </w:rPr>
        <w:lastRenderedPageBreak/>
        <w:t>ABSTRACT</w:t>
      </w:r>
      <w:r w:rsidR="00977598" w:rsidRPr="00616BE8">
        <w:rPr>
          <w:rFonts w:ascii="Times New Roman" w:hAnsi="Times New Roman" w:cs="Times New Roman"/>
          <w:b/>
          <w:sz w:val="24"/>
          <w:szCs w:val="24"/>
        </w:rPr>
        <w:t xml:space="preserve"> </w:t>
      </w:r>
    </w:p>
    <w:p w14:paraId="1553F87E" w14:textId="66D696B3" w:rsidR="005C3CDE" w:rsidRPr="00FA2B5D" w:rsidRDefault="005C3CDE" w:rsidP="005C3CDE">
      <w:pPr>
        <w:spacing w:after="120" w:line="360" w:lineRule="auto"/>
        <w:ind w:firstLine="0"/>
        <w:rPr>
          <w:rFonts w:eastAsia="Times New Roman"/>
        </w:rPr>
      </w:pPr>
      <w:r w:rsidRPr="00C141C2">
        <w:rPr>
          <w:rFonts w:eastAsia="Times New Roman"/>
          <w:sz w:val="22"/>
          <w:szCs w:val="22"/>
        </w:rPr>
        <w:t>Common bean (</w:t>
      </w:r>
      <w:r w:rsidRPr="00C141C2">
        <w:rPr>
          <w:rFonts w:eastAsia="Times New Roman"/>
          <w:i/>
          <w:iCs/>
          <w:sz w:val="22"/>
          <w:szCs w:val="22"/>
        </w:rPr>
        <w:t xml:space="preserve">Phaseolus vulgaris </w:t>
      </w:r>
      <w:r w:rsidRPr="00C141C2">
        <w:rPr>
          <w:rFonts w:eastAsia="Times New Roman"/>
          <w:sz w:val="22"/>
          <w:szCs w:val="22"/>
        </w:rPr>
        <w:t>L.) turns out to be such a pivotal annual crop all of the world and has been commonly used for food security. Conversely, crop-weed competition induces stress in plants and can also bring about morphophysiological changes owing to a differential resource partition in cropping systems.</w:t>
      </w:r>
      <w:r w:rsidRPr="00C141C2">
        <w:rPr>
          <w:rFonts w:eastAsia="Times New Roman"/>
        </w:rPr>
        <w:t xml:space="preserve"> </w:t>
      </w:r>
      <w:r w:rsidR="00C141C2" w:rsidRPr="00C141C2">
        <w:rPr>
          <w:rFonts w:eastAsia="Times New Roman"/>
        </w:rPr>
        <w:t xml:space="preserve">The aim of the current research was to evaluate </w:t>
      </w:r>
      <w:r w:rsidRPr="00C141C2">
        <w:rPr>
          <w:rFonts w:eastAsia="Times New Roman"/>
          <w:sz w:val="22"/>
          <w:szCs w:val="22"/>
        </w:rPr>
        <w:t>morphophysiological responses of common bean under competition with hairy beggarticks by means of a replacement series.</w:t>
      </w:r>
      <w:r w:rsidR="00C141C2" w:rsidRPr="00C141C2">
        <w:rPr>
          <w:rFonts w:eastAsia="Times New Roman"/>
          <w:sz w:val="22"/>
          <w:szCs w:val="22"/>
        </w:rPr>
        <w:t xml:space="preserve"> For such, </w:t>
      </w:r>
      <w:r w:rsidR="00C141C2" w:rsidRPr="00C141C2">
        <w:rPr>
          <w:rFonts w:eastAsia="Times New Roman"/>
        </w:rPr>
        <w:t>a</w:t>
      </w:r>
      <w:r w:rsidRPr="00C141C2">
        <w:rPr>
          <w:rFonts w:eastAsia="Times New Roman"/>
          <w:sz w:val="22"/>
          <w:szCs w:val="22"/>
        </w:rPr>
        <w:t xml:space="preserve"> replacement series was conducted in a completely randomized experimental design with four replications. Crop-weed treatment competition between common bean </w:t>
      </w:r>
      <w:r w:rsidRPr="00C141C2">
        <w:rPr>
          <w:rFonts w:eastAsia="Times New Roman"/>
          <w:i/>
          <w:iCs/>
          <w:sz w:val="22"/>
          <w:szCs w:val="22"/>
        </w:rPr>
        <w:t>cv</w:t>
      </w:r>
      <w:r w:rsidRPr="00C141C2">
        <w:rPr>
          <w:rFonts w:eastAsia="Times New Roman"/>
          <w:sz w:val="22"/>
          <w:szCs w:val="22"/>
        </w:rPr>
        <w:t>. BRS Esteio and hairy beggarticks (competitor) was imposed at the following mixture ratios:</w:t>
      </w:r>
      <w:r w:rsidRPr="00C141C2">
        <w:rPr>
          <w:rFonts w:eastAsia="Times New Roman"/>
          <w:sz w:val="21"/>
          <w:szCs w:val="21"/>
        </w:rPr>
        <w:t xml:space="preserve"> </w:t>
      </w:r>
      <w:r w:rsidRPr="00C141C2">
        <w:rPr>
          <w:rFonts w:eastAsia="Times New Roman"/>
          <w:sz w:val="22"/>
          <w:szCs w:val="22"/>
        </w:rPr>
        <w:t>100:0, 75:25, 50:50, 25:75 and 0:100. Morphophysiological parameters under scrutiny were plant height, foliar area, aerial shoot dry mass, photosynthetic rate, stomatal conductance, internal CO</w:t>
      </w:r>
      <w:r w:rsidRPr="00C141C2">
        <w:rPr>
          <w:rFonts w:eastAsia="Times New Roman"/>
          <w:sz w:val="22"/>
          <w:szCs w:val="22"/>
          <w:vertAlign w:val="subscript"/>
        </w:rPr>
        <w:t>2</w:t>
      </w:r>
      <w:r w:rsidRPr="00C141C2">
        <w:rPr>
          <w:rFonts w:eastAsia="Times New Roman"/>
          <w:sz w:val="22"/>
          <w:szCs w:val="22"/>
        </w:rPr>
        <w:t xml:space="preserve"> concentration, transpiration, and instantaneous carboxylation efficiency at 50 days after emergency (DAE). Diagrams based on relative yield (RY) and relative yield total (RYT) were employed to identify crop-weed competition effects in light of the respective monoculture and additional control with one plant alone.</w:t>
      </w:r>
      <w:r w:rsidRPr="00C141C2">
        <w:rPr>
          <w:rFonts w:eastAsia="Times New Roman"/>
          <w:sz w:val="21"/>
          <w:szCs w:val="21"/>
        </w:rPr>
        <w:t xml:space="preserve"> </w:t>
      </w:r>
      <w:r w:rsidRPr="00C141C2">
        <w:rPr>
          <w:rFonts w:eastAsia="Times New Roman"/>
          <w:sz w:val="22"/>
          <w:szCs w:val="22"/>
        </w:rPr>
        <w:t xml:space="preserve">Crop-weed competition reduced PR for both species, with such a greater loss to common bean plants due to intraspecific competition, whereas the interspecific competition strongly affected morphological parameters of hairy beggarticks. Common bean </w:t>
      </w:r>
      <w:r w:rsidRPr="00C141C2">
        <w:rPr>
          <w:rFonts w:eastAsia="Times New Roman"/>
          <w:i/>
          <w:iCs/>
          <w:sz w:val="22"/>
          <w:szCs w:val="22"/>
        </w:rPr>
        <w:t>cv</w:t>
      </w:r>
      <w:r w:rsidRPr="00C141C2">
        <w:rPr>
          <w:rFonts w:eastAsia="Times New Roman"/>
          <w:sz w:val="22"/>
          <w:szCs w:val="22"/>
        </w:rPr>
        <w:t xml:space="preserve">. BRS Esteio exhibited a more pronounced competitive ability plus aggressiveness compared to hairy beggarticks. Physiological parameters of common beans were negatively impacted by intraspecific competition at rations of 75:25 and 50:50. For hairy beggarticks, either intra or interspecific competition impinged upon ecophysiological responsiveness of common bean plants as opposed to monoculture cropping systems. Common bean </w:t>
      </w:r>
      <w:r w:rsidRPr="00C141C2">
        <w:rPr>
          <w:rFonts w:eastAsia="Times New Roman"/>
          <w:i/>
          <w:iCs/>
          <w:sz w:val="22"/>
          <w:szCs w:val="22"/>
        </w:rPr>
        <w:t>cv.</w:t>
      </w:r>
      <w:r w:rsidRPr="00C141C2">
        <w:rPr>
          <w:rFonts w:eastAsia="Times New Roman"/>
          <w:sz w:val="22"/>
          <w:szCs w:val="22"/>
        </w:rPr>
        <w:t xml:space="preserve"> BRS Esteio evidenced a higher competitive ability along with competitiveness index compared to hairy beggarticks, indicating a faster establishment and a conspicuous advantage for the crop to capture available environmental resources in order to assure sustainable crop production at a commercial scale</w:t>
      </w:r>
      <w:r w:rsidRPr="00FA2B5D">
        <w:rPr>
          <w:rFonts w:eastAsia="Times New Roman"/>
          <w:sz w:val="22"/>
          <w:szCs w:val="22"/>
        </w:rPr>
        <w:t>.</w:t>
      </w:r>
    </w:p>
    <w:p w14:paraId="6DC3FE9D" w14:textId="04350ECD" w:rsidR="005C3CDE" w:rsidRPr="0026590A" w:rsidRDefault="005C3CDE" w:rsidP="005C3CDE">
      <w:pPr>
        <w:pBdr>
          <w:top w:val="nil"/>
          <w:left w:val="nil"/>
          <w:bottom w:val="nil"/>
          <w:right w:val="nil"/>
          <w:between w:val="nil"/>
        </w:pBdr>
        <w:spacing w:after="120" w:line="360" w:lineRule="auto"/>
        <w:ind w:firstLine="0"/>
        <w:rPr>
          <w:sz w:val="22"/>
          <w:szCs w:val="22"/>
        </w:rPr>
      </w:pPr>
      <w:r w:rsidRPr="0026590A">
        <w:rPr>
          <w:bCs/>
          <w:sz w:val="22"/>
          <w:szCs w:val="22"/>
        </w:rPr>
        <w:t xml:space="preserve"> </w:t>
      </w:r>
    </w:p>
    <w:p w14:paraId="130BC047" w14:textId="769A73D0" w:rsidR="005C3CDE" w:rsidRPr="0026590A" w:rsidRDefault="005C3CDE" w:rsidP="005C3CDE">
      <w:pPr>
        <w:pBdr>
          <w:top w:val="nil"/>
          <w:left w:val="nil"/>
          <w:bottom w:val="nil"/>
          <w:right w:val="nil"/>
          <w:between w:val="nil"/>
        </w:pBdr>
        <w:spacing w:after="120" w:line="360" w:lineRule="auto"/>
        <w:ind w:firstLine="0"/>
        <w:rPr>
          <w:sz w:val="22"/>
          <w:szCs w:val="22"/>
        </w:rPr>
      </w:pPr>
      <w:r w:rsidRPr="000D372F">
        <w:rPr>
          <w:b/>
          <w:color w:val="00B050"/>
          <w:sz w:val="22"/>
          <w:szCs w:val="22"/>
        </w:rPr>
        <w:t>Keywords</w:t>
      </w:r>
      <w:r w:rsidRPr="00C141C2">
        <w:rPr>
          <w:b/>
          <w:sz w:val="22"/>
          <w:szCs w:val="22"/>
        </w:rPr>
        <w:t>:</w:t>
      </w:r>
      <w:r w:rsidRPr="00C141C2">
        <w:rPr>
          <w:sz w:val="22"/>
          <w:szCs w:val="22"/>
        </w:rPr>
        <w:t xml:space="preserve"> </w:t>
      </w:r>
      <w:r w:rsidRPr="00C141C2">
        <w:rPr>
          <w:i/>
          <w:iCs/>
          <w:sz w:val="22"/>
          <w:szCs w:val="22"/>
        </w:rPr>
        <w:t>Phaseolus vulgaris</w:t>
      </w:r>
      <w:r w:rsidRPr="00C141C2">
        <w:rPr>
          <w:sz w:val="22"/>
          <w:szCs w:val="22"/>
        </w:rPr>
        <w:t xml:space="preserve"> L.; </w:t>
      </w:r>
      <w:r w:rsidRPr="00C141C2">
        <w:rPr>
          <w:i/>
          <w:iCs/>
          <w:sz w:val="22"/>
          <w:szCs w:val="22"/>
        </w:rPr>
        <w:t>Bidens pilosa</w:t>
      </w:r>
      <w:r w:rsidRPr="00C141C2">
        <w:rPr>
          <w:sz w:val="22"/>
          <w:szCs w:val="22"/>
        </w:rPr>
        <w:t xml:space="preserve"> L.</w:t>
      </w:r>
      <w:r w:rsidRPr="00C141C2">
        <w:rPr>
          <w:i/>
          <w:iCs/>
          <w:sz w:val="22"/>
          <w:szCs w:val="22"/>
        </w:rPr>
        <w:t xml:space="preserve">; </w:t>
      </w:r>
      <w:r w:rsidRPr="00C141C2">
        <w:rPr>
          <w:sz w:val="22"/>
          <w:szCs w:val="22"/>
        </w:rPr>
        <w:t>crop-weed competition; competitive ability; gas</w:t>
      </w:r>
      <w:r w:rsidR="00C141C2" w:rsidRPr="00C141C2">
        <w:rPr>
          <w:sz w:val="22"/>
          <w:szCs w:val="22"/>
        </w:rPr>
        <w:t>eous</w:t>
      </w:r>
      <w:r w:rsidRPr="00C141C2">
        <w:rPr>
          <w:sz w:val="22"/>
          <w:szCs w:val="22"/>
        </w:rPr>
        <w:t xml:space="preserve"> exchanges.</w:t>
      </w:r>
    </w:p>
    <w:p w14:paraId="44DC255B" w14:textId="77777777" w:rsidR="005C3CDE" w:rsidRPr="0026590A" w:rsidRDefault="005C3CDE" w:rsidP="005C3CDE">
      <w:pPr>
        <w:rPr>
          <w:b/>
          <w:sz w:val="22"/>
          <w:szCs w:val="22"/>
        </w:rPr>
      </w:pPr>
      <w:r w:rsidRPr="0026590A">
        <w:rPr>
          <w:b/>
          <w:sz w:val="22"/>
          <w:szCs w:val="22"/>
        </w:rPr>
        <w:br w:type="page"/>
      </w:r>
    </w:p>
    <w:p w14:paraId="2E525AE5" w14:textId="007261A3" w:rsidR="005C3CDE" w:rsidRPr="005963C8" w:rsidRDefault="005C3CDE" w:rsidP="005C3CDE">
      <w:pPr>
        <w:pBdr>
          <w:top w:val="nil"/>
          <w:left w:val="nil"/>
          <w:bottom w:val="nil"/>
          <w:right w:val="nil"/>
          <w:between w:val="nil"/>
        </w:pBdr>
        <w:spacing w:after="120" w:line="360" w:lineRule="auto"/>
        <w:ind w:firstLine="0"/>
        <w:rPr>
          <w:b/>
          <w:color w:val="00B050"/>
          <w:sz w:val="22"/>
          <w:szCs w:val="22"/>
        </w:rPr>
      </w:pPr>
      <w:bookmarkStart w:id="0" w:name="_Toc82709216"/>
      <w:r w:rsidRPr="005963C8">
        <w:rPr>
          <w:b/>
          <w:color w:val="00B050"/>
          <w:sz w:val="22"/>
          <w:szCs w:val="22"/>
        </w:rPr>
        <w:lastRenderedPageBreak/>
        <w:t xml:space="preserve">1. </w:t>
      </w:r>
      <w:r w:rsidR="00C141C2">
        <w:rPr>
          <w:b/>
          <w:color w:val="00B050"/>
          <w:sz w:val="22"/>
          <w:szCs w:val="22"/>
        </w:rPr>
        <w:t>INTRODUCTION</w:t>
      </w:r>
      <w:r w:rsidRPr="005963C8">
        <w:rPr>
          <w:b/>
          <w:color w:val="00B050"/>
          <w:sz w:val="22"/>
          <w:szCs w:val="22"/>
        </w:rPr>
        <w:t xml:space="preserve"> </w:t>
      </w:r>
    </w:p>
    <w:p w14:paraId="759D0549"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Common bean (</w:t>
      </w:r>
      <w:r w:rsidRPr="007618A0">
        <w:rPr>
          <w:i/>
          <w:iCs/>
          <w:sz w:val="22"/>
          <w:szCs w:val="22"/>
        </w:rPr>
        <w:t xml:space="preserve">Phaseolus vulgaris </w:t>
      </w:r>
      <w:r w:rsidRPr="007618A0">
        <w:rPr>
          <w:iCs/>
          <w:sz w:val="22"/>
          <w:szCs w:val="22"/>
        </w:rPr>
        <w:t>L.</w:t>
      </w:r>
      <w:r w:rsidRPr="007618A0">
        <w:rPr>
          <w:sz w:val="22"/>
          <w:szCs w:val="22"/>
        </w:rPr>
        <w:t>) is an annual plant belonging to the Fabaceae Family widely known since civilizations of Egypt and Ancient Greece, with historical reports of cultivation from 1,000 years A.C. Such a specie possesses grains quite rich in protein as a source of energy, a low content in fat and is largely cultivated in Brazil for food security.</w:t>
      </w:r>
      <w:bookmarkStart w:id="1" w:name="_Toc82709217"/>
      <w:bookmarkEnd w:id="0"/>
      <w:r w:rsidRPr="007618A0">
        <w:rPr>
          <w:sz w:val="22"/>
          <w:szCs w:val="22"/>
        </w:rPr>
        <w:t xml:space="preserve"> Currently, there are fourteen types of beans grown in Brazil standing out pinto bean, cowpea bean, black bean, white bean, broad bean along with so many other colorful beans (Coêlho, 2018). In view of a world scenario, the countries that most produce beans are China, India, Myanmar, and Brazil. With regard to national production of black common beans, Southern Brazil leads the market, particularly throughout the second harvest as a succeeding crop to corn, with annual yields of 757.6 thousand tons from areas of approximately 467.3 thousand hectares. Moreover, Parana State is considered the largest producer when it comes to black common bean with annual yields corresponding to roughly 500 thousand tons (CONAB, 2024). Brazilian bean yield largely comes from family farming differencing from field to field as a function of technological levels owing to adoption of improper agricultural practices that might compromise commercial yields and also profitability (Barbosa and Gonzaga, 2012).  </w:t>
      </w:r>
    </w:p>
    <w:p w14:paraId="2875C880" w14:textId="0C74BDAB"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bookmarkEnd w:id="1"/>
    <w:p w14:paraId="3E7A3CAC"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Prevailing local edaphoclimatic conditions are considerably favorable for cultivation of common bean in Brazil, taking into consideration up to three growing seasons annually along with a lack of common bean crop responsiveness to photoperiod duration. In addition, the use of common bean within cropping systems in Southern Brazil comes to being a viable option in </w:t>
      </w:r>
      <w:r w:rsidR="00C141C2" w:rsidRPr="007618A0">
        <w:rPr>
          <w:sz w:val="22"/>
          <w:szCs w:val="22"/>
        </w:rPr>
        <w:t>economic</w:t>
      </w:r>
      <w:r w:rsidRPr="007618A0">
        <w:rPr>
          <w:sz w:val="22"/>
          <w:szCs w:val="22"/>
        </w:rPr>
        <w:t xml:space="preserve"> terms because its rapid vegetative cycle potentializes soil use in such a way as to guarantee sustainable tropical agriculture. However, the short cycle of the crop in conjunction with unsuitable canopy closing might result in higher susceptibility of the main crop to competition for either biotic or abiotic factors, particularly among weed species that negatively interfere with crop yield as a function of weed infestation itself and interference duration (Procópio et al., 2004; Manabe et al., 2014; Galon et al., 2017).</w:t>
      </w:r>
    </w:p>
    <w:p w14:paraId="4999B103" w14:textId="26484B37"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p w14:paraId="2828AA1D" w14:textId="53B4AF1E" w:rsidR="005C3CDE" w:rsidRDefault="005C3CDE" w:rsidP="00701E32">
      <w:pPr>
        <w:pBdr>
          <w:top w:val="nil"/>
          <w:left w:val="nil"/>
          <w:bottom w:val="nil"/>
          <w:right w:val="nil"/>
          <w:between w:val="nil"/>
        </w:pBdr>
        <w:spacing w:after="0" w:line="360" w:lineRule="auto"/>
        <w:ind w:firstLine="0"/>
        <w:rPr>
          <w:sz w:val="22"/>
          <w:szCs w:val="22"/>
        </w:rPr>
      </w:pPr>
      <w:bookmarkStart w:id="2" w:name="_Toc82709219"/>
      <w:r w:rsidRPr="007618A0">
        <w:rPr>
          <w:sz w:val="22"/>
          <w:szCs w:val="22"/>
        </w:rPr>
        <w:t xml:space="preserve">Occurrence of dicot weeds in common bean production fields might be envisioned as a </w:t>
      </w:r>
      <w:r>
        <w:rPr>
          <w:sz w:val="22"/>
          <w:szCs w:val="22"/>
        </w:rPr>
        <w:t>challenge</w:t>
      </w:r>
      <w:r w:rsidRPr="007618A0">
        <w:rPr>
          <w:sz w:val="22"/>
          <w:szCs w:val="22"/>
        </w:rPr>
        <w:t xml:space="preserve"> due to botanical similarities and difficulties concerning adoption of chemical control practices featured by a restricted number of selective herbicides available in the market to control in post-emergence. Usually, </w:t>
      </w:r>
      <w:r w:rsidRPr="007618A0">
        <w:rPr>
          <w:i/>
          <w:iCs/>
          <w:sz w:val="22"/>
          <w:szCs w:val="22"/>
        </w:rPr>
        <w:t>Bidens pilosa</w:t>
      </w:r>
      <w:r w:rsidRPr="007618A0">
        <w:rPr>
          <w:sz w:val="22"/>
          <w:szCs w:val="22"/>
        </w:rPr>
        <w:t xml:space="preserve"> L. (hairy beggarticks) turns out to be an annual weed specie highly competitive found in common bean fields that evidence an erect growth, broad phenotyping plasticity, good growth and development under high temperatures and adverse solar radiation regimes, which in turn play an important role in competition among plants (Santos and Cury, 2011; Cury et al., 2013).</w:t>
      </w:r>
      <w:bookmarkEnd w:id="2"/>
      <w:r w:rsidRPr="007618A0">
        <w:rPr>
          <w:sz w:val="22"/>
          <w:szCs w:val="22"/>
        </w:rPr>
        <w:t xml:space="preserve"> Thus, crop-weed competition will impinge upon available resources, such as light, nutrients and water, with negative impacts on plant development capable of triggering morphophysiological changes like substantial </w:t>
      </w:r>
      <w:r w:rsidRPr="007618A0">
        <w:rPr>
          <w:sz w:val="22"/>
          <w:szCs w:val="22"/>
        </w:rPr>
        <w:lastRenderedPageBreak/>
        <w:t xml:space="preserve">reductions in photosynthesis rate owing to interference on light interception by competitor canopy (Taiz and Zeiger, 2017). </w:t>
      </w:r>
    </w:p>
    <w:p w14:paraId="55AEE418" w14:textId="77777777" w:rsidR="00701E32" w:rsidRPr="007618A0" w:rsidRDefault="00701E32" w:rsidP="00701E32">
      <w:pPr>
        <w:pBdr>
          <w:top w:val="nil"/>
          <w:left w:val="nil"/>
          <w:bottom w:val="nil"/>
          <w:right w:val="nil"/>
          <w:between w:val="nil"/>
        </w:pBdr>
        <w:spacing w:after="0" w:line="360" w:lineRule="auto"/>
        <w:ind w:firstLine="0"/>
        <w:rPr>
          <w:sz w:val="22"/>
          <w:szCs w:val="22"/>
        </w:rPr>
      </w:pPr>
    </w:p>
    <w:p w14:paraId="63C13C65"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Conspicuous alterations on absorbed radiation quality as a result of competition are detected by phytochrome photoreceptors bringing about deteriorating morphophysiological effects on canopies </w:t>
      </w:r>
      <w:r w:rsidRPr="00606813">
        <w:rPr>
          <w:sz w:val="22"/>
          <w:szCs w:val="22"/>
        </w:rPr>
        <w:t>(Mazza and Ballaré, 2015; Mckenzie-Gopsill et al., 2016).</w:t>
      </w:r>
      <w:r>
        <w:rPr>
          <w:sz w:val="22"/>
          <w:szCs w:val="22"/>
        </w:rPr>
        <w:t xml:space="preserve"> Shading of cultivated plants promoted by weed species modifies radiation ratios within shortwave and longwave red bands in such a fashion as to cause stem elongation along with changes in resources partitioning. At a physiological point of view, net radiation at a given crop is taken up to control stomata opening, gaseous exchanges between leaf and environment, and mainly to govern photosynthetic activity and water use efficiency in commercial production fields (Manabe et al., 2014). Conversely, interference degree of a specific crop hinges on morphophysiological characteristics that might be directly linked to competitive ability, such as preferential allocation of dry matter of aerial part, spatial distribution, germination and emergence, stature, growth habit, leaf area index, soil covering, solar radiation interception, and foliar density on the canopy (Curry et al., 2013; Manabe et al., 2014). </w:t>
      </w:r>
    </w:p>
    <w:p w14:paraId="3B12F533" w14:textId="204720C7" w:rsidR="005C3CDE" w:rsidRPr="00606813"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4662DB68"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Several studies proposed to assess the impact of competitive interrelations on crop yields have widely been reported by literature to determine competition degree in production fields (Neve et al. 2014). Within the aforementioned context, a replacement series turns out to be an efficient approach to evaluate competitive interactions between crop and weed species at a commercial scale. The experimental method at issue allows for quantification of crop-weed competitive interactions by means of population alterations of both species, as well as measuring impacts of one specie over other on relative yield in order to identify which one of the species is supposed to be far more competitive and dominant (Cousens, 1991). Such a model includes a constant plant density previously assessed by means of a uniform spatial arrangement under which plants are then allocated in monoculture cropping systems in light of a mixture with another specific-specie in order to determine interactions detected plant by plant (Swanton et al., 2015). Therefore, responses with regard to relative yield compared to both pure stands and mixed populations plotted in diagrams provide information related to negative, positive or neutral interactions among species under scrutiny, considering both interspecific and intraspecific competition effects. </w:t>
      </w:r>
    </w:p>
    <w:p w14:paraId="6155771F" w14:textId="3EFE8C8D" w:rsidR="005C3CDE" w:rsidRPr="006C509E"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26C7D90C" w14:textId="77777777" w:rsidR="005C3CDE" w:rsidRPr="00697525" w:rsidRDefault="005C3CDE" w:rsidP="00701E32">
      <w:pPr>
        <w:pBdr>
          <w:top w:val="nil"/>
          <w:left w:val="nil"/>
          <w:bottom w:val="nil"/>
          <w:right w:val="nil"/>
          <w:between w:val="nil"/>
        </w:pBdr>
        <w:spacing w:after="120" w:line="360" w:lineRule="auto"/>
        <w:ind w:firstLine="0"/>
        <w:rPr>
          <w:sz w:val="22"/>
          <w:szCs w:val="22"/>
        </w:rPr>
      </w:pPr>
      <w:r w:rsidRPr="00697525">
        <w:rPr>
          <w:sz w:val="22"/>
          <w:szCs w:val="22"/>
        </w:rPr>
        <w:t xml:space="preserve">Currently, substantial knowledge on competition between common bean and hairy beggarticks by means of a replacement series applied to assess </w:t>
      </w:r>
      <w:r>
        <w:rPr>
          <w:sz w:val="22"/>
          <w:szCs w:val="22"/>
        </w:rPr>
        <w:t xml:space="preserve">either </w:t>
      </w:r>
      <w:r w:rsidRPr="00697525">
        <w:rPr>
          <w:sz w:val="22"/>
          <w:szCs w:val="22"/>
        </w:rPr>
        <w:t xml:space="preserve">competitive ability or morphophysiological responses of common bean is limited and still unclear to provide a better understanding on intricate mechanisms related to crop-weed competition to assure food security. We hypothesize that both interspecific and intraspecific competition impinge </w:t>
      </w:r>
      <w:r w:rsidRPr="00697525">
        <w:rPr>
          <w:sz w:val="22"/>
          <w:szCs w:val="22"/>
        </w:rPr>
        <w:lastRenderedPageBreak/>
        <w:t xml:space="preserve">upon crop physiology and commercial yield. Thus, the aim of the current research was to identify the impacts of hairy beggarticks infestation on morphophysiological responses of common bean cv. Esteio under the edaphoclimatic conditions prevailing at Ponta Grossa, State of Parana, Brazil. </w:t>
      </w:r>
    </w:p>
    <w:p w14:paraId="5BDE73B4" w14:textId="77777777" w:rsidR="005C3CDE" w:rsidRPr="000752AF" w:rsidRDefault="005C3CDE" w:rsidP="005C3CDE">
      <w:pPr>
        <w:pBdr>
          <w:top w:val="nil"/>
          <w:left w:val="nil"/>
          <w:bottom w:val="nil"/>
          <w:right w:val="nil"/>
          <w:between w:val="nil"/>
        </w:pBdr>
        <w:spacing w:after="120" w:line="360" w:lineRule="auto"/>
        <w:ind w:firstLine="0"/>
        <w:rPr>
          <w:b/>
          <w:sz w:val="22"/>
          <w:szCs w:val="22"/>
        </w:rPr>
      </w:pPr>
    </w:p>
    <w:p w14:paraId="0009B223" w14:textId="780F5325" w:rsidR="005C3CDE" w:rsidRDefault="005C3CDE" w:rsidP="005C3CDE">
      <w:pPr>
        <w:pBdr>
          <w:top w:val="nil"/>
          <w:left w:val="nil"/>
          <w:bottom w:val="nil"/>
          <w:right w:val="nil"/>
          <w:between w:val="nil"/>
        </w:pBdr>
        <w:spacing w:after="120" w:line="360" w:lineRule="auto"/>
        <w:ind w:firstLine="0"/>
        <w:rPr>
          <w:b/>
          <w:color w:val="00B050"/>
          <w:sz w:val="22"/>
          <w:szCs w:val="22"/>
        </w:rPr>
      </w:pPr>
      <w:r w:rsidRPr="000752AF">
        <w:rPr>
          <w:b/>
          <w:color w:val="00B050"/>
          <w:sz w:val="22"/>
          <w:szCs w:val="22"/>
        </w:rPr>
        <w:t xml:space="preserve">2. </w:t>
      </w:r>
      <w:r w:rsidR="00C141C2">
        <w:rPr>
          <w:b/>
          <w:color w:val="00B050"/>
          <w:sz w:val="22"/>
          <w:szCs w:val="22"/>
        </w:rPr>
        <w:t>MATERIAL AND METHODS</w:t>
      </w:r>
    </w:p>
    <w:p w14:paraId="251B0F81" w14:textId="64A11E31" w:rsidR="00F52E38" w:rsidRPr="00C93674" w:rsidRDefault="00525F75" w:rsidP="00525F75">
      <w:pPr>
        <w:spacing w:after="0" w:line="360" w:lineRule="auto"/>
        <w:ind w:firstLine="0"/>
        <w:rPr>
          <w:rFonts w:ascii="Arial Narrow" w:hAnsi="Arial Narrow" w:cs="Times New Roman"/>
          <w:b/>
          <w:sz w:val="24"/>
          <w:szCs w:val="24"/>
        </w:rPr>
      </w:pPr>
      <w:r w:rsidRPr="00C93674">
        <w:rPr>
          <w:rFonts w:ascii="Arial Narrow" w:hAnsi="Arial Narrow" w:cs="Times New Roman"/>
          <w:b/>
          <w:iCs/>
          <w:color w:val="00B050"/>
          <w:spacing w:val="5"/>
          <w:sz w:val="24"/>
          <w:szCs w:val="24"/>
        </w:rPr>
        <w:t xml:space="preserve">2.1 </w:t>
      </w:r>
      <w:r w:rsidR="00F52E38" w:rsidRPr="00C93674">
        <w:rPr>
          <w:rFonts w:ascii="Arial Narrow" w:hAnsi="Arial Narrow" w:cs="Times New Roman"/>
          <w:b/>
          <w:iCs/>
          <w:color w:val="00B050"/>
          <w:spacing w:val="5"/>
          <w:sz w:val="24"/>
          <w:szCs w:val="24"/>
        </w:rPr>
        <w:t xml:space="preserve">Site description and </w:t>
      </w:r>
      <w:r w:rsidR="000076C9" w:rsidRPr="00C93674">
        <w:rPr>
          <w:rFonts w:ascii="Arial Narrow" w:hAnsi="Arial Narrow" w:cs="Times New Roman"/>
          <w:b/>
          <w:iCs/>
          <w:color w:val="00B050"/>
          <w:spacing w:val="5"/>
          <w:sz w:val="24"/>
          <w:szCs w:val="24"/>
        </w:rPr>
        <w:t>climate</w:t>
      </w:r>
    </w:p>
    <w:p w14:paraId="7EF5B1BE" w14:textId="77777777" w:rsidR="00F52E38" w:rsidRPr="000752AF" w:rsidRDefault="00F52E38" w:rsidP="005C3CDE">
      <w:pPr>
        <w:pBdr>
          <w:top w:val="nil"/>
          <w:left w:val="nil"/>
          <w:bottom w:val="nil"/>
          <w:right w:val="nil"/>
          <w:between w:val="nil"/>
        </w:pBdr>
        <w:spacing w:after="120" w:line="360" w:lineRule="auto"/>
        <w:ind w:firstLine="0"/>
        <w:rPr>
          <w:b/>
          <w:color w:val="00B050"/>
          <w:sz w:val="22"/>
          <w:szCs w:val="22"/>
        </w:rPr>
      </w:pPr>
    </w:p>
    <w:p w14:paraId="0F0391DB" w14:textId="06A11FE2" w:rsidR="005C3CDE" w:rsidRDefault="005C3CDE" w:rsidP="00701E32">
      <w:pPr>
        <w:spacing w:after="0" w:line="360" w:lineRule="auto"/>
        <w:ind w:firstLine="0"/>
        <w:rPr>
          <w:sz w:val="22"/>
          <w:szCs w:val="22"/>
        </w:rPr>
      </w:pPr>
      <w:r w:rsidRPr="00215A76">
        <w:rPr>
          <w:sz w:val="22"/>
          <w:szCs w:val="22"/>
        </w:rPr>
        <w:t xml:space="preserve">An experiment was conducted at a greenhouse belonging </w:t>
      </w:r>
      <w:r w:rsidRPr="00215A76">
        <w:rPr>
          <w:sz w:val="22"/>
          <w:szCs w:val="22"/>
          <w:shd w:val="clear" w:color="auto" w:fill="FFFFFF"/>
        </w:rPr>
        <w:t>to Crop Science and Crop Protection Department of the State University of Ponta Grossa</w:t>
      </w:r>
      <w:r>
        <w:rPr>
          <w:sz w:val="22"/>
          <w:szCs w:val="22"/>
          <w:shd w:val="clear" w:color="auto" w:fill="FFFFFF"/>
        </w:rPr>
        <w:t xml:space="preserve"> (UEPG)</w:t>
      </w:r>
      <w:r w:rsidRPr="00215A76">
        <w:rPr>
          <w:sz w:val="22"/>
          <w:szCs w:val="22"/>
          <w:shd w:val="clear" w:color="auto" w:fill="FFFFFF"/>
        </w:rPr>
        <w:t xml:space="preserve"> from February to March of 2021 at the municipality of Ponta Grossa, Parana State, Brazil, located at latitude of 25</w:t>
      </w:r>
      <w:r w:rsidRPr="00215A76">
        <w:rPr>
          <w:sz w:val="22"/>
          <w:szCs w:val="22"/>
          <w:shd w:val="clear" w:color="auto" w:fill="FFFFFF"/>
          <w:vertAlign w:val="superscript"/>
        </w:rPr>
        <w:t>o</w:t>
      </w:r>
      <w:r w:rsidRPr="00215A76">
        <w:rPr>
          <w:sz w:val="22"/>
          <w:szCs w:val="22"/>
          <w:shd w:val="clear" w:color="auto" w:fill="FFFFFF"/>
        </w:rPr>
        <w:t>05’S, longitude of 50</w:t>
      </w:r>
      <w:r w:rsidRPr="00215A76">
        <w:rPr>
          <w:sz w:val="22"/>
          <w:szCs w:val="22"/>
          <w:shd w:val="clear" w:color="auto" w:fill="FFFFFF"/>
          <w:vertAlign w:val="superscript"/>
        </w:rPr>
        <w:t>o</w:t>
      </w:r>
      <w:r w:rsidRPr="00215A76">
        <w:rPr>
          <w:sz w:val="22"/>
          <w:szCs w:val="22"/>
          <w:shd w:val="clear" w:color="auto" w:fill="FFFFFF"/>
        </w:rPr>
        <w:t>06’W, and altitude of 904</w:t>
      </w:r>
      <w:r>
        <w:rPr>
          <w:sz w:val="22"/>
          <w:szCs w:val="22"/>
          <w:shd w:val="clear" w:color="auto" w:fill="FFFFFF"/>
        </w:rPr>
        <w:t xml:space="preserve"> </w:t>
      </w:r>
      <w:r w:rsidRPr="00215A76">
        <w:rPr>
          <w:sz w:val="22"/>
          <w:szCs w:val="22"/>
          <w:shd w:val="clear" w:color="auto" w:fill="FFFFFF"/>
        </w:rPr>
        <w:t>m</w:t>
      </w:r>
      <w:r>
        <w:rPr>
          <w:sz w:val="22"/>
          <w:szCs w:val="22"/>
          <w:shd w:val="clear" w:color="auto" w:fill="FFFFFF"/>
        </w:rPr>
        <w:t>eters</w:t>
      </w:r>
      <w:r w:rsidRPr="00215A76">
        <w:rPr>
          <w:sz w:val="22"/>
          <w:szCs w:val="22"/>
          <w:shd w:val="clear" w:color="auto" w:fill="FFFFFF"/>
        </w:rPr>
        <w:t xml:space="preserve"> above sea level. </w:t>
      </w:r>
      <w:r w:rsidRPr="00215A76">
        <w:rPr>
          <w:sz w:val="22"/>
          <w:szCs w:val="22"/>
        </w:rPr>
        <w:t xml:space="preserve">Minimum and maximum air temperatures along with relative humidity regimes on a daily basis inside the greenhouse throughout experiment conduction are shown in Figure 1. </w:t>
      </w:r>
    </w:p>
    <w:p w14:paraId="71D93CF3" w14:textId="0E0A6FB8" w:rsidR="00701E32" w:rsidRDefault="00701E32" w:rsidP="00701E32">
      <w:pPr>
        <w:spacing w:after="0" w:line="360" w:lineRule="auto"/>
        <w:ind w:firstLine="0"/>
        <w:rPr>
          <w:sz w:val="22"/>
          <w:szCs w:val="22"/>
        </w:rPr>
      </w:pPr>
    </w:p>
    <w:p w14:paraId="5534C933" w14:textId="6B89F48A" w:rsidR="000076C9" w:rsidRPr="00C93674" w:rsidRDefault="00C93674" w:rsidP="00C93674">
      <w:pPr>
        <w:spacing w:after="0" w:line="360" w:lineRule="auto"/>
        <w:ind w:firstLine="0"/>
        <w:rPr>
          <w:rFonts w:ascii="Arial Narrow" w:hAnsi="Arial Narrow" w:cs="Times New Roman"/>
          <w:b/>
          <w:color w:val="000000" w:themeColor="text1"/>
          <w:sz w:val="24"/>
          <w:szCs w:val="24"/>
        </w:rPr>
      </w:pPr>
      <w:r w:rsidRPr="00C93674">
        <w:rPr>
          <w:rFonts w:ascii="Arial Narrow" w:hAnsi="Arial Narrow" w:cs="Times New Roman"/>
          <w:b/>
          <w:color w:val="00B050"/>
          <w:sz w:val="24"/>
          <w:szCs w:val="24"/>
        </w:rPr>
        <w:t xml:space="preserve">2.2 </w:t>
      </w:r>
      <w:r w:rsidR="000076C9" w:rsidRPr="00C93674">
        <w:rPr>
          <w:rFonts w:ascii="Arial Narrow" w:hAnsi="Arial Narrow" w:cs="Times New Roman"/>
          <w:b/>
          <w:color w:val="00B050"/>
          <w:sz w:val="24"/>
          <w:szCs w:val="24"/>
        </w:rPr>
        <w:t>Experimental design, treatments, and experiment conduction</w:t>
      </w:r>
      <w:r w:rsidR="000076C9" w:rsidRPr="00C93674">
        <w:rPr>
          <w:rFonts w:ascii="Arial Narrow" w:hAnsi="Arial Narrow" w:cs="Times New Roman"/>
          <w:b/>
          <w:color w:val="000000" w:themeColor="text1"/>
          <w:sz w:val="24"/>
          <w:szCs w:val="24"/>
        </w:rPr>
        <w:t xml:space="preserve">  </w:t>
      </w:r>
    </w:p>
    <w:p w14:paraId="416CAB61" w14:textId="77777777" w:rsidR="000076C9" w:rsidRDefault="000076C9" w:rsidP="00701E32">
      <w:pPr>
        <w:spacing w:after="0" w:line="360" w:lineRule="auto"/>
        <w:ind w:firstLine="0"/>
        <w:rPr>
          <w:sz w:val="22"/>
          <w:szCs w:val="22"/>
        </w:rPr>
      </w:pPr>
    </w:p>
    <w:p w14:paraId="16FF2753" w14:textId="625410A9" w:rsidR="005C3CDE" w:rsidRPr="00215A76" w:rsidRDefault="005C3CDE" w:rsidP="00701E32">
      <w:pPr>
        <w:spacing w:after="0" w:line="360" w:lineRule="auto"/>
        <w:ind w:firstLine="0"/>
        <w:rPr>
          <w:sz w:val="22"/>
          <w:szCs w:val="22"/>
        </w:rPr>
      </w:pPr>
      <w:r w:rsidRPr="00215A76">
        <w:rPr>
          <w:sz w:val="22"/>
          <w:szCs w:val="22"/>
        </w:rPr>
        <w:t>The experimental design adopted was a randomized complete block design (RCBD) with four replications</w:t>
      </w:r>
      <w:r>
        <w:rPr>
          <w:sz w:val="22"/>
          <w:szCs w:val="22"/>
        </w:rPr>
        <w:t>,</w:t>
      </w:r>
      <w:r w:rsidRPr="00215A76">
        <w:rPr>
          <w:sz w:val="22"/>
          <w:szCs w:val="22"/>
        </w:rPr>
        <w:t xml:space="preserve"> and treatments comprised five different proportions of black common bean cultivar BRS Esteio and hairy beggarticks combination as follows: 100:0; 75:25; 50:50; 25:75; 0:100. Both species were allocated in plastic </w:t>
      </w:r>
      <w:r>
        <w:rPr>
          <w:sz w:val="22"/>
          <w:szCs w:val="22"/>
        </w:rPr>
        <w:t>pots</w:t>
      </w:r>
      <w:r w:rsidRPr="00215A76">
        <w:rPr>
          <w:sz w:val="22"/>
          <w:szCs w:val="22"/>
        </w:rPr>
        <w:t xml:space="preserve"> with a 12</w:t>
      </w:r>
      <w:r>
        <w:rPr>
          <w:sz w:val="22"/>
          <w:szCs w:val="22"/>
        </w:rPr>
        <w:t>-</w:t>
      </w:r>
      <w:r w:rsidRPr="00215A76">
        <w:rPr>
          <w:sz w:val="22"/>
          <w:szCs w:val="22"/>
        </w:rPr>
        <w:t xml:space="preserve">L volumetric capacity and filled with 15 kg of soil in conjunction with 10 g of 02-20-20 NPK formulation. Previously, soil classified as a typical dystrophic Oxisol (USDA Soil Taxonomy) collected from an Agricultural Experiment Station belonging to the </w:t>
      </w:r>
      <w:r>
        <w:rPr>
          <w:sz w:val="22"/>
          <w:szCs w:val="22"/>
        </w:rPr>
        <w:t>UEPG</w:t>
      </w:r>
      <w:r w:rsidRPr="00215A76">
        <w:rPr>
          <w:sz w:val="22"/>
          <w:szCs w:val="22"/>
        </w:rPr>
        <w:t xml:space="preserve"> was fully seized in order to have the </w:t>
      </w:r>
      <w:r>
        <w:rPr>
          <w:sz w:val="22"/>
          <w:szCs w:val="22"/>
        </w:rPr>
        <w:t>pots</w:t>
      </w:r>
      <w:r w:rsidRPr="00215A76">
        <w:rPr>
          <w:sz w:val="22"/>
          <w:szCs w:val="22"/>
        </w:rPr>
        <w:t xml:space="preserve"> filled afterwards. Planting density assessed by an additive series to estimate carrying capacity K based on the final production law (Radosevich et al., 2007) was obtained from a previous trial which stablished the necessity of a combination of 10 black common bean cv</w:t>
      </w:r>
      <w:r>
        <w:rPr>
          <w:sz w:val="22"/>
          <w:szCs w:val="22"/>
        </w:rPr>
        <w:t>.</w:t>
      </w:r>
      <w:r w:rsidRPr="00215A76">
        <w:rPr>
          <w:sz w:val="22"/>
          <w:szCs w:val="22"/>
        </w:rPr>
        <w:t xml:space="preserve"> BRS Esteio plants with 24 hairy beggarticks weed plants at 50 days after emergence (DAE), culminating in a final population corresponding to 280 plants m</w:t>
      </w:r>
      <w:r w:rsidRPr="00215A76">
        <w:rPr>
          <w:sz w:val="22"/>
          <w:szCs w:val="22"/>
          <w:vertAlign w:val="superscript"/>
        </w:rPr>
        <w:t>-2</w:t>
      </w:r>
      <w:r w:rsidRPr="00215A76">
        <w:rPr>
          <w:sz w:val="22"/>
          <w:szCs w:val="22"/>
        </w:rPr>
        <w:t xml:space="preserve"> from a total of 16 plants per </w:t>
      </w:r>
      <w:r>
        <w:rPr>
          <w:sz w:val="22"/>
          <w:szCs w:val="22"/>
        </w:rPr>
        <w:t>pot</w:t>
      </w:r>
      <w:r w:rsidRPr="00215A76">
        <w:rPr>
          <w:sz w:val="22"/>
          <w:szCs w:val="22"/>
        </w:rPr>
        <w:t>. BRS Esteio common bean is considered to belong to the black bean group with a medium cycle</w:t>
      </w:r>
      <w:r>
        <w:rPr>
          <w:sz w:val="22"/>
          <w:szCs w:val="22"/>
        </w:rPr>
        <w:t xml:space="preserve"> duration</w:t>
      </w:r>
      <w:r w:rsidRPr="00215A76">
        <w:rPr>
          <w:sz w:val="22"/>
          <w:szCs w:val="22"/>
        </w:rPr>
        <w:t>, physiological maturat</w:t>
      </w:r>
      <w:r>
        <w:rPr>
          <w:sz w:val="22"/>
          <w:szCs w:val="22"/>
        </w:rPr>
        <w:t>ion</w:t>
      </w:r>
      <w:r w:rsidRPr="00215A76">
        <w:rPr>
          <w:sz w:val="22"/>
          <w:szCs w:val="22"/>
        </w:rPr>
        <w:t xml:space="preserve"> reached at </w:t>
      </w:r>
      <w:r>
        <w:rPr>
          <w:sz w:val="22"/>
          <w:szCs w:val="22"/>
        </w:rPr>
        <w:t xml:space="preserve">roughly </w:t>
      </w:r>
      <w:r w:rsidRPr="00215A76">
        <w:rPr>
          <w:sz w:val="22"/>
          <w:szCs w:val="22"/>
        </w:rPr>
        <w:t xml:space="preserve">90 DAE, resistant to </w:t>
      </w:r>
      <w:r>
        <w:rPr>
          <w:sz w:val="22"/>
          <w:szCs w:val="22"/>
        </w:rPr>
        <w:t>plant lodging</w:t>
      </w:r>
      <w:r w:rsidRPr="00215A76">
        <w:rPr>
          <w:sz w:val="22"/>
          <w:szCs w:val="22"/>
        </w:rPr>
        <w:t xml:space="preserve"> and </w:t>
      </w:r>
      <w:r>
        <w:rPr>
          <w:sz w:val="22"/>
          <w:szCs w:val="22"/>
        </w:rPr>
        <w:t xml:space="preserve">highly productive </w:t>
      </w:r>
      <w:r w:rsidRPr="00215A76">
        <w:rPr>
          <w:sz w:val="22"/>
          <w:szCs w:val="22"/>
        </w:rPr>
        <w:t>(Empresa Brasileira de Pesquisa Agropecuaria, 201</w:t>
      </w:r>
      <w:r w:rsidR="006421CE">
        <w:rPr>
          <w:sz w:val="22"/>
          <w:szCs w:val="22"/>
        </w:rPr>
        <w:t>8</w:t>
      </w:r>
      <w:r w:rsidRPr="00215A76">
        <w:rPr>
          <w:sz w:val="22"/>
          <w:szCs w:val="22"/>
        </w:rPr>
        <w:t xml:space="preserve">). Hairy beggarticks seeds were harvested from experimental area and then identified as to specie by the visualization of three </w:t>
      </w:r>
      <w:r>
        <w:rPr>
          <w:sz w:val="22"/>
          <w:szCs w:val="22"/>
        </w:rPr>
        <w:t>awns</w:t>
      </w:r>
      <w:r w:rsidRPr="00215A76">
        <w:rPr>
          <w:sz w:val="22"/>
          <w:szCs w:val="22"/>
        </w:rPr>
        <w:t xml:space="preserve"> </w:t>
      </w:r>
      <w:r>
        <w:rPr>
          <w:sz w:val="22"/>
          <w:szCs w:val="22"/>
        </w:rPr>
        <w:t>attached to the achenes</w:t>
      </w:r>
      <w:r w:rsidRPr="00215A76">
        <w:rPr>
          <w:sz w:val="22"/>
          <w:szCs w:val="22"/>
        </w:rPr>
        <w:t>.</w:t>
      </w:r>
    </w:p>
    <w:p w14:paraId="226A9095" w14:textId="77777777" w:rsidR="00701E32" w:rsidRDefault="005C3CDE" w:rsidP="005C3CDE">
      <w:pPr>
        <w:spacing w:after="0" w:line="360" w:lineRule="auto"/>
        <w:ind w:firstLine="709"/>
        <w:rPr>
          <w:color w:val="0070C0"/>
          <w:sz w:val="22"/>
          <w:szCs w:val="22"/>
        </w:rPr>
      </w:pPr>
      <w:r>
        <w:rPr>
          <w:color w:val="0070C0"/>
          <w:sz w:val="22"/>
          <w:szCs w:val="22"/>
        </w:rPr>
        <w:t xml:space="preserve">   </w:t>
      </w:r>
    </w:p>
    <w:p w14:paraId="55945517" w14:textId="08CFAE9E" w:rsidR="005C3CDE" w:rsidRDefault="005C3CDE" w:rsidP="00701E32">
      <w:pPr>
        <w:spacing w:after="0" w:line="360" w:lineRule="auto"/>
        <w:ind w:firstLine="0"/>
        <w:rPr>
          <w:color w:val="0070C0"/>
          <w:sz w:val="22"/>
          <w:szCs w:val="22"/>
        </w:rPr>
      </w:pPr>
      <w:r w:rsidRPr="00D901FF">
        <w:rPr>
          <w:sz w:val="22"/>
          <w:szCs w:val="22"/>
        </w:rPr>
        <w:t xml:space="preserve">A replacement series was comprised by </w:t>
      </w:r>
      <w:r>
        <w:rPr>
          <w:sz w:val="22"/>
          <w:szCs w:val="22"/>
        </w:rPr>
        <w:t xml:space="preserve">a </w:t>
      </w:r>
      <w:r w:rsidRPr="00D901FF">
        <w:rPr>
          <w:sz w:val="22"/>
          <w:szCs w:val="22"/>
        </w:rPr>
        <w:t xml:space="preserve">monoculture of species considering 16 plants per </w:t>
      </w:r>
      <w:r>
        <w:rPr>
          <w:sz w:val="22"/>
          <w:szCs w:val="22"/>
        </w:rPr>
        <w:t>pot</w:t>
      </w:r>
      <w:r w:rsidRPr="00D901FF">
        <w:rPr>
          <w:sz w:val="22"/>
          <w:szCs w:val="22"/>
        </w:rPr>
        <w:t xml:space="preserve">. At proportion 75:25 12 plants of common bean with 4 hairy beggarticks were sown in </w:t>
      </w:r>
      <w:r w:rsidRPr="00D901FF">
        <w:rPr>
          <w:sz w:val="22"/>
          <w:szCs w:val="22"/>
        </w:rPr>
        <w:lastRenderedPageBreak/>
        <w:t>each pot, at proportion 50:50 8 plants of both species were sown, at proportion 25:75 4 plants of common bean along with 12 plants of hairy beggarticks were sown in each one of the pots and</w:t>
      </w:r>
      <w:r>
        <w:rPr>
          <w:sz w:val="22"/>
          <w:szCs w:val="22"/>
        </w:rPr>
        <w:t xml:space="preserve"> </w:t>
      </w:r>
      <w:r w:rsidRPr="00D901FF">
        <w:rPr>
          <w:sz w:val="22"/>
          <w:szCs w:val="22"/>
        </w:rPr>
        <w:t>the</w:t>
      </w:r>
      <w:r>
        <w:rPr>
          <w:sz w:val="22"/>
          <w:szCs w:val="22"/>
        </w:rPr>
        <w:t>refore</w:t>
      </w:r>
      <w:r w:rsidRPr="00D901FF">
        <w:rPr>
          <w:sz w:val="22"/>
          <w:szCs w:val="22"/>
        </w:rPr>
        <w:t xml:space="preserve"> distributed equidistantly in every single experimental unity by making use of a standard sketch mold. Sowing of common bean was directly performed,</w:t>
      </w:r>
      <w:r>
        <w:rPr>
          <w:sz w:val="22"/>
          <w:szCs w:val="22"/>
        </w:rPr>
        <w:t xml:space="preserve"> and</w:t>
      </w:r>
      <w:r w:rsidRPr="00D901FF">
        <w:rPr>
          <w:sz w:val="22"/>
          <w:szCs w:val="22"/>
        </w:rPr>
        <w:t xml:space="preserve"> pruning the excess of plants in the pots shortly after emergence (1 DAE). For the hairy beggarticks, sowing was performed separately on a tray to assure uniform germination of both species. The experiment was conducted under daily irrigation episodes so that crop-weed water requirements were met in compliance with the microclimate prevailing in the protected environment under soil water capacity conditions. </w:t>
      </w:r>
    </w:p>
    <w:p w14:paraId="7F6C2027" w14:textId="73C2C44F" w:rsidR="00701E32" w:rsidRDefault="00701E32" w:rsidP="00701E32">
      <w:pPr>
        <w:spacing w:after="0" w:line="360" w:lineRule="auto"/>
        <w:ind w:firstLine="0"/>
        <w:rPr>
          <w:color w:val="0070C0"/>
          <w:sz w:val="22"/>
          <w:szCs w:val="22"/>
        </w:rPr>
      </w:pPr>
    </w:p>
    <w:p w14:paraId="0FA1D878" w14:textId="2634A79A"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2.3 </w:t>
      </w:r>
      <w:r w:rsidR="000076C9" w:rsidRPr="00C93674">
        <w:rPr>
          <w:rFonts w:ascii="Arial Narrow" w:hAnsi="Arial Narrow" w:cs="Times New Roman"/>
          <w:b/>
          <w:color w:val="00B050"/>
          <w:sz w:val="24"/>
          <w:szCs w:val="24"/>
        </w:rPr>
        <w:t>Biometric variables and morphological assessments</w:t>
      </w:r>
    </w:p>
    <w:p w14:paraId="11F1F5B3" w14:textId="77777777" w:rsidR="000076C9" w:rsidRDefault="000076C9" w:rsidP="00701E32">
      <w:pPr>
        <w:spacing w:after="0" w:line="360" w:lineRule="auto"/>
        <w:ind w:firstLine="0"/>
        <w:rPr>
          <w:color w:val="0070C0"/>
          <w:sz w:val="22"/>
          <w:szCs w:val="22"/>
        </w:rPr>
      </w:pPr>
    </w:p>
    <w:p w14:paraId="36913502" w14:textId="2595D07D" w:rsidR="005C3CDE" w:rsidRDefault="005C3CDE" w:rsidP="00701E32">
      <w:pPr>
        <w:spacing w:after="0" w:line="360" w:lineRule="auto"/>
        <w:ind w:firstLine="0"/>
        <w:rPr>
          <w:sz w:val="22"/>
          <w:szCs w:val="22"/>
        </w:rPr>
      </w:pPr>
      <w:r>
        <w:rPr>
          <w:sz w:val="22"/>
          <w:szCs w:val="22"/>
        </w:rPr>
        <w:t>Biometric</w:t>
      </w:r>
      <w:r w:rsidRPr="00F9031D">
        <w:rPr>
          <w:sz w:val="22"/>
          <w:szCs w:val="22"/>
        </w:rPr>
        <w:t xml:space="preserve"> variables</w:t>
      </w:r>
      <w:r>
        <w:rPr>
          <w:sz w:val="22"/>
          <w:szCs w:val="22"/>
        </w:rPr>
        <w:t xml:space="preserve"> along with yield components in order to quantify morphological parameters</w:t>
      </w:r>
      <w:r w:rsidRPr="00F9031D">
        <w:rPr>
          <w:sz w:val="22"/>
          <w:szCs w:val="22"/>
        </w:rPr>
        <w:t xml:space="preserve">, such as plant height (PH), leaf area (LA), and </w:t>
      </w:r>
      <w:r>
        <w:rPr>
          <w:sz w:val="22"/>
          <w:szCs w:val="22"/>
        </w:rPr>
        <w:t xml:space="preserve">aerial part </w:t>
      </w:r>
      <w:r w:rsidRPr="00F9031D">
        <w:rPr>
          <w:sz w:val="22"/>
          <w:szCs w:val="22"/>
        </w:rPr>
        <w:t>dry mass (</w:t>
      </w:r>
      <w:r>
        <w:rPr>
          <w:sz w:val="22"/>
          <w:szCs w:val="22"/>
        </w:rPr>
        <w:t>APDM</w:t>
      </w:r>
      <w:r w:rsidRPr="00F9031D">
        <w:rPr>
          <w:sz w:val="22"/>
          <w:szCs w:val="22"/>
        </w:rPr>
        <w:t>) were evaluated at 50 DAE. PH (cm plant</w:t>
      </w:r>
      <w:r w:rsidRPr="00F9031D">
        <w:rPr>
          <w:sz w:val="22"/>
          <w:szCs w:val="22"/>
          <w:vertAlign w:val="superscript"/>
        </w:rPr>
        <w:t>-1</w:t>
      </w:r>
      <w:r w:rsidRPr="00F9031D">
        <w:rPr>
          <w:sz w:val="22"/>
          <w:szCs w:val="22"/>
        </w:rPr>
        <w:t>) w</w:t>
      </w:r>
      <w:r>
        <w:rPr>
          <w:sz w:val="22"/>
          <w:szCs w:val="22"/>
        </w:rPr>
        <w:t>ere</w:t>
      </w:r>
      <w:r w:rsidRPr="00F9031D">
        <w:rPr>
          <w:sz w:val="22"/>
          <w:szCs w:val="22"/>
        </w:rPr>
        <w:t xml:space="preserve"> determined by means of a millimeter ruler </w:t>
      </w:r>
      <w:r>
        <w:rPr>
          <w:sz w:val="22"/>
          <w:szCs w:val="22"/>
        </w:rPr>
        <w:t>in such a manner as to</w:t>
      </w:r>
      <w:r w:rsidRPr="00F9031D">
        <w:rPr>
          <w:sz w:val="22"/>
          <w:szCs w:val="22"/>
        </w:rPr>
        <w:t xml:space="preserve"> tak</w:t>
      </w:r>
      <w:r>
        <w:rPr>
          <w:sz w:val="22"/>
          <w:szCs w:val="22"/>
        </w:rPr>
        <w:t>e</w:t>
      </w:r>
      <w:r w:rsidRPr="00F9031D">
        <w:rPr>
          <w:sz w:val="22"/>
          <w:szCs w:val="22"/>
        </w:rPr>
        <w:t xml:space="preserve"> </w:t>
      </w:r>
      <w:r>
        <w:rPr>
          <w:sz w:val="22"/>
          <w:szCs w:val="22"/>
        </w:rPr>
        <w:t xml:space="preserve">the </w:t>
      </w:r>
      <w:r w:rsidRPr="00F9031D">
        <w:rPr>
          <w:sz w:val="22"/>
          <w:szCs w:val="22"/>
        </w:rPr>
        <w:t xml:space="preserve">vertical length of the plants from soil surface up to </w:t>
      </w:r>
      <w:r>
        <w:rPr>
          <w:sz w:val="22"/>
          <w:szCs w:val="22"/>
        </w:rPr>
        <w:t>the</w:t>
      </w:r>
      <w:r w:rsidRPr="00F9031D">
        <w:rPr>
          <w:sz w:val="22"/>
          <w:szCs w:val="22"/>
        </w:rPr>
        <w:t xml:space="preserve"> last expanded leaf. LA (cm</w:t>
      </w:r>
      <w:r w:rsidRPr="00F9031D">
        <w:rPr>
          <w:sz w:val="22"/>
          <w:szCs w:val="22"/>
          <w:vertAlign w:val="superscript"/>
        </w:rPr>
        <w:t>2</w:t>
      </w:r>
      <w:r w:rsidRPr="00F9031D">
        <w:rPr>
          <w:sz w:val="22"/>
          <w:szCs w:val="22"/>
        </w:rPr>
        <w:t xml:space="preserve"> plant</w:t>
      </w:r>
      <w:r w:rsidRPr="00F9031D">
        <w:rPr>
          <w:sz w:val="22"/>
          <w:szCs w:val="22"/>
          <w:vertAlign w:val="superscript"/>
        </w:rPr>
        <w:t>-1</w:t>
      </w:r>
      <w:r w:rsidRPr="00F9031D">
        <w:rPr>
          <w:sz w:val="22"/>
          <w:szCs w:val="22"/>
        </w:rPr>
        <w:t xml:space="preserve">) was obtained from Easy Leaf Area Free software provided by Play Store App, which takes into consideration RGB values of each pixel of the imagines captured by a mobile phone camera positioned at a specific-fixed distance in order to measure LA after a previous calibration </w:t>
      </w:r>
      <w:r>
        <w:rPr>
          <w:sz w:val="22"/>
          <w:szCs w:val="22"/>
        </w:rPr>
        <w:t>procedure in light of</w:t>
      </w:r>
      <w:r w:rsidRPr="00F9031D">
        <w:rPr>
          <w:sz w:val="22"/>
          <w:szCs w:val="22"/>
        </w:rPr>
        <w:t xml:space="preserve"> adjustments on spectral balance for evaluations of such a </w:t>
      </w:r>
      <w:r>
        <w:rPr>
          <w:sz w:val="22"/>
          <w:szCs w:val="22"/>
        </w:rPr>
        <w:t>response-</w:t>
      </w:r>
      <w:r w:rsidRPr="00F9031D">
        <w:rPr>
          <w:sz w:val="22"/>
          <w:szCs w:val="22"/>
        </w:rPr>
        <w:t xml:space="preserve">variable with high accuracy (Easlon and Bloom, 2014). </w:t>
      </w:r>
      <w:r>
        <w:rPr>
          <w:sz w:val="22"/>
          <w:szCs w:val="22"/>
        </w:rPr>
        <w:t>APDM</w:t>
      </w:r>
      <w:r w:rsidRPr="00F9031D">
        <w:rPr>
          <w:sz w:val="22"/>
          <w:szCs w:val="22"/>
        </w:rPr>
        <w:t xml:space="preserve"> (g plant</w:t>
      </w:r>
      <w:r w:rsidRPr="00F9031D">
        <w:rPr>
          <w:sz w:val="22"/>
          <w:szCs w:val="22"/>
          <w:vertAlign w:val="superscript"/>
        </w:rPr>
        <w:t>-1</w:t>
      </w:r>
      <w:r w:rsidRPr="00F9031D">
        <w:rPr>
          <w:sz w:val="22"/>
          <w:szCs w:val="22"/>
        </w:rPr>
        <w:t>) was quantified by weighting of aerial parts of the plants shortly after a close cut from the soil in conjunction with drying in oven at 60</w:t>
      </w:r>
      <w:r w:rsidRPr="00F9031D">
        <w:rPr>
          <w:sz w:val="22"/>
          <w:szCs w:val="22"/>
          <w:vertAlign w:val="superscript"/>
        </w:rPr>
        <w:t>o</w:t>
      </w:r>
      <w:r w:rsidRPr="00F9031D">
        <w:rPr>
          <w:sz w:val="22"/>
          <w:szCs w:val="22"/>
        </w:rPr>
        <w:t xml:space="preserve">C for 72 hours. </w:t>
      </w:r>
    </w:p>
    <w:p w14:paraId="7C6B4ED8" w14:textId="77777777" w:rsidR="00701E32" w:rsidRDefault="00701E32" w:rsidP="00701E32">
      <w:pPr>
        <w:spacing w:after="0" w:line="360" w:lineRule="auto"/>
        <w:ind w:firstLine="0"/>
        <w:rPr>
          <w:color w:val="FF0000"/>
          <w:sz w:val="22"/>
          <w:szCs w:val="22"/>
        </w:rPr>
      </w:pPr>
    </w:p>
    <w:p w14:paraId="7BAB5355" w14:textId="6B6AD49C" w:rsidR="005C3CDE" w:rsidRPr="00BF616F" w:rsidRDefault="005C3CDE" w:rsidP="00701E32">
      <w:pPr>
        <w:spacing w:after="0" w:line="360" w:lineRule="auto"/>
        <w:ind w:firstLine="0"/>
        <w:rPr>
          <w:rFonts w:eastAsia="Calibri"/>
          <w:sz w:val="22"/>
          <w:szCs w:val="22"/>
        </w:rPr>
      </w:pPr>
      <w:r w:rsidRPr="008A2B42">
        <w:rPr>
          <w:sz w:val="22"/>
          <w:szCs w:val="22"/>
        </w:rPr>
        <w:t xml:space="preserve">PH, LA, and </w:t>
      </w:r>
      <w:r>
        <w:rPr>
          <w:sz w:val="22"/>
          <w:szCs w:val="22"/>
        </w:rPr>
        <w:t>APDM</w:t>
      </w:r>
      <w:r w:rsidRPr="008A2B42">
        <w:rPr>
          <w:sz w:val="22"/>
          <w:szCs w:val="22"/>
        </w:rPr>
        <w:t xml:space="preserve"> measurements were plotted in graphical diagrams proposed for substitutive experiments </w:t>
      </w:r>
      <w:r w:rsidRPr="008A2B42">
        <w:rPr>
          <w:rFonts w:eastAsia="Calibri"/>
          <w:sz w:val="22"/>
          <w:szCs w:val="22"/>
        </w:rPr>
        <w:t>(Cousens, 1991;</w:t>
      </w:r>
      <w:r w:rsidRPr="008A2B42">
        <w:rPr>
          <w:rFonts w:eastAsia="Calibri"/>
          <w:sz w:val="22"/>
          <w:szCs w:val="22"/>
          <w:shd w:val="clear" w:color="auto" w:fill="FFFFFF"/>
        </w:rPr>
        <w:t xml:space="preserve"> Radosevich et al., 2007</w:t>
      </w:r>
      <w:r w:rsidRPr="008A2B42">
        <w:rPr>
          <w:rFonts w:eastAsia="Calibri"/>
          <w:sz w:val="22"/>
          <w:szCs w:val="22"/>
        </w:rPr>
        <w:t xml:space="preserve">) hinged on relative yield (RY) and total relative yield (TRY) for each </w:t>
      </w:r>
      <w:r>
        <w:rPr>
          <w:rFonts w:eastAsia="Calibri"/>
          <w:sz w:val="22"/>
          <w:szCs w:val="22"/>
        </w:rPr>
        <w:t xml:space="preserve">population </w:t>
      </w:r>
      <w:r w:rsidRPr="008A2B42">
        <w:rPr>
          <w:rFonts w:eastAsia="Calibri"/>
          <w:sz w:val="22"/>
          <w:szCs w:val="22"/>
        </w:rPr>
        <w:t xml:space="preserve">proportion and response-variable at issue. </w:t>
      </w:r>
      <w:r w:rsidRPr="00BF616F">
        <w:rPr>
          <w:rFonts w:eastAsia="Calibri"/>
          <w:sz w:val="22"/>
          <w:szCs w:val="22"/>
        </w:rPr>
        <w:t xml:space="preserve">RY of each specie was calculated by means of division between association average and monoculture average, whist </w:t>
      </w:r>
      <w:r>
        <w:rPr>
          <w:rFonts w:eastAsia="Calibri"/>
          <w:sz w:val="22"/>
          <w:szCs w:val="22"/>
        </w:rPr>
        <w:t>T</w:t>
      </w:r>
      <w:r w:rsidRPr="00BF616F">
        <w:rPr>
          <w:rFonts w:eastAsia="Calibri"/>
          <w:sz w:val="22"/>
          <w:szCs w:val="22"/>
        </w:rPr>
        <w:t xml:space="preserve">RY was obtained by summation of RY values within their respective plant population proportions (Hoffman and Buhler, 2002). Competition effects were detected from theoretical straight lines drawn between maximum and minimum RY (100 to 0%) and maximum </w:t>
      </w:r>
      <w:r>
        <w:rPr>
          <w:rFonts w:eastAsia="Calibri"/>
          <w:sz w:val="22"/>
          <w:szCs w:val="22"/>
        </w:rPr>
        <w:t>T</w:t>
      </w:r>
      <w:r w:rsidRPr="00BF616F">
        <w:rPr>
          <w:rFonts w:eastAsia="Calibri"/>
          <w:sz w:val="22"/>
          <w:szCs w:val="22"/>
        </w:rPr>
        <w:t xml:space="preserve">RY (100%), by intersection of the points between extremities. when RY is equal </w:t>
      </w:r>
      <w:r w:rsidRPr="00BF616F">
        <w:rPr>
          <w:sz w:val="22"/>
          <w:szCs w:val="22"/>
        </w:rPr>
        <w:t xml:space="preserve">to a theoretical straight-line absence of interference between species is shown. </w:t>
      </w:r>
      <w:r>
        <w:rPr>
          <w:sz w:val="22"/>
          <w:szCs w:val="22"/>
        </w:rPr>
        <w:t>A c</w:t>
      </w:r>
      <w:r w:rsidRPr="00BF616F">
        <w:rPr>
          <w:sz w:val="22"/>
          <w:szCs w:val="22"/>
        </w:rPr>
        <w:t xml:space="preserve">oncave line ascribed to RY indicates development damage of one particular or both species, whereas convex line of RY depicts development benefit of one particular or both species. Whenever </w:t>
      </w:r>
      <w:r>
        <w:rPr>
          <w:sz w:val="22"/>
          <w:szCs w:val="22"/>
        </w:rPr>
        <w:t>T</w:t>
      </w:r>
      <w:r w:rsidRPr="00BF616F">
        <w:rPr>
          <w:sz w:val="22"/>
          <w:szCs w:val="22"/>
        </w:rPr>
        <w:t>RY</w:t>
      </w:r>
      <w:r>
        <w:rPr>
          <w:sz w:val="22"/>
          <w:szCs w:val="22"/>
        </w:rPr>
        <w:t xml:space="preserve"> </w:t>
      </w:r>
      <w:r w:rsidRPr="00BF616F">
        <w:rPr>
          <w:sz w:val="22"/>
          <w:szCs w:val="22"/>
        </w:rPr>
        <w:t xml:space="preserve">coincides with </w:t>
      </w:r>
      <w:r w:rsidRPr="00BF616F">
        <w:rPr>
          <w:rFonts w:eastAsia="Calibri"/>
          <w:sz w:val="22"/>
          <w:szCs w:val="22"/>
        </w:rPr>
        <w:t>theoretical straight-line competition for water, mineral nutrients, solar radiation and atmospheric CO</w:t>
      </w:r>
      <w:r w:rsidRPr="00BF616F">
        <w:rPr>
          <w:rFonts w:eastAsia="Calibri"/>
          <w:sz w:val="22"/>
          <w:szCs w:val="22"/>
          <w:vertAlign w:val="subscript"/>
        </w:rPr>
        <w:t>2</w:t>
      </w:r>
      <w:r w:rsidRPr="00BF616F">
        <w:rPr>
          <w:rFonts w:eastAsia="Calibri"/>
          <w:sz w:val="22"/>
          <w:szCs w:val="22"/>
        </w:rPr>
        <w:t xml:space="preserve"> available resources takes place in cropping system. Conversely, whenever </w:t>
      </w:r>
      <w:r>
        <w:rPr>
          <w:rFonts w:eastAsia="Calibri"/>
          <w:sz w:val="22"/>
          <w:szCs w:val="22"/>
        </w:rPr>
        <w:t>T</w:t>
      </w:r>
      <w:r w:rsidRPr="00BF616F">
        <w:rPr>
          <w:rFonts w:eastAsia="Calibri"/>
          <w:sz w:val="22"/>
          <w:szCs w:val="22"/>
        </w:rPr>
        <w:t xml:space="preserve">RY is greater than 1 or merely remains above or </w:t>
      </w:r>
      <w:r w:rsidRPr="00BF616F">
        <w:rPr>
          <w:rFonts w:eastAsia="Calibri"/>
          <w:sz w:val="22"/>
          <w:szCs w:val="22"/>
        </w:rPr>
        <w:lastRenderedPageBreak/>
        <w:t xml:space="preserve">below theoretical straight-line a lack of competition is evidenced by convex line, whereas competition for available resources featured by concave line will prevail in cropping system. </w:t>
      </w:r>
    </w:p>
    <w:p w14:paraId="724E8AB4" w14:textId="77777777" w:rsidR="00701E32" w:rsidRDefault="00701E32" w:rsidP="00701E32">
      <w:pPr>
        <w:spacing w:after="0" w:line="360" w:lineRule="auto"/>
        <w:ind w:firstLine="0"/>
        <w:rPr>
          <w:rFonts w:eastAsia="Calibri"/>
          <w:sz w:val="22"/>
          <w:szCs w:val="22"/>
        </w:rPr>
      </w:pPr>
    </w:p>
    <w:p w14:paraId="76A8DA43" w14:textId="088F08BA" w:rsidR="005C3CDE" w:rsidRDefault="005C3CDE" w:rsidP="00701E32">
      <w:pPr>
        <w:spacing w:after="0" w:line="360" w:lineRule="auto"/>
        <w:ind w:firstLine="0"/>
        <w:rPr>
          <w:sz w:val="22"/>
          <w:szCs w:val="22"/>
        </w:rPr>
      </w:pPr>
      <w:r w:rsidRPr="004E07E2">
        <w:rPr>
          <w:rFonts w:eastAsia="Calibri"/>
          <w:sz w:val="22"/>
          <w:szCs w:val="22"/>
        </w:rPr>
        <w:t>Relative c</w:t>
      </w:r>
      <w:r w:rsidRPr="004E07E2">
        <w:rPr>
          <w:sz w:val="22"/>
          <w:szCs w:val="22"/>
          <w:shd w:val="clear" w:color="auto" w:fill="FFFFFF"/>
        </w:rPr>
        <w:t>ompetitiveness</w:t>
      </w:r>
      <w:r w:rsidRPr="004E07E2">
        <w:rPr>
          <w:sz w:val="21"/>
          <w:szCs w:val="21"/>
          <w:shd w:val="clear" w:color="auto" w:fill="FFFFFF"/>
        </w:rPr>
        <w:t xml:space="preserve"> </w:t>
      </w:r>
      <w:r w:rsidRPr="004E07E2">
        <w:rPr>
          <w:rFonts w:eastAsia="Calibri"/>
          <w:sz w:val="22"/>
          <w:szCs w:val="22"/>
        </w:rPr>
        <w:t xml:space="preserve">(RC), </w:t>
      </w:r>
      <w:r w:rsidRPr="004E07E2">
        <w:rPr>
          <w:sz w:val="22"/>
          <w:szCs w:val="22"/>
        </w:rPr>
        <w:t xml:space="preserve">relative crowding coefficient (K), and aggressivity (A) indexes were calculated for the 50% proportion of plants, according to equations proposed by </w:t>
      </w:r>
      <w:r w:rsidRPr="004E07E2">
        <w:rPr>
          <w:rFonts w:eastAsia="Calibri"/>
          <w:sz w:val="22"/>
          <w:szCs w:val="22"/>
        </w:rPr>
        <w:t>Hoffman e Buhler (2002). Comparative growth between species is represented by the symbol CG; K expresses relative dominance of species over one another; and A reveals which specie is meant to be more competitive and dominant (Cousens, 1991) in the face that common bean will be considered as the most competitive when values of RC &gt; 1, K</w:t>
      </w:r>
      <w:r w:rsidRPr="004E07E2">
        <w:rPr>
          <w:rFonts w:eastAsia="Calibri"/>
          <w:sz w:val="22"/>
          <w:szCs w:val="22"/>
          <w:vertAlign w:val="subscript"/>
        </w:rPr>
        <w:t xml:space="preserve">crop </w:t>
      </w:r>
      <w:r w:rsidRPr="004E07E2">
        <w:rPr>
          <w:rFonts w:eastAsia="Calibri"/>
          <w:sz w:val="22"/>
          <w:szCs w:val="22"/>
        </w:rPr>
        <w:t>&gt; K</w:t>
      </w:r>
      <w:r w:rsidRPr="004E07E2">
        <w:rPr>
          <w:rFonts w:eastAsia="Calibri"/>
          <w:sz w:val="22"/>
          <w:szCs w:val="22"/>
          <w:vertAlign w:val="subscript"/>
        </w:rPr>
        <w:t>weed</w:t>
      </w:r>
      <w:r w:rsidRPr="004E07E2">
        <w:rPr>
          <w:rFonts w:eastAsia="Calibri"/>
          <w:sz w:val="22"/>
          <w:szCs w:val="22"/>
        </w:rPr>
        <w:t xml:space="preserve">, and A &gt; 0. The </w:t>
      </w:r>
      <w:r w:rsidRPr="004E07E2">
        <w:rPr>
          <w:sz w:val="22"/>
          <w:szCs w:val="22"/>
        </w:rPr>
        <w:t xml:space="preserve">difference between RY and </w:t>
      </w:r>
      <w:r>
        <w:rPr>
          <w:sz w:val="22"/>
          <w:szCs w:val="22"/>
        </w:rPr>
        <w:t>T</w:t>
      </w:r>
      <w:r w:rsidRPr="004E07E2">
        <w:rPr>
          <w:sz w:val="22"/>
          <w:szCs w:val="22"/>
        </w:rPr>
        <w:t>RY curves of theoretical straight-lines and RC, K, and A values was taken into consideration when</w:t>
      </w:r>
      <w:r>
        <w:rPr>
          <w:sz w:val="22"/>
          <w:szCs w:val="22"/>
        </w:rPr>
        <w:t>,</w:t>
      </w:r>
      <w:r w:rsidRPr="004E07E2">
        <w:rPr>
          <w:sz w:val="22"/>
          <w:szCs w:val="22"/>
        </w:rPr>
        <w:t xml:space="preserve"> at least</w:t>
      </w:r>
      <w:r>
        <w:rPr>
          <w:sz w:val="22"/>
          <w:szCs w:val="22"/>
        </w:rPr>
        <w:t>,</w:t>
      </w:r>
      <w:r w:rsidRPr="004E07E2">
        <w:rPr>
          <w:sz w:val="22"/>
          <w:szCs w:val="22"/>
        </w:rPr>
        <w:t xml:space="preserve"> two plant proportions were statistically different between themselves by </w:t>
      </w:r>
      <w:r>
        <w:rPr>
          <w:sz w:val="22"/>
          <w:szCs w:val="22"/>
        </w:rPr>
        <w:t xml:space="preserve">the </w:t>
      </w:r>
      <w:r w:rsidRPr="004E07E2">
        <w:rPr>
          <w:sz w:val="22"/>
          <w:szCs w:val="22"/>
        </w:rPr>
        <w:t>t-test (</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 (Bianchi et al., 2006).</w:t>
      </w:r>
    </w:p>
    <w:p w14:paraId="37D9AC52" w14:textId="77777777" w:rsidR="00701E32" w:rsidRDefault="00701E32" w:rsidP="00701E32">
      <w:pPr>
        <w:spacing w:after="0" w:line="360" w:lineRule="auto"/>
        <w:ind w:firstLine="0"/>
        <w:rPr>
          <w:rFonts w:eastAsia="Calibri"/>
          <w:sz w:val="22"/>
          <w:szCs w:val="22"/>
        </w:rPr>
      </w:pPr>
    </w:p>
    <w:p w14:paraId="46CA3C3E" w14:textId="1ADD5384" w:rsidR="005C3CDE" w:rsidRDefault="005C3CDE" w:rsidP="00701E32">
      <w:pPr>
        <w:spacing w:after="0" w:line="360" w:lineRule="auto"/>
        <w:ind w:firstLine="0"/>
        <w:rPr>
          <w:rFonts w:eastAsia="Calibri"/>
          <w:sz w:val="22"/>
          <w:szCs w:val="22"/>
        </w:rPr>
      </w:pPr>
      <w:r>
        <w:rPr>
          <w:rFonts w:eastAsia="Calibri"/>
          <w:sz w:val="22"/>
          <w:szCs w:val="22"/>
        </w:rPr>
        <w:t xml:space="preserve">Morphological parameters were subjected to either Shapiro-Wilk test to verify data normality or analysis of variance with application of the F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Averages of PH, LA, and APDM were compared by the Dunnett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considering their respective monocultures taken as a standard control treatment. Statistical analysis applied to RY, RC, K, and A for each one of the variables-response contemplated the factor monoculture of each specie in conjunction with plant proportions corresponding to 75:25, 50:50 and 25:75, whose effects were detected by comparison between averages by the t-test </w:t>
      </w:r>
      <w:r w:rsidRPr="005C33ED">
        <w:rPr>
          <w:rFonts w:eastAsia="Calibri"/>
          <w:sz w:val="22"/>
          <w:szCs w:val="22"/>
        </w:rPr>
        <w:t>(Roush et al., 1989; Hoffman and Buhler, 2002).</w:t>
      </w:r>
      <w:r>
        <w:rPr>
          <w:rFonts w:eastAsia="Calibri"/>
          <w:sz w:val="22"/>
          <w:szCs w:val="22"/>
        </w:rPr>
        <w:t xml:space="preserve"> The criterium to demonstrate whether RY and TRY curves were different from theoretical straight-line was adopted when, at least, two plant proportions presented significant statistical differences detected by the t-test (Bianchi et a., 2006).</w:t>
      </w:r>
    </w:p>
    <w:p w14:paraId="1BB53695" w14:textId="11084901" w:rsidR="00701E32" w:rsidRDefault="00701E32" w:rsidP="00701E32">
      <w:pPr>
        <w:spacing w:after="0" w:line="360" w:lineRule="auto"/>
        <w:ind w:firstLine="0"/>
        <w:rPr>
          <w:sz w:val="22"/>
          <w:szCs w:val="22"/>
        </w:rPr>
      </w:pPr>
    </w:p>
    <w:p w14:paraId="2E6DF589" w14:textId="3DC31EA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2.4 </w:t>
      </w:r>
      <w:r w:rsidR="000076C9" w:rsidRPr="00C93674">
        <w:rPr>
          <w:rFonts w:ascii="Arial Narrow" w:hAnsi="Arial Narrow" w:cs="Times New Roman"/>
          <w:b/>
          <w:color w:val="00B050"/>
          <w:sz w:val="24"/>
          <w:szCs w:val="24"/>
        </w:rPr>
        <w:t xml:space="preserve">Ecophysiological parameters </w:t>
      </w:r>
    </w:p>
    <w:p w14:paraId="05E552EE" w14:textId="77777777" w:rsidR="000076C9" w:rsidRDefault="000076C9" w:rsidP="00701E32">
      <w:pPr>
        <w:spacing w:after="0" w:line="360" w:lineRule="auto"/>
        <w:ind w:firstLine="0"/>
        <w:rPr>
          <w:sz w:val="22"/>
          <w:szCs w:val="22"/>
        </w:rPr>
      </w:pPr>
    </w:p>
    <w:p w14:paraId="5775F2C2" w14:textId="3E4BC505" w:rsidR="005C3CDE" w:rsidRPr="00767CCD" w:rsidRDefault="000076C9" w:rsidP="00701E32">
      <w:pPr>
        <w:spacing w:after="0" w:line="360" w:lineRule="auto"/>
        <w:ind w:firstLine="0"/>
        <w:rPr>
          <w:sz w:val="22"/>
          <w:szCs w:val="22"/>
        </w:rPr>
      </w:pPr>
      <w:r>
        <w:rPr>
          <w:sz w:val="22"/>
          <w:szCs w:val="22"/>
        </w:rPr>
        <w:t>Ecop</w:t>
      </w:r>
      <w:r w:rsidR="005C3CDE" w:rsidRPr="00767CCD">
        <w:rPr>
          <w:sz w:val="22"/>
          <w:szCs w:val="22"/>
        </w:rPr>
        <w:t xml:space="preserve">hysiological parameters were measured in common bean </w:t>
      </w:r>
      <w:r w:rsidR="005C3CDE" w:rsidRPr="00767CCD">
        <w:rPr>
          <w:i/>
          <w:iCs/>
          <w:sz w:val="22"/>
          <w:szCs w:val="22"/>
        </w:rPr>
        <w:t>cv.</w:t>
      </w:r>
      <w:r w:rsidR="005C3CDE" w:rsidRPr="00767CCD">
        <w:rPr>
          <w:sz w:val="22"/>
          <w:szCs w:val="22"/>
        </w:rPr>
        <w:t xml:space="preserve"> BRS Esteio and hairy beggarticks plants by means of an Infrared Gas Analyzer (IRGA-Li-COR</w:t>
      </w:r>
      <w:r w:rsidR="005C3CDE" w:rsidRPr="00767CCD">
        <w:rPr>
          <w:sz w:val="22"/>
          <w:szCs w:val="22"/>
          <w:vertAlign w:val="superscript"/>
        </w:rPr>
        <w:t>®</w:t>
      </w:r>
      <w:r w:rsidR="005C3CDE" w:rsidRPr="00767CCD">
        <w:rPr>
          <w:sz w:val="22"/>
          <w:szCs w:val="22"/>
        </w:rPr>
        <w:t xml:space="preserve">6400 XT, Lincoln, NE, EUA), with a photosynthetic photon flux density of 1500 </w:t>
      </w:r>
      <w:r w:rsidR="005C3CDE" w:rsidRPr="00767CCD">
        <w:rPr>
          <w:sz w:val="22"/>
          <w:szCs w:val="22"/>
          <w:lang w:val="pt-BR"/>
        </w:rPr>
        <w:t>μ</w:t>
      </w:r>
      <w:r w:rsidR="005C3CDE" w:rsidRPr="00767CCD">
        <w:rPr>
          <w:sz w:val="22"/>
          <w:szCs w:val="22"/>
        </w:rPr>
        <w:t>mol m</w:t>
      </w:r>
      <w:r w:rsidR="005C3CDE" w:rsidRPr="00767CCD">
        <w:rPr>
          <w:sz w:val="22"/>
          <w:szCs w:val="22"/>
          <w:vertAlign w:val="superscript"/>
        </w:rPr>
        <w:t>-2</w:t>
      </w:r>
      <w:r w:rsidR="005C3CDE" w:rsidRPr="00767CCD">
        <w:rPr>
          <w:sz w:val="22"/>
          <w:szCs w:val="22"/>
        </w:rPr>
        <w:t xml:space="preserve"> s</w:t>
      </w:r>
      <w:r w:rsidR="005C3CDE" w:rsidRPr="00767CCD">
        <w:rPr>
          <w:sz w:val="22"/>
          <w:szCs w:val="22"/>
          <w:vertAlign w:val="superscript"/>
        </w:rPr>
        <w:t>-1</w:t>
      </w:r>
      <w:r w:rsidR="005C3CDE" w:rsidRPr="00767CCD">
        <w:rPr>
          <w:sz w:val="22"/>
          <w:szCs w:val="22"/>
        </w:rPr>
        <w:t xml:space="preserve"> and 400 ppm of CO</w:t>
      </w:r>
      <w:r w:rsidR="005C3CDE" w:rsidRPr="00767CCD">
        <w:rPr>
          <w:sz w:val="22"/>
          <w:szCs w:val="22"/>
          <w:vertAlign w:val="subscript"/>
        </w:rPr>
        <w:t>2</w:t>
      </w:r>
      <w:r w:rsidR="005C3CDE" w:rsidRPr="00767CCD">
        <w:rPr>
          <w:sz w:val="22"/>
          <w:szCs w:val="22"/>
        </w:rPr>
        <w:t xml:space="preserve"> concentration. Such measurements were made between 9:00 and 10:00 a.m., taking the last leaf of the palnts from each pot, totalizing four measurements per plant under each particular plant proportion treatment compared to control treatment comprising one single plant per plot. Net photosynthetic rate (A), stomatal conductance (gs), intercellular CO</w:t>
      </w:r>
      <w:r w:rsidR="005C3CDE" w:rsidRPr="00767CCD">
        <w:rPr>
          <w:sz w:val="22"/>
          <w:szCs w:val="22"/>
          <w:vertAlign w:val="subscript"/>
        </w:rPr>
        <w:t>2</w:t>
      </w:r>
      <w:r w:rsidR="005C3CDE" w:rsidRPr="00767CCD">
        <w:rPr>
          <w:sz w:val="22"/>
          <w:szCs w:val="22"/>
        </w:rPr>
        <w:t xml:space="preserve"> concentration (Ci), transpiration rate (E), and RuBisCo instantaneous carboxylation efficiency (A/Ci) were assessed at 50 DAE. A/Ci values were obtained from a ratio between the amount of CO</w:t>
      </w:r>
      <w:r w:rsidR="005C3CDE" w:rsidRPr="00767CCD">
        <w:rPr>
          <w:sz w:val="22"/>
          <w:szCs w:val="22"/>
          <w:vertAlign w:val="subscript"/>
        </w:rPr>
        <w:t>2</w:t>
      </w:r>
      <w:r w:rsidR="005C3CDE" w:rsidRPr="00767CCD">
        <w:rPr>
          <w:sz w:val="22"/>
          <w:szCs w:val="22"/>
        </w:rPr>
        <w:t xml:space="preserve"> fixed by photosynthesis and intercellular CO</w:t>
      </w:r>
      <w:r w:rsidR="005C3CDE" w:rsidRPr="00767CCD">
        <w:rPr>
          <w:sz w:val="22"/>
          <w:szCs w:val="22"/>
          <w:vertAlign w:val="subscript"/>
        </w:rPr>
        <w:t>2</w:t>
      </w:r>
      <w:r w:rsidR="005C3CDE" w:rsidRPr="00767CCD">
        <w:rPr>
          <w:sz w:val="22"/>
          <w:szCs w:val="22"/>
        </w:rPr>
        <w:t xml:space="preserve"> concentration.</w:t>
      </w:r>
    </w:p>
    <w:p w14:paraId="477D8B6D" w14:textId="77777777" w:rsidR="00701E32" w:rsidRDefault="00701E32" w:rsidP="00701E32">
      <w:pPr>
        <w:spacing w:after="0" w:line="360" w:lineRule="auto"/>
        <w:ind w:firstLine="0"/>
        <w:rPr>
          <w:sz w:val="22"/>
          <w:szCs w:val="22"/>
        </w:rPr>
      </w:pPr>
    </w:p>
    <w:p w14:paraId="64CA1370" w14:textId="51A6636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2.5 </w:t>
      </w:r>
      <w:r w:rsidR="000076C9" w:rsidRPr="00C93674">
        <w:rPr>
          <w:rFonts w:ascii="Arial Narrow" w:hAnsi="Arial Narrow" w:cs="Times New Roman"/>
          <w:b/>
          <w:color w:val="00B050"/>
          <w:sz w:val="24"/>
          <w:szCs w:val="24"/>
        </w:rPr>
        <w:t>Statistical analysis</w:t>
      </w:r>
    </w:p>
    <w:p w14:paraId="6C948821" w14:textId="77777777" w:rsidR="000076C9" w:rsidRDefault="000076C9" w:rsidP="00701E32">
      <w:pPr>
        <w:spacing w:after="0" w:line="360" w:lineRule="auto"/>
        <w:ind w:firstLine="0"/>
        <w:rPr>
          <w:sz w:val="22"/>
          <w:szCs w:val="22"/>
        </w:rPr>
      </w:pPr>
    </w:p>
    <w:p w14:paraId="62EEED51" w14:textId="52464366" w:rsidR="005C3CDE" w:rsidRPr="008A2B42" w:rsidRDefault="000076C9" w:rsidP="00701E32">
      <w:pPr>
        <w:spacing w:after="0" w:line="360" w:lineRule="auto"/>
        <w:ind w:firstLine="0"/>
        <w:rPr>
          <w:sz w:val="22"/>
          <w:szCs w:val="22"/>
        </w:rPr>
      </w:pPr>
      <w:r>
        <w:rPr>
          <w:sz w:val="22"/>
          <w:szCs w:val="22"/>
        </w:rPr>
        <w:t>Experimenta</w:t>
      </w:r>
      <w:r w:rsidR="005C3CDE" w:rsidRPr="008A2B42">
        <w:rPr>
          <w:sz w:val="22"/>
          <w:szCs w:val="22"/>
        </w:rPr>
        <w:t xml:space="preserve">l data assessed in both species were </w:t>
      </w:r>
      <w:r w:rsidR="005C3CDE">
        <w:rPr>
          <w:sz w:val="22"/>
          <w:szCs w:val="22"/>
        </w:rPr>
        <w:t>subjected</w:t>
      </w:r>
      <w:r w:rsidR="005C3CDE" w:rsidRPr="008A2B42">
        <w:rPr>
          <w:sz w:val="22"/>
          <w:szCs w:val="22"/>
        </w:rPr>
        <w:t xml:space="preserve"> to normality test of Shapiro Wilk along with analysis of variance with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xml:space="preserve">). When F values were significant for each single </w:t>
      </w:r>
      <w:r w:rsidR="005C3CDE">
        <w:rPr>
          <w:sz w:val="22"/>
          <w:szCs w:val="22"/>
        </w:rPr>
        <w:t>eco</w:t>
      </w:r>
      <w:r w:rsidR="005C3CDE" w:rsidRPr="008A2B42">
        <w:rPr>
          <w:sz w:val="22"/>
          <w:szCs w:val="22"/>
        </w:rPr>
        <w:t xml:space="preserve">physiological parameter, </w:t>
      </w:r>
      <w:r w:rsidR="005C3CDE">
        <w:rPr>
          <w:sz w:val="22"/>
          <w:szCs w:val="22"/>
        </w:rPr>
        <w:t>data</w:t>
      </w:r>
      <w:r w:rsidR="005C3CDE" w:rsidRPr="008A2B42">
        <w:rPr>
          <w:sz w:val="22"/>
          <w:szCs w:val="22"/>
        </w:rPr>
        <w:t xml:space="preserve"> obtained at each proportion and species were compared with the additional control treatment, which depicts one single plant per pot considering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whereas the average of treatments between proportions were compared by means of Tukey test (</w:t>
      </w:r>
      <w:r w:rsidR="005C3CDE" w:rsidRPr="008A2B42">
        <w:rPr>
          <w:i/>
          <w:iCs/>
          <w:sz w:val="22"/>
          <w:szCs w:val="22"/>
        </w:rPr>
        <w:t>p ≤ 0.05</w:t>
      </w:r>
      <w:r w:rsidR="005C3CDE" w:rsidRPr="008A2B42">
        <w:rPr>
          <w:sz w:val="22"/>
          <w:szCs w:val="22"/>
        </w:rPr>
        <w:t>).</w:t>
      </w:r>
    </w:p>
    <w:p w14:paraId="03132B66" w14:textId="77777777" w:rsidR="005C3CDE" w:rsidRPr="00650A3A" w:rsidRDefault="005C3CDE" w:rsidP="005C3CDE">
      <w:pPr>
        <w:spacing w:after="120" w:line="360" w:lineRule="auto"/>
        <w:ind w:firstLine="709"/>
        <w:rPr>
          <w:sz w:val="22"/>
          <w:szCs w:val="22"/>
        </w:rPr>
      </w:pPr>
    </w:p>
    <w:p w14:paraId="11749BE9" w14:textId="4234F964" w:rsidR="005C3CDE" w:rsidRPr="009E1C90" w:rsidRDefault="005C3CDE" w:rsidP="005C3CDE">
      <w:pPr>
        <w:pBdr>
          <w:top w:val="nil"/>
          <w:left w:val="nil"/>
          <w:bottom w:val="nil"/>
          <w:right w:val="nil"/>
          <w:between w:val="nil"/>
        </w:pBdr>
        <w:spacing w:after="120" w:line="360" w:lineRule="auto"/>
        <w:ind w:firstLine="0"/>
        <w:rPr>
          <w:b/>
          <w:color w:val="00B050"/>
          <w:sz w:val="22"/>
          <w:szCs w:val="22"/>
        </w:rPr>
      </w:pPr>
      <w:r w:rsidRPr="009E1C90">
        <w:rPr>
          <w:b/>
          <w:color w:val="00B050"/>
          <w:sz w:val="22"/>
          <w:szCs w:val="22"/>
        </w:rPr>
        <w:t xml:space="preserve">3. </w:t>
      </w:r>
      <w:r w:rsidR="00C141C2">
        <w:rPr>
          <w:b/>
          <w:color w:val="00B050"/>
          <w:sz w:val="22"/>
          <w:szCs w:val="22"/>
        </w:rPr>
        <w:t>RESULTS AND DISCUSSION</w:t>
      </w:r>
    </w:p>
    <w:p w14:paraId="418DE16F" w14:textId="6CB202D4" w:rsidR="005C3CDE" w:rsidRDefault="005C3CDE" w:rsidP="00701E32">
      <w:pPr>
        <w:spacing w:after="0" w:line="360" w:lineRule="auto"/>
        <w:ind w:firstLine="0"/>
        <w:rPr>
          <w:sz w:val="22"/>
          <w:szCs w:val="22"/>
        </w:rPr>
      </w:pPr>
      <w:r w:rsidRPr="00D865D6">
        <w:rPr>
          <w:sz w:val="22"/>
          <w:szCs w:val="22"/>
        </w:rPr>
        <w:t xml:space="preserve">The statistical analysis showed significant effects on morphological parameters </w:t>
      </w:r>
      <w:r>
        <w:rPr>
          <w:sz w:val="22"/>
          <w:szCs w:val="22"/>
        </w:rPr>
        <w:t xml:space="preserve">among plant proportions </w:t>
      </w:r>
      <w:r w:rsidRPr="00D865D6">
        <w:rPr>
          <w:sz w:val="22"/>
          <w:szCs w:val="22"/>
        </w:rPr>
        <w:t xml:space="preserve">for RY and </w:t>
      </w:r>
      <w:r>
        <w:rPr>
          <w:sz w:val="22"/>
          <w:szCs w:val="22"/>
        </w:rPr>
        <w:t>TRY</w:t>
      </w:r>
      <w:r w:rsidRPr="00D865D6">
        <w:rPr>
          <w:sz w:val="22"/>
          <w:szCs w:val="22"/>
        </w:rPr>
        <w:t xml:space="preserve"> of common bean cv. BRS Esteio</w:t>
      </w:r>
      <w:r>
        <w:rPr>
          <w:sz w:val="22"/>
          <w:szCs w:val="22"/>
        </w:rPr>
        <w:t xml:space="preserve"> as to PH, LA, and APDM</w:t>
      </w:r>
      <w:r w:rsidRPr="00D865D6">
        <w:rPr>
          <w:sz w:val="22"/>
          <w:szCs w:val="22"/>
        </w:rPr>
        <w:t xml:space="preserve"> under competition with hairy beggarticks. According to the graphical diagrams of RY and </w:t>
      </w:r>
      <w:r>
        <w:rPr>
          <w:sz w:val="22"/>
          <w:szCs w:val="22"/>
        </w:rPr>
        <w:t>TRY</w:t>
      </w:r>
      <w:r w:rsidRPr="00D865D6">
        <w:rPr>
          <w:sz w:val="22"/>
          <w:szCs w:val="22"/>
        </w:rPr>
        <w:t xml:space="preserve"> regarding to PH, LA, and </w:t>
      </w:r>
      <w:r>
        <w:rPr>
          <w:sz w:val="22"/>
          <w:szCs w:val="22"/>
        </w:rPr>
        <w:t>APDM</w:t>
      </w:r>
      <w:r w:rsidRPr="00D865D6">
        <w:rPr>
          <w:sz w:val="22"/>
          <w:szCs w:val="22"/>
        </w:rPr>
        <w:t xml:space="preserve">, crop-weed competition negatively </w:t>
      </w:r>
      <w:r>
        <w:rPr>
          <w:sz w:val="22"/>
          <w:szCs w:val="22"/>
        </w:rPr>
        <w:t>affected</w:t>
      </w:r>
      <w:r w:rsidRPr="00D865D6">
        <w:rPr>
          <w:sz w:val="22"/>
          <w:szCs w:val="22"/>
        </w:rPr>
        <w:t xml:space="preserve"> development of common bean </w:t>
      </w:r>
      <w:r w:rsidRPr="00D865D6">
        <w:rPr>
          <w:i/>
          <w:iCs/>
          <w:sz w:val="22"/>
          <w:szCs w:val="22"/>
        </w:rPr>
        <w:t>cv.</w:t>
      </w:r>
      <w:r w:rsidRPr="00D865D6">
        <w:rPr>
          <w:sz w:val="22"/>
          <w:szCs w:val="22"/>
        </w:rPr>
        <w:t xml:space="preserve"> BRS Esteio and hairy beggarticks with</w:t>
      </w:r>
      <w:r>
        <w:rPr>
          <w:sz w:val="22"/>
          <w:szCs w:val="22"/>
        </w:rPr>
        <w:t xml:space="preserve"> such a</w:t>
      </w:r>
      <w:r w:rsidRPr="00D865D6">
        <w:rPr>
          <w:sz w:val="22"/>
          <w:szCs w:val="22"/>
        </w:rPr>
        <w:t xml:space="preserve"> greater </w:t>
      </w:r>
      <w:r>
        <w:rPr>
          <w:sz w:val="22"/>
          <w:szCs w:val="22"/>
        </w:rPr>
        <w:t>impact</w:t>
      </w:r>
      <w:r w:rsidRPr="00D865D6">
        <w:rPr>
          <w:sz w:val="22"/>
          <w:szCs w:val="22"/>
        </w:rPr>
        <w:t xml:space="preserve"> </w:t>
      </w:r>
      <w:r>
        <w:rPr>
          <w:sz w:val="22"/>
          <w:szCs w:val="22"/>
        </w:rPr>
        <w:t xml:space="preserve">on </w:t>
      </w:r>
      <w:r w:rsidRPr="00D865D6">
        <w:rPr>
          <w:sz w:val="22"/>
          <w:szCs w:val="22"/>
        </w:rPr>
        <w:t xml:space="preserve">weed responsiveness (Figure 2, 3 and 4). </w:t>
      </w:r>
    </w:p>
    <w:p w14:paraId="0FDEEB99" w14:textId="77777777" w:rsidR="00CC4A23" w:rsidRDefault="00CC4A23" w:rsidP="00CC4A23">
      <w:pPr>
        <w:spacing w:after="0" w:line="360" w:lineRule="auto"/>
        <w:ind w:firstLine="0"/>
        <w:rPr>
          <w:sz w:val="22"/>
          <w:szCs w:val="22"/>
        </w:rPr>
      </w:pPr>
    </w:p>
    <w:p w14:paraId="7B0E3B1C" w14:textId="25B33742" w:rsidR="005C3CDE" w:rsidRDefault="005C3CDE" w:rsidP="00CC4A23">
      <w:pPr>
        <w:spacing w:after="0" w:line="360" w:lineRule="auto"/>
        <w:ind w:firstLine="0"/>
        <w:rPr>
          <w:sz w:val="22"/>
          <w:szCs w:val="22"/>
        </w:rPr>
      </w:pPr>
      <w:r w:rsidRPr="00C57693">
        <w:rPr>
          <w:sz w:val="22"/>
          <w:szCs w:val="22"/>
        </w:rPr>
        <w:t>By analyzing the RY of PH in common bean</w:t>
      </w:r>
      <w:r w:rsidRPr="00C57693">
        <w:rPr>
          <w:i/>
          <w:iCs/>
          <w:sz w:val="22"/>
          <w:szCs w:val="22"/>
        </w:rPr>
        <w:t xml:space="preserve"> cv.</w:t>
      </w:r>
      <w:r w:rsidRPr="00C57693">
        <w:rPr>
          <w:sz w:val="22"/>
          <w:szCs w:val="22"/>
        </w:rPr>
        <w:t xml:space="preserve"> BRS Esteio and hairy beggarticks, the competition caused damage on both species and lower values in relation to hypothetical line </w:t>
      </w:r>
      <w:r>
        <w:rPr>
          <w:sz w:val="22"/>
          <w:szCs w:val="22"/>
        </w:rPr>
        <w:t>in the face of</w:t>
      </w:r>
      <w:r w:rsidRPr="00C57693">
        <w:rPr>
          <w:sz w:val="22"/>
          <w:szCs w:val="22"/>
        </w:rPr>
        <w:t xml:space="preserve"> formation of concave line regardless of </w:t>
      </w:r>
      <w:r>
        <w:rPr>
          <w:sz w:val="22"/>
          <w:szCs w:val="22"/>
        </w:rPr>
        <w:t xml:space="preserve">plant </w:t>
      </w:r>
      <w:r w:rsidRPr="00C57693">
        <w:rPr>
          <w:sz w:val="22"/>
          <w:szCs w:val="22"/>
        </w:rPr>
        <w:t xml:space="preserve">proportion (Figure 2, Table 1). For common bean </w:t>
      </w:r>
      <w:r w:rsidRPr="00C57693">
        <w:rPr>
          <w:i/>
          <w:iCs/>
          <w:sz w:val="22"/>
          <w:szCs w:val="22"/>
        </w:rPr>
        <w:t>cv.</w:t>
      </w:r>
      <w:r w:rsidRPr="00C57693">
        <w:rPr>
          <w:sz w:val="22"/>
          <w:szCs w:val="22"/>
        </w:rPr>
        <w:t xml:space="preserve"> BRS Esteio, the higher distance of RY plotted in relation to hypothetical line was found at 75:25 and 50:50 proportions, indicating greater effects on crop </w:t>
      </w:r>
      <w:r>
        <w:rPr>
          <w:sz w:val="22"/>
          <w:szCs w:val="22"/>
        </w:rPr>
        <w:t>under</w:t>
      </w:r>
      <w:r w:rsidRPr="00C57693">
        <w:rPr>
          <w:sz w:val="22"/>
          <w:szCs w:val="22"/>
        </w:rPr>
        <w:t xml:space="preserve"> intraspecific competition. On the other hand, </w:t>
      </w:r>
      <w:r>
        <w:rPr>
          <w:sz w:val="22"/>
          <w:szCs w:val="22"/>
        </w:rPr>
        <w:t>a</w:t>
      </w:r>
      <w:r w:rsidRPr="00C57693">
        <w:rPr>
          <w:sz w:val="22"/>
          <w:szCs w:val="22"/>
        </w:rPr>
        <w:t xml:space="preserve"> lower population of common bean </w:t>
      </w:r>
      <w:r w:rsidRPr="00C57693">
        <w:rPr>
          <w:i/>
          <w:iCs/>
          <w:sz w:val="22"/>
          <w:szCs w:val="22"/>
        </w:rPr>
        <w:t>cv.</w:t>
      </w:r>
      <w:r w:rsidRPr="00C57693">
        <w:rPr>
          <w:sz w:val="22"/>
          <w:szCs w:val="22"/>
        </w:rPr>
        <w:t xml:space="preserve"> BRS Esteio </w:t>
      </w:r>
      <w:r>
        <w:rPr>
          <w:sz w:val="22"/>
          <w:szCs w:val="22"/>
        </w:rPr>
        <w:t>at such</w:t>
      </w:r>
      <w:r w:rsidRPr="00C57693">
        <w:rPr>
          <w:sz w:val="22"/>
          <w:szCs w:val="22"/>
        </w:rPr>
        <w:t xml:space="preserve"> proportion</w:t>
      </w:r>
      <w:r>
        <w:rPr>
          <w:sz w:val="22"/>
          <w:szCs w:val="22"/>
        </w:rPr>
        <w:t>s</w:t>
      </w:r>
      <w:r w:rsidRPr="00C57693">
        <w:rPr>
          <w:sz w:val="22"/>
          <w:szCs w:val="22"/>
        </w:rPr>
        <w:t xml:space="preserve"> did not affect RY for PH (Figure 2). </w:t>
      </w:r>
      <w:r>
        <w:rPr>
          <w:sz w:val="22"/>
          <w:szCs w:val="22"/>
        </w:rPr>
        <w:t xml:space="preserve">By evaluating </w:t>
      </w:r>
      <w:r w:rsidRPr="00C57693">
        <w:rPr>
          <w:sz w:val="22"/>
          <w:szCs w:val="22"/>
        </w:rPr>
        <w:t>TYR, crop-weed competition</w:t>
      </w:r>
      <w:r>
        <w:rPr>
          <w:sz w:val="22"/>
          <w:szCs w:val="22"/>
        </w:rPr>
        <w:t xml:space="preserve"> significantly</w:t>
      </w:r>
      <w:r w:rsidRPr="00C57693">
        <w:rPr>
          <w:sz w:val="22"/>
          <w:szCs w:val="22"/>
        </w:rPr>
        <w:t xml:space="preserve"> </w:t>
      </w:r>
      <w:r>
        <w:rPr>
          <w:sz w:val="22"/>
          <w:szCs w:val="22"/>
        </w:rPr>
        <w:t>diminished</w:t>
      </w:r>
      <w:r w:rsidRPr="00C57693">
        <w:rPr>
          <w:sz w:val="22"/>
          <w:szCs w:val="22"/>
        </w:rPr>
        <w:t xml:space="preserve"> PH at the 50:50 proportion, with </w:t>
      </w:r>
      <w:r>
        <w:rPr>
          <w:sz w:val="22"/>
          <w:szCs w:val="22"/>
        </w:rPr>
        <w:t>thresholds</w:t>
      </w:r>
      <w:r w:rsidRPr="00C57693">
        <w:rPr>
          <w:sz w:val="22"/>
          <w:szCs w:val="22"/>
        </w:rPr>
        <w:t xml:space="preserve"> approximately 28% lower compared to hypothetical line (Figure 2; Table 1).</w:t>
      </w:r>
    </w:p>
    <w:p w14:paraId="3367A316" w14:textId="77777777" w:rsidR="00CC4A23" w:rsidRDefault="00CC4A23" w:rsidP="00CC4A23">
      <w:pPr>
        <w:spacing w:after="0" w:line="360" w:lineRule="auto"/>
        <w:ind w:firstLine="0"/>
        <w:rPr>
          <w:sz w:val="22"/>
          <w:szCs w:val="22"/>
        </w:rPr>
      </w:pPr>
    </w:p>
    <w:p w14:paraId="6BFE8E91" w14:textId="70F64951" w:rsidR="005C3CDE" w:rsidRDefault="005C3CDE" w:rsidP="00CC4A23">
      <w:pPr>
        <w:spacing w:after="0" w:line="360" w:lineRule="auto"/>
        <w:ind w:firstLine="0"/>
        <w:rPr>
          <w:sz w:val="22"/>
          <w:szCs w:val="22"/>
        </w:rPr>
      </w:pPr>
      <w:r w:rsidRPr="008D1E9D">
        <w:rPr>
          <w:sz w:val="22"/>
          <w:szCs w:val="22"/>
        </w:rPr>
        <w:t xml:space="preserve">Competition between common bean </w:t>
      </w:r>
      <w:r w:rsidRPr="008D1E9D">
        <w:rPr>
          <w:i/>
          <w:iCs/>
          <w:sz w:val="22"/>
          <w:szCs w:val="22"/>
        </w:rPr>
        <w:t>cv.</w:t>
      </w:r>
      <w:r w:rsidRPr="008D1E9D">
        <w:rPr>
          <w:sz w:val="22"/>
          <w:szCs w:val="22"/>
        </w:rPr>
        <w:t xml:space="preserve"> BRS Esteio and hairy beggarticks assessed by means of a replacement series reduced RY of LA for both species as opposed to hypothetical line, with values up to 48% lower for common bean at the 25:75 proportion and up to 27% lower for weed at the 75:25 proportion. Such outcomes showed that intraspecific competition was substantially more detrimental to crop, whereas interspecific competition was far more harmful to weed, dropping RY of LA. Similarity, the concave line for TRY compared to theoretical straight-line indicated negative effects of the inter and intraspecific competition, with a reduction of 45% </w:t>
      </w:r>
      <w:r>
        <w:rPr>
          <w:sz w:val="22"/>
          <w:szCs w:val="22"/>
        </w:rPr>
        <w:t>among different plant</w:t>
      </w:r>
      <w:r w:rsidRPr="008D1E9D">
        <w:rPr>
          <w:sz w:val="22"/>
          <w:szCs w:val="22"/>
        </w:rPr>
        <w:t xml:space="preserve"> proportions (Figure 3, Table 1). </w:t>
      </w:r>
    </w:p>
    <w:p w14:paraId="0B9F373F" w14:textId="77777777" w:rsidR="00CC4A23" w:rsidRDefault="00CC4A23" w:rsidP="00CC4A23">
      <w:pPr>
        <w:spacing w:after="0" w:line="360" w:lineRule="auto"/>
        <w:ind w:firstLine="0"/>
        <w:rPr>
          <w:sz w:val="22"/>
          <w:szCs w:val="22"/>
        </w:rPr>
      </w:pPr>
    </w:p>
    <w:p w14:paraId="1FB03203" w14:textId="1A034C9F" w:rsidR="005C3CDE" w:rsidRDefault="005C3CDE" w:rsidP="00CC4A23">
      <w:pPr>
        <w:spacing w:after="0" w:line="360" w:lineRule="auto"/>
        <w:ind w:firstLine="0"/>
        <w:rPr>
          <w:sz w:val="22"/>
          <w:szCs w:val="22"/>
        </w:rPr>
      </w:pPr>
      <w:r w:rsidRPr="00DC4CEC">
        <w:rPr>
          <w:sz w:val="22"/>
          <w:szCs w:val="22"/>
        </w:rPr>
        <w:t xml:space="preserve">In light of assessment of RY of </w:t>
      </w:r>
      <w:r>
        <w:rPr>
          <w:sz w:val="22"/>
          <w:szCs w:val="22"/>
        </w:rPr>
        <w:t>APDM</w:t>
      </w:r>
      <w:r w:rsidRPr="00DC4CEC">
        <w:rPr>
          <w:sz w:val="22"/>
          <w:szCs w:val="22"/>
        </w:rPr>
        <w:t xml:space="preserve"> in common bean </w:t>
      </w:r>
      <w:r w:rsidRPr="00DC4CEC">
        <w:rPr>
          <w:i/>
          <w:iCs/>
          <w:sz w:val="22"/>
          <w:szCs w:val="22"/>
        </w:rPr>
        <w:t>cv</w:t>
      </w:r>
      <w:r w:rsidRPr="00DC4CEC">
        <w:rPr>
          <w:sz w:val="22"/>
          <w:szCs w:val="22"/>
        </w:rPr>
        <w:t xml:space="preserve">. BRS Esteio, crop-weed competition reduced </w:t>
      </w:r>
      <w:r>
        <w:rPr>
          <w:sz w:val="22"/>
          <w:szCs w:val="22"/>
        </w:rPr>
        <w:t xml:space="preserve">RY </w:t>
      </w:r>
      <w:r w:rsidRPr="00DC4CEC">
        <w:rPr>
          <w:sz w:val="22"/>
          <w:szCs w:val="22"/>
        </w:rPr>
        <w:t xml:space="preserve">up to 9% at </w:t>
      </w:r>
      <w:r>
        <w:rPr>
          <w:sz w:val="22"/>
          <w:szCs w:val="22"/>
        </w:rPr>
        <w:t>both</w:t>
      </w:r>
      <w:r w:rsidRPr="00DC4CEC">
        <w:rPr>
          <w:sz w:val="22"/>
          <w:szCs w:val="22"/>
        </w:rPr>
        <w:t xml:space="preserve"> 75:25 and 50:50 proportions (Figure 4, Table 1). However, increases in hairy beggarticks </w:t>
      </w:r>
      <w:r>
        <w:rPr>
          <w:sz w:val="22"/>
          <w:szCs w:val="22"/>
        </w:rPr>
        <w:t xml:space="preserve">plant </w:t>
      </w:r>
      <w:r w:rsidRPr="00DC4CEC">
        <w:rPr>
          <w:sz w:val="22"/>
          <w:szCs w:val="22"/>
        </w:rPr>
        <w:t>population under competition</w:t>
      </w:r>
      <w:r>
        <w:rPr>
          <w:sz w:val="22"/>
          <w:szCs w:val="22"/>
        </w:rPr>
        <w:t xml:space="preserve"> pressure</w:t>
      </w:r>
      <w:r w:rsidRPr="00DC4CEC">
        <w:rPr>
          <w:sz w:val="22"/>
          <w:szCs w:val="22"/>
        </w:rPr>
        <w:t xml:space="preserve"> with </w:t>
      </w:r>
      <w:r w:rsidRPr="00DC4CEC">
        <w:rPr>
          <w:sz w:val="22"/>
          <w:szCs w:val="22"/>
        </w:rPr>
        <w:lastRenderedPageBreak/>
        <w:t xml:space="preserve">common bean </w:t>
      </w:r>
      <w:r w:rsidRPr="00DC4CEC">
        <w:rPr>
          <w:i/>
          <w:iCs/>
          <w:sz w:val="22"/>
          <w:szCs w:val="22"/>
        </w:rPr>
        <w:t>cv</w:t>
      </w:r>
      <w:r w:rsidRPr="00DC4CEC">
        <w:rPr>
          <w:sz w:val="22"/>
          <w:szCs w:val="22"/>
        </w:rPr>
        <w:t xml:space="preserve">. BRS Esteio detected by a replacement series did not </w:t>
      </w:r>
      <w:r>
        <w:rPr>
          <w:sz w:val="22"/>
          <w:szCs w:val="22"/>
        </w:rPr>
        <w:t>impinge upon</w:t>
      </w:r>
      <w:r w:rsidRPr="00DC4CEC">
        <w:rPr>
          <w:sz w:val="22"/>
          <w:szCs w:val="22"/>
        </w:rPr>
        <w:t xml:space="preserve"> </w:t>
      </w:r>
      <w:r>
        <w:rPr>
          <w:sz w:val="22"/>
          <w:szCs w:val="22"/>
        </w:rPr>
        <w:t>APDM</w:t>
      </w:r>
      <w:r w:rsidRPr="00DC4CEC">
        <w:rPr>
          <w:sz w:val="22"/>
          <w:szCs w:val="22"/>
        </w:rPr>
        <w:t xml:space="preserve"> accumulation, </w:t>
      </w:r>
      <w:r>
        <w:rPr>
          <w:sz w:val="22"/>
          <w:szCs w:val="22"/>
        </w:rPr>
        <w:t>leading to thresholds</w:t>
      </w:r>
      <w:r w:rsidRPr="00DC4CEC">
        <w:rPr>
          <w:sz w:val="22"/>
          <w:szCs w:val="22"/>
        </w:rPr>
        <w:t xml:space="preserve"> up to 15% higher compared to hypothetical line for RY at the 25:75 proportion (Figure 4). For hairy beggarticks, competition with common bean cv. BRS Esteio strongly dropped </w:t>
      </w:r>
      <w:r>
        <w:rPr>
          <w:sz w:val="22"/>
          <w:szCs w:val="22"/>
        </w:rPr>
        <w:t>APDM</w:t>
      </w:r>
      <w:r w:rsidRPr="00DC4CEC">
        <w:rPr>
          <w:sz w:val="22"/>
          <w:szCs w:val="22"/>
        </w:rPr>
        <w:t>, with thresholds ranging from 56 to 93% lower as opposed to monoculture</w:t>
      </w:r>
      <w:r>
        <w:rPr>
          <w:sz w:val="22"/>
          <w:szCs w:val="22"/>
        </w:rPr>
        <w:t xml:space="preserve"> in such a manner at to</w:t>
      </w:r>
      <w:r w:rsidRPr="00DC4CEC">
        <w:rPr>
          <w:sz w:val="22"/>
          <w:szCs w:val="22"/>
        </w:rPr>
        <w:t xml:space="preserve"> indicat</w:t>
      </w:r>
      <w:r>
        <w:rPr>
          <w:sz w:val="22"/>
          <w:szCs w:val="22"/>
        </w:rPr>
        <w:t>e</w:t>
      </w:r>
      <w:r w:rsidRPr="00DC4CEC">
        <w:rPr>
          <w:sz w:val="22"/>
          <w:szCs w:val="22"/>
        </w:rPr>
        <w:t xml:space="preserve"> a low competitive potential with common bean (Figure 4, Table 1). Conversely, interspecific competition diminished TRY of </w:t>
      </w:r>
      <w:r>
        <w:rPr>
          <w:sz w:val="22"/>
          <w:szCs w:val="22"/>
        </w:rPr>
        <w:t>APDM</w:t>
      </w:r>
      <w:r w:rsidRPr="00DC4CEC">
        <w:rPr>
          <w:sz w:val="22"/>
          <w:szCs w:val="22"/>
        </w:rPr>
        <w:t xml:space="preserve">, particularly at the 50:50 proportion, with </w:t>
      </w:r>
      <w:r>
        <w:rPr>
          <w:sz w:val="22"/>
          <w:szCs w:val="22"/>
        </w:rPr>
        <w:t>r</w:t>
      </w:r>
      <w:r w:rsidRPr="00DC4CEC">
        <w:rPr>
          <w:sz w:val="22"/>
          <w:szCs w:val="22"/>
        </w:rPr>
        <w:t>eduction</w:t>
      </w:r>
      <w:r>
        <w:rPr>
          <w:sz w:val="22"/>
          <w:szCs w:val="22"/>
        </w:rPr>
        <w:t>s</w:t>
      </w:r>
      <w:r w:rsidRPr="00DC4CEC">
        <w:rPr>
          <w:sz w:val="22"/>
          <w:szCs w:val="22"/>
        </w:rPr>
        <w:t xml:space="preserve"> corresponding to 50% in relation to RYT hypothetical line (Figure 4, Table 1). </w:t>
      </w:r>
    </w:p>
    <w:p w14:paraId="143327F8" w14:textId="77777777" w:rsidR="00CC4A23" w:rsidRDefault="00CC4A23" w:rsidP="00CC4A23">
      <w:pPr>
        <w:spacing w:after="0" w:line="360" w:lineRule="auto"/>
        <w:ind w:firstLine="0"/>
        <w:rPr>
          <w:sz w:val="22"/>
          <w:szCs w:val="22"/>
        </w:rPr>
      </w:pPr>
    </w:p>
    <w:p w14:paraId="42B97D0E" w14:textId="77777777" w:rsidR="00CC4A23" w:rsidRDefault="005C3CDE" w:rsidP="00CC4A23">
      <w:pPr>
        <w:spacing w:after="0" w:line="360" w:lineRule="auto"/>
        <w:ind w:firstLine="0"/>
        <w:rPr>
          <w:rFonts w:eastAsiaTheme="minorHAnsi"/>
          <w:sz w:val="22"/>
          <w:szCs w:val="22"/>
        </w:rPr>
      </w:pPr>
      <w:r w:rsidRPr="004A71B8">
        <w:rPr>
          <w:sz w:val="22"/>
          <w:szCs w:val="22"/>
        </w:rPr>
        <w:t xml:space="preserve">Morphological alterations in plants due to competition are widely known to reduce available natural resources and considerably interfere with crop physiological processes, although perception and individual plant responsiveness to their neighbors might take place before limitations of resources in the environment are noticed (Colbach et al., 2023; </w:t>
      </w:r>
      <w:r w:rsidRPr="004A71B8">
        <w:rPr>
          <w:rStyle w:val="text"/>
          <w:sz w:val="22"/>
          <w:szCs w:val="22"/>
        </w:rPr>
        <w:t xml:space="preserve">Horvath et al., 2023). For instance, PH and LA turn out to be morphological characteristics directly linked to ability of the plants in capturing incident solar radiation, mainly throughout initial development stage, galvanizing rises in carbon accumulation and also in competitive ability </w:t>
      </w:r>
      <w:r w:rsidRPr="004A71B8">
        <w:rPr>
          <w:sz w:val="22"/>
          <w:szCs w:val="22"/>
        </w:rPr>
        <w:t>(Pontes et al., 2003; Vidal et al., 2012). At a physiological prospect, changes on R:FR ratio are detected by photoreceptors and lead to negative effects on photoassimilates partition and stem elongation, favoring plant lodging (Ballaré, 2014). Such initialism revealing shade avoidance syndrome is a consequence of changes in both light quality and also quantity of photons intercepted by the plant canopy culminating in stem elongation and modifications in leaf orientation, privileging shoot growth over the roots (</w:t>
      </w:r>
      <w:r w:rsidRPr="004A71B8">
        <w:rPr>
          <w:rFonts w:eastAsiaTheme="minorHAnsi"/>
          <w:sz w:val="22"/>
          <w:szCs w:val="22"/>
        </w:rPr>
        <w:t>Rajcan and Swanton, 2004).</w:t>
      </w:r>
      <w:r>
        <w:rPr>
          <w:rFonts w:eastAsiaTheme="minorHAnsi"/>
          <w:sz w:val="22"/>
          <w:szCs w:val="22"/>
        </w:rPr>
        <w:t xml:space="preserve"> </w:t>
      </w:r>
    </w:p>
    <w:p w14:paraId="077501CE" w14:textId="77777777" w:rsidR="00CC4A23" w:rsidRDefault="00CC4A23" w:rsidP="00CC4A23">
      <w:pPr>
        <w:spacing w:after="0" w:line="360" w:lineRule="auto"/>
        <w:ind w:firstLine="0"/>
        <w:rPr>
          <w:rFonts w:eastAsiaTheme="minorHAnsi"/>
          <w:sz w:val="22"/>
          <w:szCs w:val="22"/>
        </w:rPr>
      </w:pPr>
    </w:p>
    <w:p w14:paraId="63F86089" w14:textId="359A9C90" w:rsidR="00CC4A23" w:rsidRDefault="005C3CDE" w:rsidP="00CC4A23">
      <w:pPr>
        <w:spacing w:after="0" w:line="360" w:lineRule="auto"/>
        <w:ind w:firstLine="0"/>
        <w:rPr>
          <w:rFonts w:eastAsiaTheme="minorHAnsi"/>
          <w:sz w:val="22"/>
          <w:szCs w:val="22"/>
        </w:rPr>
      </w:pPr>
      <w:r>
        <w:rPr>
          <w:rFonts w:eastAsiaTheme="minorHAnsi"/>
          <w:sz w:val="22"/>
          <w:szCs w:val="22"/>
        </w:rPr>
        <w:t>It is conspicuous that competition tends to bring about stem elongation and promote great risks for plant lodging at detrimental rates. Reductions in PA, LA and APDM accumulation lead to pivotal physiological changes concerning crop efficiency of solar radiation capture as a function of competition for available natural resources in production fields (Li et al., 2013; Darmency et al., 2013). For Benincasa (2004), plants with a lower competitive ability are more prone to formation of vegetative and reproductive structures. Nevertheless, PH of black common bean cv. BRS Esteio was only significantly affected by the 50:50 proportion in comparison to monoculture (Table 2). Conversely, plants of hairy beggarticks under competition pressure with common bean were a target of a strong reduction in height insofar as drops in plant proportions were detected by a replacement series (Table 2), with values 25 and 58% lower as opposed to monoculture cropping system.</w:t>
      </w:r>
    </w:p>
    <w:p w14:paraId="457B4EC4" w14:textId="1FB4539D" w:rsidR="005C3CDE" w:rsidRPr="004A71B8" w:rsidRDefault="005C3CDE" w:rsidP="00CC4A23">
      <w:pPr>
        <w:spacing w:after="0" w:line="360" w:lineRule="auto"/>
        <w:ind w:firstLine="0"/>
        <w:rPr>
          <w:rFonts w:eastAsiaTheme="minorHAnsi"/>
          <w:sz w:val="22"/>
          <w:szCs w:val="22"/>
        </w:rPr>
      </w:pPr>
      <w:r>
        <w:rPr>
          <w:rFonts w:eastAsiaTheme="minorHAnsi"/>
          <w:sz w:val="22"/>
          <w:szCs w:val="22"/>
        </w:rPr>
        <w:t xml:space="preserve"> </w:t>
      </w:r>
    </w:p>
    <w:p w14:paraId="26899F74" w14:textId="45072A1A" w:rsidR="005C3CDE" w:rsidRDefault="005C3CDE" w:rsidP="00CC4A23">
      <w:pPr>
        <w:spacing w:after="0" w:line="360" w:lineRule="auto"/>
        <w:ind w:firstLine="0"/>
        <w:rPr>
          <w:sz w:val="22"/>
          <w:szCs w:val="22"/>
        </w:rPr>
      </w:pPr>
      <w:r w:rsidRPr="00012B7B">
        <w:rPr>
          <w:rFonts w:eastAsiaTheme="minorHAnsi"/>
          <w:sz w:val="22"/>
          <w:szCs w:val="22"/>
        </w:rPr>
        <w:t>Furthermore</w:t>
      </w:r>
      <w:r w:rsidRPr="00346876">
        <w:rPr>
          <w:rFonts w:eastAsiaTheme="minorHAnsi"/>
          <w:sz w:val="22"/>
          <w:szCs w:val="22"/>
        </w:rPr>
        <w:t xml:space="preserve">, </w:t>
      </w:r>
      <w:r w:rsidRPr="00346876">
        <w:rPr>
          <w:sz w:val="22"/>
          <w:szCs w:val="22"/>
        </w:rPr>
        <w:t xml:space="preserve">PH of common bean </w:t>
      </w:r>
      <w:r w:rsidRPr="00346876">
        <w:rPr>
          <w:i/>
          <w:iCs/>
          <w:sz w:val="22"/>
          <w:szCs w:val="22"/>
        </w:rPr>
        <w:t>cv</w:t>
      </w:r>
      <w:r w:rsidRPr="00346876">
        <w:rPr>
          <w:sz w:val="22"/>
          <w:szCs w:val="22"/>
        </w:rPr>
        <w:t xml:space="preserve">. BRS Esteio reduced significantly at the 50:50 proportion compared to monoculture, whereas hairy beggarticks plants exhibited a strong reduction in PH, with drops ranging from 25 to 58% depending on proportion used in a </w:t>
      </w:r>
      <w:r w:rsidRPr="00346876">
        <w:rPr>
          <w:sz w:val="22"/>
          <w:szCs w:val="22"/>
        </w:rPr>
        <w:lastRenderedPageBreak/>
        <w:t xml:space="preserve">replacement series (Table 2). Additionally, LA of common bean </w:t>
      </w:r>
      <w:r w:rsidRPr="00346876">
        <w:rPr>
          <w:i/>
          <w:iCs/>
          <w:sz w:val="22"/>
          <w:szCs w:val="22"/>
        </w:rPr>
        <w:t>cv</w:t>
      </w:r>
      <w:r w:rsidRPr="00346876">
        <w:rPr>
          <w:sz w:val="22"/>
          <w:szCs w:val="22"/>
        </w:rPr>
        <w:t xml:space="preserve">. BRS Esteio showed </w:t>
      </w:r>
      <w:r>
        <w:rPr>
          <w:sz w:val="22"/>
          <w:szCs w:val="22"/>
        </w:rPr>
        <w:t>thresholds approximately</w:t>
      </w:r>
      <w:r w:rsidRPr="00346876">
        <w:rPr>
          <w:sz w:val="22"/>
          <w:szCs w:val="22"/>
        </w:rPr>
        <w:t xml:space="preserve"> 33% lower at both 75:25 and 50:50 proportions </w:t>
      </w:r>
      <w:r>
        <w:rPr>
          <w:sz w:val="22"/>
          <w:szCs w:val="22"/>
        </w:rPr>
        <w:t>as opposed to</w:t>
      </w:r>
      <w:r w:rsidRPr="00346876">
        <w:rPr>
          <w:sz w:val="22"/>
          <w:szCs w:val="22"/>
        </w:rPr>
        <w:t xml:space="preserve"> monoculture, and hairy beggarticks plants exhibited a strong interspecific competition with a reduction of 94% in LA for the 75:25 proportion (Table 2</w:t>
      </w:r>
      <w:r w:rsidRPr="00C34544">
        <w:rPr>
          <w:sz w:val="22"/>
          <w:szCs w:val="22"/>
        </w:rPr>
        <w:t xml:space="preserve">). Similarly, crop-weed competition affected DMAP accumulation in common bean </w:t>
      </w:r>
      <w:r w:rsidRPr="00C34544">
        <w:rPr>
          <w:i/>
          <w:iCs/>
          <w:sz w:val="22"/>
          <w:szCs w:val="22"/>
        </w:rPr>
        <w:t>cv</w:t>
      </w:r>
      <w:r w:rsidRPr="00C34544">
        <w:rPr>
          <w:sz w:val="22"/>
          <w:szCs w:val="22"/>
        </w:rPr>
        <w:t xml:space="preserve">. BRS Esteio, with </w:t>
      </w:r>
      <w:r>
        <w:rPr>
          <w:sz w:val="22"/>
          <w:szCs w:val="22"/>
        </w:rPr>
        <w:t xml:space="preserve">reductions </w:t>
      </w:r>
      <w:r w:rsidRPr="00C34544">
        <w:rPr>
          <w:sz w:val="22"/>
          <w:szCs w:val="22"/>
        </w:rPr>
        <w:t xml:space="preserve">17% lower than monoculture at both 75:25 and 50:50 proportions in such a manner as to indicate that intraspecific competition caused a higher damage compared to interspecific competition. In hairy beggarticks, </w:t>
      </w:r>
      <w:r>
        <w:rPr>
          <w:sz w:val="22"/>
          <w:szCs w:val="22"/>
        </w:rPr>
        <w:t>APDM</w:t>
      </w:r>
      <w:r w:rsidRPr="00C34544">
        <w:rPr>
          <w:sz w:val="22"/>
          <w:szCs w:val="22"/>
        </w:rPr>
        <w:t xml:space="preserve"> was the most morphological parameter affected by competition with common bean, reducing up to 93% as a function of plant proportion in comparison to monoculture (Table 2). </w:t>
      </w:r>
      <w:r w:rsidRPr="00C10CC0">
        <w:rPr>
          <w:sz w:val="22"/>
          <w:szCs w:val="22"/>
        </w:rPr>
        <w:t xml:space="preserve">Radosevich et al. (2007) demonstrated that crop-weed competition impinges upon plants development and reduces productivity owing to limitation of natural resources to the environment, such as solar radiation, nutrients, water, atmospheric carbon dioxide and physical space. Similarly, </w:t>
      </w:r>
      <w:r>
        <w:rPr>
          <w:sz w:val="22"/>
          <w:szCs w:val="22"/>
        </w:rPr>
        <w:t>APDM</w:t>
      </w:r>
      <w:r w:rsidRPr="00C10CC0">
        <w:rPr>
          <w:sz w:val="22"/>
          <w:szCs w:val="22"/>
        </w:rPr>
        <w:t xml:space="preserve"> was lower at the 75:50 proportion of common bean BRS Esteio, with reductions of 17% in comparison to monoculture (Table 2). However, at the lowest proportion of common bean plants, </w:t>
      </w:r>
      <w:r>
        <w:rPr>
          <w:sz w:val="22"/>
          <w:szCs w:val="22"/>
        </w:rPr>
        <w:t>APDM</w:t>
      </w:r>
      <w:r w:rsidRPr="00C10CC0">
        <w:rPr>
          <w:sz w:val="22"/>
          <w:szCs w:val="22"/>
        </w:rPr>
        <w:t xml:space="preserve"> was to be the highest compared to monoculture cropping system. Conversely, at the lowest proportion of common bean plants </w:t>
      </w:r>
      <w:r>
        <w:rPr>
          <w:sz w:val="22"/>
          <w:szCs w:val="22"/>
        </w:rPr>
        <w:t xml:space="preserve">APDM was the highest </w:t>
      </w:r>
      <w:r w:rsidRPr="00C10CC0">
        <w:rPr>
          <w:sz w:val="22"/>
          <w:szCs w:val="22"/>
        </w:rPr>
        <w:t>as opposed to monoculture, indicating that intraspecific competition was more harmful than it was under the influence of interspecific competition (Table 2).</w:t>
      </w:r>
      <w:r>
        <w:rPr>
          <w:sz w:val="22"/>
          <w:szCs w:val="22"/>
        </w:rPr>
        <w:t xml:space="preserve"> For hairy beggarticks, APDM was substantially conditioned by competition with common bean, evidencing reductions varying from 53 to 93% as a function of plant populations (Table2).</w:t>
      </w:r>
    </w:p>
    <w:p w14:paraId="75EA2E0D" w14:textId="77777777" w:rsidR="00CC4A23" w:rsidRDefault="00CC4A23" w:rsidP="00CC4A23">
      <w:pPr>
        <w:spacing w:after="0" w:line="360" w:lineRule="auto"/>
        <w:ind w:firstLine="0"/>
        <w:rPr>
          <w:sz w:val="22"/>
          <w:szCs w:val="22"/>
        </w:rPr>
      </w:pPr>
    </w:p>
    <w:p w14:paraId="0192C518" w14:textId="77777777" w:rsidR="00CC4A23" w:rsidRDefault="005C3CDE" w:rsidP="00CC4A23">
      <w:pPr>
        <w:spacing w:after="0" w:line="360" w:lineRule="auto"/>
        <w:ind w:firstLine="0"/>
        <w:rPr>
          <w:sz w:val="22"/>
          <w:szCs w:val="22"/>
        </w:rPr>
      </w:pPr>
      <w:r w:rsidRPr="009B1500">
        <w:rPr>
          <w:sz w:val="22"/>
          <w:szCs w:val="22"/>
        </w:rPr>
        <w:t xml:space="preserve">By considering the competitiveness indexes RG, Ka and C, common bean cv. BRS Esteio presented a greater competitiveness </w:t>
      </w:r>
      <w:r>
        <w:rPr>
          <w:sz w:val="22"/>
          <w:szCs w:val="22"/>
        </w:rPr>
        <w:t>compared to</w:t>
      </w:r>
      <w:r w:rsidRPr="009B1500">
        <w:rPr>
          <w:sz w:val="22"/>
          <w:szCs w:val="22"/>
        </w:rPr>
        <w:t xml:space="preserve"> hairy beggarticks, with values of RC&gt;1, K</w:t>
      </w:r>
      <w:r w:rsidRPr="009B1500">
        <w:rPr>
          <w:sz w:val="22"/>
          <w:szCs w:val="22"/>
          <w:vertAlign w:val="subscript"/>
        </w:rPr>
        <w:t>crop</w:t>
      </w:r>
      <w:r w:rsidRPr="009B1500">
        <w:rPr>
          <w:sz w:val="22"/>
          <w:szCs w:val="22"/>
        </w:rPr>
        <w:t>&gt;K</w:t>
      </w:r>
      <w:r w:rsidRPr="009B1500">
        <w:rPr>
          <w:sz w:val="22"/>
          <w:szCs w:val="22"/>
          <w:vertAlign w:val="subscript"/>
        </w:rPr>
        <w:t>weed</w:t>
      </w:r>
      <w:r w:rsidRPr="009B1500">
        <w:rPr>
          <w:sz w:val="22"/>
          <w:szCs w:val="22"/>
        </w:rPr>
        <w:t xml:space="preserve"> and A&gt;0 for all measured variables (Table 3). LA and </w:t>
      </w:r>
      <w:r>
        <w:rPr>
          <w:sz w:val="22"/>
          <w:szCs w:val="22"/>
        </w:rPr>
        <w:t>APDM</w:t>
      </w:r>
      <w:r w:rsidRPr="009B1500">
        <w:rPr>
          <w:sz w:val="22"/>
          <w:szCs w:val="22"/>
        </w:rPr>
        <w:t xml:space="preserve"> of common bean </w:t>
      </w:r>
      <w:r w:rsidRPr="009B1500">
        <w:rPr>
          <w:i/>
          <w:iCs/>
          <w:sz w:val="22"/>
          <w:szCs w:val="22"/>
        </w:rPr>
        <w:t>cv</w:t>
      </w:r>
      <w:r w:rsidRPr="009B1500">
        <w:rPr>
          <w:sz w:val="22"/>
          <w:szCs w:val="22"/>
        </w:rPr>
        <w:t xml:space="preserve">. BRS Esteio exhibited the highest differences in such a fashion as to trigger the highest aggressivity. In contrast, the K index to PH was similar for both species, with relative competitiveness nearly to 1 along with growth under interspecific competition (Table 3). Our outcomes reveal that such a higher competitive ability </w:t>
      </w:r>
      <w:r>
        <w:rPr>
          <w:sz w:val="22"/>
          <w:szCs w:val="22"/>
        </w:rPr>
        <w:t>ascribed to</w:t>
      </w:r>
      <w:r w:rsidRPr="009B1500">
        <w:rPr>
          <w:sz w:val="22"/>
          <w:szCs w:val="22"/>
        </w:rPr>
        <w:t xml:space="preserve"> common bean </w:t>
      </w:r>
      <w:r w:rsidRPr="009B1500">
        <w:rPr>
          <w:i/>
          <w:iCs/>
          <w:sz w:val="22"/>
          <w:szCs w:val="22"/>
        </w:rPr>
        <w:t>cv</w:t>
      </w:r>
      <w:r w:rsidRPr="009B1500">
        <w:rPr>
          <w:sz w:val="22"/>
          <w:szCs w:val="22"/>
        </w:rPr>
        <w:t xml:space="preserve">. BRS Esteio depicts a </w:t>
      </w:r>
      <w:r>
        <w:rPr>
          <w:sz w:val="22"/>
          <w:szCs w:val="22"/>
        </w:rPr>
        <w:t xml:space="preserve">conspicuous </w:t>
      </w:r>
      <w:r w:rsidRPr="009B1500">
        <w:rPr>
          <w:sz w:val="22"/>
          <w:szCs w:val="22"/>
        </w:rPr>
        <w:t xml:space="preserve">crop advantage when in competition with hairy beggarticks as a function of rises in PH, LA, and </w:t>
      </w:r>
      <w:r>
        <w:rPr>
          <w:sz w:val="22"/>
          <w:szCs w:val="22"/>
        </w:rPr>
        <w:t>APDM</w:t>
      </w:r>
      <w:r w:rsidRPr="009B1500">
        <w:rPr>
          <w:sz w:val="22"/>
          <w:szCs w:val="22"/>
        </w:rPr>
        <w:t xml:space="preserve"> accumulation, which turns out to be considered as important morphological attributes when it comes to suppression. Apart from </w:t>
      </w:r>
      <w:r>
        <w:rPr>
          <w:sz w:val="22"/>
          <w:szCs w:val="22"/>
        </w:rPr>
        <w:t>a wide</w:t>
      </w:r>
      <w:r w:rsidRPr="009B1500">
        <w:rPr>
          <w:sz w:val="22"/>
          <w:szCs w:val="22"/>
        </w:rPr>
        <w:t xml:space="preserve"> genetic variability, occurrence of competition in weed species might trigger substantial changes in physiological </w:t>
      </w:r>
      <w:r>
        <w:rPr>
          <w:sz w:val="22"/>
          <w:szCs w:val="22"/>
        </w:rPr>
        <w:t>responsiveness</w:t>
      </w:r>
      <w:r w:rsidRPr="009B1500">
        <w:rPr>
          <w:sz w:val="22"/>
          <w:szCs w:val="22"/>
        </w:rPr>
        <w:t xml:space="preserve"> and</w:t>
      </w:r>
      <w:r>
        <w:rPr>
          <w:sz w:val="22"/>
          <w:szCs w:val="22"/>
        </w:rPr>
        <w:t xml:space="preserve">, consequently, </w:t>
      </w:r>
      <w:r w:rsidRPr="009B1500">
        <w:rPr>
          <w:sz w:val="22"/>
          <w:szCs w:val="22"/>
        </w:rPr>
        <w:t xml:space="preserve">interfere with </w:t>
      </w:r>
      <w:r>
        <w:rPr>
          <w:sz w:val="22"/>
          <w:szCs w:val="22"/>
        </w:rPr>
        <w:t xml:space="preserve">growth, development, and </w:t>
      </w:r>
      <w:r w:rsidRPr="009B1500">
        <w:rPr>
          <w:sz w:val="22"/>
          <w:szCs w:val="22"/>
        </w:rPr>
        <w:t>populational dynamics (Christoffoleti, 2001; Vila-Aiub et al., 2009).</w:t>
      </w:r>
      <w:r>
        <w:rPr>
          <w:sz w:val="22"/>
          <w:szCs w:val="22"/>
        </w:rPr>
        <w:t xml:space="preserve"> Such biological changes will in turn compromise photosynthesis, crop water use, stomatal opening and transpiration rates in light of crop-weed competition impairing photoassimilates partition and final yield (Ballaré and Pierik, 2017). </w:t>
      </w:r>
    </w:p>
    <w:p w14:paraId="08B6EE59" w14:textId="7E0ADB7A" w:rsidR="005C3CDE" w:rsidRDefault="005C3CDE" w:rsidP="00CC4A23">
      <w:pPr>
        <w:spacing w:after="0" w:line="360" w:lineRule="auto"/>
        <w:ind w:firstLine="0"/>
        <w:rPr>
          <w:sz w:val="22"/>
          <w:szCs w:val="22"/>
        </w:rPr>
      </w:pPr>
      <w:r>
        <w:rPr>
          <w:sz w:val="22"/>
          <w:szCs w:val="22"/>
        </w:rPr>
        <w:t xml:space="preserve"> </w:t>
      </w:r>
    </w:p>
    <w:p w14:paraId="6CE29190" w14:textId="77777777" w:rsidR="005C3CDE" w:rsidRDefault="005C3CDE" w:rsidP="00CC4A23">
      <w:pPr>
        <w:spacing w:after="0" w:line="360" w:lineRule="auto"/>
        <w:ind w:firstLine="0"/>
        <w:rPr>
          <w:sz w:val="22"/>
          <w:szCs w:val="22"/>
        </w:rPr>
      </w:pPr>
      <w:r w:rsidRPr="000469D5">
        <w:rPr>
          <w:sz w:val="22"/>
          <w:szCs w:val="22"/>
        </w:rPr>
        <w:lastRenderedPageBreak/>
        <w:t xml:space="preserve">By examining the ecophysiological impacts of crop-weed competition measured with an infrared gases analyzer, the </w:t>
      </w:r>
      <w:r w:rsidRPr="000469D5">
        <w:rPr>
          <w:bCs/>
          <w:sz w:val="22"/>
          <w:szCs w:val="22"/>
        </w:rPr>
        <w:t>net photosynthetic rate</w:t>
      </w:r>
      <w:r w:rsidRPr="000469D5">
        <w:rPr>
          <w:sz w:val="22"/>
          <w:szCs w:val="22"/>
        </w:rPr>
        <w:t xml:space="preserve"> of common bean was of 8% lower at the 50:50 proportion compared to monoculture cropping system (Table 4). Additionally, inter and intraspecific competition reduced the </w:t>
      </w:r>
      <w:r w:rsidRPr="000469D5">
        <w:rPr>
          <w:bCs/>
          <w:sz w:val="22"/>
          <w:szCs w:val="22"/>
        </w:rPr>
        <w:t>net photosynthetic rate</w:t>
      </w:r>
      <w:r w:rsidRPr="000469D5">
        <w:rPr>
          <w:sz w:val="22"/>
          <w:szCs w:val="22"/>
        </w:rPr>
        <w:t xml:space="preserve"> between 13 and 24% as a function of plant population proportions as opposed to control treatment (Table 4). For hairy beggarticks, interspecific competition substantially reduced photosynthetic rate, with drops of 67% lower at the 25:75 proportion in comparison to monoculture. </w:t>
      </w:r>
      <w:r>
        <w:rPr>
          <w:sz w:val="22"/>
          <w:szCs w:val="22"/>
        </w:rPr>
        <w:t>Conversely</w:t>
      </w:r>
      <w:r w:rsidRPr="000469D5">
        <w:rPr>
          <w:sz w:val="22"/>
          <w:szCs w:val="22"/>
        </w:rPr>
        <w:t>, net photosynthetic rate of hairy beggarticks plants under intraspecific competition was not</w:t>
      </w:r>
      <w:r>
        <w:rPr>
          <w:sz w:val="22"/>
          <w:szCs w:val="22"/>
        </w:rPr>
        <w:t xml:space="preserve"> even</w:t>
      </w:r>
      <w:r w:rsidRPr="000469D5">
        <w:rPr>
          <w:sz w:val="22"/>
          <w:szCs w:val="22"/>
        </w:rPr>
        <w:t xml:space="preserve"> significantly influenced by plant population proportions compared to control (Table 4). </w:t>
      </w:r>
    </w:p>
    <w:p w14:paraId="55883A20" w14:textId="77777777" w:rsidR="00CC4A23" w:rsidRDefault="00CC4A23" w:rsidP="00CC4A23">
      <w:pPr>
        <w:spacing w:after="0" w:line="360" w:lineRule="auto"/>
        <w:ind w:firstLine="0"/>
        <w:rPr>
          <w:sz w:val="22"/>
          <w:szCs w:val="22"/>
        </w:rPr>
      </w:pPr>
    </w:p>
    <w:p w14:paraId="3F876588" w14:textId="77777777" w:rsidR="00CC4A23" w:rsidRDefault="005C3CDE" w:rsidP="00CC4A23">
      <w:pPr>
        <w:spacing w:after="0" w:line="360" w:lineRule="auto"/>
        <w:ind w:firstLine="0"/>
        <w:rPr>
          <w:sz w:val="22"/>
          <w:szCs w:val="22"/>
        </w:rPr>
      </w:pPr>
      <w:r w:rsidRPr="005A09E9">
        <w:rPr>
          <w:sz w:val="22"/>
          <w:szCs w:val="22"/>
        </w:rPr>
        <w:t>Rises in stomatal conductance were found in common bean BRS Esteio at the 100:0 and 75:25 proportions with values 40% greater than those obtained under control, indicating that intraspecific competition caused more pronounced impact on such an ecophysiological parameter</w:t>
      </w:r>
      <w:r w:rsidRPr="00854CBF">
        <w:rPr>
          <w:sz w:val="22"/>
          <w:szCs w:val="22"/>
        </w:rPr>
        <w:t xml:space="preserve">. A reduction in plant stand plummeted stomatal conductance of common bean </w:t>
      </w:r>
      <w:r w:rsidRPr="00854CBF">
        <w:rPr>
          <w:i/>
          <w:iCs/>
          <w:sz w:val="22"/>
          <w:szCs w:val="22"/>
        </w:rPr>
        <w:t>cv</w:t>
      </w:r>
      <w:r w:rsidRPr="00854CBF">
        <w:rPr>
          <w:sz w:val="22"/>
          <w:szCs w:val="22"/>
        </w:rPr>
        <w:t>. BRS Esteio, exhibiting drops statistically similar to those under control treatment (Table 4). For hairy beggarticks, intraspecific competition did not affect stomatal conductance compared to control, whereas interspecific competition promoted considerable rises at the 50:50 and 25:75 proportions, with values up to 75% higher than those under control treatment and monoculture cropping system (Table 4). Similarity, crop-weed competition brought about increment in intercellular CO</w:t>
      </w:r>
      <w:r w:rsidRPr="00854CBF">
        <w:rPr>
          <w:sz w:val="22"/>
          <w:szCs w:val="22"/>
          <w:vertAlign w:val="subscript"/>
        </w:rPr>
        <w:t>2</w:t>
      </w:r>
      <w:r w:rsidRPr="00854CBF">
        <w:rPr>
          <w:sz w:val="22"/>
          <w:szCs w:val="22"/>
        </w:rPr>
        <w:t xml:space="preserve"> concentration (Ci) in common bean BRS Esteio plus hairy beggarticks, with values up to 6% higher than those under control for both species (Table 4). Conversely, intraspecific competition did not impinge upon Ci in common bean </w:t>
      </w:r>
      <w:r w:rsidRPr="00854CBF">
        <w:rPr>
          <w:i/>
          <w:iCs/>
          <w:sz w:val="22"/>
          <w:szCs w:val="22"/>
        </w:rPr>
        <w:t>cv</w:t>
      </w:r>
      <w:r w:rsidRPr="00854CBF">
        <w:rPr>
          <w:sz w:val="22"/>
          <w:szCs w:val="22"/>
        </w:rPr>
        <w:t xml:space="preserve">. BRS Esteio, exhibiting values statistically equal to those under monoculture cropping system, whilst interspecific competition led to rises in Ci parameter for </w:t>
      </w:r>
      <w:r w:rsidRPr="00854CBF">
        <w:rPr>
          <w:bCs/>
          <w:sz w:val="22"/>
          <w:szCs w:val="22"/>
        </w:rPr>
        <w:t>hairy beggarticks</w:t>
      </w:r>
      <w:r w:rsidRPr="00854CBF">
        <w:rPr>
          <w:sz w:val="22"/>
          <w:szCs w:val="22"/>
        </w:rPr>
        <w:t xml:space="preserve"> in comparison to monoculture (Table 4).</w:t>
      </w:r>
    </w:p>
    <w:p w14:paraId="4AF73B38" w14:textId="33222237" w:rsidR="005C3CDE" w:rsidRDefault="005C3CDE" w:rsidP="00CC4A23">
      <w:pPr>
        <w:spacing w:after="0" w:line="360" w:lineRule="auto"/>
        <w:ind w:firstLine="0"/>
        <w:rPr>
          <w:sz w:val="22"/>
          <w:szCs w:val="22"/>
        </w:rPr>
      </w:pPr>
      <w:r w:rsidRPr="00854CBF">
        <w:rPr>
          <w:sz w:val="22"/>
          <w:szCs w:val="22"/>
        </w:rPr>
        <w:t xml:space="preserve"> </w:t>
      </w:r>
    </w:p>
    <w:p w14:paraId="09A7C191" w14:textId="16907EA9" w:rsidR="005C3CDE" w:rsidRDefault="005C3CDE" w:rsidP="00CC4A23">
      <w:pPr>
        <w:spacing w:after="0" w:line="360" w:lineRule="auto"/>
        <w:ind w:firstLine="0"/>
        <w:rPr>
          <w:sz w:val="22"/>
          <w:szCs w:val="22"/>
        </w:rPr>
      </w:pPr>
      <w:r>
        <w:rPr>
          <w:sz w:val="22"/>
          <w:szCs w:val="22"/>
        </w:rPr>
        <w:t>At</w:t>
      </w:r>
      <w:r w:rsidRPr="00CA0550">
        <w:rPr>
          <w:sz w:val="22"/>
          <w:szCs w:val="22"/>
        </w:rPr>
        <w:t xml:space="preserve"> all proportions of common bean </w:t>
      </w:r>
      <w:r w:rsidRPr="00CA0550">
        <w:rPr>
          <w:i/>
          <w:iCs/>
          <w:sz w:val="22"/>
          <w:szCs w:val="22"/>
        </w:rPr>
        <w:t>cv</w:t>
      </w:r>
      <w:r w:rsidRPr="00CA0550">
        <w:rPr>
          <w:sz w:val="22"/>
          <w:szCs w:val="22"/>
        </w:rPr>
        <w:t>. BRS Esteio under competition with hairy beggarticks, the transpiration rate (E) increased, particularly at the 75:25 proportion with increments of 27 and 16% in relation to monoculture and control treatment, respectively (Table 5). On the other hand, intraspecific competition for hairy beggarticks increased transpiration rates up to 74% at the 25:75 proportion compared to control; however, with thresholds only 7% lower than those under monoculture (Table 5). This evidenced that inter and intraspecific competition might govern either transpiration rates or plant development.</w:t>
      </w:r>
      <w:r>
        <w:rPr>
          <w:sz w:val="22"/>
          <w:szCs w:val="22"/>
        </w:rPr>
        <w:t xml:space="preserve"> Reductions </w:t>
      </w:r>
      <w:r w:rsidRPr="00273CBC">
        <w:rPr>
          <w:sz w:val="22"/>
          <w:szCs w:val="22"/>
        </w:rPr>
        <w:t>in r</w:t>
      </w:r>
      <w:r w:rsidRPr="00273CBC">
        <w:rPr>
          <w:bCs/>
          <w:sz w:val="22"/>
          <w:szCs w:val="22"/>
        </w:rPr>
        <w:t xml:space="preserve">ubisco carboxylation efficiency of roughly 15% took place in monoculture of common bean cv. Esteio in comparison to control, whereas interspecific competition did not significantly affect such a physiological variable, irrespective of the proportion </w:t>
      </w:r>
      <w:r w:rsidRPr="00273CBC">
        <w:rPr>
          <w:sz w:val="22"/>
          <w:szCs w:val="22"/>
        </w:rPr>
        <w:t xml:space="preserve">measured at 50 DAE </w:t>
      </w:r>
      <w:r w:rsidRPr="00273CBC">
        <w:rPr>
          <w:bCs/>
          <w:sz w:val="22"/>
          <w:szCs w:val="22"/>
        </w:rPr>
        <w:t>(Table 5). In contrast, interspecific competition drastically reduced the RuBisco carboxylation efficiency (</w:t>
      </w:r>
      <w:r w:rsidRPr="00273CBC">
        <w:rPr>
          <w:sz w:val="22"/>
          <w:szCs w:val="22"/>
        </w:rPr>
        <w:t xml:space="preserve">A/Ci) </w:t>
      </w:r>
      <w:r w:rsidRPr="00273CBC">
        <w:rPr>
          <w:bCs/>
          <w:sz w:val="22"/>
          <w:szCs w:val="22"/>
        </w:rPr>
        <w:t xml:space="preserve">in </w:t>
      </w:r>
      <w:r w:rsidRPr="00273CBC">
        <w:rPr>
          <w:sz w:val="22"/>
          <w:szCs w:val="22"/>
        </w:rPr>
        <w:t>hairy beggarticks, particularly at both 75:25 and 50:50 proportions</w:t>
      </w:r>
      <w:r>
        <w:rPr>
          <w:sz w:val="22"/>
          <w:szCs w:val="22"/>
        </w:rPr>
        <w:t>,</w:t>
      </w:r>
      <w:r w:rsidRPr="00273CBC">
        <w:rPr>
          <w:sz w:val="22"/>
          <w:szCs w:val="22"/>
        </w:rPr>
        <w:t xml:space="preserve"> with </w:t>
      </w:r>
      <w:r w:rsidRPr="00273CBC">
        <w:rPr>
          <w:sz w:val="22"/>
          <w:szCs w:val="22"/>
        </w:rPr>
        <w:lastRenderedPageBreak/>
        <w:t>readings 3.7 and 1.3-fold lower in comparison to control treatment and monoculture, respectively (Table 5). These results show strong physiological effects of crop on weed even under the influence of the lowest plant population proportion of common bean cv. BRS Esteio and hairy beggarticks in light of such a great damage to weed by means of a replacement series proposed to assess crop-weed competition herein.</w:t>
      </w:r>
    </w:p>
    <w:p w14:paraId="330994F1" w14:textId="77777777" w:rsidR="00CC4A23" w:rsidRDefault="00CC4A23" w:rsidP="00CC4A23">
      <w:pPr>
        <w:spacing w:after="0" w:line="360" w:lineRule="auto"/>
        <w:ind w:firstLine="0"/>
        <w:rPr>
          <w:sz w:val="22"/>
          <w:szCs w:val="22"/>
        </w:rPr>
      </w:pPr>
    </w:p>
    <w:p w14:paraId="03B99293" w14:textId="3D5C5F02" w:rsidR="005C3CDE" w:rsidRDefault="005207DA" w:rsidP="00CC4A23">
      <w:pPr>
        <w:spacing w:after="0" w:line="360" w:lineRule="auto"/>
        <w:ind w:firstLine="0"/>
        <w:rPr>
          <w:sz w:val="22"/>
          <w:szCs w:val="22"/>
        </w:rPr>
      </w:pPr>
      <w:r>
        <w:rPr>
          <w:sz w:val="22"/>
          <w:szCs w:val="22"/>
        </w:rPr>
        <w:t>Ecop</w:t>
      </w:r>
      <w:r w:rsidR="005C3CDE" w:rsidRPr="005B54DC">
        <w:rPr>
          <w:sz w:val="22"/>
          <w:szCs w:val="22"/>
        </w:rPr>
        <w:t xml:space="preserve">hysiological parameters are frequently affected by environmental stress conditions as an indication of adaptive temporal responses of the plants as a defense mechanism in conjunction with maintenance of basal metabolism (Carvezan et al., 2019). Such differential responses remarkably comprise hormonal regulation, osmotic adjustment, activation of antioxidant machinery e </w:t>
      </w:r>
      <w:r w:rsidR="00C141C2" w:rsidRPr="005B54DC">
        <w:rPr>
          <w:sz w:val="22"/>
          <w:szCs w:val="22"/>
        </w:rPr>
        <w:t>stomachic</w:t>
      </w:r>
      <w:r w:rsidR="005C3CDE" w:rsidRPr="005B54DC">
        <w:rPr>
          <w:sz w:val="22"/>
          <w:szCs w:val="22"/>
        </w:rPr>
        <w:t xml:space="preserve"> control governing directly biological processes, such as photosynthesis and gas exchanges (Huang et al., 2014). In addition, competition among species might be envisioned as a strong stressing agent under which competition level is related to plant characteristics, population density and interference duration (Andrew and Storkey, 2017). </w:t>
      </w:r>
      <w:r w:rsidR="005C3CDE" w:rsidRPr="00EE5A16">
        <w:rPr>
          <w:sz w:val="22"/>
          <w:szCs w:val="22"/>
        </w:rPr>
        <w:t>At a physiological prospective, reductions in photosynthetic rate, rises in stomatal conductance along with CO</w:t>
      </w:r>
      <w:r w:rsidR="005C3CDE" w:rsidRPr="00EE5A16">
        <w:rPr>
          <w:sz w:val="22"/>
          <w:szCs w:val="22"/>
          <w:vertAlign w:val="subscript"/>
        </w:rPr>
        <w:t>2</w:t>
      </w:r>
      <w:r w:rsidR="005C3CDE" w:rsidRPr="00EE5A16">
        <w:rPr>
          <w:sz w:val="22"/>
          <w:szCs w:val="22"/>
        </w:rPr>
        <w:t xml:space="preserve"> intercellular concentration under competition indicate negative effects on crop yield due to changes in photosynthesis final product as a function of each atmospheric CO</w:t>
      </w:r>
      <w:r w:rsidR="005C3CDE" w:rsidRPr="00BF2252">
        <w:rPr>
          <w:sz w:val="22"/>
          <w:szCs w:val="22"/>
          <w:vertAlign w:val="subscript"/>
        </w:rPr>
        <w:t>2</w:t>
      </w:r>
      <w:r w:rsidR="005C3CDE" w:rsidRPr="00EE5A16">
        <w:rPr>
          <w:sz w:val="22"/>
          <w:szCs w:val="22"/>
        </w:rPr>
        <w:t xml:space="preserve"> molecule incorporated into the plant tissues (Taiz and Zeiger, 2017). </w:t>
      </w:r>
      <w:r w:rsidR="005C3CDE">
        <w:rPr>
          <w:sz w:val="22"/>
          <w:szCs w:val="22"/>
        </w:rPr>
        <w:t>For instance, net photosynthetic rate refers to the amount of available carbon fixed by each leaf unity per second, which in turn expresses organic compounds accumulated in the tissues as a function of global solar radiation intercepted by the leaves of the plants throughout photosynthesis process. Conversely, stomatal conductance along with intercell CO</w:t>
      </w:r>
      <w:r w:rsidR="005C3CDE" w:rsidRPr="00BB63B7">
        <w:rPr>
          <w:sz w:val="22"/>
          <w:szCs w:val="22"/>
          <w:vertAlign w:val="subscript"/>
        </w:rPr>
        <w:t>2</w:t>
      </w:r>
      <w:r w:rsidR="005C3CDE">
        <w:rPr>
          <w:sz w:val="22"/>
          <w:szCs w:val="22"/>
        </w:rPr>
        <w:t xml:space="preserve"> concentration depicts how much of water per unity of leaf area and time is transferred to agricultural environment as a function of atmospheric demand, which is meant to increase insofar as intensity and duration of environmental stresses remain in compliance with crop-weed competition. However, CO</w:t>
      </w:r>
      <w:r w:rsidR="005C3CDE" w:rsidRPr="00C93036">
        <w:rPr>
          <w:sz w:val="22"/>
          <w:szCs w:val="22"/>
          <w:vertAlign w:val="subscript"/>
        </w:rPr>
        <w:t>2</w:t>
      </w:r>
      <w:r w:rsidR="005C3CDE">
        <w:rPr>
          <w:sz w:val="22"/>
          <w:szCs w:val="22"/>
        </w:rPr>
        <w:t xml:space="preserve"> intercellular concentration refers to amount of gas within the leaf that is assimilated by plant tissues at the same time water vapor is conducted to the environment, which implies in providing the number of stomata totally or partially opened to promote gas diffusion (Taiz and Zeiger, 2017). </w:t>
      </w:r>
    </w:p>
    <w:p w14:paraId="246BCD20" w14:textId="77777777" w:rsidR="00CC4A23" w:rsidRDefault="00CC4A23" w:rsidP="00CC4A23">
      <w:pPr>
        <w:spacing w:after="0" w:line="360" w:lineRule="auto"/>
        <w:ind w:firstLine="0"/>
        <w:rPr>
          <w:sz w:val="22"/>
          <w:szCs w:val="22"/>
        </w:rPr>
      </w:pPr>
    </w:p>
    <w:p w14:paraId="0138BC0A" w14:textId="2989BEDC" w:rsidR="005C3CDE" w:rsidRPr="00D52D26" w:rsidRDefault="005C3CDE" w:rsidP="00CC4A23">
      <w:pPr>
        <w:spacing w:after="0" w:line="360" w:lineRule="auto"/>
        <w:ind w:firstLine="0"/>
        <w:rPr>
          <w:sz w:val="22"/>
          <w:szCs w:val="22"/>
        </w:rPr>
      </w:pPr>
      <w:r w:rsidRPr="00D52D26">
        <w:rPr>
          <w:sz w:val="22"/>
          <w:szCs w:val="22"/>
        </w:rPr>
        <w:t>Differential responses on photosynthetic apparatus and oxidative stress were reported in plants of Roundup Ready soybean and Italian ryegrass (</w:t>
      </w:r>
      <w:r w:rsidRPr="00D52D26">
        <w:rPr>
          <w:i/>
          <w:iCs/>
          <w:sz w:val="22"/>
          <w:szCs w:val="22"/>
        </w:rPr>
        <w:t>Lolium multiflorum</w:t>
      </w:r>
      <w:r w:rsidRPr="00D52D26">
        <w:rPr>
          <w:sz w:val="22"/>
          <w:szCs w:val="22"/>
        </w:rPr>
        <w:t xml:space="preserve"> L.) under inter and intraspecific competition by means of a replacement series in the face of spatial arrangement of the plants, resulting in negative effects on competitive capacity (Benemann et al., 2020). </w:t>
      </w:r>
      <w:r w:rsidRPr="00672256">
        <w:rPr>
          <w:sz w:val="22"/>
          <w:szCs w:val="22"/>
        </w:rPr>
        <w:t xml:space="preserve">Repression of chloroplast modulators promoted by global solar radiation interception turns out to be determined by stressing agents and causes changes in flux of electrons of photosystems and increase in fluorescence at the antenna complex, reducing therefore liquid photosynthesis (Feng et al., 2014). Similarly, photosynthetic rate and </w:t>
      </w:r>
      <w:r w:rsidRPr="00672256">
        <w:rPr>
          <w:sz w:val="22"/>
          <w:szCs w:val="22"/>
        </w:rPr>
        <w:lastRenderedPageBreak/>
        <w:t>stomatal conductance reduced whereas intercellular CO</w:t>
      </w:r>
      <w:r w:rsidRPr="00672256">
        <w:rPr>
          <w:sz w:val="22"/>
          <w:szCs w:val="22"/>
          <w:vertAlign w:val="subscript"/>
        </w:rPr>
        <w:t>2</w:t>
      </w:r>
      <w:r w:rsidRPr="00672256">
        <w:rPr>
          <w:sz w:val="22"/>
          <w:szCs w:val="22"/>
        </w:rPr>
        <w:t xml:space="preserve"> concentration increased in corn under competition with </w:t>
      </w:r>
      <w:r w:rsidRPr="00672256">
        <w:rPr>
          <w:i/>
          <w:iCs/>
          <w:sz w:val="22"/>
          <w:szCs w:val="22"/>
        </w:rPr>
        <w:t>Amaranthus retroflexus</w:t>
      </w:r>
      <w:r w:rsidRPr="00672256">
        <w:rPr>
          <w:sz w:val="22"/>
          <w:szCs w:val="22"/>
        </w:rPr>
        <w:t xml:space="preserve"> (Redroot pigweed), resulting in spectral light-harvesting modifications (Ronay et al., 2021).</w:t>
      </w:r>
      <w:r>
        <w:rPr>
          <w:sz w:val="22"/>
          <w:szCs w:val="22"/>
        </w:rPr>
        <w:t xml:space="preserve"> </w:t>
      </w:r>
      <w:r w:rsidRPr="008B7503">
        <w:rPr>
          <w:sz w:val="22"/>
          <w:szCs w:val="22"/>
        </w:rPr>
        <w:t>Moreover,</w:t>
      </w:r>
      <w:r>
        <w:rPr>
          <w:sz w:val="22"/>
          <w:szCs w:val="22"/>
        </w:rPr>
        <w:t xml:space="preserve"> </w:t>
      </w:r>
      <w:r w:rsidRPr="008B7503">
        <w:rPr>
          <w:bCs/>
          <w:sz w:val="22"/>
          <w:szCs w:val="22"/>
        </w:rPr>
        <w:t>RuBisco</w:t>
      </w:r>
      <w:r>
        <w:rPr>
          <w:bCs/>
          <w:sz w:val="22"/>
          <w:szCs w:val="22"/>
        </w:rPr>
        <w:t xml:space="preserve"> </w:t>
      </w:r>
      <w:r w:rsidRPr="008B7503">
        <w:rPr>
          <w:bCs/>
          <w:sz w:val="22"/>
          <w:szCs w:val="22"/>
        </w:rPr>
        <w:t>carboxylation efficiency</w:t>
      </w:r>
      <w:r w:rsidRPr="008B7503">
        <w:rPr>
          <w:sz w:val="22"/>
          <w:szCs w:val="22"/>
        </w:rPr>
        <w:t xml:space="preserve"> is a physiological parameter that measures rates of CO</w:t>
      </w:r>
      <w:r w:rsidRPr="008B7503">
        <w:rPr>
          <w:sz w:val="22"/>
          <w:szCs w:val="22"/>
          <w:vertAlign w:val="subscript"/>
        </w:rPr>
        <w:t>2</w:t>
      </w:r>
      <w:r w:rsidRPr="008B7503">
        <w:rPr>
          <w:sz w:val="22"/>
          <w:szCs w:val="22"/>
        </w:rPr>
        <w:t xml:space="preserve"> assimilation as a function of CO</w:t>
      </w:r>
      <w:r w:rsidRPr="008B7503">
        <w:rPr>
          <w:sz w:val="22"/>
          <w:szCs w:val="22"/>
          <w:vertAlign w:val="subscript"/>
        </w:rPr>
        <w:t>2</w:t>
      </w:r>
      <w:r w:rsidRPr="008B7503">
        <w:rPr>
          <w:sz w:val="22"/>
          <w:szCs w:val="22"/>
        </w:rPr>
        <w:t xml:space="preserve"> intercellular concentration, being driven by air temperature regime </w:t>
      </w:r>
      <w:r>
        <w:rPr>
          <w:sz w:val="22"/>
          <w:szCs w:val="22"/>
        </w:rPr>
        <w:t xml:space="preserve">along with </w:t>
      </w:r>
      <w:r w:rsidRPr="008B7503">
        <w:rPr>
          <w:sz w:val="22"/>
          <w:szCs w:val="22"/>
        </w:rPr>
        <w:t>crop-weed competition (Taiz and Zeiger, 2017).</w:t>
      </w:r>
      <w:r w:rsidRPr="000E1BA4">
        <w:rPr>
          <w:color w:val="0070C0"/>
          <w:sz w:val="22"/>
          <w:szCs w:val="22"/>
        </w:rPr>
        <w:t xml:space="preserve"> </w:t>
      </w:r>
      <w:r w:rsidRPr="0023413F">
        <w:rPr>
          <w:sz w:val="22"/>
          <w:szCs w:val="22"/>
        </w:rPr>
        <w:t xml:space="preserve">Recently, Amaral et al. (2024) reported negative impacts on Rubisco activity owing to plant stress factors, such as heat, lack of solar radiation incidence, and competition itself, which promoted rises in sensitivity to degradation under high oxidative stress levels </w:t>
      </w:r>
      <w:r>
        <w:rPr>
          <w:sz w:val="22"/>
          <w:szCs w:val="22"/>
        </w:rPr>
        <w:t>associated with</w:t>
      </w:r>
      <w:r w:rsidRPr="0023413F">
        <w:rPr>
          <w:sz w:val="22"/>
          <w:szCs w:val="22"/>
        </w:rPr>
        <w:t xml:space="preserve"> catalytic regulation as a </w:t>
      </w:r>
      <w:r>
        <w:rPr>
          <w:sz w:val="22"/>
          <w:szCs w:val="22"/>
        </w:rPr>
        <w:t xml:space="preserve">biological </w:t>
      </w:r>
      <w:r w:rsidRPr="0023413F">
        <w:rPr>
          <w:sz w:val="22"/>
          <w:szCs w:val="22"/>
        </w:rPr>
        <w:t xml:space="preserve">response to environmental conditions. </w:t>
      </w:r>
      <w:r>
        <w:rPr>
          <w:sz w:val="22"/>
          <w:szCs w:val="22"/>
        </w:rPr>
        <w:t>Crop-weed c</w:t>
      </w:r>
      <w:r w:rsidRPr="0023413F">
        <w:rPr>
          <w:sz w:val="22"/>
          <w:szCs w:val="22"/>
        </w:rPr>
        <w:t xml:space="preserve">ompetition </w:t>
      </w:r>
      <w:r>
        <w:rPr>
          <w:sz w:val="22"/>
          <w:szCs w:val="22"/>
        </w:rPr>
        <w:t>interaction-effects</w:t>
      </w:r>
      <w:r w:rsidRPr="0023413F">
        <w:rPr>
          <w:sz w:val="22"/>
          <w:szCs w:val="22"/>
        </w:rPr>
        <w:t xml:space="preserve"> between </w:t>
      </w:r>
      <w:r w:rsidRPr="0023413F">
        <w:rPr>
          <w:i/>
          <w:iCs/>
          <w:sz w:val="22"/>
          <w:szCs w:val="22"/>
        </w:rPr>
        <w:t>Echinochloa</w:t>
      </w:r>
      <w:r w:rsidRPr="0023413F">
        <w:rPr>
          <w:sz w:val="22"/>
          <w:szCs w:val="22"/>
        </w:rPr>
        <w:t xml:space="preserve"> </w:t>
      </w:r>
      <w:r w:rsidRPr="0023413F">
        <w:rPr>
          <w:i/>
          <w:iCs/>
          <w:sz w:val="22"/>
          <w:szCs w:val="22"/>
        </w:rPr>
        <w:t>crusgalli</w:t>
      </w:r>
      <w:r w:rsidRPr="0023413F">
        <w:rPr>
          <w:sz w:val="22"/>
          <w:szCs w:val="22"/>
        </w:rPr>
        <w:t xml:space="preserve"> (Barnyardgrass) and </w:t>
      </w:r>
      <w:r w:rsidRPr="0023413F">
        <w:rPr>
          <w:i/>
          <w:iCs/>
          <w:sz w:val="22"/>
          <w:szCs w:val="22"/>
        </w:rPr>
        <w:t>Oryza sativa</w:t>
      </w:r>
      <w:r w:rsidRPr="0023413F">
        <w:rPr>
          <w:sz w:val="22"/>
          <w:szCs w:val="22"/>
        </w:rPr>
        <w:t xml:space="preserve"> L. (irrigated rice) </w:t>
      </w:r>
      <w:r>
        <w:rPr>
          <w:sz w:val="22"/>
          <w:szCs w:val="22"/>
        </w:rPr>
        <w:t>culminated in</w:t>
      </w:r>
      <w:r w:rsidRPr="0023413F">
        <w:rPr>
          <w:sz w:val="22"/>
          <w:szCs w:val="22"/>
        </w:rPr>
        <w:t xml:space="preserve"> yield gap </w:t>
      </w:r>
      <w:r>
        <w:rPr>
          <w:sz w:val="22"/>
          <w:szCs w:val="22"/>
        </w:rPr>
        <w:t xml:space="preserve">of </w:t>
      </w:r>
      <w:r w:rsidRPr="0023413F">
        <w:rPr>
          <w:sz w:val="22"/>
          <w:szCs w:val="22"/>
        </w:rPr>
        <w:t>58% due to lower RuBisco activity and drops in net photosynthe</w:t>
      </w:r>
      <w:r>
        <w:rPr>
          <w:sz w:val="22"/>
          <w:szCs w:val="22"/>
        </w:rPr>
        <w:t>tic rates</w:t>
      </w:r>
      <w:r w:rsidRPr="0023413F">
        <w:rPr>
          <w:sz w:val="22"/>
          <w:szCs w:val="22"/>
        </w:rPr>
        <w:t xml:space="preserve"> (Wang et al., 2019).</w:t>
      </w:r>
    </w:p>
    <w:p w14:paraId="184E287D" w14:textId="77777777" w:rsidR="00CC4A23" w:rsidRDefault="00CC4A23" w:rsidP="00CC4A23">
      <w:pPr>
        <w:spacing w:after="0" w:line="360" w:lineRule="auto"/>
        <w:ind w:firstLine="0"/>
        <w:rPr>
          <w:sz w:val="22"/>
          <w:szCs w:val="22"/>
        </w:rPr>
      </w:pPr>
    </w:p>
    <w:p w14:paraId="78928CAB" w14:textId="7BCA3B34" w:rsidR="005C3CDE" w:rsidRPr="00FA0F91" w:rsidRDefault="005C3CDE" w:rsidP="00CC4A23">
      <w:pPr>
        <w:spacing w:after="0" w:line="360" w:lineRule="auto"/>
        <w:ind w:firstLine="0"/>
        <w:rPr>
          <w:sz w:val="22"/>
          <w:szCs w:val="22"/>
        </w:rPr>
      </w:pPr>
      <w:r w:rsidRPr="00FA0F91">
        <w:rPr>
          <w:sz w:val="22"/>
          <w:szCs w:val="22"/>
        </w:rPr>
        <w:t xml:space="preserve">The outcomes of the current research provide knowledge on crop-weed competition and its </w:t>
      </w:r>
      <w:r>
        <w:rPr>
          <w:sz w:val="22"/>
          <w:szCs w:val="22"/>
        </w:rPr>
        <w:t>impacts</w:t>
      </w:r>
      <w:r w:rsidRPr="00FA0F91">
        <w:rPr>
          <w:sz w:val="22"/>
          <w:szCs w:val="22"/>
        </w:rPr>
        <w:t xml:space="preserve"> on morphophysiological responses under influence of plant population factor for common bean cv. Esteio and beggarticks plants. We highlight the need to avoid initial competition in cropping systems by adopting adequate weed control techniques, adjusting planting arrangements to assure a better natural resources reclamation </w:t>
      </w:r>
      <w:r>
        <w:rPr>
          <w:sz w:val="22"/>
          <w:szCs w:val="22"/>
        </w:rPr>
        <w:t xml:space="preserve">by the plants </w:t>
      </w:r>
      <w:r w:rsidRPr="00FA0F91">
        <w:rPr>
          <w:sz w:val="22"/>
          <w:szCs w:val="22"/>
        </w:rPr>
        <w:t>and</w:t>
      </w:r>
      <w:r>
        <w:rPr>
          <w:sz w:val="22"/>
          <w:szCs w:val="22"/>
        </w:rPr>
        <w:t xml:space="preserve"> to</w:t>
      </w:r>
      <w:r w:rsidRPr="00FA0F91">
        <w:rPr>
          <w:sz w:val="22"/>
          <w:szCs w:val="22"/>
        </w:rPr>
        <w:t xml:space="preserve"> avoid intraspecific competition in such a manner as to minimize weed interference </w:t>
      </w:r>
      <w:r>
        <w:rPr>
          <w:sz w:val="22"/>
          <w:szCs w:val="22"/>
        </w:rPr>
        <w:t>in order to</w:t>
      </w:r>
      <w:r w:rsidRPr="00FA0F91">
        <w:rPr>
          <w:sz w:val="22"/>
          <w:szCs w:val="22"/>
        </w:rPr>
        <w:t xml:space="preserve"> guarantee </w:t>
      </w:r>
      <w:r>
        <w:rPr>
          <w:sz w:val="22"/>
          <w:szCs w:val="22"/>
        </w:rPr>
        <w:t>rentable</w:t>
      </w:r>
      <w:r w:rsidRPr="00FA0F91">
        <w:rPr>
          <w:sz w:val="22"/>
          <w:szCs w:val="22"/>
        </w:rPr>
        <w:t xml:space="preserve"> </w:t>
      </w:r>
      <w:r>
        <w:rPr>
          <w:sz w:val="22"/>
          <w:szCs w:val="22"/>
        </w:rPr>
        <w:t xml:space="preserve">commercial </w:t>
      </w:r>
      <w:r w:rsidRPr="00FA0F91">
        <w:rPr>
          <w:sz w:val="22"/>
          <w:szCs w:val="22"/>
        </w:rPr>
        <w:t xml:space="preserve">yields of common bean </w:t>
      </w:r>
      <w:r>
        <w:rPr>
          <w:sz w:val="22"/>
          <w:szCs w:val="22"/>
        </w:rPr>
        <w:t>under infestation of</w:t>
      </w:r>
      <w:r w:rsidRPr="00FA0F91">
        <w:rPr>
          <w:sz w:val="22"/>
          <w:szCs w:val="22"/>
        </w:rPr>
        <w:t xml:space="preserve"> hairy beggarticks at production fields.</w:t>
      </w:r>
    </w:p>
    <w:p w14:paraId="292B6F70" w14:textId="77777777" w:rsidR="005C3CDE" w:rsidRPr="00363D95" w:rsidRDefault="005C3CDE" w:rsidP="005C3CDE">
      <w:pPr>
        <w:spacing w:after="0" w:line="360" w:lineRule="auto"/>
        <w:ind w:firstLine="709"/>
        <w:rPr>
          <w:sz w:val="22"/>
          <w:szCs w:val="22"/>
        </w:rPr>
      </w:pPr>
    </w:p>
    <w:p w14:paraId="025EEFB0" w14:textId="1CAD8C5F" w:rsidR="005C3CDE" w:rsidRPr="0004619D" w:rsidRDefault="005C3CDE" w:rsidP="005C3CDE">
      <w:pPr>
        <w:pBdr>
          <w:top w:val="nil"/>
          <w:left w:val="nil"/>
          <w:bottom w:val="nil"/>
          <w:right w:val="nil"/>
          <w:between w:val="nil"/>
        </w:pBdr>
        <w:spacing w:after="120" w:line="360" w:lineRule="auto"/>
        <w:ind w:firstLine="0"/>
        <w:rPr>
          <w:b/>
          <w:color w:val="00B050"/>
          <w:sz w:val="22"/>
          <w:szCs w:val="22"/>
        </w:rPr>
      </w:pPr>
      <w:r w:rsidRPr="0004619D">
        <w:rPr>
          <w:b/>
          <w:color w:val="00B050"/>
          <w:sz w:val="22"/>
          <w:szCs w:val="22"/>
        </w:rPr>
        <w:t xml:space="preserve">4. </w:t>
      </w:r>
      <w:r w:rsidR="00C141C2">
        <w:rPr>
          <w:b/>
          <w:color w:val="00B050"/>
          <w:sz w:val="22"/>
          <w:szCs w:val="22"/>
        </w:rPr>
        <w:t>CONCLUSION</w:t>
      </w:r>
      <w:r w:rsidR="00957378">
        <w:rPr>
          <w:b/>
          <w:color w:val="00B050"/>
          <w:sz w:val="22"/>
          <w:szCs w:val="22"/>
        </w:rPr>
        <w:t>S</w:t>
      </w:r>
    </w:p>
    <w:p w14:paraId="0F1DD7CE" w14:textId="3961EACE" w:rsidR="005C3CDE" w:rsidRDefault="005C3CDE" w:rsidP="00CC4A23">
      <w:pPr>
        <w:spacing w:after="0" w:line="360" w:lineRule="auto"/>
        <w:ind w:firstLine="0"/>
        <w:rPr>
          <w:sz w:val="22"/>
          <w:szCs w:val="22"/>
        </w:rPr>
      </w:pPr>
      <w:r w:rsidRPr="00CF5C66">
        <w:rPr>
          <w:sz w:val="22"/>
          <w:szCs w:val="22"/>
        </w:rPr>
        <w:t xml:space="preserve">Crop-weed competition in black common bean </w:t>
      </w:r>
      <w:r w:rsidRPr="00CF5C66">
        <w:rPr>
          <w:i/>
          <w:iCs/>
          <w:sz w:val="22"/>
          <w:szCs w:val="22"/>
        </w:rPr>
        <w:t>cv.</w:t>
      </w:r>
      <w:r w:rsidRPr="00CF5C66">
        <w:rPr>
          <w:sz w:val="22"/>
          <w:szCs w:val="22"/>
        </w:rPr>
        <w:t xml:space="preserve"> BRS Esteio grown with hairy beggarticks compromise relative yield of morphological parameters</w:t>
      </w:r>
      <w:r>
        <w:rPr>
          <w:sz w:val="22"/>
          <w:szCs w:val="22"/>
        </w:rPr>
        <w:t>,</w:t>
      </w:r>
      <w:r w:rsidRPr="00CF5C66">
        <w:rPr>
          <w:sz w:val="22"/>
          <w:szCs w:val="22"/>
        </w:rPr>
        <w:t xml:space="preserve"> with more pronounced impact</w:t>
      </w:r>
      <w:r>
        <w:rPr>
          <w:sz w:val="22"/>
          <w:szCs w:val="22"/>
        </w:rPr>
        <w:t>s</w:t>
      </w:r>
      <w:r w:rsidRPr="00CF5C66">
        <w:rPr>
          <w:sz w:val="22"/>
          <w:szCs w:val="22"/>
        </w:rPr>
        <w:t xml:space="preserve"> on common bean </w:t>
      </w:r>
      <w:r w:rsidRPr="00CF5C66">
        <w:rPr>
          <w:i/>
          <w:iCs/>
          <w:sz w:val="22"/>
          <w:szCs w:val="22"/>
        </w:rPr>
        <w:t>crop</w:t>
      </w:r>
      <w:r w:rsidRPr="00CF5C66">
        <w:rPr>
          <w:sz w:val="22"/>
          <w:szCs w:val="22"/>
        </w:rPr>
        <w:t xml:space="preserve"> as to intraspecific competition and</w:t>
      </w:r>
      <w:r>
        <w:rPr>
          <w:sz w:val="22"/>
          <w:szCs w:val="22"/>
        </w:rPr>
        <w:t xml:space="preserve"> also</w:t>
      </w:r>
      <w:r w:rsidRPr="00CF5C66">
        <w:rPr>
          <w:sz w:val="22"/>
          <w:szCs w:val="22"/>
        </w:rPr>
        <w:t xml:space="preserve"> on hairy beggarticks as to interspecific competition.</w:t>
      </w:r>
    </w:p>
    <w:p w14:paraId="0FFE55F7" w14:textId="77777777" w:rsidR="00CC4A23" w:rsidRDefault="00CC4A23" w:rsidP="00CC4A23">
      <w:pPr>
        <w:spacing w:after="0" w:line="360" w:lineRule="auto"/>
        <w:ind w:firstLine="0"/>
        <w:rPr>
          <w:sz w:val="22"/>
          <w:szCs w:val="22"/>
        </w:rPr>
      </w:pPr>
    </w:p>
    <w:p w14:paraId="06ECBB68" w14:textId="0E64D483" w:rsidR="005C3CDE" w:rsidRDefault="005C3CDE" w:rsidP="00CC4A23">
      <w:pPr>
        <w:spacing w:after="0" w:line="360" w:lineRule="auto"/>
        <w:ind w:firstLine="0"/>
        <w:rPr>
          <w:sz w:val="22"/>
          <w:szCs w:val="22"/>
        </w:rPr>
      </w:pPr>
      <w:r w:rsidRPr="00CF5C66">
        <w:rPr>
          <w:sz w:val="22"/>
          <w:szCs w:val="22"/>
        </w:rPr>
        <w:t xml:space="preserve">Black common bean </w:t>
      </w:r>
      <w:r w:rsidRPr="00CF5C66">
        <w:rPr>
          <w:i/>
          <w:iCs/>
          <w:sz w:val="22"/>
          <w:szCs w:val="22"/>
        </w:rPr>
        <w:t>cv.</w:t>
      </w:r>
      <w:r w:rsidRPr="00CF5C66">
        <w:rPr>
          <w:sz w:val="22"/>
          <w:szCs w:val="22"/>
        </w:rPr>
        <w:t xml:space="preserve"> BRS Esteio exhibits a more conspicuous competitive ability compared to hairy beggarticks by means of precise assessment of r</w:t>
      </w:r>
      <w:r w:rsidRPr="00CF5C66">
        <w:rPr>
          <w:rFonts w:eastAsia="Calibri"/>
          <w:sz w:val="22"/>
          <w:szCs w:val="22"/>
        </w:rPr>
        <w:t>elative c</w:t>
      </w:r>
      <w:r w:rsidRPr="00CF5C66">
        <w:rPr>
          <w:sz w:val="22"/>
          <w:szCs w:val="22"/>
          <w:shd w:val="clear" w:color="auto" w:fill="FFFFFF"/>
        </w:rPr>
        <w:t>ompetitiveness</w:t>
      </w:r>
      <w:r w:rsidRPr="00CF5C66">
        <w:rPr>
          <w:sz w:val="21"/>
          <w:szCs w:val="21"/>
          <w:shd w:val="clear" w:color="auto" w:fill="FFFFFF"/>
        </w:rPr>
        <w:t xml:space="preserve"> </w:t>
      </w:r>
      <w:r w:rsidRPr="00CF5C66">
        <w:rPr>
          <w:sz w:val="22"/>
          <w:szCs w:val="22"/>
        </w:rPr>
        <w:t>and aggressivity ind</w:t>
      </w:r>
      <w:r>
        <w:rPr>
          <w:sz w:val="22"/>
          <w:szCs w:val="22"/>
        </w:rPr>
        <w:t>ic</w:t>
      </w:r>
      <w:r w:rsidRPr="00CF5C66">
        <w:rPr>
          <w:sz w:val="22"/>
          <w:szCs w:val="22"/>
        </w:rPr>
        <w:t>es.</w:t>
      </w:r>
    </w:p>
    <w:p w14:paraId="5E6C7DF8" w14:textId="77777777" w:rsidR="00CC4A23" w:rsidRDefault="00CC4A23" w:rsidP="00CC4A23">
      <w:pPr>
        <w:spacing w:after="0" w:line="360" w:lineRule="auto"/>
        <w:ind w:firstLine="0"/>
        <w:rPr>
          <w:sz w:val="22"/>
          <w:szCs w:val="22"/>
        </w:rPr>
      </w:pPr>
    </w:p>
    <w:p w14:paraId="42DE266D" w14:textId="3E22F70D" w:rsidR="005C3CDE" w:rsidRDefault="005C3CDE" w:rsidP="00CC4A23">
      <w:pPr>
        <w:spacing w:after="0" w:line="360" w:lineRule="auto"/>
        <w:ind w:firstLine="0"/>
        <w:rPr>
          <w:sz w:val="22"/>
          <w:szCs w:val="22"/>
        </w:rPr>
      </w:pPr>
      <w:r>
        <w:rPr>
          <w:sz w:val="22"/>
          <w:szCs w:val="22"/>
        </w:rPr>
        <w:t>Replacement series employed was feasible to identify morphophysiological changes in black common bean cv. BRS Esteio under competition with beggarticks in order to point out presence of weed in cropping systems, as well as to establish plant spatial arrangement to assure food security and sustainability at commercial production fields.</w:t>
      </w:r>
    </w:p>
    <w:p w14:paraId="61D8320C" w14:textId="4C21460F" w:rsidR="005C3CDE" w:rsidRDefault="005C3CDE" w:rsidP="00CC208F">
      <w:pPr>
        <w:spacing w:after="120" w:line="360" w:lineRule="auto"/>
        <w:ind w:firstLine="0"/>
        <w:rPr>
          <w:b/>
          <w:color w:val="00B050"/>
          <w:sz w:val="22"/>
          <w:szCs w:val="22"/>
        </w:rPr>
      </w:pPr>
    </w:p>
    <w:p w14:paraId="3389948D" w14:textId="77777777" w:rsidR="00DC280A" w:rsidRDefault="00DC280A" w:rsidP="00CC208F">
      <w:pPr>
        <w:spacing w:after="120" w:line="360" w:lineRule="auto"/>
        <w:ind w:firstLine="0"/>
        <w:rPr>
          <w:b/>
          <w:sz w:val="22"/>
          <w:szCs w:val="22"/>
        </w:rPr>
      </w:pPr>
    </w:p>
    <w:p w14:paraId="44FA5FBB" w14:textId="0E28BCF9" w:rsidR="00A2285A" w:rsidRDefault="00A2285A" w:rsidP="00CC208F">
      <w:pPr>
        <w:spacing w:after="120" w:line="360" w:lineRule="auto"/>
        <w:ind w:firstLine="0"/>
        <w:rPr>
          <w:b/>
          <w:color w:val="00B050"/>
          <w:sz w:val="22"/>
          <w:szCs w:val="22"/>
        </w:rPr>
      </w:pPr>
      <w:r>
        <w:rPr>
          <w:b/>
          <w:color w:val="00B050"/>
          <w:sz w:val="22"/>
          <w:szCs w:val="22"/>
        </w:rPr>
        <w:lastRenderedPageBreak/>
        <w:t>DISCLAIMER (ARTIFICIAL INTELLIGENCE)</w:t>
      </w:r>
    </w:p>
    <w:p w14:paraId="4BE667FC" w14:textId="5DDB8E6B" w:rsidR="00A2285A" w:rsidRDefault="00A2285A" w:rsidP="00CC208F">
      <w:pPr>
        <w:spacing w:after="120" w:line="360" w:lineRule="auto"/>
        <w:ind w:firstLine="0"/>
        <w:rPr>
          <w:b/>
          <w:color w:val="00B050"/>
          <w:sz w:val="22"/>
          <w:szCs w:val="22"/>
        </w:rPr>
      </w:pPr>
    </w:p>
    <w:p w14:paraId="4AF38B71" w14:textId="3BAA991C" w:rsidR="00A2285A" w:rsidRDefault="00A2285A" w:rsidP="00CC208F">
      <w:pPr>
        <w:spacing w:after="120" w:line="360" w:lineRule="auto"/>
        <w:ind w:firstLine="0"/>
        <w:rPr>
          <w:sz w:val="22"/>
          <w:szCs w:val="22"/>
        </w:rPr>
      </w:pPr>
      <w:r w:rsidRPr="00A2285A">
        <w:rPr>
          <w:sz w:val="22"/>
          <w:szCs w:val="22"/>
        </w:rPr>
        <w:t>A</w:t>
      </w:r>
      <w:r>
        <w:rPr>
          <w:sz w:val="22"/>
          <w:szCs w:val="22"/>
        </w:rPr>
        <w:t>uthors hereby declare that NO generative AI technologies such as Large Language Models (ChatGPT, COPILOT, etc.) and text-to-image generators have been used during the writing</w:t>
      </w:r>
      <w:r w:rsidR="00F63326">
        <w:rPr>
          <w:sz w:val="22"/>
          <w:szCs w:val="22"/>
        </w:rPr>
        <w:t xml:space="preserve"> or editing of this manuscript.</w:t>
      </w:r>
    </w:p>
    <w:p w14:paraId="6164B14B" w14:textId="77777777" w:rsidR="00F63326" w:rsidRPr="00CC208F" w:rsidRDefault="00F63326" w:rsidP="00CC208F">
      <w:pPr>
        <w:spacing w:after="120" w:line="360" w:lineRule="auto"/>
        <w:ind w:firstLine="0"/>
        <w:rPr>
          <w:sz w:val="22"/>
          <w:szCs w:val="22"/>
        </w:rPr>
      </w:pPr>
    </w:p>
    <w:p w14:paraId="3E04E3C1" w14:textId="2776B93D" w:rsidR="005C3CDE" w:rsidRDefault="00C141C2" w:rsidP="005C3CDE">
      <w:pPr>
        <w:pBdr>
          <w:top w:val="nil"/>
          <w:left w:val="nil"/>
          <w:bottom w:val="nil"/>
          <w:right w:val="nil"/>
          <w:between w:val="nil"/>
        </w:pBdr>
        <w:spacing w:after="120" w:line="360" w:lineRule="auto"/>
        <w:ind w:firstLine="0"/>
        <w:rPr>
          <w:b/>
          <w:color w:val="00B050"/>
          <w:sz w:val="22"/>
          <w:szCs w:val="22"/>
        </w:rPr>
      </w:pPr>
      <w:r>
        <w:rPr>
          <w:b/>
          <w:color w:val="00B050"/>
          <w:sz w:val="22"/>
          <w:szCs w:val="22"/>
        </w:rPr>
        <w:t>REFERENCES</w:t>
      </w:r>
    </w:p>
    <w:p w14:paraId="324C486A" w14:textId="257E7F63" w:rsidR="001E0EC1" w:rsidRDefault="00D8143F" w:rsidP="001E0EC1">
      <w:pPr>
        <w:spacing w:after="120" w:line="264" w:lineRule="auto"/>
        <w:ind w:firstLine="0"/>
        <w:rPr>
          <w:sz w:val="22"/>
          <w:szCs w:val="22"/>
        </w:rPr>
      </w:pPr>
      <w:r w:rsidRPr="00C21D4E">
        <w:rPr>
          <w:sz w:val="22"/>
          <w:szCs w:val="22"/>
          <w:shd w:val="clear" w:color="auto" w:fill="FFFFFF"/>
          <w:lang w:val="pt-BR"/>
        </w:rPr>
        <w:t>AMARAL,</w:t>
      </w:r>
      <w:r w:rsidR="001E0EC1" w:rsidRPr="00C21D4E">
        <w:rPr>
          <w:sz w:val="22"/>
          <w:szCs w:val="22"/>
          <w:shd w:val="clear" w:color="auto" w:fill="FFFFFF"/>
          <w:lang w:val="pt-BR"/>
        </w:rPr>
        <w:t xml:space="preserve"> J</w:t>
      </w:r>
      <w:r w:rsidRPr="00C21D4E">
        <w:rPr>
          <w:sz w:val="22"/>
          <w:szCs w:val="22"/>
          <w:shd w:val="clear" w:color="auto" w:fill="FFFFFF"/>
          <w:lang w:val="pt-BR"/>
        </w:rPr>
        <w:t>.</w:t>
      </w:r>
      <w:r w:rsidR="001E0EC1" w:rsidRPr="00C21D4E">
        <w:rPr>
          <w:sz w:val="22"/>
          <w:szCs w:val="22"/>
          <w:shd w:val="clear" w:color="auto" w:fill="FFFFFF"/>
          <w:lang w:val="pt-BR"/>
        </w:rPr>
        <w:t>, L</w:t>
      </w:r>
      <w:r w:rsidRPr="00C21D4E">
        <w:rPr>
          <w:sz w:val="22"/>
          <w:szCs w:val="22"/>
          <w:shd w:val="clear" w:color="auto" w:fill="FFFFFF"/>
          <w:lang w:val="pt-BR"/>
        </w:rPr>
        <w:t>OBO,</w:t>
      </w:r>
      <w:r w:rsidR="001E0EC1" w:rsidRPr="00C21D4E">
        <w:rPr>
          <w:sz w:val="22"/>
          <w:szCs w:val="22"/>
          <w:shd w:val="clear" w:color="auto" w:fill="FFFFFF"/>
          <w:lang w:val="pt-BR"/>
        </w:rPr>
        <w:t xml:space="preserve"> A</w:t>
      </w:r>
      <w:r w:rsidRPr="00C21D4E">
        <w:rPr>
          <w:sz w:val="22"/>
          <w:szCs w:val="22"/>
          <w:shd w:val="clear" w:color="auto" w:fill="FFFFFF"/>
          <w:lang w:val="pt-BR"/>
        </w:rPr>
        <w:t xml:space="preserve">. </w:t>
      </w:r>
      <w:r w:rsidR="001E0EC1" w:rsidRPr="00C21D4E">
        <w:rPr>
          <w:sz w:val="22"/>
          <w:szCs w:val="22"/>
          <w:shd w:val="clear" w:color="auto" w:fill="FFFFFF"/>
          <w:lang w:val="pt-BR"/>
        </w:rPr>
        <w:t>K</w:t>
      </w:r>
      <w:r w:rsidRPr="00C21D4E">
        <w:rPr>
          <w:sz w:val="22"/>
          <w:szCs w:val="22"/>
          <w:shd w:val="clear" w:color="auto" w:fill="FFFFFF"/>
          <w:lang w:val="pt-BR"/>
        </w:rPr>
        <w:t xml:space="preserve">. </w:t>
      </w:r>
      <w:r w:rsidR="001E0EC1" w:rsidRPr="00C21D4E">
        <w:rPr>
          <w:sz w:val="22"/>
          <w:szCs w:val="22"/>
          <w:shd w:val="clear" w:color="auto" w:fill="FFFFFF"/>
          <w:lang w:val="pt-BR"/>
        </w:rPr>
        <w:t>M</w:t>
      </w:r>
      <w:r w:rsidRPr="00C21D4E">
        <w:rPr>
          <w:sz w:val="22"/>
          <w:szCs w:val="22"/>
          <w:shd w:val="clear" w:color="auto" w:fill="FFFFFF"/>
          <w:lang w:val="pt-BR"/>
        </w:rPr>
        <w:t xml:space="preserve">. &amp; </w:t>
      </w:r>
      <w:r w:rsidR="001E0EC1" w:rsidRPr="00C21D4E">
        <w:rPr>
          <w:sz w:val="22"/>
          <w:szCs w:val="22"/>
          <w:shd w:val="clear" w:color="auto" w:fill="FFFFFF"/>
          <w:lang w:val="pt-BR"/>
        </w:rPr>
        <w:t>C</w:t>
      </w:r>
      <w:r w:rsidRPr="00C21D4E">
        <w:rPr>
          <w:sz w:val="22"/>
          <w:szCs w:val="22"/>
          <w:shd w:val="clear" w:color="auto" w:fill="FFFFFF"/>
          <w:lang w:val="pt-BR"/>
        </w:rPr>
        <w:t>ARMO</w:t>
      </w:r>
      <w:r w:rsidR="001E0EC1" w:rsidRPr="00C21D4E">
        <w:rPr>
          <w:sz w:val="22"/>
          <w:szCs w:val="22"/>
          <w:shd w:val="clear" w:color="auto" w:fill="FFFFFF"/>
          <w:lang w:val="pt-BR"/>
        </w:rPr>
        <w:t>-</w:t>
      </w:r>
      <w:r w:rsidR="00C21D4E" w:rsidRPr="00C21D4E">
        <w:rPr>
          <w:sz w:val="22"/>
          <w:szCs w:val="22"/>
          <w:shd w:val="clear" w:color="auto" w:fill="FFFFFF"/>
          <w:lang w:val="pt-BR"/>
        </w:rPr>
        <w:t>SILVA,</w:t>
      </w:r>
      <w:r w:rsidR="001E0EC1" w:rsidRPr="00C21D4E">
        <w:rPr>
          <w:sz w:val="22"/>
          <w:szCs w:val="22"/>
          <w:shd w:val="clear" w:color="auto" w:fill="FFFFFF"/>
          <w:lang w:val="pt-BR"/>
        </w:rPr>
        <w:t xml:space="preserve"> E. </w:t>
      </w:r>
      <w:r w:rsidR="00C21D4E" w:rsidRPr="00C21D4E">
        <w:rPr>
          <w:sz w:val="22"/>
          <w:szCs w:val="22"/>
          <w:shd w:val="clear" w:color="auto" w:fill="FFFFFF"/>
          <w:lang w:val="pt-BR"/>
        </w:rPr>
        <w:t xml:space="preserve">(2024). </w:t>
      </w:r>
      <w:r w:rsidR="001E0EC1" w:rsidRPr="0047738D">
        <w:rPr>
          <w:sz w:val="22"/>
          <w:szCs w:val="22"/>
          <w:shd w:val="clear" w:color="auto" w:fill="FFFFFF"/>
        </w:rPr>
        <w:t xml:space="preserve">Regulation of Rubisco activity in crops. </w:t>
      </w:r>
      <w:r w:rsidR="001E0EC1" w:rsidRPr="00C21D4E">
        <w:rPr>
          <w:i/>
          <w:sz w:val="22"/>
          <w:szCs w:val="22"/>
          <w:shd w:val="clear" w:color="auto" w:fill="FFFFFF"/>
        </w:rPr>
        <w:t>New Phytologist</w:t>
      </w:r>
      <w:r w:rsidR="001E0EC1">
        <w:rPr>
          <w:sz w:val="22"/>
          <w:szCs w:val="22"/>
          <w:shd w:val="clear" w:color="auto" w:fill="FFFFFF"/>
        </w:rPr>
        <w:t xml:space="preserve">, </w:t>
      </w:r>
      <w:r w:rsidR="001E0EC1" w:rsidRPr="0047738D">
        <w:rPr>
          <w:sz w:val="22"/>
          <w:szCs w:val="22"/>
          <w:shd w:val="clear" w:color="auto" w:fill="FFFFFF"/>
        </w:rPr>
        <w:t>241</w:t>
      </w:r>
      <w:r w:rsidR="00C21D4E">
        <w:rPr>
          <w:sz w:val="22"/>
          <w:szCs w:val="22"/>
          <w:shd w:val="clear" w:color="auto" w:fill="FFFFFF"/>
        </w:rPr>
        <w:t xml:space="preserve">, </w:t>
      </w:r>
      <w:r w:rsidR="001E0EC1" w:rsidRPr="0047738D">
        <w:rPr>
          <w:sz w:val="22"/>
          <w:szCs w:val="22"/>
          <w:shd w:val="clear" w:color="auto" w:fill="FFFFFF"/>
        </w:rPr>
        <w:t>35-51.</w:t>
      </w:r>
      <w:r w:rsidR="001E0EC1">
        <w:rPr>
          <w:sz w:val="22"/>
          <w:szCs w:val="22"/>
          <w:shd w:val="clear" w:color="auto" w:fill="FFFFFF"/>
        </w:rPr>
        <w:t xml:space="preserve"> </w:t>
      </w:r>
    </w:p>
    <w:p w14:paraId="775699D5" w14:textId="77777777" w:rsidR="001E0EC1" w:rsidRDefault="001E0EC1" w:rsidP="005C3CDE">
      <w:pPr>
        <w:pStyle w:val="Highlights"/>
        <w:numPr>
          <w:ilvl w:val="0"/>
          <w:numId w:val="0"/>
        </w:numPr>
        <w:rPr>
          <w:color w:val="auto"/>
          <w:sz w:val="22"/>
          <w:szCs w:val="22"/>
        </w:rPr>
      </w:pPr>
    </w:p>
    <w:p w14:paraId="5CA24472" w14:textId="373657A3" w:rsidR="005C3CDE" w:rsidRPr="0047738D" w:rsidRDefault="005C3CDE" w:rsidP="005C3CDE">
      <w:pPr>
        <w:pStyle w:val="Highlights"/>
        <w:numPr>
          <w:ilvl w:val="0"/>
          <w:numId w:val="0"/>
        </w:numPr>
        <w:rPr>
          <w:color w:val="auto"/>
          <w:sz w:val="22"/>
          <w:szCs w:val="22"/>
        </w:rPr>
      </w:pPr>
      <w:r w:rsidRPr="0047738D">
        <w:rPr>
          <w:color w:val="auto"/>
          <w:sz w:val="22"/>
          <w:szCs w:val="22"/>
        </w:rPr>
        <w:t>A</w:t>
      </w:r>
      <w:r w:rsidR="00C21D4E">
        <w:rPr>
          <w:color w:val="auto"/>
          <w:sz w:val="22"/>
          <w:szCs w:val="22"/>
        </w:rPr>
        <w:t>NDREW,</w:t>
      </w:r>
      <w:r w:rsidRPr="0047738D">
        <w:rPr>
          <w:color w:val="auto"/>
          <w:sz w:val="22"/>
          <w:szCs w:val="22"/>
        </w:rPr>
        <w:t xml:space="preserve"> I</w:t>
      </w:r>
      <w:r w:rsidR="00C21D4E">
        <w:rPr>
          <w:color w:val="auto"/>
          <w:sz w:val="22"/>
          <w:szCs w:val="22"/>
        </w:rPr>
        <w:t>.</w:t>
      </w:r>
      <w:r w:rsidRPr="0047738D">
        <w:rPr>
          <w:color w:val="auto"/>
          <w:sz w:val="22"/>
          <w:szCs w:val="22"/>
        </w:rPr>
        <w:t>K</w:t>
      </w:r>
      <w:r w:rsidR="00C21D4E">
        <w:rPr>
          <w:color w:val="auto"/>
          <w:sz w:val="22"/>
          <w:szCs w:val="22"/>
        </w:rPr>
        <w:t xml:space="preserve">. </w:t>
      </w:r>
      <w:r w:rsidRPr="0047738D">
        <w:rPr>
          <w:color w:val="auto"/>
          <w:sz w:val="22"/>
          <w:szCs w:val="22"/>
        </w:rPr>
        <w:t>S</w:t>
      </w:r>
      <w:r w:rsidR="00C21D4E">
        <w:rPr>
          <w:color w:val="auto"/>
          <w:sz w:val="22"/>
          <w:szCs w:val="22"/>
        </w:rPr>
        <w:t>. &amp;</w:t>
      </w:r>
      <w:r w:rsidRPr="0047738D">
        <w:rPr>
          <w:color w:val="auto"/>
          <w:sz w:val="22"/>
          <w:szCs w:val="22"/>
        </w:rPr>
        <w:t xml:space="preserve"> S</w:t>
      </w:r>
      <w:r w:rsidR="00C21D4E">
        <w:rPr>
          <w:color w:val="auto"/>
          <w:sz w:val="22"/>
          <w:szCs w:val="22"/>
        </w:rPr>
        <w:t>TORKEY,</w:t>
      </w:r>
      <w:r w:rsidRPr="0047738D">
        <w:rPr>
          <w:color w:val="auto"/>
          <w:sz w:val="22"/>
          <w:szCs w:val="22"/>
        </w:rPr>
        <w:t xml:space="preserve"> J. </w:t>
      </w:r>
      <w:r w:rsidR="00C21D4E">
        <w:rPr>
          <w:color w:val="auto"/>
          <w:sz w:val="22"/>
          <w:szCs w:val="22"/>
        </w:rPr>
        <w:t xml:space="preserve">(2017). </w:t>
      </w:r>
      <w:r w:rsidRPr="0047738D">
        <w:rPr>
          <w:color w:val="auto"/>
          <w:sz w:val="22"/>
          <w:szCs w:val="22"/>
        </w:rPr>
        <w:t xml:space="preserve">Using simulation models to investigate the cumulative effects of sowing rate, sowing date and cultivar choice on weed competition. </w:t>
      </w:r>
      <w:r w:rsidRPr="00C21D4E">
        <w:rPr>
          <w:i/>
          <w:color w:val="auto"/>
          <w:sz w:val="22"/>
          <w:szCs w:val="22"/>
        </w:rPr>
        <w:t>Crop Protection</w:t>
      </w:r>
      <w:r w:rsidR="00C21D4E">
        <w:rPr>
          <w:i/>
          <w:color w:val="auto"/>
          <w:sz w:val="22"/>
          <w:szCs w:val="22"/>
        </w:rPr>
        <w:t xml:space="preserve">, </w:t>
      </w:r>
      <w:r w:rsidRPr="00C21D4E">
        <w:rPr>
          <w:color w:val="auto"/>
          <w:sz w:val="22"/>
          <w:szCs w:val="22"/>
        </w:rPr>
        <w:t>95</w:t>
      </w:r>
      <w:r w:rsidR="00C21D4E" w:rsidRPr="00C21D4E">
        <w:rPr>
          <w:color w:val="auto"/>
          <w:sz w:val="22"/>
          <w:szCs w:val="22"/>
        </w:rPr>
        <w:t xml:space="preserve">, </w:t>
      </w:r>
      <w:r w:rsidRPr="00C21D4E">
        <w:rPr>
          <w:color w:val="auto"/>
          <w:sz w:val="22"/>
          <w:szCs w:val="22"/>
        </w:rPr>
        <w:t>109-115.</w:t>
      </w:r>
      <w:r w:rsidRPr="0047738D">
        <w:rPr>
          <w:sz w:val="22"/>
          <w:szCs w:val="22"/>
        </w:rPr>
        <w:t xml:space="preserve"> </w:t>
      </w:r>
    </w:p>
    <w:p w14:paraId="5828A161" w14:textId="77777777" w:rsidR="005C3CDE" w:rsidRPr="0026590A" w:rsidRDefault="005C3CDE" w:rsidP="005C3CDE">
      <w:pPr>
        <w:pStyle w:val="Highlights"/>
        <w:numPr>
          <w:ilvl w:val="0"/>
          <w:numId w:val="0"/>
        </w:numPr>
        <w:ind w:left="210"/>
        <w:rPr>
          <w:color w:val="auto"/>
        </w:rPr>
      </w:pPr>
    </w:p>
    <w:p w14:paraId="1188E7D4" w14:textId="20C7A96D" w:rsidR="002606D3" w:rsidRDefault="005C3CDE" w:rsidP="005C3CDE">
      <w:pPr>
        <w:pStyle w:val="Highlights"/>
        <w:numPr>
          <w:ilvl w:val="0"/>
          <w:numId w:val="0"/>
        </w:numPr>
        <w:rPr>
          <w:color w:val="auto"/>
          <w:sz w:val="22"/>
          <w:szCs w:val="22"/>
        </w:rPr>
      </w:pPr>
      <w:r w:rsidRPr="0047738D">
        <w:rPr>
          <w:color w:val="auto"/>
          <w:sz w:val="22"/>
          <w:szCs w:val="22"/>
        </w:rPr>
        <w:t>B</w:t>
      </w:r>
      <w:r w:rsidR="00120F7F">
        <w:rPr>
          <w:color w:val="auto"/>
          <w:sz w:val="22"/>
          <w:szCs w:val="22"/>
        </w:rPr>
        <w:t>ALLARÉ,</w:t>
      </w:r>
      <w:r w:rsidRPr="0047738D">
        <w:rPr>
          <w:color w:val="auto"/>
          <w:sz w:val="22"/>
          <w:szCs w:val="22"/>
        </w:rPr>
        <w:t xml:space="preserve"> C</w:t>
      </w:r>
      <w:r w:rsidR="00120F7F">
        <w:rPr>
          <w:color w:val="auto"/>
          <w:sz w:val="22"/>
          <w:szCs w:val="22"/>
        </w:rPr>
        <w:t xml:space="preserve">. </w:t>
      </w:r>
      <w:r w:rsidRPr="0047738D">
        <w:rPr>
          <w:color w:val="auto"/>
          <w:sz w:val="22"/>
          <w:szCs w:val="22"/>
        </w:rPr>
        <w:t xml:space="preserve">L. </w:t>
      </w:r>
      <w:r w:rsidR="00120F7F">
        <w:rPr>
          <w:color w:val="auto"/>
          <w:sz w:val="22"/>
          <w:szCs w:val="22"/>
        </w:rPr>
        <w:t xml:space="preserve">(2014). </w:t>
      </w:r>
      <w:r w:rsidRPr="0047738D">
        <w:rPr>
          <w:color w:val="auto"/>
          <w:sz w:val="22"/>
          <w:szCs w:val="22"/>
        </w:rPr>
        <w:t xml:space="preserve">Light regulation of plant defense. </w:t>
      </w:r>
      <w:r w:rsidRPr="00120F7F">
        <w:rPr>
          <w:i/>
          <w:color w:val="auto"/>
          <w:sz w:val="22"/>
          <w:szCs w:val="22"/>
        </w:rPr>
        <w:t>Annu</w:t>
      </w:r>
      <w:r w:rsidR="00C141C2" w:rsidRPr="00120F7F">
        <w:rPr>
          <w:i/>
          <w:color w:val="auto"/>
          <w:sz w:val="22"/>
          <w:szCs w:val="22"/>
        </w:rPr>
        <w:t>al</w:t>
      </w:r>
      <w:r w:rsidRPr="00120F7F">
        <w:rPr>
          <w:i/>
          <w:color w:val="auto"/>
          <w:sz w:val="22"/>
          <w:szCs w:val="22"/>
        </w:rPr>
        <w:t xml:space="preserve"> Rev</w:t>
      </w:r>
      <w:r w:rsidR="00C141C2" w:rsidRPr="00120F7F">
        <w:rPr>
          <w:i/>
          <w:color w:val="auto"/>
          <w:sz w:val="22"/>
          <w:szCs w:val="22"/>
        </w:rPr>
        <w:t>iew of</w:t>
      </w:r>
      <w:r w:rsidRPr="00120F7F">
        <w:rPr>
          <w:i/>
          <w:color w:val="auto"/>
          <w:sz w:val="22"/>
          <w:szCs w:val="22"/>
        </w:rPr>
        <w:t xml:space="preserve"> Plant Biol</w:t>
      </w:r>
      <w:r w:rsidR="00C141C2" w:rsidRPr="00120F7F">
        <w:rPr>
          <w:i/>
          <w:color w:val="auto"/>
          <w:sz w:val="22"/>
          <w:szCs w:val="22"/>
        </w:rPr>
        <w:t>ogy</w:t>
      </w:r>
      <w:r w:rsidR="00120F7F">
        <w:rPr>
          <w:color w:val="auto"/>
          <w:sz w:val="22"/>
          <w:szCs w:val="22"/>
        </w:rPr>
        <w:t xml:space="preserve">, </w:t>
      </w:r>
      <w:r w:rsidRPr="0047738D">
        <w:rPr>
          <w:color w:val="auto"/>
          <w:sz w:val="22"/>
          <w:szCs w:val="22"/>
        </w:rPr>
        <w:t>65</w:t>
      </w:r>
      <w:r w:rsidR="00120F7F">
        <w:rPr>
          <w:color w:val="auto"/>
          <w:sz w:val="22"/>
          <w:szCs w:val="22"/>
        </w:rPr>
        <w:t xml:space="preserve">, </w:t>
      </w:r>
      <w:r w:rsidRPr="0047738D">
        <w:rPr>
          <w:color w:val="auto"/>
          <w:sz w:val="22"/>
          <w:szCs w:val="22"/>
        </w:rPr>
        <w:t>335-363.</w:t>
      </w:r>
    </w:p>
    <w:p w14:paraId="3124FA85" w14:textId="77777777" w:rsidR="002606D3" w:rsidRDefault="002606D3" w:rsidP="005C3CDE">
      <w:pPr>
        <w:pStyle w:val="Highlights"/>
        <w:numPr>
          <w:ilvl w:val="0"/>
          <w:numId w:val="0"/>
        </w:numPr>
        <w:rPr>
          <w:sz w:val="22"/>
          <w:szCs w:val="22"/>
        </w:rPr>
      </w:pPr>
    </w:p>
    <w:p w14:paraId="29C3E985" w14:textId="24BD3903" w:rsidR="005C3CDE" w:rsidRPr="002606D3" w:rsidRDefault="002606D3" w:rsidP="005C3CDE">
      <w:pPr>
        <w:pStyle w:val="Highlights"/>
        <w:numPr>
          <w:ilvl w:val="0"/>
          <w:numId w:val="0"/>
        </w:numPr>
        <w:rPr>
          <w:color w:val="auto"/>
          <w:sz w:val="22"/>
          <w:szCs w:val="22"/>
        </w:rPr>
      </w:pPr>
      <w:r w:rsidRPr="002606D3">
        <w:rPr>
          <w:sz w:val="22"/>
          <w:szCs w:val="22"/>
        </w:rPr>
        <w:t xml:space="preserve">BALLARÉ, C. L., PIERIK, R. </w:t>
      </w:r>
      <w:r>
        <w:rPr>
          <w:sz w:val="22"/>
          <w:szCs w:val="22"/>
        </w:rPr>
        <w:t xml:space="preserve">(2017). </w:t>
      </w:r>
      <w:r w:rsidRPr="002606D3">
        <w:rPr>
          <w:sz w:val="22"/>
          <w:szCs w:val="22"/>
        </w:rPr>
        <w:t>The shade-avoidance syndrome:</w:t>
      </w:r>
      <w:r>
        <w:rPr>
          <w:sz w:val="22"/>
          <w:szCs w:val="22"/>
        </w:rPr>
        <w:t xml:space="preserve"> multiple signals and ecological consequences. </w:t>
      </w:r>
      <w:r w:rsidRPr="002606D3">
        <w:rPr>
          <w:i/>
          <w:sz w:val="22"/>
          <w:szCs w:val="22"/>
        </w:rPr>
        <w:t>Plant Cell &amp; Environment</w:t>
      </w:r>
      <w:r>
        <w:rPr>
          <w:sz w:val="22"/>
          <w:szCs w:val="22"/>
        </w:rPr>
        <w:t xml:space="preserve">, </w:t>
      </w:r>
      <w:r w:rsidRPr="00C21D4E">
        <w:rPr>
          <w:sz w:val="22"/>
          <w:szCs w:val="22"/>
        </w:rPr>
        <w:t>40, 2530-2543</w:t>
      </w:r>
      <w:r>
        <w:rPr>
          <w:sz w:val="22"/>
          <w:szCs w:val="22"/>
        </w:rPr>
        <w:t>.</w:t>
      </w:r>
      <w:r w:rsidR="005C3CDE" w:rsidRPr="002606D3">
        <w:rPr>
          <w:sz w:val="22"/>
          <w:szCs w:val="22"/>
        </w:rPr>
        <w:t xml:space="preserve"> </w:t>
      </w:r>
    </w:p>
    <w:p w14:paraId="5BE260A4" w14:textId="77777777" w:rsidR="005C3CDE" w:rsidRPr="002606D3" w:rsidRDefault="005C3CDE" w:rsidP="005C3CDE">
      <w:pPr>
        <w:pStyle w:val="Highlights"/>
        <w:numPr>
          <w:ilvl w:val="0"/>
          <w:numId w:val="0"/>
        </w:numPr>
        <w:ind w:left="210"/>
        <w:rPr>
          <w:color w:val="auto"/>
        </w:rPr>
      </w:pPr>
    </w:p>
    <w:p w14:paraId="38104B85" w14:textId="14E2B145" w:rsidR="005C3CDE" w:rsidRPr="002606D3" w:rsidRDefault="005C3CDE" w:rsidP="005C3CDE">
      <w:pPr>
        <w:pStyle w:val="Highlights"/>
        <w:numPr>
          <w:ilvl w:val="0"/>
          <w:numId w:val="0"/>
        </w:numPr>
        <w:rPr>
          <w:color w:val="auto"/>
          <w:sz w:val="22"/>
          <w:szCs w:val="22"/>
          <w:lang w:val="pt-BR"/>
        </w:rPr>
      </w:pPr>
      <w:r w:rsidRPr="0047738D">
        <w:rPr>
          <w:color w:val="auto"/>
          <w:sz w:val="22"/>
          <w:szCs w:val="22"/>
        </w:rPr>
        <w:t>B</w:t>
      </w:r>
      <w:r w:rsidR="002E5129">
        <w:rPr>
          <w:color w:val="auto"/>
          <w:sz w:val="22"/>
          <w:szCs w:val="22"/>
        </w:rPr>
        <w:t>ENEMANN</w:t>
      </w:r>
      <w:r w:rsidRPr="0047738D">
        <w:rPr>
          <w:color w:val="auto"/>
          <w:sz w:val="22"/>
          <w:szCs w:val="22"/>
        </w:rPr>
        <w:t xml:space="preserve"> D</w:t>
      </w:r>
      <w:r w:rsidR="002E5129">
        <w:rPr>
          <w:color w:val="auto"/>
          <w:sz w:val="22"/>
          <w:szCs w:val="22"/>
        </w:rPr>
        <w:t xml:space="preserve">. </w:t>
      </w:r>
      <w:r w:rsidRPr="0047738D">
        <w:rPr>
          <w:color w:val="auto"/>
          <w:sz w:val="22"/>
          <w:szCs w:val="22"/>
        </w:rPr>
        <w:t>P</w:t>
      </w:r>
      <w:r w:rsidR="002E5129">
        <w:rPr>
          <w:color w:val="auto"/>
          <w:sz w:val="22"/>
          <w:szCs w:val="22"/>
        </w:rPr>
        <w:t>.</w:t>
      </w:r>
      <w:r>
        <w:rPr>
          <w:color w:val="auto"/>
          <w:sz w:val="22"/>
          <w:szCs w:val="22"/>
        </w:rPr>
        <w:t xml:space="preserve">, </w:t>
      </w:r>
      <w:r w:rsidRPr="0047738D">
        <w:rPr>
          <w:color w:val="auto"/>
          <w:sz w:val="22"/>
          <w:szCs w:val="22"/>
        </w:rPr>
        <w:t>C</w:t>
      </w:r>
      <w:r w:rsidR="002E5129">
        <w:rPr>
          <w:color w:val="auto"/>
          <w:sz w:val="22"/>
          <w:szCs w:val="22"/>
        </w:rPr>
        <w:t>ECHIN</w:t>
      </w:r>
      <w:r w:rsidRPr="0047738D">
        <w:rPr>
          <w:color w:val="auto"/>
          <w:sz w:val="22"/>
          <w:szCs w:val="22"/>
        </w:rPr>
        <w:t xml:space="preserve"> J</w:t>
      </w:r>
      <w:r w:rsidR="002E5129">
        <w:rPr>
          <w:color w:val="auto"/>
          <w:sz w:val="22"/>
          <w:szCs w:val="22"/>
        </w:rPr>
        <w:t>.</w:t>
      </w:r>
      <w:r>
        <w:rPr>
          <w:color w:val="auto"/>
          <w:sz w:val="22"/>
          <w:szCs w:val="22"/>
        </w:rPr>
        <w:t xml:space="preserve">, </w:t>
      </w:r>
      <w:r w:rsidR="002E5129">
        <w:rPr>
          <w:color w:val="auto"/>
          <w:sz w:val="22"/>
          <w:szCs w:val="22"/>
        </w:rPr>
        <w:t>AGOSTINETTO</w:t>
      </w:r>
      <w:r>
        <w:rPr>
          <w:color w:val="auto"/>
          <w:sz w:val="22"/>
          <w:szCs w:val="22"/>
        </w:rPr>
        <w:t xml:space="preserve"> </w:t>
      </w:r>
      <w:r w:rsidRPr="0047738D">
        <w:rPr>
          <w:color w:val="auto"/>
          <w:sz w:val="22"/>
          <w:szCs w:val="22"/>
        </w:rPr>
        <w:t>D</w:t>
      </w:r>
      <w:r w:rsidR="002E5129">
        <w:rPr>
          <w:color w:val="auto"/>
          <w:sz w:val="22"/>
          <w:szCs w:val="22"/>
        </w:rPr>
        <w:t>. &amp;</w:t>
      </w:r>
      <w:r>
        <w:rPr>
          <w:color w:val="auto"/>
          <w:sz w:val="22"/>
          <w:szCs w:val="22"/>
        </w:rPr>
        <w:t xml:space="preserve"> </w:t>
      </w:r>
      <w:r w:rsidR="002E5129">
        <w:rPr>
          <w:color w:val="auto"/>
          <w:sz w:val="22"/>
          <w:szCs w:val="22"/>
        </w:rPr>
        <w:t>VARGAS,</w:t>
      </w:r>
      <w:r>
        <w:rPr>
          <w:color w:val="auto"/>
          <w:sz w:val="22"/>
          <w:szCs w:val="22"/>
        </w:rPr>
        <w:t xml:space="preserve"> </w:t>
      </w:r>
      <w:r w:rsidRPr="0047738D">
        <w:rPr>
          <w:color w:val="auto"/>
          <w:sz w:val="22"/>
          <w:szCs w:val="22"/>
        </w:rPr>
        <w:t xml:space="preserve">L. </w:t>
      </w:r>
      <w:r w:rsidR="002E5129">
        <w:rPr>
          <w:color w:val="auto"/>
          <w:sz w:val="22"/>
          <w:szCs w:val="22"/>
        </w:rPr>
        <w:t xml:space="preserve">(2020). </w:t>
      </w:r>
      <w:r w:rsidRPr="0047738D">
        <w:rPr>
          <w:color w:val="auto"/>
          <w:sz w:val="22"/>
          <w:szCs w:val="22"/>
        </w:rPr>
        <w:t>Expression of antioxidant genes and photosynthetic apparatus in the soybean crop in competition with Italian ryegrass biotypes (</w:t>
      </w:r>
      <w:r w:rsidRPr="0047738D">
        <w:rPr>
          <w:i/>
          <w:iCs/>
          <w:color w:val="auto"/>
          <w:sz w:val="22"/>
          <w:szCs w:val="22"/>
        </w:rPr>
        <w:t xml:space="preserve">Lolium multiflorum </w:t>
      </w:r>
      <w:r w:rsidRPr="0047738D">
        <w:rPr>
          <w:color w:val="auto"/>
          <w:sz w:val="22"/>
          <w:szCs w:val="22"/>
        </w:rPr>
        <w:t>L.)</w:t>
      </w:r>
      <w:r>
        <w:rPr>
          <w:color w:val="auto"/>
          <w:sz w:val="22"/>
          <w:szCs w:val="22"/>
        </w:rPr>
        <w:t xml:space="preserve">. </w:t>
      </w:r>
      <w:r w:rsidRPr="002E5129">
        <w:rPr>
          <w:i/>
          <w:color w:val="auto"/>
          <w:sz w:val="22"/>
          <w:szCs w:val="22"/>
          <w:lang w:val="pt-BR"/>
        </w:rPr>
        <w:t>Aust</w:t>
      </w:r>
      <w:r w:rsidR="00C141C2" w:rsidRPr="002E5129">
        <w:rPr>
          <w:i/>
          <w:color w:val="auto"/>
          <w:sz w:val="22"/>
          <w:szCs w:val="22"/>
          <w:lang w:val="pt-BR"/>
        </w:rPr>
        <w:t>ralian</w:t>
      </w:r>
      <w:r w:rsidRPr="002E5129">
        <w:rPr>
          <w:i/>
          <w:color w:val="auto"/>
          <w:sz w:val="22"/>
          <w:szCs w:val="22"/>
          <w:lang w:val="pt-BR"/>
        </w:rPr>
        <w:t xml:space="preserve"> J</w:t>
      </w:r>
      <w:r w:rsidR="00C141C2" w:rsidRPr="002E5129">
        <w:rPr>
          <w:i/>
          <w:color w:val="auto"/>
          <w:sz w:val="22"/>
          <w:szCs w:val="22"/>
          <w:lang w:val="pt-BR"/>
        </w:rPr>
        <w:t>ournal of</w:t>
      </w:r>
      <w:r w:rsidRPr="002E5129">
        <w:rPr>
          <w:i/>
          <w:color w:val="auto"/>
          <w:sz w:val="22"/>
          <w:szCs w:val="22"/>
          <w:lang w:val="pt-BR"/>
        </w:rPr>
        <w:t xml:space="preserve"> Crop Scie</w:t>
      </w:r>
      <w:r w:rsidR="00C141C2" w:rsidRPr="002E5129">
        <w:rPr>
          <w:i/>
          <w:color w:val="auto"/>
          <w:sz w:val="22"/>
          <w:szCs w:val="22"/>
          <w:lang w:val="pt-BR"/>
        </w:rPr>
        <w:t>nce</w:t>
      </w:r>
      <w:r w:rsidRPr="002606D3">
        <w:rPr>
          <w:color w:val="auto"/>
          <w:sz w:val="22"/>
          <w:szCs w:val="22"/>
          <w:lang w:val="pt-BR"/>
        </w:rPr>
        <w:t xml:space="preserve"> 2020</w:t>
      </w:r>
      <w:r w:rsidR="002E5129">
        <w:rPr>
          <w:color w:val="auto"/>
          <w:sz w:val="22"/>
          <w:szCs w:val="22"/>
          <w:lang w:val="pt-BR"/>
        </w:rPr>
        <w:t xml:space="preserve">, </w:t>
      </w:r>
      <w:r w:rsidRPr="002606D3">
        <w:rPr>
          <w:color w:val="auto"/>
          <w:sz w:val="22"/>
          <w:szCs w:val="22"/>
          <w:lang w:val="pt-BR"/>
        </w:rPr>
        <w:t>14</w:t>
      </w:r>
      <w:r w:rsidR="002E5129">
        <w:rPr>
          <w:color w:val="auto"/>
          <w:sz w:val="22"/>
          <w:szCs w:val="22"/>
          <w:lang w:val="pt-BR"/>
        </w:rPr>
        <w:t xml:space="preserve">, </w:t>
      </w:r>
      <w:r w:rsidRPr="002606D3">
        <w:rPr>
          <w:color w:val="auto"/>
          <w:sz w:val="22"/>
          <w:szCs w:val="22"/>
          <w:lang w:val="pt-BR"/>
        </w:rPr>
        <w:t>718-728.</w:t>
      </w:r>
      <w:r w:rsidRPr="002606D3">
        <w:rPr>
          <w:sz w:val="22"/>
          <w:szCs w:val="22"/>
          <w:lang w:val="pt-BR"/>
        </w:rPr>
        <w:t xml:space="preserve"> </w:t>
      </w:r>
    </w:p>
    <w:p w14:paraId="642E05CE" w14:textId="77777777" w:rsidR="005C3CDE" w:rsidRPr="002606D3" w:rsidRDefault="005C3CDE" w:rsidP="005C3CDE">
      <w:pPr>
        <w:pStyle w:val="Highlights"/>
        <w:numPr>
          <w:ilvl w:val="0"/>
          <w:numId w:val="0"/>
        </w:numPr>
        <w:rPr>
          <w:color w:val="auto"/>
          <w:sz w:val="22"/>
          <w:szCs w:val="22"/>
          <w:lang w:val="pt-BR"/>
        </w:rPr>
      </w:pPr>
    </w:p>
    <w:p w14:paraId="2A29BDA0"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BENICASA, M. M. P. Plant Growth Analysis (Basics). (2004). FUNEP, Jaboticabal, Brazil, 42p.</w:t>
      </w:r>
    </w:p>
    <w:p w14:paraId="1E5C7FAA" w14:textId="77777777" w:rsidR="00035312" w:rsidRPr="00035312" w:rsidRDefault="00035312" w:rsidP="00035312">
      <w:pPr>
        <w:pStyle w:val="Highlights"/>
        <w:numPr>
          <w:ilvl w:val="0"/>
          <w:numId w:val="0"/>
        </w:numPr>
        <w:ind w:left="210"/>
        <w:rPr>
          <w:color w:val="auto"/>
          <w:sz w:val="22"/>
          <w:szCs w:val="22"/>
          <w:lang w:val="pt-BR"/>
        </w:rPr>
      </w:pPr>
    </w:p>
    <w:p w14:paraId="307A19B7" w14:textId="5D9A5CBF" w:rsidR="005C3CDE" w:rsidRDefault="00035312" w:rsidP="00035312">
      <w:pPr>
        <w:pStyle w:val="Highlights"/>
        <w:numPr>
          <w:ilvl w:val="0"/>
          <w:numId w:val="0"/>
        </w:numPr>
        <w:rPr>
          <w:color w:val="auto"/>
          <w:sz w:val="22"/>
          <w:szCs w:val="22"/>
          <w:lang w:val="pt-BR"/>
        </w:rPr>
      </w:pPr>
      <w:r w:rsidRPr="00035312">
        <w:rPr>
          <w:color w:val="auto"/>
          <w:sz w:val="22"/>
          <w:szCs w:val="22"/>
          <w:lang w:val="pt-BR"/>
        </w:rPr>
        <w:t>BIANCHI, M. A., FLECK, N. G. &amp; LAMEGO, F. P. (2006) Proportion between soybean plants and competitor plants and mutual interference relationships. Ciência Rural, 36, 1380-1387.</w:t>
      </w:r>
    </w:p>
    <w:p w14:paraId="6E4D024A" w14:textId="77777777" w:rsidR="00035312" w:rsidRPr="00175E4D" w:rsidRDefault="00035312" w:rsidP="00035312">
      <w:pPr>
        <w:pStyle w:val="Highlights"/>
        <w:numPr>
          <w:ilvl w:val="0"/>
          <w:numId w:val="0"/>
        </w:numPr>
        <w:rPr>
          <w:color w:val="auto"/>
          <w:sz w:val="22"/>
          <w:szCs w:val="22"/>
          <w:shd w:val="clear" w:color="auto" w:fill="FFFFFF"/>
        </w:rPr>
      </w:pPr>
    </w:p>
    <w:p w14:paraId="573940B8" w14:textId="1DA8D674" w:rsidR="005C3CDE" w:rsidRPr="0047738D" w:rsidRDefault="005C3CDE" w:rsidP="005C3CDE">
      <w:pPr>
        <w:pStyle w:val="Highlights"/>
        <w:numPr>
          <w:ilvl w:val="0"/>
          <w:numId w:val="0"/>
        </w:numPr>
        <w:rPr>
          <w:color w:val="auto"/>
          <w:sz w:val="22"/>
          <w:szCs w:val="22"/>
          <w:shd w:val="clear" w:color="auto" w:fill="FFFFFF"/>
          <w:lang w:val="pt-BR"/>
        </w:rPr>
      </w:pPr>
      <w:r w:rsidRPr="0047738D">
        <w:rPr>
          <w:color w:val="auto"/>
          <w:sz w:val="22"/>
          <w:szCs w:val="22"/>
          <w:shd w:val="clear" w:color="auto" w:fill="FFFFFF"/>
        </w:rPr>
        <w:t>CAVERZAN, A</w:t>
      </w:r>
      <w:r w:rsidR="00CE11D3">
        <w:rPr>
          <w:color w:val="auto"/>
          <w:sz w:val="22"/>
          <w:szCs w:val="22"/>
          <w:shd w:val="clear" w:color="auto" w:fill="FFFFFF"/>
        </w:rPr>
        <w:t>.,</w:t>
      </w:r>
      <w:r w:rsidRPr="0047738D">
        <w:rPr>
          <w:color w:val="auto"/>
          <w:sz w:val="22"/>
          <w:szCs w:val="22"/>
          <w:shd w:val="clear" w:color="auto" w:fill="FFFFFF"/>
        </w:rPr>
        <w:t xml:space="preserve"> PIASECKI, C.</w:t>
      </w:r>
      <w:r w:rsidR="00CE11D3">
        <w:rPr>
          <w:color w:val="auto"/>
          <w:sz w:val="22"/>
          <w:szCs w:val="22"/>
          <w:shd w:val="clear" w:color="auto" w:fill="FFFFFF"/>
        </w:rPr>
        <w:t>,</w:t>
      </w:r>
      <w:r w:rsidRPr="0047738D">
        <w:rPr>
          <w:color w:val="auto"/>
          <w:sz w:val="22"/>
          <w:szCs w:val="22"/>
          <w:shd w:val="clear" w:color="auto" w:fill="FFFFFF"/>
        </w:rPr>
        <w:t xml:space="preserve"> CHAVARRIA, G.</w:t>
      </w:r>
      <w:r w:rsidR="003D512E">
        <w:rPr>
          <w:color w:val="auto"/>
          <w:sz w:val="22"/>
          <w:szCs w:val="22"/>
          <w:shd w:val="clear" w:color="auto" w:fill="FFFFFF"/>
        </w:rPr>
        <w:t>,</w:t>
      </w:r>
      <w:r w:rsidRPr="0047738D">
        <w:rPr>
          <w:color w:val="auto"/>
          <w:sz w:val="22"/>
          <w:szCs w:val="22"/>
          <w:shd w:val="clear" w:color="auto" w:fill="FFFFFF"/>
        </w:rPr>
        <w:t xml:space="preserve"> STEWART J</w:t>
      </w:r>
      <w:r w:rsidR="003D512E">
        <w:rPr>
          <w:color w:val="auto"/>
          <w:sz w:val="22"/>
          <w:szCs w:val="22"/>
          <w:shd w:val="clear" w:color="auto" w:fill="FFFFFF"/>
        </w:rPr>
        <w:t xml:space="preserve">. </w:t>
      </w:r>
      <w:r w:rsidRPr="0047738D">
        <w:rPr>
          <w:color w:val="auto"/>
          <w:sz w:val="22"/>
          <w:szCs w:val="22"/>
          <w:shd w:val="clear" w:color="auto" w:fill="FFFFFF"/>
        </w:rPr>
        <w:t>R</w:t>
      </w:r>
      <w:r w:rsidR="003D512E">
        <w:rPr>
          <w:color w:val="auto"/>
          <w:sz w:val="22"/>
          <w:szCs w:val="22"/>
          <w:shd w:val="clear" w:color="auto" w:fill="FFFFFF"/>
        </w:rPr>
        <w:t>.</w:t>
      </w:r>
      <w:r w:rsidRPr="0047738D">
        <w:rPr>
          <w:color w:val="auto"/>
          <w:sz w:val="22"/>
          <w:szCs w:val="22"/>
          <w:shd w:val="clear" w:color="auto" w:fill="FFFFFF"/>
        </w:rPr>
        <w:t xml:space="preserve"> C.</w:t>
      </w:r>
      <w:r w:rsidR="003D512E">
        <w:rPr>
          <w:color w:val="auto"/>
          <w:sz w:val="22"/>
          <w:szCs w:val="22"/>
          <w:shd w:val="clear" w:color="auto" w:fill="FFFFFF"/>
        </w:rPr>
        <w:t xml:space="preserve"> </w:t>
      </w:r>
      <w:r w:rsidRPr="0047738D">
        <w:rPr>
          <w:color w:val="auto"/>
          <w:sz w:val="22"/>
          <w:szCs w:val="22"/>
          <w:shd w:val="clear" w:color="auto" w:fill="FFFFFF"/>
        </w:rPr>
        <w:t>N.</w:t>
      </w:r>
      <w:r w:rsidR="003D512E">
        <w:rPr>
          <w:color w:val="auto"/>
          <w:sz w:val="22"/>
          <w:szCs w:val="22"/>
          <w:shd w:val="clear" w:color="auto" w:fill="FFFFFF"/>
        </w:rPr>
        <w:t xml:space="preserve">&amp; </w:t>
      </w:r>
      <w:r w:rsidRPr="0047738D">
        <w:rPr>
          <w:color w:val="auto"/>
          <w:sz w:val="22"/>
          <w:szCs w:val="22"/>
          <w:shd w:val="clear" w:color="auto" w:fill="FFFFFF"/>
        </w:rPr>
        <w:t>VARGAS</w:t>
      </w:r>
      <w:r w:rsidR="0073274B">
        <w:rPr>
          <w:color w:val="auto"/>
          <w:sz w:val="22"/>
          <w:szCs w:val="22"/>
          <w:shd w:val="clear" w:color="auto" w:fill="FFFFFF"/>
        </w:rPr>
        <w:t>,</w:t>
      </w:r>
      <w:r w:rsidRPr="0047738D">
        <w:rPr>
          <w:color w:val="auto"/>
          <w:sz w:val="22"/>
          <w:szCs w:val="22"/>
          <w:shd w:val="clear" w:color="auto" w:fill="FFFFFF"/>
        </w:rPr>
        <w:t xml:space="preserve"> L.</w:t>
      </w:r>
      <w:r w:rsidR="003D512E">
        <w:rPr>
          <w:color w:val="auto"/>
          <w:sz w:val="22"/>
          <w:szCs w:val="22"/>
          <w:shd w:val="clear" w:color="auto" w:fill="FFFFFF"/>
        </w:rPr>
        <w:t xml:space="preserve"> (2019). </w:t>
      </w:r>
      <w:r w:rsidRPr="0047738D">
        <w:rPr>
          <w:color w:val="auto"/>
          <w:sz w:val="22"/>
          <w:szCs w:val="22"/>
          <w:shd w:val="clear" w:color="auto" w:fill="FFFFFF"/>
        </w:rPr>
        <w:t>Defenses against ROS in crops and weeds: The effects of interference and herbicides. </w:t>
      </w:r>
      <w:r w:rsidRPr="003D512E">
        <w:rPr>
          <w:rStyle w:val="Emphasis"/>
          <w:rFonts w:eastAsiaTheme="majorEastAsia"/>
          <w:bCs/>
          <w:color w:val="auto"/>
          <w:sz w:val="22"/>
          <w:szCs w:val="22"/>
          <w:shd w:val="clear" w:color="auto" w:fill="FFFFFF"/>
          <w:lang w:val="pt-BR"/>
        </w:rPr>
        <w:t>International Journal of Molecular Sciences</w:t>
      </w:r>
      <w:r w:rsidRPr="0047738D">
        <w:rPr>
          <w:color w:val="auto"/>
          <w:sz w:val="22"/>
          <w:szCs w:val="22"/>
          <w:shd w:val="clear" w:color="auto" w:fill="FFFFFF"/>
          <w:lang w:val="pt-BR"/>
        </w:rPr>
        <w:t>, 20,</w:t>
      </w:r>
      <w:r>
        <w:rPr>
          <w:color w:val="auto"/>
          <w:sz w:val="22"/>
          <w:szCs w:val="22"/>
          <w:shd w:val="clear" w:color="auto" w:fill="FFFFFF"/>
          <w:lang w:val="pt-BR"/>
        </w:rPr>
        <w:t xml:space="preserve"> </w:t>
      </w:r>
      <w:r w:rsidRPr="0047738D">
        <w:rPr>
          <w:color w:val="auto"/>
          <w:sz w:val="22"/>
          <w:szCs w:val="22"/>
          <w:shd w:val="clear" w:color="auto" w:fill="FFFFFF"/>
          <w:lang w:val="pt-BR"/>
        </w:rPr>
        <w:t>e1086</w:t>
      </w:r>
      <w:r w:rsidR="003D512E">
        <w:rPr>
          <w:color w:val="auto"/>
          <w:sz w:val="22"/>
          <w:szCs w:val="22"/>
          <w:shd w:val="clear" w:color="auto" w:fill="FFFFFF"/>
          <w:lang w:val="pt-BR"/>
        </w:rPr>
        <w:t>.</w:t>
      </w:r>
    </w:p>
    <w:p w14:paraId="0917D25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CHRISTOFFOLETI, P.J. (2001). Comparative analysis of the growth of beggarticks (Bidens pilosa) resistant and susceptible to ALS-inhibiting herbicides. Planta Daninha, 19, 75-83.</w:t>
      </w:r>
    </w:p>
    <w:p w14:paraId="71ED475E" w14:textId="77777777" w:rsidR="00035312" w:rsidRPr="00035312" w:rsidRDefault="00035312" w:rsidP="00035312">
      <w:pPr>
        <w:pStyle w:val="Highlights"/>
        <w:numPr>
          <w:ilvl w:val="0"/>
          <w:numId w:val="0"/>
        </w:numPr>
        <w:ind w:left="210"/>
        <w:rPr>
          <w:color w:val="auto"/>
          <w:sz w:val="22"/>
          <w:szCs w:val="22"/>
          <w:lang w:val="pt-BR"/>
        </w:rPr>
      </w:pPr>
    </w:p>
    <w:p w14:paraId="03509228" w14:textId="541AFD31" w:rsidR="001E0EC1" w:rsidRDefault="00035312" w:rsidP="00035312">
      <w:pPr>
        <w:pStyle w:val="Highlights"/>
        <w:numPr>
          <w:ilvl w:val="0"/>
          <w:numId w:val="0"/>
        </w:numPr>
        <w:rPr>
          <w:color w:val="auto"/>
          <w:sz w:val="22"/>
          <w:szCs w:val="22"/>
          <w:lang w:val="pt-BR"/>
        </w:rPr>
      </w:pPr>
      <w:r w:rsidRPr="00035312">
        <w:rPr>
          <w:color w:val="auto"/>
          <w:sz w:val="22"/>
          <w:szCs w:val="22"/>
          <w:lang w:val="pt-BR"/>
        </w:rPr>
        <w:t xml:space="preserve">COÊLHO, J. D. (2024). Grain production: beans, corn, and soybeans. ETENE Sector Notebook. CONAB – National Supply Company, 3(51). </w:t>
      </w:r>
      <w:r>
        <w:rPr>
          <w:color w:val="auto"/>
          <w:sz w:val="22"/>
          <w:szCs w:val="22"/>
          <w:lang w:val="pt-BR"/>
        </w:rPr>
        <w:fldChar w:fldCharType="begin"/>
      </w:r>
      <w:r>
        <w:rPr>
          <w:color w:val="auto"/>
          <w:sz w:val="22"/>
          <w:szCs w:val="22"/>
          <w:lang w:val="pt-BR"/>
        </w:rPr>
        <w:instrText>HYPERLINK "</w:instrText>
      </w:r>
      <w:r w:rsidRPr="00035312">
        <w:rPr>
          <w:color w:val="auto"/>
          <w:sz w:val="22"/>
          <w:szCs w:val="22"/>
          <w:lang w:val="pt-BR"/>
        </w:rPr>
        <w:instrText>http://www.conab.gov.br/</w:instrText>
      </w:r>
      <w:r>
        <w:rPr>
          <w:color w:val="auto"/>
          <w:sz w:val="22"/>
          <w:szCs w:val="22"/>
          <w:lang w:val="pt-BR"/>
        </w:rPr>
        <w:instrText>"</w:instrText>
      </w:r>
      <w:r>
        <w:rPr>
          <w:color w:val="auto"/>
          <w:sz w:val="22"/>
          <w:szCs w:val="22"/>
          <w:lang w:val="pt-BR"/>
        </w:rPr>
        <w:fldChar w:fldCharType="separate"/>
      </w:r>
      <w:r w:rsidRPr="001764D3">
        <w:rPr>
          <w:rStyle w:val="Hyperlink"/>
          <w:sz w:val="22"/>
          <w:szCs w:val="22"/>
          <w:lang w:val="pt-BR"/>
        </w:rPr>
        <w:t>http://www.conab.gov.br/</w:t>
      </w:r>
      <w:r>
        <w:rPr>
          <w:color w:val="auto"/>
          <w:sz w:val="22"/>
          <w:szCs w:val="22"/>
          <w:lang w:val="pt-BR"/>
        </w:rPr>
        <w:fldChar w:fldCharType="end"/>
      </w:r>
    </w:p>
    <w:p w14:paraId="4F26599E" w14:textId="77777777" w:rsidR="00035312" w:rsidRPr="004738D1" w:rsidRDefault="00035312" w:rsidP="00035312">
      <w:pPr>
        <w:pStyle w:val="Highlights"/>
        <w:numPr>
          <w:ilvl w:val="0"/>
          <w:numId w:val="0"/>
        </w:numPr>
        <w:rPr>
          <w:color w:val="auto"/>
          <w:sz w:val="22"/>
          <w:szCs w:val="22"/>
        </w:rPr>
      </w:pPr>
    </w:p>
    <w:p w14:paraId="2FFDE0FC" w14:textId="529CF8B4" w:rsidR="001E0EC1" w:rsidRPr="002606D3" w:rsidRDefault="001E0EC1" w:rsidP="005C3CDE">
      <w:pPr>
        <w:pStyle w:val="Highlights"/>
        <w:numPr>
          <w:ilvl w:val="0"/>
          <w:numId w:val="0"/>
        </w:numPr>
        <w:rPr>
          <w:color w:val="auto"/>
          <w:sz w:val="22"/>
          <w:szCs w:val="22"/>
        </w:rPr>
      </w:pPr>
      <w:r w:rsidRPr="0047738D">
        <w:rPr>
          <w:sz w:val="22"/>
          <w:szCs w:val="22"/>
          <w:shd w:val="clear" w:color="auto" w:fill="FFFFFF"/>
        </w:rPr>
        <w:t>C</w:t>
      </w:r>
      <w:r w:rsidR="004738D1">
        <w:rPr>
          <w:sz w:val="22"/>
          <w:szCs w:val="22"/>
          <w:shd w:val="clear" w:color="auto" w:fill="FFFFFF"/>
        </w:rPr>
        <w:t>OLBACH,</w:t>
      </w:r>
      <w:r w:rsidRPr="0047738D">
        <w:rPr>
          <w:sz w:val="22"/>
          <w:szCs w:val="22"/>
          <w:shd w:val="clear" w:color="auto" w:fill="FFFFFF"/>
        </w:rPr>
        <w:t xml:space="preserve"> N</w:t>
      </w:r>
      <w:r w:rsidR="004738D1">
        <w:rPr>
          <w:sz w:val="22"/>
          <w:szCs w:val="22"/>
          <w:shd w:val="clear" w:color="auto" w:fill="FFFFFF"/>
        </w:rPr>
        <w:t>.</w:t>
      </w:r>
      <w:r w:rsidRPr="0047738D">
        <w:rPr>
          <w:sz w:val="22"/>
          <w:szCs w:val="22"/>
          <w:shd w:val="clear" w:color="auto" w:fill="FFFFFF"/>
        </w:rPr>
        <w:t>, A</w:t>
      </w:r>
      <w:r w:rsidR="004738D1">
        <w:rPr>
          <w:sz w:val="22"/>
          <w:szCs w:val="22"/>
          <w:shd w:val="clear" w:color="auto" w:fill="FFFFFF"/>
        </w:rPr>
        <w:t>DEUX,</w:t>
      </w:r>
      <w:r w:rsidRPr="0047738D">
        <w:rPr>
          <w:sz w:val="22"/>
          <w:szCs w:val="22"/>
          <w:shd w:val="clear" w:color="auto" w:fill="FFFFFF"/>
        </w:rPr>
        <w:t xml:space="preserve"> G</w:t>
      </w:r>
      <w:r w:rsidR="004738D1">
        <w:rPr>
          <w:sz w:val="22"/>
          <w:szCs w:val="22"/>
          <w:shd w:val="clear" w:color="auto" w:fill="FFFFFF"/>
        </w:rPr>
        <w:t>.</w:t>
      </w:r>
      <w:r w:rsidRPr="0047738D">
        <w:rPr>
          <w:sz w:val="22"/>
          <w:szCs w:val="22"/>
          <w:shd w:val="clear" w:color="auto" w:fill="FFFFFF"/>
        </w:rPr>
        <w:t>, C</w:t>
      </w:r>
      <w:r w:rsidR="004738D1">
        <w:rPr>
          <w:sz w:val="22"/>
          <w:szCs w:val="22"/>
          <w:shd w:val="clear" w:color="auto" w:fill="FFFFFF"/>
        </w:rPr>
        <w:t>ORDEAU,</w:t>
      </w:r>
      <w:r w:rsidRPr="0047738D">
        <w:rPr>
          <w:sz w:val="22"/>
          <w:szCs w:val="22"/>
          <w:shd w:val="clear" w:color="auto" w:fill="FFFFFF"/>
        </w:rPr>
        <w:t xml:space="preserve"> S</w:t>
      </w:r>
      <w:r w:rsidR="004738D1">
        <w:rPr>
          <w:sz w:val="22"/>
          <w:szCs w:val="22"/>
          <w:shd w:val="clear" w:color="auto" w:fill="FFFFFF"/>
        </w:rPr>
        <w:t>. &amp;</w:t>
      </w:r>
      <w:r w:rsidRPr="0047738D">
        <w:rPr>
          <w:sz w:val="22"/>
          <w:szCs w:val="22"/>
          <w:shd w:val="clear" w:color="auto" w:fill="FFFFFF"/>
        </w:rPr>
        <w:t xml:space="preserve"> M</w:t>
      </w:r>
      <w:r w:rsidR="004738D1">
        <w:rPr>
          <w:sz w:val="22"/>
          <w:szCs w:val="22"/>
          <w:shd w:val="clear" w:color="auto" w:fill="FFFFFF"/>
        </w:rPr>
        <w:t>OREAU,</w:t>
      </w:r>
      <w:r w:rsidRPr="0047738D">
        <w:rPr>
          <w:sz w:val="22"/>
          <w:szCs w:val="22"/>
          <w:shd w:val="clear" w:color="auto" w:fill="FFFFFF"/>
        </w:rPr>
        <w:t xml:space="preserve"> D. </w:t>
      </w:r>
      <w:r w:rsidR="004738D1">
        <w:rPr>
          <w:sz w:val="22"/>
          <w:szCs w:val="22"/>
          <w:shd w:val="clear" w:color="auto" w:fill="FFFFFF"/>
        </w:rPr>
        <w:t xml:space="preserve">(2023). </w:t>
      </w:r>
      <w:r w:rsidRPr="0047738D">
        <w:rPr>
          <w:sz w:val="22"/>
          <w:szCs w:val="22"/>
          <w:shd w:val="clear" w:color="auto" w:fill="FFFFFF"/>
        </w:rPr>
        <w:t xml:space="preserve">Weed-induced yield loss through resource competition cannot be sidelined. </w:t>
      </w:r>
      <w:r w:rsidRPr="004738D1">
        <w:rPr>
          <w:i/>
          <w:sz w:val="22"/>
          <w:szCs w:val="22"/>
          <w:shd w:val="clear" w:color="auto" w:fill="FFFFFF"/>
        </w:rPr>
        <w:t>Trends in Plant Science</w:t>
      </w:r>
      <w:r>
        <w:rPr>
          <w:b/>
          <w:sz w:val="22"/>
          <w:szCs w:val="22"/>
          <w:shd w:val="clear" w:color="auto" w:fill="FFFFFF"/>
        </w:rPr>
        <w:t>,</w:t>
      </w:r>
      <w:r w:rsidRPr="0047738D">
        <w:rPr>
          <w:sz w:val="22"/>
          <w:szCs w:val="22"/>
          <w:shd w:val="clear" w:color="auto" w:fill="FFFFFF"/>
        </w:rPr>
        <w:t xml:space="preserve"> 28</w:t>
      </w:r>
      <w:r w:rsidR="004738D1">
        <w:rPr>
          <w:sz w:val="22"/>
          <w:szCs w:val="22"/>
          <w:shd w:val="clear" w:color="auto" w:fill="FFFFFF"/>
        </w:rPr>
        <w:t xml:space="preserve">, </w:t>
      </w:r>
      <w:r w:rsidRPr="0047738D">
        <w:rPr>
          <w:sz w:val="22"/>
          <w:szCs w:val="22"/>
          <w:shd w:val="clear" w:color="auto" w:fill="FFFFFF"/>
        </w:rPr>
        <w:t>1329-1330.</w:t>
      </w:r>
    </w:p>
    <w:p w14:paraId="3A75D001" w14:textId="77777777" w:rsidR="005C3CDE" w:rsidRPr="002606D3" w:rsidRDefault="005C3CDE" w:rsidP="005C3CDE">
      <w:pPr>
        <w:pStyle w:val="Highlights"/>
        <w:numPr>
          <w:ilvl w:val="0"/>
          <w:numId w:val="0"/>
        </w:numPr>
        <w:rPr>
          <w:color w:val="auto"/>
          <w:sz w:val="22"/>
          <w:szCs w:val="22"/>
        </w:rPr>
      </w:pPr>
    </w:p>
    <w:p w14:paraId="197A9023" w14:textId="4D208EBD" w:rsidR="005C3CDE" w:rsidRPr="00265029" w:rsidRDefault="005C3CDE" w:rsidP="005C3CDE">
      <w:pPr>
        <w:pStyle w:val="Highlights"/>
        <w:numPr>
          <w:ilvl w:val="0"/>
          <w:numId w:val="0"/>
        </w:numPr>
        <w:rPr>
          <w:color w:val="auto"/>
          <w:sz w:val="22"/>
          <w:szCs w:val="22"/>
          <w:lang w:val="pt-BR"/>
        </w:rPr>
      </w:pPr>
      <w:r w:rsidRPr="0047738D">
        <w:rPr>
          <w:color w:val="auto"/>
          <w:sz w:val="22"/>
          <w:szCs w:val="22"/>
        </w:rPr>
        <w:t xml:space="preserve">COUSENS, R. </w:t>
      </w:r>
      <w:r w:rsidR="00C97B6A">
        <w:rPr>
          <w:color w:val="auto"/>
          <w:sz w:val="22"/>
          <w:szCs w:val="22"/>
        </w:rPr>
        <w:t xml:space="preserve">(1991). </w:t>
      </w:r>
      <w:r w:rsidRPr="0047738D">
        <w:rPr>
          <w:color w:val="auto"/>
          <w:sz w:val="22"/>
          <w:szCs w:val="22"/>
        </w:rPr>
        <w:t xml:space="preserve">Aspects of the design and interpretation of competition (interference) experiments. </w:t>
      </w:r>
      <w:r w:rsidRPr="00265029">
        <w:rPr>
          <w:bCs/>
          <w:i/>
          <w:color w:val="auto"/>
          <w:sz w:val="22"/>
          <w:szCs w:val="22"/>
          <w:lang w:val="pt-BR"/>
        </w:rPr>
        <w:t>Weed Technology</w:t>
      </w:r>
      <w:r w:rsidRPr="00265029">
        <w:rPr>
          <w:color w:val="auto"/>
          <w:sz w:val="22"/>
          <w:szCs w:val="22"/>
          <w:lang w:val="pt-BR"/>
        </w:rPr>
        <w:t>, 5, 664-673</w:t>
      </w:r>
      <w:r w:rsidR="00C97B6A" w:rsidRPr="00265029">
        <w:rPr>
          <w:color w:val="auto"/>
          <w:sz w:val="22"/>
          <w:szCs w:val="22"/>
          <w:lang w:val="pt-BR"/>
        </w:rPr>
        <w:t>.</w:t>
      </w:r>
    </w:p>
    <w:p w14:paraId="0DF851EE" w14:textId="77777777" w:rsidR="005C3CDE" w:rsidRPr="00265029" w:rsidRDefault="005C3CDE" w:rsidP="005C3CDE">
      <w:pPr>
        <w:pStyle w:val="Highlights"/>
        <w:numPr>
          <w:ilvl w:val="0"/>
          <w:numId w:val="0"/>
        </w:numPr>
        <w:rPr>
          <w:color w:val="auto"/>
          <w:sz w:val="22"/>
          <w:szCs w:val="22"/>
          <w:lang w:val="pt-BR"/>
        </w:rPr>
      </w:pPr>
    </w:p>
    <w:p w14:paraId="68A172FE"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lastRenderedPageBreak/>
        <w:t>CURY, J. P.; SANTOS, J. B.; SILVA, E. B.; BRAGA, R. R.; CARVALHO, F. P.; VALADÃO SILVA, D.; BYRRO, E. C. M. (2013). Nutritional efficiency of common bean cultivars in competition with weeds. Planta Daninha, 31, 79-88.</w:t>
      </w:r>
    </w:p>
    <w:p w14:paraId="14C57562" w14:textId="77777777" w:rsidR="00035312" w:rsidRPr="00035312" w:rsidRDefault="00035312" w:rsidP="00035312">
      <w:pPr>
        <w:pStyle w:val="Highlights"/>
        <w:numPr>
          <w:ilvl w:val="0"/>
          <w:numId w:val="0"/>
        </w:numPr>
        <w:ind w:left="210"/>
        <w:rPr>
          <w:color w:val="auto"/>
          <w:sz w:val="22"/>
          <w:szCs w:val="22"/>
          <w:lang w:val="pt-BR"/>
        </w:rPr>
      </w:pPr>
    </w:p>
    <w:p w14:paraId="49F5E2E8" w14:textId="7634F4C9" w:rsidR="00123AA7" w:rsidRDefault="00035312" w:rsidP="00035312">
      <w:pPr>
        <w:pStyle w:val="Highlights"/>
        <w:numPr>
          <w:ilvl w:val="0"/>
          <w:numId w:val="0"/>
        </w:numPr>
        <w:rPr>
          <w:color w:val="auto"/>
          <w:sz w:val="22"/>
          <w:szCs w:val="22"/>
          <w:lang w:val="pt-BR"/>
        </w:rPr>
      </w:pPr>
      <w:r w:rsidRPr="00035312">
        <w:rPr>
          <w:color w:val="auto"/>
          <w:sz w:val="22"/>
          <w:szCs w:val="22"/>
          <w:lang w:val="pt-BR"/>
        </w:rPr>
        <w:t>CURY, J. P., SANTOS, J. B., VALADÃO SILVA, D., CARVALHO, F. P., BRAGA, R. R., BYRRO, E. C. M. &amp; FERREIRA, E. A. (2011). Dry matter production and partitioning of common bean cultivars in competition with weeds. Planta Daninha, 29, 149-158.</w:t>
      </w:r>
    </w:p>
    <w:p w14:paraId="14FC2DC1" w14:textId="77777777" w:rsidR="00035312" w:rsidRPr="0047738D" w:rsidRDefault="00035312" w:rsidP="00035312">
      <w:pPr>
        <w:pStyle w:val="Highlights"/>
        <w:numPr>
          <w:ilvl w:val="0"/>
          <w:numId w:val="0"/>
        </w:numPr>
        <w:rPr>
          <w:color w:val="auto"/>
          <w:sz w:val="22"/>
          <w:szCs w:val="22"/>
        </w:rPr>
      </w:pPr>
    </w:p>
    <w:p w14:paraId="5134BB31" w14:textId="762C3C2D" w:rsidR="005C3CDE" w:rsidRPr="0047738D" w:rsidRDefault="005C3CDE" w:rsidP="005C3CDE">
      <w:pPr>
        <w:pStyle w:val="Highlights"/>
        <w:numPr>
          <w:ilvl w:val="0"/>
          <w:numId w:val="0"/>
        </w:numPr>
        <w:rPr>
          <w:color w:val="auto"/>
          <w:sz w:val="22"/>
          <w:szCs w:val="22"/>
        </w:rPr>
      </w:pPr>
      <w:r w:rsidRPr="0047738D">
        <w:rPr>
          <w:color w:val="auto"/>
          <w:sz w:val="22"/>
          <w:szCs w:val="22"/>
        </w:rPr>
        <w:t xml:space="preserve">DARMENCY, H. Pleiotropic effects of herbicide-resistance genes on crop yield: a review. </w:t>
      </w:r>
      <w:r w:rsidR="00327AE0">
        <w:rPr>
          <w:color w:val="auto"/>
          <w:sz w:val="22"/>
          <w:szCs w:val="22"/>
        </w:rPr>
        <w:t xml:space="preserve">(2013). </w:t>
      </w:r>
      <w:r w:rsidRPr="00327AE0">
        <w:rPr>
          <w:i/>
          <w:color w:val="auto"/>
          <w:sz w:val="22"/>
          <w:szCs w:val="22"/>
        </w:rPr>
        <w:t>Pest Management Science</w:t>
      </w:r>
      <w:r w:rsidRPr="0047738D">
        <w:rPr>
          <w:i/>
          <w:iCs/>
          <w:color w:val="auto"/>
          <w:sz w:val="22"/>
          <w:szCs w:val="22"/>
        </w:rPr>
        <w:t xml:space="preserve">, </w:t>
      </w:r>
      <w:r w:rsidRPr="0047738D">
        <w:rPr>
          <w:iCs/>
          <w:color w:val="auto"/>
          <w:sz w:val="22"/>
          <w:szCs w:val="22"/>
        </w:rPr>
        <w:t xml:space="preserve">69, </w:t>
      </w:r>
      <w:r w:rsidRPr="0047738D">
        <w:rPr>
          <w:color w:val="auto"/>
          <w:sz w:val="22"/>
          <w:szCs w:val="22"/>
        </w:rPr>
        <w:t>897-904</w:t>
      </w:r>
      <w:r w:rsidR="00327AE0">
        <w:rPr>
          <w:color w:val="auto"/>
          <w:sz w:val="22"/>
          <w:szCs w:val="22"/>
        </w:rPr>
        <w:t>.</w:t>
      </w:r>
      <w:r>
        <w:rPr>
          <w:color w:val="auto"/>
          <w:sz w:val="22"/>
          <w:szCs w:val="22"/>
        </w:rPr>
        <w:t xml:space="preserve"> </w:t>
      </w:r>
    </w:p>
    <w:p w14:paraId="6EFE1AB8" w14:textId="77777777" w:rsidR="005C3CDE" w:rsidRPr="0047738D" w:rsidRDefault="005C3CDE" w:rsidP="005C3CDE">
      <w:pPr>
        <w:pStyle w:val="Highlights"/>
        <w:numPr>
          <w:ilvl w:val="0"/>
          <w:numId w:val="0"/>
        </w:numPr>
        <w:rPr>
          <w:color w:val="auto"/>
          <w:sz w:val="22"/>
          <w:szCs w:val="22"/>
        </w:rPr>
      </w:pPr>
    </w:p>
    <w:p w14:paraId="2553EF78" w14:textId="4FFFD584" w:rsidR="005C3CDE" w:rsidRDefault="005C3CDE" w:rsidP="005C3CDE">
      <w:pPr>
        <w:pStyle w:val="Highlights"/>
        <w:numPr>
          <w:ilvl w:val="0"/>
          <w:numId w:val="0"/>
        </w:numPr>
        <w:rPr>
          <w:color w:val="auto"/>
          <w:sz w:val="22"/>
          <w:szCs w:val="22"/>
        </w:rPr>
      </w:pPr>
      <w:r w:rsidRPr="0047738D">
        <w:rPr>
          <w:color w:val="auto"/>
          <w:sz w:val="22"/>
          <w:szCs w:val="22"/>
        </w:rPr>
        <w:t>EASLON, H.</w:t>
      </w:r>
      <w:r w:rsidR="00327AE0">
        <w:rPr>
          <w:color w:val="auto"/>
          <w:sz w:val="22"/>
          <w:szCs w:val="22"/>
        </w:rPr>
        <w:t xml:space="preserve"> </w:t>
      </w:r>
      <w:r w:rsidRPr="0047738D">
        <w:rPr>
          <w:color w:val="auto"/>
          <w:sz w:val="22"/>
          <w:szCs w:val="22"/>
        </w:rPr>
        <w:t>M.</w:t>
      </w:r>
      <w:r w:rsidR="00327AE0">
        <w:rPr>
          <w:color w:val="auto"/>
          <w:sz w:val="22"/>
          <w:szCs w:val="22"/>
        </w:rPr>
        <w:t xml:space="preserve"> &amp;</w:t>
      </w:r>
      <w:r w:rsidRPr="0047738D">
        <w:rPr>
          <w:color w:val="auto"/>
          <w:sz w:val="22"/>
          <w:szCs w:val="22"/>
        </w:rPr>
        <w:t xml:space="preserve"> BLOOM, A.</w:t>
      </w:r>
      <w:r w:rsidR="00327AE0">
        <w:rPr>
          <w:color w:val="auto"/>
          <w:sz w:val="22"/>
          <w:szCs w:val="22"/>
        </w:rPr>
        <w:t xml:space="preserve"> </w:t>
      </w:r>
      <w:r w:rsidRPr="0047738D">
        <w:rPr>
          <w:color w:val="auto"/>
          <w:sz w:val="22"/>
          <w:szCs w:val="22"/>
        </w:rPr>
        <w:t xml:space="preserve">J. </w:t>
      </w:r>
      <w:r w:rsidR="00327AE0">
        <w:rPr>
          <w:color w:val="auto"/>
          <w:sz w:val="22"/>
          <w:szCs w:val="22"/>
        </w:rPr>
        <w:t xml:space="preserve">(2014). </w:t>
      </w:r>
      <w:r w:rsidRPr="0047738D">
        <w:rPr>
          <w:color w:val="auto"/>
          <w:sz w:val="22"/>
          <w:szCs w:val="22"/>
        </w:rPr>
        <w:t xml:space="preserve">Easy Leaf Area: Automated digital image analysis for rapid and accurate measurement of leaf area. </w:t>
      </w:r>
      <w:r w:rsidRPr="00265029">
        <w:rPr>
          <w:bCs/>
          <w:i/>
          <w:color w:val="auto"/>
          <w:sz w:val="22"/>
          <w:szCs w:val="22"/>
        </w:rPr>
        <w:t>Applications in Plant Sciences</w:t>
      </w:r>
      <w:r w:rsidRPr="0047738D">
        <w:rPr>
          <w:color w:val="auto"/>
          <w:sz w:val="22"/>
          <w:szCs w:val="22"/>
        </w:rPr>
        <w:t>, 2, e1400033</w:t>
      </w:r>
      <w:r w:rsidR="00327AE0">
        <w:rPr>
          <w:color w:val="auto"/>
          <w:sz w:val="22"/>
          <w:szCs w:val="22"/>
        </w:rPr>
        <w:t>.</w:t>
      </w:r>
    </w:p>
    <w:p w14:paraId="24AEFA1A" w14:textId="1B265ADD" w:rsidR="009C3C65" w:rsidRDefault="009C3C65" w:rsidP="005C3CDE">
      <w:pPr>
        <w:pStyle w:val="Highlights"/>
        <w:numPr>
          <w:ilvl w:val="0"/>
          <w:numId w:val="0"/>
        </w:numPr>
        <w:rPr>
          <w:color w:val="auto"/>
          <w:sz w:val="22"/>
          <w:szCs w:val="22"/>
        </w:rPr>
      </w:pPr>
    </w:p>
    <w:p w14:paraId="29788C3B" w14:textId="536C0368" w:rsidR="009C3C65" w:rsidRPr="007C0D33" w:rsidRDefault="009C3C65" w:rsidP="005C3CDE">
      <w:pPr>
        <w:pStyle w:val="Highlights"/>
        <w:numPr>
          <w:ilvl w:val="0"/>
          <w:numId w:val="0"/>
        </w:numPr>
        <w:rPr>
          <w:color w:val="auto"/>
          <w:sz w:val="22"/>
          <w:szCs w:val="22"/>
          <w:lang w:val="pt-BR"/>
        </w:rPr>
      </w:pPr>
      <w:r w:rsidRPr="009C3C65">
        <w:rPr>
          <w:color w:val="auto"/>
          <w:sz w:val="22"/>
          <w:szCs w:val="22"/>
          <w:lang w:val="pt-BR"/>
        </w:rPr>
        <w:t>EMPRESA BRASILEIRA DE PESQUISA A</w:t>
      </w:r>
      <w:r>
        <w:rPr>
          <w:color w:val="auto"/>
          <w:sz w:val="22"/>
          <w:szCs w:val="22"/>
          <w:lang w:val="pt-BR"/>
        </w:rPr>
        <w:t xml:space="preserve">GROPECUÁRIA. (2018). Brazilian Soil </w:t>
      </w:r>
      <w:r w:rsidRPr="009C3C65">
        <w:rPr>
          <w:color w:val="auto"/>
          <w:sz w:val="22"/>
          <w:szCs w:val="22"/>
        </w:rPr>
        <w:t xml:space="preserve">Classification </w:t>
      </w:r>
      <w:r>
        <w:rPr>
          <w:color w:val="auto"/>
          <w:sz w:val="22"/>
          <w:szCs w:val="22"/>
          <w:lang w:val="pt-BR"/>
        </w:rPr>
        <w:t>System</w:t>
      </w:r>
      <w:r w:rsidRPr="007C0D33">
        <w:rPr>
          <w:color w:val="auto"/>
          <w:sz w:val="22"/>
          <w:szCs w:val="22"/>
          <w:lang w:val="pt-BR"/>
        </w:rPr>
        <w:t xml:space="preserve">. </w:t>
      </w:r>
      <w:r w:rsidR="007C0D33" w:rsidRPr="007C0D33">
        <w:rPr>
          <w:rFonts w:ascii="Consolas" w:hAnsi="Consolas"/>
          <w:color w:val="auto"/>
          <w:sz w:val="19"/>
          <w:szCs w:val="19"/>
          <w:shd w:val="clear" w:color="auto" w:fill="F9F2F4"/>
          <w:lang w:val="pt-BR"/>
        </w:rPr>
        <w:t>http://www.infoteca.cnptia.embrapa.br/infoteca/handle/doc/1094001</w:t>
      </w:r>
    </w:p>
    <w:p w14:paraId="2016945B" w14:textId="77777777" w:rsidR="005C3CDE" w:rsidRPr="007C0D33" w:rsidRDefault="005C3CDE" w:rsidP="005C3CDE">
      <w:pPr>
        <w:pStyle w:val="Highlights"/>
        <w:numPr>
          <w:ilvl w:val="0"/>
          <w:numId w:val="0"/>
        </w:numPr>
        <w:rPr>
          <w:color w:val="auto"/>
          <w:sz w:val="22"/>
          <w:szCs w:val="22"/>
          <w:lang w:val="pt-BR"/>
        </w:rPr>
      </w:pPr>
    </w:p>
    <w:p w14:paraId="1D461EA8" w14:textId="4127E8F3" w:rsidR="005C3CDE" w:rsidRPr="00327AE0" w:rsidRDefault="005C3CDE" w:rsidP="005C3CDE">
      <w:pPr>
        <w:pStyle w:val="Highlights"/>
        <w:numPr>
          <w:ilvl w:val="0"/>
          <w:numId w:val="0"/>
        </w:numPr>
        <w:rPr>
          <w:color w:val="auto"/>
          <w:sz w:val="22"/>
          <w:szCs w:val="22"/>
        </w:rPr>
      </w:pPr>
      <w:r w:rsidRPr="0047738D">
        <w:rPr>
          <w:color w:val="auto"/>
          <w:sz w:val="22"/>
          <w:szCs w:val="22"/>
        </w:rPr>
        <w:t>FENG, C.</w:t>
      </w:r>
      <w:r w:rsidR="00327AE0">
        <w:rPr>
          <w:color w:val="auto"/>
          <w:sz w:val="22"/>
          <w:szCs w:val="22"/>
        </w:rPr>
        <w:t xml:space="preserve"> </w:t>
      </w:r>
      <w:r w:rsidRPr="0047738D">
        <w:rPr>
          <w:color w:val="auto"/>
          <w:sz w:val="22"/>
          <w:szCs w:val="22"/>
        </w:rPr>
        <w:t>H.</w:t>
      </w:r>
      <w:r w:rsidR="00327AE0">
        <w:rPr>
          <w:color w:val="auto"/>
          <w:sz w:val="22"/>
          <w:szCs w:val="22"/>
        </w:rPr>
        <w:t>,</w:t>
      </w:r>
      <w:r w:rsidRPr="0047738D">
        <w:rPr>
          <w:color w:val="auto"/>
          <w:sz w:val="22"/>
          <w:szCs w:val="22"/>
        </w:rPr>
        <w:t xml:space="preserve"> QUI, Y.</w:t>
      </w:r>
      <w:r w:rsidR="00327AE0">
        <w:rPr>
          <w:color w:val="auto"/>
          <w:sz w:val="22"/>
          <w:szCs w:val="22"/>
        </w:rPr>
        <w:t>,</w:t>
      </w:r>
      <w:r w:rsidRPr="0047738D">
        <w:rPr>
          <w:color w:val="auto"/>
          <w:sz w:val="22"/>
          <w:szCs w:val="22"/>
        </w:rPr>
        <w:t xml:space="preserve"> VAN BUSKIRK, E.K.</w:t>
      </w:r>
      <w:r w:rsidR="00327AE0">
        <w:rPr>
          <w:color w:val="auto"/>
          <w:sz w:val="22"/>
          <w:szCs w:val="22"/>
        </w:rPr>
        <w:t>,</w:t>
      </w:r>
      <w:r w:rsidRPr="0047738D">
        <w:rPr>
          <w:color w:val="auto"/>
          <w:sz w:val="22"/>
          <w:szCs w:val="22"/>
        </w:rPr>
        <w:t xml:space="preserve"> YANG, E.J.</w:t>
      </w:r>
      <w:r w:rsidR="00327AE0">
        <w:rPr>
          <w:color w:val="auto"/>
          <w:sz w:val="22"/>
          <w:szCs w:val="22"/>
        </w:rPr>
        <w:t xml:space="preserve"> &amp;</w:t>
      </w:r>
      <w:r w:rsidRPr="0047738D">
        <w:rPr>
          <w:color w:val="auto"/>
          <w:sz w:val="22"/>
          <w:szCs w:val="22"/>
        </w:rPr>
        <w:t xml:space="preserve"> CHEN, M. </w:t>
      </w:r>
      <w:r w:rsidR="00327AE0">
        <w:rPr>
          <w:color w:val="auto"/>
          <w:sz w:val="22"/>
          <w:szCs w:val="22"/>
        </w:rPr>
        <w:t xml:space="preserve">(2014). </w:t>
      </w:r>
      <w:r w:rsidRPr="0047738D">
        <w:rPr>
          <w:color w:val="auto"/>
          <w:sz w:val="22"/>
          <w:szCs w:val="22"/>
        </w:rPr>
        <w:t xml:space="preserve">Light-regulated gene repositioning in Arabidopsis. </w:t>
      </w:r>
      <w:r w:rsidRPr="00327AE0">
        <w:rPr>
          <w:bCs/>
          <w:i/>
          <w:color w:val="auto"/>
          <w:sz w:val="22"/>
          <w:szCs w:val="22"/>
        </w:rPr>
        <w:t>Nature Communications</w:t>
      </w:r>
      <w:r w:rsidRPr="00327AE0">
        <w:rPr>
          <w:color w:val="auto"/>
          <w:sz w:val="22"/>
          <w:szCs w:val="22"/>
        </w:rPr>
        <w:t>, v.5, e3027</w:t>
      </w:r>
      <w:r w:rsidR="00327AE0" w:rsidRPr="00327AE0">
        <w:rPr>
          <w:color w:val="auto"/>
          <w:sz w:val="22"/>
          <w:szCs w:val="22"/>
        </w:rPr>
        <w:t>.</w:t>
      </w:r>
    </w:p>
    <w:p w14:paraId="2612E455" w14:textId="77777777" w:rsidR="005C3CDE" w:rsidRPr="00327AE0" w:rsidRDefault="005C3CDE" w:rsidP="005C3CDE">
      <w:pPr>
        <w:pStyle w:val="Highlights"/>
        <w:numPr>
          <w:ilvl w:val="0"/>
          <w:numId w:val="0"/>
        </w:numPr>
        <w:rPr>
          <w:color w:val="auto"/>
          <w:sz w:val="22"/>
          <w:szCs w:val="22"/>
        </w:rPr>
      </w:pPr>
    </w:p>
    <w:p w14:paraId="2D97036E" w14:textId="05E4BADB" w:rsidR="005C3CDE" w:rsidRDefault="00035312" w:rsidP="005C3CDE">
      <w:pPr>
        <w:pStyle w:val="Highlights"/>
        <w:numPr>
          <w:ilvl w:val="0"/>
          <w:numId w:val="0"/>
        </w:numPr>
        <w:rPr>
          <w:color w:val="auto"/>
          <w:sz w:val="22"/>
          <w:szCs w:val="22"/>
          <w:lang w:val="pt-BR"/>
        </w:rPr>
      </w:pPr>
      <w:r w:rsidRPr="00035312">
        <w:rPr>
          <w:color w:val="auto"/>
          <w:sz w:val="22"/>
          <w:szCs w:val="22"/>
          <w:lang w:val="pt-BR"/>
        </w:rPr>
        <w:t>FONTES, J. R. A.., OLIVEIRA, I. J. &amp; GONÇALVES, J. R. P. (2013). Selectivity and efficacy of herbicides for cowpea crops. Brazilian Journal of Herbicides, 12, 47-55.</w:t>
      </w:r>
    </w:p>
    <w:p w14:paraId="171A5D44" w14:textId="77777777" w:rsidR="00035312" w:rsidRPr="0004619D" w:rsidRDefault="00035312" w:rsidP="005C3CDE">
      <w:pPr>
        <w:pStyle w:val="Highlights"/>
        <w:numPr>
          <w:ilvl w:val="0"/>
          <w:numId w:val="0"/>
        </w:numPr>
        <w:rPr>
          <w:color w:val="auto"/>
          <w:sz w:val="22"/>
          <w:szCs w:val="22"/>
          <w:lang w:val="pt-BR"/>
        </w:rPr>
      </w:pPr>
    </w:p>
    <w:p w14:paraId="156B5CD8" w14:textId="6804CF00" w:rsidR="005C3CDE" w:rsidRPr="0047738D" w:rsidRDefault="005C3CDE" w:rsidP="005C3CDE">
      <w:pPr>
        <w:pStyle w:val="Highlights"/>
        <w:numPr>
          <w:ilvl w:val="0"/>
          <w:numId w:val="0"/>
        </w:numPr>
        <w:rPr>
          <w:color w:val="auto"/>
          <w:sz w:val="22"/>
          <w:szCs w:val="22"/>
        </w:rPr>
      </w:pPr>
      <w:r w:rsidRPr="007A7CCA">
        <w:rPr>
          <w:color w:val="auto"/>
          <w:sz w:val="22"/>
          <w:szCs w:val="22"/>
          <w:lang w:val="pt-BR"/>
        </w:rPr>
        <w:t>GALON, L.</w:t>
      </w:r>
      <w:r w:rsidR="0022615E" w:rsidRPr="007A7CCA">
        <w:rPr>
          <w:color w:val="auto"/>
          <w:sz w:val="22"/>
          <w:szCs w:val="22"/>
          <w:lang w:val="pt-BR"/>
        </w:rPr>
        <w:t>,</w:t>
      </w:r>
      <w:r w:rsidRPr="007A7CCA">
        <w:rPr>
          <w:color w:val="auto"/>
          <w:sz w:val="22"/>
          <w:szCs w:val="22"/>
          <w:lang w:val="pt-BR"/>
        </w:rPr>
        <w:t xml:space="preserve"> TREVISOL, R.</w:t>
      </w:r>
      <w:r w:rsidR="0022615E" w:rsidRPr="007A7CCA">
        <w:rPr>
          <w:color w:val="auto"/>
          <w:sz w:val="22"/>
          <w:szCs w:val="22"/>
          <w:lang w:val="pt-BR"/>
        </w:rPr>
        <w:t>,</w:t>
      </w:r>
      <w:r w:rsidRPr="007A7CCA">
        <w:rPr>
          <w:color w:val="auto"/>
          <w:sz w:val="22"/>
          <w:szCs w:val="22"/>
          <w:lang w:val="pt-BR"/>
        </w:rPr>
        <w:t xml:space="preserve"> FORTE, C.</w:t>
      </w:r>
      <w:r w:rsidR="0022615E" w:rsidRPr="007A7CCA">
        <w:rPr>
          <w:color w:val="auto"/>
          <w:sz w:val="22"/>
          <w:szCs w:val="22"/>
          <w:lang w:val="pt-BR"/>
        </w:rPr>
        <w:t xml:space="preserve"> </w:t>
      </w:r>
      <w:r w:rsidRPr="007A7CCA">
        <w:rPr>
          <w:color w:val="auto"/>
          <w:sz w:val="22"/>
          <w:szCs w:val="22"/>
          <w:lang w:val="pt-BR"/>
        </w:rPr>
        <w:t>T.</w:t>
      </w:r>
      <w:r w:rsidR="0022615E" w:rsidRPr="007A7CCA">
        <w:rPr>
          <w:color w:val="auto"/>
          <w:sz w:val="22"/>
          <w:szCs w:val="22"/>
          <w:lang w:val="pt-BR"/>
        </w:rPr>
        <w:t>,</w:t>
      </w:r>
      <w:r w:rsidRPr="007A7CCA">
        <w:rPr>
          <w:color w:val="auto"/>
          <w:sz w:val="22"/>
          <w:szCs w:val="22"/>
          <w:lang w:val="pt-BR"/>
        </w:rPr>
        <w:t xml:space="preserve"> TIRONI, S.</w:t>
      </w:r>
      <w:r w:rsidR="0022615E" w:rsidRPr="007A7CCA">
        <w:rPr>
          <w:color w:val="auto"/>
          <w:sz w:val="22"/>
          <w:szCs w:val="22"/>
          <w:lang w:val="pt-BR"/>
        </w:rPr>
        <w:t xml:space="preserve"> </w:t>
      </w:r>
      <w:r w:rsidRPr="007A7CCA">
        <w:rPr>
          <w:color w:val="auto"/>
          <w:sz w:val="22"/>
          <w:szCs w:val="22"/>
          <w:lang w:val="pt-BR"/>
        </w:rPr>
        <w:t>P.</w:t>
      </w:r>
      <w:r w:rsidR="0022615E" w:rsidRPr="007A7CCA">
        <w:rPr>
          <w:color w:val="auto"/>
          <w:sz w:val="22"/>
          <w:szCs w:val="22"/>
          <w:lang w:val="pt-BR"/>
        </w:rPr>
        <w:t>,</w:t>
      </w:r>
      <w:r w:rsidRPr="007A7CCA">
        <w:rPr>
          <w:color w:val="auto"/>
          <w:sz w:val="22"/>
          <w:szCs w:val="22"/>
          <w:lang w:val="pt-BR"/>
        </w:rPr>
        <w:t xml:space="preserve"> REICHERT</w:t>
      </w:r>
      <w:r w:rsidR="00144927" w:rsidRPr="007A7CCA">
        <w:rPr>
          <w:color w:val="auto"/>
          <w:sz w:val="22"/>
          <w:szCs w:val="22"/>
          <w:lang w:val="pt-BR"/>
        </w:rPr>
        <w:t xml:space="preserve"> J</w:t>
      </w:r>
      <w:r w:rsidR="007A7CCA" w:rsidRPr="007A7CCA">
        <w:rPr>
          <w:color w:val="auto"/>
          <w:sz w:val="22"/>
          <w:szCs w:val="22"/>
          <w:lang w:val="pt-BR"/>
        </w:rPr>
        <w:t>ÚNIOR</w:t>
      </w:r>
      <w:r w:rsidR="0022615E" w:rsidRPr="007A7CCA">
        <w:rPr>
          <w:color w:val="auto"/>
          <w:sz w:val="22"/>
          <w:szCs w:val="22"/>
          <w:lang w:val="pt-BR"/>
        </w:rPr>
        <w:t>.</w:t>
      </w:r>
      <w:r w:rsidRPr="007A7CCA">
        <w:rPr>
          <w:color w:val="auto"/>
          <w:sz w:val="22"/>
          <w:szCs w:val="22"/>
          <w:lang w:val="pt-BR"/>
        </w:rPr>
        <w:t>, F.</w:t>
      </w:r>
      <w:r w:rsidR="007A7CCA" w:rsidRPr="007A7CCA">
        <w:rPr>
          <w:color w:val="auto"/>
          <w:sz w:val="22"/>
          <w:szCs w:val="22"/>
          <w:lang w:val="pt-BR"/>
        </w:rPr>
        <w:t xml:space="preserve"> </w:t>
      </w:r>
      <w:r w:rsidRPr="007A7CCA">
        <w:rPr>
          <w:color w:val="auto"/>
          <w:sz w:val="22"/>
          <w:szCs w:val="22"/>
          <w:lang w:val="pt-BR"/>
        </w:rPr>
        <w:t>W.</w:t>
      </w:r>
      <w:r w:rsidR="007A7CCA" w:rsidRPr="007A7CCA">
        <w:rPr>
          <w:color w:val="auto"/>
          <w:sz w:val="22"/>
          <w:szCs w:val="22"/>
          <w:lang w:val="pt-BR"/>
        </w:rPr>
        <w:t xml:space="preserve"> &amp;</w:t>
      </w:r>
      <w:r w:rsidRPr="007A7CCA">
        <w:rPr>
          <w:color w:val="auto"/>
          <w:sz w:val="22"/>
          <w:szCs w:val="22"/>
          <w:lang w:val="pt-BR"/>
        </w:rPr>
        <w:t xml:space="preserve"> RADUNZ, A.</w:t>
      </w:r>
      <w:r w:rsidR="007A7CCA" w:rsidRPr="007A7CCA">
        <w:rPr>
          <w:color w:val="auto"/>
          <w:sz w:val="22"/>
          <w:szCs w:val="22"/>
          <w:lang w:val="pt-BR"/>
        </w:rPr>
        <w:t xml:space="preserve"> </w:t>
      </w:r>
      <w:r w:rsidRPr="007A7CCA">
        <w:rPr>
          <w:color w:val="auto"/>
          <w:sz w:val="22"/>
          <w:szCs w:val="22"/>
          <w:lang w:val="pt-BR"/>
        </w:rPr>
        <w:t xml:space="preserve">L. </w:t>
      </w:r>
      <w:r w:rsidR="007A7CCA" w:rsidRPr="007A7CCA">
        <w:rPr>
          <w:color w:val="auto"/>
          <w:sz w:val="22"/>
          <w:szCs w:val="22"/>
          <w:lang w:val="pt-BR"/>
        </w:rPr>
        <w:t xml:space="preserve">(2017). </w:t>
      </w:r>
      <w:r w:rsidRPr="0022615E">
        <w:rPr>
          <w:color w:val="auto"/>
          <w:sz w:val="22"/>
          <w:szCs w:val="22"/>
        </w:rPr>
        <w:t xml:space="preserve">Competitive ability of bean cultivars with hairy beggarticks. </w:t>
      </w:r>
      <w:r w:rsidRPr="007A7CCA">
        <w:rPr>
          <w:bCs/>
          <w:i/>
          <w:color w:val="auto"/>
          <w:sz w:val="22"/>
          <w:szCs w:val="22"/>
        </w:rPr>
        <w:t>Revista Caatinga</w:t>
      </w:r>
      <w:r w:rsidRPr="0047738D">
        <w:rPr>
          <w:color w:val="auto"/>
          <w:sz w:val="22"/>
          <w:szCs w:val="22"/>
        </w:rPr>
        <w:t>, 30, 855-865</w:t>
      </w:r>
      <w:r w:rsidR="007A7CCA">
        <w:rPr>
          <w:color w:val="auto"/>
          <w:sz w:val="22"/>
          <w:szCs w:val="22"/>
        </w:rPr>
        <w:t>.</w:t>
      </w:r>
    </w:p>
    <w:p w14:paraId="52D581B1" w14:textId="77777777" w:rsidR="005C3CDE" w:rsidRPr="0047738D" w:rsidRDefault="005C3CDE" w:rsidP="005C3CDE">
      <w:pPr>
        <w:pStyle w:val="Highlights"/>
        <w:numPr>
          <w:ilvl w:val="0"/>
          <w:numId w:val="0"/>
        </w:numPr>
        <w:rPr>
          <w:color w:val="auto"/>
          <w:sz w:val="22"/>
          <w:szCs w:val="22"/>
        </w:rPr>
      </w:pPr>
    </w:p>
    <w:p w14:paraId="63DD381E" w14:textId="68FA7BDA" w:rsidR="005C3CDE" w:rsidRDefault="005C3CDE" w:rsidP="005C3CDE">
      <w:pPr>
        <w:pStyle w:val="Highlights"/>
        <w:numPr>
          <w:ilvl w:val="0"/>
          <w:numId w:val="0"/>
        </w:numPr>
        <w:rPr>
          <w:color w:val="auto"/>
          <w:sz w:val="22"/>
          <w:szCs w:val="22"/>
        </w:rPr>
      </w:pPr>
      <w:r w:rsidRPr="0047738D">
        <w:rPr>
          <w:color w:val="auto"/>
          <w:sz w:val="22"/>
          <w:szCs w:val="22"/>
        </w:rPr>
        <w:t>HOFFMAN, M.</w:t>
      </w:r>
      <w:r w:rsidR="007A7CCA">
        <w:rPr>
          <w:color w:val="auto"/>
          <w:sz w:val="22"/>
          <w:szCs w:val="22"/>
        </w:rPr>
        <w:t xml:space="preserve"> </w:t>
      </w:r>
      <w:r w:rsidRPr="0047738D">
        <w:rPr>
          <w:color w:val="auto"/>
          <w:sz w:val="22"/>
          <w:szCs w:val="22"/>
        </w:rPr>
        <w:t>L.</w:t>
      </w:r>
      <w:r w:rsidR="007A7CCA">
        <w:rPr>
          <w:color w:val="auto"/>
          <w:sz w:val="22"/>
          <w:szCs w:val="22"/>
        </w:rPr>
        <w:t xml:space="preserve"> &amp;</w:t>
      </w:r>
      <w:r w:rsidRPr="0047738D">
        <w:rPr>
          <w:color w:val="auto"/>
          <w:sz w:val="22"/>
          <w:szCs w:val="22"/>
        </w:rPr>
        <w:t xml:space="preserve"> BUHLER, D.</w:t>
      </w:r>
      <w:r w:rsidR="007A7CCA">
        <w:rPr>
          <w:color w:val="auto"/>
          <w:sz w:val="22"/>
          <w:szCs w:val="22"/>
        </w:rPr>
        <w:t xml:space="preserve"> </w:t>
      </w:r>
      <w:r w:rsidRPr="0047738D">
        <w:rPr>
          <w:color w:val="auto"/>
          <w:sz w:val="22"/>
          <w:szCs w:val="22"/>
        </w:rPr>
        <w:t xml:space="preserve">D. </w:t>
      </w:r>
      <w:r w:rsidR="007A7CCA">
        <w:rPr>
          <w:color w:val="auto"/>
          <w:sz w:val="22"/>
          <w:szCs w:val="22"/>
        </w:rPr>
        <w:t xml:space="preserve">(2002). </w:t>
      </w:r>
      <w:r w:rsidRPr="0047738D">
        <w:rPr>
          <w:color w:val="auto"/>
          <w:sz w:val="22"/>
          <w:szCs w:val="22"/>
        </w:rPr>
        <w:t xml:space="preserve">Utilizing sorghum as a functional model of crop–weed competition. I. Establishing a competitive hierarchy. </w:t>
      </w:r>
      <w:r w:rsidRPr="007A7CCA">
        <w:rPr>
          <w:bCs/>
          <w:i/>
          <w:color w:val="auto"/>
          <w:sz w:val="22"/>
          <w:szCs w:val="22"/>
        </w:rPr>
        <w:t>Weed Science</w:t>
      </w:r>
      <w:r w:rsidRPr="0047738D">
        <w:rPr>
          <w:color w:val="auto"/>
          <w:sz w:val="22"/>
          <w:szCs w:val="22"/>
        </w:rPr>
        <w:t>, 50, 466-472</w:t>
      </w:r>
      <w:r w:rsidR="007A7CCA">
        <w:rPr>
          <w:color w:val="auto"/>
          <w:sz w:val="22"/>
          <w:szCs w:val="22"/>
        </w:rPr>
        <w:t>.</w:t>
      </w:r>
      <w:r>
        <w:rPr>
          <w:color w:val="auto"/>
          <w:sz w:val="22"/>
          <w:szCs w:val="22"/>
        </w:rPr>
        <w:t xml:space="preserve"> </w:t>
      </w:r>
    </w:p>
    <w:p w14:paraId="15639B88" w14:textId="7E1A57CF" w:rsidR="001E0EC1" w:rsidRDefault="001E0EC1" w:rsidP="005C3CDE">
      <w:pPr>
        <w:pStyle w:val="Highlights"/>
        <w:numPr>
          <w:ilvl w:val="0"/>
          <w:numId w:val="0"/>
        </w:numPr>
        <w:rPr>
          <w:color w:val="auto"/>
          <w:sz w:val="22"/>
          <w:szCs w:val="22"/>
        </w:rPr>
      </w:pPr>
    </w:p>
    <w:p w14:paraId="53A788E0" w14:textId="60915689" w:rsidR="001E0EC1" w:rsidRPr="0047738D" w:rsidRDefault="001E0EC1" w:rsidP="005C3CDE">
      <w:pPr>
        <w:pStyle w:val="Highlights"/>
        <w:numPr>
          <w:ilvl w:val="0"/>
          <w:numId w:val="0"/>
        </w:numPr>
        <w:rPr>
          <w:color w:val="auto"/>
          <w:sz w:val="22"/>
          <w:szCs w:val="22"/>
        </w:rPr>
      </w:pPr>
      <w:r w:rsidRPr="0047738D">
        <w:rPr>
          <w:sz w:val="22"/>
          <w:szCs w:val="22"/>
          <w:shd w:val="clear" w:color="auto" w:fill="FFFFFF"/>
        </w:rPr>
        <w:t>H</w:t>
      </w:r>
      <w:r w:rsidR="004051A4">
        <w:rPr>
          <w:sz w:val="22"/>
          <w:szCs w:val="22"/>
          <w:shd w:val="clear" w:color="auto" w:fill="FFFFFF"/>
        </w:rPr>
        <w:t>ORVATH,</w:t>
      </w:r>
      <w:r w:rsidRPr="0047738D">
        <w:rPr>
          <w:sz w:val="22"/>
          <w:szCs w:val="22"/>
          <w:shd w:val="clear" w:color="auto" w:fill="FFFFFF"/>
        </w:rPr>
        <w:t xml:space="preserve"> D</w:t>
      </w:r>
      <w:r w:rsidR="004051A4">
        <w:rPr>
          <w:sz w:val="22"/>
          <w:szCs w:val="22"/>
          <w:shd w:val="clear" w:color="auto" w:fill="FFFFFF"/>
        </w:rPr>
        <w:t>.</w:t>
      </w:r>
      <w:r w:rsidRPr="0047738D">
        <w:rPr>
          <w:sz w:val="22"/>
          <w:szCs w:val="22"/>
          <w:shd w:val="clear" w:color="auto" w:fill="FFFFFF"/>
        </w:rPr>
        <w:t>P</w:t>
      </w:r>
      <w:r w:rsidR="004051A4">
        <w:rPr>
          <w:sz w:val="22"/>
          <w:szCs w:val="22"/>
          <w:shd w:val="clear" w:color="auto" w:fill="FFFFFF"/>
        </w:rPr>
        <w:t>.</w:t>
      </w:r>
      <w:r w:rsidRPr="0047738D">
        <w:rPr>
          <w:sz w:val="22"/>
          <w:szCs w:val="22"/>
          <w:shd w:val="clear" w:color="auto" w:fill="FFFFFF"/>
        </w:rPr>
        <w:t>, C</w:t>
      </w:r>
      <w:r w:rsidR="004051A4">
        <w:rPr>
          <w:sz w:val="22"/>
          <w:szCs w:val="22"/>
          <w:shd w:val="clear" w:color="auto" w:fill="FFFFFF"/>
        </w:rPr>
        <w:t>LAY</w:t>
      </w:r>
      <w:r w:rsidRPr="0047738D">
        <w:rPr>
          <w:sz w:val="22"/>
          <w:szCs w:val="22"/>
          <w:shd w:val="clear" w:color="auto" w:fill="FFFFFF"/>
        </w:rPr>
        <w:t xml:space="preserve"> S</w:t>
      </w:r>
      <w:r w:rsidR="004051A4">
        <w:rPr>
          <w:sz w:val="22"/>
          <w:szCs w:val="22"/>
          <w:shd w:val="clear" w:color="auto" w:fill="FFFFFF"/>
        </w:rPr>
        <w:t xml:space="preserve">. </w:t>
      </w:r>
      <w:r w:rsidRPr="0047738D">
        <w:rPr>
          <w:sz w:val="22"/>
          <w:szCs w:val="22"/>
          <w:shd w:val="clear" w:color="auto" w:fill="FFFFFF"/>
        </w:rPr>
        <w:t>A</w:t>
      </w:r>
      <w:r w:rsidR="004051A4">
        <w:rPr>
          <w:sz w:val="22"/>
          <w:szCs w:val="22"/>
          <w:shd w:val="clear" w:color="auto" w:fill="FFFFFF"/>
        </w:rPr>
        <w:t>.</w:t>
      </w:r>
      <w:r w:rsidRPr="0047738D">
        <w:rPr>
          <w:sz w:val="22"/>
          <w:szCs w:val="22"/>
          <w:shd w:val="clear" w:color="auto" w:fill="FFFFFF"/>
        </w:rPr>
        <w:t>, S</w:t>
      </w:r>
      <w:r w:rsidR="004051A4">
        <w:rPr>
          <w:sz w:val="22"/>
          <w:szCs w:val="22"/>
          <w:shd w:val="clear" w:color="auto" w:fill="FFFFFF"/>
        </w:rPr>
        <w:t>WANTON,</w:t>
      </w:r>
      <w:r w:rsidRPr="0047738D">
        <w:rPr>
          <w:sz w:val="22"/>
          <w:szCs w:val="22"/>
          <w:shd w:val="clear" w:color="auto" w:fill="FFFFFF"/>
        </w:rPr>
        <w:t xml:space="preserve"> C</w:t>
      </w:r>
      <w:r w:rsidR="004051A4">
        <w:rPr>
          <w:sz w:val="22"/>
          <w:szCs w:val="22"/>
          <w:shd w:val="clear" w:color="auto" w:fill="FFFFFF"/>
        </w:rPr>
        <w:t xml:space="preserve">. </w:t>
      </w:r>
      <w:r w:rsidRPr="0047738D">
        <w:rPr>
          <w:sz w:val="22"/>
          <w:szCs w:val="22"/>
          <w:shd w:val="clear" w:color="auto" w:fill="FFFFFF"/>
        </w:rPr>
        <w:t>J</w:t>
      </w:r>
      <w:r w:rsidR="004051A4">
        <w:rPr>
          <w:sz w:val="22"/>
          <w:szCs w:val="22"/>
          <w:shd w:val="clear" w:color="auto" w:fill="FFFFFF"/>
        </w:rPr>
        <w:t>.</w:t>
      </w:r>
      <w:r w:rsidRPr="0047738D">
        <w:rPr>
          <w:sz w:val="22"/>
          <w:szCs w:val="22"/>
          <w:shd w:val="clear" w:color="auto" w:fill="FFFFFF"/>
        </w:rPr>
        <w:t xml:space="preserve">, </w:t>
      </w:r>
      <w:r w:rsidR="004051A4">
        <w:rPr>
          <w:sz w:val="22"/>
          <w:szCs w:val="22"/>
          <w:shd w:val="clear" w:color="auto" w:fill="FFFFFF"/>
        </w:rPr>
        <w:t>ANDERSON,</w:t>
      </w:r>
      <w:r w:rsidRPr="0047738D">
        <w:rPr>
          <w:sz w:val="22"/>
          <w:szCs w:val="22"/>
          <w:shd w:val="clear" w:color="auto" w:fill="FFFFFF"/>
        </w:rPr>
        <w:t xml:space="preserve"> J</w:t>
      </w:r>
      <w:r w:rsidR="004051A4">
        <w:rPr>
          <w:sz w:val="22"/>
          <w:szCs w:val="22"/>
          <w:shd w:val="clear" w:color="auto" w:fill="FFFFFF"/>
        </w:rPr>
        <w:t xml:space="preserve">. </w:t>
      </w:r>
      <w:r w:rsidRPr="0047738D">
        <w:rPr>
          <w:sz w:val="22"/>
          <w:szCs w:val="22"/>
          <w:shd w:val="clear" w:color="auto" w:fill="FFFFFF"/>
        </w:rPr>
        <w:t>V</w:t>
      </w:r>
      <w:r w:rsidR="004051A4">
        <w:rPr>
          <w:sz w:val="22"/>
          <w:szCs w:val="22"/>
          <w:shd w:val="clear" w:color="auto" w:fill="FFFFFF"/>
        </w:rPr>
        <w:t>. &amp;</w:t>
      </w:r>
      <w:r w:rsidRPr="0047738D">
        <w:rPr>
          <w:sz w:val="22"/>
          <w:szCs w:val="22"/>
          <w:shd w:val="clear" w:color="auto" w:fill="FFFFFF"/>
        </w:rPr>
        <w:t xml:space="preserve"> C</w:t>
      </w:r>
      <w:r w:rsidR="004051A4">
        <w:rPr>
          <w:sz w:val="22"/>
          <w:szCs w:val="22"/>
          <w:shd w:val="clear" w:color="auto" w:fill="FFFFFF"/>
        </w:rPr>
        <w:t>HAO,</w:t>
      </w:r>
      <w:r w:rsidRPr="0047738D">
        <w:rPr>
          <w:sz w:val="22"/>
          <w:szCs w:val="22"/>
          <w:shd w:val="clear" w:color="auto" w:fill="FFFFFF"/>
        </w:rPr>
        <w:t xml:space="preserve"> WS. </w:t>
      </w:r>
      <w:r w:rsidR="004051A4">
        <w:rPr>
          <w:sz w:val="22"/>
          <w:szCs w:val="22"/>
          <w:shd w:val="clear" w:color="auto" w:fill="FFFFFF"/>
        </w:rPr>
        <w:t xml:space="preserve">(2023). </w:t>
      </w:r>
      <w:r w:rsidRPr="0047738D">
        <w:rPr>
          <w:sz w:val="22"/>
          <w:szCs w:val="22"/>
          <w:shd w:val="clear" w:color="auto" w:fill="FFFFFF"/>
        </w:rPr>
        <w:t xml:space="preserve">Weed-induced crop yield loss: a new paradigm and new challenges. </w:t>
      </w:r>
      <w:r w:rsidRPr="004051A4">
        <w:rPr>
          <w:i/>
          <w:sz w:val="22"/>
          <w:szCs w:val="22"/>
          <w:shd w:val="clear" w:color="auto" w:fill="FFFFFF"/>
        </w:rPr>
        <w:t>Trends in Plant Science</w:t>
      </w:r>
      <w:r w:rsidRPr="004051A4">
        <w:rPr>
          <w:sz w:val="22"/>
          <w:szCs w:val="22"/>
          <w:shd w:val="clear" w:color="auto" w:fill="FFFFFF"/>
        </w:rPr>
        <w:t>,</w:t>
      </w:r>
      <w:r w:rsidR="004051A4">
        <w:rPr>
          <w:sz w:val="22"/>
          <w:szCs w:val="22"/>
          <w:shd w:val="clear" w:color="auto" w:fill="FFFFFF"/>
        </w:rPr>
        <w:t xml:space="preserve"> </w:t>
      </w:r>
      <w:r w:rsidRPr="0047738D">
        <w:rPr>
          <w:sz w:val="22"/>
          <w:szCs w:val="22"/>
          <w:shd w:val="clear" w:color="auto" w:fill="FFFFFF"/>
        </w:rPr>
        <w:t>28</w:t>
      </w:r>
      <w:r w:rsidR="004051A4">
        <w:rPr>
          <w:sz w:val="22"/>
          <w:szCs w:val="22"/>
          <w:shd w:val="clear" w:color="auto" w:fill="FFFFFF"/>
        </w:rPr>
        <w:t xml:space="preserve">, </w:t>
      </w:r>
      <w:r w:rsidRPr="0047738D">
        <w:rPr>
          <w:sz w:val="22"/>
          <w:szCs w:val="22"/>
          <w:shd w:val="clear" w:color="auto" w:fill="FFFFFF"/>
        </w:rPr>
        <w:t>567-582.</w:t>
      </w:r>
    </w:p>
    <w:p w14:paraId="38BEC86A" w14:textId="77777777" w:rsidR="005C3CDE" w:rsidRPr="0047738D" w:rsidRDefault="005C3CDE" w:rsidP="005C3CDE">
      <w:pPr>
        <w:pStyle w:val="Highlights"/>
        <w:numPr>
          <w:ilvl w:val="0"/>
          <w:numId w:val="0"/>
        </w:numPr>
        <w:rPr>
          <w:color w:val="auto"/>
          <w:sz w:val="22"/>
          <w:szCs w:val="22"/>
        </w:rPr>
      </w:pPr>
    </w:p>
    <w:p w14:paraId="0A1B6B78" w14:textId="0C87D71F" w:rsidR="005C3CDE" w:rsidRPr="0047738D" w:rsidRDefault="005C3CDE" w:rsidP="005C3CDE">
      <w:pPr>
        <w:pStyle w:val="Highlights"/>
        <w:numPr>
          <w:ilvl w:val="0"/>
          <w:numId w:val="0"/>
        </w:numPr>
        <w:rPr>
          <w:color w:val="auto"/>
          <w:sz w:val="22"/>
          <w:szCs w:val="22"/>
          <w:lang w:val="pt-BR"/>
        </w:rPr>
      </w:pPr>
      <w:r w:rsidRPr="0047738D">
        <w:rPr>
          <w:color w:val="auto"/>
          <w:sz w:val="22"/>
          <w:szCs w:val="22"/>
        </w:rPr>
        <w:t>HUANG, L.</w:t>
      </w:r>
      <w:r w:rsidR="00504447">
        <w:rPr>
          <w:color w:val="auto"/>
          <w:sz w:val="22"/>
          <w:szCs w:val="22"/>
        </w:rPr>
        <w:t>,</w:t>
      </w:r>
      <w:r w:rsidRPr="0047738D">
        <w:rPr>
          <w:color w:val="auto"/>
          <w:sz w:val="22"/>
          <w:szCs w:val="22"/>
        </w:rPr>
        <w:t xml:space="preserve"> YAN, H.</w:t>
      </w:r>
      <w:r w:rsidR="00504447">
        <w:rPr>
          <w:color w:val="auto"/>
          <w:sz w:val="22"/>
          <w:szCs w:val="22"/>
        </w:rPr>
        <w:t>,</w:t>
      </w:r>
      <w:r w:rsidRPr="0047738D">
        <w:rPr>
          <w:color w:val="auto"/>
          <w:sz w:val="22"/>
          <w:szCs w:val="22"/>
        </w:rPr>
        <w:t xml:space="preserve"> JIANG, X.</w:t>
      </w:r>
      <w:r w:rsidR="00504447">
        <w:rPr>
          <w:color w:val="auto"/>
          <w:sz w:val="22"/>
          <w:szCs w:val="22"/>
        </w:rPr>
        <w:t>,</w:t>
      </w:r>
      <w:r w:rsidRPr="0047738D">
        <w:rPr>
          <w:color w:val="auto"/>
          <w:sz w:val="22"/>
          <w:szCs w:val="22"/>
        </w:rPr>
        <w:t xml:space="preserve"> YIN, G.</w:t>
      </w:r>
      <w:r w:rsidR="00504447">
        <w:rPr>
          <w:color w:val="auto"/>
          <w:sz w:val="22"/>
          <w:szCs w:val="22"/>
        </w:rPr>
        <w:t>,</w:t>
      </w:r>
      <w:r w:rsidRPr="0047738D">
        <w:rPr>
          <w:color w:val="auto"/>
          <w:sz w:val="22"/>
          <w:szCs w:val="22"/>
        </w:rPr>
        <w:t xml:space="preserve"> ZHANG, X.</w:t>
      </w:r>
      <w:r w:rsidR="00504447">
        <w:rPr>
          <w:color w:val="auto"/>
          <w:sz w:val="22"/>
          <w:szCs w:val="22"/>
        </w:rPr>
        <w:t>,</w:t>
      </w:r>
      <w:r w:rsidRPr="0047738D">
        <w:rPr>
          <w:color w:val="auto"/>
          <w:sz w:val="22"/>
          <w:szCs w:val="22"/>
        </w:rPr>
        <w:t xml:space="preserve"> QI, X.; ZHANG, Y.</w:t>
      </w:r>
      <w:r w:rsidR="00504447">
        <w:rPr>
          <w:color w:val="auto"/>
          <w:sz w:val="22"/>
          <w:szCs w:val="22"/>
        </w:rPr>
        <w:t>,</w:t>
      </w:r>
      <w:r w:rsidRPr="0047738D">
        <w:rPr>
          <w:color w:val="auto"/>
          <w:sz w:val="22"/>
          <w:szCs w:val="22"/>
        </w:rPr>
        <w:t xml:space="preserve"> YAN, Y</w:t>
      </w:r>
      <w:r w:rsidR="00504447">
        <w:rPr>
          <w:color w:val="auto"/>
          <w:sz w:val="22"/>
          <w:szCs w:val="22"/>
        </w:rPr>
        <w:t>.</w:t>
      </w:r>
      <w:r w:rsidRPr="0047738D">
        <w:rPr>
          <w:color w:val="auto"/>
          <w:sz w:val="22"/>
          <w:szCs w:val="22"/>
        </w:rPr>
        <w:t xml:space="preserve"> M</w:t>
      </w:r>
      <w:r w:rsidR="00504447">
        <w:rPr>
          <w:color w:val="auto"/>
          <w:sz w:val="22"/>
          <w:szCs w:val="22"/>
        </w:rPr>
        <w:t xml:space="preserve">. </w:t>
      </w:r>
      <w:r w:rsidRPr="0047738D">
        <w:rPr>
          <w:color w:val="auto"/>
          <w:sz w:val="22"/>
          <w:szCs w:val="22"/>
        </w:rPr>
        <w:t>A</w:t>
      </w:r>
      <w:r w:rsidR="00504447">
        <w:rPr>
          <w:color w:val="auto"/>
          <w:sz w:val="22"/>
          <w:szCs w:val="22"/>
        </w:rPr>
        <w:t xml:space="preserve">. </w:t>
      </w:r>
      <w:r w:rsidRPr="0047738D">
        <w:rPr>
          <w:color w:val="auto"/>
          <w:sz w:val="22"/>
          <w:szCs w:val="22"/>
        </w:rPr>
        <w:t>X.</w:t>
      </w:r>
      <w:r w:rsidR="00504447">
        <w:rPr>
          <w:color w:val="auto"/>
          <w:sz w:val="22"/>
          <w:szCs w:val="22"/>
        </w:rPr>
        <w:t xml:space="preserve"> &amp;</w:t>
      </w:r>
      <w:r w:rsidRPr="0047738D">
        <w:rPr>
          <w:color w:val="auto"/>
          <w:sz w:val="22"/>
          <w:szCs w:val="22"/>
        </w:rPr>
        <w:t xml:space="preserve"> PENG, Y. </w:t>
      </w:r>
      <w:r w:rsidR="00504447">
        <w:rPr>
          <w:color w:val="auto"/>
          <w:sz w:val="22"/>
          <w:szCs w:val="22"/>
        </w:rPr>
        <w:t xml:space="preserve">(2014). </w:t>
      </w:r>
      <w:r w:rsidRPr="0047738D">
        <w:rPr>
          <w:color w:val="auto"/>
          <w:sz w:val="22"/>
          <w:szCs w:val="22"/>
        </w:rPr>
        <w:t xml:space="preserve">Identification of candidate reference genes in perennial ryegrass for quantitative RT-PCR under various abiotic stress conditions. </w:t>
      </w:r>
      <w:r w:rsidRPr="00504447">
        <w:rPr>
          <w:bCs/>
          <w:i/>
          <w:color w:val="auto"/>
          <w:sz w:val="22"/>
          <w:szCs w:val="22"/>
          <w:lang w:val="pt-BR"/>
        </w:rPr>
        <w:t>PLoS ONE</w:t>
      </w:r>
      <w:r w:rsidRPr="0047738D">
        <w:rPr>
          <w:color w:val="auto"/>
          <w:sz w:val="22"/>
          <w:szCs w:val="22"/>
          <w:lang w:val="pt-BR"/>
        </w:rPr>
        <w:t>, 9, e93724</w:t>
      </w:r>
      <w:r w:rsidR="00504447">
        <w:rPr>
          <w:color w:val="auto"/>
          <w:sz w:val="22"/>
          <w:szCs w:val="22"/>
          <w:lang w:val="pt-BR"/>
        </w:rPr>
        <w:t>.</w:t>
      </w:r>
    </w:p>
    <w:p w14:paraId="58F68FB7" w14:textId="77777777" w:rsidR="005C3CDE" w:rsidRPr="0047738D" w:rsidRDefault="005C3CDE" w:rsidP="005C3CDE">
      <w:pPr>
        <w:pStyle w:val="Highlights"/>
        <w:numPr>
          <w:ilvl w:val="0"/>
          <w:numId w:val="0"/>
        </w:numPr>
        <w:rPr>
          <w:color w:val="auto"/>
          <w:sz w:val="22"/>
          <w:szCs w:val="22"/>
          <w:lang w:val="pt-BR"/>
        </w:rPr>
      </w:pPr>
    </w:p>
    <w:p w14:paraId="3147F7FD"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KALSING, A.; VIDAL, R. A. (2013). Critical level of </w:t>
      </w:r>
      <w:proofErr w:type="spellStart"/>
      <w:r w:rsidRPr="00035312">
        <w:rPr>
          <w:color w:val="auto"/>
          <w:sz w:val="22"/>
          <w:szCs w:val="22"/>
        </w:rPr>
        <w:t>Alexandergrass</w:t>
      </w:r>
      <w:proofErr w:type="spellEnd"/>
      <w:r w:rsidRPr="00035312">
        <w:rPr>
          <w:color w:val="auto"/>
          <w:sz w:val="22"/>
          <w:szCs w:val="22"/>
        </w:rPr>
        <w:t xml:space="preserve"> damage in common bean. </w:t>
      </w:r>
      <w:proofErr w:type="spellStart"/>
      <w:r w:rsidRPr="00035312">
        <w:rPr>
          <w:color w:val="auto"/>
          <w:sz w:val="22"/>
          <w:szCs w:val="22"/>
        </w:rPr>
        <w:t>Planta</w:t>
      </w:r>
      <w:proofErr w:type="spellEnd"/>
      <w:r w:rsidRPr="00035312">
        <w:rPr>
          <w:color w:val="auto"/>
          <w:sz w:val="22"/>
          <w:szCs w:val="22"/>
        </w:rPr>
        <w:t xml:space="preserve"> </w:t>
      </w:r>
      <w:proofErr w:type="spellStart"/>
      <w:r w:rsidRPr="00035312">
        <w:rPr>
          <w:color w:val="auto"/>
          <w:sz w:val="22"/>
          <w:szCs w:val="22"/>
        </w:rPr>
        <w:t>Daninha</w:t>
      </w:r>
      <w:proofErr w:type="spellEnd"/>
      <w:r w:rsidRPr="00035312">
        <w:rPr>
          <w:color w:val="auto"/>
          <w:sz w:val="22"/>
          <w:szCs w:val="22"/>
        </w:rPr>
        <w:t>, 31, 843-850.</w:t>
      </w:r>
    </w:p>
    <w:p w14:paraId="31018365" w14:textId="77777777" w:rsidR="00035312" w:rsidRPr="00035312" w:rsidRDefault="00035312" w:rsidP="00035312">
      <w:pPr>
        <w:pStyle w:val="Highlights"/>
        <w:numPr>
          <w:ilvl w:val="0"/>
          <w:numId w:val="0"/>
        </w:numPr>
        <w:ind w:left="210"/>
        <w:rPr>
          <w:color w:val="auto"/>
          <w:sz w:val="22"/>
          <w:szCs w:val="22"/>
        </w:rPr>
      </w:pPr>
    </w:p>
    <w:p w14:paraId="221A9568"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KOSLOWSKI, L. A., RONZELLI JÚNIOR, P., PURÍSSIMO, C., DAROS, E. &amp; KOEHLER, H.S. (2002). Critical period of weed interference in common bean crops under a no-tillage system. </w:t>
      </w:r>
      <w:proofErr w:type="spellStart"/>
      <w:r w:rsidRPr="00035312">
        <w:rPr>
          <w:color w:val="auto"/>
          <w:sz w:val="22"/>
          <w:szCs w:val="22"/>
        </w:rPr>
        <w:t>Planta</w:t>
      </w:r>
      <w:proofErr w:type="spellEnd"/>
      <w:r w:rsidRPr="00035312">
        <w:rPr>
          <w:color w:val="auto"/>
          <w:sz w:val="22"/>
          <w:szCs w:val="22"/>
        </w:rPr>
        <w:t xml:space="preserve"> </w:t>
      </w:r>
      <w:proofErr w:type="spellStart"/>
      <w:r w:rsidRPr="00035312">
        <w:rPr>
          <w:color w:val="auto"/>
          <w:sz w:val="22"/>
          <w:szCs w:val="22"/>
        </w:rPr>
        <w:t>Daninha</w:t>
      </w:r>
      <w:proofErr w:type="spellEnd"/>
      <w:r w:rsidRPr="00035312">
        <w:rPr>
          <w:color w:val="auto"/>
          <w:sz w:val="22"/>
          <w:szCs w:val="22"/>
        </w:rPr>
        <w:t>, 20, 213-220.</w:t>
      </w:r>
    </w:p>
    <w:p w14:paraId="70E276D8" w14:textId="77777777" w:rsidR="00035312" w:rsidRPr="00035312" w:rsidRDefault="00035312" w:rsidP="00035312">
      <w:pPr>
        <w:pStyle w:val="Highlights"/>
        <w:numPr>
          <w:ilvl w:val="0"/>
          <w:numId w:val="0"/>
        </w:numPr>
        <w:ind w:left="210"/>
        <w:rPr>
          <w:color w:val="auto"/>
          <w:sz w:val="22"/>
          <w:szCs w:val="22"/>
        </w:rPr>
      </w:pPr>
    </w:p>
    <w:p w14:paraId="6A7AEB46" w14:textId="3AF621EC" w:rsidR="005C3CDE" w:rsidRDefault="00035312" w:rsidP="00035312">
      <w:pPr>
        <w:pStyle w:val="Highlights"/>
        <w:numPr>
          <w:ilvl w:val="0"/>
          <w:numId w:val="0"/>
        </w:numPr>
        <w:rPr>
          <w:color w:val="auto"/>
          <w:sz w:val="22"/>
          <w:szCs w:val="22"/>
        </w:rPr>
      </w:pPr>
      <w:r w:rsidRPr="00035312">
        <w:rPr>
          <w:color w:val="auto"/>
          <w:sz w:val="22"/>
          <w:szCs w:val="22"/>
        </w:rPr>
        <w:t>LAMEGO, F. P., REINEHR, M., CUTTI, L., AGUIAR, A.C.M., RIGON, C.A.G., PAGLIARINI &amp; I. B. (2015). Morphological changes in wheat, ryegrass, and turnip seedlings when competing in the early growth stages. Weed Plant, 33, 13-22.</w:t>
      </w:r>
    </w:p>
    <w:p w14:paraId="3A1F988B" w14:textId="77777777" w:rsidR="00035312" w:rsidRPr="0047738D" w:rsidRDefault="00035312" w:rsidP="00035312">
      <w:pPr>
        <w:pStyle w:val="Highlights"/>
        <w:numPr>
          <w:ilvl w:val="0"/>
          <w:numId w:val="0"/>
        </w:numPr>
        <w:rPr>
          <w:color w:val="auto"/>
          <w:sz w:val="22"/>
          <w:szCs w:val="22"/>
        </w:rPr>
      </w:pPr>
    </w:p>
    <w:p w14:paraId="08A0C017" w14:textId="78D9D20A" w:rsidR="005C3CDE" w:rsidRPr="00160739" w:rsidRDefault="005C3CDE" w:rsidP="005C3CDE">
      <w:pPr>
        <w:pStyle w:val="Highlights"/>
        <w:numPr>
          <w:ilvl w:val="0"/>
          <w:numId w:val="0"/>
        </w:numPr>
        <w:rPr>
          <w:color w:val="auto"/>
          <w:sz w:val="22"/>
          <w:szCs w:val="22"/>
          <w:lang w:val="pt-BR"/>
        </w:rPr>
      </w:pPr>
      <w:r w:rsidRPr="000220C4">
        <w:rPr>
          <w:color w:val="auto"/>
          <w:sz w:val="22"/>
          <w:szCs w:val="22"/>
          <w:lang w:val="es-ES_tradnl"/>
        </w:rPr>
        <w:lastRenderedPageBreak/>
        <w:t>LI, M.</w:t>
      </w:r>
      <w:r w:rsidR="000220C4" w:rsidRPr="000220C4">
        <w:rPr>
          <w:color w:val="auto"/>
          <w:sz w:val="22"/>
          <w:szCs w:val="22"/>
          <w:lang w:val="es-ES_tradnl"/>
        </w:rPr>
        <w:t>,</w:t>
      </w:r>
      <w:r w:rsidRPr="000220C4">
        <w:rPr>
          <w:color w:val="auto"/>
          <w:sz w:val="22"/>
          <w:szCs w:val="22"/>
          <w:lang w:val="es-ES_tradnl"/>
        </w:rPr>
        <w:t xml:space="preserve"> YU, Q.</w:t>
      </w:r>
      <w:r w:rsidR="000220C4" w:rsidRPr="000220C4">
        <w:rPr>
          <w:color w:val="auto"/>
          <w:sz w:val="22"/>
          <w:szCs w:val="22"/>
          <w:lang w:val="es-ES_tradnl"/>
        </w:rPr>
        <w:t>,</w:t>
      </w:r>
      <w:r w:rsidRPr="000220C4">
        <w:rPr>
          <w:color w:val="auto"/>
          <w:sz w:val="22"/>
          <w:szCs w:val="22"/>
          <w:lang w:val="es-ES_tradnl"/>
        </w:rPr>
        <w:t xml:space="preserve"> HAN, H.</w:t>
      </w:r>
      <w:r w:rsidR="000220C4" w:rsidRPr="000220C4">
        <w:rPr>
          <w:color w:val="auto"/>
          <w:sz w:val="22"/>
          <w:szCs w:val="22"/>
          <w:lang w:val="es-ES_tradnl"/>
        </w:rPr>
        <w:t>,</w:t>
      </w:r>
      <w:r w:rsidRPr="000220C4">
        <w:rPr>
          <w:color w:val="auto"/>
          <w:sz w:val="22"/>
          <w:szCs w:val="22"/>
          <w:lang w:val="es-ES_tradnl"/>
        </w:rPr>
        <w:t xml:space="preserve"> VILA-AIUB, M.</w:t>
      </w:r>
      <w:r w:rsidR="000220C4" w:rsidRPr="000220C4">
        <w:rPr>
          <w:color w:val="auto"/>
          <w:sz w:val="22"/>
          <w:szCs w:val="22"/>
          <w:lang w:val="es-ES_tradnl"/>
        </w:rPr>
        <w:t>&amp;</w:t>
      </w:r>
      <w:r w:rsidRPr="000220C4">
        <w:rPr>
          <w:color w:val="auto"/>
          <w:sz w:val="22"/>
          <w:szCs w:val="22"/>
          <w:lang w:val="es-ES_tradnl"/>
        </w:rPr>
        <w:t xml:space="preserve"> POWLES, S.B.</w:t>
      </w:r>
      <w:r w:rsidR="000220C4" w:rsidRPr="000220C4">
        <w:rPr>
          <w:color w:val="auto"/>
          <w:sz w:val="22"/>
          <w:szCs w:val="22"/>
          <w:lang w:val="es-ES_tradnl"/>
        </w:rPr>
        <w:t xml:space="preserve"> (2013).</w:t>
      </w:r>
      <w:r w:rsidRPr="000220C4">
        <w:rPr>
          <w:color w:val="auto"/>
          <w:sz w:val="22"/>
          <w:szCs w:val="22"/>
          <w:lang w:val="es-ES_tradnl"/>
        </w:rPr>
        <w:t xml:space="preserve"> </w:t>
      </w:r>
      <w:r w:rsidRPr="0047738D">
        <w:rPr>
          <w:color w:val="auto"/>
          <w:sz w:val="22"/>
          <w:szCs w:val="22"/>
        </w:rPr>
        <w:t xml:space="preserve">ALS herbicide resistance mutations in </w:t>
      </w:r>
      <w:r w:rsidRPr="0047738D">
        <w:rPr>
          <w:i/>
          <w:iCs/>
          <w:color w:val="auto"/>
          <w:sz w:val="22"/>
          <w:szCs w:val="22"/>
        </w:rPr>
        <w:t>Raphanus raphanistrum</w:t>
      </w:r>
      <w:r w:rsidRPr="0047738D">
        <w:rPr>
          <w:color w:val="auto"/>
          <w:sz w:val="22"/>
          <w:szCs w:val="22"/>
        </w:rPr>
        <w:t xml:space="preserve">: evaluation of pleiotropic effects on vegetative growth and ALS activity. </w:t>
      </w:r>
      <w:r w:rsidRPr="00160739">
        <w:rPr>
          <w:bCs/>
          <w:i/>
          <w:color w:val="auto"/>
          <w:sz w:val="22"/>
          <w:szCs w:val="22"/>
          <w:lang w:val="pt-BR"/>
        </w:rPr>
        <w:t>Pest Management Science</w:t>
      </w:r>
      <w:r w:rsidRPr="00160739">
        <w:rPr>
          <w:color w:val="auto"/>
          <w:sz w:val="22"/>
          <w:szCs w:val="22"/>
          <w:lang w:val="pt-BR"/>
        </w:rPr>
        <w:t>, 69, 689-695</w:t>
      </w:r>
      <w:r w:rsidR="000220C4" w:rsidRPr="00160739">
        <w:rPr>
          <w:color w:val="auto"/>
          <w:sz w:val="22"/>
          <w:szCs w:val="22"/>
          <w:lang w:val="pt-BR"/>
        </w:rPr>
        <w:t>.</w:t>
      </w:r>
    </w:p>
    <w:p w14:paraId="19F5D5CD" w14:textId="77777777" w:rsidR="005C3CDE" w:rsidRPr="00160739" w:rsidRDefault="005C3CDE" w:rsidP="005C3CDE">
      <w:pPr>
        <w:pStyle w:val="Highlights"/>
        <w:numPr>
          <w:ilvl w:val="0"/>
          <w:numId w:val="0"/>
        </w:numPr>
        <w:rPr>
          <w:color w:val="auto"/>
          <w:sz w:val="22"/>
          <w:szCs w:val="22"/>
          <w:lang w:val="pt-BR"/>
        </w:rPr>
      </w:pPr>
    </w:p>
    <w:p w14:paraId="0717C9BB" w14:textId="3B73A7E6" w:rsidR="005C3CDE" w:rsidRPr="00160739" w:rsidRDefault="005C3CDE" w:rsidP="005C3CDE">
      <w:pPr>
        <w:pStyle w:val="Highlights"/>
        <w:numPr>
          <w:ilvl w:val="0"/>
          <w:numId w:val="0"/>
        </w:numPr>
        <w:rPr>
          <w:color w:val="auto"/>
          <w:sz w:val="22"/>
          <w:szCs w:val="22"/>
          <w:lang w:val="pt-BR"/>
        </w:rPr>
      </w:pPr>
      <w:r w:rsidRPr="0047738D">
        <w:rPr>
          <w:color w:val="auto"/>
          <w:sz w:val="22"/>
          <w:szCs w:val="22"/>
          <w:lang w:val="pt-BR"/>
        </w:rPr>
        <w:t>MANABE, P.</w:t>
      </w:r>
      <w:r w:rsidR="00160739">
        <w:rPr>
          <w:color w:val="auto"/>
          <w:sz w:val="22"/>
          <w:szCs w:val="22"/>
          <w:lang w:val="pt-BR"/>
        </w:rPr>
        <w:t xml:space="preserve"> </w:t>
      </w:r>
      <w:r w:rsidRPr="0047738D">
        <w:rPr>
          <w:color w:val="auto"/>
          <w:sz w:val="22"/>
          <w:szCs w:val="22"/>
          <w:lang w:val="pt-BR"/>
        </w:rPr>
        <w:t>M.</w:t>
      </w:r>
      <w:r w:rsidR="00160739">
        <w:rPr>
          <w:color w:val="auto"/>
          <w:sz w:val="22"/>
          <w:szCs w:val="22"/>
          <w:lang w:val="pt-BR"/>
        </w:rPr>
        <w:t xml:space="preserve"> </w:t>
      </w:r>
      <w:r w:rsidRPr="0047738D">
        <w:rPr>
          <w:color w:val="auto"/>
          <w:sz w:val="22"/>
          <w:szCs w:val="22"/>
          <w:lang w:val="pt-BR"/>
        </w:rPr>
        <w:t>S.</w:t>
      </w:r>
      <w:r w:rsidR="00160739">
        <w:rPr>
          <w:color w:val="auto"/>
          <w:sz w:val="22"/>
          <w:szCs w:val="22"/>
          <w:lang w:val="pt-BR"/>
        </w:rPr>
        <w:t>,</w:t>
      </w:r>
      <w:r w:rsidRPr="0047738D">
        <w:rPr>
          <w:color w:val="auto"/>
          <w:sz w:val="22"/>
          <w:szCs w:val="22"/>
          <w:lang w:val="pt-BR"/>
        </w:rPr>
        <w:t xml:space="preserve"> MATOS, C.</w:t>
      </w:r>
      <w:r w:rsidR="00160739">
        <w:rPr>
          <w:color w:val="auto"/>
          <w:sz w:val="22"/>
          <w:szCs w:val="22"/>
          <w:lang w:val="pt-BR"/>
        </w:rPr>
        <w:t xml:space="preserve"> </w:t>
      </w:r>
      <w:r w:rsidRPr="0047738D">
        <w:rPr>
          <w:color w:val="auto"/>
          <w:sz w:val="22"/>
          <w:szCs w:val="22"/>
          <w:lang w:val="pt-BR"/>
        </w:rPr>
        <w:t>C.</w:t>
      </w:r>
      <w:r w:rsidR="00160739">
        <w:rPr>
          <w:color w:val="auto"/>
          <w:sz w:val="22"/>
          <w:szCs w:val="22"/>
          <w:lang w:val="pt-BR"/>
        </w:rPr>
        <w:t>,</w:t>
      </w:r>
      <w:r w:rsidRPr="0047738D">
        <w:rPr>
          <w:color w:val="auto"/>
          <w:sz w:val="22"/>
          <w:szCs w:val="22"/>
          <w:lang w:val="pt-BR"/>
        </w:rPr>
        <w:t xml:space="preserve"> FERREIRA, E.A.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 </w:t>
      </w:r>
      <w:r w:rsidRPr="0047738D">
        <w:rPr>
          <w:color w:val="auto"/>
          <w:sz w:val="22"/>
          <w:szCs w:val="22"/>
          <w:lang w:val="pt-BR"/>
        </w:rPr>
        <w:t>A.</w:t>
      </w:r>
      <w:r w:rsidR="00160739">
        <w:rPr>
          <w:color w:val="auto"/>
          <w:sz w:val="22"/>
          <w:szCs w:val="22"/>
          <w:lang w:val="pt-BR"/>
        </w:rPr>
        <w:t>,</w:t>
      </w:r>
      <w:r w:rsidRPr="0047738D">
        <w:rPr>
          <w:color w:val="auto"/>
          <w:sz w:val="22"/>
          <w:szCs w:val="22"/>
          <w:lang w:val="pt-BR"/>
        </w:rPr>
        <w:t xml:space="preserve"> SEDIYAMA, T.</w:t>
      </w:r>
      <w:r w:rsidR="00160739">
        <w:rPr>
          <w:color w:val="auto"/>
          <w:sz w:val="22"/>
          <w:szCs w:val="22"/>
          <w:lang w:val="pt-BR"/>
        </w:rPr>
        <w:t>,</w:t>
      </w:r>
      <w:r w:rsidRPr="0047738D">
        <w:rPr>
          <w:color w:val="auto"/>
          <w:sz w:val="22"/>
          <w:szCs w:val="22"/>
          <w:lang w:val="pt-BR"/>
        </w:rPr>
        <w:t xml:space="preserve"> MANABE, 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w:t>
      </w:r>
      <w:r w:rsidRPr="0047738D">
        <w:rPr>
          <w:color w:val="auto"/>
          <w:sz w:val="22"/>
          <w:szCs w:val="22"/>
          <w:lang w:val="pt-BR"/>
        </w:rPr>
        <w:t>F.</w:t>
      </w:r>
      <w:r w:rsidR="00160739">
        <w:rPr>
          <w:color w:val="auto"/>
          <w:sz w:val="22"/>
          <w:szCs w:val="22"/>
          <w:lang w:val="pt-BR"/>
        </w:rPr>
        <w:t>,</w:t>
      </w:r>
      <w:r w:rsidRPr="0047738D">
        <w:rPr>
          <w:color w:val="auto"/>
          <w:sz w:val="22"/>
          <w:szCs w:val="22"/>
          <w:lang w:val="pt-BR"/>
        </w:rPr>
        <w:t xml:space="preserve"> ROCHA, P.</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w:t>
      </w:r>
      <w:r w:rsidRPr="0047738D">
        <w:rPr>
          <w:color w:val="auto"/>
          <w:sz w:val="22"/>
          <w:szCs w:val="22"/>
          <w:lang w:val="pt-BR"/>
        </w:rPr>
        <w:t xml:space="preserve"> GALON, L. </w:t>
      </w:r>
      <w:r w:rsidR="00160739">
        <w:rPr>
          <w:color w:val="auto"/>
          <w:sz w:val="22"/>
          <w:szCs w:val="22"/>
          <w:lang w:val="pt-BR"/>
        </w:rPr>
        <w:t xml:space="preserve">(2014). </w:t>
      </w:r>
      <w:r w:rsidRPr="0047738D">
        <w:rPr>
          <w:color w:val="auto"/>
          <w:sz w:val="22"/>
          <w:szCs w:val="22"/>
          <w:lang w:val="pt-BR"/>
        </w:rPr>
        <w:t xml:space="preserve">Características fisiológicas de feijoeiro em competição com plantas daninhas. </w:t>
      </w:r>
      <w:r w:rsidRPr="00160739">
        <w:rPr>
          <w:bCs/>
          <w:i/>
          <w:color w:val="auto"/>
          <w:sz w:val="22"/>
          <w:szCs w:val="22"/>
          <w:lang w:val="pt-BR"/>
        </w:rPr>
        <w:t>Bioscience Journal</w:t>
      </w:r>
      <w:r w:rsidRPr="00160739">
        <w:rPr>
          <w:color w:val="auto"/>
          <w:sz w:val="22"/>
          <w:szCs w:val="22"/>
          <w:lang w:val="pt-BR"/>
        </w:rPr>
        <w:t xml:space="preserve">, 30, </w:t>
      </w:r>
      <w:r w:rsidR="001C4DF5" w:rsidRPr="00160739">
        <w:rPr>
          <w:color w:val="auto"/>
          <w:sz w:val="22"/>
          <w:szCs w:val="22"/>
          <w:lang w:val="pt-BR"/>
        </w:rPr>
        <w:t>1721</w:t>
      </w:r>
      <w:r w:rsidRPr="00160739">
        <w:rPr>
          <w:color w:val="auto"/>
          <w:sz w:val="22"/>
          <w:szCs w:val="22"/>
          <w:lang w:val="pt-BR"/>
        </w:rPr>
        <w:t>-</w:t>
      </w:r>
      <w:r w:rsidR="001C4DF5" w:rsidRPr="00160739">
        <w:rPr>
          <w:color w:val="auto"/>
          <w:sz w:val="22"/>
          <w:szCs w:val="22"/>
          <w:lang w:val="pt-BR"/>
        </w:rPr>
        <w:t>1728</w:t>
      </w:r>
      <w:r w:rsidR="00160739">
        <w:rPr>
          <w:color w:val="auto"/>
          <w:sz w:val="22"/>
          <w:szCs w:val="22"/>
          <w:lang w:val="pt-BR"/>
        </w:rPr>
        <w:t>.</w:t>
      </w:r>
      <w:r w:rsidRPr="00160739">
        <w:rPr>
          <w:color w:val="auto"/>
          <w:sz w:val="22"/>
          <w:szCs w:val="22"/>
          <w:lang w:val="pt-BR"/>
        </w:rPr>
        <w:t xml:space="preserve"> </w:t>
      </w:r>
    </w:p>
    <w:p w14:paraId="36A2BD83" w14:textId="267BFB71" w:rsidR="005C3CDE" w:rsidRPr="0047738D" w:rsidRDefault="001C4DF5" w:rsidP="005C3CDE">
      <w:pPr>
        <w:pStyle w:val="Highlights"/>
        <w:numPr>
          <w:ilvl w:val="0"/>
          <w:numId w:val="0"/>
        </w:numPr>
        <w:rPr>
          <w:color w:val="auto"/>
          <w:sz w:val="22"/>
          <w:szCs w:val="22"/>
        </w:rPr>
      </w:pPr>
      <w:r>
        <w:rPr>
          <w:color w:val="auto"/>
          <w:sz w:val="22"/>
          <w:szCs w:val="22"/>
        </w:rPr>
        <w:t>-</w:t>
      </w:r>
    </w:p>
    <w:p w14:paraId="1C4D155F" w14:textId="759869A0" w:rsidR="005C3CDE" w:rsidRPr="0047738D" w:rsidRDefault="005C3CDE" w:rsidP="005C3CDE">
      <w:pPr>
        <w:pStyle w:val="Highlights"/>
        <w:numPr>
          <w:ilvl w:val="0"/>
          <w:numId w:val="0"/>
        </w:numPr>
        <w:rPr>
          <w:color w:val="auto"/>
          <w:sz w:val="22"/>
          <w:szCs w:val="22"/>
        </w:rPr>
      </w:pPr>
      <w:r w:rsidRPr="00160739">
        <w:rPr>
          <w:color w:val="auto"/>
          <w:sz w:val="22"/>
          <w:szCs w:val="22"/>
          <w:lang w:val="es-ES_tradnl"/>
        </w:rPr>
        <w:t>MAZZA, C</w:t>
      </w:r>
      <w:r w:rsidR="00160739" w:rsidRPr="00160739">
        <w:rPr>
          <w:color w:val="auto"/>
          <w:sz w:val="22"/>
          <w:szCs w:val="22"/>
          <w:lang w:val="es-ES_tradnl"/>
        </w:rPr>
        <w:t xml:space="preserve"> </w:t>
      </w:r>
      <w:r w:rsidRPr="00160739">
        <w:rPr>
          <w:color w:val="auto"/>
          <w:sz w:val="22"/>
          <w:szCs w:val="22"/>
          <w:lang w:val="es-ES_tradnl"/>
        </w:rPr>
        <w:t>.A.</w:t>
      </w:r>
      <w:r w:rsidR="00160739" w:rsidRPr="00160739">
        <w:rPr>
          <w:color w:val="auto"/>
          <w:sz w:val="22"/>
          <w:szCs w:val="22"/>
          <w:lang w:val="es-ES_tradnl"/>
        </w:rPr>
        <w:t>,</w:t>
      </w:r>
      <w:r w:rsidRPr="00160739">
        <w:rPr>
          <w:color w:val="auto"/>
          <w:sz w:val="22"/>
          <w:szCs w:val="22"/>
          <w:lang w:val="es-ES_tradnl"/>
        </w:rPr>
        <w:t xml:space="preserve"> BALLARÉ, C</w:t>
      </w:r>
      <w:r w:rsidR="00160739" w:rsidRPr="00160739">
        <w:rPr>
          <w:color w:val="auto"/>
          <w:sz w:val="22"/>
          <w:szCs w:val="22"/>
          <w:lang w:val="es-ES_tradnl"/>
        </w:rPr>
        <w:t xml:space="preserve"> </w:t>
      </w:r>
      <w:r w:rsidRPr="00160739">
        <w:rPr>
          <w:color w:val="auto"/>
          <w:sz w:val="22"/>
          <w:szCs w:val="22"/>
          <w:lang w:val="es-ES_tradnl"/>
        </w:rPr>
        <w:t xml:space="preserve">.L. </w:t>
      </w:r>
      <w:r w:rsidR="00160739" w:rsidRPr="00160739">
        <w:rPr>
          <w:color w:val="auto"/>
          <w:sz w:val="22"/>
          <w:szCs w:val="22"/>
          <w:lang w:val="es-ES_tradnl"/>
        </w:rPr>
        <w:t xml:space="preserve">(2015). </w:t>
      </w:r>
      <w:r w:rsidRPr="0047738D">
        <w:rPr>
          <w:color w:val="auto"/>
          <w:sz w:val="22"/>
          <w:szCs w:val="22"/>
        </w:rPr>
        <w:t xml:space="preserve">Photoreceptors UVR8 and phytochrome B cooperate to optimize plant growth and defense in patchy canopies. </w:t>
      </w:r>
      <w:r w:rsidRPr="00160739">
        <w:rPr>
          <w:bCs/>
          <w:i/>
          <w:color w:val="auto"/>
          <w:sz w:val="22"/>
          <w:szCs w:val="22"/>
        </w:rPr>
        <w:t>New Phytologist</w:t>
      </w:r>
      <w:r w:rsidRPr="0047738D">
        <w:rPr>
          <w:color w:val="auto"/>
          <w:sz w:val="22"/>
          <w:szCs w:val="22"/>
        </w:rPr>
        <w:t>, 207, 4-9</w:t>
      </w:r>
      <w:r w:rsidR="00160739">
        <w:rPr>
          <w:color w:val="auto"/>
          <w:sz w:val="22"/>
          <w:szCs w:val="22"/>
        </w:rPr>
        <w:t>.</w:t>
      </w:r>
      <w:r w:rsidRPr="0047738D">
        <w:rPr>
          <w:color w:val="auto"/>
          <w:sz w:val="22"/>
          <w:szCs w:val="22"/>
        </w:rPr>
        <w:t xml:space="preserve"> </w:t>
      </w:r>
    </w:p>
    <w:p w14:paraId="54399BA0" w14:textId="77777777" w:rsidR="005C3CDE" w:rsidRPr="0047738D" w:rsidRDefault="005C3CDE" w:rsidP="005C3CDE">
      <w:pPr>
        <w:pStyle w:val="Highlights"/>
        <w:numPr>
          <w:ilvl w:val="0"/>
          <w:numId w:val="0"/>
        </w:numPr>
        <w:rPr>
          <w:color w:val="auto"/>
          <w:sz w:val="22"/>
          <w:szCs w:val="22"/>
        </w:rPr>
      </w:pPr>
    </w:p>
    <w:p w14:paraId="41143938" w14:textId="1714FD75" w:rsidR="005C3CDE" w:rsidRPr="0047738D" w:rsidRDefault="005C3CDE" w:rsidP="005C3CDE">
      <w:pPr>
        <w:pStyle w:val="Highlights"/>
        <w:numPr>
          <w:ilvl w:val="0"/>
          <w:numId w:val="0"/>
        </w:numPr>
        <w:rPr>
          <w:color w:val="auto"/>
          <w:sz w:val="22"/>
          <w:szCs w:val="22"/>
        </w:rPr>
      </w:pPr>
      <w:r w:rsidRPr="0047738D">
        <w:rPr>
          <w:color w:val="auto"/>
          <w:sz w:val="22"/>
          <w:szCs w:val="22"/>
        </w:rPr>
        <w:t>MCKENZIE-GOPSILL, A.</w:t>
      </w:r>
      <w:r w:rsidR="00061E09">
        <w:rPr>
          <w:color w:val="auto"/>
          <w:sz w:val="22"/>
          <w:szCs w:val="22"/>
        </w:rPr>
        <w:t xml:space="preserve"> </w:t>
      </w:r>
      <w:r w:rsidRPr="0047738D">
        <w:rPr>
          <w:color w:val="auto"/>
          <w:sz w:val="22"/>
          <w:szCs w:val="22"/>
        </w:rPr>
        <w:t>G.</w:t>
      </w:r>
      <w:r w:rsidR="00061E09">
        <w:rPr>
          <w:color w:val="auto"/>
          <w:sz w:val="22"/>
          <w:szCs w:val="22"/>
        </w:rPr>
        <w:t>,</w:t>
      </w:r>
      <w:r w:rsidRPr="0047738D">
        <w:rPr>
          <w:color w:val="auto"/>
          <w:sz w:val="22"/>
          <w:szCs w:val="22"/>
        </w:rPr>
        <w:t xml:space="preserve"> LEE, E.</w:t>
      </w:r>
      <w:r w:rsidR="00061E09">
        <w:rPr>
          <w:color w:val="auto"/>
          <w:sz w:val="22"/>
          <w:szCs w:val="22"/>
        </w:rPr>
        <w:t>,</w:t>
      </w:r>
      <w:r w:rsidRPr="0047738D">
        <w:rPr>
          <w:color w:val="auto"/>
          <w:sz w:val="22"/>
          <w:szCs w:val="22"/>
        </w:rPr>
        <w:t xml:space="preserve"> LUKEN, L.</w:t>
      </w:r>
      <w:r w:rsidR="00061E09">
        <w:rPr>
          <w:color w:val="auto"/>
          <w:sz w:val="22"/>
          <w:szCs w:val="22"/>
        </w:rPr>
        <w:t xml:space="preserve"> &amp;</w:t>
      </w:r>
      <w:r w:rsidRPr="0047738D">
        <w:rPr>
          <w:color w:val="auto"/>
          <w:sz w:val="22"/>
          <w:szCs w:val="22"/>
        </w:rPr>
        <w:t xml:space="preserve"> SWANTON, C.</w:t>
      </w:r>
      <w:r w:rsidR="00061E09">
        <w:rPr>
          <w:color w:val="auto"/>
          <w:sz w:val="22"/>
          <w:szCs w:val="22"/>
        </w:rPr>
        <w:t xml:space="preserve"> </w:t>
      </w:r>
      <w:r w:rsidRPr="0047738D">
        <w:rPr>
          <w:color w:val="auto"/>
          <w:sz w:val="22"/>
          <w:szCs w:val="22"/>
        </w:rPr>
        <w:t xml:space="preserve">J. Rapid and early changes in morphology and gene expression in soya bean seedlings emerging in the presence of neighboring weeds. </w:t>
      </w:r>
      <w:r w:rsidRPr="00B0379A">
        <w:rPr>
          <w:bCs/>
          <w:i/>
          <w:color w:val="auto"/>
          <w:sz w:val="22"/>
          <w:szCs w:val="22"/>
        </w:rPr>
        <w:t>Weed Research</w:t>
      </w:r>
      <w:r w:rsidRPr="0047738D">
        <w:rPr>
          <w:color w:val="auto"/>
          <w:sz w:val="22"/>
          <w:szCs w:val="22"/>
        </w:rPr>
        <w:t>, 56, 267-273</w:t>
      </w:r>
      <w:r w:rsidR="00061E09">
        <w:rPr>
          <w:color w:val="auto"/>
          <w:sz w:val="22"/>
          <w:szCs w:val="22"/>
        </w:rPr>
        <w:t>.</w:t>
      </w:r>
    </w:p>
    <w:p w14:paraId="3FE3E8FE" w14:textId="77777777" w:rsidR="005C3CDE" w:rsidRPr="0047738D" w:rsidRDefault="005C3CDE" w:rsidP="005C3CDE">
      <w:pPr>
        <w:pStyle w:val="Highlights"/>
        <w:numPr>
          <w:ilvl w:val="0"/>
          <w:numId w:val="0"/>
        </w:numPr>
        <w:rPr>
          <w:color w:val="auto"/>
          <w:sz w:val="22"/>
          <w:szCs w:val="22"/>
        </w:rPr>
      </w:pPr>
    </w:p>
    <w:p w14:paraId="256E3556" w14:textId="4C252BFD" w:rsidR="005C3CDE" w:rsidRPr="0047738D" w:rsidRDefault="005C3CDE" w:rsidP="005C3CDE">
      <w:pPr>
        <w:pStyle w:val="Highlights"/>
        <w:numPr>
          <w:ilvl w:val="0"/>
          <w:numId w:val="0"/>
        </w:numPr>
        <w:rPr>
          <w:color w:val="auto"/>
          <w:sz w:val="22"/>
          <w:szCs w:val="22"/>
        </w:rPr>
      </w:pPr>
      <w:r w:rsidRPr="0047738D">
        <w:rPr>
          <w:color w:val="auto"/>
          <w:sz w:val="22"/>
          <w:szCs w:val="22"/>
        </w:rPr>
        <w:t>NEVE, P.; BUSI, R.; RENTON, M.</w:t>
      </w:r>
      <w:r w:rsidR="00061E09">
        <w:rPr>
          <w:color w:val="auto"/>
          <w:sz w:val="22"/>
          <w:szCs w:val="22"/>
        </w:rPr>
        <w:t>&amp;</w:t>
      </w:r>
      <w:r w:rsidRPr="0047738D">
        <w:rPr>
          <w:color w:val="auto"/>
          <w:sz w:val="22"/>
          <w:szCs w:val="22"/>
        </w:rPr>
        <w:t xml:space="preserve"> AIUB, M.</w:t>
      </w:r>
      <w:r w:rsidR="00061E09">
        <w:rPr>
          <w:color w:val="auto"/>
          <w:sz w:val="22"/>
          <w:szCs w:val="22"/>
        </w:rPr>
        <w:t xml:space="preserve"> </w:t>
      </w:r>
      <w:r w:rsidRPr="0047738D">
        <w:rPr>
          <w:color w:val="auto"/>
          <w:sz w:val="22"/>
          <w:szCs w:val="22"/>
        </w:rPr>
        <w:t>M.</w:t>
      </w:r>
      <w:r w:rsidR="00061E09">
        <w:rPr>
          <w:color w:val="auto"/>
          <w:sz w:val="22"/>
          <w:szCs w:val="22"/>
        </w:rPr>
        <w:t xml:space="preserve"> </w:t>
      </w:r>
      <w:r w:rsidRPr="0047738D">
        <w:rPr>
          <w:color w:val="auto"/>
          <w:sz w:val="22"/>
          <w:szCs w:val="22"/>
        </w:rPr>
        <w:t>V.</w:t>
      </w:r>
      <w:r w:rsidR="00061E09">
        <w:rPr>
          <w:color w:val="auto"/>
          <w:sz w:val="22"/>
          <w:szCs w:val="22"/>
        </w:rPr>
        <w:t xml:space="preserve"> (2014).</w:t>
      </w:r>
      <w:r w:rsidRPr="0047738D">
        <w:rPr>
          <w:color w:val="auto"/>
          <w:sz w:val="22"/>
          <w:szCs w:val="22"/>
        </w:rPr>
        <w:t xml:space="preserve"> Expanding the eco</w:t>
      </w:r>
      <w:r w:rsidRPr="0047738D">
        <w:rPr>
          <w:rFonts w:ascii="Cambria Math" w:hAnsi="Cambria Math" w:cs="Cambria Math"/>
          <w:color w:val="auto"/>
          <w:sz w:val="22"/>
          <w:szCs w:val="22"/>
        </w:rPr>
        <w:t>‐</w:t>
      </w:r>
      <w:r w:rsidRPr="0047738D">
        <w:rPr>
          <w:color w:val="auto"/>
          <w:sz w:val="22"/>
          <w:szCs w:val="22"/>
        </w:rPr>
        <w:t xml:space="preserve">evolutionary context of herbicide resistance research. </w:t>
      </w:r>
      <w:r w:rsidRPr="00061E09">
        <w:rPr>
          <w:bCs/>
          <w:i/>
          <w:color w:val="auto"/>
          <w:sz w:val="22"/>
          <w:szCs w:val="22"/>
        </w:rPr>
        <w:t>Pest Management Science</w:t>
      </w:r>
      <w:r w:rsidRPr="0047738D">
        <w:rPr>
          <w:color w:val="auto"/>
          <w:sz w:val="22"/>
          <w:szCs w:val="22"/>
        </w:rPr>
        <w:t>, 70,</w:t>
      </w:r>
      <w:r w:rsidR="00061E09">
        <w:rPr>
          <w:color w:val="auto"/>
          <w:sz w:val="22"/>
          <w:szCs w:val="22"/>
        </w:rPr>
        <w:t xml:space="preserve"> </w:t>
      </w:r>
      <w:r w:rsidRPr="0047738D">
        <w:rPr>
          <w:color w:val="auto"/>
          <w:sz w:val="22"/>
          <w:szCs w:val="22"/>
        </w:rPr>
        <w:t>1385-1393</w:t>
      </w:r>
      <w:r w:rsidR="00061E09">
        <w:rPr>
          <w:color w:val="auto"/>
          <w:sz w:val="22"/>
          <w:szCs w:val="22"/>
        </w:rPr>
        <w:t>.</w:t>
      </w:r>
    </w:p>
    <w:p w14:paraId="1000EEA6" w14:textId="77777777" w:rsidR="005C3CDE" w:rsidRPr="0047738D" w:rsidRDefault="005C3CDE" w:rsidP="005C3CDE">
      <w:pPr>
        <w:pStyle w:val="Highlights"/>
        <w:numPr>
          <w:ilvl w:val="0"/>
          <w:numId w:val="0"/>
        </w:numPr>
        <w:rPr>
          <w:color w:val="auto"/>
          <w:sz w:val="22"/>
          <w:szCs w:val="22"/>
          <w:shd w:val="clear" w:color="auto" w:fill="FFFFFF"/>
        </w:rPr>
      </w:pPr>
    </w:p>
    <w:p w14:paraId="0ED017F2" w14:textId="7284837A" w:rsidR="005C3CDE" w:rsidRPr="0047738D" w:rsidRDefault="005C3CDE" w:rsidP="005C3CDE">
      <w:pPr>
        <w:pStyle w:val="Highlights"/>
        <w:numPr>
          <w:ilvl w:val="0"/>
          <w:numId w:val="0"/>
        </w:numPr>
        <w:rPr>
          <w:color w:val="auto"/>
          <w:sz w:val="22"/>
          <w:szCs w:val="22"/>
          <w:lang w:val="pt-BR"/>
        </w:rPr>
      </w:pPr>
      <w:r w:rsidRPr="004D03A6">
        <w:rPr>
          <w:color w:val="auto"/>
          <w:sz w:val="22"/>
          <w:szCs w:val="22"/>
          <w:shd w:val="clear" w:color="auto" w:fill="FFFFFF"/>
          <w:lang w:val="pt-BR"/>
        </w:rPr>
        <w:t>PAMPLONA, J.</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P.</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SOUZA, 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F.</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SOUSA, 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DE MESQUITA,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C.</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FREITAS, C.</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LINS,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A.</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TORRES, S.</w:t>
      </w:r>
      <w:r w:rsidR="00A11B3F">
        <w:rPr>
          <w:color w:val="auto"/>
          <w:sz w:val="22"/>
          <w:szCs w:val="22"/>
          <w:shd w:val="clear" w:color="auto" w:fill="FFFFFF"/>
          <w:lang w:val="pt-BR"/>
        </w:rPr>
        <w:t xml:space="preserve"> </w:t>
      </w:r>
      <w:r w:rsidRPr="004D03A6">
        <w:rPr>
          <w:color w:val="auto"/>
          <w:sz w:val="22"/>
          <w:szCs w:val="22"/>
          <w:shd w:val="clear" w:color="auto" w:fill="FFFFFF"/>
          <w:lang w:val="pt-BR"/>
        </w:rPr>
        <w:t>B.</w:t>
      </w:r>
      <w:r w:rsidR="004D03A6" w:rsidRPr="004D03A6">
        <w:rPr>
          <w:color w:val="auto"/>
          <w:sz w:val="22"/>
          <w:szCs w:val="22"/>
          <w:shd w:val="clear" w:color="auto" w:fill="FFFFFF"/>
          <w:lang w:val="pt-BR"/>
        </w:rPr>
        <w:t xml:space="preserve"> &amp;</w:t>
      </w:r>
      <w:r w:rsidRPr="004D03A6">
        <w:rPr>
          <w:color w:val="auto"/>
          <w:sz w:val="22"/>
          <w:szCs w:val="22"/>
          <w:shd w:val="clear" w:color="auto" w:fill="FFFFFF"/>
          <w:lang w:val="pt-BR"/>
        </w:rPr>
        <w:t xml:space="preserve"> SILVA, D.</w:t>
      </w:r>
      <w:r w:rsidR="00A11B3F">
        <w:rPr>
          <w:color w:val="auto"/>
          <w:sz w:val="22"/>
          <w:szCs w:val="22"/>
          <w:shd w:val="clear" w:color="auto" w:fill="FFFFFF"/>
          <w:lang w:val="pt-BR"/>
        </w:rPr>
        <w:t xml:space="preserve"> </w:t>
      </w:r>
      <w:r w:rsidRPr="004D03A6">
        <w:rPr>
          <w:color w:val="auto"/>
          <w:sz w:val="22"/>
          <w:szCs w:val="22"/>
          <w:shd w:val="clear" w:color="auto" w:fill="FFFFFF"/>
          <w:lang w:val="pt-BR"/>
        </w:rPr>
        <w:t xml:space="preserve">V. </w:t>
      </w:r>
      <w:r w:rsidR="004D03A6" w:rsidRPr="004D03A6">
        <w:rPr>
          <w:color w:val="auto"/>
          <w:sz w:val="22"/>
          <w:szCs w:val="22"/>
          <w:shd w:val="clear" w:color="auto" w:fill="FFFFFF"/>
          <w:lang w:val="pt-BR"/>
        </w:rPr>
        <w:t xml:space="preserve">(2020). </w:t>
      </w:r>
      <w:r w:rsidRPr="0047738D">
        <w:rPr>
          <w:color w:val="auto"/>
          <w:sz w:val="22"/>
          <w:szCs w:val="22"/>
          <w:shd w:val="clear" w:color="auto" w:fill="FFFFFF"/>
        </w:rPr>
        <w:t>Seed germination of </w:t>
      </w:r>
      <w:r w:rsidRPr="0047738D">
        <w:rPr>
          <w:rStyle w:val="Emphasis"/>
          <w:rFonts w:eastAsiaTheme="majorEastAsia"/>
          <w:color w:val="auto"/>
          <w:sz w:val="22"/>
          <w:szCs w:val="22"/>
          <w:shd w:val="clear" w:color="auto" w:fill="FFFFFF"/>
        </w:rPr>
        <w:t>Bidens subalternans</w:t>
      </w:r>
      <w:r w:rsidRPr="0047738D">
        <w:rPr>
          <w:color w:val="auto"/>
          <w:sz w:val="22"/>
          <w:szCs w:val="22"/>
          <w:shd w:val="clear" w:color="auto" w:fill="FFFFFF"/>
        </w:rPr>
        <w:t xml:space="preserve"> DC. exposed to different environmental factors. </w:t>
      </w:r>
      <w:r w:rsidRPr="004D03A6">
        <w:rPr>
          <w:bCs/>
          <w:i/>
          <w:color w:val="auto"/>
          <w:sz w:val="22"/>
          <w:szCs w:val="22"/>
          <w:shd w:val="clear" w:color="auto" w:fill="FFFFFF"/>
          <w:lang w:val="pt-BR"/>
        </w:rPr>
        <w:t>PLoS ONE</w:t>
      </w:r>
      <w:r w:rsidRPr="0047738D">
        <w:rPr>
          <w:color w:val="auto"/>
          <w:sz w:val="22"/>
          <w:szCs w:val="22"/>
          <w:shd w:val="clear" w:color="auto" w:fill="FFFFFF"/>
          <w:lang w:val="pt-BR"/>
        </w:rPr>
        <w:t>, 15, e0233228</w:t>
      </w:r>
      <w:r w:rsidR="004D03A6">
        <w:rPr>
          <w:color w:val="auto"/>
          <w:sz w:val="22"/>
          <w:szCs w:val="22"/>
          <w:shd w:val="clear" w:color="auto" w:fill="FFFFFF"/>
          <w:lang w:val="pt-BR"/>
        </w:rPr>
        <w:t>.</w:t>
      </w:r>
    </w:p>
    <w:p w14:paraId="603356E2" w14:textId="77777777" w:rsidR="005C3CDE" w:rsidRPr="0047738D" w:rsidRDefault="005C3CDE" w:rsidP="005C3CDE">
      <w:pPr>
        <w:pStyle w:val="Highlights"/>
        <w:numPr>
          <w:ilvl w:val="0"/>
          <w:numId w:val="0"/>
        </w:numPr>
        <w:rPr>
          <w:color w:val="auto"/>
          <w:sz w:val="22"/>
          <w:szCs w:val="22"/>
          <w:lang w:val="pt-BR"/>
        </w:rPr>
      </w:pPr>
    </w:p>
    <w:p w14:paraId="3C93487B" w14:textId="67D2EE89" w:rsidR="005C3CDE" w:rsidRDefault="00035312" w:rsidP="005C3CDE">
      <w:pPr>
        <w:pStyle w:val="Highlights"/>
        <w:numPr>
          <w:ilvl w:val="0"/>
          <w:numId w:val="0"/>
        </w:numPr>
        <w:rPr>
          <w:color w:val="auto"/>
          <w:sz w:val="22"/>
          <w:szCs w:val="22"/>
          <w:lang w:val="pt-BR"/>
        </w:rPr>
      </w:pPr>
      <w:r w:rsidRPr="00035312">
        <w:rPr>
          <w:color w:val="auto"/>
          <w:sz w:val="22"/>
          <w:szCs w:val="22"/>
          <w:lang w:val="pt-BR"/>
        </w:rPr>
        <w:t>PROCÓPIO, D. O. S., SANTOS, D. A., SILVA, G. K. &amp; DONAGEMMA, E. S. (2004). Permanent wilting point of soybeans, beans and weeds. Planta Daninha, 22, 35-41.</w:t>
      </w:r>
    </w:p>
    <w:p w14:paraId="58A365D6" w14:textId="77777777" w:rsidR="00035312" w:rsidRPr="0047738D" w:rsidRDefault="00035312" w:rsidP="005C3CDE">
      <w:pPr>
        <w:pStyle w:val="Highlights"/>
        <w:numPr>
          <w:ilvl w:val="0"/>
          <w:numId w:val="0"/>
        </w:numPr>
        <w:rPr>
          <w:color w:val="auto"/>
          <w:sz w:val="22"/>
          <w:szCs w:val="22"/>
        </w:rPr>
      </w:pPr>
    </w:p>
    <w:p w14:paraId="795059F7" w14:textId="6A08232A" w:rsidR="005C3CDE" w:rsidRPr="0047738D" w:rsidRDefault="005C3CDE" w:rsidP="005C3CDE">
      <w:pPr>
        <w:pStyle w:val="Highlights"/>
        <w:numPr>
          <w:ilvl w:val="0"/>
          <w:numId w:val="0"/>
        </w:numPr>
        <w:rPr>
          <w:color w:val="auto"/>
          <w:sz w:val="22"/>
          <w:szCs w:val="22"/>
        </w:rPr>
      </w:pPr>
      <w:r w:rsidRPr="0047738D">
        <w:rPr>
          <w:color w:val="auto"/>
          <w:sz w:val="22"/>
          <w:szCs w:val="22"/>
        </w:rPr>
        <w:t>RADOSEVICH, S.</w:t>
      </w:r>
      <w:r w:rsidR="009878FC">
        <w:rPr>
          <w:color w:val="auto"/>
          <w:sz w:val="22"/>
          <w:szCs w:val="22"/>
        </w:rPr>
        <w:t xml:space="preserve"> </w:t>
      </w:r>
      <w:r w:rsidRPr="0047738D">
        <w:rPr>
          <w:color w:val="auto"/>
          <w:sz w:val="22"/>
          <w:szCs w:val="22"/>
        </w:rPr>
        <w:t>R.</w:t>
      </w:r>
      <w:r w:rsidR="009878FC">
        <w:rPr>
          <w:color w:val="auto"/>
          <w:sz w:val="22"/>
          <w:szCs w:val="22"/>
        </w:rPr>
        <w:t>,</w:t>
      </w:r>
      <w:r w:rsidRPr="0047738D">
        <w:rPr>
          <w:color w:val="auto"/>
          <w:sz w:val="22"/>
          <w:szCs w:val="22"/>
        </w:rPr>
        <w:t xml:space="preserve"> HOLT, J.</w:t>
      </w:r>
      <w:r w:rsidR="009878FC">
        <w:rPr>
          <w:color w:val="auto"/>
          <w:sz w:val="22"/>
          <w:szCs w:val="22"/>
        </w:rPr>
        <w:t xml:space="preserve"> &amp;</w:t>
      </w:r>
      <w:r w:rsidRPr="0047738D">
        <w:rPr>
          <w:color w:val="auto"/>
          <w:sz w:val="22"/>
          <w:szCs w:val="22"/>
        </w:rPr>
        <w:t xml:space="preserve"> GHERSA, C. </w:t>
      </w:r>
      <w:r w:rsidR="009878FC">
        <w:rPr>
          <w:color w:val="auto"/>
          <w:sz w:val="22"/>
          <w:szCs w:val="22"/>
        </w:rPr>
        <w:t xml:space="preserve">(2007). </w:t>
      </w:r>
      <w:r w:rsidRPr="009878FC">
        <w:rPr>
          <w:bCs/>
          <w:i/>
          <w:color w:val="auto"/>
          <w:sz w:val="22"/>
          <w:szCs w:val="22"/>
        </w:rPr>
        <w:t>Ecology of Weeds and Invasive Plants</w:t>
      </w:r>
      <w:r w:rsidRPr="009878FC">
        <w:rPr>
          <w:i/>
          <w:color w:val="auto"/>
          <w:sz w:val="22"/>
          <w:szCs w:val="22"/>
        </w:rPr>
        <w:t>:</w:t>
      </w:r>
      <w:r w:rsidRPr="0047738D">
        <w:rPr>
          <w:color w:val="auto"/>
          <w:sz w:val="22"/>
          <w:szCs w:val="22"/>
        </w:rPr>
        <w:t xml:space="preserve"> </w:t>
      </w:r>
      <w:r w:rsidRPr="009878FC">
        <w:rPr>
          <w:i/>
          <w:color w:val="auto"/>
          <w:sz w:val="22"/>
          <w:szCs w:val="22"/>
        </w:rPr>
        <w:t>Relationship to agriculture and natural resource management.</w:t>
      </w:r>
      <w:r w:rsidRPr="0047738D">
        <w:rPr>
          <w:color w:val="auto"/>
          <w:sz w:val="22"/>
          <w:szCs w:val="22"/>
        </w:rPr>
        <w:t xml:space="preserve"> 3.ed. John</w:t>
      </w:r>
      <w:r w:rsidRPr="0047738D">
        <w:rPr>
          <w:b/>
          <w:bCs/>
          <w:color w:val="auto"/>
          <w:sz w:val="22"/>
          <w:szCs w:val="22"/>
        </w:rPr>
        <w:t xml:space="preserve"> </w:t>
      </w:r>
      <w:r w:rsidRPr="0047738D">
        <w:rPr>
          <w:color w:val="auto"/>
          <w:sz w:val="22"/>
          <w:szCs w:val="22"/>
        </w:rPr>
        <w:t>Wiley &amp; Sons, 454p.</w:t>
      </w:r>
    </w:p>
    <w:p w14:paraId="1A985D48" w14:textId="77777777" w:rsidR="005C3CDE" w:rsidRPr="0047738D" w:rsidRDefault="005C3CDE" w:rsidP="005C3CDE">
      <w:pPr>
        <w:pStyle w:val="Highlights"/>
        <w:numPr>
          <w:ilvl w:val="0"/>
          <w:numId w:val="0"/>
        </w:numPr>
        <w:rPr>
          <w:color w:val="auto"/>
          <w:sz w:val="22"/>
          <w:szCs w:val="22"/>
        </w:rPr>
      </w:pPr>
    </w:p>
    <w:p w14:paraId="623F5311" w14:textId="3FBC332D" w:rsidR="005C3CDE" w:rsidRPr="0047738D" w:rsidRDefault="005C3CDE" w:rsidP="005C3CDE">
      <w:pPr>
        <w:pStyle w:val="Highlights"/>
        <w:numPr>
          <w:ilvl w:val="0"/>
          <w:numId w:val="0"/>
        </w:numPr>
        <w:rPr>
          <w:color w:val="auto"/>
          <w:sz w:val="22"/>
          <w:szCs w:val="22"/>
        </w:rPr>
      </w:pPr>
      <w:r w:rsidRPr="0047738D">
        <w:rPr>
          <w:color w:val="auto"/>
          <w:sz w:val="22"/>
          <w:szCs w:val="22"/>
        </w:rPr>
        <w:t>RAJCAN, I.; SWANTON, C.</w:t>
      </w:r>
      <w:r w:rsidR="00AF1546">
        <w:rPr>
          <w:color w:val="auto"/>
          <w:sz w:val="22"/>
          <w:szCs w:val="22"/>
        </w:rPr>
        <w:t xml:space="preserve"> </w:t>
      </w:r>
      <w:r w:rsidRPr="0047738D">
        <w:rPr>
          <w:color w:val="auto"/>
          <w:sz w:val="22"/>
          <w:szCs w:val="22"/>
        </w:rPr>
        <w:t xml:space="preserve">L. </w:t>
      </w:r>
      <w:r w:rsidR="00AF1546">
        <w:rPr>
          <w:color w:val="auto"/>
          <w:sz w:val="22"/>
          <w:szCs w:val="22"/>
        </w:rPr>
        <w:t xml:space="preserve">(2004). </w:t>
      </w:r>
      <w:r w:rsidRPr="0047738D">
        <w:rPr>
          <w:color w:val="auto"/>
          <w:sz w:val="22"/>
          <w:szCs w:val="22"/>
        </w:rPr>
        <w:t xml:space="preserve">Red-far-red ratio of reflected light: a hypothesis of why early-season weed control is important in corn. </w:t>
      </w:r>
      <w:r w:rsidRPr="00AF1546">
        <w:rPr>
          <w:bCs/>
          <w:i/>
          <w:color w:val="auto"/>
          <w:sz w:val="22"/>
          <w:szCs w:val="22"/>
        </w:rPr>
        <w:t>Weed Science</w:t>
      </w:r>
      <w:r w:rsidRPr="0047738D">
        <w:rPr>
          <w:color w:val="auto"/>
          <w:sz w:val="22"/>
          <w:szCs w:val="22"/>
        </w:rPr>
        <w:t>, 52, 774-778</w:t>
      </w:r>
      <w:r w:rsidR="00AF1546">
        <w:rPr>
          <w:color w:val="auto"/>
          <w:sz w:val="22"/>
          <w:szCs w:val="22"/>
        </w:rPr>
        <w:t>.</w:t>
      </w:r>
    </w:p>
    <w:p w14:paraId="3262B10E" w14:textId="77777777" w:rsidR="005C3CDE" w:rsidRPr="0047738D" w:rsidRDefault="005C3CDE" w:rsidP="005C3CDE">
      <w:pPr>
        <w:pStyle w:val="Highlights"/>
        <w:numPr>
          <w:ilvl w:val="0"/>
          <w:numId w:val="0"/>
        </w:numPr>
        <w:rPr>
          <w:color w:val="auto"/>
          <w:sz w:val="22"/>
          <w:szCs w:val="22"/>
        </w:rPr>
      </w:pPr>
    </w:p>
    <w:p w14:paraId="0F2F45EC" w14:textId="1AD9BA44" w:rsidR="005C3CDE" w:rsidRPr="0047738D" w:rsidRDefault="005C3CDE" w:rsidP="005C3CDE">
      <w:pPr>
        <w:pStyle w:val="Highlights"/>
        <w:numPr>
          <w:ilvl w:val="0"/>
          <w:numId w:val="0"/>
        </w:numPr>
        <w:rPr>
          <w:color w:val="auto"/>
          <w:sz w:val="22"/>
          <w:szCs w:val="22"/>
          <w:lang w:val="pt-BR"/>
        </w:rPr>
      </w:pPr>
      <w:r w:rsidRPr="0047738D">
        <w:rPr>
          <w:color w:val="auto"/>
          <w:sz w:val="22"/>
          <w:szCs w:val="22"/>
        </w:rPr>
        <w:t>RONAY, I.; EPHRATH, J.</w:t>
      </w:r>
      <w:r w:rsidR="002536A1">
        <w:rPr>
          <w:color w:val="auto"/>
          <w:sz w:val="22"/>
          <w:szCs w:val="22"/>
        </w:rPr>
        <w:t xml:space="preserve"> </w:t>
      </w:r>
      <w:r w:rsidRPr="0047738D">
        <w:rPr>
          <w:color w:val="auto"/>
          <w:sz w:val="22"/>
          <w:szCs w:val="22"/>
        </w:rPr>
        <w:t>E.; EIZENBERG, H.</w:t>
      </w:r>
      <w:r w:rsidR="002536A1">
        <w:rPr>
          <w:color w:val="auto"/>
          <w:sz w:val="22"/>
          <w:szCs w:val="22"/>
        </w:rPr>
        <w:t>,</w:t>
      </w:r>
      <w:r w:rsidRPr="0047738D">
        <w:rPr>
          <w:color w:val="auto"/>
          <w:sz w:val="22"/>
          <w:szCs w:val="22"/>
        </w:rPr>
        <w:t xml:space="preserve"> BLUMBERG, D.</w:t>
      </w:r>
      <w:r w:rsidR="002536A1">
        <w:rPr>
          <w:color w:val="auto"/>
          <w:sz w:val="22"/>
          <w:szCs w:val="22"/>
        </w:rPr>
        <w:t xml:space="preserve"> </w:t>
      </w:r>
      <w:r w:rsidRPr="0047738D">
        <w:rPr>
          <w:color w:val="auto"/>
          <w:sz w:val="22"/>
          <w:szCs w:val="22"/>
        </w:rPr>
        <w:t>G.</w:t>
      </w:r>
      <w:r w:rsidR="002536A1">
        <w:rPr>
          <w:color w:val="auto"/>
          <w:sz w:val="22"/>
          <w:szCs w:val="22"/>
        </w:rPr>
        <w:t xml:space="preserve"> &amp;</w:t>
      </w:r>
      <w:r w:rsidRPr="0047738D">
        <w:rPr>
          <w:color w:val="auto"/>
          <w:sz w:val="22"/>
          <w:szCs w:val="22"/>
        </w:rPr>
        <w:t xml:space="preserve"> MAMAN, S.</w:t>
      </w:r>
      <w:r w:rsidR="002536A1">
        <w:rPr>
          <w:color w:val="auto"/>
          <w:sz w:val="22"/>
          <w:szCs w:val="22"/>
        </w:rPr>
        <w:t xml:space="preserve"> (2021).</w:t>
      </w:r>
      <w:r w:rsidRPr="0047738D">
        <w:rPr>
          <w:color w:val="auto"/>
          <w:sz w:val="22"/>
          <w:szCs w:val="22"/>
        </w:rPr>
        <w:t xml:space="preserve"> Hyperspectral reflectance and indices for characterizing the dynamics of crop-weed competition for water. </w:t>
      </w:r>
      <w:r w:rsidRPr="002536A1">
        <w:rPr>
          <w:bCs/>
          <w:i/>
          <w:color w:val="auto"/>
          <w:sz w:val="22"/>
          <w:szCs w:val="22"/>
          <w:lang w:val="pt-BR"/>
        </w:rPr>
        <w:t>Remote Sensing</w:t>
      </w:r>
      <w:r w:rsidRPr="0047738D">
        <w:rPr>
          <w:color w:val="auto"/>
          <w:sz w:val="22"/>
          <w:szCs w:val="22"/>
          <w:lang w:val="pt-BR"/>
        </w:rPr>
        <w:t>, 13,</w:t>
      </w:r>
      <w:r>
        <w:rPr>
          <w:color w:val="auto"/>
          <w:sz w:val="22"/>
          <w:szCs w:val="22"/>
          <w:lang w:val="pt-BR"/>
        </w:rPr>
        <w:t xml:space="preserve"> </w:t>
      </w:r>
      <w:r w:rsidRPr="0047738D">
        <w:rPr>
          <w:color w:val="auto"/>
          <w:sz w:val="22"/>
          <w:szCs w:val="22"/>
          <w:lang w:val="pt-BR"/>
        </w:rPr>
        <w:t>e513</w:t>
      </w:r>
      <w:r w:rsidR="002536A1">
        <w:rPr>
          <w:color w:val="auto"/>
          <w:sz w:val="22"/>
          <w:szCs w:val="22"/>
          <w:lang w:val="pt-BR"/>
        </w:rPr>
        <w:t>.</w:t>
      </w:r>
      <w:r w:rsidRPr="0047738D">
        <w:rPr>
          <w:color w:val="auto"/>
          <w:sz w:val="22"/>
          <w:szCs w:val="22"/>
          <w:lang w:val="pt-BR"/>
        </w:rPr>
        <w:t xml:space="preserve"> </w:t>
      </w:r>
    </w:p>
    <w:p w14:paraId="239A2E6D" w14:textId="77777777" w:rsidR="005C3CDE" w:rsidRPr="0047738D" w:rsidRDefault="005C3CDE" w:rsidP="005C3CDE">
      <w:pPr>
        <w:pStyle w:val="Highlights"/>
        <w:numPr>
          <w:ilvl w:val="0"/>
          <w:numId w:val="0"/>
        </w:numPr>
        <w:rPr>
          <w:color w:val="auto"/>
          <w:sz w:val="22"/>
          <w:szCs w:val="22"/>
          <w:lang w:val="pt-BR"/>
        </w:rPr>
      </w:pPr>
    </w:p>
    <w:p w14:paraId="6CF3CE35" w14:textId="1FCC1B55"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SANTOS, J.</w:t>
      </w:r>
      <w:r w:rsidR="003C7A29">
        <w:rPr>
          <w:color w:val="auto"/>
          <w:sz w:val="22"/>
          <w:szCs w:val="22"/>
          <w:lang w:val="pt-BR"/>
        </w:rPr>
        <w:t xml:space="preserve"> </w:t>
      </w:r>
      <w:r w:rsidRPr="0047738D">
        <w:rPr>
          <w:color w:val="auto"/>
          <w:sz w:val="22"/>
          <w:szCs w:val="22"/>
          <w:lang w:val="pt-BR"/>
        </w:rPr>
        <w:t>B.</w:t>
      </w:r>
      <w:r w:rsidR="003C7A29">
        <w:rPr>
          <w:color w:val="auto"/>
          <w:sz w:val="22"/>
          <w:szCs w:val="22"/>
          <w:lang w:val="pt-BR"/>
        </w:rPr>
        <w:t xml:space="preserve"> &amp;</w:t>
      </w:r>
      <w:r w:rsidRPr="0047738D">
        <w:rPr>
          <w:color w:val="auto"/>
          <w:sz w:val="22"/>
          <w:szCs w:val="22"/>
          <w:lang w:val="pt-BR"/>
        </w:rPr>
        <w:t xml:space="preserve"> CURY, J. P. </w:t>
      </w:r>
      <w:r w:rsidR="003C7A29">
        <w:rPr>
          <w:color w:val="auto"/>
          <w:sz w:val="22"/>
          <w:szCs w:val="22"/>
          <w:lang w:val="pt-BR"/>
        </w:rPr>
        <w:t xml:space="preserve">(2011). </w:t>
      </w:r>
      <w:r w:rsidRPr="0047738D">
        <w:rPr>
          <w:color w:val="auto"/>
          <w:sz w:val="22"/>
          <w:szCs w:val="22"/>
          <w:lang w:val="pt-BR"/>
        </w:rPr>
        <w:t xml:space="preserve">Picão-preto: uma planta daninha especial em solos tropicais. </w:t>
      </w:r>
      <w:r w:rsidRPr="003C7A29">
        <w:rPr>
          <w:bCs/>
          <w:i/>
          <w:color w:val="auto"/>
          <w:sz w:val="22"/>
          <w:szCs w:val="22"/>
          <w:lang w:val="pt-BR"/>
        </w:rPr>
        <w:t>Planta Daninha</w:t>
      </w:r>
      <w:r w:rsidRPr="0047738D">
        <w:rPr>
          <w:color w:val="auto"/>
          <w:sz w:val="22"/>
          <w:szCs w:val="22"/>
          <w:lang w:val="pt-BR"/>
        </w:rPr>
        <w:t>, 29, 1159-1172</w:t>
      </w:r>
      <w:r w:rsidR="003C7A29">
        <w:rPr>
          <w:color w:val="auto"/>
          <w:sz w:val="22"/>
          <w:szCs w:val="22"/>
          <w:lang w:val="pt-BR"/>
        </w:rPr>
        <w:t>.</w:t>
      </w:r>
    </w:p>
    <w:p w14:paraId="603AB373" w14:textId="77777777" w:rsidR="005C3CDE" w:rsidRPr="0047738D" w:rsidRDefault="005C3CDE" w:rsidP="005C3CDE">
      <w:pPr>
        <w:pStyle w:val="Highlights"/>
        <w:numPr>
          <w:ilvl w:val="0"/>
          <w:numId w:val="0"/>
        </w:numPr>
        <w:rPr>
          <w:color w:val="auto"/>
          <w:sz w:val="22"/>
          <w:szCs w:val="22"/>
          <w:lang w:val="pt-BR"/>
        </w:rPr>
      </w:pPr>
    </w:p>
    <w:p w14:paraId="5F1717EE" w14:textId="4459BEB9" w:rsidR="005C3CDE" w:rsidRDefault="00035312" w:rsidP="005C3CDE">
      <w:pPr>
        <w:pStyle w:val="Highlights"/>
        <w:numPr>
          <w:ilvl w:val="0"/>
          <w:numId w:val="0"/>
        </w:numPr>
        <w:rPr>
          <w:color w:val="auto"/>
          <w:sz w:val="22"/>
          <w:szCs w:val="22"/>
          <w:lang w:val="pt-BR"/>
        </w:rPr>
      </w:pPr>
      <w:r w:rsidRPr="00035312">
        <w:rPr>
          <w:color w:val="auto"/>
          <w:sz w:val="22"/>
          <w:szCs w:val="22"/>
          <w:lang w:val="pt-BR"/>
        </w:rPr>
        <w:t>SILVA, O. F. &amp; WANDER, A. E. (2013). Common beans in Brazil: past, present and future. (Embrapa Rice and Beans. Documents, 287). Santo Antônio de Goiás: Embrapa Rice and Beans, 63p.</w:t>
      </w:r>
    </w:p>
    <w:p w14:paraId="6611F6C6" w14:textId="77777777" w:rsidR="00035312" w:rsidRPr="003F67CF" w:rsidRDefault="00035312" w:rsidP="005C3CDE">
      <w:pPr>
        <w:pStyle w:val="Highlights"/>
        <w:numPr>
          <w:ilvl w:val="0"/>
          <w:numId w:val="0"/>
        </w:numPr>
        <w:rPr>
          <w:color w:val="auto"/>
          <w:sz w:val="22"/>
          <w:szCs w:val="22"/>
          <w:lang w:val="pt-BR"/>
        </w:rPr>
      </w:pPr>
    </w:p>
    <w:p w14:paraId="13FDE2C0" w14:textId="34C2B5C8" w:rsidR="005C3CDE" w:rsidRPr="0047738D" w:rsidRDefault="005C3CDE" w:rsidP="005C3CDE">
      <w:pPr>
        <w:pStyle w:val="Highlights"/>
        <w:numPr>
          <w:ilvl w:val="0"/>
          <w:numId w:val="0"/>
        </w:numPr>
        <w:rPr>
          <w:color w:val="auto"/>
          <w:sz w:val="22"/>
          <w:szCs w:val="22"/>
          <w:lang w:val="pt-BR"/>
        </w:rPr>
      </w:pPr>
      <w:r w:rsidRPr="003F67CF">
        <w:rPr>
          <w:color w:val="auto"/>
          <w:sz w:val="22"/>
          <w:szCs w:val="22"/>
        </w:rPr>
        <w:t>SWANTON, C.</w:t>
      </w:r>
      <w:r w:rsidR="003F67CF" w:rsidRPr="003F67CF">
        <w:rPr>
          <w:color w:val="auto"/>
          <w:sz w:val="22"/>
          <w:szCs w:val="22"/>
        </w:rPr>
        <w:t xml:space="preserve"> </w:t>
      </w:r>
      <w:r w:rsidRPr="003F67CF">
        <w:rPr>
          <w:color w:val="auto"/>
          <w:sz w:val="22"/>
          <w:szCs w:val="22"/>
        </w:rPr>
        <w:t>J.</w:t>
      </w:r>
      <w:r w:rsidR="003F67CF">
        <w:rPr>
          <w:color w:val="auto"/>
          <w:sz w:val="22"/>
          <w:szCs w:val="22"/>
        </w:rPr>
        <w:t>,</w:t>
      </w:r>
      <w:r w:rsidRPr="003F67CF">
        <w:rPr>
          <w:color w:val="auto"/>
          <w:sz w:val="22"/>
          <w:szCs w:val="22"/>
        </w:rPr>
        <w:t xml:space="preserve"> NKOA, R.</w:t>
      </w:r>
      <w:r w:rsidR="003F67CF">
        <w:rPr>
          <w:color w:val="auto"/>
          <w:sz w:val="22"/>
          <w:szCs w:val="22"/>
        </w:rPr>
        <w:t xml:space="preserve"> &amp;</w:t>
      </w:r>
      <w:r w:rsidRPr="003F67CF">
        <w:rPr>
          <w:color w:val="auto"/>
          <w:sz w:val="22"/>
          <w:szCs w:val="22"/>
        </w:rPr>
        <w:t xml:space="preserve"> BLACKSHAW, R.</w:t>
      </w:r>
      <w:r w:rsidR="003F67CF">
        <w:rPr>
          <w:color w:val="auto"/>
          <w:sz w:val="22"/>
          <w:szCs w:val="22"/>
        </w:rPr>
        <w:t xml:space="preserve"> </w:t>
      </w:r>
      <w:r w:rsidRPr="003F67CF">
        <w:rPr>
          <w:color w:val="auto"/>
          <w:sz w:val="22"/>
          <w:szCs w:val="22"/>
        </w:rPr>
        <w:t xml:space="preserve">E. </w:t>
      </w:r>
      <w:r w:rsidR="003F67CF">
        <w:rPr>
          <w:color w:val="auto"/>
          <w:sz w:val="22"/>
          <w:szCs w:val="22"/>
        </w:rPr>
        <w:t xml:space="preserve">(2015). </w:t>
      </w:r>
      <w:r w:rsidRPr="003F67CF">
        <w:rPr>
          <w:color w:val="auto"/>
          <w:sz w:val="22"/>
          <w:szCs w:val="22"/>
        </w:rPr>
        <w:t xml:space="preserve">Experimental methods for crop–weed competition studies. </w:t>
      </w:r>
      <w:r w:rsidRPr="003F67CF">
        <w:rPr>
          <w:bCs/>
          <w:i/>
          <w:color w:val="auto"/>
          <w:sz w:val="22"/>
          <w:szCs w:val="22"/>
          <w:lang w:val="pt-BR"/>
        </w:rPr>
        <w:t>Weed Science</w:t>
      </w:r>
      <w:r w:rsidRPr="0047738D">
        <w:rPr>
          <w:color w:val="auto"/>
          <w:sz w:val="22"/>
          <w:szCs w:val="22"/>
          <w:lang w:val="pt-BR"/>
        </w:rPr>
        <w:t>, 63, 2-11</w:t>
      </w:r>
      <w:r w:rsidR="003F67CF">
        <w:rPr>
          <w:color w:val="auto"/>
          <w:sz w:val="22"/>
          <w:szCs w:val="22"/>
          <w:lang w:val="pt-BR"/>
        </w:rPr>
        <w:t>.</w:t>
      </w:r>
      <w:r>
        <w:rPr>
          <w:color w:val="auto"/>
          <w:sz w:val="22"/>
          <w:szCs w:val="22"/>
          <w:lang w:val="pt-BR"/>
        </w:rPr>
        <w:t xml:space="preserve"> </w:t>
      </w:r>
    </w:p>
    <w:p w14:paraId="0DF098B3" w14:textId="77777777" w:rsidR="005C3CDE" w:rsidRPr="0047738D" w:rsidRDefault="005C3CDE" w:rsidP="005C3CDE">
      <w:pPr>
        <w:pStyle w:val="Highlights"/>
        <w:numPr>
          <w:ilvl w:val="0"/>
          <w:numId w:val="0"/>
        </w:numPr>
        <w:rPr>
          <w:color w:val="auto"/>
          <w:sz w:val="22"/>
          <w:szCs w:val="22"/>
          <w:lang w:val="pt-BR"/>
        </w:rPr>
      </w:pPr>
    </w:p>
    <w:p w14:paraId="621EC04D" w14:textId="39595BE8"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 xml:space="preserve">TAIZ, L.; ZEIGER, E. </w:t>
      </w:r>
      <w:r w:rsidR="00D305AA">
        <w:rPr>
          <w:color w:val="auto"/>
          <w:sz w:val="22"/>
          <w:szCs w:val="22"/>
          <w:lang w:val="pt-BR"/>
        </w:rPr>
        <w:t xml:space="preserve">(2017). </w:t>
      </w:r>
      <w:r w:rsidRPr="00D305AA">
        <w:rPr>
          <w:bCs/>
          <w:i/>
          <w:color w:val="auto"/>
          <w:sz w:val="22"/>
          <w:szCs w:val="22"/>
          <w:lang w:val="pt-BR"/>
        </w:rPr>
        <w:t>Fisiologia e Desenvolvimento Vegetal</w:t>
      </w:r>
      <w:r w:rsidRPr="0047738D">
        <w:rPr>
          <w:b/>
          <w:bCs/>
          <w:color w:val="auto"/>
          <w:sz w:val="22"/>
          <w:szCs w:val="22"/>
          <w:lang w:val="pt-BR"/>
        </w:rPr>
        <w:t>.</w:t>
      </w:r>
      <w:r w:rsidRPr="0047738D">
        <w:rPr>
          <w:color w:val="auto"/>
          <w:sz w:val="22"/>
          <w:szCs w:val="22"/>
          <w:lang w:val="pt-BR"/>
        </w:rPr>
        <w:t xml:space="preserve"> 6.ed. Porto Alegre: Artmed, 888p.</w:t>
      </w:r>
    </w:p>
    <w:p w14:paraId="50C4296E" w14:textId="77777777" w:rsidR="005C3CDE" w:rsidRPr="0047738D" w:rsidRDefault="005C3CDE" w:rsidP="005C3CDE">
      <w:pPr>
        <w:pStyle w:val="Highlights"/>
        <w:numPr>
          <w:ilvl w:val="0"/>
          <w:numId w:val="0"/>
        </w:numPr>
        <w:rPr>
          <w:color w:val="auto"/>
          <w:sz w:val="22"/>
          <w:szCs w:val="22"/>
          <w:lang w:val="pt-BR"/>
        </w:rPr>
      </w:pPr>
    </w:p>
    <w:p w14:paraId="0A0DC0F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TAVARES, C. J., JAKELAITIS, A., REZENDE, B. P. M. &amp; CUNHAL, P. C. R. (2013). Phytosociology of weeds in common bean crops. Brazilian Journal of Agricultural Sciences, 8, 27-32.</w:t>
      </w:r>
    </w:p>
    <w:p w14:paraId="4CB0B386" w14:textId="77777777" w:rsidR="00035312" w:rsidRPr="00035312" w:rsidRDefault="00035312" w:rsidP="00035312">
      <w:pPr>
        <w:pStyle w:val="Highlights"/>
        <w:numPr>
          <w:ilvl w:val="0"/>
          <w:numId w:val="0"/>
        </w:numPr>
        <w:ind w:left="210"/>
        <w:rPr>
          <w:color w:val="auto"/>
          <w:sz w:val="22"/>
          <w:szCs w:val="22"/>
          <w:lang w:val="pt-BR"/>
        </w:rPr>
      </w:pPr>
    </w:p>
    <w:p w14:paraId="31E3F5D2"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TEIXEIRA, I. R., SILVA, R. P., SILVA, A. G., FREITAS, R. S. (2009). Competition between common bean plants and weeds as a function of cultivar growth type. Planta Daninha, 27, 235-240.</w:t>
      </w:r>
    </w:p>
    <w:p w14:paraId="115A4079" w14:textId="77777777" w:rsidR="00035312" w:rsidRPr="00035312" w:rsidRDefault="00035312" w:rsidP="00035312">
      <w:pPr>
        <w:pStyle w:val="Highlights"/>
        <w:numPr>
          <w:ilvl w:val="0"/>
          <w:numId w:val="0"/>
        </w:numPr>
        <w:ind w:left="210"/>
        <w:rPr>
          <w:color w:val="auto"/>
          <w:sz w:val="22"/>
          <w:szCs w:val="22"/>
          <w:lang w:val="pt-BR"/>
        </w:rPr>
      </w:pPr>
    </w:p>
    <w:p w14:paraId="4E682ADD" w14:textId="77777777" w:rsid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VALERIANO, T. T. V., BORGES, R. M., ALMEIDA, F. S., NETO, O. F. S., SANTANA, M. J. &amp; SILVA, K. A. S. (2019). Agronomic performance of cowpea cultivars as a function of plant density. Innovative Science &amp; Technology Journal, 5, 12-17.</w:t>
      </w:r>
    </w:p>
    <w:p w14:paraId="61160559" w14:textId="77777777" w:rsidR="00035312" w:rsidRPr="00035312" w:rsidRDefault="00035312" w:rsidP="00035312">
      <w:pPr>
        <w:pStyle w:val="Highlights"/>
        <w:numPr>
          <w:ilvl w:val="0"/>
          <w:numId w:val="0"/>
        </w:numPr>
        <w:ind w:left="210"/>
        <w:rPr>
          <w:color w:val="auto"/>
          <w:sz w:val="22"/>
          <w:szCs w:val="22"/>
          <w:lang w:val="pt-BR"/>
        </w:rPr>
      </w:pPr>
    </w:p>
    <w:p w14:paraId="7E241D12" w14:textId="18DBA0C2" w:rsidR="005C3CDE" w:rsidRDefault="00035312" w:rsidP="00035312">
      <w:pPr>
        <w:pStyle w:val="Highlights"/>
        <w:numPr>
          <w:ilvl w:val="0"/>
          <w:numId w:val="0"/>
        </w:numPr>
        <w:rPr>
          <w:color w:val="auto"/>
          <w:sz w:val="22"/>
          <w:szCs w:val="22"/>
          <w:lang w:val="pt-BR"/>
        </w:rPr>
      </w:pPr>
      <w:r w:rsidRPr="00035312">
        <w:rPr>
          <w:color w:val="auto"/>
          <w:sz w:val="22"/>
          <w:szCs w:val="22"/>
          <w:lang w:val="pt-BR"/>
        </w:rPr>
        <w:t>VIDAL, R. A., KALSING, A. &amp; GHEREKHLOO, J. (2010). Interference and level of economic damage of Brachiaria plantaginea and Ipomoea nil in common bean crops. Ciência Rural, 40, 1675-1681.</w:t>
      </w:r>
    </w:p>
    <w:p w14:paraId="6473CAFB" w14:textId="77777777" w:rsidR="00035312" w:rsidRPr="0047738D" w:rsidRDefault="00035312" w:rsidP="00035312">
      <w:pPr>
        <w:pStyle w:val="Highlights"/>
        <w:numPr>
          <w:ilvl w:val="0"/>
          <w:numId w:val="0"/>
        </w:numPr>
        <w:rPr>
          <w:color w:val="auto"/>
          <w:sz w:val="22"/>
          <w:szCs w:val="22"/>
        </w:rPr>
      </w:pPr>
    </w:p>
    <w:p w14:paraId="4A7C38E5" w14:textId="6B37975C" w:rsidR="005C3CDE" w:rsidRPr="0047738D" w:rsidRDefault="005C3CDE" w:rsidP="005C3CDE">
      <w:pPr>
        <w:pStyle w:val="Highlights"/>
        <w:numPr>
          <w:ilvl w:val="0"/>
          <w:numId w:val="0"/>
        </w:numPr>
        <w:rPr>
          <w:color w:val="auto"/>
          <w:sz w:val="22"/>
          <w:szCs w:val="22"/>
        </w:rPr>
      </w:pPr>
      <w:r w:rsidRPr="0047738D">
        <w:rPr>
          <w:color w:val="auto"/>
          <w:sz w:val="22"/>
          <w:szCs w:val="22"/>
        </w:rPr>
        <w:t>VIDAL, R.</w:t>
      </w:r>
      <w:r w:rsidR="00743FFB">
        <w:rPr>
          <w:color w:val="auto"/>
          <w:sz w:val="22"/>
          <w:szCs w:val="22"/>
        </w:rPr>
        <w:t xml:space="preserve"> </w:t>
      </w:r>
      <w:r w:rsidRPr="0047738D">
        <w:rPr>
          <w:color w:val="auto"/>
          <w:sz w:val="22"/>
          <w:szCs w:val="22"/>
        </w:rPr>
        <w:t>A.</w:t>
      </w:r>
      <w:r w:rsidR="00743FFB">
        <w:rPr>
          <w:color w:val="auto"/>
          <w:sz w:val="22"/>
          <w:szCs w:val="22"/>
        </w:rPr>
        <w:t>,</w:t>
      </w:r>
      <w:r w:rsidRPr="0047738D">
        <w:rPr>
          <w:color w:val="auto"/>
          <w:sz w:val="22"/>
          <w:szCs w:val="22"/>
        </w:rPr>
        <w:t xml:space="preserve"> TREZZI, M.</w:t>
      </w:r>
      <w:r w:rsidR="00743FFB">
        <w:rPr>
          <w:color w:val="auto"/>
          <w:sz w:val="22"/>
          <w:szCs w:val="22"/>
        </w:rPr>
        <w:t xml:space="preserve"> </w:t>
      </w:r>
      <w:r w:rsidRPr="0047738D">
        <w:rPr>
          <w:color w:val="auto"/>
          <w:sz w:val="22"/>
          <w:szCs w:val="22"/>
        </w:rPr>
        <w:t>M.</w:t>
      </w:r>
      <w:r w:rsidR="00743FFB">
        <w:rPr>
          <w:color w:val="auto"/>
          <w:sz w:val="22"/>
          <w:szCs w:val="22"/>
        </w:rPr>
        <w:t>,</w:t>
      </w:r>
      <w:r w:rsidRPr="0047738D">
        <w:rPr>
          <w:color w:val="auto"/>
          <w:sz w:val="22"/>
          <w:szCs w:val="22"/>
        </w:rPr>
        <w:t xml:space="preserve"> KOZLOWSKI, A.</w:t>
      </w:r>
      <w:r w:rsidR="00743FFB">
        <w:rPr>
          <w:color w:val="auto"/>
          <w:sz w:val="22"/>
          <w:szCs w:val="22"/>
        </w:rPr>
        <w:t>,</w:t>
      </w:r>
      <w:r w:rsidRPr="0047738D">
        <w:rPr>
          <w:color w:val="auto"/>
          <w:sz w:val="22"/>
          <w:szCs w:val="22"/>
        </w:rPr>
        <w:t xml:space="preserve"> PRATES, M.</w:t>
      </w:r>
      <w:r w:rsidR="00743FFB">
        <w:rPr>
          <w:color w:val="auto"/>
          <w:sz w:val="22"/>
          <w:szCs w:val="22"/>
        </w:rPr>
        <w:t xml:space="preserve"> </w:t>
      </w:r>
      <w:r w:rsidRPr="0047738D">
        <w:rPr>
          <w:color w:val="auto"/>
          <w:sz w:val="22"/>
          <w:szCs w:val="22"/>
        </w:rPr>
        <w:t>V.</w:t>
      </w:r>
      <w:r w:rsidR="00743FFB">
        <w:rPr>
          <w:color w:val="auto"/>
          <w:sz w:val="22"/>
          <w:szCs w:val="22"/>
        </w:rPr>
        <w:t xml:space="preserve"> </w:t>
      </w:r>
      <w:r w:rsidRPr="0047738D">
        <w:rPr>
          <w:color w:val="auto"/>
          <w:sz w:val="22"/>
          <w:szCs w:val="22"/>
        </w:rPr>
        <w:t>B.</w:t>
      </w:r>
      <w:r w:rsidR="00743FFB">
        <w:rPr>
          <w:color w:val="auto"/>
          <w:sz w:val="22"/>
          <w:szCs w:val="22"/>
        </w:rPr>
        <w:t>,</w:t>
      </w:r>
      <w:r w:rsidRPr="0047738D">
        <w:rPr>
          <w:color w:val="auto"/>
          <w:sz w:val="22"/>
          <w:szCs w:val="22"/>
        </w:rPr>
        <w:t xml:space="preserve"> CIESLIK, F.</w:t>
      </w:r>
      <w:r w:rsidR="00743FFB">
        <w:rPr>
          <w:color w:val="auto"/>
          <w:sz w:val="22"/>
          <w:szCs w:val="22"/>
        </w:rPr>
        <w:t>&amp;</w:t>
      </w:r>
      <w:r w:rsidRPr="0047738D">
        <w:rPr>
          <w:color w:val="auto"/>
          <w:sz w:val="22"/>
          <w:szCs w:val="22"/>
        </w:rPr>
        <w:t xml:space="preserve"> MEROTTO J</w:t>
      </w:r>
      <w:r w:rsidR="00743FFB">
        <w:rPr>
          <w:color w:val="auto"/>
          <w:sz w:val="22"/>
          <w:szCs w:val="22"/>
        </w:rPr>
        <w:t>ÚNIOR</w:t>
      </w:r>
      <w:r w:rsidRPr="0047738D">
        <w:rPr>
          <w:color w:val="auto"/>
          <w:sz w:val="22"/>
          <w:szCs w:val="22"/>
        </w:rPr>
        <w:t>, A.</w:t>
      </w:r>
      <w:r w:rsidR="00743FFB">
        <w:rPr>
          <w:color w:val="auto"/>
          <w:sz w:val="22"/>
          <w:szCs w:val="22"/>
        </w:rPr>
        <w:t xml:space="preserve"> (2012).</w:t>
      </w:r>
      <w:r w:rsidRPr="0047738D">
        <w:rPr>
          <w:color w:val="auto"/>
          <w:sz w:val="22"/>
          <w:szCs w:val="22"/>
        </w:rPr>
        <w:t xml:space="preserve"> Initialism as a mechanism of weed interference: can a crop plant be blinded? </w:t>
      </w:r>
      <w:r w:rsidRPr="00743FFB">
        <w:rPr>
          <w:bCs/>
          <w:i/>
          <w:color w:val="auto"/>
          <w:sz w:val="22"/>
          <w:szCs w:val="22"/>
        </w:rPr>
        <w:t>Planta Daninha</w:t>
      </w:r>
      <w:r w:rsidRPr="0047738D">
        <w:rPr>
          <w:color w:val="auto"/>
          <w:sz w:val="22"/>
          <w:szCs w:val="22"/>
        </w:rPr>
        <w:t>, 30, 469-475</w:t>
      </w:r>
      <w:r w:rsidR="00743FFB">
        <w:rPr>
          <w:color w:val="auto"/>
          <w:sz w:val="22"/>
          <w:szCs w:val="22"/>
        </w:rPr>
        <w:t>.</w:t>
      </w:r>
      <w:r w:rsidRPr="0047738D">
        <w:rPr>
          <w:color w:val="auto"/>
          <w:sz w:val="22"/>
          <w:szCs w:val="22"/>
        </w:rPr>
        <w:t xml:space="preserve"> </w:t>
      </w:r>
    </w:p>
    <w:p w14:paraId="1A9F7EB0" w14:textId="77777777" w:rsidR="005C3CDE" w:rsidRPr="0047738D" w:rsidRDefault="005C3CDE" w:rsidP="005C3CDE">
      <w:pPr>
        <w:pStyle w:val="Highlights"/>
        <w:numPr>
          <w:ilvl w:val="0"/>
          <w:numId w:val="0"/>
        </w:numPr>
        <w:rPr>
          <w:color w:val="auto"/>
          <w:sz w:val="22"/>
          <w:szCs w:val="22"/>
        </w:rPr>
      </w:pPr>
    </w:p>
    <w:p w14:paraId="73CBE313" w14:textId="665D97E5" w:rsidR="005C3CDE" w:rsidRPr="0047738D" w:rsidRDefault="005C3CDE" w:rsidP="005C3CDE">
      <w:pPr>
        <w:pStyle w:val="Highlights"/>
        <w:numPr>
          <w:ilvl w:val="0"/>
          <w:numId w:val="0"/>
        </w:numPr>
        <w:rPr>
          <w:color w:val="auto"/>
          <w:sz w:val="22"/>
          <w:szCs w:val="22"/>
        </w:rPr>
      </w:pPr>
      <w:r w:rsidRPr="00862CD9">
        <w:rPr>
          <w:color w:val="auto"/>
          <w:sz w:val="22"/>
          <w:szCs w:val="22"/>
          <w:lang w:val="pt-BR"/>
        </w:rPr>
        <w:t>VILA-AIUB, M.</w:t>
      </w:r>
      <w:r w:rsidR="00743FFB" w:rsidRPr="00862CD9">
        <w:rPr>
          <w:color w:val="auto"/>
          <w:sz w:val="22"/>
          <w:szCs w:val="22"/>
          <w:lang w:val="pt-BR"/>
        </w:rPr>
        <w:t xml:space="preserve"> </w:t>
      </w:r>
      <w:r w:rsidRPr="00862CD9">
        <w:rPr>
          <w:color w:val="auto"/>
          <w:sz w:val="22"/>
          <w:szCs w:val="22"/>
          <w:lang w:val="pt-BR"/>
        </w:rPr>
        <w:t>M.</w:t>
      </w:r>
      <w:r w:rsidR="00862CD9" w:rsidRPr="00862CD9">
        <w:rPr>
          <w:color w:val="auto"/>
          <w:sz w:val="22"/>
          <w:szCs w:val="22"/>
          <w:lang w:val="pt-BR"/>
        </w:rPr>
        <w:t>,</w:t>
      </w:r>
      <w:r w:rsidRPr="00862CD9">
        <w:rPr>
          <w:color w:val="auto"/>
          <w:sz w:val="22"/>
          <w:szCs w:val="22"/>
          <w:lang w:val="pt-BR"/>
        </w:rPr>
        <w:t xml:space="preserve"> NEVE, P.</w:t>
      </w:r>
      <w:r w:rsidR="00862CD9" w:rsidRPr="00862CD9">
        <w:rPr>
          <w:color w:val="auto"/>
          <w:sz w:val="22"/>
          <w:szCs w:val="22"/>
          <w:lang w:val="pt-BR"/>
        </w:rPr>
        <w:t xml:space="preserve"> &amp;</w:t>
      </w:r>
      <w:r w:rsidRPr="00862CD9">
        <w:rPr>
          <w:color w:val="auto"/>
          <w:sz w:val="22"/>
          <w:szCs w:val="22"/>
          <w:lang w:val="pt-BR"/>
        </w:rPr>
        <w:t xml:space="preserve"> POWLES, S.</w:t>
      </w:r>
      <w:r w:rsidR="00862CD9" w:rsidRPr="00862CD9">
        <w:rPr>
          <w:color w:val="auto"/>
          <w:sz w:val="22"/>
          <w:szCs w:val="22"/>
          <w:lang w:val="pt-BR"/>
        </w:rPr>
        <w:t xml:space="preserve"> </w:t>
      </w:r>
      <w:r w:rsidRPr="00862CD9">
        <w:rPr>
          <w:color w:val="auto"/>
          <w:sz w:val="22"/>
          <w:szCs w:val="22"/>
          <w:lang w:val="pt-BR"/>
        </w:rPr>
        <w:t>B.</w:t>
      </w:r>
      <w:r w:rsidR="00862CD9" w:rsidRPr="00862CD9">
        <w:rPr>
          <w:color w:val="auto"/>
          <w:sz w:val="22"/>
          <w:szCs w:val="22"/>
          <w:lang w:val="pt-BR"/>
        </w:rPr>
        <w:t xml:space="preserve"> (2009).</w:t>
      </w:r>
      <w:r w:rsidRPr="00862CD9">
        <w:rPr>
          <w:color w:val="auto"/>
          <w:sz w:val="22"/>
          <w:szCs w:val="22"/>
          <w:lang w:val="pt-BR"/>
        </w:rPr>
        <w:t xml:space="preserve"> </w:t>
      </w:r>
      <w:r w:rsidRPr="0047738D">
        <w:rPr>
          <w:color w:val="auto"/>
          <w:sz w:val="22"/>
          <w:szCs w:val="22"/>
        </w:rPr>
        <w:t xml:space="preserve">Fitness costs associated with evolved herbicide resistance alleles in plants. </w:t>
      </w:r>
      <w:r w:rsidRPr="00862CD9">
        <w:rPr>
          <w:i/>
          <w:iCs/>
          <w:color w:val="auto"/>
          <w:sz w:val="22"/>
          <w:szCs w:val="22"/>
        </w:rPr>
        <w:t>New Phytologist</w:t>
      </w:r>
      <w:r w:rsidRPr="0047738D">
        <w:rPr>
          <w:bCs/>
          <w:iCs/>
          <w:color w:val="auto"/>
          <w:sz w:val="22"/>
          <w:szCs w:val="22"/>
        </w:rPr>
        <w:t xml:space="preserve">, </w:t>
      </w:r>
      <w:r w:rsidRPr="0047738D">
        <w:rPr>
          <w:color w:val="auto"/>
          <w:sz w:val="22"/>
          <w:szCs w:val="22"/>
        </w:rPr>
        <w:t>184, 751-767</w:t>
      </w:r>
      <w:r w:rsidR="00862CD9">
        <w:rPr>
          <w:color w:val="auto"/>
          <w:sz w:val="22"/>
          <w:szCs w:val="22"/>
        </w:rPr>
        <w:t>.</w:t>
      </w:r>
    </w:p>
    <w:p w14:paraId="6FD3587E" w14:textId="77777777" w:rsidR="005C3CDE" w:rsidRPr="0047738D" w:rsidRDefault="005C3CDE" w:rsidP="005C3CDE">
      <w:pPr>
        <w:pStyle w:val="Highlights"/>
        <w:numPr>
          <w:ilvl w:val="0"/>
          <w:numId w:val="0"/>
        </w:numPr>
        <w:rPr>
          <w:color w:val="auto"/>
          <w:sz w:val="22"/>
          <w:szCs w:val="22"/>
        </w:rPr>
      </w:pPr>
    </w:p>
    <w:p w14:paraId="6456FD19" w14:textId="43BAD787" w:rsidR="00D7617A" w:rsidRPr="00313F5F" w:rsidRDefault="005C3CDE" w:rsidP="006C37E8">
      <w:pPr>
        <w:pStyle w:val="Highlights"/>
        <w:numPr>
          <w:ilvl w:val="0"/>
          <w:numId w:val="0"/>
        </w:numPr>
        <w:rPr>
          <w:rStyle w:val="Hyperlink"/>
          <w:rFonts w:ascii="Times New Roman" w:hAnsi="Times New Roman" w:cs="Times New Roman"/>
          <w:sz w:val="24"/>
          <w:szCs w:val="24"/>
          <w:shd w:val="clear" w:color="auto" w:fill="FFFFFF"/>
        </w:rPr>
      </w:pPr>
      <w:r w:rsidRPr="0047738D">
        <w:rPr>
          <w:color w:val="auto"/>
          <w:sz w:val="22"/>
          <w:szCs w:val="22"/>
        </w:rPr>
        <w:t>WANG, X.</w:t>
      </w:r>
      <w:r w:rsidR="00DE65BF">
        <w:rPr>
          <w:color w:val="auto"/>
          <w:sz w:val="22"/>
          <w:szCs w:val="22"/>
        </w:rPr>
        <w:t xml:space="preserve"> </w:t>
      </w:r>
      <w:r w:rsidRPr="0047738D">
        <w:rPr>
          <w:color w:val="auto"/>
          <w:sz w:val="22"/>
          <w:szCs w:val="22"/>
        </w:rPr>
        <w:t>L.</w:t>
      </w:r>
      <w:r w:rsidR="00DE65BF">
        <w:rPr>
          <w:color w:val="auto"/>
          <w:sz w:val="22"/>
          <w:szCs w:val="22"/>
        </w:rPr>
        <w:t>,</w:t>
      </w:r>
      <w:r w:rsidRPr="0047738D">
        <w:rPr>
          <w:color w:val="auto"/>
          <w:sz w:val="22"/>
          <w:szCs w:val="22"/>
        </w:rPr>
        <w:t xml:space="preserve"> ZHANG, Z.</w:t>
      </w:r>
      <w:r w:rsidR="00DE65BF">
        <w:rPr>
          <w:color w:val="auto"/>
          <w:sz w:val="22"/>
          <w:szCs w:val="22"/>
        </w:rPr>
        <w:t xml:space="preserve"> </w:t>
      </w:r>
      <w:r w:rsidRPr="0047738D">
        <w:rPr>
          <w:color w:val="auto"/>
          <w:sz w:val="22"/>
          <w:szCs w:val="22"/>
        </w:rPr>
        <w:t>Y.</w:t>
      </w:r>
      <w:r w:rsidR="00DE65BF">
        <w:rPr>
          <w:color w:val="auto"/>
          <w:sz w:val="22"/>
          <w:szCs w:val="22"/>
        </w:rPr>
        <w:t>,</w:t>
      </w:r>
      <w:r w:rsidRPr="0047738D">
        <w:rPr>
          <w:color w:val="auto"/>
          <w:sz w:val="22"/>
          <w:szCs w:val="22"/>
        </w:rPr>
        <w:t xml:space="preserve"> XU, X.M.</w:t>
      </w:r>
      <w:r w:rsidR="00DE65BF">
        <w:rPr>
          <w:color w:val="auto"/>
          <w:sz w:val="22"/>
          <w:szCs w:val="22"/>
        </w:rPr>
        <w:t xml:space="preserve"> &amp;</w:t>
      </w:r>
      <w:r w:rsidRPr="0047738D">
        <w:rPr>
          <w:color w:val="auto"/>
          <w:sz w:val="22"/>
          <w:szCs w:val="22"/>
        </w:rPr>
        <w:t xml:space="preserve"> LI, G. </w:t>
      </w:r>
      <w:r w:rsidR="00DE65BF">
        <w:rPr>
          <w:color w:val="auto"/>
          <w:sz w:val="22"/>
          <w:szCs w:val="22"/>
        </w:rPr>
        <w:t xml:space="preserve">(2019). </w:t>
      </w:r>
      <w:r w:rsidRPr="0047738D">
        <w:rPr>
          <w:color w:val="auto"/>
          <w:sz w:val="22"/>
          <w:szCs w:val="22"/>
        </w:rPr>
        <w:t xml:space="preserve">The density of barnyard grass affects photosynthesis and physiological characteristics of rice. </w:t>
      </w:r>
      <w:r w:rsidRPr="00DE65BF">
        <w:rPr>
          <w:bCs/>
          <w:i/>
          <w:color w:val="auto"/>
          <w:sz w:val="22"/>
          <w:szCs w:val="22"/>
        </w:rPr>
        <w:t>Photosynthetica</w:t>
      </w:r>
      <w:r w:rsidRPr="0047738D">
        <w:rPr>
          <w:color w:val="auto"/>
          <w:sz w:val="22"/>
          <w:szCs w:val="22"/>
        </w:rPr>
        <w:t>, 57, 705-711</w:t>
      </w:r>
      <w:r w:rsidR="00DE65BF">
        <w:rPr>
          <w:color w:val="auto"/>
          <w:sz w:val="22"/>
          <w:szCs w:val="22"/>
        </w:rPr>
        <w:t>.</w:t>
      </w:r>
      <w:r>
        <w:rPr>
          <w:color w:val="auto"/>
          <w:sz w:val="22"/>
          <w:szCs w:val="22"/>
        </w:rPr>
        <w:t xml:space="preserve"> </w:t>
      </w:r>
      <w:r w:rsidR="00D7617A" w:rsidRPr="00313F5F">
        <w:rPr>
          <w:rStyle w:val="Hyperlink"/>
          <w:rFonts w:ascii="Times New Roman" w:hAnsi="Times New Roman" w:cs="Times New Roman"/>
          <w:sz w:val="24"/>
          <w:szCs w:val="24"/>
          <w:shd w:val="clear" w:color="auto" w:fill="FFFFFF"/>
        </w:rPr>
        <w:br w:type="page"/>
      </w:r>
    </w:p>
    <w:p w14:paraId="2FBDAD73" w14:textId="281AF897" w:rsidR="00D82DF2" w:rsidRPr="00E26BF8" w:rsidRDefault="00D82DF2" w:rsidP="00E26BF8">
      <w:pPr>
        <w:pStyle w:val="Caption"/>
        <w:ind w:firstLine="0"/>
        <w:jc w:val="center"/>
        <w:rPr>
          <w:rFonts w:eastAsia="Calibri"/>
          <w:bCs w:val="0"/>
          <w:sz w:val="24"/>
          <w:szCs w:val="24"/>
          <w:lang w:val="en-US"/>
        </w:rPr>
      </w:pPr>
      <w:r w:rsidRPr="00E26BF8">
        <w:rPr>
          <w:sz w:val="24"/>
          <w:szCs w:val="24"/>
          <w:lang w:val="en-US"/>
        </w:rPr>
        <w:lastRenderedPageBreak/>
        <w:t>Table 1</w:t>
      </w:r>
      <w:r w:rsidR="00800FA2" w:rsidRPr="00E26BF8">
        <w:rPr>
          <w:sz w:val="24"/>
          <w:szCs w:val="24"/>
          <w:lang w:val="en-US"/>
        </w:rPr>
        <w:t xml:space="preserve">. </w:t>
      </w:r>
      <w:r w:rsidRPr="00E26BF8">
        <w:rPr>
          <w:rFonts w:eastAsia="Calibri"/>
          <w:bCs w:val="0"/>
          <w:sz w:val="24"/>
          <w:szCs w:val="24"/>
          <w:lang w:val="en-US" w:eastAsia="en-US"/>
        </w:rPr>
        <w:t>D</w:t>
      </w:r>
      <w:r w:rsidR="00800FA2" w:rsidRPr="00E26BF8">
        <w:rPr>
          <w:rFonts w:eastAsia="Calibri"/>
          <w:bCs w:val="0"/>
          <w:sz w:val="24"/>
          <w:szCs w:val="24"/>
          <w:lang w:val="en-US" w:eastAsia="en-US"/>
        </w:rPr>
        <w:t>ifference</w:t>
      </w:r>
      <w:r w:rsidR="001727D3" w:rsidRPr="00E26BF8">
        <w:rPr>
          <w:rFonts w:eastAsia="Calibri"/>
          <w:bCs w:val="0"/>
          <w:sz w:val="24"/>
          <w:szCs w:val="24"/>
          <w:lang w:val="en-US" w:eastAsia="en-US"/>
        </w:rPr>
        <w:t>s</w:t>
      </w:r>
      <w:r w:rsidR="00800FA2" w:rsidRPr="00E26BF8">
        <w:rPr>
          <w:rFonts w:eastAsia="Calibri"/>
          <w:bCs w:val="0"/>
          <w:sz w:val="24"/>
          <w:szCs w:val="24"/>
          <w:lang w:val="en-US" w:eastAsia="en-US"/>
        </w:rPr>
        <w:t xml:space="preserve"> between relative yield and</w:t>
      </w:r>
      <w:r w:rsidRPr="00E26BF8">
        <w:rPr>
          <w:rFonts w:eastAsia="Calibri"/>
          <w:bCs w:val="0"/>
          <w:sz w:val="24"/>
          <w:szCs w:val="24"/>
          <w:lang w:val="en-US" w:eastAsia="en-US"/>
        </w:rPr>
        <w:t xml:space="preserve"> </w:t>
      </w:r>
      <w:r w:rsidR="00800FA2" w:rsidRPr="00E26BF8">
        <w:rPr>
          <w:rFonts w:eastAsia="Calibri"/>
          <w:bCs w:val="0"/>
          <w:sz w:val="24"/>
          <w:szCs w:val="24"/>
          <w:lang w:val="en-US" w:eastAsia="en-US"/>
        </w:rPr>
        <w:t>total relative yield for</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plant height, leaf area</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and</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dry </w:t>
      </w:r>
      <w:r w:rsidR="00312F25" w:rsidRPr="00E26BF8">
        <w:rPr>
          <w:rFonts w:eastAsia="Calibri"/>
          <w:bCs w:val="0"/>
          <w:sz w:val="24"/>
          <w:szCs w:val="24"/>
          <w:lang w:val="en-US" w:eastAsia="en-US"/>
        </w:rPr>
        <w:t>bio</w:t>
      </w:r>
      <w:r w:rsidR="00800FA2" w:rsidRPr="00E26BF8">
        <w:rPr>
          <w:rFonts w:eastAsia="Calibri"/>
          <w:bCs w:val="0"/>
          <w:sz w:val="24"/>
          <w:szCs w:val="24"/>
          <w:lang w:val="en-US" w:eastAsia="en-US"/>
        </w:rPr>
        <w:t xml:space="preserve">mass </w:t>
      </w:r>
      <w:r w:rsidR="00312F25" w:rsidRPr="00E26BF8">
        <w:rPr>
          <w:rFonts w:eastAsia="Calibri"/>
          <w:bCs w:val="0"/>
          <w:sz w:val="24"/>
          <w:szCs w:val="24"/>
          <w:lang w:val="en-US" w:eastAsia="en-US"/>
        </w:rPr>
        <w:t>accumulation</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in</w:t>
      </w:r>
      <w:r w:rsidR="00800FA2" w:rsidRPr="00E26BF8">
        <w:rPr>
          <w:rFonts w:eastAsia="Calibri"/>
          <w:bCs w:val="0"/>
          <w:sz w:val="24"/>
          <w:szCs w:val="24"/>
          <w:lang w:val="en-US" w:eastAsia="en-US"/>
        </w:rPr>
        <w:t xml:space="preserve"> common</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bean </w:t>
      </w:r>
      <w:r w:rsidR="00800FA2" w:rsidRPr="00E26BF8">
        <w:rPr>
          <w:rFonts w:eastAsia="Calibri"/>
          <w:bCs w:val="0"/>
          <w:i/>
          <w:iCs/>
          <w:sz w:val="24"/>
          <w:szCs w:val="24"/>
          <w:lang w:val="en-US" w:eastAsia="en-US"/>
        </w:rPr>
        <w:t>cv.</w:t>
      </w:r>
      <w:r w:rsidR="00800FA2" w:rsidRPr="00E26BF8">
        <w:rPr>
          <w:rFonts w:eastAsia="Calibri"/>
          <w:bCs w:val="0"/>
          <w:sz w:val="24"/>
          <w:szCs w:val="24"/>
          <w:lang w:val="en-US" w:eastAsia="en-US"/>
        </w:rPr>
        <w:t xml:space="preserve"> BRS Esteio </w:t>
      </w:r>
      <w:r w:rsidR="00312F25" w:rsidRPr="00E26BF8">
        <w:rPr>
          <w:rFonts w:eastAsia="Calibri"/>
          <w:bCs w:val="0"/>
          <w:sz w:val="24"/>
          <w:szCs w:val="24"/>
          <w:lang w:val="en-US" w:eastAsia="en-US"/>
        </w:rPr>
        <w:t>under</w:t>
      </w:r>
      <w:r w:rsidR="00800FA2" w:rsidRPr="00E26BF8">
        <w:rPr>
          <w:rFonts w:eastAsia="Calibri"/>
          <w:bCs w:val="0"/>
          <w:sz w:val="24"/>
          <w:szCs w:val="24"/>
          <w:lang w:val="en-US" w:eastAsia="en-US"/>
        </w:rPr>
        <w:t xml:space="preserve"> competition with hairy beggarticks </w:t>
      </w:r>
      <w:r w:rsidR="00312F25" w:rsidRPr="00E26BF8">
        <w:rPr>
          <w:rFonts w:eastAsia="Calibri"/>
          <w:bCs w:val="0"/>
          <w:sz w:val="24"/>
          <w:szCs w:val="24"/>
          <w:lang w:val="en-US" w:eastAsia="en-US"/>
        </w:rPr>
        <w:t>as a</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 xml:space="preserve">function of </w:t>
      </w:r>
      <w:r w:rsidR="00800FA2" w:rsidRPr="00E26BF8">
        <w:rPr>
          <w:rFonts w:eastAsia="Calibri"/>
          <w:bCs w:val="0"/>
          <w:sz w:val="24"/>
          <w:szCs w:val="24"/>
          <w:lang w:val="en-US" w:eastAsia="en-US"/>
        </w:rPr>
        <w:t>plant proportions</w:t>
      </w:r>
    </w:p>
    <w:tbl>
      <w:tblPr>
        <w:tblW w:w="5000" w:type="pct"/>
        <w:tblLook w:val="04A0" w:firstRow="1" w:lastRow="0" w:firstColumn="1" w:lastColumn="0" w:noHBand="0" w:noVBand="1"/>
      </w:tblPr>
      <w:tblGrid>
        <w:gridCol w:w="2665"/>
        <w:gridCol w:w="2237"/>
        <w:gridCol w:w="2127"/>
        <w:gridCol w:w="2259"/>
      </w:tblGrid>
      <w:tr w:rsidR="0026590A" w:rsidRPr="00313F5F" w14:paraId="52B4ED9D" w14:textId="77777777" w:rsidTr="007C722A">
        <w:tc>
          <w:tcPr>
            <w:tcW w:w="5000" w:type="pct"/>
            <w:gridSpan w:val="4"/>
            <w:tcBorders>
              <w:top w:val="single" w:sz="4" w:space="0" w:color="auto"/>
            </w:tcBorders>
          </w:tcPr>
          <w:p w14:paraId="7F0A8C4A" w14:textId="29B31E3A"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312F25"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 xml:space="preserve">bean </w:t>
            </w:r>
            <w:r w:rsidRPr="00EB1317">
              <w:rPr>
                <w:rFonts w:ascii="Times New Roman" w:hAnsi="Times New Roman" w:cs="Times New Roman"/>
                <w:bCs/>
                <w:i/>
                <w:iCs/>
                <w:sz w:val="24"/>
                <w:szCs w:val="24"/>
              </w:rPr>
              <w:t>cv</w:t>
            </w:r>
            <w:r w:rsidRPr="00EB1317">
              <w:rPr>
                <w:rFonts w:ascii="Times New Roman" w:hAnsi="Times New Roman" w:cs="Times New Roman"/>
                <w:bCs/>
                <w:i/>
                <w:sz w:val="24"/>
                <w:szCs w:val="24"/>
              </w:rPr>
              <w:t xml:space="preserve">. BRS </w:t>
            </w:r>
            <w:r w:rsidR="006D6743" w:rsidRPr="00EB1317">
              <w:rPr>
                <w:rFonts w:ascii="Times New Roman" w:hAnsi="Times New Roman" w:cs="Times New Roman"/>
                <w:bCs/>
                <w:i/>
                <w:sz w:val="24"/>
                <w:szCs w:val="24"/>
              </w:rPr>
              <w:t>Esteio</w:t>
            </w:r>
            <w:r w:rsidR="00EB1317" w:rsidRPr="00EB1317">
              <w:rPr>
                <w:rFonts w:ascii="Times New Roman" w:hAnsi="Times New Roman" w:cs="Times New Roman"/>
                <w:bCs/>
                <w:i/>
                <w:sz w:val="24"/>
                <w:szCs w:val="24"/>
              </w:rPr>
              <w:t>-h</w:t>
            </w:r>
            <w:r w:rsidR="006D6743" w:rsidRPr="00EB1317">
              <w:rPr>
                <w:rFonts w:ascii="Times New Roman" w:hAnsi="Times New Roman" w:cs="Times New Roman"/>
                <w:bCs/>
                <w:i/>
                <w:sz w:val="24"/>
                <w:szCs w:val="24"/>
              </w:rPr>
              <w:t>airy</w:t>
            </w:r>
            <w:r w:rsidRPr="00EB1317">
              <w:rPr>
                <w:rFonts w:ascii="Times New Roman" w:hAnsi="Times New Roman" w:cs="Times New Roman"/>
                <w:bCs/>
                <w:i/>
                <w:sz w:val="24"/>
                <w:szCs w:val="24"/>
              </w:rPr>
              <w:t xml:space="preserve"> beggarticks</w:t>
            </w:r>
          </w:p>
        </w:tc>
      </w:tr>
      <w:tr w:rsidR="0026590A" w:rsidRPr="00313F5F" w14:paraId="0BE43B3D" w14:textId="77777777" w:rsidTr="007C722A">
        <w:tc>
          <w:tcPr>
            <w:tcW w:w="1435" w:type="pct"/>
            <w:tcBorders>
              <w:bottom w:val="single" w:sz="4" w:space="0" w:color="auto"/>
            </w:tcBorders>
          </w:tcPr>
          <w:p w14:paraId="020C8E42" w14:textId="77777777" w:rsidR="00D82DF2" w:rsidRPr="00EB1317" w:rsidRDefault="00D82DF2" w:rsidP="003F5F27">
            <w:pPr>
              <w:spacing w:after="0" w:line="360" w:lineRule="auto"/>
              <w:jc w:val="center"/>
              <w:rPr>
                <w:rFonts w:ascii="Times New Roman" w:hAnsi="Times New Roman" w:cs="Times New Roman"/>
                <w:bCs/>
                <w:i/>
                <w:sz w:val="24"/>
                <w:szCs w:val="24"/>
              </w:rPr>
            </w:pPr>
          </w:p>
        </w:tc>
        <w:tc>
          <w:tcPr>
            <w:tcW w:w="1204" w:type="pct"/>
            <w:tcBorders>
              <w:top w:val="single" w:sz="4" w:space="0" w:color="auto"/>
              <w:bottom w:val="single" w:sz="4" w:space="0" w:color="auto"/>
            </w:tcBorders>
          </w:tcPr>
          <w:p w14:paraId="36BA34DF"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75:25</w:t>
            </w:r>
          </w:p>
        </w:tc>
        <w:tc>
          <w:tcPr>
            <w:tcW w:w="1145" w:type="pct"/>
            <w:tcBorders>
              <w:top w:val="single" w:sz="4" w:space="0" w:color="auto"/>
              <w:bottom w:val="single" w:sz="4" w:space="0" w:color="auto"/>
            </w:tcBorders>
          </w:tcPr>
          <w:p w14:paraId="208B2004"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50:50</w:t>
            </w:r>
          </w:p>
        </w:tc>
        <w:tc>
          <w:tcPr>
            <w:tcW w:w="1215" w:type="pct"/>
            <w:tcBorders>
              <w:top w:val="single" w:sz="4" w:space="0" w:color="auto"/>
              <w:bottom w:val="single" w:sz="4" w:space="0" w:color="auto"/>
            </w:tcBorders>
          </w:tcPr>
          <w:p w14:paraId="1457EB22"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25:75</w:t>
            </w:r>
          </w:p>
        </w:tc>
      </w:tr>
      <w:tr w:rsidR="0026590A" w:rsidRPr="00313F5F" w14:paraId="621C4E25" w14:textId="77777777" w:rsidTr="007C722A">
        <w:tc>
          <w:tcPr>
            <w:tcW w:w="1435" w:type="pct"/>
            <w:tcBorders>
              <w:top w:val="single" w:sz="4" w:space="0" w:color="auto"/>
              <w:bottom w:val="single" w:sz="4" w:space="0" w:color="auto"/>
            </w:tcBorders>
          </w:tcPr>
          <w:p w14:paraId="4DC15C5D" w14:textId="116C99BA" w:rsidR="00D82DF2" w:rsidRPr="00E26BF8" w:rsidRDefault="00800FA2" w:rsidP="003F5F27">
            <w:pPr>
              <w:spacing w:after="0" w:line="360" w:lineRule="auto"/>
              <w:ind w:firstLine="0"/>
              <w:rPr>
                <w:rFonts w:ascii="Times New Roman" w:hAnsi="Times New Roman" w:cs="Times New Roman"/>
                <w:b/>
                <w:bCs/>
                <w:sz w:val="24"/>
                <w:szCs w:val="24"/>
              </w:rPr>
            </w:pPr>
            <w:r w:rsidRPr="00E26BF8">
              <w:rPr>
                <w:rFonts w:ascii="Times New Roman" w:hAnsi="Times New Roman" w:cs="Times New Roman"/>
                <w:b/>
                <w:bCs/>
                <w:sz w:val="24"/>
                <w:szCs w:val="24"/>
              </w:rPr>
              <w:t>Plant s</w:t>
            </w:r>
            <w:r w:rsidR="00C86265" w:rsidRPr="00E26BF8">
              <w:rPr>
                <w:rFonts w:ascii="Times New Roman" w:hAnsi="Times New Roman" w:cs="Times New Roman"/>
                <w:b/>
                <w:bCs/>
                <w:sz w:val="24"/>
                <w:szCs w:val="24"/>
              </w:rPr>
              <w:t>pecies</w:t>
            </w:r>
          </w:p>
        </w:tc>
        <w:tc>
          <w:tcPr>
            <w:tcW w:w="3565" w:type="pct"/>
            <w:gridSpan w:val="3"/>
            <w:tcBorders>
              <w:top w:val="single" w:sz="4" w:space="0" w:color="auto"/>
              <w:bottom w:val="single" w:sz="4" w:space="0" w:color="auto"/>
            </w:tcBorders>
          </w:tcPr>
          <w:p w14:paraId="0E014763" w14:textId="5CA4022D" w:rsidR="00D82DF2" w:rsidRPr="00E26BF8" w:rsidRDefault="00C8626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Plant height</w:t>
            </w:r>
            <w:r w:rsidR="00EB1317">
              <w:rPr>
                <w:rFonts w:ascii="Times New Roman" w:hAnsi="Times New Roman" w:cs="Times New Roman"/>
                <w:b/>
                <w:bCs/>
                <w:sz w:val="24"/>
                <w:szCs w:val="24"/>
              </w:rPr>
              <w:t xml:space="preserve"> (cm)</w:t>
            </w:r>
          </w:p>
        </w:tc>
      </w:tr>
      <w:tr w:rsidR="0026590A" w:rsidRPr="00313F5F" w14:paraId="421F935E" w14:textId="77777777" w:rsidTr="007C722A">
        <w:tc>
          <w:tcPr>
            <w:tcW w:w="1435" w:type="pct"/>
            <w:tcBorders>
              <w:top w:val="single" w:sz="4" w:space="0" w:color="auto"/>
            </w:tcBorders>
          </w:tcPr>
          <w:p w14:paraId="72EECF95" w14:textId="0BAFDF68" w:rsidR="00D82DF2" w:rsidRPr="00313F5F" w:rsidRDefault="00800FA2"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312F25"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1204" w:type="pct"/>
            <w:tcBorders>
              <w:top w:val="single" w:sz="4" w:space="0" w:color="auto"/>
            </w:tcBorders>
          </w:tcPr>
          <w:p w14:paraId="4E9E87C8" w14:textId="5310D668" w:rsidR="00D82DF2" w:rsidRPr="00313F5F" w:rsidRDefault="00D82DF2" w:rsidP="003F5F27">
            <w:pPr>
              <w:tabs>
                <w:tab w:val="left" w:pos="466"/>
              </w:tabs>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1*</w:t>
            </w:r>
          </w:p>
        </w:tc>
        <w:tc>
          <w:tcPr>
            <w:tcW w:w="1145" w:type="pct"/>
            <w:tcBorders>
              <w:top w:val="single" w:sz="4" w:space="0" w:color="auto"/>
            </w:tcBorders>
          </w:tcPr>
          <w:p w14:paraId="32CBD8DA" w14:textId="35F8BD6D"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514AEAD3" w14:textId="569F2B6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ns</w:t>
            </w:r>
          </w:p>
        </w:tc>
      </w:tr>
      <w:tr w:rsidR="0026590A" w:rsidRPr="00313F5F" w14:paraId="56B7A897" w14:textId="77777777" w:rsidTr="007C722A">
        <w:tc>
          <w:tcPr>
            <w:tcW w:w="1435" w:type="pct"/>
          </w:tcPr>
          <w:p w14:paraId="50655A82" w14:textId="08BDC48E"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5B4E1381" w14:textId="22E183E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145" w:type="pct"/>
          </w:tcPr>
          <w:p w14:paraId="5D4F1361" w14:textId="6CE8C85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Pr>
          <w:p w14:paraId="3DA75012" w14:textId="698E07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0039908F" w14:textId="77777777" w:rsidTr="007C722A">
        <w:tc>
          <w:tcPr>
            <w:tcW w:w="1435" w:type="pct"/>
            <w:tcBorders>
              <w:bottom w:val="single" w:sz="4" w:space="0" w:color="auto"/>
            </w:tcBorders>
          </w:tcPr>
          <w:p w14:paraId="5ECB91D4"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42A65E36" w14:textId="705827DC"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379228D" w14:textId="67A3EED2"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592F2209" w14:textId="4F3EB0D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r>
      <w:tr w:rsidR="0026590A" w:rsidRPr="00313F5F" w14:paraId="035554DD" w14:textId="77777777" w:rsidTr="007C722A">
        <w:tc>
          <w:tcPr>
            <w:tcW w:w="1435" w:type="pct"/>
            <w:tcBorders>
              <w:top w:val="single" w:sz="4" w:space="0" w:color="auto"/>
              <w:bottom w:val="single" w:sz="4" w:space="0" w:color="auto"/>
            </w:tcBorders>
          </w:tcPr>
          <w:p w14:paraId="3B6B76E5" w14:textId="4D0F64AA" w:rsidR="00D82DF2" w:rsidRPr="00313F5F" w:rsidRDefault="00D82DF2" w:rsidP="003F5F27">
            <w:pPr>
              <w:spacing w:after="0" w:line="360" w:lineRule="auto"/>
              <w:ind w:firstLine="0"/>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24BD0AD5" w14:textId="22669FDF" w:rsidR="00D82DF2" w:rsidRPr="00E26BF8" w:rsidRDefault="00800FA2"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Leaf area</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cm</w:t>
            </w:r>
            <w:r w:rsidR="00EB1317" w:rsidRPr="00EB1317">
              <w:rPr>
                <w:rFonts w:ascii="Times New Roman" w:hAnsi="Times New Roman" w:cs="Times New Roman"/>
                <w:b/>
                <w:bCs/>
                <w:sz w:val="24"/>
                <w:szCs w:val="24"/>
                <w:vertAlign w:val="superscript"/>
              </w:rPr>
              <w:t xml:space="preserve">2 </w:t>
            </w:r>
            <w:r w:rsidR="00EB1317" w:rsidRPr="00EB1317">
              <w:rPr>
                <w:rFonts w:ascii="Times New Roman" w:hAnsi="Times New Roman" w:cs="Times New Roman"/>
                <w:b/>
                <w:bCs/>
                <w:sz w:val="24"/>
                <w:szCs w:val="24"/>
              </w:rPr>
              <w:t>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6E230218" w14:textId="77777777" w:rsidTr="007C722A">
        <w:tc>
          <w:tcPr>
            <w:tcW w:w="1435" w:type="pct"/>
            <w:tcBorders>
              <w:top w:val="single" w:sz="4" w:space="0" w:color="auto"/>
            </w:tcBorders>
          </w:tcPr>
          <w:p w14:paraId="7BA560B2" w14:textId="47340995"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127B98A3" w14:textId="5D1FCA7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2A9B5518" w14:textId="4E5AE0B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41C562F" w14:textId="32C3A5D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(±0,02)</w:t>
            </w:r>
            <w:r w:rsidRPr="00313F5F">
              <w:rPr>
                <w:rFonts w:ascii="Times New Roman" w:hAnsi="Times New Roman" w:cs="Times New Roman"/>
                <w:bCs/>
                <w:sz w:val="24"/>
                <w:szCs w:val="24"/>
                <w:vertAlign w:val="superscript"/>
              </w:rPr>
              <w:t>ns</w:t>
            </w:r>
          </w:p>
        </w:tc>
      </w:tr>
      <w:tr w:rsidR="0026590A" w:rsidRPr="00313F5F" w14:paraId="679CA69D" w14:textId="77777777" w:rsidTr="007C722A">
        <w:tc>
          <w:tcPr>
            <w:tcW w:w="1435" w:type="pct"/>
          </w:tcPr>
          <w:p w14:paraId="50143553" w14:textId="77891951"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324E8C7E" w14:textId="7CEAEB2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145" w:type="pct"/>
          </w:tcPr>
          <w:p w14:paraId="0A70815D" w14:textId="6520773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215" w:type="pct"/>
          </w:tcPr>
          <w:p w14:paraId="191F7A1F" w14:textId="72B60C5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(±0,03)</w:t>
            </w:r>
            <w:r w:rsidRPr="00313F5F">
              <w:rPr>
                <w:rFonts w:ascii="Times New Roman" w:hAnsi="Times New Roman" w:cs="Times New Roman"/>
                <w:bCs/>
                <w:sz w:val="24"/>
                <w:szCs w:val="24"/>
                <w:vertAlign w:val="superscript"/>
              </w:rPr>
              <w:t>*</w:t>
            </w:r>
          </w:p>
        </w:tc>
      </w:tr>
      <w:tr w:rsidR="0026590A" w:rsidRPr="00313F5F" w14:paraId="2ED345E8" w14:textId="77777777" w:rsidTr="007C722A">
        <w:tc>
          <w:tcPr>
            <w:tcW w:w="1435" w:type="pct"/>
            <w:tcBorders>
              <w:bottom w:val="single" w:sz="4" w:space="0" w:color="auto"/>
            </w:tcBorders>
          </w:tcPr>
          <w:p w14:paraId="7FB0CD71"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3CC66448" w14:textId="50A742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50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2201FE4B" w14:textId="4C2DA08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41853872" w14:textId="3805A5B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(±0,04)</w:t>
            </w:r>
            <w:r w:rsidRPr="00313F5F">
              <w:rPr>
                <w:rFonts w:ascii="Times New Roman" w:hAnsi="Times New Roman" w:cs="Times New Roman"/>
                <w:bCs/>
                <w:sz w:val="24"/>
                <w:szCs w:val="24"/>
                <w:vertAlign w:val="superscript"/>
              </w:rPr>
              <w:t>*</w:t>
            </w:r>
          </w:p>
        </w:tc>
      </w:tr>
      <w:tr w:rsidR="0026590A" w:rsidRPr="00313F5F" w14:paraId="5B2DC44B" w14:textId="77777777" w:rsidTr="007C722A">
        <w:tc>
          <w:tcPr>
            <w:tcW w:w="1435" w:type="pct"/>
            <w:tcBorders>
              <w:top w:val="single" w:sz="4" w:space="0" w:color="auto"/>
              <w:bottom w:val="single" w:sz="4" w:space="0" w:color="auto"/>
            </w:tcBorders>
          </w:tcPr>
          <w:p w14:paraId="7A2D9C9C" w14:textId="0CFE7406" w:rsidR="00D82DF2" w:rsidRPr="00313F5F" w:rsidRDefault="00D82DF2" w:rsidP="003F5F27">
            <w:pPr>
              <w:spacing w:after="0" w:line="360" w:lineRule="auto"/>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42DE09E1" w14:textId="6714E15E" w:rsidR="00D82DF2" w:rsidRPr="00E26BF8" w:rsidRDefault="00312F2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D</w:t>
            </w:r>
            <w:r w:rsidR="00800FA2" w:rsidRPr="00E26BF8">
              <w:rPr>
                <w:rFonts w:ascii="Times New Roman" w:hAnsi="Times New Roman" w:cs="Times New Roman"/>
                <w:b/>
                <w:bCs/>
                <w:sz w:val="24"/>
                <w:szCs w:val="24"/>
              </w:rPr>
              <w:t xml:space="preserve">ry </w:t>
            </w:r>
            <w:r w:rsidRPr="00E26BF8">
              <w:rPr>
                <w:rFonts w:ascii="Times New Roman" w:hAnsi="Times New Roman" w:cs="Times New Roman"/>
                <w:b/>
                <w:bCs/>
                <w:sz w:val="24"/>
                <w:szCs w:val="24"/>
              </w:rPr>
              <w:t>bio</w:t>
            </w:r>
            <w:r w:rsidR="00800FA2" w:rsidRPr="00E26BF8">
              <w:rPr>
                <w:rFonts w:ascii="Times New Roman" w:hAnsi="Times New Roman" w:cs="Times New Roman"/>
                <w:b/>
                <w:bCs/>
                <w:sz w:val="24"/>
                <w:szCs w:val="24"/>
              </w:rPr>
              <w:t>mass</w:t>
            </w:r>
            <w:r w:rsidRPr="00E26BF8">
              <w:rPr>
                <w:rFonts w:ascii="Times New Roman" w:hAnsi="Times New Roman" w:cs="Times New Roman"/>
                <w:b/>
                <w:bCs/>
                <w:sz w:val="24"/>
                <w:szCs w:val="24"/>
              </w:rPr>
              <w:t xml:space="preserve"> accumulation</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(g 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5B8086D9" w14:textId="77777777" w:rsidTr="007C722A">
        <w:tc>
          <w:tcPr>
            <w:tcW w:w="1435" w:type="pct"/>
            <w:tcBorders>
              <w:top w:val="single" w:sz="4" w:space="0" w:color="auto"/>
            </w:tcBorders>
          </w:tcPr>
          <w:p w14:paraId="05D05CFF" w14:textId="466F0617"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258C5DC2" w14:textId="52D9C4E9"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14F59B05" w14:textId="4B080C0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D48C37E" w14:textId="17D751D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15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ns</w:t>
            </w:r>
          </w:p>
        </w:tc>
      </w:tr>
      <w:tr w:rsidR="0026590A" w:rsidRPr="00313F5F" w14:paraId="1C10D3EA" w14:textId="77777777" w:rsidTr="007C722A">
        <w:tc>
          <w:tcPr>
            <w:tcW w:w="1435" w:type="pct"/>
          </w:tcPr>
          <w:p w14:paraId="6CC21702" w14:textId="7B1B8B44"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6CF9A24F" w14:textId="14721A11"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01)</w:t>
            </w:r>
            <w:r w:rsidRPr="00313F5F">
              <w:rPr>
                <w:rFonts w:ascii="Times New Roman" w:hAnsi="Times New Roman" w:cs="Times New Roman"/>
                <w:bCs/>
                <w:sz w:val="24"/>
                <w:szCs w:val="24"/>
                <w:vertAlign w:val="superscript"/>
              </w:rPr>
              <w:t>*</w:t>
            </w:r>
          </w:p>
        </w:tc>
        <w:tc>
          <w:tcPr>
            <w:tcW w:w="1145" w:type="pct"/>
          </w:tcPr>
          <w:p w14:paraId="3FD490D5" w14:textId="3C50DA6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Pr>
          <w:p w14:paraId="58C51704" w14:textId="5F5F4E1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285C7E4B" w14:textId="77777777" w:rsidTr="007C722A">
        <w:tc>
          <w:tcPr>
            <w:tcW w:w="1435" w:type="pct"/>
            <w:tcBorders>
              <w:bottom w:val="single" w:sz="4" w:space="0" w:color="auto"/>
            </w:tcBorders>
          </w:tcPr>
          <w:p w14:paraId="4C9E7B38"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76E9EA8F" w14:textId="6A7BE7E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68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6D85A47" w14:textId="5810E48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350BFFAE" w14:textId="5213AB3E"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bl>
    <w:p w14:paraId="668C8D54" w14:textId="7540A54B" w:rsidR="00F6697D" w:rsidRPr="00E26BF8" w:rsidRDefault="00D82DF2" w:rsidP="00516C9C">
      <w:pPr>
        <w:spacing w:after="0" w:line="360" w:lineRule="auto"/>
        <w:ind w:firstLine="0"/>
        <w:jc w:val="center"/>
        <w:rPr>
          <w:rFonts w:ascii="Times New Roman" w:hAnsi="Times New Roman" w:cs="Times New Roman"/>
          <w:i/>
          <w:sz w:val="24"/>
          <w:szCs w:val="24"/>
        </w:rPr>
      </w:pPr>
      <w:r w:rsidRPr="00E26BF8">
        <w:rPr>
          <w:rFonts w:ascii="Times New Roman" w:hAnsi="Times New Roman" w:cs="Times New Roman"/>
          <w:i/>
          <w:sz w:val="24"/>
          <w:szCs w:val="24"/>
          <w:vertAlign w:val="superscript"/>
        </w:rPr>
        <w:t>1</w:t>
      </w:r>
      <w:r w:rsidR="00312F25" w:rsidRPr="00E26BF8">
        <w:rPr>
          <w:rFonts w:ascii="Times New Roman" w:hAnsi="Times New Roman" w:cs="Times New Roman"/>
          <w:i/>
          <w:sz w:val="24"/>
          <w:szCs w:val="24"/>
        </w:rPr>
        <w:t>Values</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between parenthesis represent standard error of the mean</w:t>
      </w:r>
      <w:r w:rsidRPr="00E26BF8">
        <w:rPr>
          <w:rFonts w:ascii="Times New Roman" w:hAnsi="Times New Roman" w:cs="Times New Roman"/>
          <w:i/>
          <w:sz w:val="24"/>
          <w:szCs w:val="24"/>
        </w:rPr>
        <w:t>. *</w:t>
      </w:r>
      <w:r w:rsidR="00312F25" w:rsidRPr="00E26BF8">
        <w:rPr>
          <w:rFonts w:ascii="Times New Roman" w:hAnsi="Times New Roman" w:cs="Times New Roman"/>
          <w:i/>
          <w:sz w:val="24"/>
          <w:szCs w:val="24"/>
        </w:rPr>
        <w:t>Significant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and</w:t>
      </w:r>
      <w:r w:rsidRPr="00E26BF8">
        <w:rPr>
          <w:rFonts w:ascii="Times New Roman" w:hAnsi="Times New Roman" w:cs="Times New Roman"/>
          <w:i/>
          <w:sz w:val="24"/>
          <w:szCs w:val="24"/>
        </w:rPr>
        <w:t xml:space="preserve"> </w:t>
      </w:r>
      <w:r w:rsidRPr="00E26BF8">
        <w:rPr>
          <w:rFonts w:ascii="Times New Roman" w:hAnsi="Times New Roman" w:cs="Times New Roman"/>
          <w:i/>
          <w:sz w:val="24"/>
          <w:szCs w:val="24"/>
          <w:vertAlign w:val="superscript"/>
        </w:rPr>
        <w:t>ns</w:t>
      </w:r>
      <w:r w:rsidRPr="00E26BF8">
        <w:rPr>
          <w:rFonts w:ascii="Times New Roman" w:hAnsi="Times New Roman" w:cs="Times New Roman"/>
          <w:i/>
          <w:sz w:val="24"/>
          <w:szCs w:val="24"/>
        </w:rPr>
        <w:t>n</w:t>
      </w:r>
      <w:r w:rsidR="00312F25" w:rsidRPr="00E26BF8">
        <w:rPr>
          <w:rFonts w:ascii="Times New Roman" w:hAnsi="Times New Roman" w:cs="Times New Roman"/>
          <w:i/>
          <w:sz w:val="24"/>
          <w:szCs w:val="24"/>
        </w:rPr>
        <w:t>on-</w:t>
      </w:r>
      <w:r w:rsidRPr="00E26BF8">
        <w:rPr>
          <w:rFonts w:ascii="Times New Roman" w:hAnsi="Times New Roman" w:cs="Times New Roman"/>
          <w:i/>
          <w:sz w:val="24"/>
          <w:szCs w:val="24"/>
        </w:rPr>
        <w:t>significa</w:t>
      </w:r>
      <w:r w:rsidR="00312F25" w:rsidRPr="00E26BF8">
        <w:rPr>
          <w:rFonts w:ascii="Times New Roman" w:hAnsi="Times New Roman" w:cs="Times New Roman"/>
          <w:i/>
          <w:sz w:val="24"/>
          <w:szCs w:val="24"/>
        </w:rPr>
        <w:t>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 xml:space="preserve">by </w:t>
      </w:r>
      <w:r w:rsidRPr="00E26BF8">
        <w:rPr>
          <w:rFonts w:ascii="Times New Roman" w:hAnsi="Times New Roman" w:cs="Times New Roman"/>
          <w:i/>
          <w:sz w:val="24"/>
          <w:szCs w:val="24"/>
        </w:rPr>
        <w:t xml:space="preserve">t </w:t>
      </w:r>
      <w:r w:rsidR="00312F25" w:rsidRPr="00E26BF8">
        <w:rPr>
          <w:rFonts w:ascii="Times New Roman" w:hAnsi="Times New Roman" w:cs="Times New Roman"/>
          <w:i/>
          <w:sz w:val="24"/>
          <w:szCs w:val="24"/>
        </w:rPr>
        <w:t xml:space="preserve">test </w:t>
      </w:r>
      <w:r w:rsidRPr="00E26BF8">
        <w:rPr>
          <w:rFonts w:ascii="Times New Roman" w:hAnsi="Times New Roman" w:cs="Times New Roman"/>
          <w:i/>
          <w:sz w:val="24"/>
          <w:szCs w:val="24"/>
        </w:rPr>
        <w:t>(p≤0</w:t>
      </w:r>
      <w:r w:rsidR="00312F25" w:rsidRPr="00E26BF8">
        <w:rPr>
          <w:rFonts w:ascii="Times New Roman" w:hAnsi="Times New Roman" w:cs="Times New Roman"/>
          <w:i/>
          <w:sz w:val="24"/>
          <w:szCs w:val="24"/>
        </w:rPr>
        <w:t>.</w:t>
      </w:r>
      <w:r w:rsidRPr="00E26BF8">
        <w:rPr>
          <w:rFonts w:ascii="Times New Roman" w:hAnsi="Times New Roman" w:cs="Times New Roman"/>
          <w:i/>
          <w:sz w:val="24"/>
          <w:szCs w:val="24"/>
        </w:rPr>
        <w:t>05)</w:t>
      </w:r>
      <w:r w:rsidR="00C86265" w:rsidRPr="00E26BF8">
        <w:rPr>
          <w:rFonts w:ascii="Times New Roman" w:hAnsi="Times New Roman" w:cs="Times New Roman"/>
          <w:i/>
          <w:sz w:val="24"/>
          <w:szCs w:val="24"/>
        </w:rPr>
        <w:t xml:space="preserve"> </w:t>
      </w:r>
      <w:r w:rsidR="00503B62" w:rsidRPr="00E26BF8">
        <w:rPr>
          <w:rFonts w:ascii="Times New Roman" w:hAnsi="Times New Roman" w:cs="Times New Roman"/>
          <w:i/>
          <w:sz w:val="24"/>
          <w:szCs w:val="24"/>
        </w:rPr>
        <w:br w:type="page"/>
      </w:r>
    </w:p>
    <w:p w14:paraId="5DE771BC" w14:textId="548491F6" w:rsidR="00F6697D" w:rsidRPr="00EB1317" w:rsidRDefault="00F6697D" w:rsidP="00EB1317">
      <w:pPr>
        <w:pStyle w:val="Caption"/>
        <w:ind w:firstLine="0"/>
        <w:jc w:val="center"/>
        <w:rPr>
          <w:rFonts w:eastAsia="Calibri"/>
          <w:bCs w:val="0"/>
          <w:sz w:val="24"/>
          <w:szCs w:val="24"/>
          <w:lang w:val="en-US" w:eastAsia="en-US"/>
        </w:rPr>
      </w:pPr>
      <w:r w:rsidRPr="00EB1317">
        <w:rPr>
          <w:sz w:val="24"/>
          <w:szCs w:val="24"/>
          <w:lang w:val="en-US"/>
        </w:rPr>
        <w:lastRenderedPageBreak/>
        <w:t>Table 2</w:t>
      </w:r>
      <w:r w:rsidR="00800FA2" w:rsidRPr="00EB1317">
        <w:rPr>
          <w:sz w:val="24"/>
          <w:szCs w:val="24"/>
          <w:lang w:val="en-US"/>
        </w:rPr>
        <w:t>.</w:t>
      </w:r>
      <w:r w:rsidRPr="00EB1317">
        <w:rPr>
          <w:sz w:val="24"/>
          <w:szCs w:val="24"/>
          <w:lang w:val="en-US"/>
        </w:rPr>
        <w:t xml:space="preserve"> </w:t>
      </w:r>
      <w:r w:rsidR="00A145DC" w:rsidRPr="00EB1317">
        <w:rPr>
          <w:sz w:val="24"/>
          <w:szCs w:val="24"/>
          <w:lang w:val="en-US"/>
        </w:rPr>
        <w:t xml:space="preserve">Morphological responses for plant height, leaf </w:t>
      </w:r>
      <w:r w:rsidR="004310EE" w:rsidRPr="00EB1317">
        <w:rPr>
          <w:sz w:val="24"/>
          <w:szCs w:val="24"/>
          <w:lang w:val="en-US"/>
        </w:rPr>
        <w:t>a</w:t>
      </w:r>
      <w:r w:rsidR="00A145DC" w:rsidRPr="00EB1317">
        <w:rPr>
          <w:sz w:val="24"/>
          <w:szCs w:val="24"/>
          <w:lang w:val="en-US"/>
        </w:rPr>
        <w:t>rea</w:t>
      </w:r>
      <w:r w:rsidR="00A2510B" w:rsidRPr="00EB1317">
        <w:rPr>
          <w:sz w:val="24"/>
          <w:szCs w:val="24"/>
          <w:lang w:val="en-US"/>
        </w:rPr>
        <w:t xml:space="preserve">, </w:t>
      </w:r>
      <w:r w:rsidR="00A145DC" w:rsidRPr="00EB1317">
        <w:rPr>
          <w:sz w:val="24"/>
          <w:szCs w:val="24"/>
          <w:lang w:val="en-US"/>
        </w:rPr>
        <w:t xml:space="preserve">and </w:t>
      </w:r>
      <w:r w:rsidR="00A145DC" w:rsidRPr="00EB1317">
        <w:rPr>
          <w:rFonts w:eastAsia="Calibri"/>
          <w:bCs w:val="0"/>
          <w:sz w:val="24"/>
          <w:szCs w:val="24"/>
          <w:lang w:val="en-US" w:eastAsia="en-US"/>
        </w:rPr>
        <w:t xml:space="preserve">dry </w:t>
      </w:r>
      <w:r w:rsidR="00A2510B" w:rsidRPr="00EB1317">
        <w:rPr>
          <w:rFonts w:eastAsia="Calibri"/>
          <w:bCs w:val="0"/>
          <w:sz w:val="24"/>
          <w:szCs w:val="24"/>
          <w:lang w:val="en-US" w:eastAsia="en-US"/>
        </w:rPr>
        <w:t>bio</w:t>
      </w:r>
      <w:r w:rsidR="00A145DC" w:rsidRPr="00EB1317">
        <w:rPr>
          <w:rFonts w:eastAsia="Calibri"/>
          <w:bCs w:val="0"/>
          <w:sz w:val="24"/>
          <w:szCs w:val="24"/>
          <w:lang w:val="en-US" w:eastAsia="en-US"/>
        </w:rPr>
        <w:t>mass</w:t>
      </w:r>
      <w:r w:rsidR="00A2510B" w:rsidRPr="00EB1317">
        <w:rPr>
          <w:rFonts w:eastAsia="Calibri"/>
          <w:bCs w:val="0"/>
          <w:sz w:val="24"/>
          <w:szCs w:val="24"/>
          <w:lang w:val="en-US" w:eastAsia="en-US"/>
        </w:rPr>
        <w:t xml:space="preserve"> accumulation in </w:t>
      </w:r>
      <w:r w:rsidR="00A145DC" w:rsidRPr="00EB1317">
        <w:rPr>
          <w:rFonts w:eastAsia="Calibri"/>
          <w:bCs w:val="0"/>
          <w:sz w:val="24"/>
          <w:szCs w:val="24"/>
          <w:lang w:val="en-US" w:eastAsia="en-US"/>
        </w:rPr>
        <w:t>common</w:t>
      </w:r>
      <w:r w:rsidR="00A2510B" w:rsidRPr="00EB1317">
        <w:rPr>
          <w:rFonts w:eastAsia="Calibri"/>
          <w:bCs w:val="0"/>
          <w:sz w:val="24"/>
          <w:szCs w:val="24"/>
          <w:lang w:val="en-US" w:eastAsia="en-US"/>
        </w:rPr>
        <w:t xml:space="preserve"> </w:t>
      </w:r>
      <w:r w:rsidR="00A145DC" w:rsidRPr="00EB1317">
        <w:rPr>
          <w:rFonts w:eastAsia="Calibri"/>
          <w:bCs w:val="0"/>
          <w:sz w:val="24"/>
          <w:szCs w:val="24"/>
          <w:lang w:val="en-US" w:eastAsia="en-US"/>
        </w:rPr>
        <w:t xml:space="preserve">bean </w:t>
      </w:r>
      <w:r w:rsidR="00A145DC" w:rsidRPr="00EB1317">
        <w:rPr>
          <w:rFonts w:eastAsia="Calibri"/>
          <w:bCs w:val="0"/>
          <w:i/>
          <w:iCs/>
          <w:sz w:val="24"/>
          <w:szCs w:val="24"/>
          <w:lang w:val="en-US" w:eastAsia="en-US"/>
        </w:rPr>
        <w:t>cv.</w:t>
      </w:r>
      <w:r w:rsidR="00A145DC" w:rsidRPr="00EB1317">
        <w:rPr>
          <w:rFonts w:eastAsia="Calibri"/>
          <w:bCs w:val="0"/>
          <w:sz w:val="24"/>
          <w:szCs w:val="24"/>
          <w:lang w:val="en-US" w:eastAsia="en-US"/>
        </w:rPr>
        <w:t xml:space="preserve"> </w:t>
      </w:r>
      <w:r w:rsidRPr="00EB1317">
        <w:rPr>
          <w:rFonts w:eastAsia="Calibri"/>
          <w:bCs w:val="0"/>
          <w:sz w:val="24"/>
          <w:szCs w:val="24"/>
          <w:lang w:val="en-US" w:eastAsia="en-US"/>
        </w:rPr>
        <w:t xml:space="preserve">BRS Esteio </w:t>
      </w:r>
      <w:r w:rsidR="00A2510B" w:rsidRPr="00EB1317">
        <w:rPr>
          <w:rFonts w:eastAsia="Calibri"/>
          <w:bCs w:val="0"/>
          <w:sz w:val="24"/>
          <w:szCs w:val="24"/>
          <w:lang w:val="en-US" w:eastAsia="en-US"/>
        </w:rPr>
        <w:t>under</w:t>
      </w:r>
      <w:r w:rsidR="00A145DC" w:rsidRPr="00EB1317">
        <w:rPr>
          <w:rFonts w:eastAsia="Calibri"/>
          <w:bCs w:val="0"/>
          <w:sz w:val="24"/>
          <w:szCs w:val="24"/>
          <w:lang w:val="en-US" w:eastAsia="en-US"/>
        </w:rPr>
        <w:t xml:space="preserve"> competition with </w:t>
      </w:r>
      <w:r w:rsidR="004310EE" w:rsidRPr="00EB1317">
        <w:rPr>
          <w:rFonts w:eastAsia="Calibri"/>
          <w:bCs w:val="0"/>
          <w:sz w:val="24"/>
          <w:szCs w:val="24"/>
          <w:lang w:val="en-US" w:eastAsia="en-US"/>
        </w:rPr>
        <w:t xml:space="preserve">hairy beggarticks </w:t>
      </w:r>
      <w:r w:rsidR="00A2510B" w:rsidRPr="00EB1317">
        <w:rPr>
          <w:rFonts w:eastAsia="Calibri"/>
          <w:bCs w:val="0"/>
          <w:sz w:val="24"/>
          <w:szCs w:val="24"/>
          <w:lang w:val="en-US" w:eastAsia="en-US"/>
        </w:rPr>
        <w:t>as a function</w:t>
      </w:r>
      <w:r w:rsidR="004310EE" w:rsidRPr="00EB1317">
        <w:rPr>
          <w:rFonts w:eastAsia="Calibri"/>
          <w:bCs w:val="0"/>
          <w:sz w:val="24"/>
          <w:szCs w:val="24"/>
          <w:lang w:val="en-US" w:eastAsia="en-US"/>
        </w:rPr>
        <w:t xml:space="preserve"> </w:t>
      </w:r>
      <w:r w:rsidR="00A2510B" w:rsidRPr="00EB1317">
        <w:rPr>
          <w:rFonts w:eastAsia="Calibri"/>
          <w:bCs w:val="0"/>
          <w:sz w:val="24"/>
          <w:szCs w:val="24"/>
          <w:lang w:val="en-US" w:eastAsia="en-US"/>
        </w:rPr>
        <w:t xml:space="preserve">of </w:t>
      </w:r>
      <w:r w:rsidR="004310EE" w:rsidRPr="00EB1317">
        <w:rPr>
          <w:rFonts w:eastAsia="Calibri"/>
          <w:bCs w:val="0"/>
          <w:sz w:val="24"/>
          <w:szCs w:val="24"/>
          <w:lang w:val="en-US" w:eastAsia="en-US"/>
        </w:rPr>
        <w:t>plant proportions.</w:t>
      </w:r>
    </w:p>
    <w:tbl>
      <w:tblPr>
        <w:tblW w:w="4918" w:type="pct"/>
        <w:tblBorders>
          <w:top w:val="single" w:sz="4" w:space="0" w:color="auto"/>
          <w:bottom w:val="single" w:sz="4" w:space="0" w:color="auto"/>
        </w:tblBorders>
        <w:tblLook w:val="04A0" w:firstRow="1" w:lastRow="0" w:firstColumn="1" w:lastColumn="0" w:noHBand="0" w:noVBand="1"/>
      </w:tblPr>
      <w:tblGrid>
        <w:gridCol w:w="2248"/>
        <w:gridCol w:w="957"/>
        <w:gridCol w:w="1016"/>
        <w:gridCol w:w="1016"/>
        <w:gridCol w:w="1116"/>
        <w:gridCol w:w="957"/>
        <w:gridCol w:w="996"/>
        <w:gridCol w:w="830"/>
      </w:tblGrid>
      <w:tr w:rsidR="0026590A" w:rsidRPr="00313F5F" w14:paraId="6E528A07" w14:textId="77777777" w:rsidTr="001B745C">
        <w:tc>
          <w:tcPr>
            <w:tcW w:w="5000" w:type="pct"/>
            <w:gridSpan w:val="8"/>
          </w:tcPr>
          <w:p w14:paraId="2DD56363" w14:textId="0ED998E9" w:rsidR="00C86265" w:rsidRPr="00EB1317" w:rsidRDefault="00C86265" w:rsidP="003F5F27">
            <w:pPr>
              <w:spacing w:after="0" w:line="360" w:lineRule="auto"/>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A2510B"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bean cv. BRS Esteio</w:t>
            </w:r>
            <w:r w:rsidR="00EB1317" w:rsidRPr="00EB1317">
              <w:rPr>
                <w:rFonts w:ascii="Times New Roman" w:hAnsi="Times New Roman" w:cs="Times New Roman"/>
                <w:bCs/>
                <w:i/>
                <w:sz w:val="24"/>
                <w:szCs w:val="24"/>
              </w:rPr>
              <w:t>-</w:t>
            </w:r>
            <w:r w:rsidR="00A2510B" w:rsidRPr="00EB1317">
              <w:rPr>
                <w:rFonts w:ascii="Times New Roman" w:hAnsi="Times New Roman" w:cs="Times New Roman"/>
                <w:bCs/>
                <w:i/>
                <w:sz w:val="24"/>
                <w:szCs w:val="24"/>
              </w:rPr>
              <w:t>h</w:t>
            </w:r>
            <w:r w:rsidRPr="00EB1317">
              <w:rPr>
                <w:rFonts w:ascii="Times New Roman" w:hAnsi="Times New Roman" w:cs="Times New Roman"/>
                <w:bCs/>
                <w:i/>
                <w:sz w:val="24"/>
                <w:szCs w:val="24"/>
              </w:rPr>
              <w:t>airy beggarticks</w:t>
            </w:r>
          </w:p>
        </w:tc>
      </w:tr>
      <w:tr w:rsidR="0026590A" w:rsidRPr="00313F5F" w14:paraId="0DABCAE9" w14:textId="77777777" w:rsidTr="001B745C">
        <w:tc>
          <w:tcPr>
            <w:tcW w:w="1230" w:type="pct"/>
            <w:tcBorders>
              <w:bottom w:val="single" w:sz="4" w:space="0" w:color="auto"/>
            </w:tcBorders>
          </w:tcPr>
          <w:p w14:paraId="6F86302B" w14:textId="77777777" w:rsidR="00C86265" w:rsidRPr="00313F5F" w:rsidRDefault="00C86265" w:rsidP="003F5F27">
            <w:pPr>
              <w:spacing w:after="0" w:line="360" w:lineRule="auto"/>
              <w:jc w:val="center"/>
              <w:rPr>
                <w:rFonts w:ascii="Times New Roman" w:hAnsi="Times New Roman" w:cs="Times New Roman"/>
                <w:bCs/>
                <w:sz w:val="24"/>
                <w:szCs w:val="24"/>
              </w:rPr>
            </w:pPr>
          </w:p>
        </w:tc>
        <w:tc>
          <w:tcPr>
            <w:tcW w:w="524" w:type="pct"/>
            <w:tcBorders>
              <w:top w:val="single" w:sz="4" w:space="0" w:color="auto"/>
              <w:bottom w:val="single" w:sz="4" w:space="0" w:color="auto"/>
            </w:tcBorders>
          </w:tcPr>
          <w:p w14:paraId="09F2C4C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56" w:type="pct"/>
            <w:tcBorders>
              <w:top w:val="single" w:sz="4" w:space="0" w:color="auto"/>
              <w:bottom w:val="single" w:sz="4" w:space="0" w:color="auto"/>
            </w:tcBorders>
          </w:tcPr>
          <w:p w14:paraId="4172DF94"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75:25</w:t>
            </w:r>
          </w:p>
        </w:tc>
        <w:tc>
          <w:tcPr>
            <w:tcW w:w="556" w:type="pct"/>
            <w:tcBorders>
              <w:top w:val="single" w:sz="4" w:space="0" w:color="auto"/>
              <w:bottom w:val="single" w:sz="4" w:space="0" w:color="auto"/>
            </w:tcBorders>
          </w:tcPr>
          <w:p w14:paraId="6EF804D5"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50:50</w:t>
            </w:r>
          </w:p>
        </w:tc>
        <w:tc>
          <w:tcPr>
            <w:tcW w:w="611" w:type="pct"/>
            <w:tcBorders>
              <w:top w:val="single" w:sz="4" w:space="0" w:color="auto"/>
              <w:bottom w:val="single" w:sz="4" w:space="0" w:color="auto"/>
            </w:tcBorders>
          </w:tcPr>
          <w:p w14:paraId="3BDE57F0"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25:75</w:t>
            </w:r>
          </w:p>
        </w:tc>
        <w:tc>
          <w:tcPr>
            <w:tcW w:w="524" w:type="pct"/>
            <w:tcBorders>
              <w:top w:val="single" w:sz="4" w:space="0" w:color="auto"/>
              <w:bottom w:val="single" w:sz="4" w:space="0" w:color="auto"/>
            </w:tcBorders>
          </w:tcPr>
          <w:p w14:paraId="5BE0761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0:100</w:t>
            </w:r>
          </w:p>
        </w:tc>
        <w:tc>
          <w:tcPr>
            <w:tcW w:w="545" w:type="pct"/>
            <w:tcBorders>
              <w:bottom w:val="single" w:sz="4" w:space="0" w:color="auto"/>
            </w:tcBorders>
          </w:tcPr>
          <w:p w14:paraId="4D1E48E2" w14:textId="6EFF080D"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CV</w:t>
            </w:r>
            <w:r w:rsidR="00800FA2"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w:t>
            </w:r>
          </w:p>
        </w:tc>
        <w:tc>
          <w:tcPr>
            <w:tcW w:w="452" w:type="pct"/>
            <w:tcBorders>
              <w:bottom w:val="single" w:sz="4" w:space="0" w:color="auto"/>
            </w:tcBorders>
          </w:tcPr>
          <w:p w14:paraId="1DDEF6B9" w14:textId="77777777"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DMS</w:t>
            </w:r>
          </w:p>
        </w:tc>
      </w:tr>
      <w:tr w:rsidR="0026590A" w:rsidRPr="00313F5F" w14:paraId="1163B6AE" w14:textId="77777777" w:rsidTr="001B745C">
        <w:tc>
          <w:tcPr>
            <w:tcW w:w="1230" w:type="pct"/>
            <w:tcBorders>
              <w:top w:val="single" w:sz="4" w:space="0" w:color="auto"/>
              <w:bottom w:val="single" w:sz="4" w:space="0" w:color="auto"/>
            </w:tcBorders>
          </w:tcPr>
          <w:p w14:paraId="12940CDC" w14:textId="48658451" w:rsidR="00C86265" w:rsidRPr="00EB1317" w:rsidRDefault="004310EE" w:rsidP="003F5F27">
            <w:pPr>
              <w:spacing w:after="0" w:line="360" w:lineRule="auto"/>
              <w:ind w:firstLine="0"/>
              <w:rPr>
                <w:rFonts w:ascii="Times New Roman" w:hAnsi="Times New Roman" w:cs="Times New Roman"/>
                <w:b/>
                <w:bCs/>
                <w:sz w:val="24"/>
                <w:szCs w:val="24"/>
              </w:rPr>
            </w:pPr>
            <w:r w:rsidRPr="00EB1317">
              <w:rPr>
                <w:rFonts w:ascii="Times New Roman" w:hAnsi="Times New Roman" w:cs="Times New Roman"/>
                <w:b/>
                <w:bCs/>
                <w:sz w:val="24"/>
                <w:szCs w:val="24"/>
              </w:rPr>
              <w:t>Plant species</w:t>
            </w:r>
          </w:p>
        </w:tc>
        <w:tc>
          <w:tcPr>
            <w:tcW w:w="3768" w:type="pct"/>
            <w:gridSpan w:val="7"/>
            <w:tcBorders>
              <w:top w:val="single" w:sz="4" w:space="0" w:color="auto"/>
              <w:bottom w:val="single" w:sz="4" w:space="0" w:color="auto"/>
            </w:tcBorders>
          </w:tcPr>
          <w:p w14:paraId="1D02D9A1" w14:textId="1F1BF112" w:rsidR="00C86265" w:rsidRPr="00EB1317" w:rsidRDefault="00C86265"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Plant </w:t>
            </w:r>
            <w:r w:rsidR="00A2510B" w:rsidRPr="00EB1317">
              <w:rPr>
                <w:rFonts w:ascii="Times New Roman" w:hAnsi="Times New Roman" w:cs="Times New Roman"/>
                <w:b/>
                <w:bCs/>
                <w:sz w:val="24"/>
                <w:szCs w:val="24"/>
              </w:rPr>
              <w:t>h</w:t>
            </w:r>
            <w:r w:rsidRPr="00EB1317">
              <w:rPr>
                <w:rFonts w:ascii="Times New Roman" w:hAnsi="Times New Roman" w:cs="Times New Roman"/>
                <w:b/>
                <w:bCs/>
                <w:sz w:val="24"/>
                <w:szCs w:val="24"/>
              </w:rPr>
              <w:t>eight (cm)</w:t>
            </w:r>
          </w:p>
        </w:tc>
      </w:tr>
      <w:tr w:rsidR="0026590A" w:rsidRPr="00313F5F" w14:paraId="66AC423E" w14:textId="77777777" w:rsidTr="001B745C">
        <w:tc>
          <w:tcPr>
            <w:tcW w:w="1230" w:type="pct"/>
            <w:tcBorders>
              <w:top w:val="single" w:sz="4" w:space="0" w:color="auto"/>
            </w:tcBorders>
          </w:tcPr>
          <w:p w14:paraId="3963E5BD" w14:textId="2C6D5835" w:rsidR="00C86265" w:rsidRPr="00313F5F" w:rsidRDefault="004310EE"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7143CC" w14:textId="0EE68595"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p>
        </w:tc>
        <w:tc>
          <w:tcPr>
            <w:tcW w:w="556" w:type="pct"/>
            <w:tcBorders>
              <w:top w:val="single" w:sz="4" w:space="0" w:color="auto"/>
            </w:tcBorders>
          </w:tcPr>
          <w:p w14:paraId="3C42D588" w14:textId="336D9E8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ns</w:t>
            </w:r>
          </w:p>
        </w:tc>
        <w:tc>
          <w:tcPr>
            <w:tcW w:w="556" w:type="pct"/>
            <w:tcBorders>
              <w:top w:val="single" w:sz="4" w:space="0" w:color="auto"/>
            </w:tcBorders>
          </w:tcPr>
          <w:p w14:paraId="6B0695E0" w14:textId="6344E79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42</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76B0998C" w14:textId="43E72FA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ns</w:t>
            </w:r>
          </w:p>
        </w:tc>
        <w:tc>
          <w:tcPr>
            <w:tcW w:w="524" w:type="pct"/>
            <w:tcBorders>
              <w:top w:val="single" w:sz="4" w:space="0" w:color="auto"/>
            </w:tcBorders>
          </w:tcPr>
          <w:p w14:paraId="6FFF94B4"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3AF8BF8B" w14:textId="2641334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87</w:t>
            </w:r>
          </w:p>
        </w:tc>
        <w:tc>
          <w:tcPr>
            <w:tcW w:w="452" w:type="pct"/>
            <w:tcBorders>
              <w:top w:val="single" w:sz="4" w:space="0" w:color="auto"/>
            </w:tcBorders>
          </w:tcPr>
          <w:p w14:paraId="73D8FE9A" w14:textId="557AE5B2"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6FC2A852" w14:textId="77777777" w:rsidTr="001B745C">
        <w:tc>
          <w:tcPr>
            <w:tcW w:w="1230" w:type="pct"/>
            <w:tcBorders>
              <w:bottom w:val="single" w:sz="4" w:space="0" w:color="auto"/>
            </w:tcBorders>
          </w:tcPr>
          <w:p w14:paraId="79763EBA" w14:textId="24C7CEC9"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48516F97"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Borders>
              <w:bottom w:val="single" w:sz="4" w:space="0" w:color="auto"/>
            </w:tcBorders>
          </w:tcPr>
          <w:p w14:paraId="7732BDCF" w14:textId="3753638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w:t>
            </w:r>
            <w:r w:rsidRPr="00313F5F">
              <w:rPr>
                <w:rFonts w:ascii="Times New Roman" w:hAnsi="Times New Roman" w:cs="Times New Roman"/>
                <w:sz w:val="24"/>
                <w:szCs w:val="24"/>
                <w:vertAlign w:val="superscript"/>
              </w:rPr>
              <w:t>*</w:t>
            </w:r>
          </w:p>
        </w:tc>
        <w:tc>
          <w:tcPr>
            <w:tcW w:w="556" w:type="pct"/>
            <w:tcBorders>
              <w:bottom w:val="single" w:sz="4" w:space="0" w:color="auto"/>
            </w:tcBorders>
          </w:tcPr>
          <w:p w14:paraId="70A892C0" w14:textId="4671275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0</w:t>
            </w:r>
            <w:r w:rsidRPr="00313F5F">
              <w:rPr>
                <w:rFonts w:ascii="Times New Roman" w:hAnsi="Times New Roman" w:cs="Times New Roman"/>
                <w:sz w:val="24"/>
                <w:szCs w:val="24"/>
                <w:vertAlign w:val="superscript"/>
              </w:rPr>
              <w:t>*</w:t>
            </w:r>
          </w:p>
        </w:tc>
        <w:tc>
          <w:tcPr>
            <w:tcW w:w="611" w:type="pct"/>
            <w:tcBorders>
              <w:bottom w:val="single" w:sz="4" w:space="0" w:color="auto"/>
            </w:tcBorders>
          </w:tcPr>
          <w:p w14:paraId="0E12C6F7" w14:textId="033FE82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w:t>
            </w:r>
          </w:p>
        </w:tc>
        <w:tc>
          <w:tcPr>
            <w:tcW w:w="524" w:type="pct"/>
            <w:tcBorders>
              <w:bottom w:val="single" w:sz="4" w:space="0" w:color="auto"/>
            </w:tcBorders>
          </w:tcPr>
          <w:p w14:paraId="0167A4E9" w14:textId="61F8BD74"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93</w:t>
            </w:r>
            <w:r w:rsidR="00A2510B" w:rsidRPr="00313F5F">
              <w:rPr>
                <w:rFonts w:ascii="Times New Roman" w:hAnsi="Times New Roman" w:cs="Times New Roman"/>
                <w:sz w:val="24"/>
                <w:szCs w:val="24"/>
              </w:rPr>
              <w:t>.1</w:t>
            </w:r>
          </w:p>
        </w:tc>
        <w:tc>
          <w:tcPr>
            <w:tcW w:w="545" w:type="pct"/>
            <w:tcBorders>
              <w:bottom w:val="single" w:sz="4" w:space="0" w:color="auto"/>
            </w:tcBorders>
          </w:tcPr>
          <w:p w14:paraId="002E3473" w14:textId="4029571F"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56</w:t>
            </w:r>
          </w:p>
        </w:tc>
        <w:tc>
          <w:tcPr>
            <w:tcW w:w="452" w:type="pct"/>
            <w:tcBorders>
              <w:bottom w:val="single" w:sz="4" w:space="0" w:color="auto"/>
            </w:tcBorders>
          </w:tcPr>
          <w:p w14:paraId="079EBCEE" w14:textId="0E1ED14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23</w:t>
            </w:r>
          </w:p>
        </w:tc>
      </w:tr>
      <w:tr w:rsidR="0026590A" w:rsidRPr="00313F5F" w14:paraId="7F213A8A" w14:textId="77777777" w:rsidTr="001B745C">
        <w:tc>
          <w:tcPr>
            <w:tcW w:w="1230" w:type="pct"/>
            <w:tcBorders>
              <w:top w:val="single" w:sz="4" w:space="0" w:color="auto"/>
              <w:bottom w:val="single" w:sz="4" w:space="0" w:color="auto"/>
            </w:tcBorders>
          </w:tcPr>
          <w:p w14:paraId="19C04C86" w14:textId="504030BB" w:rsidR="00C86265" w:rsidRPr="00313F5F" w:rsidRDefault="00C86265"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3AD10107" w14:textId="02A00228" w:rsidR="00C86265" w:rsidRPr="00EB1317" w:rsidRDefault="001727D3" w:rsidP="003F5F27">
            <w:pPr>
              <w:spacing w:after="0" w:line="360" w:lineRule="auto"/>
              <w:ind w:firstLine="0"/>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Leaf area </w:t>
            </w:r>
            <w:r w:rsidR="00C86265" w:rsidRPr="00EB1317">
              <w:rPr>
                <w:rFonts w:ascii="Times New Roman" w:hAnsi="Times New Roman" w:cs="Times New Roman"/>
                <w:b/>
                <w:bCs/>
                <w:sz w:val="24"/>
                <w:szCs w:val="24"/>
              </w:rPr>
              <w:t>(cm</w:t>
            </w:r>
            <w:r w:rsidR="00C86265" w:rsidRPr="00EB1317">
              <w:rPr>
                <w:rFonts w:ascii="Times New Roman" w:hAnsi="Times New Roman" w:cs="Times New Roman"/>
                <w:b/>
                <w:bCs/>
                <w:sz w:val="24"/>
                <w:szCs w:val="24"/>
                <w:vertAlign w:val="superscript"/>
              </w:rPr>
              <w:t xml:space="preserve">2 </w:t>
            </w:r>
            <w:r w:rsidR="00C86265" w:rsidRPr="00EB1317">
              <w:rPr>
                <w:rFonts w:ascii="Times New Roman" w:hAnsi="Times New Roman" w:cs="Times New Roman"/>
                <w:b/>
                <w:bCs/>
                <w:sz w:val="24"/>
                <w:szCs w:val="24"/>
              </w:rPr>
              <w:t>plant</w:t>
            </w:r>
            <w:r w:rsidR="00C86265" w:rsidRPr="00EB1317">
              <w:rPr>
                <w:rFonts w:ascii="Times New Roman" w:hAnsi="Times New Roman" w:cs="Times New Roman"/>
                <w:b/>
                <w:bCs/>
                <w:sz w:val="24"/>
                <w:szCs w:val="24"/>
                <w:vertAlign w:val="superscript"/>
              </w:rPr>
              <w:t>-1</w:t>
            </w:r>
            <w:r w:rsidR="00C86265" w:rsidRPr="00EB1317">
              <w:rPr>
                <w:rFonts w:ascii="Times New Roman" w:hAnsi="Times New Roman" w:cs="Times New Roman"/>
                <w:b/>
                <w:bCs/>
                <w:sz w:val="24"/>
                <w:szCs w:val="24"/>
              </w:rPr>
              <w:t>)</w:t>
            </w:r>
          </w:p>
        </w:tc>
      </w:tr>
      <w:tr w:rsidR="0026590A" w:rsidRPr="00313F5F" w14:paraId="1BF1CFD4" w14:textId="77777777" w:rsidTr="001B745C">
        <w:tc>
          <w:tcPr>
            <w:tcW w:w="1230" w:type="pct"/>
            <w:tcBorders>
              <w:top w:val="single" w:sz="4" w:space="0" w:color="auto"/>
            </w:tcBorders>
          </w:tcPr>
          <w:p w14:paraId="38CFB300" w14:textId="4CAB130C"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1312CC03" w14:textId="0774975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866</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w:t>
            </w:r>
          </w:p>
        </w:tc>
        <w:tc>
          <w:tcPr>
            <w:tcW w:w="556" w:type="pct"/>
            <w:tcBorders>
              <w:top w:val="single" w:sz="4" w:space="0" w:color="auto"/>
            </w:tcBorders>
          </w:tcPr>
          <w:p w14:paraId="53294DBB" w14:textId="6506BB01"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558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6</w:t>
            </w:r>
            <w:r w:rsidRPr="00313F5F">
              <w:rPr>
                <w:rFonts w:ascii="Times New Roman" w:hAnsi="Times New Roman" w:cs="Times New Roman"/>
                <w:bCs/>
                <w:sz w:val="24"/>
                <w:szCs w:val="24"/>
                <w:vertAlign w:val="superscript"/>
              </w:rPr>
              <w:t>*</w:t>
            </w:r>
          </w:p>
        </w:tc>
        <w:tc>
          <w:tcPr>
            <w:tcW w:w="556" w:type="pct"/>
            <w:tcBorders>
              <w:top w:val="single" w:sz="4" w:space="0" w:color="auto"/>
            </w:tcBorders>
          </w:tcPr>
          <w:p w14:paraId="7297D313" w14:textId="3C74DD78"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597</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611" w:type="pct"/>
            <w:tcBorders>
              <w:top w:val="single" w:sz="4" w:space="0" w:color="auto"/>
            </w:tcBorders>
          </w:tcPr>
          <w:p w14:paraId="45897F6E" w14:textId="602869AA"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735.4</w:t>
            </w:r>
            <w:r w:rsidRPr="00313F5F">
              <w:rPr>
                <w:rFonts w:ascii="Times New Roman" w:hAnsi="Times New Roman" w:cs="Times New Roman"/>
                <w:bCs/>
                <w:sz w:val="24"/>
                <w:szCs w:val="24"/>
                <w:vertAlign w:val="superscript"/>
              </w:rPr>
              <w:t>ns</w:t>
            </w:r>
          </w:p>
        </w:tc>
        <w:tc>
          <w:tcPr>
            <w:tcW w:w="524" w:type="pct"/>
            <w:tcBorders>
              <w:top w:val="single" w:sz="4" w:space="0" w:color="auto"/>
            </w:tcBorders>
          </w:tcPr>
          <w:p w14:paraId="46EA7ECB"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45" w:type="pct"/>
            <w:tcBorders>
              <w:top w:val="single" w:sz="4" w:space="0" w:color="auto"/>
            </w:tcBorders>
          </w:tcPr>
          <w:p w14:paraId="2D0F17CD" w14:textId="5927C374"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32</w:t>
            </w:r>
          </w:p>
        </w:tc>
        <w:tc>
          <w:tcPr>
            <w:tcW w:w="452" w:type="pct"/>
            <w:tcBorders>
              <w:top w:val="single" w:sz="4" w:space="0" w:color="auto"/>
            </w:tcBorders>
          </w:tcPr>
          <w:p w14:paraId="3710D616" w14:textId="2104EDBB"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12</w:t>
            </w:r>
          </w:p>
        </w:tc>
      </w:tr>
      <w:tr w:rsidR="0026590A" w:rsidRPr="00313F5F" w14:paraId="6B900BA6" w14:textId="77777777" w:rsidTr="001B745C">
        <w:tc>
          <w:tcPr>
            <w:tcW w:w="1230" w:type="pct"/>
            <w:tcBorders>
              <w:bottom w:val="single" w:sz="4" w:space="0" w:color="auto"/>
            </w:tcBorders>
          </w:tcPr>
          <w:p w14:paraId="26BEB695" w14:textId="21294EBE"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7D6F3F4D"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56" w:type="pct"/>
            <w:tcBorders>
              <w:bottom w:val="single" w:sz="4" w:space="0" w:color="auto"/>
            </w:tcBorders>
          </w:tcPr>
          <w:p w14:paraId="2FDC709F" w14:textId="77F6FADC"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556" w:type="pct"/>
            <w:tcBorders>
              <w:bottom w:val="single" w:sz="4" w:space="0" w:color="auto"/>
            </w:tcBorders>
          </w:tcPr>
          <w:p w14:paraId="36D96325" w14:textId="01B38CAD"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125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611" w:type="pct"/>
            <w:tcBorders>
              <w:bottom w:val="single" w:sz="4" w:space="0" w:color="auto"/>
            </w:tcBorders>
          </w:tcPr>
          <w:p w14:paraId="4CBD650C" w14:textId="3A9B1C65"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270</w:t>
            </w:r>
            <w:r w:rsidR="00A2510B"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524" w:type="pct"/>
            <w:tcBorders>
              <w:bottom w:val="single" w:sz="4" w:space="0" w:color="auto"/>
            </w:tcBorders>
          </w:tcPr>
          <w:p w14:paraId="18DA58B3" w14:textId="7C39E4E3"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760</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p>
        </w:tc>
        <w:tc>
          <w:tcPr>
            <w:tcW w:w="545" w:type="pct"/>
            <w:tcBorders>
              <w:bottom w:val="single" w:sz="4" w:space="0" w:color="auto"/>
            </w:tcBorders>
          </w:tcPr>
          <w:p w14:paraId="0B898E9E" w14:textId="4E4968E0"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76</w:t>
            </w:r>
          </w:p>
        </w:tc>
        <w:tc>
          <w:tcPr>
            <w:tcW w:w="452" w:type="pct"/>
            <w:tcBorders>
              <w:bottom w:val="single" w:sz="4" w:space="0" w:color="auto"/>
            </w:tcBorders>
          </w:tcPr>
          <w:p w14:paraId="3730F0BB" w14:textId="6A87B189"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62</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77</w:t>
            </w:r>
          </w:p>
        </w:tc>
      </w:tr>
      <w:tr w:rsidR="0026590A" w:rsidRPr="00313F5F" w14:paraId="54C1FDF1" w14:textId="77777777" w:rsidTr="001B745C">
        <w:tc>
          <w:tcPr>
            <w:tcW w:w="1230" w:type="pct"/>
            <w:tcBorders>
              <w:top w:val="single" w:sz="4" w:space="0" w:color="auto"/>
              <w:bottom w:val="single" w:sz="4" w:space="0" w:color="auto"/>
            </w:tcBorders>
          </w:tcPr>
          <w:p w14:paraId="101BD7B8" w14:textId="5A0AB798" w:rsidR="004310EE" w:rsidRPr="00313F5F" w:rsidRDefault="004310EE"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0F1FDF30" w14:textId="24EFB054" w:rsidR="004310EE" w:rsidRPr="00EB1317" w:rsidRDefault="00A2510B"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D</w:t>
            </w:r>
            <w:r w:rsidR="001727D3" w:rsidRPr="00EB1317">
              <w:rPr>
                <w:rFonts w:ascii="Times New Roman" w:hAnsi="Times New Roman" w:cs="Times New Roman"/>
                <w:b/>
                <w:bCs/>
                <w:sz w:val="24"/>
                <w:szCs w:val="24"/>
              </w:rPr>
              <w:t xml:space="preserve">ry </w:t>
            </w:r>
            <w:r w:rsidRPr="00EB1317">
              <w:rPr>
                <w:rFonts w:ascii="Times New Roman" w:hAnsi="Times New Roman" w:cs="Times New Roman"/>
                <w:b/>
                <w:bCs/>
                <w:sz w:val="24"/>
                <w:szCs w:val="24"/>
              </w:rPr>
              <w:t>bio</w:t>
            </w:r>
            <w:r w:rsidR="001727D3" w:rsidRPr="00EB1317">
              <w:rPr>
                <w:rFonts w:ascii="Times New Roman" w:hAnsi="Times New Roman" w:cs="Times New Roman"/>
                <w:b/>
                <w:bCs/>
                <w:sz w:val="24"/>
                <w:szCs w:val="24"/>
              </w:rPr>
              <w:t>mass</w:t>
            </w:r>
            <w:r w:rsidR="004310EE" w:rsidRPr="00EB1317">
              <w:rPr>
                <w:rFonts w:ascii="Times New Roman" w:hAnsi="Times New Roman" w:cs="Times New Roman"/>
                <w:b/>
                <w:bCs/>
                <w:sz w:val="24"/>
                <w:szCs w:val="24"/>
              </w:rPr>
              <w:t xml:space="preserve"> </w:t>
            </w:r>
            <w:r w:rsidRPr="00EB1317">
              <w:rPr>
                <w:rFonts w:ascii="Times New Roman" w:hAnsi="Times New Roman" w:cs="Times New Roman"/>
                <w:b/>
                <w:bCs/>
                <w:sz w:val="24"/>
                <w:szCs w:val="24"/>
              </w:rPr>
              <w:t xml:space="preserve">accumulation </w:t>
            </w:r>
            <w:r w:rsidR="004310EE" w:rsidRPr="00EB1317">
              <w:rPr>
                <w:rFonts w:ascii="Times New Roman" w:hAnsi="Times New Roman" w:cs="Times New Roman"/>
                <w:b/>
                <w:bCs/>
                <w:sz w:val="24"/>
                <w:szCs w:val="24"/>
              </w:rPr>
              <w:t>(g plant</w:t>
            </w:r>
            <w:r w:rsidR="004310EE" w:rsidRPr="00EB1317">
              <w:rPr>
                <w:rFonts w:ascii="Times New Roman" w:hAnsi="Times New Roman" w:cs="Times New Roman"/>
                <w:b/>
                <w:bCs/>
                <w:sz w:val="24"/>
                <w:szCs w:val="24"/>
                <w:vertAlign w:val="superscript"/>
              </w:rPr>
              <w:t>-1</w:t>
            </w:r>
            <w:r w:rsidR="004310EE" w:rsidRPr="00EB1317">
              <w:rPr>
                <w:rFonts w:ascii="Times New Roman" w:hAnsi="Times New Roman" w:cs="Times New Roman"/>
                <w:b/>
                <w:bCs/>
                <w:sz w:val="24"/>
                <w:szCs w:val="24"/>
              </w:rPr>
              <w:t>)</w:t>
            </w:r>
          </w:p>
        </w:tc>
      </w:tr>
      <w:tr w:rsidR="0026590A" w:rsidRPr="00313F5F" w14:paraId="4FC0BF98" w14:textId="77777777" w:rsidTr="001B745C">
        <w:tc>
          <w:tcPr>
            <w:tcW w:w="1230" w:type="pct"/>
            <w:tcBorders>
              <w:top w:val="single" w:sz="4" w:space="0" w:color="auto"/>
            </w:tcBorders>
          </w:tcPr>
          <w:p w14:paraId="3137E7A9" w14:textId="1533E6AB"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BF0175" w14:textId="29DF388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.5</w:t>
            </w:r>
          </w:p>
        </w:tc>
        <w:tc>
          <w:tcPr>
            <w:tcW w:w="556" w:type="pct"/>
            <w:tcBorders>
              <w:top w:val="single" w:sz="4" w:space="0" w:color="auto"/>
            </w:tcBorders>
          </w:tcPr>
          <w:p w14:paraId="62A7AEC8" w14:textId="3F8A2CB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556" w:type="pct"/>
            <w:tcBorders>
              <w:top w:val="single" w:sz="4" w:space="0" w:color="auto"/>
            </w:tcBorders>
          </w:tcPr>
          <w:p w14:paraId="55E92138" w14:textId="4E360FA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6BAC5721" w14:textId="79EFDBF9" w:rsidR="004310EE" w:rsidRPr="00313F5F" w:rsidRDefault="00A2510B"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4.0</w:t>
            </w:r>
            <w:r w:rsidR="004310EE" w:rsidRPr="00313F5F">
              <w:rPr>
                <w:rFonts w:ascii="Times New Roman" w:hAnsi="Times New Roman" w:cs="Times New Roman"/>
                <w:sz w:val="24"/>
                <w:szCs w:val="24"/>
                <w:vertAlign w:val="superscript"/>
              </w:rPr>
              <w:t>ns</w:t>
            </w:r>
          </w:p>
        </w:tc>
        <w:tc>
          <w:tcPr>
            <w:tcW w:w="524" w:type="pct"/>
            <w:tcBorders>
              <w:top w:val="single" w:sz="4" w:space="0" w:color="auto"/>
            </w:tcBorders>
          </w:tcPr>
          <w:p w14:paraId="4D977B82"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476A0111" w14:textId="05B8C2B0"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46</w:t>
            </w:r>
          </w:p>
        </w:tc>
        <w:tc>
          <w:tcPr>
            <w:tcW w:w="452" w:type="pct"/>
            <w:tcBorders>
              <w:top w:val="single" w:sz="4" w:space="0" w:color="auto"/>
            </w:tcBorders>
          </w:tcPr>
          <w:p w14:paraId="48B7D705" w14:textId="115516FE"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34</w:t>
            </w:r>
          </w:p>
        </w:tc>
      </w:tr>
      <w:tr w:rsidR="0026590A" w:rsidRPr="00313F5F" w14:paraId="155631E2" w14:textId="77777777" w:rsidTr="001B745C">
        <w:tc>
          <w:tcPr>
            <w:tcW w:w="1230" w:type="pct"/>
          </w:tcPr>
          <w:p w14:paraId="30830FD3" w14:textId="2C1A6689"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Pr>
          <w:p w14:paraId="2F02D0D1"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Pr>
          <w:p w14:paraId="1A11C07D" w14:textId="527FC05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556" w:type="pct"/>
          </w:tcPr>
          <w:p w14:paraId="361237BA" w14:textId="5B5247AC"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w:t>
            </w:r>
          </w:p>
        </w:tc>
        <w:tc>
          <w:tcPr>
            <w:tcW w:w="611" w:type="pct"/>
          </w:tcPr>
          <w:p w14:paraId="73F0BCE0" w14:textId="03F5EC3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w:t>
            </w:r>
            <w:r w:rsidRPr="00313F5F">
              <w:rPr>
                <w:rFonts w:ascii="Times New Roman" w:hAnsi="Times New Roman" w:cs="Times New Roman"/>
                <w:sz w:val="24"/>
                <w:szCs w:val="24"/>
                <w:vertAlign w:val="superscript"/>
              </w:rPr>
              <w:t>*</w:t>
            </w:r>
          </w:p>
        </w:tc>
        <w:tc>
          <w:tcPr>
            <w:tcW w:w="524" w:type="pct"/>
          </w:tcPr>
          <w:p w14:paraId="758AC333" w14:textId="587CCA74"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.2</w:t>
            </w:r>
          </w:p>
        </w:tc>
        <w:tc>
          <w:tcPr>
            <w:tcW w:w="545" w:type="pct"/>
          </w:tcPr>
          <w:p w14:paraId="676F7608" w14:textId="729D144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8</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18</w:t>
            </w:r>
          </w:p>
        </w:tc>
        <w:tc>
          <w:tcPr>
            <w:tcW w:w="452" w:type="pct"/>
          </w:tcPr>
          <w:p w14:paraId="3A101083" w14:textId="5F338DAB"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26</w:t>
            </w:r>
          </w:p>
        </w:tc>
      </w:tr>
    </w:tbl>
    <w:p w14:paraId="3D416A65" w14:textId="3EED20C1" w:rsidR="00E47473" w:rsidRPr="00EB1317" w:rsidRDefault="00F6697D" w:rsidP="00655684">
      <w:pPr>
        <w:spacing w:after="0" w:line="360" w:lineRule="auto"/>
        <w:ind w:firstLine="0"/>
        <w:jc w:val="center"/>
        <w:rPr>
          <w:rFonts w:ascii="Times New Roman" w:hAnsi="Times New Roman" w:cs="Times New Roman"/>
          <w:i/>
          <w:sz w:val="24"/>
          <w:szCs w:val="24"/>
        </w:rPr>
      </w:pPr>
      <w:r w:rsidRPr="00EB1317">
        <w:rPr>
          <w:rFonts w:ascii="Times New Roman" w:hAnsi="Times New Roman" w:cs="Times New Roman"/>
          <w:i/>
          <w:sz w:val="24"/>
          <w:szCs w:val="24"/>
        </w:rPr>
        <w:t>*</w:t>
      </w:r>
      <w:r w:rsidR="00A2510B" w:rsidRPr="00EB1317">
        <w:rPr>
          <w:rFonts w:ascii="Times New Roman" w:hAnsi="Times New Roman" w:cs="Times New Roman"/>
          <w:i/>
          <w:sz w:val="24"/>
          <w:szCs w:val="24"/>
        </w:rPr>
        <w:t>Significant</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regarding </w:t>
      </w:r>
      <w:r w:rsidRPr="00EB1317">
        <w:rPr>
          <w:rFonts w:ascii="Times New Roman" w:hAnsi="Times New Roman" w:cs="Times New Roman"/>
          <w:i/>
          <w:sz w:val="24"/>
          <w:szCs w:val="24"/>
        </w:rPr>
        <w:t>respectiv</w:t>
      </w:r>
      <w:r w:rsidR="00A2510B" w:rsidRPr="00EB1317">
        <w:rPr>
          <w:rFonts w:ascii="Times New Roman" w:hAnsi="Times New Roman" w:cs="Times New Roman"/>
          <w:i/>
          <w:sz w:val="24"/>
          <w:szCs w:val="24"/>
        </w:rPr>
        <w:t>e</w:t>
      </w:r>
      <w:r w:rsidRPr="00EB1317">
        <w:rPr>
          <w:rFonts w:ascii="Times New Roman" w:hAnsi="Times New Roman" w:cs="Times New Roman"/>
          <w:i/>
          <w:sz w:val="24"/>
          <w:szCs w:val="24"/>
        </w:rPr>
        <w:t xml:space="preserve"> monocult</w:t>
      </w:r>
      <w:r w:rsidR="00A2510B" w:rsidRPr="00EB1317">
        <w:rPr>
          <w:rFonts w:ascii="Times New Roman" w:hAnsi="Times New Roman" w:cs="Times New Roman"/>
          <w:i/>
          <w:sz w:val="24"/>
          <w:szCs w:val="24"/>
        </w:rPr>
        <w:t>ure</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by </w:t>
      </w:r>
      <w:r w:rsidRPr="00EB1317">
        <w:rPr>
          <w:rFonts w:ascii="Times New Roman" w:hAnsi="Times New Roman" w:cs="Times New Roman"/>
          <w:i/>
          <w:sz w:val="24"/>
          <w:szCs w:val="24"/>
        </w:rPr>
        <w:t xml:space="preserve">Dunnett </w:t>
      </w:r>
      <w:r w:rsidR="00A2510B" w:rsidRPr="00EB1317">
        <w:rPr>
          <w:rFonts w:ascii="Times New Roman" w:hAnsi="Times New Roman" w:cs="Times New Roman"/>
          <w:i/>
          <w:sz w:val="24"/>
          <w:szCs w:val="24"/>
        </w:rPr>
        <w:t xml:space="preserve">test </w:t>
      </w:r>
      <w:r w:rsidRPr="00EB1317">
        <w:rPr>
          <w:rFonts w:ascii="Times New Roman" w:hAnsi="Times New Roman" w:cs="Times New Roman"/>
          <w:i/>
          <w:sz w:val="24"/>
          <w:szCs w:val="24"/>
        </w:rPr>
        <w:t>(p</w:t>
      </w:r>
      <w:r w:rsidR="00554928" w:rsidRPr="00EB1317">
        <w:rPr>
          <w:rFonts w:ascii="Times New Roman" w:hAnsi="Times New Roman" w:cs="Times New Roman"/>
          <w:i/>
          <w:sz w:val="24"/>
          <w:szCs w:val="24"/>
        </w:rPr>
        <w:t>&lt;</w:t>
      </w:r>
      <w:r w:rsidRPr="00EB1317">
        <w:rPr>
          <w:rFonts w:ascii="Times New Roman" w:hAnsi="Times New Roman" w:cs="Times New Roman"/>
          <w:i/>
          <w:sz w:val="24"/>
          <w:szCs w:val="24"/>
        </w:rPr>
        <w:t>0</w:t>
      </w:r>
      <w:r w:rsidR="00A2510B" w:rsidRPr="00EB1317">
        <w:rPr>
          <w:rFonts w:ascii="Times New Roman" w:hAnsi="Times New Roman" w:cs="Times New Roman"/>
          <w:i/>
          <w:sz w:val="24"/>
          <w:szCs w:val="24"/>
        </w:rPr>
        <w:t>.</w:t>
      </w:r>
      <w:r w:rsidRPr="00EB1317">
        <w:rPr>
          <w:rFonts w:ascii="Times New Roman" w:hAnsi="Times New Roman" w:cs="Times New Roman"/>
          <w:i/>
          <w:sz w:val="24"/>
          <w:szCs w:val="24"/>
        </w:rPr>
        <w:t xml:space="preserve">05). </w:t>
      </w:r>
      <w:r w:rsidRPr="00EB1317">
        <w:rPr>
          <w:rFonts w:ascii="Times New Roman" w:hAnsi="Times New Roman" w:cs="Times New Roman"/>
          <w:i/>
          <w:sz w:val="24"/>
          <w:szCs w:val="24"/>
          <w:vertAlign w:val="superscript"/>
        </w:rPr>
        <w:t>ns</w:t>
      </w:r>
      <w:r w:rsidRPr="00EB1317">
        <w:rPr>
          <w:rFonts w:ascii="Times New Roman" w:hAnsi="Times New Roman" w:cs="Times New Roman"/>
          <w:i/>
          <w:sz w:val="24"/>
          <w:szCs w:val="24"/>
        </w:rPr>
        <w:t>n</w:t>
      </w:r>
      <w:r w:rsidR="00A2510B" w:rsidRPr="00EB1317">
        <w:rPr>
          <w:rFonts w:ascii="Times New Roman" w:hAnsi="Times New Roman" w:cs="Times New Roman"/>
          <w:i/>
          <w:sz w:val="24"/>
          <w:szCs w:val="24"/>
        </w:rPr>
        <w:t>on-</w:t>
      </w:r>
      <w:r w:rsidRPr="00EB1317">
        <w:rPr>
          <w:rFonts w:ascii="Times New Roman" w:hAnsi="Times New Roman" w:cs="Times New Roman"/>
          <w:i/>
          <w:sz w:val="24"/>
          <w:szCs w:val="24"/>
        </w:rPr>
        <w:t>significa</w:t>
      </w:r>
      <w:r w:rsidR="00A2510B" w:rsidRPr="00EB1317">
        <w:rPr>
          <w:rFonts w:ascii="Times New Roman" w:hAnsi="Times New Roman" w:cs="Times New Roman"/>
          <w:i/>
          <w:sz w:val="24"/>
          <w:szCs w:val="24"/>
        </w:rPr>
        <w:t>nt</w:t>
      </w:r>
      <w:r w:rsidR="00E47473" w:rsidRPr="00EB1317">
        <w:rPr>
          <w:rFonts w:ascii="Times New Roman" w:hAnsi="Times New Roman" w:cs="Times New Roman"/>
          <w:i/>
          <w:sz w:val="24"/>
          <w:szCs w:val="24"/>
        </w:rPr>
        <w:br w:type="page"/>
      </w:r>
    </w:p>
    <w:p w14:paraId="3850F0CE" w14:textId="3D0CEF45" w:rsidR="00F6697D" w:rsidRPr="00655684" w:rsidRDefault="00F6697D" w:rsidP="00655684">
      <w:pPr>
        <w:pStyle w:val="Caption"/>
        <w:ind w:firstLine="0"/>
        <w:jc w:val="center"/>
        <w:rPr>
          <w:rFonts w:eastAsia="Calibri"/>
          <w:bCs w:val="0"/>
          <w:sz w:val="24"/>
          <w:szCs w:val="24"/>
          <w:lang w:val="en-US" w:eastAsia="en-US"/>
        </w:rPr>
      </w:pPr>
      <w:r w:rsidRPr="00313F5F">
        <w:rPr>
          <w:sz w:val="24"/>
          <w:szCs w:val="24"/>
          <w:lang w:val="en-US"/>
        </w:rPr>
        <w:lastRenderedPageBreak/>
        <w:t>Table 3</w:t>
      </w:r>
      <w:r w:rsidR="00E67C18" w:rsidRPr="00313F5F">
        <w:rPr>
          <w:sz w:val="24"/>
          <w:szCs w:val="24"/>
          <w:lang w:val="en-US"/>
        </w:rPr>
        <w:t>.</w:t>
      </w:r>
      <w:r w:rsidRPr="00313F5F">
        <w:rPr>
          <w:b w:val="0"/>
          <w:sz w:val="24"/>
          <w:szCs w:val="24"/>
          <w:lang w:val="en-US"/>
        </w:rPr>
        <w:t xml:space="preserve"> </w:t>
      </w:r>
      <w:r w:rsidR="00E67C18" w:rsidRPr="00655684">
        <w:rPr>
          <w:sz w:val="24"/>
          <w:szCs w:val="24"/>
          <w:lang w:val="en-US"/>
        </w:rPr>
        <w:t xml:space="preserve">Competitiveness indexes of </w:t>
      </w:r>
      <w:r w:rsidR="00CF094D" w:rsidRPr="00655684">
        <w:rPr>
          <w:rFonts w:eastAsia="Calibri"/>
          <w:bCs w:val="0"/>
          <w:sz w:val="24"/>
          <w:szCs w:val="24"/>
          <w:lang w:val="en-US" w:eastAsia="en-US"/>
        </w:rPr>
        <w:t>common</w:t>
      </w:r>
      <w:r w:rsidR="00163788" w:rsidRPr="00655684">
        <w:rPr>
          <w:rFonts w:eastAsia="Calibri"/>
          <w:bCs w:val="0"/>
          <w:sz w:val="24"/>
          <w:szCs w:val="24"/>
          <w:lang w:val="en-US" w:eastAsia="en-US"/>
        </w:rPr>
        <w:t xml:space="preserve"> </w:t>
      </w:r>
      <w:r w:rsidR="00CF094D" w:rsidRPr="00655684">
        <w:rPr>
          <w:rFonts w:eastAsia="Calibri"/>
          <w:bCs w:val="0"/>
          <w:sz w:val="24"/>
          <w:szCs w:val="24"/>
          <w:lang w:val="en-US" w:eastAsia="en-US"/>
        </w:rPr>
        <w:t xml:space="preserve">bean </w:t>
      </w:r>
      <w:r w:rsidR="00CF094D" w:rsidRPr="00655684">
        <w:rPr>
          <w:rFonts w:eastAsia="Calibri"/>
          <w:bCs w:val="0"/>
          <w:i/>
          <w:iCs/>
          <w:sz w:val="24"/>
          <w:szCs w:val="24"/>
          <w:lang w:val="en-US" w:eastAsia="en-US"/>
        </w:rPr>
        <w:t>cv.</w:t>
      </w:r>
      <w:r w:rsidR="00CF094D" w:rsidRPr="00655684">
        <w:rPr>
          <w:rFonts w:eastAsia="Calibri"/>
          <w:bCs w:val="0"/>
          <w:sz w:val="24"/>
          <w:szCs w:val="24"/>
          <w:lang w:val="en-US" w:eastAsia="en-US"/>
        </w:rPr>
        <w:t xml:space="preserve"> BRS Esteio </w:t>
      </w:r>
      <w:r w:rsidR="00163788" w:rsidRPr="00655684">
        <w:rPr>
          <w:rFonts w:eastAsia="Calibri"/>
          <w:bCs w:val="0"/>
          <w:sz w:val="24"/>
          <w:szCs w:val="24"/>
          <w:lang w:val="en-US" w:eastAsia="en-US"/>
        </w:rPr>
        <w:t>under</w:t>
      </w:r>
      <w:r w:rsidR="00CF094D" w:rsidRPr="00655684">
        <w:rPr>
          <w:rFonts w:eastAsia="Calibri"/>
          <w:bCs w:val="0"/>
          <w:sz w:val="24"/>
          <w:szCs w:val="24"/>
          <w:lang w:val="en-US" w:eastAsia="en-US"/>
        </w:rPr>
        <w:t xml:space="preserve"> competition with hairy beggarticks </w:t>
      </w:r>
      <w:r w:rsidR="00163788" w:rsidRPr="00655684">
        <w:rPr>
          <w:rFonts w:eastAsia="Calibri"/>
          <w:bCs w:val="0"/>
          <w:sz w:val="24"/>
          <w:szCs w:val="24"/>
          <w:lang w:val="en-US" w:eastAsia="en-US"/>
        </w:rPr>
        <w:t>at</w:t>
      </w:r>
      <w:r w:rsidR="00CF094D" w:rsidRPr="00655684">
        <w:rPr>
          <w:rFonts w:eastAsia="Calibri"/>
          <w:bCs w:val="0"/>
          <w:sz w:val="24"/>
          <w:szCs w:val="24"/>
          <w:lang w:val="en-US" w:eastAsia="en-US"/>
        </w:rPr>
        <w:t xml:space="preserve"> 50:50 plant proportion expressed by relative competitiveness (RC), relative grouping coefficients (Ka and Kb) and </w:t>
      </w:r>
      <w:r w:rsidR="00163788" w:rsidRPr="00655684">
        <w:rPr>
          <w:rFonts w:eastAsia="Calibri"/>
          <w:bCs w:val="0"/>
          <w:sz w:val="24"/>
          <w:szCs w:val="24"/>
          <w:lang w:val="en-US" w:eastAsia="en-US"/>
        </w:rPr>
        <w:t>aggressivity</w:t>
      </w:r>
      <w:r w:rsidR="00CF094D" w:rsidRPr="00655684">
        <w:rPr>
          <w:rFonts w:eastAsia="Calibri"/>
          <w:bCs w:val="0"/>
          <w:sz w:val="24"/>
          <w:szCs w:val="24"/>
          <w:lang w:val="en-US" w:eastAsia="en-US"/>
        </w:rPr>
        <w:t xml:space="preserve"> (</w:t>
      </w:r>
      <w:r w:rsidR="00163788" w:rsidRPr="00655684">
        <w:rPr>
          <w:rFonts w:eastAsia="Calibri"/>
          <w:bCs w:val="0"/>
          <w:sz w:val="24"/>
          <w:szCs w:val="24"/>
          <w:lang w:val="en-US" w:eastAsia="en-US"/>
        </w:rPr>
        <w:t>A</w:t>
      </w:r>
      <w:r w:rsidR="00CF094D" w:rsidRPr="00655684">
        <w:rPr>
          <w:rFonts w:eastAsia="Calibri"/>
          <w:bCs w:val="0"/>
          <w:sz w:val="24"/>
          <w:szCs w:val="24"/>
          <w:lang w:val="en-US" w:eastAsia="en-US"/>
        </w:rPr>
        <w:t>) for plant height</w:t>
      </w:r>
      <w:r w:rsidR="00163788" w:rsidRPr="00655684">
        <w:rPr>
          <w:rFonts w:eastAsia="Calibri"/>
          <w:bCs w:val="0"/>
          <w:sz w:val="24"/>
          <w:szCs w:val="24"/>
          <w:lang w:val="en-US" w:eastAsia="en-US"/>
        </w:rPr>
        <w:t xml:space="preserve"> (PH), l</w:t>
      </w:r>
      <w:r w:rsidR="00CF094D" w:rsidRPr="00655684">
        <w:rPr>
          <w:rFonts w:eastAsia="Calibri"/>
          <w:bCs w:val="0"/>
          <w:sz w:val="24"/>
          <w:szCs w:val="24"/>
          <w:lang w:val="en-US" w:eastAsia="en-US"/>
        </w:rPr>
        <w:t>eaf area</w:t>
      </w:r>
      <w:r w:rsidR="00163788" w:rsidRPr="00655684">
        <w:rPr>
          <w:rFonts w:eastAsia="Calibri"/>
          <w:bCs w:val="0"/>
          <w:sz w:val="24"/>
          <w:szCs w:val="24"/>
          <w:lang w:val="en-US" w:eastAsia="en-US"/>
        </w:rPr>
        <w:t xml:space="preserve"> (LA), </w:t>
      </w:r>
      <w:r w:rsidR="00CF094D" w:rsidRPr="00655684">
        <w:rPr>
          <w:rFonts w:eastAsia="Calibri"/>
          <w:bCs w:val="0"/>
          <w:sz w:val="24"/>
          <w:szCs w:val="24"/>
          <w:lang w:val="en-US" w:eastAsia="en-US"/>
        </w:rPr>
        <w:t xml:space="preserve">and dry </w:t>
      </w:r>
      <w:r w:rsidR="00163788" w:rsidRPr="00655684">
        <w:rPr>
          <w:rFonts w:eastAsia="Calibri"/>
          <w:bCs w:val="0"/>
          <w:sz w:val="24"/>
          <w:szCs w:val="24"/>
          <w:lang w:val="en-US" w:eastAsia="en-US"/>
        </w:rPr>
        <w:t>bio</w:t>
      </w:r>
      <w:r w:rsidR="00CF094D" w:rsidRPr="00655684">
        <w:rPr>
          <w:rFonts w:eastAsia="Calibri"/>
          <w:bCs w:val="0"/>
          <w:sz w:val="24"/>
          <w:szCs w:val="24"/>
          <w:lang w:val="en-US" w:eastAsia="en-US"/>
        </w:rPr>
        <w:t>mass</w:t>
      </w:r>
      <w:r w:rsidR="00163788" w:rsidRPr="00655684">
        <w:rPr>
          <w:rFonts w:eastAsia="Calibri"/>
          <w:bCs w:val="0"/>
          <w:sz w:val="24"/>
          <w:szCs w:val="24"/>
          <w:lang w:val="en-US" w:eastAsia="en-US"/>
        </w:rPr>
        <w:t xml:space="preserve"> accumulation.</w:t>
      </w:r>
    </w:p>
    <w:tbl>
      <w:tblPr>
        <w:tblW w:w="5000" w:type="pct"/>
        <w:tblLook w:val="04A0" w:firstRow="1" w:lastRow="0" w:firstColumn="1" w:lastColumn="0" w:noHBand="0" w:noVBand="1"/>
      </w:tblPr>
      <w:tblGrid>
        <w:gridCol w:w="2542"/>
        <w:gridCol w:w="1703"/>
        <w:gridCol w:w="1703"/>
        <w:gridCol w:w="1638"/>
        <w:gridCol w:w="1702"/>
      </w:tblGrid>
      <w:tr w:rsidR="0026590A" w:rsidRPr="00313F5F" w14:paraId="41FF9F8E" w14:textId="77777777" w:rsidTr="00163788">
        <w:tc>
          <w:tcPr>
            <w:tcW w:w="1368" w:type="pct"/>
            <w:tcBorders>
              <w:top w:val="single" w:sz="4" w:space="0" w:color="auto"/>
              <w:bottom w:val="single" w:sz="4" w:space="0" w:color="auto"/>
            </w:tcBorders>
          </w:tcPr>
          <w:p w14:paraId="1432D040" w14:textId="22D54EEF" w:rsidR="00F6697D" w:rsidRPr="00655684" w:rsidRDefault="00CF094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Plant variable</w:t>
            </w:r>
          </w:p>
        </w:tc>
        <w:tc>
          <w:tcPr>
            <w:tcW w:w="917" w:type="pct"/>
            <w:tcBorders>
              <w:top w:val="single" w:sz="4" w:space="0" w:color="auto"/>
              <w:bottom w:val="single" w:sz="4" w:space="0" w:color="auto"/>
            </w:tcBorders>
          </w:tcPr>
          <w:p w14:paraId="7C6BF0AD" w14:textId="77777777" w:rsidR="00F6697D" w:rsidRPr="00655684" w:rsidRDefault="00F6697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CR</w:t>
            </w:r>
          </w:p>
        </w:tc>
        <w:tc>
          <w:tcPr>
            <w:tcW w:w="917" w:type="pct"/>
            <w:tcBorders>
              <w:top w:val="single" w:sz="4" w:space="0" w:color="auto"/>
              <w:bottom w:val="single" w:sz="4" w:space="0" w:color="auto"/>
            </w:tcBorders>
          </w:tcPr>
          <w:p w14:paraId="53FD1D59"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Ka</w:t>
            </w:r>
          </w:p>
        </w:tc>
        <w:tc>
          <w:tcPr>
            <w:tcW w:w="882" w:type="pct"/>
            <w:tcBorders>
              <w:top w:val="single" w:sz="4" w:space="0" w:color="auto"/>
              <w:bottom w:val="single" w:sz="4" w:space="0" w:color="auto"/>
            </w:tcBorders>
          </w:tcPr>
          <w:p w14:paraId="305BCCF4"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Kb</w:t>
            </w:r>
          </w:p>
        </w:tc>
        <w:tc>
          <w:tcPr>
            <w:tcW w:w="916" w:type="pct"/>
            <w:tcBorders>
              <w:top w:val="single" w:sz="4" w:space="0" w:color="auto"/>
              <w:bottom w:val="single" w:sz="4" w:space="0" w:color="auto"/>
            </w:tcBorders>
          </w:tcPr>
          <w:p w14:paraId="4CD27C84" w14:textId="70A255D2" w:rsidR="00F6697D" w:rsidRPr="00655684" w:rsidRDefault="00163788"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A</w:t>
            </w:r>
          </w:p>
        </w:tc>
      </w:tr>
      <w:tr w:rsidR="0026590A" w:rsidRPr="00313F5F" w14:paraId="101053BA" w14:textId="77777777" w:rsidTr="00163788">
        <w:tc>
          <w:tcPr>
            <w:tcW w:w="1368" w:type="pct"/>
          </w:tcPr>
          <w:p w14:paraId="0698EEFE" w14:textId="471FEEE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Plant height</w:t>
            </w:r>
          </w:p>
        </w:tc>
        <w:tc>
          <w:tcPr>
            <w:tcW w:w="917" w:type="pct"/>
          </w:tcPr>
          <w:p w14:paraId="34154909" w14:textId="2A873AA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w:t>
            </w:r>
            <w:r w:rsidRPr="00313F5F">
              <w:rPr>
                <w:rFonts w:ascii="Times New Roman" w:hAnsi="Times New Roman" w:cs="Times New Roman"/>
                <w:sz w:val="24"/>
                <w:szCs w:val="24"/>
                <w:vertAlign w:val="superscript"/>
              </w:rPr>
              <w:t>*</w:t>
            </w:r>
          </w:p>
        </w:tc>
        <w:tc>
          <w:tcPr>
            <w:tcW w:w="917" w:type="pct"/>
          </w:tcPr>
          <w:p w14:paraId="2F9FB20A" w14:textId="2D85F42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61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c>
          <w:tcPr>
            <w:tcW w:w="882" w:type="pct"/>
          </w:tcPr>
          <w:p w14:paraId="1C7E0652" w14:textId="38CE7169"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53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w:t>
            </w:r>
          </w:p>
        </w:tc>
        <w:tc>
          <w:tcPr>
            <w:tcW w:w="916" w:type="pct"/>
          </w:tcPr>
          <w:p w14:paraId="29C545B7" w14:textId="25E7151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261427D7" w14:textId="77777777" w:rsidTr="00163788">
        <w:tc>
          <w:tcPr>
            <w:tcW w:w="1368" w:type="pct"/>
          </w:tcPr>
          <w:p w14:paraId="5D68BCAB" w14:textId="0B85FC3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Leaf area</w:t>
            </w:r>
          </w:p>
        </w:tc>
        <w:tc>
          <w:tcPr>
            <w:tcW w:w="917" w:type="pct"/>
          </w:tcPr>
          <w:p w14:paraId="161ACB82" w14:textId="42D804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18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45)</w:t>
            </w:r>
            <w:r w:rsidRPr="00313F5F">
              <w:rPr>
                <w:rFonts w:ascii="Times New Roman" w:hAnsi="Times New Roman" w:cs="Times New Roman"/>
                <w:sz w:val="24"/>
                <w:szCs w:val="24"/>
                <w:vertAlign w:val="superscript"/>
              </w:rPr>
              <w:t>*</w:t>
            </w:r>
          </w:p>
        </w:tc>
        <w:tc>
          <w:tcPr>
            <w:tcW w:w="917" w:type="pct"/>
          </w:tcPr>
          <w:p w14:paraId="1CFDF679" w14:textId="3E0F79B6"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Pr>
          <w:p w14:paraId="55E534EE" w14:textId="0625047D"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01)</w:t>
            </w:r>
          </w:p>
        </w:tc>
        <w:tc>
          <w:tcPr>
            <w:tcW w:w="916" w:type="pct"/>
          </w:tcPr>
          <w:p w14:paraId="552C7869" w14:textId="539CE4D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26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13BB14E6" w14:textId="77777777" w:rsidTr="00163788">
        <w:tc>
          <w:tcPr>
            <w:tcW w:w="1368" w:type="pct"/>
            <w:tcBorders>
              <w:bottom w:val="single" w:sz="4" w:space="0" w:color="auto"/>
            </w:tcBorders>
          </w:tcPr>
          <w:p w14:paraId="6E4938D2" w14:textId="143F26D1" w:rsidR="00F6697D" w:rsidRPr="00313F5F" w:rsidRDefault="004F6D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D</w:t>
            </w:r>
            <w:r w:rsidR="00CF094D" w:rsidRPr="00313F5F">
              <w:rPr>
                <w:rFonts w:ascii="Times New Roman" w:hAnsi="Times New Roman" w:cs="Times New Roman"/>
                <w:bCs/>
                <w:sz w:val="24"/>
                <w:szCs w:val="24"/>
              </w:rPr>
              <w:t xml:space="preserve">ry </w:t>
            </w:r>
            <w:r w:rsidRPr="00313F5F">
              <w:rPr>
                <w:rFonts w:ascii="Times New Roman" w:hAnsi="Times New Roman" w:cs="Times New Roman"/>
                <w:bCs/>
                <w:sz w:val="24"/>
                <w:szCs w:val="24"/>
              </w:rPr>
              <w:t>bio</w:t>
            </w:r>
            <w:r w:rsidR="00CF094D" w:rsidRPr="00313F5F">
              <w:rPr>
                <w:rFonts w:ascii="Times New Roman" w:hAnsi="Times New Roman" w:cs="Times New Roman"/>
                <w:bCs/>
                <w:sz w:val="24"/>
                <w:szCs w:val="24"/>
              </w:rPr>
              <w:t>mass</w:t>
            </w:r>
          </w:p>
        </w:tc>
        <w:tc>
          <w:tcPr>
            <w:tcW w:w="917" w:type="pct"/>
            <w:tcBorders>
              <w:bottom w:val="single" w:sz="4" w:space="0" w:color="auto"/>
            </w:tcBorders>
          </w:tcPr>
          <w:p w14:paraId="0A15C8B4" w14:textId="42B496E1"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57)</w:t>
            </w:r>
            <w:r w:rsidRPr="00313F5F">
              <w:rPr>
                <w:rFonts w:ascii="Times New Roman" w:hAnsi="Times New Roman" w:cs="Times New Roman"/>
                <w:sz w:val="24"/>
                <w:szCs w:val="24"/>
                <w:vertAlign w:val="superscript"/>
              </w:rPr>
              <w:t>*</w:t>
            </w:r>
          </w:p>
        </w:tc>
        <w:tc>
          <w:tcPr>
            <w:tcW w:w="917" w:type="pct"/>
            <w:tcBorders>
              <w:bottom w:val="single" w:sz="4" w:space="0" w:color="auto"/>
            </w:tcBorders>
          </w:tcPr>
          <w:p w14:paraId="00C150F9" w14:textId="7A5A79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70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Borders>
              <w:bottom w:val="single" w:sz="4" w:space="0" w:color="auto"/>
            </w:tcBorders>
          </w:tcPr>
          <w:p w14:paraId="134C210C" w14:textId="46C3960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p>
        </w:tc>
        <w:tc>
          <w:tcPr>
            <w:tcW w:w="916" w:type="pct"/>
            <w:tcBorders>
              <w:bottom w:val="single" w:sz="4" w:space="0" w:color="auto"/>
            </w:tcBorders>
          </w:tcPr>
          <w:p w14:paraId="6A9C92DD" w14:textId="4F522D33"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32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04)</w:t>
            </w:r>
            <w:r w:rsidRPr="00313F5F">
              <w:rPr>
                <w:rFonts w:ascii="Times New Roman" w:hAnsi="Times New Roman" w:cs="Times New Roman"/>
                <w:sz w:val="24"/>
                <w:szCs w:val="24"/>
                <w:vertAlign w:val="superscript"/>
              </w:rPr>
              <w:t>*</w:t>
            </w:r>
          </w:p>
        </w:tc>
      </w:tr>
    </w:tbl>
    <w:p w14:paraId="07B631F8" w14:textId="5ADC9AAA" w:rsidR="00434D95" w:rsidRPr="00655684" w:rsidRDefault="00F6697D"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rPr>
        <w:t>Ka –</w:t>
      </w:r>
      <w:r w:rsidR="00760E8C" w:rsidRPr="00655684">
        <w:rPr>
          <w:rFonts w:ascii="Times New Roman" w:hAnsi="Times New Roman" w:cs="Times New Roman"/>
          <w:i/>
          <w:sz w:val="24"/>
          <w:szCs w:val="24"/>
        </w:rPr>
        <w:t>com</w:t>
      </w:r>
      <w:r w:rsidR="00163788" w:rsidRPr="00655684">
        <w:rPr>
          <w:rFonts w:ascii="Times New Roman" w:hAnsi="Times New Roman" w:cs="Times New Roman"/>
          <w:i/>
          <w:sz w:val="24"/>
          <w:szCs w:val="24"/>
        </w:rPr>
        <w:t>mon</w:t>
      </w:r>
      <w:r w:rsidR="00760E8C"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 xml:space="preserve">bean </w:t>
      </w:r>
      <w:r w:rsidR="00760E8C" w:rsidRPr="00655684">
        <w:rPr>
          <w:rFonts w:ascii="Times New Roman" w:hAnsi="Times New Roman" w:cs="Times New Roman"/>
          <w:i/>
          <w:iCs/>
          <w:sz w:val="24"/>
          <w:szCs w:val="24"/>
        </w:rPr>
        <w:t>cv</w:t>
      </w:r>
      <w:r w:rsidR="00760E8C" w:rsidRPr="00655684">
        <w:rPr>
          <w:rFonts w:ascii="Times New Roman" w:hAnsi="Times New Roman" w:cs="Times New Roman"/>
          <w:i/>
          <w:sz w:val="24"/>
          <w:szCs w:val="24"/>
        </w:rPr>
        <w:t xml:space="preserve">. </w:t>
      </w:r>
      <w:r w:rsidRPr="00655684">
        <w:rPr>
          <w:rFonts w:ascii="Times New Roman" w:hAnsi="Times New Roman" w:cs="Times New Roman"/>
          <w:i/>
          <w:sz w:val="24"/>
          <w:szCs w:val="24"/>
        </w:rPr>
        <w:t xml:space="preserve">BRS Esteio; Kb – </w:t>
      </w:r>
      <w:r w:rsidR="00760E8C" w:rsidRPr="00655684">
        <w:rPr>
          <w:rFonts w:ascii="Times New Roman" w:hAnsi="Times New Roman" w:cs="Times New Roman"/>
          <w:i/>
          <w:sz w:val="24"/>
          <w:szCs w:val="24"/>
        </w:rPr>
        <w:t>hairy beggarticks</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Pr="00655684">
        <w:rPr>
          <w:rFonts w:ascii="Times New Roman" w:hAnsi="Times New Roman" w:cs="Times New Roman"/>
          <w:i/>
          <w:sz w:val="24"/>
          <w:szCs w:val="24"/>
        </w:rPr>
        <w:t>n</w:t>
      </w:r>
      <w:r w:rsidR="00163788"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163788" w:rsidRPr="00655684">
        <w:rPr>
          <w:rFonts w:ascii="Times New Roman" w:hAnsi="Times New Roman" w:cs="Times New Roman"/>
          <w:i/>
          <w:sz w:val="24"/>
          <w:szCs w:val="24"/>
        </w:rPr>
        <w:t>nt</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*significa</w:t>
      </w:r>
      <w:r w:rsidR="00163788" w:rsidRPr="00655684">
        <w:rPr>
          <w:rFonts w:ascii="Times New Roman" w:hAnsi="Times New Roman" w:cs="Times New Roman"/>
          <w:i/>
          <w:sz w:val="24"/>
          <w:szCs w:val="24"/>
        </w:rPr>
        <w:t>nt</w:t>
      </w:r>
      <w:r w:rsidR="002F2DEF" w:rsidRPr="00655684">
        <w:rPr>
          <w:rFonts w:ascii="Times New Roman" w:hAnsi="Times New Roman" w:cs="Times New Roman"/>
          <w:i/>
          <w:sz w:val="24"/>
          <w:szCs w:val="24"/>
        </w:rPr>
        <w:t xml:space="preserve"> compared by </w:t>
      </w:r>
      <w:r w:rsidRPr="00655684">
        <w:rPr>
          <w:rFonts w:ascii="Times New Roman" w:hAnsi="Times New Roman" w:cs="Times New Roman"/>
          <w:i/>
          <w:sz w:val="24"/>
          <w:szCs w:val="24"/>
        </w:rPr>
        <w:t>t</w:t>
      </w:r>
      <w:r w:rsidR="002F2DEF" w:rsidRPr="00655684">
        <w:rPr>
          <w:rFonts w:ascii="Times New Roman" w:hAnsi="Times New Roman" w:cs="Times New Roman"/>
          <w:i/>
          <w:sz w:val="24"/>
          <w:szCs w:val="24"/>
        </w:rPr>
        <w:t>-</w:t>
      </w:r>
      <w:r w:rsidR="00163788"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(p</w:t>
      </w:r>
      <w:r w:rsidR="002F2DEF" w:rsidRPr="00655684">
        <w:rPr>
          <w:rFonts w:ascii="Times New Roman" w:hAnsi="Times New Roman" w:cs="Times New Roman"/>
          <w:i/>
          <w:sz w:val="24"/>
          <w:szCs w:val="24"/>
        </w:rPr>
        <w:t>&lt;</w:t>
      </w:r>
      <w:r w:rsidRPr="00655684">
        <w:rPr>
          <w:rFonts w:ascii="Times New Roman" w:hAnsi="Times New Roman" w:cs="Times New Roman"/>
          <w:i/>
          <w:sz w:val="24"/>
          <w:szCs w:val="24"/>
        </w:rPr>
        <w:t>0</w:t>
      </w:r>
      <w:r w:rsidR="00163788" w:rsidRPr="00655684">
        <w:rPr>
          <w:rFonts w:ascii="Times New Roman" w:hAnsi="Times New Roman" w:cs="Times New Roman"/>
          <w:i/>
          <w:sz w:val="24"/>
          <w:szCs w:val="24"/>
        </w:rPr>
        <w:t>.</w:t>
      </w:r>
      <w:r w:rsidRPr="00655684">
        <w:rPr>
          <w:rFonts w:ascii="Times New Roman" w:hAnsi="Times New Roman" w:cs="Times New Roman"/>
          <w:i/>
          <w:sz w:val="24"/>
          <w:szCs w:val="24"/>
        </w:rPr>
        <w:t>05). Val</w:t>
      </w:r>
      <w:r w:rsidR="00163788" w:rsidRPr="00655684">
        <w:rPr>
          <w:rFonts w:ascii="Times New Roman" w:hAnsi="Times New Roman" w:cs="Times New Roman"/>
          <w:i/>
          <w:sz w:val="24"/>
          <w:szCs w:val="24"/>
        </w:rPr>
        <w:t>ues</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between parenthesis represents standard error of the mean</w:t>
      </w:r>
      <w:r w:rsidR="00206839" w:rsidRPr="00655684">
        <w:rPr>
          <w:rFonts w:ascii="Times New Roman" w:hAnsi="Times New Roman" w:cs="Times New Roman"/>
          <w:i/>
          <w:sz w:val="24"/>
          <w:szCs w:val="24"/>
        </w:rPr>
        <w:t xml:space="preserve"> (SEM)</w:t>
      </w:r>
      <w:r w:rsidR="00E47473" w:rsidRPr="00655684">
        <w:rPr>
          <w:rFonts w:ascii="Times New Roman" w:hAnsi="Times New Roman" w:cs="Times New Roman"/>
          <w:i/>
          <w:sz w:val="24"/>
          <w:szCs w:val="24"/>
        </w:rPr>
        <w:br w:type="page"/>
      </w:r>
    </w:p>
    <w:p w14:paraId="5A392097" w14:textId="21E8FB9D" w:rsidR="00843181" w:rsidRPr="00655684" w:rsidRDefault="00434D95" w:rsidP="00655684">
      <w:pPr>
        <w:pStyle w:val="Caption"/>
        <w:ind w:firstLine="0"/>
        <w:jc w:val="center"/>
        <w:rPr>
          <w:rFonts w:eastAsia="Calibri"/>
          <w:sz w:val="24"/>
          <w:szCs w:val="24"/>
          <w:lang w:val="en-US" w:eastAsia="en-US"/>
        </w:rPr>
      </w:pPr>
      <w:r w:rsidRPr="00313F5F">
        <w:rPr>
          <w:sz w:val="24"/>
          <w:szCs w:val="24"/>
          <w:lang w:val="en-US"/>
        </w:rPr>
        <w:lastRenderedPageBreak/>
        <w:t>Tab</w:t>
      </w:r>
      <w:r w:rsidR="00E47473" w:rsidRPr="00313F5F">
        <w:rPr>
          <w:sz w:val="24"/>
          <w:szCs w:val="24"/>
          <w:lang w:val="en-US"/>
        </w:rPr>
        <w:t>le</w:t>
      </w:r>
      <w:r w:rsidRPr="00313F5F">
        <w:rPr>
          <w:sz w:val="24"/>
          <w:szCs w:val="24"/>
          <w:lang w:val="en-US"/>
        </w:rPr>
        <w:t xml:space="preserve"> 4</w:t>
      </w:r>
      <w:r w:rsidR="00C86265" w:rsidRPr="00313F5F">
        <w:rPr>
          <w:sz w:val="24"/>
          <w:szCs w:val="24"/>
          <w:lang w:val="en-US"/>
        </w:rPr>
        <w:t>.</w:t>
      </w:r>
      <w:r w:rsidRPr="00313F5F">
        <w:rPr>
          <w:b w:val="0"/>
          <w:sz w:val="24"/>
          <w:szCs w:val="24"/>
          <w:lang w:val="en-US"/>
        </w:rPr>
        <w:t xml:space="preserve"> </w:t>
      </w:r>
      <w:r w:rsidR="00843181" w:rsidRPr="00655684">
        <w:rPr>
          <w:sz w:val="24"/>
          <w:szCs w:val="24"/>
          <w:lang w:val="en-US"/>
        </w:rPr>
        <w:t xml:space="preserve">Net </w:t>
      </w:r>
      <w:r w:rsidR="00034649" w:rsidRPr="00655684">
        <w:rPr>
          <w:sz w:val="24"/>
          <w:szCs w:val="24"/>
          <w:lang w:val="en-US"/>
        </w:rPr>
        <w:t>photosynthetic</w:t>
      </w:r>
      <w:r w:rsidR="00843181" w:rsidRPr="00655684">
        <w:rPr>
          <w:sz w:val="24"/>
          <w:szCs w:val="24"/>
          <w:lang w:val="en-US"/>
        </w:rPr>
        <w:t xml:space="preserve"> rate, </w:t>
      </w:r>
      <w:r w:rsidR="00034649" w:rsidRPr="00655684">
        <w:rPr>
          <w:sz w:val="24"/>
          <w:szCs w:val="24"/>
          <w:lang w:val="en-US"/>
        </w:rPr>
        <w:t>s</w:t>
      </w:r>
      <w:r w:rsidR="00843181" w:rsidRPr="00655684">
        <w:rPr>
          <w:sz w:val="24"/>
          <w:szCs w:val="24"/>
          <w:lang w:val="en-US"/>
        </w:rPr>
        <w:t xml:space="preserve">tomatal conductance and </w:t>
      </w:r>
      <w:r w:rsidR="00034649" w:rsidRPr="00655684">
        <w:rPr>
          <w:sz w:val="24"/>
          <w:szCs w:val="24"/>
          <w:lang w:val="en-US"/>
        </w:rPr>
        <w:t>i</w:t>
      </w:r>
      <w:r w:rsidR="00843181" w:rsidRPr="00655684">
        <w:rPr>
          <w:sz w:val="24"/>
          <w:szCs w:val="24"/>
          <w:lang w:val="en-US"/>
        </w:rPr>
        <w:t>ntercellular CO</w:t>
      </w:r>
      <w:r w:rsidR="00843181" w:rsidRPr="00655684">
        <w:rPr>
          <w:sz w:val="24"/>
          <w:szCs w:val="24"/>
          <w:vertAlign w:val="subscript"/>
          <w:lang w:val="en-US"/>
        </w:rPr>
        <w:t xml:space="preserve">2 </w:t>
      </w:r>
      <w:r w:rsidR="00843181" w:rsidRPr="00655684">
        <w:rPr>
          <w:sz w:val="24"/>
          <w:szCs w:val="24"/>
          <w:lang w:val="en-US"/>
        </w:rPr>
        <w:t xml:space="preserve">concentration </w:t>
      </w:r>
      <w:r w:rsidR="00843181" w:rsidRPr="00655684">
        <w:rPr>
          <w:rFonts w:eastAsia="Calibri"/>
          <w:sz w:val="24"/>
          <w:szCs w:val="24"/>
          <w:lang w:val="en-US" w:eastAsia="en-US"/>
        </w:rPr>
        <w:t>in common</w:t>
      </w:r>
      <w:r w:rsidR="00034649" w:rsidRPr="00655684">
        <w:rPr>
          <w:rFonts w:eastAsia="Calibri"/>
          <w:sz w:val="24"/>
          <w:szCs w:val="24"/>
          <w:lang w:val="en-US" w:eastAsia="en-US"/>
        </w:rPr>
        <w:t xml:space="preserve"> </w:t>
      </w:r>
      <w:r w:rsidR="00843181" w:rsidRPr="00655684">
        <w:rPr>
          <w:rFonts w:eastAsia="Calibri"/>
          <w:sz w:val="24"/>
          <w:szCs w:val="24"/>
          <w:lang w:val="en-US" w:eastAsia="en-US"/>
        </w:rPr>
        <w:t xml:space="preserve">bean </w:t>
      </w:r>
      <w:r w:rsidR="00843181" w:rsidRPr="00655684">
        <w:rPr>
          <w:rFonts w:eastAsia="Calibri"/>
          <w:i/>
          <w:iCs/>
          <w:sz w:val="24"/>
          <w:szCs w:val="24"/>
          <w:lang w:val="en-US" w:eastAsia="en-US"/>
        </w:rPr>
        <w:t>cv.</w:t>
      </w:r>
      <w:r w:rsidR="00843181" w:rsidRPr="00655684">
        <w:rPr>
          <w:rFonts w:eastAsia="Calibri"/>
          <w:sz w:val="24"/>
          <w:szCs w:val="24"/>
          <w:lang w:val="en-US" w:eastAsia="en-US"/>
        </w:rPr>
        <w:t xml:space="preserve"> BRS Esteio </w:t>
      </w:r>
      <w:r w:rsidR="00130E44" w:rsidRPr="00655684">
        <w:rPr>
          <w:rFonts w:eastAsia="Calibri"/>
          <w:sz w:val="24"/>
          <w:szCs w:val="24"/>
          <w:lang w:val="en-US" w:eastAsia="en-US"/>
        </w:rPr>
        <w:t xml:space="preserve">under </w:t>
      </w:r>
      <w:r w:rsidR="00843181" w:rsidRPr="00655684">
        <w:rPr>
          <w:rFonts w:eastAsia="Calibri"/>
          <w:sz w:val="24"/>
          <w:szCs w:val="24"/>
          <w:lang w:val="en-US" w:eastAsia="en-US"/>
        </w:rPr>
        <w:t xml:space="preserve">competition with hairy beggarticks </w:t>
      </w:r>
      <w:r w:rsidR="00130E44" w:rsidRPr="00655684">
        <w:rPr>
          <w:rFonts w:eastAsia="Calibri"/>
          <w:sz w:val="24"/>
          <w:szCs w:val="24"/>
          <w:lang w:val="en-US" w:eastAsia="en-US"/>
        </w:rPr>
        <w:t>as a function</w:t>
      </w:r>
      <w:r w:rsidR="00843181" w:rsidRPr="00655684">
        <w:rPr>
          <w:rFonts w:eastAsia="Calibri"/>
          <w:sz w:val="24"/>
          <w:szCs w:val="24"/>
          <w:lang w:val="en-US" w:eastAsia="en-US"/>
        </w:rPr>
        <w:t xml:space="preserve"> </w:t>
      </w:r>
      <w:r w:rsidR="00130E44" w:rsidRPr="00655684">
        <w:rPr>
          <w:rFonts w:eastAsia="Calibri"/>
          <w:sz w:val="24"/>
          <w:szCs w:val="24"/>
          <w:lang w:val="en-US" w:eastAsia="en-US"/>
        </w:rPr>
        <w:t xml:space="preserve">of </w:t>
      </w:r>
      <w:r w:rsidR="00843181" w:rsidRPr="00655684">
        <w:rPr>
          <w:rFonts w:eastAsia="Calibri"/>
          <w:sz w:val="24"/>
          <w:szCs w:val="24"/>
          <w:lang w:val="en-US" w:eastAsia="en-US"/>
        </w:rPr>
        <w:t xml:space="preserve">different plant proportions using a replacement series </w:t>
      </w:r>
      <w:r w:rsidR="008F57C5" w:rsidRPr="00655684">
        <w:rPr>
          <w:rFonts w:eastAsia="Calibri"/>
          <w:sz w:val="24"/>
          <w:szCs w:val="24"/>
          <w:lang w:val="en-US" w:eastAsia="en-US"/>
        </w:rPr>
        <w:t xml:space="preserve">and additional control </w:t>
      </w:r>
      <w:r w:rsidR="00843181" w:rsidRPr="00655684">
        <w:rPr>
          <w:rFonts w:eastAsia="Calibri"/>
          <w:sz w:val="24"/>
          <w:szCs w:val="24"/>
          <w:lang w:val="en-US" w:eastAsia="en-US"/>
        </w:rPr>
        <w:t xml:space="preserve">evaluated at 50 </w:t>
      </w:r>
      <w:r w:rsidR="00130E44" w:rsidRPr="00655684">
        <w:rPr>
          <w:rFonts w:eastAsia="Calibri"/>
          <w:sz w:val="24"/>
          <w:szCs w:val="24"/>
          <w:lang w:val="en-US" w:eastAsia="en-US"/>
        </w:rPr>
        <w:t>DAE</w:t>
      </w:r>
      <w:r w:rsidR="00843181" w:rsidRPr="00655684">
        <w:rPr>
          <w:rFonts w:eastAsia="Calibri"/>
          <w:sz w:val="24"/>
          <w:szCs w:val="24"/>
          <w:lang w:val="en-US" w:eastAsia="en-US"/>
        </w:rPr>
        <w:t>.</w:t>
      </w:r>
    </w:p>
    <w:tbl>
      <w:tblPr>
        <w:tblW w:w="5000" w:type="pct"/>
        <w:tblBorders>
          <w:top w:val="single" w:sz="4" w:space="0" w:color="auto"/>
          <w:bottom w:val="single" w:sz="4" w:space="0" w:color="auto"/>
        </w:tblBorders>
        <w:tblLook w:val="04A0" w:firstRow="1" w:lastRow="0" w:firstColumn="1" w:lastColumn="0" w:noHBand="0" w:noVBand="1"/>
      </w:tblPr>
      <w:tblGrid>
        <w:gridCol w:w="1976"/>
        <w:gridCol w:w="1075"/>
        <w:gridCol w:w="1051"/>
        <w:gridCol w:w="1051"/>
        <w:gridCol w:w="1293"/>
        <w:gridCol w:w="1157"/>
        <w:gridCol w:w="963"/>
        <w:gridCol w:w="722"/>
      </w:tblGrid>
      <w:tr w:rsidR="0026590A" w:rsidRPr="00313F5F" w14:paraId="75145B47" w14:textId="77777777" w:rsidTr="00DD2996">
        <w:tc>
          <w:tcPr>
            <w:tcW w:w="5000" w:type="pct"/>
            <w:gridSpan w:val="8"/>
          </w:tcPr>
          <w:p w14:paraId="3F6732CB" w14:textId="2D8BA8C1" w:rsidR="00434D95" w:rsidRPr="00655684" w:rsidRDefault="00C8626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Crop-weed proportion (common</w:t>
            </w:r>
            <w:r w:rsidR="00130E44" w:rsidRPr="00655684">
              <w:rPr>
                <w:rFonts w:ascii="Times New Roman" w:hAnsi="Times New Roman" w:cs="Times New Roman"/>
                <w:bCs/>
                <w:i/>
                <w:sz w:val="24"/>
                <w:szCs w:val="24"/>
              </w:rPr>
              <w:t xml:space="preserve"> </w:t>
            </w:r>
            <w:r w:rsidRPr="00655684">
              <w:rPr>
                <w:rFonts w:ascii="Times New Roman" w:hAnsi="Times New Roman" w:cs="Times New Roman"/>
                <w:bCs/>
                <w:i/>
                <w:sz w:val="24"/>
                <w:szCs w:val="24"/>
              </w:rPr>
              <w:t xml:space="preserve">bean </w:t>
            </w:r>
            <w:r w:rsidRPr="00655684">
              <w:rPr>
                <w:rFonts w:ascii="Times New Roman" w:hAnsi="Times New Roman" w:cs="Times New Roman"/>
                <w:bCs/>
                <w:i/>
                <w:iCs/>
                <w:sz w:val="24"/>
                <w:szCs w:val="24"/>
              </w:rPr>
              <w:t>cv.</w:t>
            </w:r>
            <w:r w:rsidRPr="00655684">
              <w:rPr>
                <w:rFonts w:ascii="Times New Roman" w:hAnsi="Times New Roman" w:cs="Times New Roman"/>
                <w:bCs/>
                <w:i/>
                <w:sz w:val="24"/>
                <w:szCs w:val="24"/>
              </w:rPr>
              <w:t xml:space="preserve"> BRS Esteio</w:t>
            </w:r>
            <w:r w:rsidR="00655684" w:rsidRPr="00655684">
              <w:rPr>
                <w:rFonts w:ascii="Times New Roman" w:hAnsi="Times New Roman" w:cs="Times New Roman"/>
                <w:bCs/>
                <w:i/>
                <w:sz w:val="24"/>
                <w:szCs w:val="24"/>
              </w:rPr>
              <w:t>-</w:t>
            </w:r>
            <w:r w:rsidR="00DD2996" w:rsidRPr="00655684">
              <w:rPr>
                <w:rFonts w:ascii="Times New Roman" w:hAnsi="Times New Roman" w:cs="Times New Roman"/>
                <w:bCs/>
                <w:i/>
                <w:sz w:val="24"/>
                <w:szCs w:val="24"/>
              </w:rPr>
              <w:t>h</w:t>
            </w:r>
            <w:r w:rsidRPr="00655684">
              <w:rPr>
                <w:rFonts w:ascii="Times New Roman" w:hAnsi="Times New Roman" w:cs="Times New Roman"/>
                <w:bCs/>
                <w:i/>
                <w:sz w:val="24"/>
                <w:szCs w:val="24"/>
              </w:rPr>
              <w:t>airy beggarticks</w:t>
            </w:r>
          </w:p>
        </w:tc>
      </w:tr>
      <w:tr w:rsidR="0026590A" w:rsidRPr="00313F5F" w14:paraId="32B3D8BF" w14:textId="77777777" w:rsidTr="00DD2996">
        <w:tc>
          <w:tcPr>
            <w:tcW w:w="1065" w:type="pct"/>
            <w:tcBorders>
              <w:bottom w:val="single" w:sz="4" w:space="0" w:color="auto"/>
            </w:tcBorders>
          </w:tcPr>
          <w:p w14:paraId="28FEA237"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580" w:type="pct"/>
            <w:tcBorders>
              <w:top w:val="single" w:sz="4" w:space="0" w:color="auto"/>
              <w:bottom w:val="single" w:sz="4" w:space="0" w:color="auto"/>
            </w:tcBorders>
          </w:tcPr>
          <w:p w14:paraId="4BA1CF5A"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67" w:type="pct"/>
            <w:tcBorders>
              <w:top w:val="single" w:sz="4" w:space="0" w:color="auto"/>
              <w:bottom w:val="single" w:sz="4" w:space="0" w:color="auto"/>
            </w:tcBorders>
          </w:tcPr>
          <w:p w14:paraId="199C9274"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75:25</w:t>
            </w:r>
          </w:p>
        </w:tc>
        <w:tc>
          <w:tcPr>
            <w:tcW w:w="567" w:type="pct"/>
            <w:tcBorders>
              <w:top w:val="single" w:sz="4" w:space="0" w:color="auto"/>
              <w:bottom w:val="single" w:sz="4" w:space="0" w:color="auto"/>
            </w:tcBorders>
          </w:tcPr>
          <w:p w14:paraId="26AB2F0E"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50:50</w:t>
            </w:r>
          </w:p>
        </w:tc>
        <w:tc>
          <w:tcPr>
            <w:tcW w:w="697" w:type="pct"/>
            <w:tcBorders>
              <w:top w:val="single" w:sz="4" w:space="0" w:color="auto"/>
              <w:bottom w:val="single" w:sz="4" w:space="0" w:color="auto"/>
            </w:tcBorders>
          </w:tcPr>
          <w:p w14:paraId="1038E76F"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25:75</w:t>
            </w:r>
          </w:p>
        </w:tc>
        <w:tc>
          <w:tcPr>
            <w:tcW w:w="624" w:type="pct"/>
            <w:tcBorders>
              <w:top w:val="single" w:sz="4" w:space="0" w:color="auto"/>
              <w:bottom w:val="single" w:sz="4" w:space="0" w:color="auto"/>
            </w:tcBorders>
          </w:tcPr>
          <w:p w14:paraId="72133B67"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0:100</w:t>
            </w:r>
          </w:p>
        </w:tc>
        <w:tc>
          <w:tcPr>
            <w:tcW w:w="510" w:type="pct"/>
            <w:tcBorders>
              <w:bottom w:val="single" w:sz="4" w:space="0" w:color="auto"/>
            </w:tcBorders>
          </w:tcPr>
          <w:p w14:paraId="66DAD374" w14:textId="7B4F0999"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Control</w:t>
            </w:r>
          </w:p>
        </w:tc>
        <w:tc>
          <w:tcPr>
            <w:tcW w:w="391" w:type="pct"/>
            <w:tcBorders>
              <w:bottom w:val="single" w:sz="4" w:space="0" w:color="auto"/>
            </w:tcBorders>
          </w:tcPr>
          <w:p w14:paraId="73EEFEDA" w14:textId="5A23C06C" w:rsidR="00434D95" w:rsidRPr="00655684" w:rsidRDefault="008F57C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LSD</w:t>
            </w:r>
          </w:p>
        </w:tc>
      </w:tr>
      <w:tr w:rsidR="0026590A" w:rsidRPr="00313F5F" w14:paraId="5D0044FA" w14:textId="77777777" w:rsidTr="00DD2996">
        <w:tc>
          <w:tcPr>
            <w:tcW w:w="1065" w:type="pct"/>
            <w:tcBorders>
              <w:top w:val="single" w:sz="4" w:space="0" w:color="auto"/>
              <w:bottom w:val="single" w:sz="4" w:space="0" w:color="auto"/>
            </w:tcBorders>
          </w:tcPr>
          <w:p w14:paraId="388EF26D" w14:textId="43412C03" w:rsidR="00E47473" w:rsidRPr="00313F5F" w:rsidRDefault="00843181"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Plant species</w:t>
            </w:r>
          </w:p>
        </w:tc>
        <w:tc>
          <w:tcPr>
            <w:tcW w:w="3935" w:type="pct"/>
            <w:gridSpan w:val="7"/>
            <w:tcBorders>
              <w:top w:val="single" w:sz="4" w:space="0" w:color="auto"/>
              <w:bottom w:val="single" w:sz="4" w:space="0" w:color="auto"/>
            </w:tcBorders>
          </w:tcPr>
          <w:p w14:paraId="46D463AA" w14:textId="2BA220FF" w:rsidR="00E47473"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Net photosynthetic rate</w:t>
            </w:r>
            <w:r w:rsidR="00E47473" w:rsidRPr="00655684">
              <w:rPr>
                <w:rFonts w:ascii="Times New Roman" w:hAnsi="Times New Roman" w:cs="Times New Roman"/>
                <w:b/>
                <w:bCs/>
                <w:sz w:val="24"/>
                <w:szCs w:val="24"/>
              </w:rPr>
              <w:t xml:space="preserve"> (µmol CO</w:t>
            </w:r>
            <w:r w:rsidR="00E47473" w:rsidRPr="00655684">
              <w:rPr>
                <w:rFonts w:ascii="Times New Roman" w:hAnsi="Times New Roman" w:cs="Times New Roman"/>
                <w:b/>
                <w:bCs/>
                <w:sz w:val="24"/>
                <w:szCs w:val="24"/>
                <w:vertAlign w:val="subscript"/>
              </w:rPr>
              <w:t xml:space="preserve">2 </w:t>
            </w:r>
            <w:r w:rsidR="00E47473" w:rsidRPr="00655684">
              <w:rPr>
                <w:rFonts w:ascii="Times New Roman" w:hAnsi="Times New Roman" w:cs="Times New Roman"/>
                <w:b/>
                <w:bCs/>
                <w:sz w:val="24"/>
                <w:szCs w:val="24"/>
              </w:rPr>
              <w:t>m</w:t>
            </w:r>
            <w:r w:rsidR="00E47473" w:rsidRPr="00655684">
              <w:rPr>
                <w:rFonts w:ascii="Times New Roman" w:hAnsi="Times New Roman" w:cs="Times New Roman"/>
                <w:b/>
                <w:bCs/>
                <w:sz w:val="24"/>
                <w:szCs w:val="24"/>
                <w:vertAlign w:val="superscript"/>
              </w:rPr>
              <w:t>-2</w:t>
            </w:r>
            <w:r w:rsidR="00E47473" w:rsidRPr="00655684">
              <w:rPr>
                <w:rFonts w:ascii="Times New Roman" w:hAnsi="Times New Roman" w:cs="Times New Roman"/>
                <w:b/>
                <w:bCs/>
                <w:sz w:val="24"/>
                <w:szCs w:val="24"/>
              </w:rPr>
              <w:t xml:space="preserve"> s</w:t>
            </w:r>
            <w:r w:rsidR="00E47473" w:rsidRPr="00655684">
              <w:rPr>
                <w:rFonts w:ascii="Times New Roman" w:hAnsi="Times New Roman" w:cs="Times New Roman"/>
                <w:b/>
                <w:bCs/>
                <w:sz w:val="24"/>
                <w:szCs w:val="24"/>
                <w:vertAlign w:val="superscript"/>
              </w:rPr>
              <w:t>-1</w:t>
            </w:r>
            <w:r w:rsidR="00E47473" w:rsidRPr="00655684">
              <w:rPr>
                <w:rFonts w:ascii="Times New Roman" w:hAnsi="Times New Roman" w:cs="Times New Roman"/>
                <w:b/>
                <w:bCs/>
                <w:sz w:val="24"/>
                <w:szCs w:val="24"/>
              </w:rPr>
              <w:t>)</w:t>
            </w:r>
          </w:p>
        </w:tc>
      </w:tr>
      <w:tr w:rsidR="0026590A" w:rsidRPr="00313F5F" w14:paraId="70A5322F" w14:textId="77777777" w:rsidTr="00DD2996">
        <w:tc>
          <w:tcPr>
            <w:tcW w:w="1065" w:type="pct"/>
            <w:tcBorders>
              <w:top w:val="single" w:sz="4" w:space="0" w:color="auto"/>
            </w:tcBorders>
          </w:tcPr>
          <w:p w14:paraId="6E630AF3" w14:textId="6347CC61" w:rsidR="00434D95" w:rsidRPr="00313F5F" w:rsidRDefault="00E771AB"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68A80E33" w14:textId="285A34C2"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29 AB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1235B989" w14:textId="6259C0F3"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68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21B6BAD" w14:textId="58A18116"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58 B</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60FE9A72" w14:textId="0020D3BD"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88 A</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2277F603"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6F258876" w14:textId="06EE4D39"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38</w:t>
            </w:r>
          </w:p>
        </w:tc>
        <w:tc>
          <w:tcPr>
            <w:tcW w:w="391" w:type="pct"/>
            <w:tcBorders>
              <w:top w:val="single" w:sz="4" w:space="0" w:color="auto"/>
            </w:tcBorders>
          </w:tcPr>
          <w:p w14:paraId="0DF0F9A0" w14:textId="274A8BF4"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04</w:t>
            </w:r>
          </w:p>
        </w:tc>
      </w:tr>
      <w:tr w:rsidR="0026590A" w:rsidRPr="00313F5F" w14:paraId="34BFFE1F" w14:textId="77777777" w:rsidTr="00DD2996">
        <w:tc>
          <w:tcPr>
            <w:tcW w:w="1065" w:type="pct"/>
            <w:tcBorders>
              <w:bottom w:val="single" w:sz="4" w:space="0" w:color="auto"/>
            </w:tcBorders>
          </w:tcPr>
          <w:p w14:paraId="0C8324B9" w14:textId="5E544CBA"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1E247333"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77642286" w14:textId="08B0F44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77 C</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578D54F5" w14:textId="66CA401A"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64011298" w14:textId="5494B06D"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24 AB</w:t>
            </w:r>
            <w:r w:rsidRPr="00313F5F">
              <w:rPr>
                <w:rFonts w:ascii="Times New Roman" w:hAnsi="Times New Roman" w:cs="Times New Roman"/>
                <w:bCs/>
                <w:sz w:val="24"/>
                <w:szCs w:val="24"/>
                <w:vertAlign w:val="superscript"/>
              </w:rPr>
              <w:t>ns</w:t>
            </w:r>
          </w:p>
        </w:tc>
        <w:tc>
          <w:tcPr>
            <w:tcW w:w="624" w:type="pct"/>
            <w:tcBorders>
              <w:bottom w:val="single" w:sz="4" w:space="0" w:color="auto"/>
            </w:tcBorders>
          </w:tcPr>
          <w:p w14:paraId="18333806" w14:textId="2ACE0099"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34 A</w:t>
            </w:r>
            <w:r w:rsidRPr="00313F5F">
              <w:rPr>
                <w:rFonts w:ascii="Times New Roman" w:hAnsi="Times New Roman" w:cs="Times New Roman"/>
                <w:bCs/>
                <w:sz w:val="24"/>
                <w:szCs w:val="24"/>
                <w:vertAlign w:val="superscript"/>
              </w:rPr>
              <w:t>ns</w:t>
            </w:r>
          </w:p>
        </w:tc>
        <w:tc>
          <w:tcPr>
            <w:tcW w:w="510" w:type="pct"/>
            <w:tcBorders>
              <w:bottom w:val="single" w:sz="4" w:space="0" w:color="auto"/>
            </w:tcBorders>
          </w:tcPr>
          <w:p w14:paraId="7FF8F9BE" w14:textId="6A2F8C0C"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63</w:t>
            </w:r>
          </w:p>
        </w:tc>
        <w:tc>
          <w:tcPr>
            <w:tcW w:w="391" w:type="pct"/>
            <w:tcBorders>
              <w:bottom w:val="single" w:sz="4" w:space="0" w:color="auto"/>
            </w:tcBorders>
          </w:tcPr>
          <w:p w14:paraId="0D91FDBD" w14:textId="674B787E"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90</w:t>
            </w:r>
          </w:p>
        </w:tc>
      </w:tr>
      <w:tr w:rsidR="0026590A" w:rsidRPr="002606D3" w14:paraId="55C5E112" w14:textId="77777777" w:rsidTr="00DD2996">
        <w:tc>
          <w:tcPr>
            <w:tcW w:w="1065" w:type="pct"/>
            <w:tcBorders>
              <w:top w:val="single" w:sz="4" w:space="0" w:color="auto"/>
              <w:bottom w:val="single" w:sz="4" w:space="0" w:color="auto"/>
            </w:tcBorders>
          </w:tcPr>
          <w:p w14:paraId="4484C986" w14:textId="5E9E4A06" w:rsidR="00C86265" w:rsidRPr="00313F5F" w:rsidRDefault="00C86265"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237E7D7" w14:textId="3903A0F8" w:rsidR="00C86265"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Stomatal conductance</w:t>
            </w:r>
            <w:r w:rsidR="00C86265" w:rsidRPr="00655684">
              <w:rPr>
                <w:rFonts w:ascii="Times New Roman" w:hAnsi="Times New Roman" w:cs="Times New Roman"/>
                <w:b/>
                <w:bCs/>
                <w:sz w:val="24"/>
                <w:szCs w:val="24"/>
              </w:rPr>
              <w:t xml:space="preserve"> (mmol H</w:t>
            </w:r>
            <w:r w:rsidR="00C86265" w:rsidRPr="00655684">
              <w:rPr>
                <w:rFonts w:ascii="Times New Roman" w:hAnsi="Times New Roman" w:cs="Times New Roman"/>
                <w:b/>
                <w:bCs/>
                <w:sz w:val="24"/>
                <w:szCs w:val="24"/>
                <w:vertAlign w:val="subscript"/>
              </w:rPr>
              <w:t>2</w:t>
            </w:r>
            <w:r w:rsidR="00C86265" w:rsidRPr="00655684">
              <w:rPr>
                <w:rFonts w:ascii="Times New Roman" w:hAnsi="Times New Roman" w:cs="Times New Roman"/>
                <w:b/>
                <w:bCs/>
                <w:sz w:val="24"/>
                <w:szCs w:val="24"/>
              </w:rPr>
              <w:t>O m</w:t>
            </w:r>
            <w:r w:rsidR="00C86265" w:rsidRPr="00655684">
              <w:rPr>
                <w:rFonts w:ascii="Times New Roman" w:hAnsi="Times New Roman" w:cs="Times New Roman"/>
                <w:b/>
                <w:bCs/>
                <w:sz w:val="24"/>
                <w:szCs w:val="24"/>
                <w:vertAlign w:val="superscript"/>
              </w:rPr>
              <w:t>-2</w:t>
            </w:r>
            <w:r w:rsidR="00C86265" w:rsidRPr="00655684">
              <w:rPr>
                <w:rFonts w:ascii="Times New Roman" w:hAnsi="Times New Roman" w:cs="Times New Roman"/>
                <w:b/>
                <w:bCs/>
                <w:sz w:val="24"/>
                <w:szCs w:val="24"/>
              </w:rPr>
              <w:t xml:space="preserve"> s</w:t>
            </w:r>
            <w:r w:rsidR="00C86265" w:rsidRPr="00655684">
              <w:rPr>
                <w:rFonts w:ascii="Times New Roman" w:hAnsi="Times New Roman" w:cs="Times New Roman"/>
                <w:b/>
                <w:bCs/>
                <w:sz w:val="24"/>
                <w:szCs w:val="24"/>
                <w:vertAlign w:val="superscript"/>
              </w:rPr>
              <w:t>-1</w:t>
            </w:r>
            <w:r w:rsidR="00C86265" w:rsidRPr="00655684">
              <w:rPr>
                <w:rFonts w:ascii="Times New Roman" w:hAnsi="Times New Roman" w:cs="Times New Roman"/>
                <w:b/>
                <w:bCs/>
                <w:sz w:val="24"/>
                <w:szCs w:val="24"/>
              </w:rPr>
              <w:t>)</w:t>
            </w:r>
          </w:p>
        </w:tc>
      </w:tr>
      <w:tr w:rsidR="0026590A" w:rsidRPr="00313F5F" w14:paraId="7F140664" w14:textId="77777777" w:rsidTr="00DD2996">
        <w:tc>
          <w:tcPr>
            <w:tcW w:w="1065" w:type="pct"/>
            <w:tcBorders>
              <w:top w:val="single" w:sz="4" w:space="0" w:color="auto"/>
            </w:tcBorders>
          </w:tcPr>
          <w:p w14:paraId="235851B2" w14:textId="059C24D2"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E42F18F" w14:textId="430EA2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31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939B0E6" w14:textId="6F2A39BB"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32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5443900" w14:textId="357EC39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26 A</w:t>
            </w:r>
            <w:r w:rsidRPr="00313F5F">
              <w:rPr>
                <w:rFonts w:ascii="Times New Roman" w:hAnsi="Times New Roman" w:cs="Times New Roman"/>
                <w:bCs/>
                <w:sz w:val="24"/>
                <w:szCs w:val="24"/>
                <w:vertAlign w:val="superscript"/>
              </w:rPr>
              <w:t>ns</w:t>
            </w:r>
          </w:p>
        </w:tc>
        <w:tc>
          <w:tcPr>
            <w:tcW w:w="697" w:type="pct"/>
            <w:tcBorders>
              <w:top w:val="single" w:sz="4" w:space="0" w:color="auto"/>
            </w:tcBorders>
          </w:tcPr>
          <w:p w14:paraId="554B9FD9" w14:textId="4435EC2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25 A</w:t>
            </w:r>
            <w:r w:rsidRPr="00313F5F">
              <w:rPr>
                <w:rFonts w:ascii="Times New Roman" w:hAnsi="Times New Roman" w:cs="Times New Roman"/>
                <w:bCs/>
                <w:sz w:val="24"/>
                <w:szCs w:val="24"/>
                <w:vertAlign w:val="superscript"/>
              </w:rPr>
              <w:t>ns</w:t>
            </w:r>
          </w:p>
        </w:tc>
        <w:tc>
          <w:tcPr>
            <w:tcW w:w="624" w:type="pct"/>
            <w:tcBorders>
              <w:top w:val="single" w:sz="4" w:space="0" w:color="auto"/>
            </w:tcBorders>
          </w:tcPr>
          <w:p w14:paraId="5140229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247B139B" w14:textId="0EA6B78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22</w:t>
            </w:r>
          </w:p>
        </w:tc>
        <w:tc>
          <w:tcPr>
            <w:tcW w:w="391" w:type="pct"/>
            <w:tcBorders>
              <w:top w:val="single" w:sz="4" w:space="0" w:color="auto"/>
            </w:tcBorders>
          </w:tcPr>
          <w:p w14:paraId="20ABEF9C" w14:textId="0A6544B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07</w:t>
            </w:r>
          </w:p>
        </w:tc>
      </w:tr>
      <w:tr w:rsidR="0026590A" w:rsidRPr="00313F5F" w14:paraId="014E8167" w14:textId="77777777" w:rsidTr="00DD2996">
        <w:tc>
          <w:tcPr>
            <w:tcW w:w="1065" w:type="pct"/>
            <w:tcBorders>
              <w:bottom w:val="single" w:sz="4" w:space="0" w:color="auto"/>
            </w:tcBorders>
          </w:tcPr>
          <w:p w14:paraId="3E46188C" w14:textId="1E192812" w:rsidR="00DA5742" w:rsidRPr="00313F5F" w:rsidRDefault="00DA5742"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2228943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09C9F3C5" w14:textId="0B7ABB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49 A</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2399897C" w14:textId="2C82747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543C275F" w14:textId="2788A36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42 B</w:t>
            </w:r>
            <w:r w:rsidRPr="00313F5F">
              <w:rPr>
                <w:rFonts w:ascii="Times New Roman" w:hAnsi="Times New Roman" w:cs="Times New Roman"/>
                <w:bCs/>
                <w:sz w:val="24"/>
                <w:szCs w:val="24"/>
                <w:vertAlign w:val="superscript"/>
              </w:rPr>
              <w:t>*</w:t>
            </w:r>
          </w:p>
        </w:tc>
        <w:tc>
          <w:tcPr>
            <w:tcW w:w="624" w:type="pct"/>
            <w:tcBorders>
              <w:bottom w:val="single" w:sz="4" w:space="0" w:color="auto"/>
            </w:tcBorders>
          </w:tcPr>
          <w:p w14:paraId="22BF52BC" w14:textId="76AC7FB1" w:rsidR="00DA5742" w:rsidRPr="00313F5F" w:rsidRDefault="00DA5742" w:rsidP="003F5F27">
            <w:pPr>
              <w:pStyle w:val="Caption"/>
              <w:ind w:firstLine="0"/>
              <w:jc w:val="center"/>
              <w:rPr>
                <w:b w:val="0"/>
                <w:sz w:val="24"/>
                <w:szCs w:val="24"/>
              </w:rPr>
            </w:pPr>
            <w:r w:rsidRPr="00313F5F">
              <w:rPr>
                <w:b w:val="0"/>
                <w:sz w:val="24"/>
                <w:szCs w:val="24"/>
              </w:rPr>
              <w:t>0</w:t>
            </w:r>
            <w:r w:rsidR="00130E44" w:rsidRPr="00313F5F">
              <w:rPr>
                <w:b w:val="0"/>
                <w:sz w:val="24"/>
                <w:szCs w:val="24"/>
              </w:rPr>
              <w:t>.</w:t>
            </w:r>
            <w:r w:rsidRPr="00313F5F">
              <w:rPr>
                <w:b w:val="0"/>
                <w:sz w:val="24"/>
                <w:szCs w:val="24"/>
              </w:rPr>
              <w:t>27 C</w:t>
            </w:r>
            <w:r w:rsidRPr="00313F5F">
              <w:rPr>
                <w:b w:val="0"/>
                <w:sz w:val="24"/>
                <w:szCs w:val="24"/>
                <w:vertAlign w:val="superscript"/>
              </w:rPr>
              <w:t>ns</w:t>
            </w:r>
          </w:p>
        </w:tc>
        <w:tc>
          <w:tcPr>
            <w:tcW w:w="510" w:type="pct"/>
            <w:tcBorders>
              <w:bottom w:val="single" w:sz="4" w:space="0" w:color="auto"/>
            </w:tcBorders>
          </w:tcPr>
          <w:p w14:paraId="20D5CD5E" w14:textId="260DD769"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23</w:t>
            </w:r>
          </w:p>
        </w:tc>
        <w:tc>
          <w:tcPr>
            <w:tcW w:w="391" w:type="pct"/>
            <w:tcBorders>
              <w:bottom w:val="single" w:sz="4" w:space="0" w:color="auto"/>
            </w:tcBorders>
          </w:tcPr>
          <w:p w14:paraId="4534452C" w14:textId="3899622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06</w:t>
            </w:r>
          </w:p>
        </w:tc>
      </w:tr>
      <w:tr w:rsidR="0026590A" w:rsidRPr="00313F5F" w14:paraId="57B7D229" w14:textId="77777777" w:rsidTr="00DD2996">
        <w:tc>
          <w:tcPr>
            <w:tcW w:w="1065" w:type="pct"/>
            <w:tcBorders>
              <w:top w:val="single" w:sz="4" w:space="0" w:color="auto"/>
              <w:bottom w:val="single" w:sz="4" w:space="0" w:color="auto"/>
            </w:tcBorders>
          </w:tcPr>
          <w:p w14:paraId="3BC70CC8" w14:textId="2D2F7662" w:rsidR="00DA5742" w:rsidRPr="00313F5F" w:rsidRDefault="00DA5742"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C29B956" w14:textId="7D320D7A" w:rsidR="00DA5742" w:rsidRPr="00655684" w:rsidRDefault="00DA5742" w:rsidP="003F5F27">
            <w:pPr>
              <w:spacing w:after="0" w:line="360" w:lineRule="auto"/>
              <w:jc w:val="center"/>
              <w:rPr>
                <w:rFonts w:ascii="Times New Roman" w:hAnsi="Times New Roman" w:cs="Times New Roman"/>
                <w:b/>
                <w:bCs/>
                <w:sz w:val="24"/>
                <w:szCs w:val="24"/>
                <w:lang w:val="pt-BR"/>
              </w:rPr>
            </w:pPr>
            <w:r w:rsidRPr="00655684">
              <w:rPr>
                <w:rFonts w:ascii="Times New Roman" w:hAnsi="Times New Roman" w:cs="Times New Roman"/>
                <w:b/>
                <w:bCs/>
                <w:sz w:val="24"/>
                <w:szCs w:val="24"/>
              </w:rPr>
              <w:t>Intercellular CO</w:t>
            </w:r>
            <w:r w:rsidRPr="00655684">
              <w:rPr>
                <w:rFonts w:ascii="Times New Roman" w:hAnsi="Times New Roman" w:cs="Times New Roman"/>
                <w:b/>
                <w:bCs/>
                <w:sz w:val="24"/>
                <w:szCs w:val="24"/>
                <w:vertAlign w:val="subscript"/>
              </w:rPr>
              <w:t xml:space="preserve">2 </w:t>
            </w:r>
            <w:r w:rsidRPr="00655684">
              <w:rPr>
                <w:rFonts w:ascii="Times New Roman" w:hAnsi="Times New Roman" w:cs="Times New Roman"/>
                <w:b/>
                <w:bCs/>
                <w:sz w:val="24"/>
                <w:szCs w:val="24"/>
              </w:rPr>
              <w:t>concentration</w:t>
            </w:r>
            <w:r w:rsidRPr="00655684">
              <w:rPr>
                <w:rFonts w:ascii="Times New Roman" w:hAnsi="Times New Roman" w:cs="Times New Roman"/>
                <w:b/>
                <w:bCs/>
                <w:sz w:val="24"/>
                <w:szCs w:val="24"/>
                <w:lang w:val="pt-BR"/>
              </w:rPr>
              <w:t xml:space="preserve"> (µmol CO</w:t>
            </w:r>
            <w:r w:rsidRPr="00655684">
              <w:rPr>
                <w:rFonts w:ascii="Times New Roman" w:hAnsi="Times New Roman" w:cs="Times New Roman"/>
                <w:b/>
                <w:bCs/>
                <w:sz w:val="24"/>
                <w:szCs w:val="24"/>
                <w:vertAlign w:val="subscript"/>
                <w:lang w:val="pt-BR"/>
              </w:rPr>
              <w:t xml:space="preserve">2 </w:t>
            </w:r>
            <w:r w:rsidRPr="00655684">
              <w:rPr>
                <w:rFonts w:ascii="Times New Roman" w:hAnsi="Times New Roman" w:cs="Times New Roman"/>
                <w:b/>
                <w:bCs/>
                <w:sz w:val="24"/>
                <w:szCs w:val="24"/>
                <w:lang w:val="pt-BR"/>
              </w:rPr>
              <w:t>mol</w:t>
            </w:r>
            <w:r w:rsidRPr="00655684">
              <w:rPr>
                <w:rFonts w:ascii="Times New Roman" w:hAnsi="Times New Roman" w:cs="Times New Roman"/>
                <w:b/>
                <w:bCs/>
                <w:sz w:val="24"/>
                <w:szCs w:val="24"/>
                <w:vertAlign w:val="superscript"/>
                <w:lang w:val="pt-BR"/>
              </w:rPr>
              <w:t>-</w:t>
            </w:r>
            <w:r w:rsidRPr="00655684">
              <w:rPr>
                <w:rFonts w:ascii="Times New Roman" w:hAnsi="Times New Roman" w:cs="Times New Roman"/>
                <w:b/>
                <w:bCs/>
                <w:sz w:val="24"/>
                <w:szCs w:val="24"/>
                <w:lang w:val="pt-BR"/>
              </w:rPr>
              <w:t xml:space="preserve"> s</w:t>
            </w:r>
            <w:r w:rsidRPr="00655684">
              <w:rPr>
                <w:rFonts w:ascii="Times New Roman" w:hAnsi="Times New Roman" w:cs="Times New Roman"/>
                <w:b/>
                <w:bCs/>
                <w:sz w:val="24"/>
                <w:szCs w:val="24"/>
                <w:vertAlign w:val="superscript"/>
                <w:lang w:val="pt-BR"/>
              </w:rPr>
              <w:t>-1</w:t>
            </w:r>
            <w:r w:rsidRPr="00655684">
              <w:rPr>
                <w:rFonts w:ascii="Times New Roman" w:hAnsi="Times New Roman" w:cs="Times New Roman"/>
                <w:b/>
                <w:bCs/>
                <w:sz w:val="24"/>
                <w:szCs w:val="24"/>
                <w:lang w:val="pt-BR"/>
              </w:rPr>
              <w:t>)</w:t>
            </w:r>
          </w:p>
        </w:tc>
      </w:tr>
      <w:tr w:rsidR="0026590A" w:rsidRPr="00313F5F" w14:paraId="3290BE68" w14:textId="77777777" w:rsidTr="00DD2996">
        <w:tc>
          <w:tcPr>
            <w:tcW w:w="1065" w:type="pct"/>
            <w:tcBorders>
              <w:top w:val="single" w:sz="4" w:space="0" w:color="auto"/>
            </w:tcBorders>
          </w:tcPr>
          <w:p w14:paraId="42065865" w14:textId="6DB81B64"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879EAF1" w14:textId="0B2B67C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4836E7A2" w14:textId="5A6F4C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D6101A6" w14:textId="71297BAA"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385</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 A</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0D89284E" w14:textId="2BA79A1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366</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B</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61DBFA7F"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4F25C2E3" w14:textId="30FE6B3E"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01</w:t>
            </w:r>
          </w:p>
        </w:tc>
        <w:tc>
          <w:tcPr>
            <w:tcW w:w="391" w:type="pct"/>
            <w:tcBorders>
              <w:top w:val="single" w:sz="4" w:space="0" w:color="auto"/>
            </w:tcBorders>
          </w:tcPr>
          <w:p w14:paraId="76B255C1" w14:textId="5F3FD6B0"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67</w:t>
            </w:r>
          </w:p>
        </w:tc>
      </w:tr>
      <w:tr w:rsidR="0026590A" w:rsidRPr="00313F5F" w14:paraId="16421E3E" w14:textId="77777777" w:rsidTr="00DD2996">
        <w:tc>
          <w:tcPr>
            <w:tcW w:w="1065" w:type="pct"/>
          </w:tcPr>
          <w:p w14:paraId="75E567D5" w14:textId="41BF7969"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Pr>
          <w:p w14:paraId="7CCD3E3A"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Pr>
          <w:p w14:paraId="68D92DFB" w14:textId="717BF0DC"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362</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A</w:t>
            </w:r>
            <w:r w:rsidRPr="00313F5F">
              <w:rPr>
                <w:rFonts w:ascii="Times New Roman" w:hAnsi="Times New Roman" w:cs="Times New Roman"/>
                <w:bCs/>
                <w:sz w:val="24"/>
                <w:szCs w:val="24"/>
                <w:vertAlign w:val="superscript"/>
              </w:rPr>
              <w:t>*</w:t>
            </w:r>
          </w:p>
        </w:tc>
        <w:tc>
          <w:tcPr>
            <w:tcW w:w="567" w:type="pct"/>
          </w:tcPr>
          <w:p w14:paraId="6EC5DA36" w14:textId="27A0ACF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359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A</w:t>
            </w:r>
            <w:r w:rsidRPr="00313F5F">
              <w:rPr>
                <w:rFonts w:ascii="Times New Roman" w:hAnsi="Times New Roman" w:cs="Times New Roman"/>
                <w:bCs/>
                <w:sz w:val="24"/>
                <w:szCs w:val="24"/>
                <w:vertAlign w:val="superscript"/>
              </w:rPr>
              <w:t>*</w:t>
            </w:r>
          </w:p>
        </w:tc>
        <w:tc>
          <w:tcPr>
            <w:tcW w:w="697" w:type="pct"/>
          </w:tcPr>
          <w:p w14:paraId="37513644" w14:textId="0B2B548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B</w:t>
            </w:r>
            <w:r w:rsidRPr="00313F5F">
              <w:rPr>
                <w:rFonts w:ascii="Times New Roman" w:hAnsi="Times New Roman" w:cs="Times New Roman"/>
                <w:bCs/>
                <w:sz w:val="24"/>
                <w:szCs w:val="24"/>
                <w:vertAlign w:val="superscript"/>
              </w:rPr>
              <w:t>ns</w:t>
            </w:r>
          </w:p>
        </w:tc>
        <w:tc>
          <w:tcPr>
            <w:tcW w:w="624" w:type="pct"/>
          </w:tcPr>
          <w:p w14:paraId="419B90DD" w14:textId="3F6AF84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 C</w:t>
            </w:r>
            <w:r w:rsidRPr="00313F5F">
              <w:rPr>
                <w:rFonts w:ascii="Times New Roman" w:hAnsi="Times New Roman" w:cs="Times New Roman"/>
                <w:bCs/>
                <w:sz w:val="24"/>
                <w:szCs w:val="24"/>
                <w:vertAlign w:val="superscript"/>
              </w:rPr>
              <w:t>ns</w:t>
            </w:r>
          </w:p>
        </w:tc>
        <w:tc>
          <w:tcPr>
            <w:tcW w:w="510" w:type="pct"/>
          </w:tcPr>
          <w:p w14:paraId="0811570A" w14:textId="0A7FD9F3"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92</w:t>
            </w:r>
          </w:p>
        </w:tc>
        <w:tc>
          <w:tcPr>
            <w:tcW w:w="391" w:type="pct"/>
          </w:tcPr>
          <w:p w14:paraId="1C44CB90" w14:textId="2900F9C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78</w:t>
            </w:r>
          </w:p>
        </w:tc>
      </w:tr>
    </w:tbl>
    <w:p w14:paraId="5A6216AB" w14:textId="085550C2" w:rsidR="00434D95" w:rsidRPr="00655684" w:rsidRDefault="00434D95"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vertAlign w:val="superscript"/>
        </w:rPr>
        <w:t>1</w:t>
      </w:r>
      <w:r w:rsidR="008F57C5" w:rsidRPr="00655684">
        <w:rPr>
          <w:rFonts w:ascii="Times New Roman" w:hAnsi="Times New Roman" w:cs="Times New Roman"/>
          <w:i/>
          <w:sz w:val="24"/>
          <w:szCs w:val="24"/>
        </w:rPr>
        <w:t>Ca</w:t>
      </w:r>
      <w:r w:rsidR="00554928" w:rsidRPr="00655684">
        <w:rPr>
          <w:rFonts w:ascii="Times New Roman" w:hAnsi="Times New Roman" w:cs="Times New Roman"/>
          <w:i/>
          <w:sz w:val="24"/>
          <w:szCs w:val="24"/>
        </w:rPr>
        <w:t>pital letters</w:t>
      </w:r>
      <w:r w:rsidR="008F57C5"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identify differences of physiological </w:t>
      </w:r>
      <w:r w:rsidR="00554928" w:rsidRPr="00655684">
        <w:rPr>
          <w:rFonts w:ascii="Times New Roman" w:hAnsi="Times New Roman" w:cs="Times New Roman"/>
          <w:i/>
          <w:sz w:val="24"/>
          <w:szCs w:val="24"/>
        </w:rPr>
        <w:t xml:space="preserve">variable effect between </w:t>
      </w:r>
      <w:r w:rsidR="0039529E" w:rsidRPr="00655684">
        <w:rPr>
          <w:rFonts w:ascii="Times New Roman" w:hAnsi="Times New Roman" w:cs="Times New Roman"/>
          <w:i/>
          <w:sz w:val="24"/>
          <w:szCs w:val="24"/>
        </w:rPr>
        <w:t xml:space="preserve">plant proportions compared by the </w:t>
      </w:r>
      <w:r w:rsidR="009568B4" w:rsidRPr="00655684">
        <w:rPr>
          <w:rFonts w:ascii="Times New Roman" w:hAnsi="Times New Roman" w:cs="Times New Roman"/>
          <w:i/>
          <w:sz w:val="24"/>
          <w:szCs w:val="24"/>
        </w:rPr>
        <w:t>Dunnet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 xml:space="preserve">(p&lt;0,05). </w:t>
      </w:r>
      <w:r w:rsidRPr="00655684">
        <w:rPr>
          <w:rFonts w:ascii="Times New Roman" w:hAnsi="Times New Roman" w:cs="Times New Roman"/>
          <w:i/>
          <w:sz w:val="24"/>
          <w:szCs w:val="24"/>
          <w:vertAlign w:val="superscript"/>
        </w:rPr>
        <w:t>*</w:t>
      </w:r>
      <w:r w:rsidR="008F57C5" w:rsidRPr="00655684">
        <w:rPr>
          <w:rFonts w:ascii="Times New Roman" w:hAnsi="Times New Roman" w:cs="Times New Roman"/>
          <w:i/>
          <w:sz w:val="24"/>
          <w:szCs w:val="24"/>
        </w:rPr>
        <w:t>Significant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008F57C5" w:rsidRPr="00655684">
        <w:rPr>
          <w:rFonts w:ascii="Times New Roman" w:hAnsi="Times New Roman" w:cs="Times New Roman"/>
          <w:i/>
          <w:sz w:val="24"/>
          <w:szCs w:val="24"/>
        </w:rPr>
        <w:t>N</w:t>
      </w:r>
      <w:r w:rsidR="0039529E"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39529E" w:rsidRPr="00655684">
        <w:rPr>
          <w:rFonts w:ascii="Times New Roman" w:hAnsi="Times New Roman" w:cs="Times New Roman"/>
          <w:i/>
          <w:sz w:val="24"/>
          <w:szCs w:val="24"/>
        </w:rPr>
        <w:t>n</w:t>
      </w:r>
      <w:r w:rsidRPr="00655684">
        <w:rPr>
          <w:rFonts w:ascii="Times New Roman" w:hAnsi="Times New Roman" w:cs="Times New Roman"/>
          <w:i/>
          <w:sz w:val="24"/>
          <w:szCs w:val="24"/>
        </w:rPr>
        <w:t xml:space="preserve">t </w:t>
      </w:r>
      <w:r w:rsidR="0039529E" w:rsidRPr="00655684">
        <w:rPr>
          <w:rFonts w:ascii="Times New Roman" w:hAnsi="Times New Roman" w:cs="Times New Roman"/>
          <w:i/>
          <w:sz w:val="24"/>
          <w:szCs w:val="24"/>
        </w:rPr>
        <w:t xml:space="preserve">shows physiological </w:t>
      </w:r>
      <w:r w:rsidR="00AB4526" w:rsidRPr="00655684">
        <w:rPr>
          <w:rFonts w:ascii="Times New Roman" w:hAnsi="Times New Roman" w:cs="Times New Roman"/>
          <w:i/>
          <w:sz w:val="24"/>
          <w:szCs w:val="24"/>
        </w:rPr>
        <w:t xml:space="preserve">variable </w:t>
      </w:r>
      <w:r w:rsidR="0039529E" w:rsidRPr="00655684">
        <w:rPr>
          <w:rFonts w:ascii="Times New Roman" w:hAnsi="Times New Roman" w:cs="Times New Roman"/>
          <w:i/>
          <w:sz w:val="24"/>
          <w:szCs w:val="24"/>
        </w:rPr>
        <w:t xml:space="preserve">effect </w:t>
      </w:r>
      <w:r w:rsidR="00AB4526" w:rsidRPr="00655684">
        <w:rPr>
          <w:rFonts w:ascii="Times New Roman" w:hAnsi="Times New Roman" w:cs="Times New Roman"/>
          <w:i/>
          <w:sz w:val="24"/>
          <w:szCs w:val="24"/>
        </w:rPr>
        <w:t xml:space="preserve">between plant proportion in comparison to additional control using </w:t>
      </w:r>
      <w:r w:rsidRPr="00655684">
        <w:rPr>
          <w:rFonts w:ascii="Times New Roman" w:hAnsi="Times New Roman" w:cs="Times New Roman"/>
          <w:i/>
          <w:sz w:val="24"/>
          <w:szCs w:val="24"/>
        </w:rPr>
        <w:t>F</w:t>
      </w:r>
      <w:r w:rsidR="00AB4526" w:rsidRPr="00655684">
        <w:rPr>
          <w:rFonts w:ascii="Times New Roman" w:hAnsi="Times New Roman" w:cs="Times New Roman"/>
          <w:i/>
          <w:sz w:val="24"/>
          <w:szCs w:val="24"/>
        </w:rPr>
        <w:t>-test</w:t>
      </w:r>
      <w:r w:rsidRPr="00655684">
        <w:rPr>
          <w:rFonts w:ascii="Times New Roman" w:hAnsi="Times New Roman" w:cs="Times New Roman"/>
          <w:i/>
          <w:sz w:val="24"/>
          <w:szCs w:val="24"/>
        </w:rPr>
        <w:t xml:space="preserve"> (p&lt;0,05).</w:t>
      </w:r>
      <w:r w:rsidR="008F57C5" w:rsidRPr="00655684">
        <w:rPr>
          <w:rFonts w:ascii="Times New Roman" w:hAnsi="Times New Roman" w:cs="Times New Roman"/>
          <w:i/>
          <w:sz w:val="24"/>
          <w:szCs w:val="24"/>
        </w:rPr>
        <w:t xml:space="preserve"> LSD= Least significant difference</w:t>
      </w:r>
      <w:r w:rsidRPr="00655684">
        <w:rPr>
          <w:rFonts w:ascii="Times New Roman" w:hAnsi="Times New Roman" w:cs="Times New Roman"/>
          <w:i/>
          <w:sz w:val="24"/>
          <w:szCs w:val="24"/>
        </w:rPr>
        <w:br w:type="page"/>
      </w:r>
    </w:p>
    <w:p w14:paraId="1472A3B6" w14:textId="6832C01D" w:rsidR="00434D95" w:rsidRPr="00313F5F" w:rsidRDefault="00434D95" w:rsidP="00516C9C">
      <w:pPr>
        <w:pStyle w:val="Caption"/>
        <w:ind w:firstLine="0"/>
        <w:jc w:val="center"/>
        <w:rPr>
          <w:rFonts w:eastAsia="Calibri"/>
          <w:b w:val="0"/>
          <w:sz w:val="24"/>
          <w:szCs w:val="24"/>
          <w:lang w:val="en-US" w:eastAsia="en-US"/>
        </w:rPr>
      </w:pPr>
      <w:r w:rsidRPr="00313F5F">
        <w:rPr>
          <w:sz w:val="24"/>
          <w:szCs w:val="24"/>
          <w:lang w:val="en-US"/>
        </w:rPr>
        <w:lastRenderedPageBreak/>
        <w:t>Tab</w:t>
      </w:r>
      <w:r w:rsidR="0002283B" w:rsidRPr="00313F5F">
        <w:rPr>
          <w:sz w:val="24"/>
          <w:szCs w:val="24"/>
          <w:lang w:val="en-US"/>
        </w:rPr>
        <w:t>le</w:t>
      </w:r>
      <w:r w:rsidRPr="00313F5F">
        <w:rPr>
          <w:sz w:val="24"/>
          <w:szCs w:val="24"/>
          <w:lang w:val="en-US"/>
        </w:rPr>
        <w:t xml:space="preserve"> 5</w:t>
      </w:r>
      <w:r w:rsidR="00DA5742" w:rsidRPr="00313F5F">
        <w:rPr>
          <w:sz w:val="24"/>
          <w:szCs w:val="24"/>
          <w:lang w:val="en-US"/>
        </w:rPr>
        <w:t>.</w:t>
      </w:r>
      <w:r w:rsidRPr="00313F5F">
        <w:rPr>
          <w:b w:val="0"/>
          <w:sz w:val="24"/>
          <w:szCs w:val="24"/>
          <w:lang w:val="en-US"/>
        </w:rPr>
        <w:t xml:space="preserve"> </w:t>
      </w:r>
      <w:r w:rsidR="00DA5742" w:rsidRPr="00516C9C">
        <w:rPr>
          <w:sz w:val="24"/>
          <w:szCs w:val="24"/>
          <w:lang w:val="en-US"/>
        </w:rPr>
        <w:t>T</w:t>
      </w:r>
      <w:r w:rsidRPr="00516C9C">
        <w:rPr>
          <w:rFonts w:eastAsia="Calibri"/>
          <w:sz w:val="24"/>
          <w:szCs w:val="24"/>
          <w:lang w:val="en-US" w:eastAsia="en-US"/>
        </w:rPr>
        <w:t>ranspira</w:t>
      </w:r>
      <w:r w:rsidR="00DA5742" w:rsidRPr="00516C9C">
        <w:rPr>
          <w:rFonts w:eastAsia="Calibri"/>
          <w:sz w:val="24"/>
          <w:szCs w:val="24"/>
          <w:lang w:val="en-US" w:eastAsia="en-US"/>
        </w:rPr>
        <w:t xml:space="preserve">tion rate and </w:t>
      </w:r>
      <w:r w:rsidR="00DA5742" w:rsidRPr="00516C9C">
        <w:rPr>
          <w:sz w:val="24"/>
          <w:szCs w:val="24"/>
          <w:lang w:val="en-US"/>
        </w:rPr>
        <w:t>Ru</w:t>
      </w:r>
      <w:r w:rsidR="00CC4AD3" w:rsidRPr="00516C9C">
        <w:rPr>
          <w:sz w:val="24"/>
          <w:szCs w:val="24"/>
          <w:lang w:val="en-US"/>
        </w:rPr>
        <w:t>b</w:t>
      </w:r>
      <w:r w:rsidR="00DA5742" w:rsidRPr="00516C9C">
        <w:rPr>
          <w:sz w:val="24"/>
          <w:szCs w:val="24"/>
          <w:lang w:val="en-US"/>
        </w:rPr>
        <w:t xml:space="preserve">isco instantaneous </w:t>
      </w:r>
      <w:r w:rsidR="00943EEA" w:rsidRPr="00516C9C">
        <w:rPr>
          <w:sz w:val="24"/>
          <w:szCs w:val="24"/>
          <w:lang w:val="en-US"/>
        </w:rPr>
        <w:t>carboxylation</w:t>
      </w:r>
      <w:r w:rsidR="00DA5742" w:rsidRPr="00516C9C">
        <w:rPr>
          <w:sz w:val="24"/>
          <w:szCs w:val="24"/>
          <w:lang w:val="en-US"/>
        </w:rPr>
        <w:t xml:space="preserve"> efficiency </w:t>
      </w:r>
      <w:r w:rsidR="00DA5742" w:rsidRPr="00516C9C">
        <w:rPr>
          <w:rFonts w:eastAsia="Calibri"/>
          <w:sz w:val="24"/>
          <w:szCs w:val="24"/>
          <w:lang w:val="en-US" w:eastAsia="en-US"/>
        </w:rPr>
        <w:t xml:space="preserve">in </w:t>
      </w:r>
      <w:r w:rsidR="00DA5742" w:rsidRPr="00516C9C">
        <w:rPr>
          <w:rFonts w:eastAsia="Calibri"/>
          <w:bCs w:val="0"/>
          <w:sz w:val="24"/>
          <w:szCs w:val="24"/>
          <w:lang w:val="en-US" w:eastAsia="en-US"/>
        </w:rPr>
        <w:t xml:space="preserve">common black bean </w:t>
      </w:r>
      <w:r w:rsidR="00DA5742" w:rsidRPr="00516C9C">
        <w:rPr>
          <w:rFonts w:eastAsia="Calibri"/>
          <w:bCs w:val="0"/>
          <w:i/>
          <w:iCs/>
          <w:sz w:val="24"/>
          <w:szCs w:val="24"/>
          <w:lang w:val="en-US" w:eastAsia="en-US"/>
        </w:rPr>
        <w:t>cv.</w:t>
      </w:r>
      <w:r w:rsidR="00DA5742" w:rsidRPr="00516C9C">
        <w:rPr>
          <w:rFonts w:eastAsia="Calibri"/>
          <w:bCs w:val="0"/>
          <w:sz w:val="24"/>
          <w:szCs w:val="24"/>
          <w:lang w:val="en-US" w:eastAsia="en-US"/>
        </w:rPr>
        <w:t xml:space="preserve"> BRS Esteio </w:t>
      </w:r>
      <w:r w:rsidR="00DD2996" w:rsidRPr="00516C9C">
        <w:rPr>
          <w:rFonts w:eastAsia="Calibri"/>
          <w:bCs w:val="0"/>
          <w:sz w:val="24"/>
          <w:szCs w:val="24"/>
          <w:lang w:val="en-US" w:eastAsia="en-US"/>
        </w:rPr>
        <w:t xml:space="preserve">under </w:t>
      </w:r>
      <w:r w:rsidR="00DA5742" w:rsidRPr="00516C9C">
        <w:rPr>
          <w:rFonts w:eastAsia="Calibri"/>
          <w:bCs w:val="0"/>
          <w:sz w:val="24"/>
          <w:szCs w:val="24"/>
          <w:lang w:val="en-US" w:eastAsia="en-US"/>
        </w:rPr>
        <w:t>competition with hairy beggarticks</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as a function</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 xml:space="preserve">of </w:t>
      </w:r>
      <w:r w:rsidR="00843181" w:rsidRPr="00516C9C">
        <w:rPr>
          <w:rFonts w:eastAsia="Calibri"/>
          <w:bCs w:val="0"/>
          <w:sz w:val="24"/>
          <w:szCs w:val="24"/>
          <w:lang w:val="en-US" w:eastAsia="en-US"/>
        </w:rPr>
        <w:t xml:space="preserve">different plant proportions using a replacement series </w:t>
      </w:r>
      <w:r w:rsidR="008F57C5" w:rsidRPr="00516C9C">
        <w:rPr>
          <w:rFonts w:eastAsia="Calibri"/>
          <w:sz w:val="24"/>
          <w:szCs w:val="24"/>
          <w:lang w:val="en-US" w:eastAsia="en-US"/>
        </w:rPr>
        <w:t>and additional control evaluated at 50 DAE.</w:t>
      </w:r>
    </w:p>
    <w:tbl>
      <w:tblPr>
        <w:tblW w:w="0" w:type="auto"/>
        <w:tblBorders>
          <w:top w:val="single" w:sz="4" w:space="0" w:color="auto"/>
          <w:bottom w:val="single" w:sz="4" w:space="0" w:color="auto"/>
        </w:tblBorders>
        <w:tblLook w:val="04A0" w:firstRow="1" w:lastRow="0" w:firstColumn="1" w:lastColumn="0" w:noHBand="0" w:noVBand="1"/>
      </w:tblPr>
      <w:tblGrid>
        <w:gridCol w:w="1903"/>
        <w:gridCol w:w="1045"/>
        <w:gridCol w:w="1117"/>
        <w:gridCol w:w="1270"/>
        <w:gridCol w:w="1117"/>
        <w:gridCol w:w="1117"/>
        <w:gridCol w:w="963"/>
        <w:gridCol w:w="756"/>
      </w:tblGrid>
      <w:tr w:rsidR="0026590A" w:rsidRPr="00313F5F" w14:paraId="54AE5353" w14:textId="77777777" w:rsidTr="00DD2996">
        <w:tc>
          <w:tcPr>
            <w:tcW w:w="0" w:type="auto"/>
            <w:gridSpan w:val="8"/>
            <w:tcBorders>
              <w:top w:val="single" w:sz="4" w:space="0" w:color="auto"/>
              <w:bottom w:val="single" w:sz="4" w:space="0" w:color="auto"/>
            </w:tcBorders>
          </w:tcPr>
          <w:p w14:paraId="70CBC76B" w14:textId="6AC16CF2" w:rsidR="008B3E42" w:rsidRPr="00516C9C" w:rsidRDefault="008B3E42"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Crop-weed proportion (common</w:t>
            </w:r>
            <w:r w:rsidR="00DD2996" w:rsidRPr="00516C9C">
              <w:rPr>
                <w:rFonts w:ascii="Times New Roman" w:hAnsi="Times New Roman" w:cs="Times New Roman"/>
                <w:bCs/>
                <w:i/>
                <w:sz w:val="24"/>
                <w:szCs w:val="24"/>
              </w:rPr>
              <w:t xml:space="preserve"> </w:t>
            </w:r>
            <w:r w:rsidRPr="00516C9C">
              <w:rPr>
                <w:rFonts w:ascii="Times New Roman" w:hAnsi="Times New Roman" w:cs="Times New Roman"/>
                <w:bCs/>
                <w:i/>
                <w:sz w:val="24"/>
                <w:szCs w:val="24"/>
              </w:rPr>
              <w:t>bean cv. BRS Esteio</w:t>
            </w:r>
            <w:r w:rsidR="00516C9C" w:rsidRPr="00516C9C">
              <w:rPr>
                <w:rFonts w:ascii="Times New Roman" w:hAnsi="Times New Roman" w:cs="Times New Roman"/>
                <w:bCs/>
                <w:i/>
                <w:sz w:val="24"/>
                <w:szCs w:val="24"/>
              </w:rPr>
              <w:t>-</w:t>
            </w:r>
            <w:r w:rsidR="00DD2996" w:rsidRPr="00516C9C">
              <w:rPr>
                <w:rFonts w:ascii="Times New Roman" w:hAnsi="Times New Roman" w:cs="Times New Roman"/>
                <w:bCs/>
                <w:i/>
                <w:sz w:val="24"/>
                <w:szCs w:val="24"/>
              </w:rPr>
              <w:t>h</w:t>
            </w:r>
            <w:r w:rsidRPr="00516C9C">
              <w:rPr>
                <w:rFonts w:ascii="Times New Roman" w:hAnsi="Times New Roman" w:cs="Times New Roman"/>
                <w:bCs/>
                <w:i/>
                <w:sz w:val="24"/>
                <w:szCs w:val="24"/>
              </w:rPr>
              <w:t>airy beggarticks</w:t>
            </w:r>
          </w:p>
        </w:tc>
      </w:tr>
      <w:tr w:rsidR="0026590A" w:rsidRPr="00313F5F" w14:paraId="07AD716B" w14:textId="77777777" w:rsidTr="00DD2996">
        <w:tc>
          <w:tcPr>
            <w:tcW w:w="0" w:type="auto"/>
            <w:tcBorders>
              <w:bottom w:val="single" w:sz="4" w:space="0" w:color="auto"/>
            </w:tcBorders>
          </w:tcPr>
          <w:p w14:paraId="627D8AE6"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0" w:type="auto"/>
            <w:tcBorders>
              <w:top w:val="single" w:sz="4" w:space="0" w:color="auto"/>
              <w:bottom w:val="single" w:sz="4" w:space="0" w:color="auto"/>
            </w:tcBorders>
          </w:tcPr>
          <w:p w14:paraId="05468801"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0" w:type="auto"/>
            <w:tcBorders>
              <w:top w:val="single" w:sz="4" w:space="0" w:color="auto"/>
              <w:bottom w:val="single" w:sz="4" w:space="0" w:color="auto"/>
            </w:tcBorders>
          </w:tcPr>
          <w:p w14:paraId="7DDC37C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75:25</w:t>
            </w:r>
          </w:p>
        </w:tc>
        <w:tc>
          <w:tcPr>
            <w:tcW w:w="0" w:type="auto"/>
            <w:tcBorders>
              <w:top w:val="single" w:sz="4" w:space="0" w:color="auto"/>
              <w:bottom w:val="single" w:sz="4" w:space="0" w:color="auto"/>
            </w:tcBorders>
          </w:tcPr>
          <w:p w14:paraId="0455781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50:50</w:t>
            </w:r>
          </w:p>
        </w:tc>
        <w:tc>
          <w:tcPr>
            <w:tcW w:w="0" w:type="auto"/>
            <w:tcBorders>
              <w:top w:val="single" w:sz="4" w:space="0" w:color="auto"/>
              <w:bottom w:val="single" w:sz="4" w:space="0" w:color="auto"/>
            </w:tcBorders>
          </w:tcPr>
          <w:p w14:paraId="5DED8C55"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25:75</w:t>
            </w:r>
          </w:p>
        </w:tc>
        <w:tc>
          <w:tcPr>
            <w:tcW w:w="0" w:type="auto"/>
            <w:tcBorders>
              <w:top w:val="single" w:sz="4" w:space="0" w:color="auto"/>
              <w:bottom w:val="single" w:sz="4" w:space="0" w:color="auto"/>
            </w:tcBorders>
          </w:tcPr>
          <w:p w14:paraId="7D2D81A0"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0:100</w:t>
            </w:r>
          </w:p>
        </w:tc>
        <w:tc>
          <w:tcPr>
            <w:tcW w:w="0" w:type="auto"/>
            <w:tcBorders>
              <w:bottom w:val="single" w:sz="4" w:space="0" w:color="auto"/>
            </w:tcBorders>
          </w:tcPr>
          <w:p w14:paraId="55D2D4C7" w14:textId="6943BA2B"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Control</w:t>
            </w:r>
          </w:p>
        </w:tc>
        <w:tc>
          <w:tcPr>
            <w:tcW w:w="0" w:type="auto"/>
            <w:tcBorders>
              <w:bottom w:val="single" w:sz="4" w:space="0" w:color="auto"/>
            </w:tcBorders>
          </w:tcPr>
          <w:p w14:paraId="1439C7AA" w14:textId="2C590F3A" w:rsidR="00434D95" w:rsidRPr="00516C9C" w:rsidRDefault="008F57C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LSD</w:t>
            </w:r>
          </w:p>
        </w:tc>
      </w:tr>
      <w:tr w:rsidR="0026590A" w:rsidRPr="00313F5F" w14:paraId="1AA70D1B" w14:textId="77777777" w:rsidTr="00DD2996">
        <w:tc>
          <w:tcPr>
            <w:tcW w:w="0" w:type="auto"/>
            <w:tcBorders>
              <w:top w:val="single" w:sz="4" w:space="0" w:color="auto"/>
              <w:bottom w:val="single" w:sz="4" w:space="0" w:color="auto"/>
            </w:tcBorders>
          </w:tcPr>
          <w:p w14:paraId="23E4D33D" w14:textId="415D8AC0" w:rsidR="00434D95" w:rsidRPr="00516C9C" w:rsidRDefault="00DD2996" w:rsidP="003F5F27">
            <w:pPr>
              <w:spacing w:after="0" w:line="360" w:lineRule="auto"/>
              <w:ind w:firstLine="0"/>
              <w:rPr>
                <w:rFonts w:ascii="Times New Roman" w:hAnsi="Times New Roman" w:cs="Times New Roman"/>
                <w:b/>
                <w:bCs/>
                <w:sz w:val="24"/>
                <w:szCs w:val="24"/>
              </w:rPr>
            </w:pPr>
            <w:r w:rsidRPr="00516C9C">
              <w:rPr>
                <w:rFonts w:ascii="Times New Roman" w:hAnsi="Times New Roman" w:cs="Times New Roman"/>
                <w:b/>
                <w:bCs/>
                <w:sz w:val="24"/>
                <w:szCs w:val="24"/>
              </w:rPr>
              <w:t>Plant species</w:t>
            </w:r>
          </w:p>
        </w:tc>
        <w:tc>
          <w:tcPr>
            <w:tcW w:w="0" w:type="auto"/>
            <w:gridSpan w:val="6"/>
            <w:tcBorders>
              <w:top w:val="single" w:sz="4" w:space="0" w:color="auto"/>
              <w:bottom w:val="single" w:sz="4" w:space="0" w:color="auto"/>
            </w:tcBorders>
          </w:tcPr>
          <w:p w14:paraId="1C889BEF" w14:textId="4772A8B5" w:rsidR="00434D95" w:rsidRPr="00516C9C" w:rsidRDefault="00DA5742" w:rsidP="003F5F27">
            <w:pPr>
              <w:spacing w:after="0" w:line="360" w:lineRule="auto"/>
              <w:jc w:val="center"/>
              <w:rPr>
                <w:rFonts w:ascii="Times New Roman" w:hAnsi="Times New Roman" w:cs="Times New Roman"/>
                <w:b/>
                <w:bCs/>
                <w:sz w:val="24"/>
                <w:szCs w:val="24"/>
                <w:lang w:val="pt-BR"/>
              </w:rPr>
            </w:pPr>
            <w:r w:rsidRPr="00516C9C">
              <w:rPr>
                <w:rFonts w:ascii="Times New Roman" w:hAnsi="Times New Roman" w:cs="Times New Roman"/>
                <w:b/>
                <w:bCs/>
                <w:sz w:val="24"/>
                <w:szCs w:val="24"/>
              </w:rPr>
              <w:t>Transpiration rate</w:t>
            </w:r>
            <w:r w:rsidRPr="00516C9C">
              <w:rPr>
                <w:rFonts w:ascii="Times New Roman" w:hAnsi="Times New Roman" w:cs="Times New Roman"/>
                <w:b/>
                <w:bCs/>
                <w:sz w:val="24"/>
                <w:szCs w:val="24"/>
                <w:lang w:val="pt-BR"/>
              </w:rPr>
              <w:t xml:space="preserve"> </w:t>
            </w:r>
            <w:r w:rsidR="00434D95" w:rsidRPr="00516C9C">
              <w:rPr>
                <w:rFonts w:ascii="Times New Roman" w:hAnsi="Times New Roman" w:cs="Times New Roman"/>
                <w:b/>
                <w:bCs/>
                <w:sz w:val="24"/>
                <w:szCs w:val="24"/>
                <w:lang w:val="pt-BR"/>
              </w:rPr>
              <w:t>(mmol H</w:t>
            </w:r>
            <w:r w:rsidR="00434D95" w:rsidRPr="00516C9C">
              <w:rPr>
                <w:rFonts w:ascii="Times New Roman" w:hAnsi="Times New Roman" w:cs="Times New Roman"/>
                <w:b/>
                <w:bCs/>
                <w:sz w:val="24"/>
                <w:szCs w:val="24"/>
                <w:vertAlign w:val="subscript"/>
                <w:lang w:val="pt-BR"/>
              </w:rPr>
              <w:t>2</w:t>
            </w:r>
            <w:r w:rsidR="00434D95" w:rsidRPr="00516C9C">
              <w:rPr>
                <w:rFonts w:ascii="Times New Roman" w:hAnsi="Times New Roman" w:cs="Times New Roman"/>
                <w:b/>
                <w:bCs/>
                <w:sz w:val="24"/>
                <w:szCs w:val="24"/>
                <w:lang w:val="pt-BR"/>
              </w:rPr>
              <w:t>O m</w:t>
            </w:r>
            <w:r w:rsidR="00434D95" w:rsidRPr="00516C9C">
              <w:rPr>
                <w:rFonts w:ascii="Times New Roman" w:hAnsi="Times New Roman" w:cs="Times New Roman"/>
                <w:b/>
                <w:bCs/>
                <w:sz w:val="24"/>
                <w:szCs w:val="24"/>
                <w:vertAlign w:val="superscript"/>
                <w:lang w:val="pt-BR"/>
              </w:rPr>
              <w:t>-2</w:t>
            </w:r>
            <w:r w:rsidR="00434D95" w:rsidRPr="00516C9C">
              <w:rPr>
                <w:rFonts w:ascii="Times New Roman" w:hAnsi="Times New Roman" w:cs="Times New Roman"/>
                <w:b/>
                <w:bCs/>
                <w:sz w:val="24"/>
                <w:szCs w:val="24"/>
                <w:lang w:val="pt-BR"/>
              </w:rPr>
              <w:t xml:space="preserve"> s</w:t>
            </w:r>
            <w:r w:rsidR="00434D95" w:rsidRPr="00516C9C">
              <w:rPr>
                <w:rFonts w:ascii="Times New Roman" w:hAnsi="Times New Roman" w:cs="Times New Roman"/>
                <w:b/>
                <w:bCs/>
                <w:sz w:val="24"/>
                <w:szCs w:val="24"/>
                <w:vertAlign w:val="superscript"/>
                <w:lang w:val="pt-BR"/>
              </w:rPr>
              <w:t>-1</w:t>
            </w:r>
            <w:r w:rsidR="00434D95" w:rsidRPr="00516C9C">
              <w:rPr>
                <w:rFonts w:ascii="Times New Roman" w:hAnsi="Times New Roman" w:cs="Times New Roman"/>
                <w:b/>
                <w:bCs/>
                <w:sz w:val="24"/>
                <w:szCs w:val="24"/>
                <w:lang w:val="pt-BR"/>
              </w:rPr>
              <w:t>)</w:t>
            </w:r>
          </w:p>
        </w:tc>
        <w:tc>
          <w:tcPr>
            <w:tcW w:w="0" w:type="auto"/>
            <w:tcBorders>
              <w:top w:val="single" w:sz="4" w:space="0" w:color="auto"/>
              <w:bottom w:val="single" w:sz="4" w:space="0" w:color="auto"/>
            </w:tcBorders>
          </w:tcPr>
          <w:p w14:paraId="3FD2F252" w14:textId="77777777" w:rsidR="00434D95" w:rsidRPr="00313F5F" w:rsidRDefault="00434D95" w:rsidP="003F5F27">
            <w:pPr>
              <w:spacing w:after="0" w:line="360" w:lineRule="auto"/>
              <w:jc w:val="center"/>
              <w:rPr>
                <w:rFonts w:ascii="Times New Roman" w:hAnsi="Times New Roman" w:cs="Times New Roman"/>
                <w:bCs/>
                <w:sz w:val="24"/>
                <w:szCs w:val="24"/>
                <w:lang w:val="pt-BR"/>
              </w:rPr>
            </w:pPr>
          </w:p>
        </w:tc>
      </w:tr>
      <w:tr w:rsidR="0026590A" w:rsidRPr="00313F5F" w14:paraId="0E6FFCF7" w14:textId="77777777" w:rsidTr="00DD2996">
        <w:tc>
          <w:tcPr>
            <w:tcW w:w="0" w:type="auto"/>
            <w:tcBorders>
              <w:top w:val="single" w:sz="4" w:space="0" w:color="auto"/>
            </w:tcBorders>
          </w:tcPr>
          <w:p w14:paraId="15AE8C11" w14:textId="5B374F0E" w:rsidR="00434D95"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0" w:type="auto"/>
            <w:tcBorders>
              <w:top w:val="single" w:sz="4" w:space="0" w:color="auto"/>
            </w:tcBorders>
          </w:tcPr>
          <w:p w14:paraId="6440380C" w14:textId="4A82B5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17</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EB31654" w14:textId="28D0415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94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76C528F" w14:textId="0C1D9C4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76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61A7FAB5" w14:textId="2FCE4BB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83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449EBE4"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22EB4027" w14:textId="64F6D93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47</w:t>
            </w:r>
          </w:p>
        </w:tc>
        <w:tc>
          <w:tcPr>
            <w:tcW w:w="0" w:type="auto"/>
            <w:tcBorders>
              <w:top w:val="single" w:sz="4" w:space="0" w:color="auto"/>
            </w:tcBorders>
          </w:tcPr>
          <w:p w14:paraId="3608E618" w14:textId="264D710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48B33C0A" w14:textId="77777777" w:rsidTr="00DD2996">
        <w:tc>
          <w:tcPr>
            <w:tcW w:w="0" w:type="auto"/>
            <w:tcBorders>
              <w:bottom w:val="single" w:sz="4" w:space="0" w:color="auto"/>
            </w:tcBorders>
          </w:tcPr>
          <w:p w14:paraId="794845D3" w14:textId="5681DEF9"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64ABB566"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2A5AECBD" w14:textId="6C6DE29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63 D</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D38CA99" w14:textId="432E3F28"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22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06C15BC7" w14:textId="3683480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35 A</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42EA8F13" w14:textId="37F7E9B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82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3B7FA511" w14:textId="172F86F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50</w:t>
            </w:r>
          </w:p>
        </w:tc>
        <w:tc>
          <w:tcPr>
            <w:tcW w:w="0" w:type="auto"/>
            <w:tcBorders>
              <w:bottom w:val="single" w:sz="4" w:space="0" w:color="auto"/>
            </w:tcBorders>
          </w:tcPr>
          <w:p w14:paraId="2AEC5CDC" w14:textId="7299BE6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16</w:t>
            </w:r>
          </w:p>
        </w:tc>
      </w:tr>
      <w:tr w:rsidR="0026590A" w:rsidRPr="00313F5F" w14:paraId="61EFD669" w14:textId="77777777" w:rsidTr="00DD2996">
        <w:tc>
          <w:tcPr>
            <w:tcW w:w="0" w:type="auto"/>
            <w:tcBorders>
              <w:top w:val="single" w:sz="4" w:space="0" w:color="auto"/>
              <w:bottom w:val="single" w:sz="4" w:space="0" w:color="auto"/>
            </w:tcBorders>
          </w:tcPr>
          <w:p w14:paraId="1F13167D" w14:textId="10DE61AF" w:rsidR="0002283B" w:rsidRPr="00313F5F" w:rsidRDefault="0002283B" w:rsidP="003F5F27">
            <w:pPr>
              <w:spacing w:after="0" w:line="360" w:lineRule="auto"/>
              <w:ind w:firstLine="0"/>
              <w:rPr>
                <w:rFonts w:ascii="Times New Roman" w:hAnsi="Times New Roman" w:cs="Times New Roman"/>
                <w:bCs/>
                <w:sz w:val="24"/>
                <w:szCs w:val="24"/>
              </w:rPr>
            </w:pPr>
          </w:p>
        </w:tc>
        <w:tc>
          <w:tcPr>
            <w:tcW w:w="0" w:type="auto"/>
            <w:gridSpan w:val="7"/>
            <w:tcBorders>
              <w:top w:val="single" w:sz="4" w:space="0" w:color="auto"/>
              <w:bottom w:val="single" w:sz="4" w:space="0" w:color="auto"/>
            </w:tcBorders>
          </w:tcPr>
          <w:p w14:paraId="09CB93C0" w14:textId="613B1EBC" w:rsidR="0002283B" w:rsidRPr="00516C9C" w:rsidRDefault="0002283B" w:rsidP="003F5F27">
            <w:pPr>
              <w:spacing w:after="0" w:line="360" w:lineRule="auto"/>
              <w:jc w:val="center"/>
              <w:rPr>
                <w:rFonts w:ascii="Times New Roman" w:hAnsi="Times New Roman" w:cs="Times New Roman"/>
                <w:b/>
                <w:bCs/>
                <w:sz w:val="24"/>
                <w:szCs w:val="24"/>
              </w:rPr>
            </w:pPr>
            <w:r w:rsidRPr="00516C9C">
              <w:rPr>
                <w:rFonts w:ascii="Times New Roman" w:hAnsi="Times New Roman" w:cs="Times New Roman"/>
                <w:b/>
                <w:bCs/>
                <w:sz w:val="24"/>
                <w:szCs w:val="24"/>
              </w:rPr>
              <w:t>Ru</w:t>
            </w:r>
            <w:r w:rsidR="00CC4AD3" w:rsidRPr="00516C9C">
              <w:rPr>
                <w:rFonts w:ascii="Times New Roman" w:hAnsi="Times New Roman" w:cs="Times New Roman"/>
                <w:b/>
                <w:bCs/>
                <w:sz w:val="24"/>
                <w:szCs w:val="24"/>
              </w:rPr>
              <w:t>b</w:t>
            </w:r>
            <w:r w:rsidRPr="00516C9C">
              <w:rPr>
                <w:rFonts w:ascii="Times New Roman" w:hAnsi="Times New Roman" w:cs="Times New Roman"/>
                <w:b/>
                <w:bCs/>
                <w:sz w:val="24"/>
                <w:szCs w:val="24"/>
              </w:rPr>
              <w:t xml:space="preserve">isco </w:t>
            </w:r>
            <w:r w:rsidR="00DA5742" w:rsidRPr="00516C9C">
              <w:rPr>
                <w:rFonts w:ascii="Times New Roman" w:hAnsi="Times New Roman" w:cs="Times New Roman"/>
                <w:b/>
                <w:bCs/>
                <w:sz w:val="24"/>
                <w:szCs w:val="24"/>
              </w:rPr>
              <w:t xml:space="preserve">instantaneous </w:t>
            </w:r>
            <w:r w:rsidR="00943EEA" w:rsidRPr="00516C9C">
              <w:rPr>
                <w:rFonts w:ascii="Times New Roman" w:hAnsi="Times New Roman" w:cs="Times New Roman"/>
                <w:b/>
                <w:bCs/>
                <w:sz w:val="24"/>
                <w:szCs w:val="24"/>
              </w:rPr>
              <w:t>carboxylation</w:t>
            </w:r>
            <w:r w:rsidR="00DA5742" w:rsidRPr="00516C9C">
              <w:rPr>
                <w:rFonts w:ascii="Times New Roman" w:hAnsi="Times New Roman" w:cs="Times New Roman"/>
                <w:b/>
                <w:bCs/>
                <w:sz w:val="24"/>
                <w:szCs w:val="24"/>
              </w:rPr>
              <w:t xml:space="preserve"> efficiency </w:t>
            </w:r>
            <w:r w:rsidRPr="00516C9C">
              <w:rPr>
                <w:rFonts w:ascii="Times New Roman" w:hAnsi="Times New Roman" w:cs="Times New Roman"/>
                <w:b/>
                <w:bCs/>
                <w:sz w:val="24"/>
                <w:szCs w:val="24"/>
              </w:rPr>
              <w:t>(µmol m</w:t>
            </w:r>
            <w:r w:rsidRPr="00516C9C">
              <w:rPr>
                <w:rFonts w:ascii="Times New Roman" w:hAnsi="Times New Roman" w:cs="Times New Roman"/>
                <w:b/>
                <w:bCs/>
                <w:sz w:val="24"/>
                <w:szCs w:val="24"/>
                <w:vertAlign w:val="superscript"/>
              </w:rPr>
              <w:t>-2</w:t>
            </w:r>
            <w:r w:rsidRPr="00516C9C">
              <w:rPr>
                <w:rFonts w:ascii="Times New Roman" w:hAnsi="Times New Roman" w:cs="Times New Roman"/>
                <w:b/>
                <w:bCs/>
                <w:sz w:val="24"/>
                <w:szCs w:val="24"/>
              </w:rPr>
              <w:t xml:space="preserve"> s</w:t>
            </w:r>
            <w:r w:rsidRPr="00516C9C">
              <w:rPr>
                <w:rFonts w:ascii="Times New Roman" w:hAnsi="Times New Roman" w:cs="Times New Roman"/>
                <w:b/>
                <w:bCs/>
                <w:sz w:val="24"/>
                <w:szCs w:val="24"/>
                <w:vertAlign w:val="superscript"/>
              </w:rPr>
              <w:t>-1</w:t>
            </w:r>
            <w:r w:rsidRPr="00516C9C">
              <w:rPr>
                <w:rFonts w:ascii="Times New Roman" w:hAnsi="Times New Roman" w:cs="Times New Roman"/>
                <w:b/>
                <w:bCs/>
                <w:sz w:val="24"/>
                <w:szCs w:val="24"/>
              </w:rPr>
              <w:t>)</w:t>
            </w:r>
          </w:p>
        </w:tc>
      </w:tr>
      <w:tr w:rsidR="0026590A" w:rsidRPr="00313F5F" w14:paraId="4BE59EB8" w14:textId="77777777" w:rsidTr="00DD2996">
        <w:tc>
          <w:tcPr>
            <w:tcW w:w="0" w:type="auto"/>
            <w:tcBorders>
              <w:top w:val="single" w:sz="4" w:space="0" w:color="auto"/>
            </w:tcBorders>
          </w:tcPr>
          <w:p w14:paraId="490153AF" w14:textId="70E7004E" w:rsidR="00434D95" w:rsidRPr="00313F5F" w:rsidRDefault="001B74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 bean</w:t>
            </w:r>
          </w:p>
        </w:tc>
        <w:tc>
          <w:tcPr>
            <w:tcW w:w="0" w:type="auto"/>
            <w:tcBorders>
              <w:top w:val="single" w:sz="4" w:space="0" w:color="auto"/>
            </w:tcBorders>
          </w:tcPr>
          <w:p w14:paraId="52F43CBC" w14:textId="0ECBCB9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7ECAE22B" w14:textId="7D49CC41"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8537EB6" w14:textId="210CC63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025 AB</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630E5F5" w14:textId="6B0716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 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5CF2B9AD" w14:textId="3248452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66C9FB3C" w14:textId="479CFD8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027</w:t>
            </w:r>
          </w:p>
        </w:tc>
        <w:tc>
          <w:tcPr>
            <w:tcW w:w="0" w:type="auto"/>
            <w:tcBorders>
              <w:top w:val="single" w:sz="4" w:space="0" w:color="auto"/>
            </w:tcBorders>
          </w:tcPr>
          <w:p w14:paraId="6DB82162" w14:textId="5D0E465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003</w:t>
            </w:r>
          </w:p>
        </w:tc>
      </w:tr>
      <w:tr w:rsidR="0026590A" w:rsidRPr="00313F5F" w14:paraId="0C96C455" w14:textId="77777777" w:rsidTr="00DD2996">
        <w:tc>
          <w:tcPr>
            <w:tcW w:w="0" w:type="auto"/>
            <w:tcBorders>
              <w:bottom w:val="single" w:sz="4" w:space="0" w:color="auto"/>
            </w:tcBorders>
          </w:tcPr>
          <w:p w14:paraId="4306C4E5" w14:textId="243B264D"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75BC6D0A"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58B00F65" w14:textId="6D31690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008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754B6BC8" w14:textId="61DC6A6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6972CC8B" w14:textId="1C2F1FC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029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41DD81E" w14:textId="65FB630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031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37F8FF1E" w14:textId="050C370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030</w:t>
            </w:r>
          </w:p>
        </w:tc>
        <w:tc>
          <w:tcPr>
            <w:tcW w:w="0" w:type="auto"/>
            <w:tcBorders>
              <w:bottom w:val="single" w:sz="4" w:space="0" w:color="auto"/>
            </w:tcBorders>
          </w:tcPr>
          <w:p w14:paraId="6660046D" w14:textId="056DCAA2"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005</w:t>
            </w:r>
          </w:p>
        </w:tc>
      </w:tr>
    </w:tbl>
    <w:p w14:paraId="7960EC96" w14:textId="5095606C" w:rsidR="00DA5742" w:rsidRPr="00516C9C" w:rsidRDefault="008F57C5" w:rsidP="00516C9C">
      <w:pPr>
        <w:spacing w:after="0" w:line="360" w:lineRule="auto"/>
        <w:ind w:firstLine="0"/>
        <w:jc w:val="center"/>
        <w:rPr>
          <w:rFonts w:ascii="Times New Roman" w:hAnsi="Times New Roman" w:cs="Times New Roman"/>
          <w:i/>
          <w:sz w:val="24"/>
          <w:szCs w:val="24"/>
        </w:rPr>
      </w:pPr>
      <w:r w:rsidRPr="00516C9C">
        <w:rPr>
          <w:rFonts w:ascii="Times New Roman" w:hAnsi="Times New Roman" w:cs="Times New Roman"/>
          <w:i/>
          <w:sz w:val="24"/>
          <w:szCs w:val="24"/>
          <w:vertAlign w:val="superscript"/>
        </w:rPr>
        <w:t>1</w:t>
      </w:r>
      <w:r w:rsidRPr="00516C9C">
        <w:rPr>
          <w:rFonts w:ascii="Times New Roman" w:hAnsi="Times New Roman" w:cs="Times New Roman"/>
          <w:i/>
          <w:sz w:val="24"/>
          <w:szCs w:val="24"/>
        </w:rPr>
        <w:t xml:space="preserve">Capital letters identify differences of physiological variable effect between plant proportions compared by the </w:t>
      </w:r>
      <w:r w:rsidR="009568B4" w:rsidRPr="00516C9C">
        <w:rPr>
          <w:rFonts w:ascii="Times New Roman" w:hAnsi="Times New Roman" w:cs="Times New Roman"/>
          <w:i/>
          <w:sz w:val="24"/>
          <w:szCs w:val="24"/>
        </w:rPr>
        <w:t>Dunnet test (p&lt;0,05</w:t>
      </w:r>
      <w:r w:rsidRPr="00516C9C">
        <w:rPr>
          <w:rFonts w:ascii="Times New Roman" w:hAnsi="Times New Roman" w:cs="Times New Roman"/>
          <w:i/>
          <w:sz w:val="24"/>
          <w:szCs w:val="24"/>
        </w:rPr>
        <w:t xml:space="preserve">). </w:t>
      </w:r>
      <w:r w:rsidRPr="00516C9C">
        <w:rPr>
          <w:rFonts w:ascii="Times New Roman" w:hAnsi="Times New Roman" w:cs="Times New Roman"/>
          <w:i/>
          <w:sz w:val="24"/>
          <w:szCs w:val="24"/>
          <w:vertAlign w:val="superscript"/>
        </w:rPr>
        <w:t>*</w:t>
      </w:r>
      <w:r w:rsidRPr="00516C9C">
        <w:rPr>
          <w:rFonts w:ascii="Times New Roman" w:hAnsi="Times New Roman" w:cs="Times New Roman"/>
          <w:i/>
          <w:sz w:val="24"/>
          <w:szCs w:val="24"/>
        </w:rPr>
        <w:t xml:space="preserve">Significant and </w:t>
      </w:r>
      <w:r w:rsidRPr="00516C9C">
        <w:rPr>
          <w:rFonts w:ascii="Times New Roman" w:hAnsi="Times New Roman" w:cs="Times New Roman"/>
          <w:i/>
          <w:sz w:val="24"/>
          <w:szCs w:val="24"/>
          <w:vertAlign w:val="superscript"/>
        </w:rPr>
        <w:t>ns</w:t>
      </w:r>
      <w:r w:rsidRPr="00516C9C">
        <w:rPr>
          <w:rFonts w:ascii="Times New Roman" w:hAnsi="Times New Roman" w:cs="Times New Roman"/>
          <w:i/>
          <w:sz w:val="24"/>
          <w:szCs w:val="24"/>
        </w:rPr>
        <w:t>Non-significant shows physiological variable effect between plant proportion in comparison to additional control using F-test (p&lt;0,05). LSD= Least significant difference</w:t>
      </w:r>
    </w:p>
    <w:p w14:paraId="28D3195F" w14:textId="77777777" w:rsidR="00DA5742" w:rsidRPr="00313F5F" w:rsidRDefault="00DA5742"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7BEF9FBB" w14:textId="4827CFB7" w:rsidR="00434D95" w:rsidRPr="00313F5F" w:rsidRDefault="006B294F" w:rsidP="00EA0EE5">
      <w:pPr>
        <w:adjustRightInd w:val="0"/>
        <w:spacing w:after="0" w:line="360" w:lineRule="auto"/>
        <w:ind w:firstLine="0"/>
        <w:jc w:val="center"/>
        <w:rPr>
          <w:rFonts w:ascii="Times New Roman" w:hAnsi="Times New Roman" w:cs="Times New Roman"/>
          <w:sz w:val="24"/>
          <w:szCs w:val="24"/>
        </w:rPr>
      </w:pPr>
      <w:commentRangeStart w:id="3"/>
      <w:r w:rsidRPr="00313F5F">
        <w:rPr>
          <w:rFonts w:ascii="Times New Roman" w:hAnsi="Times New Roman" w:cs="Times New Roman"/>
          <w:noProof/>
          <w:sz w:val="24"/>
          <w:szCs w:val="24"/>
          <w:lang w:eastAsia="en-US"/>
        </w:rPr>
        <w:lastRenderedPageBreak/>
        <w:drawing>
          <wp:inline distT="0" distB="0" distL="0" distR="0" wp14:anchorId="74A39C89" wp14:editId="422C5A97">
            <wp:extent cx="5580380" cy="3867535"/>
            <wp:effectExtent l="0" t="0" r="1270" b="0"/>
            <wp:docPr id="152893809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8095" name="Imagem 1" descr="Gráfico, Gráfico de linhas&#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27"/>
                    <a:stretch/>
                  </pic:blipFill>
                  <pic:spPr bwMode="auto">
                    <a:xfrm>
                      <a:off x="0" y="0"/>
                      <a:ext cx="5580380" cy="3867535"/>
                    </a:xfrm>
                    <a:prstGeom prst="rect">
                      <a:avLst/>
                    </a:prstGeom>
                    <a:noFill/>
                    <a:ln>
                      <a:noFill/>
                    </a:ln>
                    <a:extLst>
                      <a:ext uri="{53640926-AAD7-44D8-BBD7-CCE9431645EC}">
                        <a14:shadowObscured xmlns:a14="http://schemas.microsoft.com/office/drawing/2010/main"/>
                      </a:ext>
                    </a:extLst>
                  </pic:spPr>
                </pic:pic>
              </a:graphicData>
            </a:graphic>
          </wp:inline>
        </w:drawing>
      </w:r>
      <w:commentRangeEnd w:id="3"/>
      <w:r w:rsidR="00827B5B">
        <w:rPr>
          <w:rStyle w:val="CommentReference"/>
        </w:rPr>
        <w:commentReference w:id="3"/>
      </w:r>
    </w:p>
    <w:p w14:paraId="32CFD2F4" w14:textId="701A340F" w:rsidR="00434D95" w:rsidRPr="00516C9C" w:rsidRDefault="00434D95" w:rsidP="00516C9C">
      <w:pPr>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1. </w:t>
      </w:r>
      <w:r w:rsidR="001B3EA2" w:rsidRPr="00516C9C">
        <w:rPr>
          <w:rFonts w:ascii="Times New Roman" w:hAnsi="Times New Roman" w:cs="Times New Roman"/>
          <w:b/>
          <w:bCs/>
          <w:sz w:val="24"/>
          <w:szCs w:val="24"/>
        </w:rPr>
        <w:t>Meteorological conditions within the greenhouse every other 5-day period expressed by daily extreme air temperature and relative air humidity</w:t>
      </w:r>
    </w:p>
    <w:p w14:paraId="1321112F" w14:textId="739B22BC" w:rsidR="00434D95" w:rsidRPr="00313F5F" w:rsidRDefault="0002283B"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62732337" w14:textId="10E1145A" w:rsidR="00434D95" w:rsidRPr="00313F5F" w:rsidRDefault="006A542A"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eastAsia="en-US"/>
        </w:rPr>
        <w:lastRenderedPageBreak/>
        <w:drawing>
          <wp:inline distT="0" distB="0" distL="0" distR="0" wp14:anchorId="648D76DD" wp14:editId="426AB485">
            <wp:extent cx="5576570" cy="3736975"/>
            <wp:effectExtent l="0" t="0" r="5080" b="0"/>
            <wp:docPr id="26052314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6570" cy="3736975"/>
                    </a:xfrm>
                    <a:prstGeom prst="rect">
                      <a:avLst/>
                    </a:prstGeom>
                    <a:noFill/>
                    <a:ln>
                      <a:noFill/>
                    </a:ln>
                  </pic:spPr>
                </pic:pic>
              </a:graphicData>
            </a:graphic>
          </wp:inline>
        </w:drawing>
      </w:r>
    </w:p>
    <w:p w14:paraId="761AEC43" w14:textId="2354BBAE" w:rsidR="00C05514" w:rsidRPr="00516C9C" w:rsidRDefault="00434D95" w:rsidP="00516C9C">
      <w:pPr>
        <w:adjustRightInd w:val="0"/>
        <w:spacing w:after="0" w:line="360" w:lineRule="auto"/>
        <w:ind w:firstLine="0"/>
        <w:jc w:val="center"/>
        <w:rPr>
          <w:rFonts w:ascii="Times New Roman" w:eastAsiaTheme="minorHAnsi"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2. </w:t>
      </w:r>
      <w:r w:rsidR="00495855" w:rsidRPr="00516C9C">
        <w:rPr>
          <w:rFonts w:ascii="Times New Roman" w:hAnsi="Times New Roman" w:cs="Times New Roman"/>
          <w:b/>
          <w:bCs/>
          <w:sz w:val="24"/>
          <w:szCs w:val="24"/>
        </w:rPr>
        <w:t xml:space="preserve">Relative yield </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RY</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and</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relative yield</w:t>
      </w:r>
      <w:r w:rsidRPr="00516C9C">
        <w:rPr>
          <w:rFonts w:ascii="Times New Roman" w:hAnsi="Times New Roman" w:cs="Times New Roman"/>
          <w:b/>
          <w:bCs/>
          <w:sz w:val="24"/>
          <w:szCs w:val="24"/>
        </w:rPr>
        <w:t xml:space="preserve"> </w:t>
      </w:r>
      <w:r w:rsidR="001B3EA2" w:rsidRPr="00516C9C">
        <w:rPr>
          <w:rFonts w:ascii="Times New Roman" w:hAnsi="Times New Roman" w:cs="Times New Roman"/>
          <w:b/>
          <w:bCs/>
          <w:sz w:val="24"/>
          <w:szCs w:val="24"/>
        </w:rPr>
        <w:t xml:space="preserve">total </w:t>
      </w:r>
      <w:r w:rsidRPr="00516C9C">
        <w:rPr>
          <w:rFonts w:ascii="Times New Roman" w:hAnsi="Times New Roman" w:cs="Times New Roman"/>
          <w:b/>
          <w:bCs/>
          <w:sz w:val="24"/>
          <w:szCs w:val="24"/>
        </w:rPr>
        <w:t>(</w:t>
      </w:r>
      <w:r w:rsidR="001B3EA2" w:rsidRPr="00516C9C">
        <w:rPr>
          <w:rFonts w:ascii="Times New Roman" w:hAnsi="Times New Roman" w:cs="Times New Roman"/>
          <w:b/>
          <w:bCs/>
          <w:sz w:val="24"/>
          <w:szCs w:val="24"/>
        </w:rPr>
        <w:t>RYT</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 xml:space="preserve">for plant height of </w:t>
      </w:r>
      <w:r w:rsidR="00495855" w:rsidRPr="00516C9C">
        <w:rPr>
          <w:rFonts w:ascii="Times New Roman" w:eastAsia="Calibri" w:hAnsi="Times New Roman" w:cs="Times New Roman"/>
          <w:b/>
          <w:bCs/>
          <w:sz w:val="24"/>
          <w:szCs w:val="24"/>
          <w:lang w:eastAsia="en-US"/>
        </w:rPr>
        <w:t>common</w:t>
      </w:r>
      <w:r w:rsidR="001B3EA2"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bean </w:t>
      </w:r>
      <w:r w:rsidR="00495855" w:rsidRPr="00516C9C">
        <w:rPr>
          <w:rFonts w:ascii="Times New Roman" w:eastAsia="Calibri" w:hAnsi="Times New Roman" w:cs="Times New Roman"/>
          <w:b/>
          <w:bCs/>
          <w:i/>
          <w:iCs/>
          <w:sz w:val="24"/>
          <w:szCs w:val="24"/>
          <w:lang w:eastAsia="en-US"/>
        </w:rPr>
        <w:t>cv.</w:t>
      </w:r>
      <w:r w:rsidR="006A625B"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BRS Esteio </w:t>
      </w:r>
      <w:r w:rsidR="001B3EA2" w:rsidRPr="00516C9C">
        <w:rPr>
          <w:rFonts w:ascii="Times New Roman" w:eastAsia="Calibri" w:hAnsi="Times New Roman" w:cs="Times New Roman"/>
          <w:b/>
          <w:bCs/>
          <w:sz w:val="24"/>
          <w:szCs w:val="24"/>
          <w:lang w:eastAsia="en-US"/>
        </w:rPr>
        <w:t>under</w:t>
      </w:r>
      <w:r w:rsidR="00495855" w:rsidRPr="00516C9C">
        <w:rPr>
          <w:rFonts w:ascii="Times New Roman" w:eastAsia="Calibri" w:hAnsi="Times New Roman" w:cs="Times New Roman"/>
          <w:b/>
          <w:bCs/>
          <w:sz w:val="24"/>
          <w:szCs w:val="24"/>
          <w:lang w:eastAsia="en-US"/>
        </w:rPr>
        <w:t xml:space="preserve"> competition with hairy beggarticks</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 xml:space="preserve"> </w:t>
      </w:r>
      <w:r w:rsidR="001B3EA2"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1B3EA2" w:rsidRPr="00516C9C">
        <w:rPr>
          <w:rFonts w:ascii="Times New Roman" w:eastAsiaTheme="minorHAnsi" w:hAnsi="Times New Roman" w:cs="Times New Roman"/>
          <w:b/>
          <w:sz w:val="24"/>
          <w:szCs w:val="24"/>
        </w:rPr>
        <w:t>lines refer to as hypothetical relative yield whenever there is no interference of one specific-specie over another</w:t>
      </w:r>
    </w:p>
    <w:p w14:paraId="5318D4A0" w14:textId="77777777" w:rsidR="00C05514" w:rsidRPr="00313F5F" w:rsidRDefault="00C05514" w:rsidP="003F5F27">
      <w:pPr>
        <w:spacing w:after="0" w:line="360" w:lineRule="auto"/>
        <w:rPr>
          <w:rFonts w:ascii="Times New Roman" w:eastAsiaTheme="minorHAnsi" w:hAnsi="Times New Roman" w:cs="Times New Roman"/>
          <w:sz w:val="24"/>
          <w:szCs w:val="24"/>
        </w:rPr>
      </w:pPr>
      <w:r w:rsidRPr="00313F5F">
        <w:rPr>
          <w:rFonts w:ascii="Times New Roman" w:eastAsiaTheme="minorHAnsi" w:hAnsi="Times New Roman" w:cs="Times New Roman"/>
          <w:sz w:val="24"/>
          <w:szCs w:val="24"/>
        </w:rPr>
        <w:br w:type="page"/>
      </w:r>
    </w:p>
    <w:p w14:paraId="3A1EDB0E" w14:textId="0CC900AF" w:rsidR="00434D95" w:rsidRPr="00313F5F" w:rsidRDefault="00855A14" w:rsidP="003F5F27">
      <w:pPr>
        <w:spacing w:after="0" w:line="360" w:lineRule="auto"/>
        <w:ind w:firstLine="0"/>
        <w:rPr>
          <w:rFonts w:ascii="Times New Roman" w:hAnsi="Times New Roman" w:cs="Times New Roman"/>
          <w:sz w:val="24"/>
          <w:szCs w:val="24"/>
        </w:rPr>
      </w:pPr>
      <w:r w:rsidRPr="00313F5F">
        <w:rPr>
          <w:rFonts w:ascii="Times New Roman" w:hAnsi="Times New Roman" w:cs="Times New Roman"/>
          <w:noProof/>
          <w:sz w:val="24"/>
          <w:szCs w:val="24"/>
          <w:lang w:eastAsia="en-US"/>
        </w:rPr>
        <w:lastRenderedPageBreak/>
        <w:drawing>
          <wp:inline distT="0" distB="0" distL="0" distR="0" wp14:anchorId="2B14EBF9" wp14:editId="5D73E6D0">
            <wp:extent cx="5576570" cy="3832225"/>
            <wp:effectExtent l="0" t="0" r="5080" b="0"/>
            <wp:docPr id="9220639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6570" cy="3832225"/>
                    </a:xfrm>
                    <a:prstGeom prst="rect">
                      <a:avLst/>
                    </a:prstGeom>
                    <a:noFill/>
                    <a:ln>
                      <a:noFill/>
                    </a:ln>
                  </pic:spPr>
                </pic:pic>
              </a:graphicData>
            </a:graphic>
          </wp:inline>
        </w:drawing>
      </w:r>
    </w:p>
    <w:p w14:paraId="3EB7D482" w14:textId="0935B76E" w:rsidR="0002283B" w:rsidRPr="00516C9C" w:rsidRDefault="00434D95" w:rsidP="00516C9C">
      <w:pPr>
        <w:adjustRightInd w:val="0"/>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3. </w:t>
      </w:r>
      <w:r w:rsidR="001B3EA2" w:rsidRPr="00516C9C">
        <w:rPr>
          <w:rFonts w:ascii="Times New Roman" w:hAnsi="Times New Roman" w:cs="Times New Roman"/>
          <w:b/>
          <w:bCs/>
          <w:sz w:val="24"/>
          <w:szCs w:val="24"/>
        </w:rPr>
        <w:t xml:space="preserve">Relative yield (RY) and relative yield total (RYT) for leaf area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r w:rsidR="0002283B" w:rsidRPr="00516C9C">
        <w:rPr>
          <w:rFonts w:ascii="Times New Roman" w:hAnsi="Times New Roman" w:cs="Times New Roman"/>
          <w:b/>
          <w:sz w:val="24"/>
          <w:szCs w:val="24"/>
        </w:rPr>
        <w:br w:type="page"/>
      </w:r>
    </w:p>
    <w:p w14:paraId="3B5A4CBB" w14:textId="5866659A" w:rsidR="00434D95" w:rsidRPr="00313F5F" w:rsidRDefault="00855A14" w:rsidP="003F5F27">
      <w:pPr>
        <w:spacing w:after="0" w:line="360" w:lineRule="auto"/>
        <w:ind w:firstLine="0"/>
        <w:jc w:val="center"/>
        <w:rPr>
          <w:rFonts w:ascii="Times New Roman" w:hAnsi="Times New Roman" w:cs="Times New Roman"/>
          <w:b/>
          <w:sz w:val="24"/>
          <w:szCs w:val="24"/>
        </w:rPr>
      </w:pPr>
      <w:r w:rsidRPr="00313F5F">
        <w:rPr>
          <w:rFonts w:ascii="Times New Roman" w:hAnsi="Times New Roman" w:cs="Times New Roman"/>
          <w:b/>
          <w:noProof/>
          <w:sz w:val="24"/>
          <w:szCs w:val="24"/>
          <w:lang w:eastAsia="en-US"/>
        </w:rPr>
        <w:lastRenderedPageBreak/>
        <w:drawing>
          <wp:inline distT="0" distB="0" distL="0" distR="0" wp14:anchorId="0344970C" wp14:editId="53F0F1AA">
            <wp:extent cx="5576570" cy="3768725"/>
            <wp:effectExtent l="0" t="0" r="5080" b="3175"/>
            <wp:docPr id="19532784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6570" cy="3768725"/>
                    </a:xfrm>
                    <a:prstGeom prst="rect">
                      <a:avLst/>
                    </a:prstGeom>
                    <a:noFill/>
                    <a:ln>
                      <a:noFill/>
                    </a:ln>
                  </pic:spPr>
                </pic:pic>
              </a:graphicData>
            </a:graphic>
          </wp:inline>
        </w:drawing>
      </w:r>
    </w:p>
    <w:p w14:paraId="123E6586" w14:textId="6129B9C5" w:rsidR="00434D95" w:rsidRPr="00516C9C" w:rsidRDefault="00434D95" w:rsidP="00516C9C">
      <w:pPr>
        <w:adjustRightInd w:val="0"/>
        <w:spacing w:after="0" w:line="360" w:lineRule="auto"/>
        <w:ind w:firstLine="0"/>
        <w:jc w:val="center"/>
        <w:rPr>
          <w:rFonts w:ascii="Times New Roman" w:hAnsi="Times New Roman" w:cs="Times New Roman"/>
          <w:b/>
          <w:bCs/>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w:t>
      </w:r>
      <w:r w:rsidR="0002283B" w:rsidRPr="00516C9C">
        <w:rPr>
          <w:rFonts w:ascii="Times New Roman" w:hAnsi="Times New Roman" w:cs="Times New Roman"/>
          <w:b/>
          <w:sz w:val="24"/>
          <w:szCs w:val="24"/>
        </w:rPr>
        <w:t>4</w:t>
      </w:r>
      <w:r w:rsidRPr="00516C9C">
        <w:rPr>
          <w:rFonts w:ascii="Times New Roman" w:hAnsi="Times New Roman" w:cs="Times New Roman"/>
          <w:b/>
          <w:sz w:val="24"/>
          <w:szCs w:val="24"/>
        </w:rPr>
        <w:t xml:space="preserve">. </w:t>
      </w:r>
      <w:r w:rsidR="001B3EA2" w:rsidRPr="00516C9C">
        <w:rPr>
          <w:rFonts w:ascii="Times New Roman" w:hAnsi="Times New Roman" w:cs="Times New Roman"/>
          <w:b/>
          <w:bCs/>
          <w:sz w:val="24"/>
          <w:szCs w:val="24"/>
        </w:rPr>
        <w:t xml:space="preserve">Relative yield (RY) and relative yield total (RYT) for dry biomass accumulation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p>
    <w:sectPr w:rsidR="00434D95" w:rsidRPr="00516C9C" w:rsidSect="00AD4223">
      <w:headerReference w:type="even" r:id="rId15"/>
      <w:headerReference w:type="default" r:id="rId16"/>
      <w:footerReference w:type="even" r:id="rId17"/>
      <w:footerReference w:type="default" r:id="rId18"/>
      <w:headerReference w:type="first" r:id="rId19"/>
      <w:footerReference w:type="first" r:id="rId20"/>
      <w:pgSz w:w="11907" w:h="16839"/>
      <w:pgMar w:top="1134" w:right="1134" w:bottom="1134" w:left="1701" w:header="420" w:footer="720" w:gutter="0"/>
      <w:pgNumType w:start="1"/>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ikila Gebeyehu" w:date="2025-08-17T17:48:00Z" w:initials="BG">
    <w:p w14:paraId="126D6B22" w14:textId="1C4F9E12" w:rsidR="00827B5B" w:rsidRDefault="00827B5B">
      <w:pPr>
        <w:pStyle w:val="CommentText"/>
      </w:pPr>
      <w:r>
        <w:rPr>
          <w:rStyle w:val="CommentReference"/>
        </w:rPr>
        <w:annotationRef/>
      </w:r>
      <w:r>
        <w:t xml:space="preserve">All figures and Tables should be placed inside the manuscript. </w:t>
      </w:r>
      <w:bookmarkStart w:id="4" w:name="_GoBack"/>
      <w:bookmarkEnd w:id="4"/>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51BC6" w14:textId="77777777" w:rsidR="004C497F" w:rsidRDefault="004C497F">
      <w:pPr>
        <w:spacing w:after="0" w:line="240" w:lineRule="auto"/>
      </w:pPr>
      <w:r>
        <w:separator/>
      </w:r>
    </w:p>
  </w:endnote>
  <w:endnote w:type="continuationSeparator" w:id="0">
    <w:p w14:paraId="551A8FC9" w14:textId="77777777" w:rsidR="004C497F" w:rsidRDefault="004C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072D" w14:textId="77777777" w:rsidR="00A30EAF" w:rsidRDefault="00A30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5AC1" w14:textId="77777777" w:rsidR="00A30EAF" w:rsidRDefault="00A30E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ABA65" w14:textId="77777777" w:rsidR="00A30EAF" w:rsidRDefault="00A30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5319F" w14:textId="77777777" w:rsidR="004C497F" w:rsidRDefault="004C497F">
      <w:pPr>
        <w:spacing w:after="0" w:line="240" w:lineRule="auto"/>
      </w:pPr>
      <w:r>
        <w:separator/>
      </w:r>
    </w:p>
  </w:footnote>
  <w:footnote w:type="continuationSeparator" w:id="0">
    <w:p w14:paraId="1CACEF07" w14:textId="77777777" w:rsidR="004C497F" w:rsidRDefault="004C4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ADAD" w14:textId="7B1D36A1" w:rsidR="00A30EAF" w:rsidRDefault="004C497F">
    <w:pPr>
      <w:pStyle w:val="Header"/>
    </w:pPr>
    <w:r>
      <w:rPr>
        <w:noProof/>
      </w:rPr>
      <w:pict w14:anchorId="20731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4"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8AA18" w14:textId="63069AE4" w:rsidR="003C7A29" w:rsidRDefault="004C497F">
    <w:pPr>
      <w:pBdr>
        <w:top w:val="nil"/>
        <w:left w:val="nil"/>
        <w:bottom w:val="nil"/>
        <w:right w:val="nil"/>
        <w:between w:val="nil"/>
      </w:pBdr>
      <w:spacing w:after="0" w:line="240" w:lineRule="auto"/>
      <w:ind w:left="3827" w:firstLine="0"/>
      <w:jc w:val="right"/>
      <w:rPr>
        <w:color w:val="008000"/>
        <w:sz w:val="14"/>
        <w:szCs w:val="14"/>
      </w:rPr>
    </w:pPr>
    <w:r>
      <w:rPr>
        <w:noProof/>
      </w:rPr>
      <w:pict w14:anchorId="355A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5"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3C7A29">
      <w:rPr>
        <w:color w:val="008000"/>
        <w:sz w:val="14"/>
        <w:szCs w:val="14"/>
      </w:rPr>
      <w:fldChar w:fldCharType="begin"/>
    </w:r>
    <w:r w:rsidR="003C7A29">
      <w:rPr>
        <w:color w:val="008000"/>
        <w:sz w:val="14"/>
        <w:szCs w:val="14"/>
      </w:rPr>
      <w:instrText>PAGE</w:instrText>
    </w:r>
    <w:r w:rsidR="003C7A29">
      <w:rPr>
        <w:color w:val="008000"/>
        <w:sz w:val="14"/>
        <w:szCs w:val="14"/>
      </w:rPr>
      <w:fldChar w:fldCharType="separate"/>
    </w:r>
    <w:r w:rsidR="00827B5B">
      <w:rPr>
        <w:noProof/>
        <w:color w:val="008000"/>
        <w:sz w:val="14"/>
        <w:szCs w:val="14"/>
      </w:rPr>
      <w:t>23</w:t>
    </w:r>
    <w:r w:rsidR="003C7A29">
      <w:rPr>
        <w:color w:val="008000"/>
        <w:sz w:val="14"/>
        <w:szCs w:val="1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0612" w14:textId="339B6F2E" w:rsidR="003C7A29" w:rsidRPr="003F5F27" w:rsidRDefault="004C497F">
    <w:pPr>
      <w:pBdr>
        <w:top w:val="nil"/>
        <w:left w:val="nil"/>
        <w:bottom w:val="nil"/>
        <w:right w:val="nil"/>
        <w:between w:val="nil"/>
      </w:pBdr>
      <w:spacing w:after="0" w:line="240" w:lineRule="auto"/>
      <w:ind w:firstLine="0"/>
      <w:jc w:val="left"/>
      <w:rPr>
        <w:color w:val="008000"/>
        <w:sz w:val="14"/>
        <w:szCs w:val="14"/>
        <w:lang w:val="pt-BR"/>
      </w:rPr>
    </w:pPr>
    <w:r>
      <w:rPr>
        <w:noProof/>
      </w:rPr>
      <w:pict w14:anchorId="12467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3"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4B1D"/>
    <w:multiLevelType w:val="multilevel"/>
    <w:tmpl w:val="C3F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70A44"/>
    <w:multiLevelType w:val="multilevel"/>
    <w:tmpl w:val="2AE60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F9B78EE"/>
    <w:multiLevelType w:val="hybridMultilevel"/>
    <w:tmpl w:val="9D30DF6E"/>
    <w:lvl w:ilvl="0" w:tplc="DDFCAB86">
      <w:numFmt w:val="bullet"/>
      <w:lvlText w:val="-"/>
      <w:lvlJc w:val="left"/>
      <w:pPr>
        <w:ind w:left="420" w:hanging="360"/>
      </w:pPr>
      <w:rPr>
        <w:rFonts w:ascii="Arial" w:eastAsia="Arial" w:hAnsi="Arial" w:cs="Arial" w:hint="default"/>
      </w:rPr>
    </w:lvl>
    <w:lvl w:ilvl="1" w:tplc="04160003" w:tentative="1">
      <w:start w:val="1"/>
      <w:numFmt w:val="bullet"/>
      <w:lvlText w:val="o"/>
      <w:lvlJc w:val="left"/>
      <w:pPr>
        <w:ind w:left="1140" w:hanging="360"/>
      </w:pPr>
      <w:rPr>
        <w:rFonts w:ascii="Courier New" w:hAnsi="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
    <w:nsid w:val="2FCD10F7"/>
    <w:multiLevelType w:val="multilevel"/>
    <w:tmpl w:val="06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50422"/>
    <w:multiLevelType w:val="multilevel"/>
    <w:tmpl w:val="585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F2942"/>
    <w:multiLevelType w:val="multilevel"/>
    <w:tmpl w:val="1DDC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A3F1222"/>
    <w:multiLevelType w:val="multilevel"/>
    <w:tmpl w:val="CDE8C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4DC544DC"/>
    <w:multiLevelType w:val="multilevel"/>
    <w:tmpl w:val="031EF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59402B95"/>
    <w:multiLevelType w:val="multilevel"/>
    <w:tmpl w:val="4E346FB2"/>
    <w:lvl w:ilvl="0">
      <w:start w:val="1"/>
      <w:numFmt w:val="bullet"/>
      <w:pStyle w:val="Highligh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1CF17B4"/>
    <w:multiLevelType w:val="multilevel"/>
    <w:tmpl w:val="FF3084AE"/>
    <w:lvl w:ilvl="0">
      <w:start w:val="1"/>
      <w:numFmt w:val="bullet"/>
      <w:lvlText w:val="●"/>
      <w:lvlJc w:val="left"/>
      <w:pPr>
        <w:ind w:left="720" w:hanging="360"/>
      </w:pPr>
      <w:rPr>
        <w:rFonts w:ascii="Georgia" w:eastAsia="Georgia" w:hAnsi="Georgia" w:cs="Georgia"/>
        <w:color w:val="666666"/>
        <w:sz w:val="18"/>
        <w:szCs w:val="18"/>
        <w:u w:val="none"/>
      </w:rPr>
    </w:lvl>
    <w:lvl w:ilvl="1">
      <w:start w:val="1"/>
      <w:numFmt w:val="bullet"/>
      <w:lvlText w:val="○"/>
      <w:lvlJc w:val="left"/>
      <w:pPr>
        <w:ind w:left="1440" w:hanging="360"/>
      </w:pPr>
      <w:rPr>
        <w:rFonts w:ascii="Georgia" w:eastAsia="Georgia" w:hAnsi="Georgia" w:cs="Georgia"/>
        <w:color w:val="666666"/>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27"/>
    <w:rsid w:val="00001032"/>
    <w:rsid w:val="000033B1"/>
    <w:rsid w:val="0000405D"/>
    <w:rsid w:val="000069E1"/>
    <w:rsid w:val="000076C9"/>
    <w:rsid w:val="0001177E"/>
    <w:rsid w:val="00011DE5"/>
    <w:rsid w:val="000130A5"/>
    <w:rsid w:val="000220C4"/>
    <w:rsid w:val="0002283B"/>
    <w:rsid w:val="00022C99"/>
    <w:rsid w:val="0002334C"/>
    <w:rsid w:val="00024F42"/>
    <w:rsid w:val="00034649"/>
    <w:rsid w:val="000347D9"/>
    <w:rsid w:val="00035312"/>
    <w:rsid w:val="000366DB"/>
    <w:rsid w:val="00041B06"/>
    <w:rsid w:val="000427E2"/>
    <w:rsid w:val="00052704"/>
    <w:rsid w:val="000565BD"/>
    <w:rsid w:val="0006112A"/>
    <w:rsid w:val="00061E09"/>
    <w:rsid w:val="000655FD"/>
    <w:rsid w:val="00066572"/>
    <w:rsid w:val="000709F6"/>
    <w:rsid w:val="00071955"/>
    <w:rsid w:val="000752AF"/>
    <w:rsid w:val="0007788C"/>
    <w:rsid w:val="00081A2F"/>
    <w:rsid w:val="0008572F"/>
    <w:rsid w:val="000878F6"/>
    <w:rsid w:val="00091840"/>
    <w:rsid w:val="000A087A"/>
    <w:rsid w:val="000A3210"/>
    <w:rsid w:val="000A321F"/>
    <w:rsid w:val="000A4A21"/>
    <w:rsid w:val="000A5494"/>
    <w:rsid w:val="000C7361"/>
    <w:rsid w:val="000D32D2"/>
    <w:rsid w:val="000D372F"/>
    <w:rsid w:val="000D672D"/>
    <w:rsid w:val="000E1BA4"/>
    <w:rsid w:val="000E1DE6"/>
    <w:rsid w:val="000E2465"/>
    <w:rsid w:val="000E76D5"/>
    <w:rsid w:val="000F4FFF"/>
    <w:rsid w:val="000F6370"/>
    <w:rsid w:val="0010149A"/>
    <w:rsid w:val="00107741"/>
    <w:rsid w:val="00114D4C"/>
    <w:rsid w:val="00120F7F"/>
    <w:rsid w:val="00122BBC"/>
    <w:rsid w:val="00123AA7"/>
    <w:rsid w:val="0013031A"/>
    <w:rsid w:val="00130349"/>
    <w:rsid w:val="00130E44"/>
    <w:rsid w:val="00132557"/>
    <w:rsid w:val="001332A7"/>
    <w:rsid w:val="001357EA"/>
    <w:rsid w:val="00135D67"/>
    <w:rsid w:val="00144349"/>
    <w:rsid w:val="00144927"/>
    <w:rsid w:val="00150B74"/>
    <w:rsid w:val="0015188E"/>
    <w:rsid w:val="001548FC"/>
    <w:rsid w:val="001606FB"/>
    <w:rsid w:val="00160739"/>
    <w:rsid w:val="001623F9"/>
    <w:rsid w:val="00162791"/>
    <w:rsid w:val="00163788"/>
    <w:rsid w:val="001653B0"/>
    <w:rsid w:val="001727D3"/>
    <w:rsid w:val="00175E4D"/>
    <w:rsid w:val="00182F65"/>
    <w:rsid w:val="001872AB"/>
    <w:rsid w:val="00187C01"/>
    <w:rsid w:val="001950C4"/>
    <w:rsid w:val="001B3EA2"/>
    <w:rsid w:val="001B745C"/>
    <w:rsid w:val="001C4DF5"/>
    <w:rsid w:val="001C7EB3"/>
    <w:rsid w:val="001D613D"/>
    <w:rsid w:val="001E0EC1"/>
    <w:rsid w:val="00201450"/>
    <w:rsid w:val="00201A7F"/>
    <w:rsid w:val="002020BC"/>
    <w:rsid w:val="0020558C"/>
    <w:rsid w:val="0020585F"/>
    <w:rsid w:val="00206839"/>
    <w:rsid w:val="00216ABB"/>
    <w:rsid w:val="0022615E"/>
    <w:rsid w:val="00230BAD"/>
    <w:rsid w:val="00232003"/>
    <w:rsid w:val="002401EA"/>
    <w:rsid w:val="00244FA3"/>
    <w:rsid w:val="0024700F"/>
    <w:rsid w:val="0025170C"/>
    <w:rsid w:val="002536A1"/>
    <w:rsid w:val="0025498C"/>
    <w:rsid w:val="002566C6"/>
    <w:rsid w:val="002606D3"/>
    <w:rsid w:val="00265029"/>
    <w:rsid w:val="0026590A"/>
    <w:rsid w:val="002659FF"/>
    <w:rsid w:val="00274ACF"/>
    <w:rsid w:val="00281C2C"/>
    <w:rsid w:val="0029669B"/>
    <w:rsid w:val="002A2F50"/>
    <w:rsid w:val="002B1285"/>
    <w:rsid w:val="002B5249"/>
    <w:rsid w:val="002C03E9"/>
    <w:rsid w:val="002C0D69"/>
    <w:rsid w:val="002C38E3"/>
    <w:rsid w:val="002D10B2"/>
    <w:rsid w:val="002D1A27"/>
    <w:rsid w:val="002D1F8C"/>
    <w:rsid w:val="002D6643"/>
    <w:rsid w:val="002D764E"/>
    <w:rsid w:val="002E0493"/>
    <w:rsid w:val="002E2D34"/>
    <w:rsid w:val="002E5129"/>
    <w:rsid w:val="002F2DEF"/>
    <w:rsid w:val="002F4F8F"/>
    <w:rsid w:val="0030045B"/>
    <w:rsid w:val="003118B0"/>
    <w:rsid w:val="00312F25"/>
    <w:rsid w:val="003137B6"/>
    <w:rsid w:val="00313835"/>
    <w:rsid w:val="00313F5F"/>
    <w:rsid w:val="00322CE5"/>
    <w:rsid w:val="0032550E"/>
    <w:rsid w:val="0032613B"/>
    <w:rsid w:val="00327AE0"/>
    <w:rsid w:val="00343B97"/>
    <w:rsid w:val="00352B2A"/>
    <w:rsid w:val="003533C0"/>
    <w:rsid w:val="003607FF"/>
    <w:rsid w:val="0036154E"/>
    <w:rsid w:val="003639D2"/>
    <w:rsid w:val="00363D95"/>
    <w:rsid w:val="00365B4A"/>
    <w:rsid w:val="00371D13"/>
    <w:rsid w:val="00372F19"/>
    <w:rsid w:val="0038604A"/>
    <w:rsid w:val="00386D25"/>
    <w:rsid w:val="003947BA"/>
    <w:rsid w:val="0039529E"/>
    <w:rsid w:val="0039796C"/>
    <w:rsid w:val="003A51C6"/>
    <w:rsid w:val="003A5F2F"/>
    <w:rsid w:val="003A69B2"/>
    <w:rsid w:val="003A7C6D"/>
    <w:rsid w:val="003B33B0"/>
    <w:rsid w:val="003B656E"/>
    <w:rsid w:val="003B7501"/>
    <w:rsid w:val="003B7BAE"/>
    <w:rsid w:val="003C7A29"/>
    <w:rsid w:val="003D1906"/>
    <w:rsid w:val="003D4420"/>
    <w:rsid w:val="003D512E"/>
    <w:rsid w:val="003E16B5"/>
    <w:rsid w:val="003E29FE"/>
    <w:rsid w:val="003E387D"/>
    <w:rsid w:val="003F2713"/>
    <w:rsid w:val="003F4802"/>
    <w:rsid w:val="003F5F27"/>
    <w:rsid w:val="003F67CF"/>
    <w:rsid w:val="004027C2"/>
    <w:rsid w:val="004051A4"/>
    <w:rsid w:val="0040696A"/>
    <w:rsid w:val="00414984"/>
    <w:rsid w:val="00423C2D"/>
    <w:rsid w:val="00425AAF"/>
    <w:rsid w:val="00425FA9"/>
    <w:rsid w:val="00426164"/>
    <w:rsid w:val="00427CC3"/>
    <w:rsid w:val="004310EE"/>
    <w:rsid w:val="004326D6"/>
    <w:rsid w:val="00434D95"/>
    <w:rsid w:val="0043596C"/>
    <w:rsid w:val="00441DAD"/>
    <w:rsid w:val="00443515"/>
    <w:rsid w:val="00443B50"/>
    <w:rsid w:val="0045095B"/>
    <w:rsid w:val="004655CC"/>
    <w:rsid w:val="00465EF6"/>
    <w:rsid w:val="004675C8"/>
    <w:rsid w:val="00470837"/>
    <w:rsid w:val="00471A8D"/>
    <w:rsid w:val="00471CE0"/>
    <w:rsid w:val="004738D1"/>
    <w:rsid w:val="00474118"/>
    <w:rsid w:val="0047682B"/>
    <w:rsid w:val="0047738D"/>
    <w:rsid w:val="004813AB"/>
    <w:rsid w:val="00481DF3"/>
    <w:rsid w:val="00485326"/>
    <w:rsid w:val="00495855"/>
    <w:rsid w:val="004A0B61"/>
    <w:rsid w:val="004A1891"/>
    <w:rsid w:val="004A49DA"/>
    <w:rsid w:val="004A599F"/>
    <w:rsid w:val="004A6E64"/>
    <w:rsid w:val="004B2047"/>
    <w:rsid w:val="004C497F"/>
    <w:rsid w:val="004D03A6"/>
    <w:rsid w:val="004D0BD2"/>
    <w:rsid w:val="004D6E99"/>
    <w:rsid w:val="004E14B5"/>
    <w:rsid w:val="004E1E12"/>
    <w:rsid w:val="004E79E6"/>
    <w:rsid w:val="004F60F5"/>
    <w:rsid w:val="004F6D5C"/>
    <w:rsid w:val="004F7EE9"/>
    <w:rsid w:val="00501162"/>
    <w:rsid w:val="00502B42"/>
    <w:rsid w:val="00503646"/>
    <w:rsid w:val="00503B62"/>
    <w:rsid w:val="00504447"/>
    <w:rsid w:val="005049B8"/>
    <w:rsid w:val="00506C3E"/>
    <w:rsid w:val="0051369C"/>
    <w:rsid w:val="00514128"/>
    <w:rsid w:val="00516224"/>
    <w:rsid w:val="00516C9C"/>
    <w:rsid w:val="005207DA"/>
    <w:rsid w:val="00521AD2"/>
    <w:rsid w:val="00524E74"/>
    <w:rsid w:val="00525F75"/>
    <w:rsid w:val="00530009"/>
    <w:rsid w:val="00530A95"/>
    <w:rsid w:val="005359CF"/>
    <w:rsid w:val="00537F17"/>
    <w:rsid w:val="005501BB"/>
    <w:rsid w:val="00554928"/>
    <w:rsid w:val="00555FB3"/>
    <w:rsid w:val="00571AF3"/>
    <w:rsid w:val="00581C0D"/>
    <w:rsid w:val="005827FE"/>
    <w:rsid w:val="005918A5"/>
    <w:rsid w:val="00591DC6"/>
    <w:rsid w:val="005963C8"/>
    <w:rsid w:val="00597611"/>
    <w:rsid w:val="005977E3"/>
    <w:rsid w:val="005B06B3"/>
    <w:rsid w:val="005B3801"/>
    <w:rsid w:val="005B465D"/>
    <w:rsid w:val="005B7338"/>
    <w:rsid w:val="005C0319"/>
    <w:rsid w:val="005C342E"/>
    <w:rsid w:val="005C3CDE"/>
    <w:rsid w:val="005D2FB4"/>
    <w:rsid w:val="005D75AC"/>
    <w:rsid w:val="005D798E"/>
    <w:rsid w:val="005E6CD9"/>
    <w:rsid w:val="005E6EC1"/>
    <w:rsid w:val="005F331E"/>
    <w:rsid w:val="005F5237"/>
    <w:rsid w:val="005F53FB"/>
    <w:rsid w:val="005F61BF"/>
    <w:rsid w:val="005F70C1"/>
    <w:rsid w:val="00604182"/>
    <w:rsid w:val="00616BE8"/>
    <w:rsid w:val="00620337"/>
    <w:rsid w:val="0062401E"/>
    <w:rsid w:val="00624FB0"/>
    <w:rsid w:val="006311E9"/>
    <w:rsid w:val="006405DD"/>
    <w:rsid w:val="00640AF7"/>
    <w:rsid w:val="006413C2"/>
    <w:rsid w:val="006421CE"/>
    <w:rsid w:val="00642C27"/>
    <w:rsid w:val="00642C88"/>
    <w:rsid w:val="0064348F"/>
    <w:rsid w:val="00650A3A"/>
    <w:rsid w:val="00655684"/>
    <w:rsid w:val="00657A5F"/>
    <w:rsid w:val="00657BBF"/>
    <w:rsid w:val="00663C2C"/>
    <w:rsid w:val="00664676"/>
    <w:rsid w:val="00664C4A"/>
    <w:rsid w:val="006658FF"/>
    <w:rsid w:val="006666AA"/>
    <w:rsid w:val="00667AB0"/>
    <w:rsid w:val="00681AF8"/>
    <w:rsid w:val="00686498"/>
    <w:rsid w:val="00693759"/>
    <w:rsid w:val="006A25A6"/>
    <w:rsid w:val="006A542A"/>
    <w:rsid w:val="006A625B"/>
    <w:rsid w:val="006B1B8B"/>
    <w:rsid w:val="006B294F"/>
    <w:rsid w:val="006B46F4"/>
    <w:rsid w:val="006B4719"/>
    <w:rsid w:val="006C37E8"/>
    <w:rsid w:val="006C3C1F"/>
    <w:rsid w:val="006C509E"/>
    <w:rsid w:val="006D3F92"/>
    <w:rsid w:val="006D6743"/>
    <w:rsid w:val="006E5B82"/>
    <w:rsid w:val="006E7C7A"/>
    <w:rsid w:val="006F4A52"/>
    <w:rsid w:val="00701E32"/>
    <w:rsid w:val="00703BC5"/>
    <w:rsid w:val="00703DE3"/>
    <w:rsid w:val="00712A2D"/>
    <w:rsid w:val="00721552"/>
    <w:rsid w:val="007317A2"/>
    <w:rsid w:val="0073274B"/>
    <w:rsid w:val="00742C14"/>
    <w:rsid w:val="00743FFB"/>
    <w:rsid w:val="0075546A"/>
    <w:rsid w:val="00760E8C"/>
    <w:rsid w:val="00761A23"/>
    <w:rsid w:val="00766B5C"/>
    <w:rsid w:val="00771450"/>
    <w:rsid w:val="00786406"/>
    <w:rsid w:val="007906CF"/>
    <w:rsid w:val="007A036A"/>
    <w:rsid w:val="007A575D"/>
    <w:rsid w:val="007A7CCA"/>
    <w:rsid w:val="007B790F"/>
    <w:rsid w:val="007C0D33"/>
    <w:rsid w:val="007C0D55"/>
    <w:rsid w:val="007C2772"/>
    <w:rsid w:val="007C3C4D"/>
    <w:rsid w:val="007C70D0"/>
    <w:rsid w:val="007C722A"/>
    <w:rsid w:val="007C7343"/>
    <w:rsid w:val="007D3251"/>
    <w:rsid w:val="007D3559"/>
    <w:rsid w:val="007D4947"/>
    <w:rsid w:val="007D5E4D"/>
    <w:rsid w:val="007E7DCA"/>
    <w:rsid w:val="007F2573"/>
    <w:rsid w:val="007F4254"/>
    <w:rsid w:val="00800FA2"/>
    <w:rsid w:val="008017AE"/>
    <w:rsid w:val="00803879"/>
    <w:rsid w:val="008066D7"/>
    <w:rsid w:val="008109BA"/>
    <w:rsid w:val="00813127"/>
    <w:rsid w:val="00814651"/>
    <w:rsid w:val="0081799C"/>
    <w:rsid w:val="0082213E"/>
    <w:rsid w:val="00825E97"/>
    <w:rsid w:val="00827B5B"/>
    <w:rsid w:val="00827CB0"/>
    <w:rsid w:val="008309FC"/>
    <w:rsid w:val="008339FE"/>
    <w:rsid w:val="00842A87"/>
    <w:rsid w:val="00843181"/>
    <w:rsid w:val="008449BA"/>
    <w:rsid w:val="00853DD3"/>
    <w:rsid w:val="00855A14"/>
    <w:rsid w:val="00857C5B"/>
    <w:rsid w:val="008617F5"/>
    <w:rsid w:val="0086216E"/>
    <w:rsid w:val="00862B4F"/>
    <w:rsid w:val="00862CD9"/>
    <w:rsid w:val="00864583"/>
    <w:rsid w:val="00874C6F"/>
    <w:rsid w:val="00875177"/>
    <w:rsid w:val="008759A1"/>
    <w:rsid w:val="00875DBF"/>
    <w:rsid w:val="008936ED"/>
    <w:rsid w:val="008940CF"/>
    <w:rsid w:val="0089721B"/>
    <w:rsid w:val="008A2374"/>
    <w:rsid w:val="008A2D23"/>
    <w:rsid w:val="008A52A0"/>
    <w:rsid w:val="008B3E42"/>
    <w:rsid w:val="008C1F57"/>
    <w:rsid w:val="008E3C90"/>
    <w:rsid w:val="008E4098"/>
    <w:rsid w:val="008E4575"/>
    <w:rsid w:val="008E56C9"/>
    <w:rsid w:val="008F3CA2"/>
    <w:rsid w:val="008F4A10"/>
    <w:rsid w:val="008F57C5"/>
    <w:rsid w:val="00902D8A"/>
    <w:rsid w:val="009040AB"/>
    <w:rsid w:val="0090592D"/>
    <w:rsid w:val="00910B4A"/>
    <w:rsid w:val="00913D63"/>
    <w:rsid w:val="00915286"/>
    <w:rsid w:val="009161CA"/>
    <w:rsid w:val="00921139"/>
    <w:rsid w:val="0092151F"/>
    <w:rsid w:val="00921644"/>
    <w:rsid w:val="00943EEA"/>
    <w:rsid w:val="00946489"/>
    <w:rsid w:val="00946A83"/>
    <w:rsid w:val="00953093"/>
    <w:rsid w:val="009568B4"/>
    <w:rsid w:val="00957378"/>
    <w:rsid w:val="0096073E"/>
    <w:rsid w:val="00960E3D"/>
    <w:rsid w:val="00977598"/>
    <w:rsid w:val="009802CB"/>
    <w:rsid w:val="00980AD1"/>
    <w:rsid w:val="00982443"/>
    <w:rsid w:val="009842EE"/>
    <w:rsid w:val="009878FC"/>
    <w:rsid w:val="0099619C"/>
    <w:rsid w:val="009978BD"/>
    <w:rsid w:val="009A60C0"/>
    <w:rsid w:val="009A77C2"/>
    <w:rsid w:val="009C3323"/>
    <w:rsid w:val="009C3C65"/>
    <w:rsid w:val="009C576A"/>
    <w:rsid w:val="009D2B58"/>
    <w:rsid w:val="009D3D06"/>
    <w:rsid w:val="009D77D0"/>
    <w:rsid w:val="009E0BBB"/>
    <w:rsid w:val="009E1520"/>
    <w:rsid w:val="009E1C90"/>
    <w:rsid w:val="00A05E2B"/>
    <w:rsid w:val="00A0740D"/>
    <w:rsid w:val="00A11B3F"/>
    <w:rsid w:val="00A145DC"/>
    <w:rsid w:val="00A205ED"/>
    <w:rsid w:val="00A2285A"/>
    <w:rsid w:val="00A24232"/>
    <w:rsid w:val="00A24CBC"/>
    <w:rsid w:val="00A24EE0"/>
    <w:rsid w:val="00A2510B"/>
    <w:rsid w:val="00A30EAF"/>
    <w:rsid w:val="00A36CCA"/>
    <w:rsid w:val="00A46BC2"/>
    <w:rsid w:val="00A51B99"/>
    <w:rsid w:val="00A54868"/>
    <w:rsid w:val="00A65F6A"/>
    <w:rsid w:val="00A66176"/>
    <w:rsid w:val="00A673CE"/>
    <w:rsid w:val="00A67F75"/>
    <w:rsid w:val="00A70C2E"/>
    <w:rsid w:val="00A86AA1"/>
    <w:rsid w:val="00A94DED"/>
    <w:rsid w:val="00A954CC"/>
    <w:rsid w:val="00A97616"/>
    <w:rsid w:val="00AA49B1"/>
    <w:rsid w:val="00AB0C33"/>
    <w:rsid w:val="00AB305B"/>
    <w:rsid w:val="00AB3823"/>
    <w:rsid w:val="00AB3D85"/>
    <w:rsid w:val="00AB43D5"/>
    <w:rsid w:val="00AB4526"/>
    <w:rsid w:val="00AB6B8B"/>
    <w:rsid w:val="00AC0A2A"/>
    <w:rsid w:val="00AC4065"/>
    <w:rsid w:val="00AD2452"/>
    <w:rsid w:val="00AD4223"/>
    <w:rsid w:val="00AD579C"/>
    <w:rsid w:val="00AE01E8"/>
    <w:rsid w:val="00AE079E"/>
    <w:rsid w:val="00AE1281"/>
    <w:rsid w:val="00AE261E"/>
    <w:rsid w:val="00AE5CB7"/>
    <w:rsid w:val="00AE6120"/>
    <w:rsid w:val="00AF1546"/>
    <w:rsid w:val="00AF19B6"/>
    <w:rsid w:val="00AF208E"/>
    <w:rsid w:val="00AF247F"/>
    <w:rsid w:val="00AF4339"/>
    <w:rsid w:val="00AF543D"/>
    <w:rsid w:val="00AF73EF"/>
    <w:rsid w:val="00B03716"/>
    <w:rsid w:val="00B0379A"/>
    <w:rsid w:val="00B03807"/>
    <w:rsid w:val="00B05451"/>
    <w:rsid w:val="00B05D1D"/>
    <w:rsid w:val="00B0682E"/>
    <w:rsid w:val="00B06FBF"/>
    <w:rsid w:val="00B07414"/>
    <w:rsid w:val="00B17C51"/>
    <w:rsid w:val="00B20C11"/>
    <w:rsid w:val="00B26015"/>
    <w:rsid w:val="00B27C61"/>
    <w:rsid w:val="00B310F0"/>
    <w:rsid w:val="00B329E3"/>
    <w:rsid w:val="00B337C6"/>
    <w:rsid w:val="00B37308"/>
    <w:rsid w:val="00B45A1C"/>
    <w:rsid w:val="00B4720B"/>
    <w:rsid w:val="00B563C7"/>
    <w:rsid w:val="00B600F9"/>
    <w:rsid w:val="00B66971"/>
    <w:rsid w:val="00B806CC"/>
    <w:rsid w:val="00B82DF1"/>
    <w:rsid w:val="00B920B7"/>
    <w:rsid w:val="00BA0AF9"/>
    <w:rsid w:val="00BA2B56"/>
    <w:rsid w:val="00BB040A"/>
    <w:rsid w:val="00BB6A87"/>
    <w:rsid w:val="00BC14C8"/>
    <w:rsid w:val="00BC4892"/>
    <w:rsid w:val="00BD4B51"/>
    <w:rsid w:val="00BF2EE0"/>
    <w:rsid w:val="00BF3E37"/>
    <w:rsid w:val="00BF4B06"/>
    <w:rsid w:val="00BF6003"/>
    <w:rsid w:val="00BF70CC"/>
    <w:rsid w:val="00C00877"/>
    <w:rsid w:val="00C01B4E"/>
    <w:rsid w:val="00C02A79"/>
    <w:rsid w:val="00C05393"/>
    <w:rsid w:val="00C05514"/>
    <w:rsid w:val="00C139BD"/>
    <w:rsid w:val="00C141C2"/>
    <w:rsid w:val="00C16A10"/>
    <w:rsid w:val="00C21D4E"/>
    <w:rsid w:val="00C24B16"/>
    <w:rsid w:val="00C26DFD"/>
    <w:rsid w:val="00C33D22"/>
    <w:rsid w:val="00C349D6"/>
    <w:rsid w:val="00C35A38"/>
    <w:rsid w:val="00C40384"/>
    <w:rsid w:val="00C4580C"/>
    <w:rsid w:val="00C46B11"/>
    <w:rsid w:val="00C64352"/>
    <w:rsid w:val="00C649C7"/>
    <w:rsid w:val="00C64B14"/>
    <w:rsid w:val="00C716BB"/>
    <w:rsid w:val="00C72363"/>
    <w:rsid w:val="00C82AA6"/>
    <w:rsid w:val="00C861F9"/>
    <w:rsid w:val="00C86265"/>
    <w:rsid w:val="00C93674"/>
    <w:rsid w:val="00C96604"/>
    <w:rsid w:val="00C97B6A"/>
    <w:rsid w:val="00CA2D55"/>
    <w:rsid w:val="00CA7D9A"/>
    <w:rsid w:val="00CB6783"/>
    <w:rsid w:val="00CC17CE"/>
    <w:rsid w:val="00CC208F"/>
    <w:rsid w:val="00CC254B"/>
    <w:rsid w:val="00CC4A23"/>
    <w:rsid w:val="00CC4AD3"/>
    <w:rsid w:val="00CD1103"/>
    <w:rsid w:val="00CD2610"/>
    <w:rsid w:val="00CD2CD4"/>
    <w:rsid w:val="00CE0DAF"/>
    <w:rsid w:val="00CE11D3"/>
    <w:rsid w:val="00CF094D"/>
    <w:rsid w:val="00CF4473"/>
    <w:rsid w:val="00CF7B18"/>
    <w:rsid w:val="00D02200"/>
    <w:rsid w:val="00D03BFC"/>
    <w:rsid w:val="00D06C60"/>
    <w:rsid w:val="00D122B9"/>
    <w:rsid w:val="00D20F3A"/>
    <w:rsid w:val="00D305AA"/>
    <w:rsid w:val="00D32F96"/>
    <w:rsid w:val="00D331B0"/>
    <w:rsid w:val="00D350D4"/>
    <w:rsid w:val="00D376FF"/>
    <w:rsid w:val="00D40B63"/>
    <w:rsid w:val="00D44240"/>
    <w:rsid w:val="00D4429A"/>
    <w:rsid w:val="00D45B8C"/>
    <w:rsid w:val="00D503CD"/>
    <w:rsid w:val="00D54F75"/>
    <w:rsid w:val="00D60F73"/>
    <w:rsid w:val="00D618BC"/>
    <w:rsid w:val="00D61BCA"/>
    <w:rsid w:val="00D630F5"/>
    <w:rsid w:val="00D666E3"/>
    <w:rsid w:val="00D674C8"/>
    <w:rsid w:val="00D72C64"/>
    <w:rsid w:val="00D73848"/>
    <w:rsid w:val="00D73A68"/>
    <w:rsid w:val="00D7467C"/>
    <w:rsid w:val="00D7617A"/>
    <w:rsid w:val="00D804FA"/>
    <w:rsid w:val="00D8143F"/>
    <w:rsid w:val="00D82DF2"/>
    <w:rsid w:val="00D8562E"/>
    <w:rsid w:val="00DA4F5B"/>
    <w:rsid w:val="00DA5228"/>
    <w:rsid w:val="00DA5742"/>
    <w:rsid w:val="00DB5859"/>
    <w:rsid w:val="00DB7621"/>
    <w:rsid w:val="00DC105D"/>
    <w:rsid w:val="00DC280A"/>
    <w:rsid w:val="00DC2B8A"/>
    <w:rsid w:val="00DD2996"/>
    <w:rsid w:val="00DD36E7"/>
    <w:rsid w:val="00DD621B"/>
    <w:rsid w:val="00DE4048"/>
    <w:rsid w:val="00DE6113"/>
    <w:rsid w:val="00DE65BF"/>
    <w:rsid w:val="00DE6617"/>
    <w:rsid w:val="00DF176B"/>
    <w:rsid w:val="00DF2785"/>
    <w:rsid w:val="00DF3E89"/>
    <w:rsid w:val="00E00385"/>
    <w:rsid w:val="00E00EC5"/>
    <w:rsid w:val="00E02D05"/>
    <w:rsid w:val="00E10079"/>
    <w:rsid w:val="00E1430F"/>
    <w:rsid w:val="00E25118"/>
    <w:rsid w:val="00E256BE"/>
    <w:rsid w:val="00E26BF8"/>
    <w:rsid w:val="00E40AB4"/>
    <w:rsid w:val="00E47473"/>
    <w:rsid w:val="00E47B04"/>
    <w:rsid w:val="00E54A6C"/>
    <w:rsid w:val="00E55393"/>
    <w:rsid w:val="00E56B14"/>
    <w:rsid w:val="00E60702"/>
    <w:rsid w:val="00E66D65"/>
    <w:rsid w:val="00E67C18"/>
    <w:rsid w:val="00E73F67"/>
    <w:rsid w:val="00E74ABA"/>
    <w:rsid w:val="00E771AB"/>
    <w:rsid w:val="00E80442"/>
    <w:rsid w:val="00E80C87"/>
    <w:rsid w:val="00E851E8"/>
    <w:rsid w:val="00E85212"/>
    <w:rsid w:val="00EA0EE5"/>
    <w:rsid w:val="00EA1157"/>
    <w:rsid w:val="00EA290F"/>
    <w:rsid w:val="00EA54F1"/>
    <w:rsid w:val="00EB1317"/>
    <w:rsid w:val="00EC0E78"/>
    <w:rsid w:val="00EC4A6A"/>
    <w:rsid w:val="00EC554F"/>
    <w:rsid w:val="00ED3B1E"/>
    <w:rsid w:val="00EE27D6"/>
    <w:rsid w:val="00EE4295"/>
    <w:rsid w:val="00EE4B16"/>
    <w:rsid w:val="00EE4EC8"/>
    <w:rsid w:val="00EF1DFE"/>
    <w:rsid w:val="00F00E09"/>
    <w:rsid w:val="00F0555E"/>
    <w:rsid w:val="00F061DA"/>
    <w:rsid w:val="00F12D4C"/>
    <w:rsid w:val="00F24019"/>
    <w:rsid w:val="00F300CF"/>
    <w:rsid w:val="00F34B4D"/>
    <w:rsid w:val="00F36F00"/>
    <w:rsid w:val="00F47A53"/>
    <w:rsid w:val="00F50AB9"/>
    <w:rsid w:val="00F52E38"/>
    <w:rsid w:val="00F530EE"/>
    <w:rsid w:val="00F53E9B"/>
    <w:rsid w:val="00F57120"/>
    <w:rsid w:val="00F63326"/>
    <w:rsid w:val="00F64478"/>
    <w:rsid w:val="00F66043"/>
    <w:rsid w:val="00F6697D"/>
    <w:rsid w:val="00F70B7F"/>
    <w:rsid w:val="00FA250D"/>
    <w:rsid w:val="00FB4292"/>
    <w:rsid w:val="00FB4889"/>
    <w:rsid w:val="00FC189C"/>
    <w:rsid w:val="00FD27B0"/>
    <w:rsid w:val="00FD6365"/>
    <w:rsid w:val="00FE3D74"/>
    <w:rsid w:val="00FE5550"/>
    <w:rsid w:val="00FE6DE7"/>
    <w:rsid w:val="00FF2386"/>
    <w:rsid w:val="00FF5C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6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B2"/>
  </w:style>
  <w:style w:type="paragraph" w:styleId="Heading1">
    <w:name w:val="heading 1"/>
    <w:aliases w:val="Titulo"/>
    <w:basedOn w:val="Normal"/>
    <w:next w:val="Normal"/>
    <w:link w:val="Heading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633B5"/>
    <w:pPr>
      <w:tabs>
        <w:tab w:val="decimal" w:pos="9633"/>
      </w:tabs>
      <w:spacing w:after="0" w:line="240" w:lineRule="auto"/>
      <w:ind w:left="3827" w:firstLine="0"/>
    </w:pPr>
    <w:rPr>
      <w:color w:val="008000"/>
      <w:sz w:val="14"/>
    </w:rPr>
  </w:style>
  <w:style w:type="character" w:customStyle="1" w:styleId="HeaderChar">
    <w:name w:val="Header Char"/>
    <w:basedOn w:val="DefaultParagraphFont"/>
    <w:link w:val="Header"/>
    <w:uiPriority w:val="99"/>
    <w:rsid w:val="002633B5"/>
    <w:rPr>
      <w:rFonts w:ascii="Arial" w:hAnsi="Arial"/>
      <w:color w:val="008000"/>
      <w:sz w:val="14"/>
    </w:rPr>
  </w:style>
  <w:style w:type="paragraph" w:styleId="Footer">
    <w:name w:val="footer"/>
    <w:basedOn w:val="Normal"/>
    <w:link w:val="FooterChar"/>
    <w:uiPriority w:val="99"/>
    <w:unhideWhenUsed/>
    <w:rsid w:val="002633B5"/>
    <w:pPr>
      <w:tabs>
        <w:tab w:val="center" w:pos="4320"/>
        <w:tab w:val="right" w:pos="8640"/>
      </w:tabs>
      <w:spacing w:after="0" w:line="240" w:lineRule="auto"/>
      <w:ind w:firstLine="0"/>
    </w:pPr>
    <w:rPr>
      <w:color w:val="008000"/>
      <w:sz w:val="14"/>
    </w:rPr>
  </w:style>
  <w:style w:type="character" w:customStyle="1" w:styleId="FooterChar">
    <w:name w:val="Footer Char"/>
    <w:basedOn w:val="DefaultParagraphFont"/>
    <w:link w:val="Footer"/>
    <w:uiPriority w:val="99"/>
    <w:rsid w:val="002633B5"/>
    <w:rPr>
      <w:rFonts w:ascii="Arial" w:hAnsi="Arial"/>
      <w:color w:val="008000"/>
      <w:sz w:val="14"/>
    </w:rPr>
  </w:style>
  <w:style w:type="paragraph" w:styleId="BalloonText">
    <w:name w:val="Balloon Text"/>
    <w:basedOn w:val="Normal"/>
    <w:link w:val="BalloonTextChar"/>
    <w:uiPriority w:val="99"/>
    <w:semiHidden/>
    <w:unhideWhenUsed/>
    <w:rsid w:val="0063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DD5"/>
    <w:rPr>
      <w:rFonts w:ascii="Lucida Grande" w:hAnsi="Lucida Grande" w:cs="Lucida Grande"/>
      <w:sz w:val="18"/>
      <w:szCs w:val="18"/>
    </w:rPr>
  </w:style>
  <w:style w:type="table" w:styleId="TableGrid">
    <w:name w:val="Table Grid"/>
    <w:basedOn w:val="TableNormal"/>
    <w:uiPriority w:val="59"/>
    <w:rsid w:val="00BE3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5C01"/>
    <w:rPr>
      <w:color w:val="008000"/>
      <w:u w:val="none"/>
    </w:rPr>
  </w:style>
  <w:style w:type="character" w:styleId="CommentReference">
    <w:name w:val="annotation reference"/>
    <w:basedOn w:val="DefaultParagraphFont"/>
    <w:uiPriority w:val="99"/>
    <w:semiHidden/>
    <w:unhideWhenUsed/>
    <w:rsid w:val="00D25284"/>
    <w:rPr>
      <w:sz w:val="18"/>
      <w:szCs w:val="18"/>
    </w:rPr>
  </w:style>
  <w:style w:type="paragraph" w:styleId="CommentText">
    <w:name w:val="annotation text"/>
    <w:basedOn w:val="Normal"/>
    <w:link w:val="CommentTextChar"/>
    <w:uiPriority w:val="99"/>
    <w:semiHidden/>
    <w:unhideWhenUsed/>
    <w:rsid w:val="00D25284"/>
  </w:style>
  <w:style w:type="character" w:customStyle="1" w:styleId="CommentTextChar">
    <w:name w:val="Comment Text Char"/>
    <w:basedOn w:val="DefaultParagraphFont"/>
    <w:link w:val="CommentText"/>
    <w:uiPriority w:val="99"/>
    <w:semiHidden/>
    <w:rsid w:val="00D25284"/>
  </w:style>
  <w:style w:type="paragraph" w:styleId="CommentSubject">
    <w:name w:val="annotation subject"/>
    <w:basedOn w:val="CommentText"/>
    <w:next w:val="CommentText"/>
    <w:link w:val="CommentSubjectChar"/>
    <w:uiPriority w:val="99"/>
    <w:semiHidden/>
    <w:unhideWhenUsed/>
    <w:rsid w:val="00D25284"/>
    <w:rPr>
      <w:b/>
      <w:bCs/>
    </w:rPr>
  </w:style>
  <w:style w:type="character" w:customStyle="1" w:styleId="CommentSubjectChar">
    <w:name w:val="Comment Subject Char"/>
    <w:basedOn w:val="CommentTextChar"/>
    <w:link w:val="CommentSubject"/>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DefaultParagraphFont"/>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FootnoteText">
    <w:name w:val="footnote text"/>
    <w:basedOn w:val="Normal"/>
    <w:link w:val="FootnoteText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FootnoteTextChar">
    <w:name w:val="Footnote Text Char"/>
    <w:basedOn w:val="DefaultParagraphFont"/>
    <w:link w:val="FootnoteText"/>
    <w:uiPriority w:val="99"/>
    <w:semiHidden/>
    <w:rsid w:val="004245AF"/>
    <w:rPr>
      <w:rFonts w:ascii="Bookman Old Style" w:eastAsia="Times New Roman" w:hAnsi="Bookman Old Style" w:cs="Times New Roman"/>
      <w:spacing w:val="4"/>
      <w:sz w:val="18"/>
      <w:szCs w:val="20"/>
      <w:lang w:eastAsia="pt-BR"/>
    </w:rPr>
  </w:style>
  <w:style w:type="paragraph" w:styleId="HTMLPreformatted">
    <w:name w:val="HTML Preformatted"/>
    <w:basedOn w:val="Normal"/>
    <w:link w:val="HTMLPreformatted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Heading1Char">
    <w:name w:val="Heading 1 Char"/>
    <w:aliases w:val="Titulo Char"/>
    <w:basedOn w:val="DefaultParagraphFont"/>
    <w:link w:val="Heading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FollowedHyperlink">
    <w:name w:val="FollowedHyperlink"/>
    <w:basedOn w:val="DefaultParagraphFont"/>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ion">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Strong">
    <w:name w:val="Strong"/>
    <w:basedOn w:val="DefaultParagraphFont"/>
    <w:uiPriority w:val="22"/>
    <w:qFormat/>
    <w:rsid w:val="00191C3D"/>
    <w:rPr>
      <w:b/>
      <w:bCs/>
    </w:rPr>
  </w:style>
  <w:style w:type="character" w:customStyle="1" w:styleId="apple-converted-space">
    <w:name w:val="apple-converted-space"/>
    <w:basedOn w:val="DefaultParagraphFont"/>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ListParagraph">
    <w:name w:val="List Paragraph"/>
    <w:basedOn w:val="Normal"/>
    <w:uiPriority w:val="34"/>
    <w:qFormat/>
    <w:rsid w:val="0009511A"/>
    <w:pPr>
      <w:ind w:left="720"/>
      <w:contextualSpacing/>
    </w:pPr>
  </w:style>
  <w:style w:type="character" w:customStyle="1" w:styleId="MenoPendente1">
    <w:name w:val="Menção Pendente1"/>
    <w:basedOn w:val="DefaultParagraphFont"/>
    <w:uiPriority w:val="99"/>
    <w:semiHidden/>
    <w:unhideWhenUsed/>
    <w:rsid w:val="0009511A"/>
    <w:rPr>
      <w:color w:val="605E5C"/>
      <w:shd w:val="clear" w:color="auto" w:fill="E1DFDD"/>
    </w:rPr>
  </w:style>
  <w:style w:type="character" w:styleId="PageNumber">
    <w:name w:val="page number"/>
    <w:basedOn w:val="DefaultParagraphFont"/>
    <w:uiPriority w:val="99"/>
    <w:semiHidden/>
    <w:unhideWhenUsed/>
    <w:rsid w:val="0009511A"/>
  </w:style>
  <w:style w:type="character" w:styleId="LineNumber">
    <w:name w:val="line number"/>
    <w:basedOn w:val="DefaultParagraphFont"/>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0" w:type="dxa"/>
        <w:left w:w="0" w:type="dxa"/>
        <w:bottom w:w="0" w:type="dxa"/>
        <w:right w:w="0" w:type="dxa"/>
      </w:tblCellMar>
    </w:tblPr>
  </w:style>
  <w:style w:type="table" w:customStyle="1" w:styleId="a0">
    <w:basedOn w:val="TableNormal10"/>
    <w:tblPr>
      <w:tblStyleRowBandSize w:val="1"/>
      <w:tblStyleColBandSize w:val="1"/>
      <w:tblCellMar>
        <w:top w:w="0" w:type="dxa"/>
        <w:left w:w="115" w:type="dxa"/>
        <w:bottom w:w="0" w:type="dxa"/>
        <w:right w:w="115" w:type="dxa"/>
      </w:tblCellMar>
    </w:tblPr>
  </w:style>
  <w:style w:type="table" w:customStyle="1" w:styleId="a1">
    <w:basedOn w:val="TableNormal10"/>
    <w:tblPr>
      <w:tblStyleRowBandSize w:val="1"/>
      <w:tblStyleColBandSize w:val="1"/>
      <w:tblCellMar>
        <w:top w:w="0" w:type="dxa"/>
        <w:left w:w="115" w:type="dxa"/>
        <w:bottom w:w="0" w:type="dxa"/>
        <w:right w:w="115" w:type="dxa"/>
      </w:tblCellMar>
    </w:tblPr>
  </w:style>
  <w:style w:type="table" w:customStyle="1" w:styleId="a2">
    <w:basedOn w:val="TableNormal10"/>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qFormat/>
    <w:rsid w:val="00D82DF2"/>
    <w:pPr>
      <w:suppressAutoHyphens/>
      <w:spacing w:after="0" w:line="360" w:lineRule="auto"/>
      <w:ind w:firstLine="850"/>
    </w:pPr>
    <w:rPr>
      <w:rFonts w:ascii="Times New Roman" w:eastAsia="Times New Roman" w:hAnsi="Times New Roman" w:cs="Times New Roman"/>
      <w:b/>
      <w:bCs/>
      <w:lang w:val="pt-BR" w:eastAsia="zh-CN"/>
    </w:rPr>
  </w:style>
  <w:style w:type="paragraph" w:customStyle="1" w:styleId="Default">
    <w:name w:val="Default"/>
    <w:rsid w:val="00B82DF1"/>
    <w:pPr>
      <w:autoSpaceDE w:val="0"/>
      <w:autoSpaceDN w:val="0"/>
      <w:adjustRightInd w:val="0"/>
      <w:spacing w:after="0" w:line="240" w:lineRule="auto"/>
      <w:ind w:firstLine="0"/>
      <w:jc w:val="left"/>
    </w:pPr>
    <w:rPr>
      <w:rFonts w:ascii="Calibri" w:eastAsiaTheme="minorHAnsi" w:hAnsi="Calibri" w:cs="Calibri"/>
      <w:color w:val="000000"/>
      <w:sz w:val="24"/>
      <w:szCs w:val="24"/>
      <w:lang w:val="pt-BR" w:eastAsia="en-US"/>
    </w:rPr>
  </w:style>
  <w:style w:type="character" w:styleId="Emphasis">
    <w:name w:val="Emphasis"/>
    <w:basedOn w:val="DefaultParagraphFont"/>
    <w:uiPriority w:val="20"/>
    <w:qFormat/>
    <w:rsid w:val="00B82DF1"/>
    <w:rPr>
      <w:i/>
      <w:iCs/>
    </w:rPr>
  </w:style>
  <w:style w:type="character" w:customStyle="1" w:styleId="y2iqfc">
    <w:name w:val="y2iqfc"/>
    <w:basedOn w:val="DefaultParagraphFont"/>
    <w:rsid w:val="00DF2785"/>
  </w:style>
  <w:style w:type="character" w:customStyle="1" w:styleId="a7">
    <w:name w:val="_"/>
    <w:basedOn w:val="DefaultParagraphFont"/>
    <w:rsid w:val="00DA5742"/>
  </w:style>
  <w:style w:type="character" w:customStyle="1" w:styleId="given-name">
    <w:name w:val="given-name"/>
    <w:basedOn w:val="DefaultParagraphFont"/>
    <w:rsid w:val="000033B1"/>
  </w:style>
  <w:style w:type="character" w:customStyle="1" w:styleId="text">
    <w:name w:val="text"/>
    <w:basedOn w:val="DefaultParagraphFont"/>
    <w:rsid w:val="000033B1"/>
  </w:style>
  <w:style w:type="character" w:customStyle="1" w:styleId="UnresolvedMention">
    <w:name w:val="Unresolved Mention"/>
    <w:basedOn w:val="DefaultParagraphFont"/>
    <w:uiPriority w:val="99"/>
    <w:semiHidden/>
    <w:unhideWhenUsed/>
    <w:rsid w:val="00874C6F"/>
    <w:rPr>
      <w:color w:val="605E5C"/>
      <w:shd w:val="clear" w:color="auto" w:fill="E1DFDD"/>
    </w:rPr>
  </w:style>
  <w:style w:type="character" w:customStyle="1" w:styleId="Heading2Char">
    <w:name w:val="Heading 2 Char"/>
    <w:basedOn w:val="DefaultParagraphFont"/>
    <w:link w:val="Heading2"/>
    <w:uiPriority w:val="9"/>
    <w:semiHidden/>
    <w:rsid w:val="005C3CDE"/>
    <w:rPr>
      <w:b/>
      <w:sz w:val="36"/>
      <w:szCs w:val="36"/>
    </w:rPr>
  </w:style>
  <w:style w:type="character" w:customStyle="1" w:styleId="Heading3Char">
    <w:name w:val="Heading 3 Char"/>
    <w:basedOn w:val="DefaultParagraphFont"/>
    <w:link w:val="Heading3"/>
    <w:uiPriority w:val="9"/>
    <w:semiHidden/>
    <w:rsid w:val="005C3CDE"/>
    <w:rPr>
      <w:b/>
      <w:sz w:val="28"/>
      <w:szCs w:val="28"/>
    </w:rPr>
  </w:style>
  <w:style w:type="character" w:customStyle="1" w:styleId="Heading4Char">
    <w:name w:val="Heading 4 Char"/>
    <w:basedOn w:val="DefaultParagraphFont"/>
    <w:link w:val="Heading4"/>
    <w:uiPriority w:val="9"/>
    <w:semiHidden/>
    <w:rsid w:val="005C3CDE"/>
    <w:rPr>
      <w:b/>
      <w:sz w:val="24"/>
      <w:szCs w:val="24"/>
    </w:rPr>
  </w:style>
  <w:style w:type="character" w:customStyle="1" w:styleId="Heading5Char">
    <w:name w:val="Heading 5 Char"/>
    <w:basedOn w:val="DefaultParagraphFont"/>
    <w:link w:val="Heading5"/>
    <w:uiPriority w:val="9"/>
    <w:semiHidden/>
    <w:rsid w:val="005C3CDE"/>
    <w:rPr>
      <w:b/>
      <w:sz w:val="22"/>
      <w:szCs w:val="22"/>
    </w:rPr>
  </w:style>
  <w:style w:type="character" w:customStyle="1" w:styleId="Heading6Char">
    <w:name w:val="Heading 6 Char"/>
    <w:basedOn w:val="DefaultParagraphFont"/>
    <w:link w:val="Heading6"/>
    <w:uiPriority w:val="9"/>
    <w:semiHidden/>
    <w:rsid w:val="005C3CDE"/>
    <w:rPr>
      <w:b/>
    </w:rPr>
  </w:style>
  <w:style w:type="character" w:customStyle="1" w:styleId="TitleChar">
    <w:name w:val="Title Char"/>
    <w:basedOn w:val="DefaultParagraphFont"/>
    <w:link w:val="Title"/>
    <w:uiPriority w:val="10"/>
    <w:rsid w:val="005C3CDE"/>
    <w:rPr>
      <w:b/>
      <w:sz w:val="72"/>
      <w:szCs w:val="72"/>
    </w:rPr>
  </w:style>
  <w:style w:type="character" w:customStyle="1" w:styleId="SubtitleChar">
    <w:name w:val="Subtitle Char"/>
    <w:basedOn w:val="DefaultParagraphFont"/>
    <w:link w:val="Subtitle"/>
    <w:uiPriority w:val="11"/>
    <w:rsid w:val="005C3CDE"/>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B2"/>
  </w:style>
  <w:style w:type="paragraph" w:styleId="Heading1">
    <w:name w:val="heading 1"/>
    <w:aliases w:val="Titulo"/>
    <w:basedOn w:val="Normal"/>
    <w:next w:val="Normal"/>
    <w:link w:val="Heading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633B5"/>
    <w:pPr>
      <w:tabs>
        <w:tab w:val="decimal" w:pos="9633"/>
      </w:tabs>
      <w:spacing w:after="0" w:line="240" w:lineRule="auto"/>
      <w:ind w:left="3827" w:firstLine="0"/>
    </w:pPr>
    <w:rPr>
      <w:color w:val="008000"/>
      <w:sz w:val="14"/>
    </w:rPr>
  </w:style>
  <w:style w:type="character" w:customStyle="1" w:styleId="HeaderChar">
    <w:name w:val="Header Char"/>
    <w:basedOn w:val="DefaultParagraphFont"/>
    <w:link w:val="Header"/>
    <w:uiPriority w:val="99"/>
    <w:rsid w:val="002633B5"/>
    <w:rPr>
      <w:rFonts w:ascii="Arial" w:hAnsi="Arial"/>
      <w:color w:val="008000"/>
      <w:sz w:val="14"/>
    </w:rPr>
  </w:style>
  <w:style w:type="paragraph" w:styleId="Footer">
    <w:name w:val="footer"/>
    <w:basedOn w:val="Normal"/>
    <w:link w:val="FooterChar"/>
    <w:uiPriority w:val="99"/>
    <w:unhideWhenUsed/>
    <w:rsid w:val="002633B5"/>
    <w:pPr>
      <w:tabs>
        <w:tab w:val="center" w:pos="4320"/>
        <w:tab w:val="right" w:pos="8640"/>
      </w:tabs>
      <w:spacing w:after="0" w:line="240" w:lineRule="auto"/>
      <w:ind w:firstLine="0"/>
    </w:pPr>
    <w:rPr>
      <w:color w:val="008000"/>
      <w:sz w:val="14"/>
    </w:rPr>
  </w:style>
  <w:style w:type="character" w:customStyle="1" w:styleId="FooterChar">
    <w:name w:val="Footer Char"/>
    <w:basedOn w:val="DefaultParagraphFont"/>
    <w:link w:val="Footer"/>
    <w:uiPriority w:val="99"/>
    <w:rsid w:val="002633B5"/>
    <w:rPr>
      <w:rFonts w:ascii="Arial" w:hAnsi="Arial"/>
      <w:color w:val="008000"/>
      <w:sz w:val="14"/>
    </w:rPr>
  </w:style>
  <w:style w:type="paragraph" w:styleId="BalloonText">
    <w:name w:val="Balloon Text"/>
    <w:basedOn w:val="Normal"/>
    <w:link w:val="BalloonTextChar"/>
    <w:uiPriority w:val="99"/>
    <w:semiHidden/>
    <w:unhideWhenUsed/>
    <w:rsid w:val="0063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DD5"/>
    <w:rPr>
      <w:rFonts w:ascii="Lucida Grande" w:hAnsi="Lucida Grande" w:cs="Lucida Grande"/>
      <w:sz w:val="18"/>
      <w:szCs w:val="18"/>
    </w:rPr>
  </w:style>
  <w:style w:type="table" w:styleId="TableGrid">
    <w:name w:val="Table Grid"/>
    <w:basedOn w:val="TableNormal"/>
    <w:uiPriority w:val="59"/>
    <w:rsid w:val="00BE3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5C01"/>
    <w:rPr>
      <w:color w:val="008000"/>
      <w:u w:val="none"/>
    </w:rPr>
  </w:style>
  <w:style w:type="character" w:styleId="CommentReference">
    <w:name w:val="annotation reference"/>
    <w:basedOn w:val="DefaultParagraphFont"/>
    <w:uiPriority w:val="99"/>
    <w:semiHidden/>
    <w:unhideWhenUsed/>
    <w:rsid w:val="00D25284"/>
    <w:rPr>
      <w:sz w:val="18"/>
      <w:szCs w:val="18"/>
    </w:rPr>
  </w:style>
  <w:style w:type="paragraph" w:styleId="CommentText">
    <w:name w:val="annotation text"/>
    <w:basedOn w:val="Normal"/>
    <w:link w:val="CommentTextChar"/>
    <w:uiPriority w:val="99"/>
    <w:semiHidden/>
    <w:unhideWhenUsed/>
    <w:rsid w:val="00D25284"/>
  </w:style>
  <w:style w:type="character" w:customStyle="1" w:styleId="CommentTextChar">
    <w:name w:val="Comment Text Char"/>
    <w:basedOn w:val="DefaultParagraphFont"/>
    <w:link w:val="CommentText"/>
    <w:uiPriority w:val="99"/>
    <w:semiHidden/>
    <w:rsid w:val="00D25284"/>
  </w:style>
  <w:style w:type="paragraph" w:styleId="CommentSubject">
    <w:name w:val="annotation subject"/>
    <w:basedOn w:val="CommentText"/>
    <w:next w:val="CommentText"/>
    <w:link w:val="CommentSubjectChar"/>
    <w:uiPriority w:val="99"/>
    <w:semiHidden/>
    <w:unhideWhenUsed/>
    <w:rsid w:val="00D25284"/>
    <w:rPr>
      <w:b/>
      <w:bCs/>
    </w:rPr>
  </w:style>
  <w:style w:type="character" w:customStyle="1" w:styleId="CommentSubjectChar">
    <w:name w:val="Comment Subject Char"/>
    <w:basedOn w:val="CommentTextChar"/>
    <w:link w:val="CommentSubject"/>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DefaultParagraphFont"/>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FootnoteText">
    <w:name w:val="footnote text"/>
    <w:basedOn w:val="Normal"/>
    <w:link w:val="FootnoteText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FootnoteTextChar">
    <w:name w:val="Footnote Text Char"/>
    <w:basedOn w:val="DefaultParagraphFont"/>
    <w:link w:val="FootnoteText"/>
    <w:uiPriority w:val="99"/>
    <w:semiHidden/>
    <w:rsid w:val="004245AF"/>
    <w:rPr>
      <w:rFonts w:ascii="Bookman Old Style" w:eastAsia="Times New Roman" w:hAnsi="Bookman Old Style" w:cs="Times New Roman"/>
      <w:spacing w:val="4"/>
      <w:sz w:val="18"/>
      <w:szCs w:val="20"/>
      <w:lang w:eastAsia="pt-BR"/>
    </w:rPr>
  </w:style>
  <w:style w:type="paragraph" w:styleId="HTMLPreformatted">
    <w:name w:val="HTML Preformatted"/>
    <w:basedOn w:val="Normal"/>
    <w:link w:val="HTMLPreformatted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Heading1Char">
    <w:name w:val="Heading 1 Char"/>
    <w:aliases w:val="Titulo Char"/>
    <w:basedOn w:val="DefaultParagraphFont"/>
    <w:link w:val="Heading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FollowedHyperlink">
    <w:name w:val="FollowedHyperlink"/>
    <w:basedOn w:val="DefaultParagraphFont"/>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ion">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Strong">
    <w:name w:val="Strong"/>
    <w:basedOn w:val="DefaultParagraphFont"/>
    <w:uiPriority w:val="22"/>
    <w:qFormat/>
    <w:rsid w:val="00191C3D"/>
    <w:rPr>
      <w:b/>
      <w:bCs/>
    </w:rPr>
  </w:style>
  <w:style w:type="character" w:customStyle="1" w:styleId="apple-converted-space">
    <w:name w:val="apple-converted-space"/>
    <w:basedOn w:val="DefaultParagraphFont"/>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ListParagraph">
    <w:name w:val="List Paragraph"/>
    <w:basedOn w:val="Normal"/>
    <w:uiPriority w:val="34"/>
    <w:qFormat/>
    <w:rsid w:val="0009511A"/>
    <w:pPr>
      <w:ind w:left="720"/>
      <w:contextualSpacing/>
    </w:pPr>
  </w:style>
  <w:style w:type="character" w:customStyle="1" w:styleId="MenoPendente1">
    <w:name w:val="Menção Pendente1"/>
    <w:basedOn w:val="DefaultParagraphFont"/>
    <w:uiPriority w:val="99"/>
    <w:semiHidden/>
    <w:unhideWhenUsed/>
    <w:rsid w:val="0009511A"/>
    <w:rPr>
      <w:color w:val="605E5C"/>
      <w:shd w:val="clear" w:color="auto" w:fill="E1DFDD"/>
    </w:rPr>
  </w:style>
  <w:style w:type="character" w:styleId="PageNumber">
    <w:name w:val="page number"/>
    <w:basedOn w:val="DefaultParagraphFont"/>
    <w:uiPriority w:val="99"/>
    <w:semiHidden/>
    <w:unhideWhenUsed/>
    <w:rsid w:val="0009511A"/>
  </w:style>
  <w:style w:type="character" w:styleId="LineNumber">
    <w:name w:val="line number"/>
    <w:basedOn w:val="DefaultParagraphFont"/>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0" w:type="dxa"/>
        <w:left w:w="0" w:type="dxa"/>
        <w:bottom w:w="0" w:type="dxa"/>
        <w:right w:w="0" w:type="dxa"/>
      </w:tblCellMar>
    </w:tblPr>
  </w:style>
  <w:style w:type="table" w:customStyle="1" w:styleId="a0">
    <w:basedOn w:val="TableNormal10"/>
    <w:tblPr>
      <w:tblStyleRowBandSize w:val="1"/>
      <w:tblStyleColBandSize w:val="1"/>
      <w:tblCellMar>
        <w:top w:w="0" w:type="dxa"/>
        <w:left w:w="115" w:type="dxa"/>
        <w:bottom w:w="0" w:type="dxa"/>
        <w:right w:w="115" w:type="dxa"/>
      </w:tblCellMar>
    </w:tblPr>
  </w:style>
  <w:style w:type="table" w:customStyle="1" w:styleId="a1">
    <w:basedOn w:val="TableNormal10"/>
    <w:tblPr>
      <w:tblStyleRowBandSize w:val="1"/>
      <w:tblStyleColBandSize w:val="1"/>
      <w:tblCellMar>
        <w:top w:w="0" w:type="dxa"/>
        <w:left w:w="115" w:type="dxa"/>
        <w:bottom w:w="0" w:type="dxa"/>
        <w:right w:w="115" w:type="dxa"/>
      </w:tblCellMar>
    </w:tblPr>
  </w:style>
  <w:style w:type="table" w:customStyle="1" w:styleId="a2">
    <w:basedOn w:val="TableNormal10"/>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qFormat/>
    <w:rsid w:val="00D82DF2"/>
    <w:pPr>
      <w:suppressAutoHyphens/>
      <w:spacing w:after="0" w:line="360" w:lineRule="auto"/>
      <w:ind w:firstLine="850"/>
    </w:pPr>
    <w:rPr>
      <w:rFonts w:ascii="Times New Roman" w:eastAsia="Times New Roman" w:hAnsi="Times New Roman" w:cs="Times New Roman"/>
      <w:b/>
      <w:bCs/>
      <w:lang w:val="pt-BR" w:eastAsia="zh-CN"/>
    </w:rPr>
  </w:style>
  <w:style w:type="paragraph" w:customStyle="1" w:styleId="Default">
    <w:name w:val="Default"/>
    <w:rsid w:val="00B82DF1"/>
    <w:pPr>
      <w:autoSpaceDE w:val="0"/>
      <w:autoSpaceDN w:val="0"/>
      <w:adjustRightInd w:val="0"/>
      <w:spacing w:after="0" w:line="240" w:lineRule="auto"/>
      <w:ind w:firstLine="0"/>
      <w:jc w:val="left"/>
    </w:pPr>
    <w:rPr>
      <w:rFonts w:ascii="Calibri" w:eastAsiaTheme="minorHAnsi" w:hAnsi="Calibri" w:cs="Calibri"/>
      <w:color w:val="000000"/>
      <w:sz w:val="24"/>
      <w:szCs w:val="24"/>
      <w:lang w:val="pt-BR" w:eastAsia="en-US"/>
    </w:rPr>
  </w:style>
  <w:style w:type="character" w:styleId="Emphasis">
    <w:name w:val="Emphasis"/>
    <w:basedOn w:val="DefaultParagraphFont"/>
    <w:uiPriority w:val="20"/>
    <w:qFormat/>
    <w:rsid w:val="00B82DF1"/>
    <w:rPr>
      <w:i/>
      <w:iCs/>
    </w:rPr>
  </w:style>
  <w:style w:type="character" w:customStyle="1" w:styleId="y2iqfc">
    <w:name w:val="y2iqfc"/>
    <w:basedOn w:val="DefaultParagraphFont"/>
    <w:rsid w:val="00DF2785"/>
  </w:style>
  <w:style w:type="character" w:customStyle="1" w:styleId="a7">
    <w:name w:val="_"/>
    <w:basedOn w:val="DefaultParagraphFont"/>
    <w:rsid w:val="00DA5742"/>
  </w:style>
  <w:style w:type="character" w:customStyle="1" w:styleId="given-name">
    <w:name w:val="given-name"/>
    <w:basedOn w:val="DefaultParagraphFont"/>
    <w:rsid w:val="000033B1"/>
  </w:style>
  <w:style w:type="character" w:customStyle="1" w:styleId="text">
    <w:name w:val="text"/>
    <w:basedOn w:val="DefaultParagraphFont"/>
    <w:rsid w:val="000033B1"/>
  </w:style>
  <w:style w:type="character" w:customStyle="1" w:styleId="UnresolvedMention">
    <w:name w:val="Unresolved Mention"/>
    <w:basedOn w:val="DefaultParagraphFont"/>
    <w:uiPriority w:val="99"/>
    <w:semiHidden/>
    <w:unhideWhenUsed/>
    <w:rsid w:val="00874C6F"/>
    <w:rPr>
      <w:color w:val="605E5C"/>
      <w:shd w:val="clear" w:color="auto" w:fill="E1DFDD"/>
    </w:rPr>
  </w:style>
  <w:style w:type="character" w:customStyle="1" w:styleId="Heading2Char">
    <w:name w:val="Heading 2 Char"/>
    <w:basedOn w:val="DefaultParagraphFont"/>
    <w:link w:val="Heading2"/>
    <w:uiPriority w:val="9"/>
    <w:semiHidden/>
    <w:rsid w:val="005C3CDE"/>
    <w:rPr>
      <w:b/>
      <w:sz w:val="36"/>
      <w:szCs w:val="36"/>
    </w:rPr>
  </w:style>
  <w:style w:type="character" w:customStyle="1" w:styleId="Heading3Char">
    <w:name w:val="Heading 3 Char"/>
    <w:basedOn w:val="DefaultParagraphFont"/>
    <w:link w:val="Heading3"/>
    <w:uiPriority w:val="9"/>
    <w:semiHidden/>
    <w:rsid w:val="005C3CDE"/>
    <w:rPr>
      <w:b/>
      <w:sz w:val="28"/>
      <w:szCs w:val="28"/>
    </w:rPr>
  </w:style>
  <w:style w:type="character" w:customStyle="1" w:styleId="Heading4Char">
    <w:name w:val="Heading 4 Char"/>
    <w:basedOn w:val="DefaultParagraphFont"/>
    <w:link w:val="Heading4"/>
    <w:uiPriority w:val="9"/>
    <w:semiHidden/>
    <w:rsid w:val="005C3CDE"/>
    <w:rPr>
      <w:b/>
      <w:sz w:val="24"/>
      <w:szCs w:val="24"/>
    </w:rPr>
  </w:style>
  <w:style w:type="character" w:customStyle="1" w:styleId="Heading5Char">
    <w:name w:val="Heading 5 Char"/>
    <w:basedOn w:val="DefaultParagraphFont"/>
    <w:link w:val="Heading5"/>
    <w:uiPriority w:val="9"/>
    <w:semiHidden/>
    <w:rsid w:val="005C3CDE"/>
    <w:rPr>
      <w:b/>
      <w:sz w:val="22"/>
      <w:szCs w:val="22"/>
    </w:rPr>
  </w:style>
  <w:style w:type="character" w:customStyle="1" w:styleId="Heading6Char">
    <w:name w:val="Heading 6 Char"/>
    <w:basedOn w:val="DefaultParagraphFont"/>
    <w:link w:val="Heading6"/>
    <w:uiPriority w:val="9"/>
    <w:semiHidden/>
    <w:rsid w:val="005C3CDE"/>
    <w:rPr>
      <w:b/>
    </w:rPr>
  </w:style>
  <w:style w:type="character" w:customStyle="1" w:styleId="TitleChar">
    <w:name w:val="Title Char"/>
    <w:basedOn w:val="DefaultParagraphFont"/>
    <w:link w:val="Title"/>
    <w:uiPriority w:val="10"/>
    <w:rsid w:val="005C3CDE"/>
    <w:rPr>
      <w:b/>
      <w:sz w:val="72"/>
      <w:szCs w:val="72"/>
    </w:rPr>
  </w:style>
  <w:style w:type="character" w:customStyle="1" w:styleId="SubtitleChar">
    <w:name w:val="Subtitle Char"/>
    <w:basedOn w:val="DefaultParagraphFont"/>
    <w:link w:val="Subtitle"/>
    <w:uiPriority w:val="11"/>
    <w:rsid w:val="005C3CD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957">
      <w:bodyDiv w:val="1"/>
      <w:marLeft w:val="0"/>
      <w:marRight w:val="0"/>
      <w:marTop w:val="0"/>
      <w:marBottom w:val="0"/>
      <w:divBdr>
        <w:top w:val="none" w:sz="0" w:space="0" w:color="auto"/>
        <w:left w:val="none" w:sz="0" w:space="0" w:color="auto"/>
        <w:bottom w:val="none" w:sz="0" w:space="0" w:color="auto"/>
        <w:right w:val="none" w:sz="0" w:space="0" w:color="auto"/>
      </w:divBdr>
    </w:div>
    <w:div w:id="129833661">
      <w:bodyDiv w:val="1"/>
      <w:marLeft w:val="0"/>
      <w:marRight w:val="0"/>
      <w:marTop w:val="0"/>
      <w:marBottom w:val="0"/>
      <w:divBdr>
        <w:top w:val="none" w:sz="0" w:space="0" w:color="auto"/>
        <w:left w:val="none" w:sz="0" w:space="0" w:color="auto"/>
        <w:bottom w:val="none" w:sz="0" w:space="0" w:color="auto"/>
        <w:right w:val="none" w:sz="0" w:space="0" w:color="auto"/>
      </w:divBdr>
    </w:div>
    <w:div w:id="140008075">
      <w:bodyDiv w:val="1"/>
      <w:marLeft w:val="0"/>
      <w:marRight w:val="0"/>
      <w:marTop w:val="0"/>
      <w:marBottom w:val="0"/>
      <w:divBdr>
        <w:top w:val="none" w:sz="0" w:space="0" w:color="auto"/>
        <w:left w:val="none" w:sz="0" w:space="0" w:color="auto"/>
        <w:bottom w:val="none" w:sz="0" w:space="0" w:color="auto"/>
        <w:right w:val="none" w:sz="0" w:space="0" w:color="auto"/>
      </w:divBdr>
    </w:div>
    <w:div w:id="299112577">
      <w:bodyDiv w:val="1"/>
      <w:marLeft w:val="0"/>
      <w:marRight w:val="0"/>
      <w:marTop w:val="0"/>
      <w:marBottom w:val="0"/>
      <w:divBdr>
        <w:top w:val="none" w:sz="0" w:space="0" w:color="auto"/>
        <w:left w:val="none" w:sz="0" w:space="0" w:color="auto"/>
        <w:bottom w:val="none" w:sz="0" w:space="0" w:color="auto"/>
        <w:right w:val="none" w:sz="0" w:space="0" w:color="auto"/>
      </w:divBdr>
    </w:div>
    <w:div w:id="315765633">
      <w:bodyDiv w:val="1"/>
      <w:marLeft w:val="0"/>
      <w:marRight w:val="0"/>
      <w:marTop w:val="0"/>
      <w:marBottom w:val="0"/>
      <w:divBdr>
        <w:top w:val="none" w:sz="0" w:space="0" w:color="auto"/>
        <w:left w:val="none" w:sz="0" w:space="0" w:color="auto"/>
        <w:bottom w:val="none" w:sz="0" w:space="0" w:color="auto"/>
        <w:right w:val="none" w:sz="0" w:space="0" w:color="auto"/>
      </w:divBdr>
    </w:div>
    <w:div w:id="337656974">
      <w:bodyDiv w:val="1"/>
      <w:marLeft w:val="0"/>
      <w:marRight w:val="0"/>
      <w:marTop w:val="0"/>
      <w:marBottom w:val="0"/>
      <w:divBdr>
        <w:top w:val="none" w:sz="0" w:space="0" w:color="auto"/>
        <w:left w:val="none" w:sz="0" w:space="0" w:color="auto"/>
        <w:bottom w:val="none" w:sz="0" w:space="0" w:color="auto"/>
        <w:right w:val="none" w:sz="0" w:space="0" w:color="auto"/>
      </w:divBdr>
    </w:div>
    <w:div w:id="365764446">
      <w:bodyDiv w:val="1"/>
      <w:marLeft w:val="0"/>
      <w:marRight w:val="0"/>
      <w:marTop w:val="0"/>
      <w:marBottom w:val="0"/>
      <w:divBdr>
        <w:top w:val="none" w:sz="0" w:space="0" w:color="auto"/>
        <w:left w:val="none" w:sz="0" w:space="0" w:color="auto"/>
        <w:bottom w:val="none" w:sz="0" w:space="0" w:color="auto"/>
        <w:right w:val="none" w:sz="0" w:space="0" w:color="auto"/>
      </w:divBdr>
    </w:div>
    <w:div w:id="418794953">
      <w:bodyDiv w:val="1"/>
      <w:marLeft w:val="0"/>
      <w:marRight w:val="0"/>
      <w:marTop w:val="0"/>
      <w:marBottom w:val="0"/>
      <w:divBdr>
        <w:top w:val="none" w:sz="0" w:space="0" w:color="auto"/>
        <w:left w:val="none" w:sz="0" w:space="0" w:color="auto"/>
        <w:bottom w:val="none" w:sz="0" w:space="0" w:color="auto"/>
        <w:right w:val="none" w:sz="0" w:space="0" w:color="auto"/>
      </w:divBdr>
    </w:div>
    <w:div w:id="555357584">
      <w:bodyDiv w:val="1"/>
      <w:marLeft w:val="0"/>
      <w:marRight w:val="0"/>
      <w:marTop w:val="0"/>
      <w:marBottom w:val="0"/>
      <w:divBdr>
        <w:top w:val="none" w:sz="0" w:space="0" w:color="auto"/>
        <w:left w:val="none" w:sz="0" w:space="0" w:color="auto"/>
        <w:bottom w:val="none" w:sz="0" w:space="0" w:color="auto"/>
        <w:right w:val="none" w:sz="0" w:space="0" w:color="auto"/>
      </w:divBdr>
    </w:div>
    <w:div w:id="671029638">
      <w:bodyDiv w:val="1"/>
      <w:marLeft w:val="0"/>
      <w:marRight w:val="0"/>
      <w:marTop w:val="0"/>
      <w:marBottom w:val="0"/>
      <w:divBdr>
        <w:top w:val="none" w:sz="0" w:space="0" w:color="auto"/>
        <w:left w:val="none" w:sz="0" w:space="0" w:color="auto"/>
        <w:bottom w:val="none" w:sz="0" w:space="0" w:color="auto"/>
        <w:right w:val="none" w:sz="0" w:space="0" w:color="auto"/>
      </w:divBdr>
    </w:div>
    <w:div w:id="749733541">
      <w:bodyDiv w:val="1"/>
      <w:marLeft w:val="0"/>
      <w:marRight w:val="0"/>
      <w:marTop w:val="0"/>
      <w:marBottom w:val="0"/>
      <w:divBdr>
        <w:top w:val="none" w:sz="0" w:space="0" w:color="auto"/>
        <w:left w:val="none" w:sz="0" w:space="0" w:color="auto"/>
        <w:bottom w:val="none" w:sz="0" w:space="0" w:color="auto"/>
        <w:right w:val="none" w:sz="0" w:space="0" w:color="auto"/>
      </w:divBdr>
    </w:div>
    <w:div w:id="778522833">
      <w:bodyDiv w:val="1"/>
      <w:marLeft w:val="0"/>
      <w:marRight w:val="0"/>
      <w:marTop w:val="0"/>
      <w:marBottom w:val="0"/>
      <w:divBdr>
        <w:top w:val="none" w:sz="0" w:space="0" w:color="auto"/>
        <w:left w:val="none" w:sz="0" w:space="0" w:color="auto"/>
        <w:bottom w:val="none" w:sz="0" w:space="0" w:color="auto"/>
        <w:right w:val="none" w:sz="0" w:space="0" w:color="auto"/>
      </w:divBdr>
    </w:div>
    <w:div w:id="799570235">
      <w:bodyDiv w:val="1"/>
      <w:marLeft w:val="0"/>
      <w:marRight w:val="0"/>
      <w:marTop w:val="0"/>
      <w:marBottom w:val="0"/>
      <w:divBdr>
        <w:top w:val="none" w:sz="0" w:space="0" w:color="auto"/>
        <w:left w:val="none" w:sz="0" w:space="0" w:color="auto"/>
        <w:bottom w:val="none" w:sz="0" w:space="0" w:color="auto"/>
        <w:right w:val="none" w:sz="0" w:space="0" w:color="auto"/>
      </w:divBdr>
    </w:div>
    <w:div w:id="813761223">
      <w:bodyDiv w:val="1"/>
      <w:marLeft w:val="0"/>
      <w:marRight w:val="0"/>
      <w:marTop w:val="0"/>
      <w:marBottom w:val="0"/>
      <w:divBdr>
        <w:top w:val="none" w:sz="0" w:space="0" w:color="auto"/>
        <w:left w:val="none" w:sz="0" w:space="0" w:color="auto"/>
        <w:bottom w:val="none" w:sz="0" w:space="0" w:color="auto"/>
        <w:right w:val="none" w:sz="0" w:space="0" w:color="auto"/>
      </w:divBdr>
    </w:div>
    <w:div w:id="855730456">
      <w:bodyDiv w:val="1"/>
      <w:marLeft w:val="0"/>
      <w:marRight w:val="0"/>
      <w:marTop w:val="0"/>
      <w:marBottom w:val="0"/>
      <w:divBdr>
        <w:top w:val="none" w:sz="0" w:space="0" w:color="auto"/>
        <w:left w:val="none" w:sz="0" w:space="0" w:color="auto"/>
        <w:bottom w:val="none" w:sz="0" w:space="0" w:color="auto"/>
        <w:right w:val="none" w:sz="0" w:space="0" w:color="auto"/>
      </w:divBdr>
    </w:div>
    <w:div w:id="867136562">
      <w:bodyDiv w:val="1"/>
      <w:marLeft w:val="0"/>
      <w:marRight w:val="0"/>
      <w:marTop w:val="0"/>
      <w:marBottom w:val="0"/>
      <w:divBdr>
        <w:top w:val="none" w:sz="0" w:space="0" w:color="auto"/>
        <w:left w:val="none" w:sz="0" w:space="0" w:color="auto"/>
        <w:bottom w:val="none" w:sz="0" w:space="0" w:color="auto"/>
        <w:right w:val="none" w:sz="0" w:space="0" w:color="auto"/>
      </w:divBdr>
    </w:div>
    <w:div w:id="988947242">
      <w:bodyDiv w:val="1"/>
      <w:marLeft w:val="0"/>
      <w:marRight w:val="0"/>
      <w:marTop w:val="0"/>
      <w:marBottom w:val="0"/>
      <w:divBdr>
        <w:top w:val="none" w:sz="0" w:space="0" w:color="auto"/>
        <w:left w:val="none" w:sz="0" w:space="0" w:color="auto"/>
        <w:bottom w:val="none" w:sz="0" w:space="0" w:color="auto"/>
        <w:right w:val="none" w:sz="0" w:space="0" w:color="auto"/>
      </w:divBdr>
      <w:divsChild>
        <w:div w:id="733310285">
          <w:marLeft w:val="0"/>
          <w:marRight w:val="0"/>
          <w:marTop w:val="0"/>
          <w:marBottom w:val="0"/>
          <w:divBdr>
            <w:top w:val="none" w:sz="0" w:space="0" w:color="auto"/>
            <w:left w:val="none" w:sz="0" w:space="0" w:color="auto"/>
            <w:bottom w:val="none" w:sz="0" w:space="0" w:color="auto"/>
            <w:right w:val="none" w:sz="0" w:space="0" w:color="auto"/>
          </w:divBdr>
        </w:div>
      </w:divsChild>
    </w:div>
    <w:div w:id="1022441695">
      <w:bodyDiv w:val="1"/>
      <w:marLeft w:val="0"/>
      <w:marRight w:val="0"/>
      <w:marTop w:val="0"/>
      <w:marBottom w:val="0"/>
      <w:divBdr>
        <w:top w:val="none" w:sz="0" w:space="0" w:color="auto"/>
        <w:left w:val="none" w:sz="0" w:space="0" w:color="auto"/>
        <w:bottom w:val="none" w:sz="0" w:space="0" w:color="auto"/>
        <w:right w:val="none" w:sz="0" w:space="0" w:color="auto"/>
      </w:divBdr>
    </w:div>
    <w:div w:id="1068920048">
      <w:bodyDiv w:val="1"/>
      <w:marLeft w:val="0"/>
      <w:marRight w:val="0"/>
      <w:marTop w:val="0"/>
      <w:marBottom w:val="0"/>
      <w:divBdr>
        <w:top w:val="none" w:sz="0" w:space="0" w:color="auto"/>
        <w:left w:val="none" w:sz="0" w:space="0" w:color="auto"/>
        <w:bottom w:val="none" w:sz="0" w:space="0" w:color="auto"/>
        <w:right w:val="none" w:sz="0" w:space="0" w:color="auto"/>
      </w:divBdr>
    </w:div>
    <w:div w:id="1263997657">
      <w:bodyDiv w:val="1"/>
      <w:marLeft w:val="0"/>
      <w:marRight w:val="0"/>
      <w:marTop w:val="0"/>
      <w:marBottom w:val="0"/>
      <w:divBdr>
        <w:top w:val="none" w:sz="0" w:space="0" w:color="auto"/>
        <w:left w:val="none" w:sz="0" w:space="0" w:color="auto"/>
        <w:bottom w:val="none" w:sz="0" w:space="0" w:color="auto"/>
        <w:right w:val="none" w:sz="0" w:space="0" w:color="auto"/>
      </w:divBdr>
    </w:div>
    <w:div w:id="1277252691">
      <w:bodyDiv w:val="1"/>
      <w:marLeft w:val="0"/>
      <w:marRight w:val="0"/>
      <w:marTop w:val="0"/>
      <w:marBottom w:val="0"/>
      <w:divBdr>
        <w:top w:val="none" w:sz="0" w:space="0" w:color="auto"/>
        <w:left w:val="none" w:sz="0" w:space="0" w:color="auto"/>
        <w:bottom w:val="none" w:sz="0" w:space="0" w:color="auto"/>
        <w:right w:val="none" w:sz="0" w:space="0" w:color="auto"/>
      </w:divBdr>
    </w:div>
    <w:div w:id="1286548423">
      <w:bodyDiv w:val="1"/>
      <w:marLeft w:val="0"/>
      <w:marRight w:val="0"/>
      <w:marTop w:val="0"/>
      <w:marBottom w:val="0"/>
      <w:divBdr>
        <w:top w:val="none" w:sz="0" w:space="0" w:color="auto"/>
        <w:left w:val="none" w:sz="0" w:space="0" w:color="auto"/>
        <w:bottom w:val="none" w:sz="0" w:space="0" w:color="auto"/>
        <w:right w:val="none" w:sz="0" w:space="0" w:color="auto"/>
      </w:divBdr>
    </w:div>
    <w:div w:id="1302463774">
      <w:bodyDiv w:val="1"/>
      <w:marLeft w:val="0"/>
      <w:marRight w:val="0"/>
      <w:marTop w:val="0"/>
      <w:marBottom w:val="0"/>
      <w:divBdr>
        <w:top w:val="none" w:sz="0" w:space="0" w:color="auto"/>
        <w:left w:val="none" w:sz="0" w:space="0" w:color="auto"/>
        <w:bottom w:val="none" w:sz="0" w:space="0" w:color="auto"/>
        <w:right w:val="none" w:sz="0" w:space="0" w:color="auto"/>
      </w:divBdr>
    </w:div>
    <w:div w:id="1361586218">
      <w:bodyDiv w:val="1"/>
      <w:marLeft w:val="0"/>
      <w:marRight w:val="0"/>
      <w:marTop w:val="0"/>
      <w:marBottom w:val="0"/>
      <w:divBdr>
        <w:top w:val="none" w:sz="0" w:space="0" w:color="auto"/>
        <w:left w:val="none" w:sz="0" w:space="0" w:color="auto"/>
        <w:bottom w:val="none" w:sz="0" w:space="0" w:color="auto"/>
        <w:right w:val="none" w:sz="0" w:space="0" w:color="auto"/>
      </w:divBdr>
    </w:div>
    <w:div w:id="1413694749">
      <w:bodyDiv w:val="1"/>
      <w:marLeft w:val="0"/>
      <w:marRight w:val="0"/>
      <w:marTop w:val="0"/>
      <w:marBottom w:val="0"/>
      <w:divBdr>
        <w:top w:val="none" w:sz="0" w:space="0" w:color="auto"/>
        <w:left w:val="none" w:sz="0" w:space="0" w:color="auto"/>
        <w:bottom w:val="none" w:sz="0" w:space="0" w:color="auto"/>
        <w:right w:val="none" w:sz="0" w:space="0" w:color="auto"/>
      </w:divBdr>
    </w:div>
    <w:div w:id="1453982465">
      <w:bodyDiv w:val="1"/>
      <w:marLeft w:val="0"/>
      <w:marRight w:val="0"/>
      <w:marTop w:val="0"/>
      <w:marBottom w:val="0"/>
      <w:divBdr>
        <w:top w:val="none" w:sz="0" w:space="0" w:color="auto"/>
        <w:left w:val="none" w:sz="0" w:space="0" w:color="auto"/>
        <w:bottom w:val="none" w:sz="0" w:space="0" w:color="auto"/>
        <w:right w:val="none" w:sz="0" w:space="0" w:color="auto"/>
      </w:divBdr>
    </w:div>
    <w:div w:id="1457722336">
      <w:bodyDiv w:val="1"/>
      <w:marLeft w:val="0"/>
      <w:marRight w:val="0"/>
      <w:marTop w:val="0"/>
      <w:marBottom w:val="0"/>
      <w:divBdr>
        <w:top w:val="none" w:sz="0" w:space="0" w:color="auto"/>
        <w:left w:val="none" w:sz="0" w:space="0" w:color="auto"/>
        <w:bottom w:val="none" w:sz="0" w:space="0" w:color="auto"/>
        <w:right w:val="none" w:sz="0" w:space="0" w:color="auto"/>
      </w:divBdr>
    </w:div>
    <w:div w:id="1478451741">
      <w:bodyDiv w:val="1"/>
      <w:marLeft w:val="0"/>
      <w:marRight w:val="0"/>
      <w:marTop w:val="0"/>
      <w:marBottom w:val="0"/>
      <w:divBdr>
        <w:top w:val="none" w:sz="0" w:space="0" w:color="auto"/>
        <w:left w:val="none" w:sz="0" w:space="0" w:color="auto"/>
        <w:bottom w:val="none" w:sz="0" w:space="0" w:color="auto"/>
        <w:right w:val="none" w:sz="0" w:space="0" w:color="auto"/>
      </w:divBdr>
    </w:div>
    <w:div w:id="1501196858">
      <w:bodyDiv w:val="1"/>
      <w:marLeft w:val="0"/>
      <w:marRight w:val="0"/>
      <w:marTop w:val="0"/>
      <w:marBottom w:val="0"/>
      <w:divBdr>
        <w:top w:val="none" w:sz="0" w:space="0" w:color="auto"/>
        <w:left w:val="none" w:sz="0" w:space="0" w:color="auto"/>
        <w:bottom w:val="none" w:sz="0" w:space="0" w:color="auto"/>
        <w:right w:val="none" w:sz="0" w:space="0" w:color="auto"/>
      </w:divBdr>
    </w:div>
    <w:div w:id="1584871971">
      <w:bodyDiv w:val="1"/>
      <w:marLeft w:val="0"/>
      <w:marRight w:val="0"/>
      <w:marTop w:val="0"/>
      <w:marBottom w:val="0"/>
      <w:divBdr>
        <w:top w:val="none" w:sz="0" w:space="0" w:color="auto"/>
        <w:left w:val="none" w:sz="0" w:space="0" w:color="auto"/>
        <w:bottom w:val="none" w:sz="0" w:space="0" w:color="auto"/>
        <w:right w:val="none" w:sz="0" w:space="0" w:color="auto"/>
      </w:divBdr>
    </w:div>
    <w:div w:id="1702391077">
      <w:bodyDiv w:val="1"/>
      <w:marLeft w:val="0"/>
      <w:marRight w:val="0"/>
      <w:marTop w:val="0"/>
      <w:marBottom w:val="0"/>
      <w:divBdr>
        <w:top w:val="none" w:sz="0" w:space="0" w:color="auto"/>
        <w:left w:val="none" w:sz="0" w:space="0" w:color="auto"/>
        <w:bottom w:val="none" w:sz="0" w:space="0" w:color="auto"/>
        <w:right w:val="none" w:sz="0" w:space="0" w:color="auto"/>
      </w:divBdr>
    </w:div>
    <w:div w:id="1741445183">
      <w:bodyDiv w:val="1"/>
      <w:marLeft w:val="0"/>
      <w:marRight w:val="0"/>
      <w:marTop w:val="0"/>
      <w:marBottom w:val="0"/>
      <w:divBdr>
        <w:top w:val="none" w:sz="0" w:space="0" w:color="auto"/>
        <w:left w:val="none" w:sz="0" w:space="0" w:color="auto"/>
        <w:bottom w:val="none" w:sz="0" w:space="0" w:color="auto"/>
        <w:right w:val="none" w:sz="0" w:space="0" w:color="auto"/>
      </w:divBdr>
      <w:divsChild>
        <w:div w:id="1636909528">
          <w:marLeft w:val="0"/>
          <w:marRight w:val="0"/>
          <w:marTop w:val="0"/>
          <w:marBottom w:val="0"/>
          <w:divBdr>
            <w:top w:val="none" w:sz="0" w:space="0" w:color="auto"/>
            <w:left w:val="none" w:sz="0" w:space="0" w:color="auto"/>
            <w:bottom w:val="none" w:sz="0" w:space="0" w:color="auto"/>
            <w:right w:val="none" w:sz="0" w:space="0" w:color="auto"/>
          </w:divBdr>
          <w:divsChild>
            <w:div w:id="2129471920">
              <w:marLeft w:val="0"/>
              <w:marRight w:val="0"/>
              <w:marTop w:val="0"/>
              <w:marBottom w:val="0"/>
              <w:divBdr>
                <w:top w:val="none" w:sz="0" w:space="0" w:color="auto"/>
                <w:left w:val="none" w:sz="0" w:space="0" w:color="auto"/>
                <w:bottom w:val="none" w:sz="0" w:space="0" w:color="auto"/>
                <w:right w:val="none" w:sz="0" w:space="0" w:color="auto"/>
              </w:divBdr>
              <w:divsChild>
                <w:div w:id="1748727219">
                  <w:marLeft w:val="0"/>
                  <w:marRight w:val="0"/>
                  <w:marTop w:val="0"/>
                  <w:marBottom w:val="0"/>
                  <w:divBdr>
                    <w:top w:val="none" w:sz="0" w:space="0" w:color="auto"/>
                    <w:left w:val="none" w:sz="0" w:space="0" w:color="auto"/>
                    <w:bottom w:val="none" w:sz="0" w:space="0" w:color="auto"/>
                    <w:right w:val="none" w:sz="0" w:space="0" w:color="auto"/>
                  </w:divBdr>
                  <w:divsChild>
                    <w:div w:id="282224913">
                      <w:marLeft w:val="0"/>
                      <w:marRight w:val="0"/>
                      <w:marTop w:val="0"/>
                      <w:marBottom w:val="0"/>
                      <w:divBdr>
                        <w:top w:val="none" w:sz="0" w:space="0" w:color="auto"/>
                        <w:left w:val="none" w:sz="0" w:space="0" w:color="auto"/>
                        <w:bottom w:val="none" w:sz="0" w:space="0" w:color="auto"/>
                        <w:right w:val="none" w:sz="0" w:space="0" w:color="auto"/>
                      </w:divBdr>
                      <w:divsChild>
                        <w:div w:id="357394413">
                          <w:marLeft w:val="0"/>
                          <w:marRight w:val="0"/>
                          <w:marTop w:val="0"/>
                          <w:marBottom w:val="0"/>
                          <w:divBdr>
                            <w:top w:val="none" w:sz="0" w:space="0" w:color="auto"/>
                            <w:left w:val="none" w:sz="0" w:space="0" w:color="auto"/>
                            <w:bottom w:val="none" w:sz="0" w:space="0" w:color="auto"/>
                            <w:right w:val="none" w:sz="0" w:space="0" w:color="auto"/>
                          </w:divBdr>
                          <w:divsChild>
                            <w:div w:id="810562531">
                              <w:marLeft w:val="0"/>
                              <w:marRight w:val="0"/>
                              <w:marTop w:val="0"/>
                              <w:marBottom w:val="0"/>
                              <w:divBdr>
                                <w:top w:val="none" w:sz="0" w:space="0" w:color="auto"/>
                                <w:left w:val="none" w:sz="0" w:space="0" w:color="auto"/>
                                <w:bottom w:val="none" w:sz="0" w:space="0" w:color="auto"/>
                                <w:right w:val="none" w:sz="0" w:space="0" w:color="auto"/>
                              </w:divBdr>
                              <w:divsChild>
                                <w:div w:id="712651741">
                                  <w:marLeft w:val="0"/>
                                  <w:marRight w:val="0"/>
                                  <w:marTop w:val="0"/>
                                  <w:marBottom w:val="0"/>
                                  <w:divBdr>
                                    <w:top w:val="none" w:sz="0" w:space="0" w:color="auto"/>
                                    <w:left w:val="none" w:sz="0" w:space="0" w:color="auto"/>
                                    <w:bottom w:val="none" w:sz="0" w:space="0" w:color="auto"/>
                                    <w:right w:val="none" w:sz="0" w:space="0" w:color="auto"/>
                                  </w:divBdr>
                                  <w:divsChild>
                                    <w:div w:id="970940285">
                                      <w:marLeft w:val="0"/>
                                      <w:marRight w:val="0"/>
                                      <w:marTop w:val="0"/>
                                      <w:marBottom w:val="0"/>
                                      <w:divBdr>
                                        <w:top w:val="none" w:sz="0" w:space="0" w:color="auto"/>
                                        <w:left w:val="none" w:sz="0" w:space="0" w:color="auto"/>
                                        <w:bottom w:val="none" w:sz="0" w:space="0" w:color="auto"/>
                                        <w:right w:val="none" w:sz="0" w:space="0" w:color="auto"/>
                                      </w:divBdr>
                                    </w:div>
                                    <w:div w:id="690110843">
                                      <w:marLeft w:val="0"/>
                                      <w:marRight w:val="0"/>
                                      <w:marTop w:val="0"/>
                                      <w:marBottom w:val="0"/>
                                      <w:divBdr>
                                        <w:top w:val="none" w:sz="0" w:space="0" w:color="auto"/>
                                        <w:left w:val="none" w:sz="0" w:space="0" w:color="auto"/>
                                        <w:bottom w:val="none" w:sz="0" w:space="0" w:color="auto"/>
                                        <w:right w:val="none" w:sz="0" w:space="0" w:color="auto"/>
                                      </w:divBdr>
                                      <w:divsChild>
                                        <w:div w:id="2139254159">
                                          <w:marLeft w:val="0"/>
                                          <w:marRight w:val="165"/>
                                          <w:marTop w:val="150"/>
                                          <w:marBottom w:val="0"/>
                                          <w:divBdr>
                                            <w:top w:val="none" w:sz="0" w:space="0" w:color="auto"/>
                                            <w:left w:val="none" w:sz="0" w:space="0" w:color="auto"/>
                                            <w:bottom w:val="none" w:sz="0" w:space="0" w:color="auto"/>
                                            <w:right w:val="none" w:sz="0" w:space="0" w:color="auto"/>
                                          </w:divBdr>
                                          <w:divsChild>
                                            <w:div w:id="304313719">
                                              <w:marLeft w:val="0"/>
                                              <w:marRight w:val="0"/>
                                              <w:marTop w:val="0"/>
                                              <w:marBottom w:val="0"/>
                                              <w:divBdr>
                                                <w:top w:val="none" w:sz="0" w:space="0" w:color="auto"/>
                                                <w:left w:val="none" w:sz="0" w:space="0" w:color="auto"/>
                                                <w:bottom w:val="none" w:sz="0" w:space="0" w:color="auto"/>
                                                <w:right w:val="none" w:sz="0" w:space="0" w:color="auto"/>
                                              </w:divBdr>
                                              <w:divsChild>
                                                <w:div w:id="1821120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278495">
      <w:bodyDiv w:val="1"/>
      <w:marLeft w:val="0"/>
      <w:marRight w:val="0"/>
      <w:marTop w:val="0"/>
      <w:marBottom w:val="0"/>
      <w:divBdr>
        <w:top w:val="none" w:sz="0" w:space="0" w:color="auto"/>
        <w:left w:val="none" w:sz="0" w:space="0" w:color="auto"/>
        <w:bottom w:val="none" w:sz="0" w:space="0" w:color="auto"/>
        <w:right w:val="none" w:sz="0" w:space="0" w:color="auto"/>
      </w:divBdr>
    </w:div>
    <w:div w:id="1845701057">
      <w:bodyDiv w:val="1"/>
      <w:marLeft w:val="0"/>
      <w:marRight w:val="0"/>
      <w:marTop w:val="0"/>
      <w:marBottom w:val="0"/>
      <w:divBdr>
        <w:top w:val="none" w:sz="0" w:space="0" w:color="auto"/>
        <w:left w:val="none" w:sz="0" w:space="0" w:color="auto"/>
        <w:bottom w:val="none" w:sz="0" w:space="0" w:color="auto"/>
        <w:right w:val="none" w:sz="0" w:space="0" w:color="auto"/>
      </w:divBdr>
    </w:div>
    <w:div w:id="1853110344">
      <w:bodyDiv w:val="1"/>
      <w:marLeft w:val="0"/>
      <w:marRight w:val="0"/>
      <w:marTop w:val="0"/>
      <w:marBottom w:val="0"/>
      <w:divBdr>
        <w:top w:val="none" w:sz="0" w:space="0" w:color="auto"/>
        <w:left w:val="none" w:sz="0" w:space="0" w:color="auto"/>
        <w:bottom w:val="none" w:sz="0" w:space="0" w:color="auto"/>
        <w:right w:val="none" w:sz="0" w:space="0" w:color="auto"/>
      </w:divBdr>
    </w:div>
    <w:div w:id="1893928425">
      <w:bodyDiv w:val="1"/>
      <w:marLeft w:val="0"/>
      <w:marRight w:val="0"/>
      <w:marTop w:val="0"/>
      <w:marBottom w:val="0"/>
      <w:divBdr>
        <w:top w:val="none" w:sz="0" w:space="0" w:color="auto"/>
        <w:left w:val="none" w:sz="0" w:space="0" w:color="auto"/>
        <w:bottom w:val="none" w:sz="0" w:space="0" w:color="auto"/>
        <w:right w:val="none" w:sz="0" w:space="0" w:color="auto"/>
      </w:divBdr>
    </w:div>
    <w:div w:id="1920560514">
      <w:bodyDiv w:val="1"/>
      <w:marLeft w:val="0"/>
      <w:marRight w:val="0"/>
      <w:marTop w:val="0"/>
      <w:marBottom w:val="0"/>
      <w:divBdr>
        <w:top w:val="none" w:sz="0" w:space="0" w:color="auto"/>
        <w:left w:val="none" w:sz="0" w:space="0" w:color="auto"/>
        <w:bottom w:val="none" w:sz="0" w:space="0" w:color="auto"/>
        <w:right w:val="none" w:sz="0" w:space="0" w:color="auto"/>
      </w:divBdr>
      <w:divsChild>
        <w:div w:id="597644707">
          <w:marLeft w:val="0"/>
          <w:marRight w:val="0"/>
          <w:marTop w:val="0"/>
          <w:marBottom w:val="0"/>
          <w:divBdr>
            <w:top w:val="none" w:sz="0" w:space="0" w:color="auto"/>
            <w:left w:val="none" w:sz="0" w:space="0" w:color="auto"/>
            <w:bottom w:val="none" w:sz="0" w:space="0" w:color="auto"/>
            <w:right w:val="none" w:sz="0" w:space="0" w:color="auto"/>
          </w:divBdr>
        </w:div>
      </w:divsChild>
    </w:div>
    <w:div w:id="2065761747">
      <w:bodyDiv w:val="1"/>
      <w:marLeft w:val="0"/>
      <w:marRight w:val="0"/>
      <w:marTop w:val="0"/>
      <w:marBottom w:val="0"/>
      <w:divBdr>
        <w:top w:val="none" w:sz="0" w:space="0" w:color="auto"/>
        <w:left w:val="none" w:sz="0" w:space="0" w:color="auto"/>
        <w:bottom w:val="none" w:sz="0" w:space="0" w:color="auto"/>
        <w:right w:val="none" w:sz="0" w:space="0" w:color="auto"/>
      </w:divBdr>
    </w:div>
    <w:div w:id="213000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tif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ZkqTZKUivYeHW1PY67vSE8FPg==">AMUW2mXzmGXWQKbILaY0wSSmUcTx2wn7nQCb6L1aO+ISVnMFVG6NTh4X8pfv60PdLoK+Xr3dk3nR6GSiv+2OkQSY0IPL7H4EN8ZN6Fv0EoWw02eOHVB1FaA=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CA8CC8-8BE1-49C9-BFCE-71DC5951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7449</Words>
  <Characters>42464</Characters>
  <Application>Microsoft Office Word</Application>
  <DocSecurity>0</DocSecurity>
  <Lines>353</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dc:creator>
  <cp:lastModifiedBy>Bikila Gebeyehu</cp:lastModifiedBy>
  <cp:revision>13</cp:revision>
  <dcterms:created xsi:type="dcterms:W3CDTF">2025-08-16T00:43:00Z</dcterms:created>
  <dcterms:modified xsi:type="dcterms:W3CDTF">2025-08-17T14:48:00Z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documentId_2806</vt:lpwstr>
  </property>
  <property fmtid="{D5CDD505-2E9C-101B-9397-08002B2CF9AE}" pid="3" name="grammarly_documentContext">
    <vt:lpwstr>{"goals":[],"domain":"general","emotions":[],"dialect":"american"}</vt:lpwstr>
  </property>
</Properties>
</file>