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E1EF0" w14:textId="77777777" w:rsidR="00D300AC" w:rsidRPr="00D300AC" w:rsidRDefault="00D300AC" w:rsidP="00D300AC">
      <w:pPr>
        <w:ind w:left="142" w:right="27"/>
        <w:rPr>
          <w:rFonts w:ascii="Times New Roman" w:hAnsi="Times New Roman"/>
          <w:b/>
          <w:bCs/>
          <w:i/>
          <w:iCs/>
          <w:sz w:val="36"/>
          <w:szCs w:val="36"/>
          <w:u w:val="single"/>
        </w:rPr>
      </w:pPr>
      <w:r w:rsidRPr="00D300AC">
        <w:rPr>
          <w:rFonts w:ascii="Times New Roman" w:hAnsi="Times New Roman"/>
          <w:b/>
          <w:bCs/>
          <w:i/>
          <w:iCs/>
          <w:sz w:val="36"/>
          <w:szCs w:val="36"/>
          <w:u w:val="single"/>
        </w:rPr>
        <w:t>Original Research Article</w:t>
      </w:r>
    </w:p>
    <w:p w14:paraId="71FE1184" w14:textId="77777777" w:rsidR="00623313" w:rsidRDefault="00B60643">
      <w:pPr>
        <w:ind w:left="142" w:right="27"/>
        <w:rPr>
          <w:rFonts w:ascii="Times New Roman" w:hAnsi="Times New Roman"/>
          <w:b/>
          <w:bCs/>
          <w:iCs/>
          <w:sz w:val="36"/>
          <w:szCs w:val="36"/>
        </w:rPr>
      </w:pPr>
      <w:commentRangeStart w:id="0"/>
      <w:r>
        <w:rPr>
          <w:rFonts w:ascii="Times New Roman" w:hAnsi="Times New Roman"/>
          <w:b/>
          <w:bCs/>
          <w:iCs/>
          <w:sz w:val="36"/>
          <w:szCs w:val="36"/>
        </w:rPr>
        <w:t>EFFECT OF CROP SPATIAL ARRANGEMENT ON YIELD AND RESOURCE EFFICIENCY OF MAIZE-SWEETPOTATO INTERCROP IN A MIDLAND AGRO-ECOLOGY OF EMBU, KENYA</w:t>
      </w:r>
      <w:commentRangeEnd w:id="0"/>
      <w:r w:rsidR="009323F5">
        <w:rPr>
          <w:rStyle w:val="CommentReference"/>
          <w:rFonts w:ascii="Times New Roman" w:hAnsi="Times New Roman"/>
          <w:lang w:val="nb-NO" w:eastAsia="nb-NO"/>
        </w:rPr>
        <w:commentReference w:id="0"/>
      </w:r>
    </w:p>
    <w:p w14:paraId="3D0E783A" w14:textId="5CBCAD13" w:rsidR="006D455A" w:rsidRDefault="006D455A">
      <w:pPr>
        <w:ind w:left="142" w:right="27"/>
        <w:rPr>
          <w:rFonts w:ascii="Times New Roman" w:hAnsi="Times New Roman"/>
          <w:iCs/>
        </w:rPr>
      </w:pPr>
    </w:p>
    <w:p w14:paraId="4D48A78A" w14:textId="77777777" w:rsidR="006147D5" w:rsidRDefault="006147D5">
      <w:pPr>
        <w:ind w:left="142" w:right="27"/>
        <w:rPr>
          <w:rFonts w:ascii="Times New Roman" w:hAnsi="Times New Roman"/>
          <w:iCs/>
        </w:rPr>
      </w:pPr>
    </w:p>
    <w:p w14:paraId="29713F75" w14:textId="77777777" w:rsidR="00623313" w:rsidRDefault="00623313">
      <w:pPr>
        <w:ind w:left="142" w:right="27"/>
        <w:rPr>
          <w:rFonts w:ascii="Arial" w:hAnsi="Arial" w:cs="Arial"/>
          <w:iCs/>
        </w:rPr>
      </w:pPr>
    </w:p>
    <w:p w14:paraId="789C3DC6" w14:textId="77777777" w:rsidR="00623313" w:rsidRDefault="00623313">
      <w:pPr>
        <w:pStyle w:val="AbstHead"/>
        <w:spacing w:after="0"/>
        <w:ind w:left="142" w:right="27"/>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350"/>
      </w:tblGrid>
      <w:tr w:rsidR="00623313" w14:paraId="5FA0C529" w14:textId="77777777">
        <w:tc>
          <w:tcPr>
            <w:tcW w:w="9576" w:type="dxa"/>
            <w:shd w:val="clear" w:color="auto" w:fill="F2F2F2" w:themeFill="background1" w:themeFillShade="F2"/>
          </w:tcPr>
          <w:p w14:paraId="1CFABFB4" w14:textId="77777777" w:rsidR="00623313" w:rsidRDefault="00B60643">
            <w:pPr>
              <w:pStyle w:val="Body"/>
              <w:spacing w:after="0" w:line="276" w:lineRule="auto"/>
              <w:ind w:left="142" w:right="27"/>
              <w:rPr>
                <w:rFonts w:ascii="Times New Roman" w:hAnsi="Times New Roman"/>
                <w:b/>
                <w:bCs/>
                <w:iCs/>
                <w:kern w:val="2"/>
                <w:sz w:val="24"/>
                <w:szCs w:val="24"/>
                <w:lang w:val="en-GB"/>
              </w:rPr>
            </w:pPr>
            <w:r>
              <w:rPr>
                <w:rFonts w:ascii="Times New Roman" w:hAnsi="Times New Roman"/>
                <w:b/>
                <w:bCs/>
                <w:iCs/>
                <w:kern w:val="2"/>
                <w:sz w:val="24"/>
                <w:szCs w:val="24"/>
                <w:lang w:val="en-GB"/>
              </w:rPr>
              <w:t>Abstract</w:t>
            </w:r>
          </w:p>
          <w:p w14:paraId="5A993016" w14:textId="77777777" w:rsidR="00623313" w:rsidRDefault="00B60643">
            <w:pPr>
              <w:pStyle w:val="Body"/>
              <w:spacing w:line="276" w:lineRule="auto"/>
              <w:ind w:left="142" w:right="27"/>
              <w:rPr>
                <w:rFonts w:ascii="Times New Roman" w:hAnsi="Times New Roman"/>
                <w:kern w:val="2"/>
                <w:sz w:val="24"/>
                <w:szCs w:val="24"/>
                <w:lang w:val="en-GB"/>
              </w:rPr>
            </w:pPr>
            <w:r>
              <w:rPr>
                <w:rFonts w:ascii="Times New Roman" w:hAnsi="Times New Roman" w:hint="eastAsia"/>
                <w:kern w:val="2"/>
                <w:sz w:val="24"/>
                <w:szCs w:val="24"/>
                <w:lang w:val="en-GB"/>
              </w:rPr>
              <w:t>Food and nutrition insecurity remains a challenge in Kenya, and diversifying maize-based systems is key to resilience. This study evaluated the productivity and resource-use efficiency of maize–</w:t>
            </w:r>
            <w:proofErr w:type="spellStart"/>
            <w:r>
              <w:rPr>
                <w:rFonts w:ascii="Times New Roman" w:hAnsi="Times New Roman" w:hint="eastAsia"/>
                <w:kern w:val="2"/>
                <w:sz w:val="24"/>
                <w:szCs w:val="24"/>
                <w:lang w:val="en-GB"/>
              </w:rPr>
              <w:t>sweetpotato</w:t>
            </w:r>
            <w:proofErr w:type="spellEnd"/>
            <w:r>
              <w:rPr>
                <w:rFonts w:ascii="Times New Roman" w:hAnsi="Times New Roman" w:hint="eastAsia"/>
                <w:kern w:val="2"/>
                <w:sz w:val="24"/>
                <w:szCs w:val="24"/>
                <w:lang w:val="en-GB"/>
              </w:rPr>
              <w:t xml:space="preserve"> intercrops under varying spatial arrangements in Embu County, Kenya (Oct 2023–Oct 2024). Farmer-managed trials were conducted at four mid-altitude </w:t>
            </w:r>
            <w:proofErr w:type="gramStart"/>
            <w:r>
              <w:rPr>
                <w:rFonts w:ascii="Times New Roman" w:hAnsi="Times New Roman" w:hint="eastAsia"/>
                <w:kern w:val="2"/>
                <w:sz w:val="24"/>
                <w:szCs w:val="24"/>
                <w:lang w:val="en-GB"/>
              </w:rPr>
              <w:t>sites</w:t>
            </w:r>
            <w:r>
              <w:rPr>
                <w:rFonts w:ascii="Times New Roman" w:hAnsi="Times New Roman"/>
                <w:kern w:val="2"/>
                <w:sz w:val="24"/>
                <w:szCs w:val="24"/>
              </w:rPr>
              <w:t xml:space="preserve"> </w:t>
            </w:r>
            <w:r>
              <w:rPr>
                <w:rFonts w:ascii="Times New Roman" w:eastAsia="Aptos" w:hAnsi="Times New Roman" w:hint="eastAsia"/>
                <w:kern w:val="2"/>
                <w:sz w:val="24"/>
                <w:szCs w:val="24"/>
                <w:lang w:eastAsia="zh-CN" w:bidi="ar"/>
                <w14:ligatures w14:val="standardContextual"/>
              </w:rPr>
              <w:t xml:space="preserve"> Manyatta</w:t>
            </w:r>
            <w:proofErr w:type="gramEnd"/>
            <w:r>
              <w:rPr>
                <w:rFonts w:ascii="Times New Roman" w:eastAsia="Aptos" w:hAnsi="Times New Roman" w:hint="eastAsia"/>
                <w:kern w:val="2"/>
                <w:sz w:val="24"/>
                <w:szCs w:val="24"/>
                <w:lang w:eastAsia="zh-CN" w:bidi="ar"/>
                <w14:ligatures w14:val="standardContextual"/>
              </w:rPr>
              <w:t xml:space="preserve"> Sub County (</w:t>
            </w:r>
            <w:proofErr w:type="spellStart"/>
            <w:r>
              <w:rPr>
                <w:rFonts w:ascii="Times New Roman" w:eastAsia="Aptos" w:hAnsi="Times New Roman" w:hint="eastAsia"/>
                <w:kern w:val="2"/>
                <w:sz w:val="24"/>
                <w:szCs w:val="24"/>
                <w:lang w:eastAsia="zh-CN" w:bidi="ar"/>
                <w14:ligatures w14:val="standardContextual"/>
              </w:rPr>
              <w:t>Mbeti</w:t>
            </w:r>
            <w:proofErr w:type="spellEnd"/>
            <w:r>
              <w:rPr>
                <w:rFonts w:ascii="Times New Roman" w:eastAsia="Aptos" w:hAnsi="Times New Roman" w:hint="eastAsia"/>
                <w:kern w:val="2"/>
                <w:sz w:val="24"/>
                <w:szCs w:val="24"/>
                <w:lang w:eastAsia="zh-CN" w:bidi="ar"/>
                <w14:ligatures w14:val="standardContextual"/>
              </w:rPr>
              <w:t xml:space="preserve"> North Ward and </w:t>
            </w:r>
            <w:proofErr w:type="spellStart"/>
            <w:r>
              <w:rPr>
                <w:rFonts w:ascii="Times New Roman" w:eastAsia="Aptos" w:hAnsi="Times New Roman" w:hint="eastAsia"/>
                <w:kern w:val="2"/>
                <w:sz w:val="24"/>
                <w:szCs w:val="24"/>
                <w:lang w:eastAsia="zh-CN" w:bidi="ar"/>
                <w14:ligatures w14:val="standardContextual"/>
              </w:rPr>
              <w:t>Kirimari</w:t>
            </w:r>
            <w:proofErr w:type="spellEnd"/>
            <w:r>
              <w:rPr>
                <w:rFonts w:ascii="Times New Roman" w:eastAsia="Aptos" w:hAnsi="Times New Roman" w:hint="eastAsia"/>
                <w:kern w:val="2"/>
                <w:sz w:val="24"/>
                <w:szCs w:val="24"/>
                <w:lang w:eastAsia="zh-CN" w:bidi="ar"/>
                <w14:ligatures w14:val="standardContextual"/>
              </w:rPr>
              <w:t xml:space="preserve"> Ward)</w:t>
            </w:r>
            <w:r>
              <w:rPr>
                <w:rFonts w:ascii="Times New Roman" w:eastAsia="Aptos" w:hAnsi="Times New Roman"/>
                <w:kern w:val="2"/>
                <w:sz w:val="24"/>
                <w:szCs w:val="24"/>
                <w:lang w:eastAsia="zh-CN" w:bidi="ar"/>
                <w14:ligatures w14:val="standardContextual"/>
              </w:rPr>
              <w:t xml:space="preserve"> and in </w:t>
            </w:r>
            <w:proofErr w:type="spellStart"/>
            <w:proofErr w:type="gramStart"/>
            <w:r>
              <w:rPr>
                <w:rFonts w:ascii="Times New Roman" w:eastAsia="Aptos" w:hAnsi="Times New Roman" w:hint="eastAsia"/>
                <w:kern w:val="2"/>
                <w:sz w:val="24"/>
                <w:szCs w:val="24"/>
                <w:lang w:eastAsia="zh-CN" w:bidi="ar"/>
                <w14:ligatures w14:val="standardContextual"/>
              </w:rPr>
              <w:t>Runyenjes</w:t>
            </w:r>
            <w:proofErr w:type="spellEnd"/>
            <w:r>
              <w:rPr>
                <w:rFonts w:ascii="Times New Roman" w:eastAsia="Aptos" w:hAnsi="Times New Roman" w:hint="eastAsia"/>
                <w:kern w:val="2"/>
                <w:sz w:val="24"/>
                <w:szCs w:val="24"/>
                <w:lang w:eastAsia="zh-CN" w:bidi="ar"/>
                <w14:ligatures w14:val="standardContextual"/>
              </w:rPr>
              <w:t xml:space="preserve">  Sub</w:t>
            </w:r>
            <w:proofErr w:type="gramEnd"/>
            <w:r>
              <w:rPr>
                <w:rFonts w:ascii="Times New Roman" w:eastAsia="Aptos" w:hAnsi="Times New Roman" w:hint="eastAsia"/>
                <w:kern w:val="2"/>
                <w:sz w:val="24"/>
                <w:szCs w:val="24"/>
                <w:lang w:eastAsia="zh-CN" w:bidi="ar"/>
                <w14:ligatures w14:val="standardContextual"/>
              </w:rPr>
              <w:t xml:space="preserve"> County (</w:t>
            </w:r>
            <w:proofErr w:type="spellStart"/>
            <w:r>
              <w:rPr>
                <w:rFonts w:ascii="Times New Roman" w:eastAsia="Aptos" w:hAnsi="Times New Roman" w:hint="eastAsia"/>
                <w:kern w:val="2"/>
                <w:sz w:val="24"/>
                <w:szCs w:val="24"/>
                <w:lang w:eastAsia="zh-CN" w:bidi="ar"/>
                <w14:ligatures w14:val="standardContextual"/>
              </w:rPr>
              <w:t>Kagaari</w:t>
            </w:r>
            <w:proofErr w:type="spellEnd"/>
            <w:r>
              <w:rPr>
                <w:rFonts w:ascii="Times New Roman" w:eastAsia="Aptos" w:hAnsi="Times New Roman" w:hint="eastAsia"/>
                <w:kern w:val="2"/>
                <w:sz w:val="24"/>
                <w:szCs w:val="24"/>
                <w:lang w:eastAsia="zh-CN" w:bidi="ar"/>
                <w14:ligatures w14:val="standardContextual"/>
              </w:rPr>
              <w:t xml:space="preserve"> North Ward and </w:t>
            </w:r>
            <w:proofErr w:type="spellStart"/>
            <w:r>
              <w:rPr>
                <w:rFonts w:ascii="Times New Roman" w:eastAsia="Aptos" w:hAnsi="Times New Roman" w:hint="eastAsia"/>
                <w:kern w:val="2"/>
                <w:sz w:val="24"/>
                <w:szCs w:val="24"/>
                <w:lang w:eastAsia="zh-CN" w:bidi="ar"/>
                <w14:ligatures w14:val="standardContextual"/>
              </w:rPr>
              <w:t>Runyenjes</w:t>
            </w:r>
            <w:proofErr w:type="spellEnd"/>
            <w:r>
              <w:rPr>
                <w:rFonts w:ascii="Times New Roman" w:eastAsia="Aptos" w:hAnsi="Times New Roman" w:hint="eastAsia"/>
                <w:kern w:val="2"/>
                <w:sz w:val="24"/>
                <w:szCs w:val="24"/>
                <w:lang w:eastAsia="zh-CN" w:bidi="ar"/>
                <w14:ligatures w14:val="standardContextual"/>
              </w:rPr>
              <w:t xml:space="preserve"> Central Ward)</w:t>
            </w:r>
            <w:r>
              <w:rPr>
                <w:rFonts w:ascii="Times New Roman" w:hAnsi="Times New Roman" w:hint="eastAsia"/>
                <w:kern w:val="2"/>
                <w:sz w:val="24"/>
                <w:szCs w:val="24"/>
                <w:lang w:val="en-GB"/>
              </w:rPr>
              <w:t xml:space="preserve">. Treatments included sole maize, sole </w:t>
            </w:r>
            <w:proofErr w:type="spellStart"/>
            <w:r>
              <w:rPr>
                <w:rFonts w:ascii="Times New Roman" w:hAnsi="Times New Roman" w:hint="eastAsia"/>
                <w:kern w:val="2"/>
                <w:sz w:val="24"/>
                <w:szCs w:val="24"/>
                <w:lang w:val="en-GB"/>
              </w:rPr>
              <w:t>sweetpotato</w:t>
            </w:r>
            <w:proofErr w:type="spellEnd"/>
            <w:r>
              <w:rPr>
                <w:rFonts w:ascii="Times New Roman" w:hAnsi="Times New Roman" w:hint="eastAsia"/>
                <w:kern w:val="2"/>
                <w:sz w:val="24"/>
                <w:szCs w:val="24"/>
                <w:lang w:val="en-GB"/>
              </w:rPr>
              <w:t xml:space="preserve"> (varieties Irene and KEMB10), and six intercrop configurations alternating 2 or 4 rows of maize with 2 or 4 rows of </w:t>
            </w:r>
            <w:proofErr w:type="spellStart"/>
            <w:r>
              <w:rPr>
                <w:rFonts w:ascii="Times New Roman" w:hAnsi="Times New Roman" w:hint="eastAsia"/>
                <w:kern w:val="2"/>
                <w:sz w:val="24"/>
                <w:szCs w:val="24"/>
                <w:lang w:val="en-GB"/>
              </w:rPr>
              <w:t>sweetpotato</w:t>
            </w:r>
            <w:proofErr w:type="spellEnd"/>
            <w:r>
              <w:rPr>
                <w:rFonts w:ascii="Times New Roman" w:hAnsi="Times New Roman" w:hint="eastAsia"/>
                <w:kern w:val="2"/>
                <w:sz w:val="24"/>
                <w:szCs w:val="24"/>
                <w:lang w:val="en-GB"/>
              </w:rPr>
              <w:t>, testing both equal and unequal row proportions. Data on maize (plant height, cob traits, grain yield</w:t>
            </w:r>
            <w:commentRangeStart w:id="1"/>
            <w:r>
              <w:rPr>
                <w:rFonts w:ascii="Times New Roman" w:hAnsi="Times New Roman" w:hint="eastAsia"/>
                <w:kern w:val="2"/>
                <w:sz w:val="24"/>
                <w:szCs w:val="24"/>
                <w:lang w:val="en-GB"/>
              </w:rPr>
              <w:t>,</w:t>
            </w:r>
            <w:commentRangeEnd w:id="1"/>
            <w:r w:rsidR="001F7C5B">
              <w:rPr>
                <w:rStyle w:val="CommentReference"/>
                <w:rFonts w:ascii="Times New Roman" w:hAnsi="Times New Roman"/>
                <w:lang w:val="nb-NO" w:eastAsia="nb-NO"/>
              </w:rPr>
              <w:commentReference w:id="1"/>
            </w:r>
            <w:r>
              <w:rPr>
                <w:rFonts w:ascii="Times New Roman" w:hAnsi="Times New Roman" w:hint="eastAsia"/>
                <w:kern w:val="2"/>
                <w:sz w:val="24"/>
                <w:szCs w:val="24"/>
                <w:lang w:val="en-GB"/>
              </w:rPr>
              <w:t xml:space="preserve"> biomass) and </w:t>
            </w:r>
            <w:proofErr w:type="spellStart"/>
            <w:r>
              <w:rPr>
                <w:rFonts w:ascii="Times New Roman" w:hAnsi="Times New Roman" w:hint="eastAsia"/>
                <w:kern w:val="2"/>
                <w:sz w:val="24"/>
                <w:szCs w:val="24"/>
                <w:lang w:val="en-GB"/>
              </w:rPr>
              <w:t>sweetpotato</w:t>
            </w:r>
            <w:proofErr w:type="spellEnd"/>
            <w:r>
              <w:rPr>
                <w:rFonts w:ascii="Times New Roman" w:hAnsi="Times New Roman" w:hint="eastAsia"/>
                <w:kern w:val="2"/>
                <w:sz w:val="24"/>
                <w:szCs w:val="24"/>
                <w:lang w:val="en-GB"/>
              </w:rPr>
              <w:t xml:space="preserve"> (marketable, non-marketable roots</w:t>
            </w:r>
            <w:commentRangeStart w:id="2"/>
            <w:r>
              <w:rPr>
                <w:rFonts w:ascii="Times New Roman" w:hAnsi="Times New Roman" w:hint="eastAsia"/>
                <w:kern w:val="2"/>
                <w:sz w:val="24"/>
                <w:szCs w:val="24"/>
                <w:lang w:val="en-GB"/>
              </w:rPr>
              <w:t>,</w:t>
            </w:r>
            <w:commentRangeEnd w:id="2"/>
            <w:r w:rsidR="001F7C5B">
              <w:rPr>
                <w:rStyle w:val="CommentReference"/>
                <w:rFonts w:ascii="Times New Roman" w:hAnsi="Times New Roman"/>
                <w:lang w:val="nb-NO" w:eastAsia="nb-NO"/>
              </w:rPr>
              <w:commentReference w:id="2"/>
            </w:r>
            <w:r>
              <w:rPr>
                <w:rFonts w:ascii="Times New Roman" w:hAnsi="Times New Roman" w:hint="eastAsia"/>
                <w:kern w:val="2"/>
                <w:sz w:val="24"/>
                <w:szCs w:val="24"/>
                <w:lang w:val="en-GB"/>
              </w:rPr>
              <w:t xml:space="preserve"> root yields) were analyzed using ANOVA in SAS (p &lt; 0.05). Cropping efficiency was assessed using </w:t>
            </w:r>
            <w:r>
              <w:rPr>
                <w:rFonts w:ascii="Times New Roman" w:hAnsi="Times New Roman"/>
                <w:kern w:val="2"/>
                <w:sz w:val="24"/>
                <w:szCs w:val="24"/>
              </w:rPr>
              <w:t>L</w:t>
            </w:r>
            <w:r>
              <w:rPr>
                <w:rFonts w:ascii="Times New Roman" w:hAnsi="Times New Roman" w:hint="eastAsia"/>
                <w:kern w:val="2"/>
                <w:sz w:val="24"/>
                <w:szCs w:val="24"/>
                <w:lang w:val="en-GB"/>
              </w:rPr>
              <w:t xml:space="preserve">and equivalent ratio (LER), land equivalent coefficient, system productivity index (SPI), and maize equivalent yield (MEY). </w:t>
            </w:r>
            <w:r>
              <w:rPr>
                <w:rFonts w:ascii="Times New Roman" w:hAnsi="Times New Roman" w:hint="eastAsia"/>
                <w:kern w:val="2"/>
                <w:sz w:val="24"/>
                <w:szCs w:val="24"/>
              </w:rPr>
              <w:t xml:space="preserve">Sole maize produced the highest biomass (3.1–5.0 t/ha). The intercrop of 2 maize rows with 4 </w:t>
            </w:r>
            <w:proofErr w:type="spellStart"/>
            <w:r>
              <w:rPr>
                <w:rFonts w:ascii="Times New Roman" w:hAnsi="Times New Roman" w:hint="eastAsia"/>
                <w:kern w:val="2"/>
                <w:sz w:val="24"/>
                <w:szCs w:val="24"/>
              </w:rPr>
              <w:t>sweetpotato</w:t>
            </w:r>
            <w:proofErr w:type="spellEnd"/>
            <w:r>
              <w:rPr>
                <w:rFonts w:ascii="Times New Roman" w:hAnsi="Times New Roman" w:hint="eastAsia"/>
                <w:kern w:val="2"/>
                <w:sz w:val="24"/>
                <w:szCs w:val="24"/>
              </w:rPr>
              <w:t xml:space="preserve"> rows recorded the highest LER (1.53–1.56), SPI (3.5–3.6), MEY (5689–</w:t>
            </w:r>
            <w:commentRangeStart w:id="3"/>
            <w:r>
              <w:rPr>
                <w:rFonts w:ascii="Times New Roman" w:hAnsi="Times New Roman" w:hint="eastAsia"/>
                <w:kern w:val="2"/>
                <w:sz w:val="24"/>
                <w:szCs w:val="24"/>
              </w:rPr>
              <w:t>5258</w:t>
            </w:r>
            <w:commentRangeEnd w:id="3"/>
            <w:r w:rsidR="00862D4C">
              <w:rPr>
                <w:rStyle w:val="CommentReference"/>
                <w:rFonts w:ascii="Times New Roman" w:hAnsi="Times New Roman"/>
                <w:lang w:val="nb-NO" w:eastAsia="nb-NO"/>
              </w:rPr>
              <w:commentReference w:id="3"/>
            </w:r>
            <w:r>
              <w:rPr>
                <w:rFonts w:ascii="Times New Roman" w:hAnsi="Times New Roman" w:hint="eastAsia"/>
                <w:kern w:val="2"/>
                <w:sz w:val="24"/>
                <w:szCs w:val="24"/>
              </w:rPr>
              <w:t xml:space="preserve">), and net income (US$1736 for Irene; US$1572 for KEMB10). Sole </w:t>
            </w:r>
            <w:proofErr w:type="spellStart"/>
            <w:r>
              <w:rPr>
                <w:rFonts w:ascii="Times New Roman" w:hAnsi="Times New Roman" w:hint="eastAsia"/>
                <w:kern w:val="2"/>
                <w:sz w:val="24"/>
                <w:szCs w:val="24"/>
              </w:rPr>
              <w:t>sweetpotato</w:t>
            </w:r>
            <w:proofErr w:type="spellEnd"/>
            <w:r>
              <w:rPr>
                <w:rFonts w:ascii="Times New Roman" w:hAnsi="Times New Roman" w:hint="eastAsia"/>
                <w:kern w:val="2"/>
                <w:sz w:val="24"/>
                <w:szCs w:val="24"/>
              </w:rPr>
              <w:t xml:space="preserve"> yielded the highest root yields (7.6 t/ha for Irene, 12.1 t/ha for KEMB10), while intercrops balanced root and grain yields. The 2:4 maize: </w:t>
            </w:r>
            <w:proofErr w:type="spellStart"/>
            <w:r>
              <w:rPr>
                <w:rFonts w:ascii="Times New Roman" w:hAnsi="Times New Roman" w:hint="eastAsia"/>
                <w:kern w:val="2"/>
                <w:sz w:val="24"/>
                <w:szCs w:val="24"/>
              </w:rPr>
              <w:t>sweetpotato</w:t>
            </w:r>
            <w:proofErr w:type="spellEnd"/>
            <w:r>
              <w:rPr>
                <w:rFonts w:ascii="Times New Roman" w:hAnsi="Times New Roman" w:hint="eastAsia"/>
                <w:kern w:val="2"/>
                <w:sz w:val="24"/>
                <w:szCs w:val="24"/>
              </w:rPr>
              <w:t xml:space="preserve"> intercrop with Irene offered the best balance of yield, efficiency, and profitability, making it a suitable option for farmers aiming to maximize returns on limited land. For resource-constrained farmers, the 2:2 arrangement provides a lower-cost yet economically viable alternative, supporting broader adoption of intercropping for food and income security.</w:t>
            </w:r>
          </w:p>
          <w:p w14:paraId="41D691B6" w14:textId="77777777" w:rsidR="00623313" w:rsidRDefault="00B60643">
            <w:pPr>
              <w:pStyle w:val="Body"/>
              <w:spacing w:after="0" w:line="276" w:lineRule="auto"/>
              <w:ind w:left="142" w:right="27"/>
              <w:rPr>
                <w:rFonts w:ascii="Arial" w:eastAsia="Calibri" w:hAnsi="Arial" w:cs="Arial"/>
                <w:kern w:val="2"/>
                <w:sz w:val="24"/>
                <w:szCs w:val="22"/>
              </w:rPr>
            </w:pPr>
            <w:r>
              <w:rPr>
                <w:rFonts w:ascii="Times New Roman" w:hAnsi="Times New Roman"/>
                <w:iCs/>
                <w:kern w:val="2"/>
                <w:sz w:val="24"/>
                <w:szCs w:val="24"/>
              </w:rPr>
              <w:t xml:space="preserve">Keywords: Maize </w:t>
            </w:r>
            <w:commentRangeStart w:id="4"/>
            <w:r>
              <w:rPr>
                <w:rFonts w:ascii="Times New Roman" w:hAnsi="Times New Roman"/>
                <w:iCs/>
                <w:kern w:val="2"/>
                <w:sz w:val="24"/>
                <w:szCs w:val="24"/>
              </w:rPr>
              <w:t>yield equivalent</w:t>
            </w:r>
            <w:commentRangeEnd w:id="4"/>
            <w:r w:rsidR="002D0F9A">
              <w:rPr>
                <w:rStyle w:val="CommentReference"/>
                <w:rFonts w:ascii="Times New Roman" w:hAnsi="Times New Roman"/>
                <w:lang w:val="nb-NO" w:eastAsia="nb-NO"/>
              </w:rPr>
              <w:commentReference w:id="4"/>
            </w:r>
            <w:r>
              <w:rPr>
                <w:rFonts w:ascii="Times New Roman" w:hAnsi="Times New Roman"/>
                <w:iCs/>
                <w:kern w:val="2"/>
                <w:sz w:val="24"/>
                <w:szCs w:val="24"/>
              </w:rPr>
              <w:t xml:space="preserve">, system production index, Marketable </w:t>
            </w:r>
            <w:commentRangeStart w:id="5"/>
            <w:r>
              <w:rPr>
                <w:rFonts w:ascii="Times New Roman" w:hAnsi="Times New Roman"/>
                <w:iCs/>
                <w:kern w:val="2"/>
                <w:sz w:val="24"/>
                <w:szCs w:val="24"/>
              </w:rPr>
              <w:t>storage</w:t>
            </w:r>
            <w:commentRangeEnd w:id="5"/>
            <w:r w:rsidR="0030552C">
              <w:rPr>
                <w:rStyle w:val="CommentReference"/>
                <w:rFonts w:ascii="Times New Roman" w:hAnsi="Times New Roman"/>
                <w:lang w:val="nb-NO" w:eastAsia="nb-NO"/>
              </w:rPr>
              <w:commentReference w:id="5"/>
            </w:r>
            <w:r>
              <w:rPr>
                <w:rFonts w:ascii="Times New Roman" w:hAnsi="Times New Roman"/>
                <w:iCs/>
                <w:kern w:val="2"/>
                <w:sz w:val="24"/>
                <w:szCs w:val="24"/>
              </w:rPr>
              <w:t xml:space="preserve"> root yield, Net </w:t>
            </w:r>
            <w:commentRangeStart w:id="6"/>
            <w:r>
              <w:rPr>
                <w:rFonts w:ascii="Times New Roman" w:hAnsi="Times New Roman"/>
                <w:iCs/>
                <w:kern w:val="2"/>
                <w:sz w:val="24"/>
                <w:szCs w:val="24"/>
              </w:rPr>
              <w:t>profit</w:t>
            </w:r>
            <w:commentRangeEnd w:id="6"/>
            <w:r w:rsidR="0030552C">
              <w:rPr>
                <w:rStyle w:val="CommentReference"/>
                <w:rFonts w:ascii="Times New Roman" w:hAnsi="Times New Roman"/>
                <w:lang w:val="nb-NO" w:eastAsia="nb-NO"/>
              </w:rPr>
              <w:commentReference w:id="6"/>
            </w:r>
            <w:r>
              <w:rPr>
                <w:rFonts w:ascii="Arial" w:hAnsi="Arial" w:cs="Arial" w:hint="eastAsia"/>
                <w:i/>
                <w:kern w:val="2"/>
                <w:sz w:val="24"/>
                <w:szCs w:val="24"/>
              </w:rPr>
              <w:t xml:space="preserve"> </w:t>
            </w:r>
          </w:p>
        </w:tc>
      </w:tr>
    </w:tbl>
    <w:p w14:paraId="35B8B220" w14:textId="77777777" w:rsidR="00623313" w:rsidRDefault="00623313">
      <w:pPr>
        <w:pStyle w:val="Body"/>
        <w:suppressLineNumbers/>
        <w:spacing w:after="0"/>
        <w:ind w:left="142" w:right="27"/>
        <w:rPr>
          <w:rFonts w:ascii="Arial" w:hAnsi="Arial" w:cs="Arial"/>
          <w:i/>
        </w:rPr>
      </w:pPr>
    </w:p>
    <w:p w14:paraId="0996559D" w14:textId="77777777" w:rsidR="00623313" w:rsidRDefault="00623313">
      <w:pPr>
        <w:pStyle w:val="AbstHead"/>
        <w:suppressLineNumbers/>
        <w:spacing w:after="0"/>
        <w:ind w:left="142" w:right="27"/>
        <w:jc w:val="both"/>
        <w:rPr>
          <w:rFonts w:ascii="Arial" w:hAnsi="Arial" w:cs="Arial"/>
        </w:rPr>
      </w:pPr>
    </w:p>
    <w:p w14:paraId="675F0F4C" w14:textId="77777777" w:rsidR="00623313" w:rsidRDefault="00623313">
      <w:pPr>
        <w:pStyle w:val="AbstHead"/>
        <w:suppressLineNumbers/>
        <w:spacing w:after="0"/>
        <w:ind w:left="142" w:right="27"/>
        <w:jc w:val="both"/>
        <w:rPr>
          <w:rFonts w:ascii="Arial" w:hAnsi="Arial" w:cs="Arial"/>
        </w:rPr>
      </w:pPr>
    </w:p>
    <w:p w14:paraId="44DAB758" w14:textId="77777777" w:rsidR="00623313" w:rsidRDefault="00623313">
      <w:pPr>
        <w:pStyle w:val="AbstHead"/>
        <w:suppressLineNumbers/>
        <w:spacing w:after="0"/>
        <w:ind w:left="142" w:right="27"/>
        <w:jc w:val="both"/>
        <w:rPr>
          <w:rFonts w:ascii="Arial" w:hAnsi="Arial" w:cs="Arial"/>
        </w:rPr>
      </w:pPr>
    </w:p>
    <w:p w14:paraId="15B8718E" w14:textId="77777777" w:rsidR="00623313" w:rsidRDefault="00623313">
      <w:pPr>
        <w:pStyle w:val="AbstHead"/>
        <w:suppressLineNumbers/>
        <w:spacing w:after="0"/>
        <w:ind w:left="142" w:right="27"/>
        <w:jc w:val="both"/>
        <w:rPr>
          <w:rFonts w:ascii="Arial" w:hAnsi="Arial" w:cs="Arial"/>
        </w:rPr>
      </w:pPr>
    </w:p>
    <w:p w14:paraId="5FE90C1B" w14:textId="77777777" w:rsidR="00623313" w:rsidRDefault="00623313">
      <w:pPr>
        <w:suppressLineNumbers/>
        <w:spacing w:before="240" w:after="160" w:line="276" w:lineRule="auto"/>
        <w:ind w:left="142" w:right="27"/>
        <w:jc w:val="both"/>
        <w:rPr>
          <w:rFonts w:ascii="Arial" w:eastAsia="Aptos" w:hAnsi="Arial" w:cs="Arial"/>
          <w:kern w:val="2"/>
          <w:lang w:eastAsia="zh-CN" w:bidi="ar"/>
          <w14:ligatures w14:val="standardContextual"/>
        </w:rPr>
      </w:pPr>
    </w:p>
    <w:p w14:paraId="0A825881" w14:textId="77777777" w:rsidR="00623313" w:rsidRDefault="00B60643">
      <w:pPr>
        <w:pStyle w:val="AbstHead"/>
        <w:spacing w:after="0"/>
        <w:ind w:left="142" w:right="27"/>
        <w:jc w:val="both"/>
        <w:rPr>
          <w:rFonts w:ascii="Times New Roman" w:hAnsi="Times New Roman"/>
        </w:rPr>
      </w:pPr>
      <w:r>
        <w:rPr>
          <w:rFonts w:ascii="Times New Roman" w:hAnsi="Times New Roman"/>
        </w:rPr>
        <w:lastRenderedPageBreak/>
        <w:t xml:space="preserve">1.0 INTRODUCTION </w:t>
      </w:r>
    </w:p>
    <w:p w14:paraId="458A0788" w14:textId="2EE10775" w:rsidR="00623313" w:rsidRDefault="00B60643">
      <w:pPr>
        <w:spacing w:before="240" w:after="160" w:line="276" w:lineRule="auto"/>
        <w:ind w:left="142" w:right="27"/>
        <w:jc w:val="both"/>
        <w:rPr>
          <w:rFonts w:ascii="Times New Roman" w:eastAsia="Aptos" w:hAnsi="Times New Roman"/>
          <w:kern w:val="2"/>
          <w:sz w:val="24"/>
          <w:szCs w:val="24"/>
          <w:lang w:eastAsia="zh-CN" w:bidi="ar"/>
          <w14:ligatures w14:val="standardContextual"/>
        </w:rPr>
      </w:pPr>
      <w:r>
        <w:rPr>
          <w:rFonts w:ascii="Times New Roman" w:eastAsia="Aptos" w:hAnsi="Times New Roman"/>
          <w:kern w:val="2"/>
          <w:sz w:val="24"/>
          <w:szCs w:val="24"/>
          <w:lang w:eastAsia="zh-CN" w:bidi="ar"/>
          <w14:ligatures w14:val="standardContextual"/>
        </w:rPr>
        <w:t>Maize (</w:t>
      </w:r>
      <w:r>
        <w:rPr>
          <w:rFonts w:ascii="Times New Roman" w:eastAsia="Aptos" w:hAnsi="Times New Roman"/>
          <w:i/>
          <w:iCs/>
          <w:kern w:val="2"/>
          <w:sz w:val="24"/>
          <w:szCs w:val="24"/>
          <w:lang w:eastAsia="zh-CN" w:bidi="ar"/>
          <w14:ligatures w14:val="standardContextual"/>
        </w:rPr>
        <w:t xml:space="preserve">Zea mays </w:t>
      </w:r>
      <w:r>
        <w:rPr>
          <w:rFonts w:ascii="Times New Roman" w:eastAsia="Aptos" w:hAnsi="Times New Roman"/>
          <w:kern w:val="2"/>
          <w:sz w:val="24"/>
          <w:szCs w:val="24"/>
          <w:lang w:eastAsia="zh-CN" w:bidi="ar"/>
          <w14:ligatures w14:val="standardContextual"/>
        </w:rPr>
        <w:t>L) is one of the major cereal crops grown in the humid tropics and Sub-Saharan Africa. It is a versatile crop and ranks third following wheat and rice in world production as reported by Food and Agriculture Organization (</w:t>
      </w:r>
      <w:commentRangeStart w:id="7"/>
      <w:r>
        <w:rPr>
          <w:rFonts w:ascii="Times New Roman" w:eastAsia="Aptos" w:hAnsi="Times New Roman"/>
          <w:kern w:val="2"/>
          <w:sz w:val="24"/>
          <w:szCs w:val="24"/>
          <w:lang w:eastAsia="zh-CN" w:bidi="ar"/>
          <w14:ligatures w14:val="standardContextual"/>
        </w:rPr>
        <w:t>FAOSTAT 2024</w:t>
      </w:r>
      <w:commentRangeEnd w:id="7"/>
      <w:r w:rsidR="00567D4B">
        <w:rPr>
          <w:rStyle w:val="CommentReference"/>
          <w:rFonts w:ascii="Times New Roman" w:hAnsi="Times New Roman"/>
          <w:lang w:val="nb-NO" w:eastAsia="nb-NO"/>
        </w:rPr>
        <w:commentReference w:id="7"/>
      </w:r>
      <w:r>
        <w:rPr>
          <w:rStyle w:val="CommentReference"/>
          <w:rFonts w:ascii="Times New Roman" w:hAnsi="Times New Roman"/>
          <w:sz w:val="24"/>
          <w:szCs w:val="24"/>
          <w:lang w:eastAsia="nb-NO"/>
        </w:rPr>
        <w:t>)</w:t>
      </w:r>
      <w:r>
        <w:rPr>
          <w:rFonts w:ascii="Times New Roman" w:eastAsia="Aptos" w:hAnsi="Times New Roman"/>
          <w:kern w:val="2"/>
          <w:sz w:val="24"/>
          <w:szCs w:val="24"/>
          <w:lang w:eastAsia="zh-CN" w:bidi="ar"/>
          <w14:ligatures w14:val="standardContextual"/>
        </w:rPr>
        <w:t>. Maize is the main staple food in Kenya; per capita consumption is 98 kg per year. As it is the most important crop in the country’s strategic food reserve, failure of the maize crop has a significant impact on national food security (Kang’ethe 2020). In 2023, Kenya produced a total of 4,376,389 metric tons of dry maize and 481,403 metric tons of green maize. Overall, this amounted to 48.6 million 90-kg bags of dry maize (Agriculture Food Authority</w:t>
      </w:r>
      <w:r w:rsidR="00567D4B">
        <w:rPr>
          <w:rFonts w:ascii="Times New Roman" w:eastAsia="Aptos" w:hAnsi="Times New Roman"/>
          <w:kern w:val="2"/>
          <w:sz w:val="24"/>
          <w:szCs w:val="24"/>
          <w:lang w:eastAsia="zh-CN" w:bidi="ar"/>
          <w14:ligatures w14:val="standardContextual"/>
        </w:rPr>
        <w:t xml:space="preserve"> </w:t>
      </w:r>
      <w:r>
        <w:rPr>
          <w:rFonts w:ascii="Times New Roman" w:eastAsia="Aptos" w:hAnsi="Times New Roman"/>
          <w:kern w:val="2"/>
          <w:sz w:val="24"/>
          <w:szCs w:val="24"/>
          <w:lang w:eastAsia="zh-CN" w:bidi="ar"/>
          <w14:ligatures w14:val="standardContextual"/>
        </w:rPr>
        <w:t>(2024). The total area under maize cultivation in Kenya was 2,552,931 hectares in 2023, an 18% increase from 2,171,980 hectares in 2022(stats. Kenya 2025).</w:t>
      </w:r>
    </w:p>
    <w:p w14:paraId="5B4FCEDC" w14:textId="77777777" w:rsidR="00623313" w:rsidRDefault="00B60643">
      <w:pPr>
        <w:spacing w:before="240" w:after="160" w:line="276" w:lineRule="auto"/>
        <w:ind w:left="142" w:right="27"/>
        <w:jc w:val="both"/>
        <w:rPr>
          <w:rFonts w:ascii="Times New Roman" w:hAnsi="Times New Roman"/>
          <w:sz w:val="24"/>
          <w:szCs w:val="24"/>
        </w:rPr>
      </w:pPr>
      <w:proofErr w:type="spellStart"/>
      <w:r>
        <w:rPr>
          <w:rFonts w:ascii="Times New Roman" w:eastAsia="Aptos" w:hAnsi="Times New Roman"/>
          <w:kern w:val="2"/>
          <w:sz w:val="24"/>
          <w:szCs w:val="24"/>
          <w:lang w:eastAsia="zh-CN" w:bidi="ar"/>
          <w14:ligatures w14:val="standardContextual"/>
        </w:rPr>
        <w:t>Sweetpotato</w:t>
      </w:r>
      <w:proofErr w:type="spellEnd"/>
      <w:r>
        <w:rPr>
          <w:rFonts w:ascii="Times New Roman" w:eastAsia="Aptos" w:hAnsi="Times New Roman"/>
          <w:kern w:val="2"/>
          <w:sz w:val="24"/>
          <w:szCs w:val="24"/>
          <w:lang w:eastAsia="zh-CN" w:bidi="ar"/>
          <w14:ligatures w14:val="standardContextual"/>
        </w:rPr>
        <w:t xml:space="preserve"> (</w:t>
      </w:r>
      <w:r>
        <w:rPr>
          <w:rFonts w:ascii="Times New Roman" w:eastAsia="Aptos" w:hAnsi="Times New Roman"/>
          <w:i/>
          <w:iCs/>
          <w:kern w:val="2"/>
          <w:sz w:val="24"/>
          <w:szCs w:val="24"/>
          <w:lang w:eastAsia="zh-CN" w:bidi="ar"/>
          <w14:ligatures w14:val="standardContextual"/>
        </w:rPr>
        <w:t>Ipomoea batatas</w:t>
      </w:r>
      <w:r>
        <w:rPr>
          <w:rFonts w:ascii="Times New Roman" w:eastAsia="Aptos" w:hAnsi="Times New Roman"/>
          <w:kern w:val="2"/>
          <w:sz w:val="24"/>
          <w:szCs w:val="24"/>
          <w:lang w:eastAsia="zh-CN" w:bidi="ar"/>
          <w14:ligatures w14:val="standardContextual"/>
        </w:rPr>
        <w:t>) is ranked 3</w:t>
      </w:r>
      <w:r>
        <w:rPr>
          <w:rFonts w:ascii="Times New Roman" w:eastAsia="Aptos" w:hAnsi="Times New Roman"/>
          <w:kern w:val="2"/>
          <w:sz w:val="24"/>
          <w:szCs w:val="24"/>
          <w:vertAlign w:val="superscript"/>
          <w:lang w:eastAsia="zh-CN" w:bidi="ar"/>
          <w14:ligatures w14:val="standardContextual"/>
        </w:rPr>
        <w:t>rd</w:t>
      </w:r>
      <w:r>
        <w:rPr>
          <w:rFonts w:ascii="Times New Roman" w:eastAsia="Aptos" w:hAnsi="Times New Roman"/>
          <w:kern w:val="2"/>
          <w:sz w:val="24"/>
          <w:szCs w:val="24"/>
          <w:lang w:eastAsia="zh-CN" w:bidi="ar"/>
          <w14:ligatures w14:val="standardContextual"/>
        </w:rPr>
        <w:t xml:space="preserve"> among the ten priority value chains that have been identified and aligned to the agricultural pillar in Bottom-up Economic Transformation Agenda in Kenya (BETA 2024</w:t>
      </w:r>
      <w:proofErr w:type="gramStart"/>
      <w:r>
        <w:rPr>
          <w:rFonts w:ascii="Times New Roman" w:eastAsia="Aptos" w:hAnsi="Times New Roman"/>
          <w:kern w:val="2"/>
          <w:sz w:val="24"/>
          <w:szCs w:val="24"/>
          <w:lang w:eastAsia="zh-CN" w:bidi="ar"/>
          <w14:ligatures w14:val="standardContextual"/>
        </w:rPr>
        <w:t>).The</w:t>
      </w:r>
      <w:proofErr w:type="gramEnd"/>
      <w:r>
        <w:rPr>
          <w:rFonts w:ascii="Times New Roman" w:eastAsia="Aptos" w:hAnsi="Times New Roman"/>
          <w:kern w:val="2"/>
          <w:sz w:val="24"/>
          <w:szCs w:val="24"/>
          <w:lang w:eastAsia="zh-CN" w:bidi="ar"/>
          <w14:ligatures w14:val="standardContextual"/>
        </w:rPr>
        <w:t xml:space="preserve"> crop is becoming increasingly vital in the country, transitioning from a minor breakfast food consumed by few to a staple in many households both in the rural and urban areas. Its cultivation and consumption </w:t>
      </w:r>
      <w:proofErr w:type="gramStart"/>
      <w:r>
        <w:rPr>
          <w:rFonts w:ascii="Times New Roman" w:eastAsia="Aptos" w:hAnsi="Times New Roman"/>
          <w:kern w:val="2"/>
          <w:sz w:val="24"/>
          <w:szCs w:val="24"/>
          <w:lang w:eastAsia="zh-CN" w:bidi="ar"/>
          <w14:ligatures w14:val="standardContextual"/>
        </w:rPr>
        <w:t>ha</w:t>
      </w:r>
      <w:r>
        <w:rPr>
          <w:rFonts w:ascii="Times New Roman" w:eastAsia="Aptos" w:hAnsi="Times New Roman"/>
          <w:sz w:val="24"/>
          <w:szCs w:val="24"/>
          <w:lang w:eastAsia="zh-CN" w:bidi="ar"/>
        </w:rPr>
        <w:t>s</w:t>
      </w:r>
      <w:proofErr w:type="gramEnd"/>
      <w:r>
        <w:rPr>
          <w:rFonts w:ascii="Times New Roman" w:eastAsia="Aptos" w:hAnsi="Times New Roman"/>
          <w:kern w:val="2"/>
          <w:sz w:val="24"/>
          <w:szCs w:val="24"/>
          <w:lang w:eastAsia="zh-CN" w:bidi="ar"/>
          <w14:ligatures w14:val="standardContextual"/>
        </w:rPr>
        <w:t xml:space="preserve"> expanded into previously non-</w:t>
      </w:r>
      <w:proofErr w:type="spellStart"/>
      <w:r>
        <w:rPr>
          <w:rFonts w:ascii="Times New Roman" w:eastAsia="Aptos" w:hAnsi="Times New Roman"/>
          <w:kern w:val="2"/>
          <w:sz w:val="24"/>
          <w:szCs w:val="24"/>
          <w:lang w:eastAsia="zh-CN" w:bidi="ar"/>
          <w14:ligatures w14:val="standardContextual"/>
        </w:rPr>
        <w:t>sweetpotato</w:t>
      </w:r>
      <w:proofErr w:type="spellEnd"/>
      <w:r>
        <w:rPr>
          <w:rFonts w:ascii="Times New Roman" w:eastAsia="Aptos" w:hAnsi="Times New Roman"/>
          <w:kern w:val="2"/>
          <w:sz w:val="24"/>
          <w:szCs w:val="24"/>
          <w:lang w:eastAsia="zh-CN" w:bidi="ar"/>
          <w14:ligatures w14:val="standardContextual"/>
        </w:rPr>
        <w:t>-growing counties due to its several benefits ranging from its adaptability to climate change, its role as a food security crop, and its nutritional value</w:t>
      </w:r>
      <w:r>
        <w:rPr>
          <w:rFonts w:ascii="Times New Roman" w:eastAsia="Aptos" w:hAnsi="Times New Roman"/>
          <w:sz w:val="24"/>
          <w:szCs w:val="24"/>
          <w:lang w:eastAsia="zh-CN" w:bidi="ar"/>
        </w:rPr>
        <w:t xml:space="preserve"> if </w:t>
      </w:r>
      <w:proofErr w:type="spellStart"/>
      <w:r>
        <w:rPr>
          <w:rFonts w:ascii="Times New Roman" w:eastAsia="Aptos" w:hAnsi="Times New Roman"/>
          <w:sz w:val="24"/>
          <w:szCs w:val="24"/>
          <w:lang w:eastAsia="zh-CN" w:bidi="ar"/>
        </w:rPr>
        <w:t>its</w:t>
      </w:r>
      <w:proofErr w:type="spellEnd"/>
      <w:r>
        <w:rPr>
          <w:rFonts w:ascii="Times New Roman" w:eastAsia="Aptos" w:hAnsi="Times New Roman"/>
          <w:sz w:val="24"/>
          <w:szCs w:val="24"/>
          <w:lang w:eastAsia="zh-CN" w:bidi="ar"/>
        </w:rPr>
        <w:t xml:space="preserve"> is the orange fleshed variety</w:t>
      </w:r>
      <w:r>
        <w:rPr>
          <w:rFonts w:ascii="Times New Roman" w:eastAsia="Aptos" w:hAnsi="Times New Roman"/>
          <w:kern w:val="2"/>
          <w:sz w:val="24"/>
          <w:szCs w:val="24"/>
          <w:lang w:eastAsia="zh-CN" w:bidi="ar"/>
          <w14:ligatures w14:val="standardContextual"/>
        </w:rPr>
        <w:t>. F</w:t>
      </w:r>
      <w:r>
        <w:rPr>
          <w:rFonts w:ascii="Times New Roman" w:hAnsi="Times New Roman"/>
          <w:sz w:val="24"/>
          <w:szCs w:val="24"/>
        </w:rPr>
        <w:t>ood and nutrition insecurity is one of the challenges in Kenya. Developing technologies that enhance diversification of agrifood systems helps to enhance production to ensure food security and build resilience in different maize-based cropping systems in Kenya. Such system involves the development of climate-smart, productive, profitable, and environmentally sound sustainable intensification practices. In addition, diversification is encouraged for increased resilience, improved dietary diversification and healthy diets.</w:t>
      </w:r>
    </w:p>
    <w:p w14:paraId="1FBFC1B0" w14:textId="77777777" w:rsidR="00623313" w:rsidRDefault="00B60643">
      <w:pPr>
        <w:pStyle w:val="Body"/>
        <w:spacing w:before="240" w:after="0"/>
        <w:ind w:left="142" w:right="27"/>
        <w:rPr>
          <w:rFonts w:ascii="Times New Roman" w:hAnsi="Times New Roman"/>
          <w:sz w:val="24"/>
          <w:szCs w:val="24"/>
          <w:lang w:val="en-GB"/>
        </w:rPr>
      </w:pPr>
      <w:r>
        <w:rPr>
          <w:rFonts w:ascii="Times New Roman" w:hAnsi="Times New Roman"/>
          <w:sz w:val="24"/>
          <w:szCs w:val="24"/>
          <w:lang w:val="en-GB"/>
        </w:rPr>
        <w:t>This calls for climate-smart agriculture (CSA) practices that farmers can adopt to enhance the resilience and productivity of their farming systems. These include conservation agriculture practices such as minimum soil disturbance, crop residue retention, and crop rotation. Another widely applicable approach is intercropping, which involves cultivating two or more crops on the same land during the same growing season. Interest in intercropping has grown in response to increasing concerns about agricultural sustainability and environmental conservation. It promotes more efficient utilization of resources such as water, light, and nutrients, while also preserving environmental quality (Egbe, 2010). Additionally, intercropping plays a role in enhancing carbon sequestration in agricultural systems, supporting broader climate mitigation efforts (Khadra et al., 2022). The practice has also been shown to contribute to a reduction in weed pressure, pest infestations, and lowering the risk of total crop failure (Amede, 2001; Islam et al., 2013; Mahfuza, 2012) resulting in food and income security for smallholder farmers.</w:t>
      </w:r>
    </w:p>
    <w:p w14:paraId="1A7648C4" w14:textId="77777777" w:rsidR="00623313" w:rsidRDefault="00B60643">
      <w:pPr>
        <w:pStyle w:val="Body"/>
        <w:spacing w:before="240" w:after="0"/>
        <w:ind w:left="142" w:right="27"/>
        <w:rPr>
          <w:rFonts w:ascii="Times New Roman" w:hAnsi="Times New Roman"/>
          <w:sz w:val="24"/>
          <w:szCs w:val="24"/>
          <w:lang w:val="en-GB"/>
        </w:rPr>
      </w:pPr>
      <w:r>
        <w:rPr>
          <w:rFonts w:ascii="Times New Roman" w:hAnsi="Times New Roman"/>
          <w:sz w:val="24"/>
          <w:szCs w:val="24"/>
        </w:rPr>
        <w:t>Furthermore</w:t>
      </w:r>
      <w:r>
        <w:rPr>
          <w:rFonts w:ascii="Times New Roman" w:hAnsi="Times New Roman"/>
          <w:sz w:val="24"/>
          <w:szCs w:val="24"/>
          <w:lang w:val="en-GB"/>
        </w:rPr>
        <w:t>, as the human population grows, the demand for food continues to rise, while the land available for cultivation is rapidly diminishing due to use of arable land for housing, industry, and infrastructure (</w:t>
      </w:r>
      <w:commentRangeStart w:id="8"/>
      <w:r>
        <w:rPr>
          <w:rFonts w:ascii="Times New Roman" w:hAnsi="Times New Roman"/>
          <w:sz w:val="24"/>
          <w:szCs w:val="24"/>
          <w:lang w:val="en-GB"/>
        </w:rPr>
        <w:t>Sylvester, 2021</w:t>
      </w:r>
      <w:commentRangeEnd w:id="8"/>
      <w:r w:rsidR="00405BF1">
        <w:rPr>
          <w:rStyle w:val="CommentReference"/>
          <w:rFonts w:ascii="Times New Roman" w:hAnsi="Times New Roman"/>
          <w:lang w:val="nb-NO" w:eastAsia="nb-NO"/>
        </w:rPr>
        <w:commentReference w:id="8"/>
      </w:r>
      <w:r>
        <w:rPr>
          <w:rFonts w:ascii="Times New Roman" w:hAnsi="Times New Roman"/>
          <w:sz w:val="24"/>
          <w:szCs w:val="24"/>
          <w:lang w:val="en-GB"/>
        </w:rPr>
        <w:t xml:space="preserve">). In this context, improving yields through sustainable intensification, producing more on the same land without compromising </w:t>
      </w:r>
      <w:r>
        <w:rPr>
          <w:rFonts w:ascii="Times New Roman" w:hAnsi="Times New Roman"/>
          <w:sz w:val="24"/>
          <w:szCs w:val="24"/>
          <w:lang w:val="en-GB"/>
        </w:rPr>
        <w:lastRenderedPageBreak/>
        <w:t>environmental integrity—offers a viable strategy for meeting food needs while preserving ecological balance (</w:t>
      </w:r>
      <w:proofErr w:type="spellStart"/>
      <w:r>
        <w:rPr>
          <w:rFonts w:ascii="Times New Roman" w:hAnsi="Times New Roman"/>
          <w:sz w:val="24"/>
          <w:szCs w:val="24"/>
          <w:lang w:val="en-GB"/>
        </w:rPr>
        <w:t>Sockström</w:t>
      </w:r>
      <w:proofErr w:type="spellEnd"/>
      <w:r>
        <w:rPr>
          <w:rFonts w:ascii="Times New Roman" w:hAnsi="Times New Roman"/>
          <w:sz w:val="24"/>
          <w:szCs w:val="24"/>
          <w:lang w:val="en-GB"/>
        </w:rPr>
        <w:t xml:space="preserve">, 2017). </w:t>
      </w:r>
    </w:p>
    <w:p w14:paraId="46D25A26" w14:textId="77777777" w:rsidR="00623313" w:rsidRDefault="00B60643">
      <w:pPr>
        <w:pStyle w:val="Body"/>
        <w:spacing w:before="240" w:after="0"/>
        <w:ind w:left="142" w:right="27"/>
        <w:rPr>
          <w:rFonts w:ascii="Times New Roman" w:hAnsi="Times New Roman"/>
          <w:sz w:val="24"/>
          <w:szCs w:val="24"/>
          <w:lang w:val="en-GB"/>
        </w:rPr>
      </w:pPr>
      <w:r>
        <w:rPr>
          <w:rFonts w:ascii="Times New Roman" w:hAnsi="Times New Roman"/>
          <w:sz w:val="24"/>
          <w:szCs w:val="24"/>
          <w:lang w:val="en-GB"/>
        </w:rPr>
        <w:t>Within this framework, intercropping stands out for its ability to deliver higher productivity per unit area and greater production stability. Numerous studies on cereal-legume intercropping systems have demonstrated clear yield advantages over sole cropping (</w:t>
      </w:r>
      <w:r>
        <w:rPr>
          <w:rFonts w:ascii="Times New Roman" w:hAnsi="Times New Roman"/>
          <w:sz w:val="24"/>
          <w:szCs w:val="24"/>
        </w:rPr>
        <w:t>Amal et al 2024</w:t>
      </w:r>
      <w:r>
        <w:rPr>
          <w:rFonts w:ascii="Times New Roman" w:hAnsi="Times New Roman"/>
          <w:sz w:val="24"/>
          <w:szCs w:val="24"/>
          <w:lang w:val="en-GB"/>
        </w:rPr>
        <w:t xml:space="preserve">; </w:t>
      </w:r>
      <w:commentRangeStart w:id="9"/>
      <w:proofErr w:type="spellStart"/>
      <w:r>
        <w:rPr>
          <w:rFonts w:ascii="Times New Roman" w:hAnsi="Times New Roman"/>
          <w:sz w:val="24"/>
          <w:szCs w:val="24"/>
          <w:lang w:val="en-GB"/>
        </w:rPr>
        <w:t>Eskanderi</w:t>
      </w:r>
      <w:proofErr w:type="spellEnd"/>
      <w:r>
        <w:rPr>
          <w:rFonts w:ascii="Times New Roman" w:hAnsi="Times New Roman"/>
          <w:sz w:val="24"/>
          <w:szCs w:val="24"/>
          <w:lang w:val="en-GB"/>
        </w:rPr>
        <w:t xml:space="preserve"> &amp; </w:t>
      </w:r>
      <w:proofErr w:type="spellStart"/>
      <w:r>
        <w:rPr>
          <w:rFonts w:ascii="Times New Roman" w:hAnsi="Times New Roman"/>
          <w:sz w:val="24"/>
          <w:szCs w:val="24"/>
          <w:lang w:val="en-GB"/>
        </w:rPr>
        <w:t>Ghanabani</w:t>
      </w:r>
      <w:proofErr w:type="spellEnd"/>
      <w:r>
        <w:rPr>
          <w:rFonts w:ascii="Times New Roman" w:hAnsi="Times New Roman"/>
          <w:sz w:val="24"/>
          <w:szCs w:val="24"/>
          <w:lang w:val="en-GB"/>
        </w:rPr>
        <w:t>, 2010</w:t>
      </w:r>
      <w:commentRangeEnd w:id="9"/>
      <w:r w:rsidR="00405BF1">
        <w:rPr>
          <w:rStyle w:val="CommentReference"/>
          <w:rFonts w:ascii="Times New Roman" w:hAnsi="Times New Roman"/>
          <w:lang w:val="nb-NO" w:eastAsia="nb-NO"/>
        </w:rPr>
        <w:commentReference w:id="9"/>
      </w:r>
      <w:r>
        <w:rPr>
          <w:rFonts w:ascii="Times New Roman" w:hAnsi="Times New Roman"/>
          <w:sz w:val="24"/>
          <w:szCs w:val="24"/>
        </w:rPr>
        <w:t>, Raza</w:t>
      </w:r>
      <w:r>
        <w:rPr>
          <w:rFonts w:ascii="Times New Roman" w:hAnsi="Times New Roman"/>
          <w:sz w:val="24"/>
          <w:szCs w:val="24"/>
          <w:lang w:val="en-GB"/>
        </w:rPr>
        <w:t xml:space="preserve"> et al., 20</w:t>
      </w:r>
      <w:r>
        <w:rPr>
          <w:rFonts w:ascii="Times New Roman" w:hAnsi="Times New Roman"/>
          <w:sz w:val="24"/>
          <w:szCs w:val="24"/>
        </w:rPr>
        <w:t>22)</w:t>
      </w:r>
      <w:r>
        <w:rPr>
          <w:rFonts w:ascii="Times New Roman" w:hAnsi="Times New Roman"/>
          <w:sz w:val="24"/>
          <w:szCs w:val="24"/>
          <w:lang w:val="en-GB"/>
        </w:rPr>
        <w:t xml:space="preserve">, </w:t>
      </w:r>
      <w:proofErr w:type="spellStart"/>
      <w:r>
        <w:rPr>
          <w:rFonts w:ascii="Times New Roman" w:hAnsi="Times New Roman"/>
          <w:sz w:val="24"/>
          <w:szCs w:val="24"/>
        </w:rPr>
        <w:t>ressults</w:t>
      </w:r>
      <w:proofErr w:type="spellEnd"/>
      <w:r>
        <w:rPr>
          <w:rFonts w:ascii="Times New Roman" w:hAnsi="Times New Roman"/>
          <w:sz w:val="24"/>
          <w:szCs w:val="24"/>
        </w:rPr>
        <w:t xml:space="preserve"> from these studies </w:t>
      </w:r>
      <w:r>
        <w:rPr>
          <w:rFonts w:ascii="Times New Roman" w:hAnsi="Times New Roman"/>
          <w:sz w:val="24"/>
          <w:szCs w:val="24"/>
          <w:lang w:val="en-GB"/>
        </w:rPr>
        <w:t>attributed</w:t>
      </w:r>
      <w:r>
        <w:rPr>
          <w:rFonts w:ascii="Times New Roman" w:hAnsi="Times New Roman"/>
          <w:sz w:val="24"/>
          <w:szCs w:val="24"/>
        </w:rPr>
        <w:t xml:space="preserve"> this</w:t>
      </w:r>
      <w:r>
        <w:rPr>
          <w:rFonts w:ascii="Times New Roman" w:hAnsi="Times New Roman"/>
          <w:sz w:val="24"/>
          <w:szCs w:val="24"/>
          <w:lang w:val="en-GB"/>
        </w:rPr>
        <w:t xml:space="preserve"> primarily to improved efficiency in the use of environmental </w:t>
      </w:r>
      <w:proofErr w:type="gramStart"/>
      <w:r>
        <w:rPr>
          <w:rFonts w:ascii="Times New Roman" w:hAnsi="Times New Roman"/>
          <w:sz w:val="24"/>
          <w:szCs w:val="24"/>
          <w:lang w:val="en-GB"/>
        </w:rPr>
        <w:t>resources .</w:t>
      </w:r>
      <w:proofErr w:type="gramEnd"/>
      <w:r>
        <w:rPr>
          <w:rFonts w:ascii="Times New Roman" w:hAnsi="Times New Roman"/>
          <w:sz w:val="24"/>
          <w:szCs w:val="24"/>
          <w:lang w:val="en-GB"/>
        </w:rPr>
        <w:t xml:space="preserve"> Success in such systems depends on the relative competitiveness or complementarity of the component crops. In many cases, the less competitive crop is the most suitable partner for a dominant staple like maize.</w:t>
      </w:r>
    </w:p>
    <w:p w14:paraId="0ED94092" w14:textId="77777777" w:rsidR="00623313" w:rsidRDefault="00B60643">
      <w:pPr>
        <w:pStyle w:val="Body"/>
        <w:spacing w:before="240" w:after="0"/>
        <w:ind w:left="142" w:right="27"/>
        <w:rPr>
          <w:rFonts w:ascii="Times New Roman" w:hAnsi="Times New Roman"/>
          <w:sz w:val="24"/>
          <w:szCs w:val="24"/>
          <w:lang w:val="en-GB"/>
        </w:rPr>
      </w:pPr>
      <w:r>
        <w:rPr>
          <w:rFonts w:ascii="Times New Roman" w:hAnsi="Times New Roman"/>
          <w:sz w:val="24"/>
          <w:szCs w:val="24"/>
          <w:lang w:val="en-GB"/>
        </w:rPr>
        <w:t xml:space="preserve">Achieving these benefits requires careful selection of crops that minimize competition for light, space, moisture, and nutrients (Idoko, 2018). Intercropping systems are most effective when the component species are compatible (Begum et al., 2010), appropriately spaced and planted at optimal </w:t>
      </w:r>
      <w:proofErr w:type="gramStart"/>
      <w:r>
        <w:rPr>
          <w:rFonts w:ascii="Times New Roman" w:hAnsi="Times New Roman"/>
          <w:sz w:val="24"/>
          <w:szCs w:val="24"/>
          <w:lang w:val="en-GB"/>
        </w:rPr>
        <w:t>population  densities</w:t>
      </w:r>
      <w:proofErr w:type="gramEnd"/>
      <w:r>
        <w:rPr>
          <w:rFonts w:ascii="Times New Roman" w:hAnsi="Times New Roman"/>
          <w:sz w:val="24"/>
          <w:szCs w:val="24"/>
          <w:lang w:val="en-GB"/>
        </w:rPr>
        <w:t xml:space="preserve"> (Islam et al., 2006), and supported by proper nutrient management (Basak, 2008). Complementarity between crops in an intercrop is achieved when their combined yields exceed the yield of the same crops grown separately on equivalent land (Islam et al., 2014; Tony et al., 2020).</w:t>
      </w:r>
    </w:p>
    <w:p w14:paraId="3F8ECF92" w14:textId="77777777" w:rsidR="00623313" w:rsidRDefault="00B60643">
      <w:pPr>
        <w:pStyle w:val="Body"/>
        <w:spacing w:before="240" w:after="0"/>
        <w:ind w:left="142" w:right="27"/>
        <w:rPr>
          <w:rFonts w:ascii="Times New Roman" w:hAnsi="Times New Roman"/>
          <w:sz w:val="24"/>
          <w:szCs w:val="24"/>
          <w:lang w:val="en-GB"/>
        </w:rPr>
      </w:pPr>
      <w:r>
        <w:rPr>
          <w:rFonts w:ascii="Times New Roman" w:hAnsi="Times New Roman"/>
          <w:sz w:val="24"/>
          <w:szCs w:val="24"/>
          <w:lang w:val="en-GB"/>
        </w:rPr>
        <w:t>Among the critical management factors influencing intercrop performance is spatial arrangement—the geometric layout of crops in the field. Spatial patterns influence how companion crops capture light, utilize soil nutrients, and compete for resources (</w:t>
      </w:r>
      <w:proofErr w:type="spellStart"/>
      <w:r>
        <w:rPr>
          <w:rFonts w:ascii="Times New Roman" w:hAnsi="Times New Roman"/>
          <w:sz w:val="24"/>
          <w:szCs w:val="24"/>
          <w:lang w:val="en-GB"/>
        </w:rPr>
        <w:t>Heitholt</w:t>
      </w:r>
      <w:proofErr w:type="spellEnd"/>
      <w:r>
        <w:rPr>
          <w:rFonts w:ascii="Times New Roman" w:hAnsi="Times New Roman"/>
          <w:sz w:val="24"/>
          <w:szCs w:val="24"/>
          <w:lang w:val="en-GB"/>
        </w:rPr>
        <w:t>, 2005). Ideal arrangements can maximize resource use efficiency while minimizing interspecific competition. Commonly used spatial configurations include intra-row (same row), inter-row (alternate rows), and random (mixed planting) systems (</w:t>
      </w:r>
      <w:proofErr w:type="spellStart"/>
      <w:r>
        <w:rPr>
          <w:rFonts w:ascii="Times New Roman" w:hAnsi="Times New Roman"/>
          <w:sz w:val="24"/>
          <w:szCs w:val="24"/>
          <w:lang w:val="en-GB"/>
        </w:rPr>
        <w:t>Lithourgidis</w:t>
      </w:r>
      <w:proofErr w:type="spellEnd"/>
      <w:r>
        <w:rPr>
          <w:rFonts w:ascii="Times New Roman" w:hAnsi="Times New Roman"/>
          <w:sz w:val="24"/>
          <w:szCs w:val="24"/>
          <w:lang w:val="en-GB"/>
        </w:rPr>
        <w:t>, 2011). The choice of arrangement has been shown to affect both inter- and intraspecific interactions and can therefore significantly influence the overall productivity of the system (Iqbal, 2016; Tamer &amp; Eman, 2020).</w:t>
      </w:r>
    </w:p>
    <w:p w14:paraId="64BDE629" w14:textId="77777777" w:rsidR="00623313" w:rsidRDefault="00B60643">
      <w:pPr>
        <w:pStyle w:val="Body"/>
        <w:spacing w:before="240" w:after="0"/>
        <w:ind w:left="142" w:right="27"/>
        <w:rPr>
          <w:rFonts w:ascii="Times New Roman" w:hAnsi="Times New Roman"/>
          <w:sz w:val="24"/>
          <w:szCs w:val="24"/>
          <w:lang w:val="en-GB"/>
        </w:rPr>
      </w:pPr>
      <w:r>
        <w:rPr>
          <w:rFonts w:ascii="Times New Roman" w:hAnsi="Times New Roman"/>
          <w:sz w:val="24"/>
          <w:szCs w:val="24"/>
          <w:lang w:val="en-GB"/>
        </w:rPr>
        <w:t>Despite the potential benefits, many farmers in Embu County continue to rely on sole maize cultivation, with limited understanding of how crop arrangement affects yield and efficiency in intercropping systems. Specifically, knowledge on maize–</w:t>
      </w:r>
      <w:proofErr w:type="spellStart"/>
      <w:r>
        <w:rPr>
          <w:rFonts w:ascii="Times New Roman" w:hAnsi="Times New Roman"/>
          <w:sz w:val="24"/>
          <w:szCs w:val="24"/>
          <w:lang w:val="en-GB"/>
        </w:rPr>
        <w:t>sweetpotato</w:t>
      </w:r>
      <w:proofErr w:type="spellEnd"/>
      <w:r>
        <w:rPr>
          <w:rFonts w:ascii="Times New Roman" w:hAnsi="Times New Roman"/>
          <w:sz w:val="24"/>
          <w:szCs w:val="24"/>
          <w:lang w:val="en-GB"/>
        </w:rPr>
        <w:t xml:space="preserve"> intercropping and the effects of spatial arrangement on yield and economic returns remains scarce. </w:t>
      </w:r>
      <w:proofErr w:type="spellStart"/>
      <w:r>
        <w:rPr>
          <w:rFonts w:ascii="Times New Roman" w:hAnsi="Times New Roman"/>
          <w:sz w:val="24"/>
          <w:szCs w:val="24"/>
          <w:lang w:val="en-GB"/>
        </w:rPr>
        <w:t>Sweetpotato</w:t>
      </w:r>
      <w:proofErr w:type="spellEnd"/>
      <w:r>
        <w:rPr>
          <w:rFonts w:ascii="Times New Roman" w:hAnsi="Times New Roman"/>
          <w:sz w:val="24"/>
          <w:szCs w:val="24"/>
          <w:lang w:val="en-GB"/>
        </w:rPr>
        <w:t xml:space="preserve"> is an important food and cash crop in Kenya, yet its integration with maize in intercropping systems has not been fully explored in the region.</w:t>
      </w:r>
    </w:p>
    <w:p w14:paraId="64338FBB" w14:textId="77777777" w:rsidR="00623313" w:rsidRDefault="00B60643">
      <w:pPr>
        <w:pStyle w:val="Body"/>
        <w:spacing w:before="240" w:after="0"/>
        <w:ind w:left="142" w:right="27"/>
        <w:rPr>
          <w:rFonts w:ascii="Times New Roman" w:hAnsi="Times New Roman"/>
          <w:sz w:val="24"/>
          <w:szCs w:val="24"/>
          <w:lang w:val="en-GB"/>
        </w:rPr>
      </w:pPr>
      <w:r>
        <w:rPr>
          <w:rFonts w:ascii="Times New Roman" w:hAnsi="Times New Roman"/>
          <w:sz w:val="24"/>
          <w:szCs w:val="24"/>
          <w:lang w:val="en-GB"/>
        </w:rPr>
        <w:t>This study was therefore conducted to assess the effects of different spatial arrangements on the yield components and resource use efficiency of maize–</w:t>
      </w:r>
      <w:proofErr w:type="spellStart"/>
      <w:r>
        <w:rPr>
          <w:rFonts w:ascii="Times New Roman" w:hAnsi="Times New Roman"/>
          <w:sz w:val="24"/>
          <w:szCs w:val="24"/>
          <w:lang w:val="en-GB"/>
        </w:rPr>
        <w:t>sweetpotato</w:t>
      </w:r>
      <w:proofErr w:type="spellEnd"/>
      <w:r>
        <w:rPr>
          <w:rFonts w:ascii="Times New Roman" w:hAnsi="Times New Roman"/>
          <w:sz w:val="24"/>
          <w:szCs w:val="24"/>
          <w:lang w:val="en-GB"/>
        </w:rPr>
        <w:t xml:space="preserve"> intercrops in the midland agro-ecological zone of Embu County. The objective was to generate evidence that could guide the development of more productive, resource-efficient, and climate-resilient farming practices for smallholder systems. The results are expected to inform farmers, extension workers, and policymakers on best-fit intercropping strategies tailored to local agroecological conditions.</w:t>
      </w:r>
    </w:p>
    <w:p w14:paraId="291DD4CC" w14:textId="77777777" w:rsidR="00623313" w:rsidRDefault="00623313">
      <w:pPr>
        <w:pStyle w:val="Body"/>
        <w:spacing w:after="0"/>
        <w:ind w:left="142" w:right="27"/>
        <w:rPr>
          <w:rFonts w:ascii="Arial" w:hAnsi="Arial" w:cs="Arial"/>
        </w:rPr>
      </w:pPr>
    </w:p>
    <w:p w14:paraId="7879641B" w14:textId="77777777" w:rsidR="00623313" w:rsidRDefault="00B60643">
      <w:pPr>
        <w:pStyle w:val="AbstHead"/>
        <w:spacing w:after="0"/>
        <w:ind w:left="142" w:right="27"/>
        <w:jc w:val="both"/>
        <w:rPr>
          <w:rFonts w:ascii="Times New Roman" w:hAnsi="Times New Roman"/>
        </w:rPr>
      </w:pPr>
      <w:r>
        <w:rPr>
          <w:rFonts w:ascii="Times New Roman" w:hAnsi="Times New Roman"/>
        </w:rPr>
        <w:t xml:space="preserve">2. material and methods  </w:t>
      </w:r>
    </w:p>
    <w:p w14:paraId="64026361" w14:textId="77777777" w:rsidR="00623313" w:rsidRDefault="00623313">
      <w:pPr>
        <w:pStyle w:val="AbstHead"/>
        <w:spacing w:after="0"/>
        <w:ind w:left="142" w:right="27"/>
        <w:jc w:val="both"/>
        <w:rPr>
          <w:rFonts w:ascii="Times New Roman" w:hAnsi="Times New Roman"/>
        </w:rPr>
      </w:pPr>
    </w:p>
    <w:p w14:paraId="4AAB7EF1" w14:textId="77777777" w:rsidR="00623313" w:rsidRDefault="00B60643">
      <w:pPr>
        <w:spacing w:after="240"/>
        <w:ind w:left="142" w:right="27"/>
        <w:rPr>
          <w:rFonts w:ascii="Times New Roman" w:hAnsi="Times New Roman"/>
          <w:b/>
          <w:bCs/>
          <w:sz w:val="24"/>
          <w:szCs w:val="24"/>
          <w:lang w:val="en-GB"/>
        </w:rPr>
      </w:pPr>
      <w:r>
        <w:rPr>
          <w:rFonts w:ascii="Times New Roman" w:hAnsi="Times New Roman"/>
          <w:b/>
          <w:bCs/>
          <w:sz w:val="24"/>
          <w:szCs w:val="24"/>
          <w:lang w:val="en-GB"/>
        </w:rPr>
        <w:t>2.1 Trial Sites</w:t>
      </w:r>
    </w:p>
    <w:p w14:paraId="3031C34F" w14:textId="77777777" w:rsidR="00623313" w:rsidRDefault="00B60643">
      <w:pPr>
        <w:ind w:left="142" w:right="27"/>
        <w:jc w:val="both"/>
        <w:rPr>
          <w:rFonts w:ascii="Times New Roman" w:hAnsi="Times New Roman"/>
          <w:sz w:val="24"/>
          <w:szCs w:val="24"/>
          <w:lang w:val="en-GB"/>
        </w:rPr>
      </w:pPr>
      <w:r>
        <w:rPr>
          <w:rFonts w:ascii="Times New Roman" w:hAnsi="Times New Roman"/>
          <w:sz w:val="24"/>
          <w:szCs w:val="24"/>
          <w:lang w:val="en-GB"/>
        </w:rPr>
        <w:lastRenderedPageBreak/>
        <w:t>Four trial sites were identified in Embu County, Kenya: two in the Upper Midland (UM) agro-ecological zone of Manyatta Subcounty</w:t>
      </w:r>
      <w:r>
        <w:rPr>
          <w:rFonts w:ascii="Times New Roman" w:hAnsi="Times New Roman"/>
          <w:sz w:val="24"/>
          <w:szCs w:val="24"/>
        </w:rPr>
        <w:t xml:space="preserve"> </w:t>
      </w:r>
      <w:r>
        <w:rPr>
          <w:rFonts w:ascii="Times New Roman" w:hAnsi="Times New Roman"/>
          <w:sz w:val="24"/>
          <w:szCs w:val="24"/>
          <w:lang w:val="en-GB"/>
        </w:rPr>
        <w:t>(</w:t>
      </w:r>
      <w:proofErr w:type="spellStart"/>
      <w:r>
        <w:rPr>
          <w:rFonts w:ascii="Times New Roman" w:hAnsi="Times New Roman"/>
          <w:sz w:val="24"/>
          <w:szCs w:val="24"/>
          <w:lang w:val="en-GB"/>
        </w:rPr>
        <w:t>Mbeti</w:t>
      </w:r>
      <w:proofErr w:type="spellEnd"/>
      <w:r>
        <w:rPr>
          <w:rFonts w:ascii="Times New Roman" w:hAnsi="Times New Roman"/>
          <w:sz w:val="24"/>
          <w:szCs w:val="24"/>
          <w:lang w:val="en-GB"/>
        </w:rPr>
        <w:t xml:space="preserve"> North Ward [ </w:t>
      </w:r>
      <w:proofErr w:type="spellStart"/>
      <w:r>
        <w:rPr>
          <w:rFonts w:ascii="Times New Roman" w:hAnsi="Times New Roman"/>
          <w:sz w:val="24"/>
          <w:szCs w:val="24"/>
          <w:lang w:val="en-GB"/>
        </w:rPr>
        <w:t>Gichegeri</w:t>
      </w:r>
      <w:proofErr w:type="spellEnd"/>
      <w:r>
        <w:rPr>
          <w:rFonts w:ascii="Times New Roman" w:hAnsi="Times New Roman"/>
          <w:sz w:val="24"/>
          <w:szCs w:val="24"/>
          <w:lang w:val="en-GB"/>
        </w:rPr>
        <w:t xml:space="preserve"> site] </w:t>
      </w:r>
      <w:commentRangeStart w:id="10"/>
      <w:r>
        <w:rPr>
          <w:rFonts w:ascii="Times New Roman" w:hAnsi="Times New Roman"/>
          <w:sz w:val="24"/>
          <w:szCs w:val="24"/>
          <w:lang w:val="en-GB"/>
        </w:rPr>
        <w:t>Ruguru</w:t>
      </w:r>
      <w:commentRangeEnd w:id="10"/>
      <w:r w:rsidR="008E4F1C">
        <w:rPr>
          <w:rStyle w:val="CommentReference"/>
          <w:rFonts w:ascii="Times New Roman" w:hAnsi="Times New Roman"/>
          <w:lang w:val="nb-NO" w:eastAsia="nb-NO"/>
        </w:rPr>
        <w:commentReference w:id="10"/>
      </w:r>
      <w:r>
        <w:rPr>
          <w:rFonts w:ascii="Times New Roman" w:hAnsi="Times New Roman"/>
          <w:sz w:val="24"/>
          <w:szCs w:val="24"/>
          <w:lang w:val="en-GB"/>
        </w:rPr>
        <w:t xml:space="preserve"> </w:t>
      </w:r>
      <w:proofErr w:type="spellStart"/>
      <w:r>
        <w:rPr>
          <w:rFonts w:ascii="Times New Roman" w:hAnsi="Times New Roman"/>
          <w:sz w:val="24"/>
          <w:szCs w:val="24"/>
          <w:lang w:val="en-GB"/>
        </w:rPr>
        <w:t>Ngandori</w:t>
      </w:r>
      <w:proofErr w:type="spellEnd"/>
      <w:r>
        <w:rPr>
          <w:rFonts w:ascii="Times New Roman" w:hAnsi="Times New Roman"/>
          <w:sz w:val="24"/>
          <w:szCs w:val="24"/>
          <w:lang w:val="en-GB"/>
        </w:rPr>
        <w:t xml:space="preserve"> Ward (</w:t>
      </w:r>
      <w:proofErr w:type="spellStart"/>
      <w:r>
        <w:rPr>
          <w:rFonts w:ascii="Times New Roman" w:hAnsi="Times New Roman"/>
          <w:sz w:val="24"/>
          <w:szCs w:val="24"/>
          <w:lang w:val="en-GB"/>
        </w:rPr>
        <w:t>Makangu</w:t>
      </w:r>
      <w:proofErr w:type="spellEnd"/>
      <w:r>
        <w:rPr>
          <w:rFonts w:ascii="Times New Roman" w:hAnsi="Times New Roman"/>
          <w:sz w:val="24"/>
          <w:szCs w:val="24"/>
          <w:lang w:val="en-GB"/>
        </w:rPr>
        <w:t xml:space="preserve"> site]and two</w:t>
      </w:r>
      <w:r>
        <w:rPr>
          <w:rFonts w:ascii="Times New Roman" w:hAnsi="Times New Roman"/>
          <w:sz w:val="24"/>
          <w:szCs w:val="24"/>
        </w:rPr>
        <w:t xml:space="preserve"> </w:t>
      </w:r>
      <w:proofErr w:type="spellStart"/>
      <w:r>
        <w:rPr>
          <w:rFonts w:ascii="Times New Roman" w:hAnsi="Times New Roman"/>
          <w:sz w:val="24"/>
          <w:szCs w:val="24"/>
          <w:lang w:val="en-GB"/>
        </w:rPr>
        <w:t>Runyenjes</w:t>
      </w:r>
      <w:proofErr w:type="spellEnd"/>
      <w:r>
        <w:rPr>
          <w:rFonts w:ascii="Times New Roman" w:hAnsi="Times New Roman"/>
          <w:sz w:val="24"/>
          <w:szCs w:val="24"/>
          <w:lang w:val="en-GB"/>
        </w:rPr>
        <w:t xml:space="preserve"> Central Ward [</w:t>
      </w:r>
      <w:proofErr w:type="spellStart"/>
      <w:r>
        <w:rPr>
          <w:rFonts w:ascii="Times New Roman" w:hAnsi="Times New Roman"/>
          <w:sz w:val="24"/>
          <w:szCs w:val="24"/>
          <w:lang w:val="en-GB"/>
        </w:rPr>
        <w:t>Kirangari</w:t>
      </w:r>
      <w:proofErr w:type="spellEnd"/>
      <w:r>
        <w:rPr>
          <w:rFonts w:ascii="Times New Roman" w:hAnsi="Times New Roman"/>
          <w:sz w:val="24"/>
          <w:szCs w:val="24"/>
          <w:lang w:val="en-GB"/>
        </w:rPr>
        <w:t xml:space="preserve"> </w:t>
      </w:r>
      <w:proofErr w:type="gramStart"/>
      <w:r>
        <w:rPr>
          <w:rFonts w:ascii="Times New Roman" w:hAnsi="Times New Roman"/>
          <w:sz w:val="24"/>
          <w:szCs w:val="24"/>
          <w:lang w:val="en-GB"/>
        </w:rPr>
        <w:t>site]  (</w:t>
      </w:r>
      <w:proofErr w:type="gramEnd"/>
      <w:r>
        <w:rPr>
          <w:rFonts w:ascii="Times New Roman" w:hAnsi="Times New Roman"/>
          <w:sz w:val="24"/>
          <w:szCs w:val="24"/>
          <w:lang w:val="en-GB"/>
        </w:rPr>
        <w:t>Figure 1). The UM zone lies between 1,280 and 1,680 meters above sea level, receives 1,500–2,400 mm of annual rainfall, and experiences mean annual temperatures ranging from 18.2°C to 20.6°C. The LM zone ranges from 910 to 1,280 meters above sea level, with 1,000–1,600 mm of rainfall and mean temperatures between 20.6°C and 22.9°C. Both agro-ecological zones fall within the coffee-growing belt of Embu County and experience a bimodal rainfall pattern, with the long rains starting in mid-March and short rains in October.</w:t>
      </w:r>
    </w:p>
    <w:p w14:paraId="001E8CCA" w14:textId="77777777" w:rsidR="00623313" w:rsidRDefault="00B60643">
      <w:pPr>
        <w:ind w:left="142" w:right="27"/>
        <w:jc w:val="both"/>
        <w:rPr>
          <w:rFonts w:ascii="Times New Roman" w:hAnsi="Times New Roman"/>
          <w:sz w:val="24"/>
          <w:szCs w:val="24"/>
          <w:lang w:val="en-GB"/>
        </w:rPr>
      </w:pPr>
      <w:r>
        <w:rPr>
          <w:rFonts w:ascii="Times New Roman" w:hAnsi="Times New Roman"/>
          <w:sz w:val="24"/>
          <w:szCs w:val="24"/>
          <w:lang w:val="en-GB"/>
        </w:rPr>
        <w:t>Farmer-managed maize–</w:t>
      </w:r>
      <w:proofErr w:type="spellStart"/>
      <w:r>
        <w:rPr>
          <w:rFonts w:ascii="Times New Roman" w:hAnsi="Times New Roman"/>
          <w:sz w:val="24"/>
          <w:szCs w:val="24"/>
          <w:lang w:val="en-GB"/>
        </w:rPr>
        <w:t>sweetpotato</w:t>
      </w:r>
      <w:proofErr w:type="spellEnd"/>
      <w:r>
        <w:rPr>
          <w:rFonts w:ascii="Times New Roman" w:hAnsi="Times New Roman"/>
          <w:sz w:val="24"/>
          <w:szCs w:val="24"/>
          <w:lang w:val="en-GB"/>
        </w:rPr>
        <w:t xml:space="preserve"> intercropping demonstration plots were established at the four sites in October 2023 and harvested in April 2024 for the first season. The second season was planted in May 2024 and harvested in October 2024.The dominant soil type across all trial sites is Nitisol—well-drained, very deep, and clay-textured, with </w:t>
      </w:r>
      <w:proofErr w:type="spellStart"/>
      <w:r>
        <w:rPr>
          <w:rFonts w:ascii="Times New Roman" w:hAnsi="Times New Roman"/>
          <w:sz w:val="24"/>
          <w:szCs w:val="24"/>
        </w:rPr>
        <w:t>colours</w:t>
      </w:r>
      <w:proofErr w:type="spellEnd"/>
      <w:r>
        <w:rPr>
          <w:rFonts w:ascii="Times New Roman" w:hAnsi="Times New Roman"/>
          <w:sz w:val="24"/>
          <w:szCs w:val="24"/>
          <w:lang w:val="en-GB"/>
        </w:rPr>
        <w:t xml:space="preserve"> ranging from reddish brown to dark brown. These soils are friable, slightly smeary, and generally fertile, although typically low in available phosphorus and with low base saturation.</w:t>
      </w:r>
    </w:p>
    <w:p w14:paraId="2F0BC1C1" w14:textId="77777777" w:rsidR="00623313" w:rsidRDefault="00623313">
      <w:pPr>
        <w:ind w:left="142" w:right="27"/>
        <w:rPr>
          <w:rFonts w:ascii="Arial" w:hAnsi="Arial" w:cs="Arial"/>
          <w:b/>
          <w:color w:val="FF0000"/>
        </w:rPr>
      </w:pPr>
    </w:p>
    <w:p w14:paraId="7114CE92" w14:textId="77777777" w:rsidR="00623313" w:rsidRDefault="00B60643">
      <w:pPr>
        <w:ind w:left="142" w:right="27"/>
        <w:rPr>
          <w:rFonts w:ascii="Arial" w:hAnsi="Arial" w:cs="Arial"/>
          <w:b/>
          <w:color w:val="FF0000"/>
        </w:rPr>
      </w:pPr>
      <w:r>
        <w:rPr>
          <w:noProof/>
        </w:rPr>
        <w:drawing>
          <wp:inline distT="0" distB="0" distL="0" distR="0" wp14:anchorId="7F6716C9" wp14:editId="30E219A0">
            <wp:extent cx="4114800" cy="4114800"/>
            <wp:effectExtent l="0" t="0" r="0" b="0"/>
            <wp:docPr id="2058835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83594" name="Picture 1"/>
                    <pic:cNvPicPr>
                      <a:picLocks noChangeAspect="1"/>
                    </pic:cNvPicPr>
                  </pic:nvPicPr>
                  <pic:blipFill>
                    <a:blip r:embed="rId12"/>
                    <a:stretch>
                      <a:fillRect/>
                    </a:stretch>
                  </pic:blipFill>
                  <pic:spPr>
                    <a:xfrm>
                      <a:off x="0" y="0"/>
                      <a:ext cx="4115158" cy="4115158"/>
                    </a:xfrm>
                    <a:prstGeom prst="rect">
                      <a:avLst/>
                    </a:prstGeom>
                  </pic:spPr>
                </pic:pic>
              </a:graphicData>
            </a:graphic>
          </wp:inline>
        </w:drawing>
      </w:r>
    </w:p>
    <w:p w14:paraId="4645ADE0" w14:textId="77777777" w:rsidR="00623313" w:rsidRDefault="00B60643">
      <w:pPr>
        <w:suppressLineNumbers/>
        <w:spacing w:before="240" w:after="160" w:line="276" w:lineRule="auto"/>
        <w:ind w:left="142" w:right="27"/>
        <w:jc w:val="both"/>
        <w:rPr>
          <w:rFonts w:ascii="Times New Roman" w:eastAsia="Aptos" w:hAnsi="Times New Roman"/>
          <w:kern w:val="2"/>
          <w:lang w:eastAsia="zh-CN" w:bidi="ar"/>
          <w14:ligatures w14:val="standardContextual"/>
        </w:rPr>
      </w:pPr>
      <w:commentRangeStart w:id="11"/>
      <w:r>
        <w:rPr>
          <w:rFonts w:ascii="Times New Roman" w:hAnsi="Times New Roman"/>
          <w:b/>
        </w:rPr>
        <w:t>Figure 1.</w:t>
      </w:r>
      <w:r>
        <w:rPr>
          <w:rFonts w:ascii="Times New Roman" w:hAnsi="Times New Roman"/>
          <w:bCs/>
        </w:rPr>
        <w:t xml:space="preserve"> Trial sites in Embu County, Kenya, showing village locations by subcounty—</w:t>
      </w:r>
      <w:r>
        <w:rPr>
          <w:rFonts w:ascii="Times New Roman" w:eastAsia="Aptos" w:hAnsi="Times New Roman"/>
          <w:kern w:val="2"/>
          <w:lang w:eastAsia="zh-CN" w:bidi="ar"/>
          <w14:ligatures w14:val="standardContextual"/>
        </w:rPr>
        <w:t xml:space="preserve"> Manyatta Sub County (</w:t>
      </w:r>
      <w:proofErr w:type="spellStart"/>
      <w:r>
        <w:rPr>
          <w:rFonts w:ascii="Times New Roman" w:eastAsia="Aptos" w:hAnsi="Times New Roman"/>
          <w:kern w:val="2"/>
          <w:lang w:eastAsia="zh-CN" w:bidi="ar"/>
          <w14:ligatures w14:val="standardContextual"/>
        </w:rPr>
        <w:t>Mbeti</w:t>
      </w:r>
      <w:proofErr w:type="spellEnd"/>
      <w:r>
        <w:rPr>
          <w:rFonts w:ascii="Times New Roman" w:eastAsia="Aptos" w:hAnsi="Times New Roman"/>
          <w:kern w:val="2"/>
          <w:lang w:eastAsia="zh-CN" w:bidi="ar"/>
          <w14:ligatures w14:val="standardContextual"/>
        </w:rPr>
        <w:t xml:space="preserve"> North Ward and </w:t>
      </w:r>
      <w:proofErr w:type="spellStart"/>
      <w:r>
        <w:rPr>
          <w:rFonts w:ascii="Times New Roman" w:eastAsia="Aptos" w:hAnsi="Times New Roman"/>
          <w:kern w:val="2"/>
          <w:lang w:eastAsia="zh-CN" w:bidi="ar"/>
          <w14:ligatures w14:val="standardContextual"/>
        </w:rPr>
        <w:t>Kirimari</w:t>
      </w:r>
      <w:proofErr w:type="spellEnd"/>
      <w:r>
        <w:rPr>
          <w:rFonts w:ascii="Times New Roman" w:eastAsia="Aptos" w:hAnsi="Times New Roman"/>
          <w:kern w:val="2"/>
          <w:lang w:eastAsia="zh-CN" w:bidi="ar"/>
          <w14:ligatures w14:val="standardContextual"/>
        </w:rPr>
        <w:t xml:space="preserve"> Ward) </w:t>
      </w:r>
      <w:proofErr w:type="spellStart"/>
      <w:proofErr w:type="gramStart"/>
      <w:r>
        <w:rPr>
          <w:rFonts w:ascii="Times New Roman" w:eastAsia="Aptos" w:hAnsi="Times New Roman"/>
          <w:kern w:val="2"/>
          <w:lang w:eastAsia="zh-CN" w:bidi="ar"/>
          <w14:ligatures w14:val="standardContextual"/>
        </w:rPr>
        <w:t>Runyenjes</w:t>
      </w:r>
      <w:proofErr w:type="spellEnd"/>
      <w:r>
        <w:rPr>
          <w:rFonts w:ascii="Times New Roman" w:eastAsia="Aptos" w:hAnsi="Times New Roman"/>
          <w:kern w:val="2"/>
          <w:lang w:eastAsia="zh-CN" w:bidi="ar"/>
          <w14:ligatures w14:val="standardContextual"/>
        </w:rPr>
        <w:t xml:space="preserve">  Sub</w:t>
      </w:r>
      <w:proofErr w:type="gramEnd"/>
      <w:r>
        <w:rPr>
          <w:rFonts w:ascii="Times New Roman" w:eastAsia="Aptos" w:hAnsi="Times New Roman"/>
          <w:kern w:val="2"/>
          <w:lang w:eastAsia="zh-CN" w:bidi="ar"/>
          <w14:ligatures w14:val="standardContextual"/>
        </w:rPr>
        <w:t xml:space="preserve"> County (</w:t>
      </w:r>
      <w:proofErr w:type="spellStart"/>
      <w:r>
        <w:rPr>
          <w:rFonts w:ascii="Times New Roman" w:eastAsia="Aptos" w:hAnsi="Times New Roman"/>
          <w:kern w:val="2"/>
          <w:lang w:eastAsia="zh-CN" w:bidi="ar"/>
          <w14:ligatures w14:val="standardContextual"/>
        </w:rPr>
        <w:t>Kagaari</w:t>
      </w:r>
      <w:proofErr w:type="spellEnd"/>
      <w:r>
        <w:rPr>
          <w:rFonts w:ascii="Times New Roman" w:eastAsia="Aptos" w:hAnsi="Times New Roman"/>
          <w:kern w:val="2"/>
          <w:lang w:eastAsia="zh-CN" w:bidi="ar"/>
          <w14:ligatures w14:val="standardContextual"/>
        </w:rPr>
        <w:t xml:space="preserve"> North Ward and </w:t>
      </w:r>
      <w:proofErr w:type="spellStart"/>
      <w:r>
        <w:rPr>
          <w:rFonts w:ascii="Times New Roman" w:eastAsia="Aptos" w:hAnsi="Times New Roman"/>
          <w:kern w:val="2"/>
          <w:lang w:eastAsia="zh-CN" w:bidi="ar"/>
          <w14:ligatures w14:val="standardContextual"/>
        </w:rPr>
        <w:t>Runyenjes</w:t>
      </w:r>
      <w:proofErr w:type="spellEnd"/>
      <w:r>
        <w:rPr>
          <w:rFonts w:ascii="Times New Roman" w:eastAsia="Aptos" w:hAnsi="Times New Roman"/>
          <w:kern w:val="2"/>
          <w:lang w:eastAsia="zh-CN" w:bidi="ar"/>
          <w14:ligatures w14:val="standardContextual"/>
        </w:rPr>
        <w:t xml:space="preserve"> Central Ward)</w:t>
      </w:r>
      <w:commentRangeEnd w:id="11"/>
      <w:r w:rsidR="00FB68D9">
        <w:rPr>
          <w:rStyle w:val="CommentReference"/>
          <w:rFonts w:ascii="Times New Roman" w:hAnsi="Times New Roman"/>
          <w:lang w:val="nb-NO" w:eastAsia="nb-NO"/>
        </w:rPr>
        <w:commentReference w:id="11"/>
      </w:r>
    </w:p>
    <w:p w14:paraId="7A2C4782" w14:textId="77777777" w:rsidR="00623313" w:rsidRDefault="00623313">
      <w:pPr>
        <w:ind w:left="142" w:right="27"/>
        <w:jc w:val="both"/>
        <w:rPr>
          <w:rFonts w:ascii="Arial" w:hAnsi="Arial" w:cs="Arial"/>
          <w:bCs/>
        </w:rPr>
      </w:pPr>
    </w:p>
    <w:p w14:paraId="0FC03DF7" w14:textId="77777777" w:rsidR="00623313" w:rsidRDefault="00623313">
      <w:pPr>
        <w:pStyle w:val="Body"/>
        <w:spacing w:after="0"/>
        <w:ind w:left="142" w:right="27"/>
        <w:rPr>
          <w:rFonts w:ascii="Arial" w:hAnsi="Arial" w:cs="Arial"/>
          <w:b/>
          <w:bCs/>
        </w:rPr>
      </w:pPr>
    </w:p>
    <w:p w14:paraId="5D15EA65" w14:textId="77777777" w:rsidR="00623313" w:rsidRDefault="00B60643">
      <w:pPr>
        <w:pStyle w:val="Body"/>
        <w:spacing w:after="0"/>
        <w:ind w:left="142" w:right="27"/>
        <w:rPr>
          <w:rFonts w:ascii="Times New Roman" w:hAnsi="Times New Roman"/>
          <w:b/>
          <w:bCs/>
          <w:sz w:val="24"/>
          <w:szCs w:val="24"/>
        </w:rPr>
      </w:pPr>
      <w:r>
        <w:rPr>
          <w:rFonts w:ascii="Times New Roman" w:hAnsi="Times New Roman"/>
          <w:b/>
          <w:bCs/>
          <w:sz w:val="24"/>
          <w:szCs w:val="24"/>
        </w:rPr>
        <w:t>2.2 Soil sampling</w:t>
      </w:r>
    </w:p>
    <w:p w14:paraId="2CCE1157" w14:textId="77777777" w:rsidR="00623313" w:rsidRDefault="00623313">
      <w:pPr>
        <w:pStyle w:val="Body"/>
        <w:spacing w:after="0"/>
        <w:ind w:left="142" w:right="27"/>
        <w:rPr>
          <w:rFonts w:ascii="Times New Roman" w:hAnsi="Times New Roman"/>
          <w:b/>
          <w:bCs/>
          <w:sz w:val="24"/>
          <w:szCs w:val="24"/>
        </w:rPr>
      </w:pPr>
    </w:p>
    <w:p w14:paraId="787BF89D" w14:textId="77777777" w:rsidR="00623313" w:rsidRDefault="00B60643">
      <w:pPr>
        <w:ind w:left="142" w:right="27"/>
        <w:jc w:val="both"/>
        <w:rPr>
          <w:rFonts w:ascii="Times New Roman" w:hAnsi="Times New Roman"/>
        </w:rPr>
      </w:pPr>
      <w:r>
        <w:rPr>
          <w:rFonts w:ascii="Times New Roman" w:eastAsia="SimSun" w:hAnsi="Times New Roman"/>
          <w:sz w:val="24"/>
          <w:szCs w:val="24"/>
          <w:lang w:eastAsia="zh-CN" w:bidi="ar"/>
          <w14:ligatures w14:val="standardContextual"/>
        </w:rPr>
        <w:lastRenderedPageBreak/>
        <w:t xml:space="preserve">At the onset of the study and prior to planting, soil samples were collected from two sites in each agro-ecological zones-Upper and lower mid-land zones at the depths of 0-15 and 15-30 cm using a soil auger. </w:t>
      </w:r>
      <w:r>
        <w:rPr>
          <w:rFonts w:ascii="Times New Roman" w:hAnsi="Times New Roman"/>
          <w:sz w:val="24"/>
          <w:szCs w:val="24"/>
        </w:rPr>
        <w:t xml:space="preserve">For each site, 5 samples of soil were taken at several spots in a zig-zag pattern at each site to ensure homogeneity, each sample was then placed in a bucket. Using a trowel, the soil was then mixed well and a small sample of 250 g for each zone was placed in a khaki sampling </w:t>
      </w:r>
      <w:proofErr w:type="spellStart"/>
      <w:r>
        <w:rPr>
          <w:rFonts w:ascii="Times New Roman" w:hAnsi="Times New Roman"/>
          <w:sz w:val="24"/>
          <w:szCs w:val="24"/>
        </w:rPr>
        <w:t>bag.</w:t>
      </w:r>
      <w:r>
        <w:rPr>
          <w:rFonts w:ascii="Times New Roman" w:eastAsia="SimSun" w:hAnsi="Times New Roman"/>
          <w:sz w:val="24"/>
          <w:szCs w:val="24"/>
          <w:lang w:eastAsia="zh-CN" w:bidi="ar"/>
          <w14:ligatures w14:val="standardContextual"/>
        </w:rPr>
        <w:t>and</w:t>
      </w:r>
      <w:proofErr w:type="spellEnd"/>
      <w:r>
        <w:rPr>
          <w:rFonts w:ascii="Times New Roman" w:eastAsia="SimSun" w:hAnsi="Times New Roman"/>
          <w:sz w:val="24"/>
          <w:szCs w:val="24"/>
          <w:lang w:eastAsia="zh-CN" w:bidi="ar"/>
          <w14:ligatures w14:val="standardContextual"/>
        </w:rPr>
        <w:t xml:space="preserve"> taken to the laboratory for </w:t>
      </w:r>
      <w:r>
        <w:rPr>
          <w:rFonts w:ascii="Times New Roman" w:hAnsi="Times New Roman"/>
          <w:sz w:val="24"/>
          <w:szCs w:val="24"/>
        </w:rPr>
        <w:t xml:space="preserve">complete chemical nutrient soil </w:t>
      </w:r>
      <w:r>
        <w:rPr>
          <w:rFonts w:ascii="Times New Roman" w:eastAsia="SimSun" w:hAnsi="Times New Roman"/>
          <w:sz w:val="24"/>
          <w:szCs w:val="24"/>
          <w:lang w:eastAsia="zh-CN" w:bidi="ar"/>
          <w14:ligatures w14:val="standardContextual"/>
        </w:rPr>
        <w:t xml:space="preserve">analysis. The samples were air-dried, grounded and sieved with a 2 mm mesh sieve, and then analyzed using the following methods- </w:t>
      </w:r>
      <w:r>
        <w:rPr>
          <w:rFonts w:ascii="Times New Roman" w:hAnsi="Times New Roman"/>
          <w:sz w:val="24"/>
          <w:szCs w:val="24"/>
        </w:rPr>
        <w:t>Soil pH was measured in a 1:1 soil-water suspension using a pH meter, phosphorus was determined by the Bray-1 method, potassium was measured using flame photometry, calcium and magnesium were extracted using ammonium acetate and analyzed by atomic absorption spectroscopy (AAS), sodium (ESP) was measured by extraction with 1 N sodium acetate, organic matter was determined by the Walkley-Black method, total nitrogen was analyzed by the Kjeldahl method, and CEC was determined using the ammonium acetate method</w:t>
      </w:r>
      <w:r>
        <w:rPr>
          <w:rFonts w:ascii="Times New Roman" w:hAnsi="Times New Roman"/>
        </w:rPr>
        <w:t>.</w:t>
      </w:r>
    </w:p>
    <w:p w14:paraId="46FDA036" w14:textId="77777777" w:rsidR="00623313" w:rsidRDefault="00623313">
      <w:pPr>
        <w:pStyle w:val="Body"/>
        <w:spacing w:after="0"/>
        <w:ind w:left="142" w:right="27"/>
        <w:rPr>
          <w:rFonts w:ascii="Times New Roman" w:hAnsi="Times New Roman"/>
          <w:b/>
          <w:bCs/>
        </w:rPr>
      </w:pPr>
    </w:p>
    <w:p w14:paraId="0AF81728" w14:textId="77777777" w:rsidR="00623313" w:rsidRDefault="00B60643">
      <w:pPr>
        <w:pStyle w:val="Body"/>
        <w:spacing w:after="0"/>
        <w:ind w:left="142" w:right="27"/>
        <w:rPr>
          <w:rFonts w:ascii="Times New Roman" w:hAnsi="Times New Roman"/>
          <w:b/>
          <w:bCs/>
          <w:sz w:val="24"/>
          <w:szCs w:val="24"/>
        </w:rPr>
      </w:pPr>
      <w:r>
        <w:rPr>
          <w:rFonts w:ascii="Times New Roman" w:hAnsi="Times New Roman"/>
          <w:b/>
          <w:bCs/>
          <w:sz w:val="24"/>
          <w:szCs w:val="24"/>
        </w:rPr>
        <w:t>2.3 Planting material</w:t>
      </w:r>
    </w:p>
    <w:p w14:paraId="6A9CFD58" w14:textId="27D16C17" w:rsidR="00623313" w:rsidRDefault="00B60643">
      <w:pPr>
        <w:ind w:left="142" w:right="27"/>
        <w:jc w:val="both"/>
        <w:rPr>
          <w:rFonts w:ascii="Times New Roman" w:hAnsi="Times New Roman"/>
          <w:b/>
          <w:bCs/>
        </w:rPr>
      </w:pPr>
      <w:r>
        <w:rPr>
          <w:rFonts w:ascii="Times New Roman" w:hAnsi="Times New Roman"/>
          <w:sz w:val="24"/>
          <w:szCs w:val="24"/>
        </w:rPr>
        <w:t xml:space="preserve">One maize variety and two </w:t>
      </w:r>
      <w:proofErr w:type="spellStart"/>
      <w:r>
        <w:rPr>
          <w:rFonts w:ascii="Times New Roman" w:hAnsi="Times New Roman"/>
          <w:sz w:val="24"/>
          <w:szCs w:val="24"/>
        </w:rPr>
        <w:t>sweetpotato</w:t>
      </w:r>
      <w:proofErr w:type="spellEnd"/>
      <w:r>
        <w:rPr>
          <w:rFonts w:ascii="Times New Roman" w:hAnsi="Times New Roman"/>
          <w:sz w:val="24"/>
          <w:szCs w:val="24"/>
        </w:rPr>
        <w:t xml:space="preserve"> varieties were used as planting material for this study. Characteristics for each of the planting materials are given in Table </w:t>
      </w:r>
      <w:r w:rsidR="005C20C0">
        <w:rPr>
          <w:rFonts w:ascii="Times New Roman" w:hAnsi="Times New Roman"/>
          <w:sz w:val="24"/>
          <w:szCs w:val="24"/>
        </w:rPr>
        <w:t>1</w:t>
      </w:r>
      <w:r>
        <w:rPr>
          <w:rFonts w:ascii="Times New Roman" w:hAnsi="Times New Roman"/>
          <w:b/>
          <w:bCs/>
          <w:sz w:val="24"/>
          <w:szCs w:val="24"/>
        </w:rPr>
        <w:t>.</w:t>
      </w:r>
      <w:r>
        <w:rPr>
          <w:rFonts w:ascii="Times New Roman" w:hAnsi="Times New Roman"/>
          <w:b/>
          <w:bCs/>
        </w:rPr>
        <w:t xml:space="preserve"> </w:t>
      </w:r>
    </w:p>
    <w:p w14:paraId="23B0126E" w14:textId="77777777" w:rsidR="00623313" w:rsidRDefault="00623313">
      <w:pPr>
        <w:ind w:left="142" w:right="27"/>
        <w:rPr>
          <w:rFonts w:ascii="Arial" w:hAnsi="Arial" w:cs="Arial"/>
        </w:rPr>
      </w:pPr>
    </w:p>
    <w:p w14:paraId="34BFCA4C" w14:textId="282C704B" w:rsidR="00623313" w:rsidRDefault="00B60643">
      <w:pPr>
        <w:ind w:left="142" w:right="27"/>
        <w:rPr>
          <w:rFonts w:ascii="Times New Roman" w:hAnsi="Times New Roman"/>
          <w:sz w:val="24"/>
          <w:szCs w:val="24"/>
        </w:rPr>
      </w:pPr>
      <w:r>
        <w:rPr>
          <w:rFonts w:ascii="Times New Roman" w:hAnsi="Times New Roman"/>
          <w:sz w:val="24"/>
          <w:szCs w:val="24"/>
        </w:rPr>
        <w:t xml:space="preserve">Table </w:t>
      </w:r>
      <w:r w:rsidR="005C20C0">
        <w:rPr>
          <w:rFonts w:ascii="Times New Roman" w:hAnsi="Times New Roman"/>
          <w:sz w:val="24"/>
          <w:szCs w:val="24"/>
        </w:rPr>
        <w:t>1</w:t>
      </w:r>
      <w:r>
        <w:rPr>
          <w:rFonts w:ascii="Times New Roman" w:hAnsi="Times New Roman"/>
          <w:sz w:val="24"/>
          <w:szCs w:val="24"/>
        </w:rPr>
        <w:t xml:space="preserve">: Characteristics of Maize and </w:t>
      </w:r>
      <w:proofErr w:type="spellStart"/>
      <w:r>
        <w:rPr>
          <w:rFonts w:ascii="Times New Roman" w:hAnsi="Times New Roman"/>
          <w:sz w:val="24"/>
          <w:szCs w:val="24"/>
        </w:rPr>
        <w:t>Sweetpotato</w:t>
      </w:r>
      <w:proofErr w:type="spellEnd"/>
      <w:r>
        <w:rPr>
          <w:rFonts w:ascii="Times New Roman" w:hAnsi="Times New Roman"/>
          <w:sz w:val="24"/>
          <w:szCs w:val="24"/>
        </w:rPr>
        <w:t xml:space="preserve"> Varieties Used in the Experiment.</w:t>
      </w:r>
    </w:p>
    <w:tbl>
      <w:tblPr>
        <w:tblW w:w="5000" w:type="pct"/>
        <w:tblBorders>
          <w:top w:val="single" w:sz="4" w:space="0" w:color="7F7F7F" w:themeColor="text1" w:themeTint="80"/>
          <w:bottom w:val="single" w:sz="4" w:space="0" w:color="7F7F7F" w:themeColor="text1" w:themeTint="80"/>
        </w:tblBorders>
        <w:tblLook w:val="04A0" w:firstRow="1" w:lastRow="0" w:firstColumn="1" w:lastColumn="0" w:noHBand="0" w:noVBand="1"/>
      </w:tblPr>
      <w:tblGrid>
        <w:gridCol w:w="1519"/>
        <w:gridCol w:w="1277"/>
        <w:gridCol w:w="1187"/>
        <w:gridCol w:w="1136"/>
        <w:gridCol w:w="1200"/>
        <w:gridCol w:w="1559"/>
        <w:gridCol w:w="1482"/>
      </w:tblGrid>
      <w:tr w:rsidR="00623313" w14:paraId="50AADC5F" w14:textId="77777777">
        <w:trPr>
          <w:trHeight w:val="333"/>
        </w:trPr>
        <w:tc>
          <w:tcPr>
            <w:tcW w:w="735" w:type="pct"/>
            <w:tcBorders>
              <w:top w:val="single" w:sz="4" w:space="0" w:color="7F7F7F" w:themeColor="text1" w:themeTint="80"/>
              <w:bottom w:val="single" w:sz="4" w:space="0" w:color="7F7F7F" w:themeColor="text1" w:themeTint="80"/>
            </w:tcBorders>
            <w:vAlign w:val="center"/>
          </w:tcPr>
          <w:p w14:paraId="3CC09243" w14:textId="77777777" w:rsidR="00623313" w:rsidRDefault="00B60643">
            <w:pPr>
              <w:spacing w:after="160" w:line="276" w:lineRule="auto"/>
              <w:ind w:left="142" w:right="27"/>
              <w:rPr>
                <w:rFonts w:ascii="Times New Roman" w:hAnsi="Times New Roman"/>
                <w:kern w:val="2"/>
                <w:sz w:val="24"/>
                <w:szCs w:val="24"/>
                <w:lang w:eastAsia="en-GB"/>
              </w:rPr>
            </w:pPr>
            <w:r>
              <w:rPr>
                <w:rFonts w:ascii="Times New Roman" w:hAnsi="Times New Roman" w:hint="eastAsia"/>
                <w:kern w:val="2"/>
                <w:sz w:val="24"/>
                <w:szCs w:val="24"/>
                <w:lang w:eastAsia="en-GB"/>
              </w:rPr>
              <w:t>Crop</w:t>
            </w:r>
          </w:p>
        </w:tc>
        <w:tc>
          <w:tcPr>
            <w:tcW w:w="525" w:type="pct"/>
            <w:tcBorders>
              <w:top w:val="single" w:sz="4" w:space="0" w:color="7F7F7F" w:themeColor="text1" w:themeTint="80"/>
              <w:bottom w:val="single" w:sz="4" w:space="0" w:color="7F7F7F" w:themeColor="text1" w:themeTint="80"/>
            </w:tcBorders>
            <w:vAlign w:val="center"/>
          </w:tcPr>
          <w:p w14:paraId="42B7E736" w14:textId="77777777" w:rsidR="00623313" w:rsidRDefault="00B60643">
            <w:pPr>
              <w:spacing w:after="160" w:line="276" w:lineRule="auto"/>
              <w:ind w:left="142" w:right="27"/>
              <w:rPr>
                <w:rFonts w:ascii="Times New Roman" w:hAnsi="Times New Roman"/>
                <w:kern w:val="2"/>
                <w:sz w:val="24"/>
                <w:szCs w:val="24"/>
                <w:lang w:eastAsia="en-GB"/>
              </w:rPr>
            </w:pPr>
            <w:r>
              <w:rPr>
                <w:rFonts w:ascii="Times New Roman" w:hAnsi="Times New Roman" w:hint="eastAsia"/>
                <w:kern w:val="2"/>
                <w:sz w:val="24"/>
                <w:szCs w:val="24"/>
                <w:lang w:eastAsia="en-GB"/>
              </w:rPr>
              <w:t>Variety</w:t>
            </w:r>
          </w:p>
        </w:tc>
        <w:tc>
          <w:tcPr>
            <w:tcW w:w="530" w:type="pct"/>
            <w:tcBorders>
              <w:top w:val="single" w:sz="4" w:space="0" w:color="7F7F7F" w:themeColor="text1" w:themeTint="80"/>
              <w:bottom w:val="single" w:sz="4" w:space="0" w:color="7F7F7F" w:themeColor="text1" w:themeTint="80"/>
            </w:tcBorders>
            <w:vAlign w:val="center"/>
          </w:tcPr>
          <w:p w14:paraId="242DD869" w14:textId="77777777" w:rsidR="00623313" w:rsidRDefault="00B60643">
            <w:pPr>
              <w:spacing w:after="160" w:line="276" w:lineRule="auto"/>
              <w:ind w:left="142" w:right="27"/>
              <w:rPr>
                <w:rFonts w:ascii="Times New Roman" w:hAnsi="Times New Roman"/>
                <w:kern w:val="2"/>
                <w:sz w:val="24"/>
                <w:szCs w:val="24"/>
                <w:lang w:eastAsia="en-GB"/>
              </w:rPr>
            </w:pPr>
            <w:r>
              <w:rPr>
                <w:rFonts w:ascii="Times New Roman" w:hAnsi="Times New Roman" w:hint="eastAsia"/>
                <w:kern w:val="2"/>
                <w:sz w:val="24"/>
                <w:szCs w:val="24"/>
                <w:lang w:eastAsia="en-GB"/>
              </w:rPr>
              <w:t>Maturity Period</w:t>
            </w:r>
          </w:p>
        </w:tc>
        <w:tc>
          <w:tcPr>
            <w:tcW w:w="635" w:type="pct"/>
            <w:tcBorders>
              <w:top w:val="single" w:sz="4" w:space="0" w:color="7F7F7F" w:themeColor="text1" w:themeTint="80"/>
              <w:bottom w:val="single" w:sz="4" w:space="0" w:color="7F7F7F" w:themeColor="text1" w:themeTint="80"/>
            </w:tcBorders>
            <w:vAlign w:val="center"/>
          </w:tcPr>
          <w:p w14:paraId="0DD40D2A" w14:textId="77777777" w:rsidR="00623313" w:rsidRDefault="00B60643">
            <w:pPr>
              <w:spacing w:after="160" w:line="276" w:lineRule="auto"/>
              <w:ind w:left="142" w:right="27"/>
              <w:rPr>
                <w:rFonts w:ascii="Times New Roman" w:hAnsi="Times New Roman"/>
                <w:kern w:val="2"/>
                <w:sz w:val="24"/>
                <w:szCs w:val="24"/>
                <w:lang w:eastAsia="en-GB"/>
              </w:rPr>
            </w:pPr>
            <w:r>
              <w:rPr>
                <w:rFonts w:ascii="Times New Roman" w:hAnsi="Times New Roman" w:hint="eastAsia"/>
                <w:kern w:val="2"/>
                <w:sz w:val="24"/>
                <w:szCs w:val="24"/>
                <w:lang w:eastAsia="en-GB"/>
              </w:rPr>
              <w:t>Altitude Range</w:t>
            </w:r>
          </w:p>
        </w:tc>
        <w:tc>
          <w:tcPr>
            <w:tcW w:w="556" w:type="pct"/>
            <w:tcBorders>
              <w:top w:val="single" w:sz="4" w:space="0" w:color="7F7F7F" w:themeColor="text1" w:themeTint="80"/>
              <w:bottom w:val="single" w:sz="4" w:space="0" w:color="7F7F7F" w:themeColor="text1" w:themeTint="80"/>
            </w:tcBorders>
            <w:vAlign w:val="center"/>
          </w:tcPr>
          <w:p w14:paraId="1B09AFA5" w14:textId="77777777" w:rsidR="00623313" w:rsidRDefault="00B60643">
            <w:pPr>
              <w:spacing w:after="160" w:line="276" w:lineRule="auto"/>
              <w:ind w:left="142" w:right="27"/>
              <w:rPr>
                <w:rFonts w:ascii="Times New Roman" w:hAnsi="Times New Roman"/>
                <w:kern w:val="2"/>
                <w:sz w:val="24"/>
                <w:szCs w:val="24"/>
                <w:lang w:eastAsia="en-GB"/>
              </w:rPr>
            </w:pPr>
            <w:r>
              <w:rPr>
                <w:rFonts w:ascii="Times New Roman" w:hAnsi="Times New Roman" w:hint="eastAsia"/>
                <w:kern w:val="2"/>
                <w:sz w:val="24"/>
                <w:szCs w:val="24"/>
                <w:lang w:eastAsia="en-GB"/>
              </w:rPr>
              <w:t>Yield Potential</w:t>
            </w:r>
          </w:p>
        </w:tc>
        <w:tc>
          <w:tcPr>
            <w:tcW w:w="1130" w:type="pct"/>
            <w:tcBorders>
              <w:top w:val="single" w:sz="4" w:space="0" w:color="7F7F7F" w:themeColor="text1" w:themeTint="80"/>
              <w:bottom w:val="single" w:sz="4" w:space="0" w:color="7F7F7F" w:themeColor="text1" w:themeTint="80"/>
            </w:tcBorders>
            <w:vAlign w:val="center"/>
          </w:tcPr>
          <w:p w14:paraId="5DA406EF" w14:textId="77777777" w:rsidR="00623313" w:rsidRDefault="00B60643">
            <w:pPr>
              <w:spacing w:after="160" w:line="276" w:lineRule="auto"/>
              <w:ind w:left="142" w:right="27"/>
              <w:rPr>
                <w:rFonts w:ascii="Times New Roman" w:hAnsi="Times New Roman"/>
                <w:kern w:val="2"/>
                <w:sz w:val="24"/>
                <w:szCs w:val="24"/>
                <w:lang w:eastAsia="en-GB"/>
              </w:rPr>
            </w:pPr>
            <w:r>
              <w:rPr>
                <w:rFonts w:ascii="Times New Roman" w:hAnsi="Times New Roman" w:hint="eastAsia"/>
                <w:kern w:val="2"/>
                <w:sz w:val="24"/>
                <w:szCs w:val="24"/>
                <w:lang w:eastAsia="en-GB"/>
              </w:rPr>
              <w:t>Key Traits</w:t>
            </w:r>
          </w:p>
        </w:tc>
        <w:tc>
          <w:tcPr>
            <w:tcW w:w="890" w:type="pct"/>
            <w:tcBorders>
              <w:top w:val="single" w:sz="4" w:space="0" w:color="7F7F7F" w:themeColor="text1" w:themeTint="80"/>
              <w:bottom w:val="single" w:sz="4" w:space="0" w:color="7F7F7F" w:themeColor="text1" w:themeTint="80"/>
            </w:tcBorders>
            <w:vAlign w:val="center"/>
          </w:tcPr>
          <w:p w14:paraId="78AAEF4A" w14:textId="77777777" w:rsidR="00623313" w:rsidRDefault="00B60643">
            <w:pPr>
              <w:spacing w:after="160" w:line="276" w:lineRule="auto"/>
              <w:ind w:left="142" w:right="27"/>
              <w:rPr>
                <w:rFonts w:ascii="Times New Roman" w:hAnsi="Times New Roman"/>
                <w:kern w:val="2"/>
                <w:sz w:val="24"/>
                <w:szCs w:val="24"/>
                <w:lang w:eastAsia="en-GB"/>
              </w:rPr>
            </w:pPr>
            <w:r>
              <w:rPr>
                <w:rFonts w:ascii="Times New Roman" w:hAnsi="Times New Roman" w:hint="eastAsia"/>
                <w:kern w:val="2"/>
                <w:sz w:val="24"/>
                <w:szCs w:val="24"/>
                <w:lang w:eastAsia="en-GB"/>
              </w:rPr>
              <w:t>Additional Information</w:t>
            </w:r>
          </w:p>
        </w:tc>
      </w:tr>
      <w:tr w:rsidR="00623313" w14:paraId="004E0701" w14:textId="77777777">
        <w:trPr>
          <w:trHeight w:val="435"/>
        </w:trPr>
        <w:tc>
          <w:tcPr>
            <w:tcW w:w="735" w:type="pct"/>
            <w:tcBorders>
              <w:top w:val="single" w:sz="4" w:space="0" w:color="7F7F7F" w:themeColor="text1" w:themeTint="80"/>
            </w:tcBorders>
            <w:vAlign w:val="center"/>
          </w:tcPr>
          <w:p w14:paraId="45D51755" w14:textId="77777777" w:rsidR="00623313" w:rsidRDefault="00B60643">
            <w:pPr>
              <w:spacing w:after="160" w:line="276" w:lineRule="auto"/>
              <w:ind w:left="142" w:right="27"/>
              <w:rPr>
                <w:rFonts w:ascii="Times New Roman" w:hAnsi="Times New Roman"/>
                <w:kern w:val="2"/>
                <w:sz w:val="24"/>
                <w:szCs w:val="24"/>
                <w:lang w:eastAsia="en-GB"/>
              </w:rPr>
            </w:pPr>
            <w:r>
              <w:rPr>
                <w:rFonts w:ascii="Times New Roman" w:hAnsi="Times New Roman" w:hint="eastAsia"/>
                <w:kern w:val="2"/>
                <w:sz w:val="24"/>
                <w:szCs w:val="24"/>
                <w:lang w:eastAsia="en-GB"/>
              </w:rPr>
              <w:t>Maize</w:t>
            </w:r>
          </w:p>
        </w:tc>
        <w:tc>
          <w:tcPr>
            <w:tcW w:w="525" w:type="pct"/>
            <w:tcBorders>
              <w:top w:val="single" w:sz="4" w:space="0" w:color="7F7F7F" w:themeColor="text1" w:themeTint="80"/>
            </w:tcBorders>
            <w:vAlign w:val="center"/>
          </w:tcPr>
          <w:p w14:paraId="1AECE429" w14:textId="77777777" w:rsidR="00623313" w:rsidRDefault="00B60643">
            <w:pPr>
              <w:spacing w:after="160" w:line="276" w:lineRule="auto"/>
              <w:ind w:left="142" w:right="27"/>
              <w:rPr>
                <w:rFonts w:ascii="Times New Roman" w:hAnsi="Times New Roman"/>
                <w:kern w:val="2"/>
                <w:sz w:val="24"/>
                <w:szCs w:val="24"/>
                <w:lang w:eastAsia="en-GB"/>
              </w:rPr>
            </w:pPr>
            <w:r>
              <w:rPr>
                <w:rFonts w:ascii="Times New Roman" w:hAnsi="Times New Roman" w:hint="eastAsia"/>
                <w:kern w:val="2"/>
                <w:sz w:val="24"/>
                <w:szCs w:val="24"/>
                <w:lang w:eastAsia="en-GB"/>
              </w:rPr>
              <w:t>DK8031</w:t>
            </w:r>
          </w:p>
        </w:tc>
        <w:tc>
          <w:tcPr>
            <w:tcW w:w="530" w:type="pct"/>
            <w:tcBorders>
              <w:top w:val="single" w:sz="4" w:space="0" w:color="7F7F7F" w:themeColor="text1" w:themeTint="80"/>
            </w:tcBorders>
            <w:vAlign w:val="center"/>
          </w:tcPr>
          <w:p w14:paraId="0CF9A8ED" w14:textId="77777777" w:rsidR="00623313" w:rsidRDefault="00B60643">
            <w:pPr>
              <w:spacing w:after="160" w:line="276" w:lineRule="auto"/>
              <w:ind w:left="142" w:right="27"/>
              <w:rPr>
                <w:rFonts w:ascii="Times New Roman" w:hAnsi="Times New Roman"/>
                <w:kern w:val="2"/>
                <w:sz w:val="24"/>
                <w:szCs w:val="24"/>
                <w:lang w:eastAsia="en-GB"/>
              </w:rPr>
            </w:pPr>
            <w:r>
              <w:rPr>
                <w:rFonts w:ascii="Times New Roman" w:hAnsi="Times New Roman" w:hint="eastAsia"/>
                <w:kern w:val="2"/>
                <w:sz w:val="24"/>
                <w:szCs w:val="24"/>
                <w:lang w:eastAsia="en-GB"/>
              </w:rPr>
              <w:t>3.5 to 4 months</w:t>
            </w:r>
          </w:p>
        </w:tc>
        <w:tc>
          <w:tcPr>
            <w:tcW w:w="635" w:type="pct"/>
            <w:tcBorders>
              <w:top w:val="single" w:sz="4" w:space="0" w:color="7F7F7F" w:themeColor="text1" w:themeTint="80"/>
            </w:tcBorders>
            <w:vAlign w:val="center"/>
          </w:tcPr>
          <w:p w14:paraId="60D25022" w14:textId="77777777" w:rsidR="00623313" w:rsidRDefault="00B60643">
            <w:pPr>
              <w:spacing w:after="160" w:line="276" w:lineRule="auto"/>
              <w:ind w:left="142" w:right="27"/>
              <w:rPr>
                <w:rFonts w:ascii="Times New Roman" w:hAnsi="Times New Roman"/>
                <w:kern w:val="2"/>
                <w:sz w:val="24"/>
                <w:szCs w:val="24"/>
                <w:lang w:eastAsia="en-GB"/>
              </w:rPr>
            </w:pPr>
            <w:r>
              <w:rPr>
                <w:rFonts w:ascii="Times New Roman" w:hAnsi="Times New Roman" w:hint="eastAsia"/>
                <w:kern w:val="2"/>
                <w:sz w:val="24"/>
                <w:szCs w:val="24"/>
                <w:lang w:eastAsia="en-GB"/>
              </w:rPr>
              <w:t xml:space="preserve">900 to 1600 </w:t>
            </w:r>
            <w:proofErr w:type="spellStart"/>
            <w:r>
              <w:rPr>
                <w:rFonts w:ascii="Times New Roman" w:hAnsi="Times New Roman" w:hint="eastAsia"/>
                <w:kern w:val="2"/>
                <w:sz w:val="24"/>
                <w:szCs w:val="24"/>
                <w:lang w:eastAsia="en-GB"/>
              </w:rPr>
              <w:t>m.a.</w:t>
            </w:r>
            <w:proofErr w:type="gramStart"/>
            <w:r>
              <w:rPr>
                <w:rFonts w:ascii="Times New Roman" w:hAnsi="Times New Roman" w:hint="eastAsia"/>
                <w:kern w:val="2"/>
                <w:sz w:val="24"/>
                <w:szCs w:val="24"/>
                <w:lang w:eastAsia="en-GB"/>
              </w:rPr>
              <w:t>s.l</w:t>
            </w:r>
            <w:proofErr w:type="spellEnd"/>
            <w:proofErr w:type="gramEnd"/>
          </w:p>
        </w:tc>
        <w:tc>
          <w:tcPr>
            <w:tcW w:w="556" w:type="pct"/>
            <w:tcBorders>
              <w:top w:val="single" w:sz="4" w:space="0" w:color="7F7F7F" w:themeColor="text1" w:themeTint="80"/>
            </w:tcBorders>
            <w:vAlign w:val="center"/>
          </w:tcPr>
          <w:p w14:paraId="7F58FF7D" w14:textId="77777777" w:rsidR="00623313" w:rsidRDefault="00B60643">
            <w:pPr>
              <w:spacing w:after="160" w:line="276" w:lineRule="auto"/>
              <w:ind w:left="142" w:right="27"/>
              <w:rPr>
                <w:rFonts w:ascii="Times New Roman" w:hAnsi="Times New Roman"/>
                <w:kern w:val="2"/>
                <w:sz w:val="24"/>
                <w:szCs w:val="24"/>
                <w:lang w:eastAsia="en-GB"/>
              </w:rPr>
            </w:pPr>
            <w:r>
              <w:rPr>
                <w:rFonts w:ascii="Times New Roman" w:hAnsi="Times New Roman" w:hint="eastAsia"/>
                <w:kern w:val="2"/>
                <w:sz w:val="24"/>
                <w:szCs w:val="24"/>
                <w:lang w:eastAsia="en-GB"/>
              </w:rPr>
              <w:t>Up to 7 t/ha</w:t>
            </w:r>
          </w:p>
        </w:tc>
        <w:tc>
          <w:tcPr>
            <w:tcW w:w="1130" w:type="pct"/>
            <w:tcBorders>
              <w:top w:val="single" w:sz="4" w:space="0" w:color="7F7F7F" w:themeColor="text1" w:themeTint="80"/>
            </w:tcBorders>
            <w:vAlign w:val="center"/>
          </w:tcPr>
          <w:p w14:paraId="144E6822" w14:textId="77777777" w:rsidR="00623313" w:rsidRDefault="00B60643">
            <w:pPr>
              <w:spacing w:after="160" w:line="276" w:lineRule="auto"/>
              <w:ind w:left="142" w:right="27"/>
              <w:rPr>
                <w:rFonts w:ascii="Times New Roman" w:hAnsi="Times New Roman"/>
                <w:kern w:val="2"/>
                <w:sz w:val="24"/>
                <w:szCs w:val="24"/>
                <w:lang w:eastAsia="en-GB"/>
              </w:rPr>
            </w:pPr>
            <w:r>
              <w:rPr>
                <w:rFonts w:ascii="Times New Roman" w:hAnsi="Times New Roman" w:hint="eastAsia"/>
                <w:kern w:val="2"/>
                <w:sz w:val="24"/>
                <w:szCs w:val="24"/>
                <w:lang w:eastAsia="en-GB"/>
              </w:rPr>
              <w:t>Drought tolerant, productive potential, good agronomic management</w:t>
            </w:r>
          </w:p>
        </w:tc>
        <w:tc>
          <w:tcPr>
            <w:tcW w:w="890" w:type="pct"/>
            <w:tcBorders>
              <w:top w:val="single" w:sz="4" w:space="0" w:color="7F7F7F" w:themeColor="text1" w:themeTint="80"/>
            </w:tcBorders>
            <w:vAlign w:val="center"/>
          </w:tcPr>
          <w:p w14:paraId="1EFD8E6F" w14:textId="77777777" w:rsidR="00623313" w:rsidRDefault="00B60643">
            <w:pPr>
              <w:spacing w:after="160" w:line="276" w:lineRule="auto"/>
              <w:ind w:left="142" w:right="27"/>
              <w:rPr>
                <w:rFonts w:ascii="Times New Roman" w:hAnsi="Times New Roman"/>
                <w:kern w:val="2"/>
                <w:sz w:val="24"/>
                <w:szCs w:val="24"/>
                <w:lang w:eastAsia="en-GB"/>
              </w:rPr>
            </w:pPr>
            <w:r>
              <w:rPr>
                <w:rFonts w:ascii="Times New Roman" w:hAnsi="Times New Roman" w:hint="eastAsia"/>
                <w:kern w:val="2"/>
                <w:sz w:val="24"/>
                <w:szCs w:val="24"/>
                <w:lang w:eastAsia="en-GB"/>
              </w:rPr>
              <w:t>Drooping of mature ears</w:t>
            </w:r>
          </w:p>
        </w:tc>
      </w:tr>
      <w:tr w:rsidR="00623313" w14:paraId="03B20F01" w14:textId="77777777">
        <w:trPr>
          <w:trHeight w:val="632"/>
        </w:trPr>
        <w:tc>
          <w:tcPr>
            <w:tcW w:w="735" w:type="pct"/>
            <w:vAlign w:val="center"/>
          </w:tcPr>
          <w:p w14:paraId="4C6F5A33" w14:textId="77777777" w:rsidR="00623313" w:rsidRDefault="00B60643">
            <w:pPr>
              <w:spacing w:after="160" w:line="276" w:lineRule="auto"/>
              <w:ind w:left="142" w:right="27"/>
              <w:rPr>
                <w:rFonts w:ascii="Times New Roman" w:hAnsi="Times New Roman"/>
                <w:kern w:val="2"/>
                <w:sz w:val="24"/>
                <w:szCs w:val="24"/>
                <w:lang w:eastAsia="en-GB"/>
              </w:rPr>
            </w:pPr>
            <w:proofErr w:type="spellStart"/>
            <w:r>
              <w:rPr>
                <w:rFonts w:ascii="Times New Roman" w:hAnsi="Times New Roman" w:hint="eastAsia"/>
                <w:kern w:val="2"/>
                <w:sz w:val="24"/>
                <w:szCs w:val="24"/>
                <w:lang w:eastAsia="en-GB"/>
              </w:rPr>
              <w:t>Sweetpotato</w:t>
            </w:r>
            <w:proofErr w:type="spellEnd"/>
          </w:p>
        </w:tc>
        <w:tc>
          <w:tcPr>
            <w:tcW w:w="525" w:type="pct"/>
            <w:vAlign w:val="center"/>
          </w:tcPr>
          <w:p w14:paraId="66E43024" w14:textId="77777777" w:rsidR="00623313" w:rsidRDefault="00B60643">
            <w:pPr>
              <w:spacing w:after="160" w:line="276" w:lineRule="auto"/>
              <w:ind w:left="142" w:right="27"/>
              <w:rPr>
                <w:rFonts w:ascii="Times New Roman" w:hAnsi="Times New Roman"/>
                <w:kern w:val="2"/>
                <w:sz w:val="24"/>
                <w:szCs w:val="24"/>
                <w:lang w:eastAsia="en-GB"/>
              </w:rPr>
            </w:pPr>
            <w:r>
              <w:rPr>
                <w:rFonts w:ascii="Times New Roman" w:hAnsi="Times New Roman" w:hint="eastAsia"/>
                <w:kern w:val="2"/>
                <w:sz w:val="24"/>
                <w:szCs w:val="24"/>
                <w:lang w:eastAsia="en-GB"/>
              </w:rPr>
              <w:t>Irene</w:t>
            </w:r>
          </w:p>
        </w:tc>
        <w:tc>
          <w:tcPr>
            <w:tcW w:w="530" w:type="pct"/>
            <w:vAlign w:val="center"/>
          </w:tcPr>
          <w:p w14:paraId="5B17C698" w14:textId="77777777" w:rsidR="00623313" w:rsidRDefault="00B60643">
            <w:pPr>
              <w:spacing w:after="160" w:line="276" w:lineRule="auto"/>
              <w:ind w:left="142" w:right="27"/>
              <w:rPr>
                <w:rFonts w:ascii="Times New Roman" w:hAnsi="Times New Roman"/>
                <w:kern w:val="2"/>
                <w:sz w:val="24"/>
                <w:szCs w:val="24"/>
                <w:lang w:eastAsia="en-GB"/>
              </w:rPr>
            </w:pPr>
            <w:r>
              <w:rPr>
                <w:rFonts w:ascii="Times New Roman" w:hAnsi="Times New Roman" w:hint="eastAsia"/>
                <w:kern w:val="2"/>
                <w:sz w:val="24"/>
                <w:szCs w:val="24"/>
                <w:lang w:eastAsia="en-GB"/>
              </w:rPr>
              <w:t>4.5 to 5 months</w:t>
            </w:r>
          </w:p>
        </w:tc>
        <w:tc>
          <w:tcPr>
            <w:tcW w:w="635" w:type="pct"/>
            <w:vAlign w:val="center"/>
          </w:tcPr>
          <w:p w14:paraId="3A2A962D" w14:textId="77777777" w:rsidR="00623313" w:rsidRDefault="00B60643">
            <w:pPr>
              <w:spacing w:after="160" w:line="276" w:lineRule="auto"/>
              <w:ind w:left="142" w:right="27"/>
              <w:rPr>
                <w:rFonts w:ascii="Times New Roman" w:hAnsi="Times New Roman"/>
                <w:kern w:val="2"/>
                <w:sz w:val="24"/>
                <w:szCs w:val="24"/>
                <w:lang w:eastAsia="en-GB"/>
              </w:rPr>
            </w:pPr>
            <w:r>
              <w:rPr>
                <w:rFonts w:ascii="Times New Roman" w:hAnsi="Times New Roman" w:hint="eastAsia"/>
                <w:kern w:val="2"/>
                <w:sz w:val="24"/>
                <w:szCs w:val="24"/>
                <w:lang w:eastAsia="en-GB"/>
              </w:rPr>
              <w:t xml:space="preserve">1200 to 1800 </w:t>
            </w:r>
            <w:proofErr w:type="spellStart"/>
            <w:r>
              <w:rPr>
                <w:rFonts w:ascii="Times New Roman" w:hAnsi="Times New Roman" w:hint="eastAsia"/>
                <w:kern w:val="2"/>
                <w:sz w:val="24"/>
                <w:szCs w:val="24"/>
                <w:lang w:eastAsia="en-GB"/>
              </w:rPr>
              <w:t>m.a.</w:t>
            </w:r>
            <w:proofErr w:type="gramStart"/>
            <w:r>
              <w:rPr>
                <w:rFonts w:ascii="Times New Roman" w:hAnsi="Times New Roman" w:hint="eastAsia"/>
                <w:kern w:val="2"/>
                <w:sz w:val="24"/>
                <w:szCs w:val="24"/>
                <w:lang w:eastAsia="en-GB"/>
              </w:rPr>
              <w:t>s.l</w:t>
            </w:r>
            <w:proofErr w:type="spellEnd"/>
            <w:proofErr w:type="gramEnd"/>
          </w:p>
        </w:tc>
        <w:tc>
          <w:tcPr>
            <w:tcW w:w="556" w:type="pct"/>
            <w:vAlign w:val="center"/>
          </w:tcPr>
          <w:p w14:paraId="0ED017D7" w14:textId="77777777" w:rsidR="00623313" w:rsidRDefault="00B60643">
            <w:pPr>
              <w:spacing w:after="160" w:line="276" w:lineRule="auto"/>
              <w:ind w:left="142" w:right="27"/>
              <w:rPr>
                <w:rFonts w:ascii="Times New Roman" w:hAnsi="Times New Roman"/>
                <w:kern w:val="2"/>
                <w:sz w:val="24"/>
                <w:szCs w:val="24"/>
                <w:lang w:eastAsia="en-GB"/>
              </w:rPr>
            </w:pPr>
            <w:r>
              <w:rPr>
                <w:rFonts w:ascii="Times New Roman" w:hAnsi="Times New Roman" w:hint="eastAsia"/>
                <w:kern w:val="2"/>
                <w:sz w:val="24"/>
                <w:szCs w:val="24"/>
                <w:lang w:eastAsia="en-GB"/>
              </w:rPr>
              <w:t>19.6 t/ha</w:t>
            </w:r>
          </w:p>
        </w:tc>
        <w:tc>
          <w:tcPr>
            <w:tcW w:w="1130" w:type="pct"/>
            <w:vAlign w:val="center"/>
          </w:tcPr>
          <w:p w14:paraId="602F3E43" w14:textId="77777777" w:rsidR="00623313" w:rsidRDefault="00B60643">
            <w:pPr>
              <w:spacing w:after="160" w:line="276" w:lineRule="auto"/>
              <w:ind w:left="142" w:right="27"/>
              <w:rPr>
                <w:rFonts w:ascii="Times New Roman" w:hAnsi="Times New Roman"/>
                <w:kern w:val="2"/>
                <w:sz w:val="24"/>
                <w:szCs w:val="24"/>
                <w:lang w:eastAsia="en-GB"/>
              </w:rPr>
            </w:pPr>
            <w:r>
              <w:rPr>
                <w:rFonts w:ascii="Times New Roman" w:hAnsi="Times New Roman" w:hint="eastAsia"/>
                <w:kern w:val="2"/>
                <w:sz w:val="24"/>
                <w:szCs w:val="24"/>
                <w:lang w:eastAsia="en-GB"/>
              </w:rPr>
              <w:t xml:space="preserve">High resistance to SPVD &amp; </w:t>
            </w:r>
            <w:proofErr w:type="spellStart"/>
            <w:r>
              <w:rPr>
                <w:rFonts w:ascii="Times New Roman" w:hAnsi="Times New Roman" w:hint="eastAsia"/>
                <w:kern w:val="2"/>
                <w:sz w:val="24"/>
                <w:szCs w:val="24"/>
                <w:lang w:eastAsia="en-GB"/>
              </w:rPr>
              <w:t>Sweetpotato</w:t>
            </w:r>
            <w:proofErr w:type="spellEnd"/>
            <w:r>
              <w:rPr>
                <w:rFonts w:ascii="Times New Roman" w:hAnsi="Times New Roman" w:hint="eastAsia"/>
                <w:kern w:val="2"/>
                <w:sz w:val="24"/>
                <w:szCs w:val="24"/>
                <w:lang w:eastAsia="en-GB"/>
              </w:rPr>
              <w:t xml:space="preserve"> weevil, medium dry matter content, beta-carotene content</w:t>
            </w:r>
          </w:p>
        </w:tc>
        <w:tc>
          <w:tcPr>
            <w:tcW w:w="890" w:type="pct"/>
            <w:vAlign w:val="center"/>
          </w:tcPr>
          <w:p w14:paraId="0F748229" w14:textId="77777777" w:rsidR="00623313" w:rsidRDefault="00B60643">
            <w:pPr>
              <w:spacing w:after="160" w:line="276" w:lineRule="auto"/>
              <w:ind w:left="142" w:right="27"/>
              <w:rPr>
                <w:rFonts w:ascii="Times New Roman" w:hAnsi="Times New Roman"/>
                <w:kern w:val="2"/>
                <w:sz w:val="24"/>
                <w:szCs w:val="24"/>
                <w:lang w:eastAsia="en-GB"/>
              </w:rPr>
            </w:pPr>
            <w:r>
              <w:rPr>
                <w:rFonts w:ascii="Times New Roman" w:hAnsi="Times New Roman" w:hint="eastAsia"/>
                <w:kern w:val="2"/>
                <w:sz w:val="24"/>
                <w:szCs w:val="24"/>
                <w:lang w:eastAsia="en-GB"/>
              </w:rPr>
              <w:t xml:space="preserve">Dry matter: 25-28%, Beta-carotene: 8300 µg/100g </w:t>
            </w:r>
            <w:proofErr w:type="spellStart"/>
            <w:r>
              <w:rPr>
                <w:rFonts w:ascii="Times New Roman" w:hAnsi="Times New Roman" w:hint="eastAsia"/>
                <w:kern w:val="2"/>
                <w:sz w:val="24"/>
                <w:szCs w:val="24"/>
                <w:lang w:eastAsia="en-GB"/>
              </w:rPr>
              <w:t>fwb</w:t>
            </w:r>
            <w:proofErr w:type="spellEnd"/>
          </w:p>
        </w:tc>
      </w:tr>
      <w:tr w:rsidR="00623313" w14:paraId="1FB06D70" w14:textId="77777777">
        <w:trPr>
          <w:trHeight w:val="60"/>
        </w:trPr>
        <w:tc>
          <w:tcPr>
            <w:tcW w:w="735" w:type="pct"/>
            <w:vAlign w:val="center"/>
          </w:tcPr>
          <w:p w14:paraId="60F63E00" w14:textId="77777777" w:rsidR="00623313" w:rsidRDefault="00B60643">
            <w:pPr>
              <w:spacing w:after="160" w:line="276" w:lineRule="auto"/>
              <w:ind w:left="142" w:right="27"/>
              <w:rPr>
                <w:rFonts w:ascii="Times New Roman" w:hAnsi="Times New Roman"/>
                <w:kern w:val="2"/>
                <w:sz w:val="24"/>
                <w:szCs w:val="24"/>
                <w:lang w:eastAsia="en-GB"/>
              </w:rPr>
            </w:pPr>
            <w:proofErr w:type="spellStart"/>
            <w:r>
              <w:rPr>
                <w:rFonts w:ascii="Times New Roman" w:hAnsi="Times New Roman" w:hint="eastAsia"/>
                <w:kern w:val="2"/>
                <w:sz w:val="24"/>
                <w:szCs w:val="24"/>
                <w:lang w:eastAsia="en-GB"/>
              </w:rPr>
              <w:lastRenderedPageBreak/>
              <w:t>Sweetpotato</w:t>
            </w:r>
            <w:proofErr w:type="spellEnd"/>
          </w:p>
        </w:tc>
        <w:tc>
          <w:tcPr>
            <w:tcW w:w="525" w:type="pct"/>
            <w:vAlign w:val="center"/>
          </w:tcPr>
          <w:p w14:paraId="61B57F62" w14:textId="77777777" w:rsidR="00623313" w:rsidRDefault="00B60643">
            <w:pPr>
              <w:spacing w:after="160" w:line="276" w:lineRule="auto"/>
              <w:ind w:left="142" w:right="27"/>
              <w:rPr>
                <w:rFonts w:ascii="Times New Roman" w:hAnsi="Times New Roman"/>
                <w:kern w:val="2"/>
                <w:sz w:val="24"/>
                <w:szCs w:val="24"/>
                <w:lang w:eastAsia="en-GB"/>
              </w:rPr>
            </w:pPr>
            <w:r>
              <w:rPr>
                <w:rFonts w:ascii="Times New Roman" w:hAnsi="Times New Roman" w:hint="eastAsia"/>
                <w:kern w:val="2"/>
                <w:sz w:val="24"/>
                <w:szCs w:val="24"/>
                <w:lang w:eastAsia="en-GB"/>
              </w:rPr>
              <w:t>KEMB10</w:t>
            </w:r>
          </w:p>
        </w:tc>
        <w:tc>
          <w:tcPr>
            <w:tcW w:w="530" w:type="pct"/>
            <w:vAlign w:val="center"/>
          </w:tcPr>
          <w:p w14:paraId="0AE4B656" w14:textId="77777777" w:rsidR="00623313" w:rsidRDefault="00B60643">
            <w:pPr>
              <w:spacing w:after="160" w:line="276" w:lineRule="auto"/>
              <w:ind w:left="142" w:right="27"/>
              <w:rPr>
                <w:rFonts w:ascii="Times New Roman" w:hAnsi="Times New Roman"/>
                <w:kern w:val="2"/>
                <w:sz w:val="24"/>
                <w:szCs w:val="24"/>
                <w:lang w:eastAsia="en-GB"/>
              </w:rPr>
            </w:pPr>
            <w:r>
              <w:rPr>
                <w:rFonts w:ascii="Times New Roman" w:hAnsi="Times New Roman" w:hint="eastAsia"/>
                <w:kern w:val="2"/>
                <w:sz w:val="24"/>
                <w:szCs w:val="24"/>
                <w:lang w:eastAsia="en-GB"/>
              </w:rPr>
              <w:t>4 to 5 months</w:t>
            </w:r>
          </w:p>
        </w:tc>
        <w:tc>
          <w:tcPr>
            <w:tcW w:w="635" w:type="pct"/>
            <w:vAlign w:val="center"/>
          </w:tcPr>
          <w:p w14:paraId="0333ABA8" w14:textId="77777777" w:rsidR="00623313" w:rsidRDefault="00B60643">
            <w:pPr>
              <w:spacing w:after="160" w:line="276" w:lineRule="auto"/>
              <w:ind w:left="142" w:right="27"/>
              <w:rPr>
                <w:rFonts w:ascii="Times New Roman" w:hAnsi="Times New Roman"/>
                <w:kern w:val="2"/>
                <w:sz w:val="24"/>
                <w:szCs w:val="24"/>
                <w:lang w:eastAsia="en-GB"/>
              </w:rPr>
            </w:pPr>
            <w:r>
              <w:rPr>
                <w:rFonts w:ascii="Times New Roman" w:hAnsi="Times New Roman" w:hint="eastAsia"/>
                <w:kern w:val="2"/>
                <w:sz w:val="24"/>
                <w:szCs w:val="24"/>
                <w:lang w:eastAsia="en-GB"/>
              </w:rPr>
              <w:t>Low to medium altitude</w:t>
            </w:r>
          </w:p>
        </w:tc>
        <w:tc>
          <w:tcPr>
            <w:tcW w:w="556" w:type="pct"/>
            <w:vAlign w:val="center"/>
          </w:tcPr>
          <w:p w14:paraId="704CF829" w14:textId="77777777" w:rsidR="00623313" w:rsidRDefault="00B60643">
            <w:pPr>
              <w:spacing w:after="160" w:line="276" w:lineRule="auto"/>
              <w:ind w:left="142" w:right="27"/>
              <w:rPr>
                <w:rFonts w:ascii="Times New Roman" w:hAnsi="Times New Roman"/>
                <w:kern w:val="2"/>
                <w:sz w:val="24"/>
                <w:szCs w:val="24"/>
                <w:lang w:eastAsia="en-GB"/>
              </w:rPr>
            </w:pPr>
            <w:r>
              <w:rPr>
                <w:rFonts w:ascii="Times New Roman" w:hAnsi="Times New Roman" w:hint="eastAsia"/>
                <w:kern w:val="2"/>
                <w:sz w:val="24"/>
                <w:szCs w:val="24"/>
                <w:lang w:eastAsia="en-GB"/>
              </w:rPr>
              <w:t>20-30 t/ha</w:t>
            </w:r>
          </w:p>
        </w:tc>
        <w:tc>
          <w:tcPr>
            <w:tcW w:w="1130" w:type="pct"/>
            <w:vAlign w:val="center"/>
          </w:tcPr>
          <w:p w14:paraId="53D93C93" w14:textId="77777777" w:rsidR="00623313" w:rsidRDefault="00B60643">
            <w:pPr>
              <w:spacing w:after="160" w:line="276" w:lineRule="auto"/>
              <w:ind w:left="142" w:right="27"/>
              <w:rPr>
                <w:rFonts w:ascii="Times New Roman" w:hAnsi="Times New Roman"/>
                <w:kern w:val="2"/>
                <w:sz w:val="24"/>
                <w:szCs w:val="24"/>
                <w:lang w:eastAsia="en-GB"/>
              </w:rPr>
            </w:pPr>
            <w:r>
              <w:rPr>
                <w:rFonts w:ascii="Times New Roman" w:hAnsi="Times New Roman" w:hint="eastAsia"/>
                <w:kern w:val="2"/>
                <w:sz w:val="24"/>
                <w:szCs w:val="24"/>
                <w:lang w:eastAsia="en-GB"/>
              </w:rPr>
              <w:t>Drought tolerant, cream skin and flesh color, high dry matter content</w:t>
            </w:r>
          </w:p>
        </w:tc>
        <w:tc>
          <w:tcPr>
            <w:tcW w:w="890" w:type="pct"/>
            <w:vAlign w:val="center"/>
          </w:tcPr>
          <w:p w14:paraId="4FF5B1BD" w14:textId="77777777" w:rsidR="00623313" w:rsidRDefault="00B60643">
            <w:pPr>
              <w:spacing w:after="160" w:line="276" w:lineRule="auto"/>
              <w:ind w:left="142" w:right="27"/>
              <w:rPr>
                <w:rFonts w:ascii="Times New Roman" w:hAnsi="Times New Roman"/>
                <w:kern w:val="2"/>
                <w:sz w:val="24"/>
                <w:szCs w:val="24"/>
                <w:lang w:eastAsia="en-GB"/>
              </w:rPr>
            </w:pPr>
            <w:r>
              <w:rPr>
                <w:rFonts w:ascii="Times New Roman" w:hAnsi="Times New Roman" w:hint="eastAsia"/>
                <w:kern w:val="2"/>
                <w:sz w:val="24"/>
                <w:szCs w:val="24"/>
                <w:lang w:eastAsia="en-GB"/>
              </w:rPr>
              <w:t>Dry matter: 30-32%, widely adapted to low to medium altitude</w:t>
            </w:r>
          </w:p>
        </w:tc>
      </w:tr>
    </w:tbl>
    <w:p w14:paraId="4E6329FE" w14:textId="77777777" w:rsidR="00623313" w:rsidRDefault="00623313">
      <w:pPr>
        <w:pStyle w:val="Body"/>
        <w:spacing w:after="0"/>
        <w:ind w:left="142" w:right="27"/>
        <w:rPr>
          <w:rFonts w:ascii="Arial" w:hAnsi="Arial" w:cs="Arial"/>
          <w:b/>
          <w:bCs/>
          <w:color w:val="FF0000"/>
        </w:rPr>
      </w:pPr>
    </w:p>
    <w:p w14:paraId="4D4ED9FA" w14:textId="77777777" w:rsidR="00623313" w:rsidRDefault="00B60643">
      <w:pPr>
        <w:spacing w:after="240"/>
        <w:ind w:left="142" w:right="27"/>
        <w:jc w:val="both"/>
        <w:rPr>
          <w:rFonts w:ascii="Times New Roman" w:hAnsi="Times New Roman"/>
          <w:b/>
          <w:bCs/>
          <w:sz w:val="24"/>
          <w:szCs w:val="24"/>
          <w:lang w:val="en-GB"/>
        </w:rPr>
      </w:pPr>
      <w:r>
        <w:rPr>
          <w:rFonts w:ascii="Times New Roman" w:hAnsi="Times New Roman"/>
          <w:b/>
          <w:bCs/>
          <w:sz w:val="24"/>
          <w:szCs w:val="24"/>
          <w:lang w:val="en-GB"/>
        </w:rPr>
        <w:t>2.4 Experimental design, treatments, field layout, planting, and field maintenance</w:t>
      </w:r>
    </w:p>
    <w:p w14:paraId="650D2A74" w14:textId="77777777" w:rsidR="00623313" w:rsidRDefault="00B60643">
      <w:pPr>
        <w:spacing w:after="240"/>
        <w:ind w:left="142" w:right="27"/>
        <w:jc w:val="both"/>
        <w:rPr>
          <w:rFonts w:ascii="Times New Roman" w:hAnsi="Times New Roman"/>
          <w:sz w:val="24"/>
          <w:szCs w:val="24"/>
          <w:lang w:val="en-GB"/>
        </w:rPr>
      </w:pPr>
      <w:r>
        <w:rPr>
          <w:rFonts w:ascii="Times New Roman" w:hAnsi="Times New Roman"/>
          <w:sz w:val="24"/>
          <w:szCs w:val="24"/>
          <w:lang w:val="en-GB"/>
        </w:rPr>
        <w:t xml:space="preserve">The experiment was conducted using a randomized complete block design (RCBD) with three replications at each of the four trial sites. The experimental factors included crop arrangement (intercrop vs. sole) and </w:t>
      </w:r>
      <w:proofErr w:type="spellStart"/>
      <w:r>
        <w:rPr>
          <w:rFonts w:ascii="Times New Roman" w:hAnsi="Times New Roman"/>
          <w:sz w:val="24"/>
          <w:szCs w:val="24"/>
          <w:lang w:val="en-GB"/>
        </w:rPr>
        <w:t>sweetpotato</w:t>
      </w:r>
      <w:proofErr w:type="spellEnd"/>
      <w:r>
        <w:rPr>
          <w:rFonts w:ascii="Times New Roman" w:hAnsi="Times New Roman"/>
          <w:sz w:val="24"/>
          <w:szCs w:val="24"/>
          <w:lang w:val="en-GB"/>
        </w:rPr>
        <w:t xml:space="preserve"> variety (Irene or KEMB10). Each unit plot measured 5.5 m × 8 m. Treatments consisted of nine crop planting configurations, combining maize (hybrid DK8031) and two </w:t>
      </w:r>
      <w:proofErr w:type="spellStart"/>
      <w:r>
        <w:rPr>
          <w:rFonts w:ascii="Times New Roman" w:hAnsi="Times New Roman"/>
          <w:sz w:val="24"/>
          <w:szCs w:val="24"/>
          <w:lang w:val="en-GB"/>
        </w:rPr>
        <w:t>sweetpotato</w:t>
      </w:r>
      <w:proofErr w:type="spellEnd"/>
      <w:r>
        <w:rPr>
          <w:rFonts w:ascii="Times New Roman" w:hAnsi="Times New Roman"/>
          <w:sz w:val="24"/>
          <w:szCs w:val="24"/>
          <w:lang w:val="en-GB"/>
        </w:rPr>
        <w:t xml:space="preserve"> varieties (Irene and KEMB10) in varying row arrangements, as detailed below:</w:t>
      </w:r>
    </w:p>
    <w:p w14:paraId="45228DCA" w14:textId="77777777" w:rsidR="00623313" w:rsidRDefault="00B60643">
      <w:pPr>
        <w:numPr>
          <w:ilvl w:val="0"/>
          <w:numId w:val="2"/>
        </w:numPr>
        <w:ind w:left="142" w:right="27"/>
        <w:jc w:val="both"/>
        <w:rPr>
          <w:rFonts w:ascii="Times New Roman" w:hAnsi="Times New Roman"/>
          <w:sz w:val="24"/>
          <w:szCs w:val="24"/>
          <w:lang w:val="en-GB"/>
        </w:rPr>
      </w:pPr>
      <w:r>
        <w:rPr>
          <w:rFonts w:ascii="Times New Roman" w:hAnsi="Times New Roman"/>
          <w:b/>
          <w:bCs/>
          <w:sz w:val="24"/>
          <w:szCs w:val="24"/>
          <w:lang w:val="en-GB"/>
        </w:rPr>
        <w:t>M2S2_I</w:t>
      </w:r>
      <w:r>
        <w:rPr>
          <w:rFonts w:ascii="Times New Roman" w:hAnsi="Times New Roman"/>
          <w:sz w:val="24"/>
          <w:szCs w:val="24"/>
          <w:lang w:val="en-GB"/>
        </w:rPr>
        <w:t xml:space="preserve">: 2 rows of maize alternated with 2 rows of </w:t>
      </w:r>
      <w:proofErr w:type="spellStart"/>
      <w:r>
        <w:rPr>
          <w:rFonts w:ascii="Times New Roman" w:hAnsi="Times New Roman"/>
          <w:sz w:val="24"/>
          <w:szCs w:val="24"/>
          <w:lang w:val="en-GB"/>
        </w:rPr>
        <w:t>sweetpotato</w:t>
      </w:r>
      <w:proofErr w:type="spellEnd"/>
      <w:r>
        <w:rPr>
          <w:rFonts w:ascii="Times New Roman" w:hAnsi="Times New Roman"/>
          <w:sz w:val="24"/>
          <w:szCs w:val="24"/>
          <w:lang w:val="en-GB"/>
        </w:rPr>
        <w:t xml:space="preserve"> Irene</w:t>
      </w:r>
    </w:p>
    <w:p w14:paraId="59A65C91" w14:textId="77777777" w:rsidR="00623313" w:rsidRDefault="00B60643">
      <w:pPr>
        <w:numPr>
          <w:ilvl w:val="0"/>
          <w:numId w:val="2"/>
        </w:numPr>
        <w:ind w:left="142" w:right="27"/>
        <w:jc w:val="both"/>
        <w:rPr>
          <w:rFonts w:ascii="Times New Roman" w:hAnsi="Times New Roman"/>
          <w:sz w:val="24"/>
          <w:szCs w:val="24"/>
          <w:lang w:val="en-GB"/>
        </w:rPr>
      </w:pPr>
      <w:r>
        <w:rPr>
          <w:rFonts w:ascii="Times New Roman" w:hAnsi="Times New Roman"/>
          <w:b/>
          <w:bCs/>
          <w:sz w:val="24"/>
          <w:szCs w:val="24"/>
          <w:lang w:val="en-GB"/>
        </w:rPr>
        <w:t>M2S2_K</w:t>
      </w:r>
      <w:r>
        <w:rPr>
          <w:rFonts w:ascii="Times New Roman" w:hAnsi="Times New Roman"/>
          <w:sz w:val="24"/>
          <w:szCs w:val="24"/>
          <w:lang w:val="en-GB"/>
        </w:rPr>
        <w:t xml:space="preserve">: 2 rows of maize alternated with 2 rows of </w:t>
      </w:r>
      <w:proofErr w:type="spellStart"/>
      <w:r>
        <w:rPr>
          <w:rFonts w:ascii="Times New Roman" w:hAnsi="Times New Roman"/>
          <w:sz w:val="24"/>
          <w:szCs w:val="24"/>
          <w:lang w:val="en-GB"/>
        </w:rPr>
        <w:t>sweetpotato</w:t>
      </w:r>
      <w:proofErr w:type="spellEnd"/>
      <w:r>
        <w:rPr>
          <w:rFonts w:ascii="Times New Roman" w:hAnsi="Times New Roman"/>
          <w:sz w:val="24"/>
          <w:szCs w:val="24"/>
          <w:lang w:val="en-GB"/>
        </w:rPr>
        <w:t xml:space="preserve"> KEMB10</w:t>
      </w:r>
    </w:p>
    <w:p w14:paraId="5E3A0CE0" w14:textId="77777777" w:rsidR="00623313" w:rsidRDefault="00B60643">
      <w:pPr>
        <w:numPr>
          <w:ilvl w:val="0"/>
          <w:numId w:val="2"/>
        </w:numPr>
        <w:ind w:left="142" w:right="27"/>
        <w:jc w:val="both"/>
        <w:rPr>
          <w:rFonts w:ascii="Times New Roman" w:hAnsi="Times New Roman"/>
          <w:sz w:val="24"/>
          <w:szCs w:val="24"/>
          <w:lang w:val="en-GB"/>
        </w:rPr>
      </w:pPr>
      <w:r>
        <w:rPr>
          <w:rFonts w:ascii="Times New Roman" w:hAnsi="Times New Roman"/>
          <w:b/>
          <w:bCs/>
          <w:sz w:val="24"/>
          <w:szCs w:val="24"/>
          <w:lang w:val="en-GB"/>
        </w:rPr>
        <w:t>M4S4_I</w:t>
      </w:r>
      <w:r>
        <w:rPr>
          <w:rFonts w:ascii="Times New Roman" w:hAnsi="Times New Roman"/>
          <w:sz w:val="24"/>
          <w:szCs w:val="24"/>
          <w:lang w:val="en-GB"/>
        </w:rPr>
        <w:t xml:space="preserve">: 4 rows of maize alternated with 4 rows of </w:t>
      </w:r>
      <w:proofErr w:type="spellStart"/>
      <w:r>
        <w:rPr>
          <w:rFonts w:ascii="Times New Roman" w:hAnsi="Times New Roman"/>
          <w:sz w:val="24"/>
          <w:szCs w:val="24"/>
          <w:lang w:val="en-GB"/>
        </w:rPr>
        <w:t>sweetpotato</w:t>
      </w:r>
      <w:proofErr w:type="spellEnd"/>
      <w:r>
        <w:rPr>
          <w:rFonts w:ascii="Times New Roman" w:hAnsi="Times New Roman"/>
          <w:sz w:val="24"/>
          <w:szCs w:val="24"/>
          <w:lang w:val="en-GB"/>
        </w:rPr>
        <w:t xml:space="preserve"> Irene</w:t>
      </w:r>
    </w:p>
    <w:p w14:paraId="740CE449" w14:textId="77777777" w:rsidR="00623313" w:rsidRDefault="00B60643">
      <w:pPr>
        <w:numPr>
          <w:ilvl w:val="0"/>
          <w:numId w:val="2"/>
        </w:numPr>
        <w:ind w:left="142" w:right="27"/>
        <w:jc w:val="both"/>
        <w:rPr>
          <w:rFonts w:ascii="Times New Roman" w:hAnsi="Times New Roman"/>
          <w:sz w:val="24"/>
          <w:szCs w:val="24"/>
          <w:lang w:val="en-GB"/>
        </w:rPr>
      </w:pPr>
      <w:r>
        <w:rPr>
          <w:rFonts w:ascii="Times New Roman" w:hAnsi="Times New Roman"/>
          <w:b/>
          <w:bCs/>
          <w:sz w:val="24"/>
          <w:szCs w:val="24"/>
          <w:lang w:val="en-GB"/>
        </w:rPr>
        <w:t>M4S4_K</w:t>
      </w:r>
      <w:r>
        <w:rPr>
          <w:rFonts w:ascii="Times New Roman" w:hAnsi="Times New Roman"/>
          <w:sz w:val="24"/>
          <w:szCs w:val="24"/>
          <w:lang w:val="en-GB"/>
        </w:rPr>
        <w:t xml:space="preserve">: 4 rows of maize alternated with 4 rows of </w:t>
      </w:r>
      <w:proofErr w:type="spellStart"/>
      <w:r>
        <w:rPr>
          <w:rFonts w:ascii="Times New Roman" w:hAnsi="Times New Roman"/>
          <w:sz w:val="24"/>
          <w:szCs w:val="24"/>
          <w:lang w:val="en-GB"/>
        </w:rPr>
        <w:t>sweetpotato</w:t>
      </w:r>
      <w:proofErr w:type="spellEnd"/>
      <w:r>
        <w:rPr>
          <w:rFonts w:ascii="Times New Roman" w:hAnsi="Times New Roman"/>
          <w:sz w:val="24"/>
          <w:szCs w:val="24"/>
          <w:lang w:val="en-GB"/>
        </w:rPr>
        <w:t xml:space="preserve"> KEMB10</w:t>
      </w:r>
    </w:p>
    <w:p w14:paraId="2D9EA87A" w14:textId="77777777" w:rsidR="00623313" w:rsidRDefault="00B60643">
      <w:pPr>
        <w:numPr>
          <w:ilvl w:val="0"/>
          <w:numId w:val="2"/>
        </w:numPr>
        <w:ind w:left="142" w:right="27"/>
        <w:jc w:val="both"/>
        <w:rPr>
          <w:rFonts w:ascii="Times New Roman" w:hAnsi="Times New Roman"/>
          <w:sz w:val="24"/>
          <w:szCs w:val="24"/>
          <w:lang w:val="en-GB"/>
        </w:rPr>
      </w:pPr>
      <w:r>
        <w:rPr>
          <w:rFonts w:ascii="Times New Roman" w:hAnsi="Times New Roman"/>
          <w:b/>
          <w:bCs/>
          <w:sz w:val="24"/>
          <w:szCs w:val="24"/>
          <w:lang w:val="en-GB"/>
        </w:rPr>
        <w:t>M2S4_I</w:t>
      </w:r>
      <w:r>
        <w:rPr>
          <w:rFonts w:ascii="Times New Roman" w:hAnsi="Times New Roman"/>
          <w:sz w:val="24"/>
          <w:szCs w:val="24"/>
          <w:lang w:val="en-GB"/>
        </w:rPr>
        <w:t xml:space="preserve">: 2 rows of maize alternated with 4 rows of </w:t>
      </w:r>
      <w:proofErr w:type="spellStart"/>
      <w:r>
        <w:rPr>
          <w:rFonts w:ascii="Times New Roman" w:hAnsi="Times New Roman"/>
          <w:sz w:val="24"/>
          <w:szCs w:val="24"/>
          <w:lang w:val="en-GB"/>
        </w:rPr>
        <w:t>sweetpotato</w:t>
      </w:r>
      <w:proofErr w:type="spellEnd"/>
      <w:r>
        <w:rPr>
          <w:rFonts w:ascii="Times New Roman" w:hAnsi="Times New Roman"/>
          <w:sz w:val="24"/>
          <w:szCs w:val="24"/>
          <w:lang w:val="en-GB"/>
        </w:rPr>
        <w:t xml:space="preserve"> Irene</w:t>
      </w:r>
    </w:p>
    <w:p w14:paraId="3AB20FC9" w14:textId="77777777" w:rsidR="00623313" w:rsidRDefault="00B60643">
      <w:pPr>
        <w:numPr>
          <w:ilvl w:val="0"/>
          <w:numId w:val="2"/>
        </w:numPr>
        <w:ind w:left="142" w:right="27"/>
        <w:jc w:val="both"/>
        <w:rPr>
          <w:rFonts w:ascii="Times New Roman" w:hAnsi="Times New Roman"/>
          <w:sz w:val="24"/>
          <w:szCs w:val="24"/>
          <w:lang w:val="en-GB"/>
        </w:rPr>
      </w:pPr>
      <w:r>
        <w:rPr>
          <w:rFonts w:ascii="Times New Roman" w:hAnsi="Times New Roman"/>
          <w:b/>
          <w:bCs/>
          <w:sz w:val="24"/>
          <w:szCs w:val="24"/>
          <w:lang w:val="en-GB"/>
        </w:rPr>
        <w:t>M2S4_K</w:t>
      </w:r>
      <w:r>
        <w:rPr>
          <w:rFonts w:ascii="Times New Roman" w:hAnsi="Times New Roman"/>
          <w:sz w:val="24"/>
          <w:szCs w:val="24"/>
          <w:lang w:val="en-GB"/>
        </w:rPr>
        <w:t xml:space="preserve">: 2 rows of maize alternated with 4 rows of </w:t>
      </w:r>
      <w:proofErr w:type="spellStart"/>
      <w:r>
        <w:rPr>
          <w:rFonts w:ascii="Times New Roman" w:hAnsi="Times New Roman"/>
          <w:sz w:val="24"/>
          <w:szCs w:val="24"/>
          <w:lang w:val="en-GB"/>
        </w:rPr>
        <w:t>sweetpotato</w:t>
      </w:r>
      <w:proofErr w:type="spellEnd"/>
      <w:r>
        <w:rPr>
          <w:rFonts w:ascii="Times New Roman" w:hAnsi="Times New Roman"/>
          <w:sz w:val="24"/>
          <w:szCs w:val="24"/>
          <w:lang w:val="en-GB"/>
        </w:rPr>
        <w:t xml:space="preserve"> KEMB10</w:t>
      </w:r>
    </w:p>
    <w:p w14:paraId="5C146616" w14:textId="77777777" w:rsidR="00623313" w:rsidRDefault="00B60643">
      <w:pPr>
        <w:numPr>
          <w:ilvl w:val="0"/>
          <w:numId w:val="2"/>
        </w:numPr>
        <w:ind w:left="142" w:right="27"/>
        <w:jc w:val="both"/>
        <w:rPr>
          <w:rFonts w:ascii="Times New Roman" w:hAnsi="Times New Roman"/>
          <w:sz w:val="24"/>
          <w:szCs w:val="24"/>
          <w:lang w:val="en-GB"/>
        </w:rPr>
      </w:pPr>
      <w:r>
        <w:rPr>
          <w:rFonts w:ascii="Times New Roman" w:hAnsi="Times New Roman"/>
          <w:b/>
          <w:bCs/>
          <w:sz w:val="24"/>
          <w:szCs w:val="24"/>
          <w:lang w:val="en-GB"/>
        </w:rPr>
        <w:t>Sole M</w:t>
      </w:r>
      <w:r>
        <w:rPr>
          <w:rFonts w:ascii="Times New Roman" w:hAnsi="Times New Roman"/>
          <w:sz w:val="24"/>
          <w:szCs w:val="24"/>
          <w:lang w:val="en-GB"/>
        </w:rPr>
        <w:t>: Sole maize (DK8031)</w:t>
      </w:r>
    </w:p>
    <w:p w14:paraId="159D528E" w14:textId="77777777" w:rsidR="00623313" w:rsidRDefault="00B60643">
      <w:pPr>
        <w:numPr>
          <w:ilvl w:val="0"/>
          <w:numId w:val="2"/>
        </w:numPr>
        <w:ind w:left="142" w:right="27"/>
        <w:jc w:val="both"/>
        <w:rPr>
          <w:rFonts w:ascii="Times New Roman" w:hAnsi="Times New Roman"/>
          <w:sz w:val="24"/>
          <w:szCs w:val="24"/>
          <w:lang w:val="en-GB"/>
        </w:rPr>
      </w:pPr>
      <w:r>
        <w:rPr>
          <w:rFonts w:ascii="Times New Roman" w:hAnsi="Times New Roman"/>
          <w:b/>
          <w:bCs/>
          <w:sz w:val="24"/>
          <w:szCs w:val="24"/>
          <w:lang w:val="en-GB"/>
        </w:rPr>
        <w:t>SP_I</w:t>
      </w:r>
      <w:r>
        <w:rPr>
          <w:rFonts w:ascii="Times New Roman" w:hAnsi="Times New Roman"/>
          <w:sz w:val="24"/>
          <w:szCs w:val="24"/>
          <w:lang w:val="en-GB"/>
        </w:rPr>
        <w:t xml:space="preserve">: Sole </w:t>
      </w:r>
      <w:proofErr w:type="spellStart"/>
      <w:r>
        <w:rPr>
          <w:rFonts w:ascii="Times New Roman" w:hAnsi="Times New Roman"/>
          <w:sz w:val="24"/>
          <w:szCs w:val="24"/>
          <w:lang w:val="en-GB"/>
        </w:rPr>
        <w:t>sweetpotato</w:t>
      </w:r>
      <w:proofErr w:type="spellEnd"/>
      <w:r>
        <w:rPr>
          <w:rFonts w:ascii="Times New Roman" w:hAnsi="Times New Roman"/>
          <w:sz w:val="24"/>
          <w:szCs w:val="24"/>
          <w:lang w:val="en-GB"/>
        </w:rPr>
        <w:t xml:space="preserve"> Irene</w:t>
      </w:r>
    </w:p>
    <w:p w14:paraId="4F74CF07" w14:textId="77777777" w:rsidR="00623313" w:rsidRDefault="00B60643">
      <w:pPr>
        <w:numPr>
          <w:ilvl w:val="0"/>
          <w:numId w:val="2"/>
        </w:numPr>
        <w:spacing w:after="240"/>
        <w:ind w:left="142" w:right="27"/>
        <w:jc w:val="both"/>
        <w:rPr>
          <w:rFonts w:ascii="Times New Roman" w:hAnsi="Times New Roman"/>
          <w:sz w:val="24"/>
          <w:szCs w:val="24"/>
          <w:lang w:val="en-GB"/>
        </w:rPr>
      </w:pPr>
      <w:r>
        <w:rPr>
          <w:rFonts w:ascii="Times New Roman" w:hAnsi="Times New Roman"/>
          <w:b/>
          <w:bCs/>
          <w:sz w:val="24"/>
          <w:szCs w:val="24"/>
          <w:lang w:val="en-GB"/>
        </w:rPr>
        <w:t>SP_K</w:t>
      </w:r>
      <w:r>
        <w:rPr>
          <w:rFonts w:ascii="Times New Roman" w:hAnsi="Times New Roman"/>
          <w:sz w:val="24"/>
          <w:szCs w:val="24"/>
          <w:lang w:val="en-GB"/>
        </w:rPr>
        <w:t xml:space="preserve">: Sole </w:t>
      </w:r>
      <w:proofErr w:type="spellStart"/>
      <w:r>
        <w:rPr>
          <w:rFonts w:ascii="Times New Roman" w:hAnsi="Times New Roman"/>
          <w:sz w:val="24"/>
          <w:szCs w:val="24"/>
          <w:lang w:val="en-GB"/>
        </w:rPr>
        <w:t>sweetpotato</w:t>
      </w:r>
      <w:proofErr w:type="spellEnd"/>
      <w:r>
        <w:rPr>
          <w:rFonts w:ascii="Times New Roman" w:hAnsi="Times New Roman"/>
          <w:sz w:val="24"/>
          <w:szCs w:val="24"/>
          <w:lang w:val="en-GB"/>
        </w:rPr>
        <w:t xml:space="preserve"> KEMB10</w:t>
      </w:r>
    </w:p>
    <w:p w14:paraId="4F371749" w14:textId="77777777" w:rsidR="00623313" w:rsidRDefault="00B60643">
      <w:pPr>
        <w:ind w:left="142" w:right="27"/>
        <w:jc w:val="both"/>
        <w:rPr>
          <w:rFonts w:ascii="Times New Roman" w:hAnsi="Times New Roman"/>
          <w:sz w:val="24"/>
          <w:szCs w:val="24"/>
          <w:lang w:val="en-GB"/>
        </w:rPr>
      </w:pPr>
      <w:r>
        <w:rPr>
          <w:rFonts w:ascii="Times New Roman" w:hAnsi="Times New Roman"/>
          <w:sz w:val="24"/>
          <w:szCs w:val="24"/>
          <w:lang w:val="en-GB"/>
        </w:rPr>
        <w:t>Maize was planted at a spacing of 75 cm between rows and 25 cm between plants. At planting, NPK (23:23:0) fertilizer was applied at a rate of 125 kg/ha, and Calcium Ammonium Nitrate (CAN</w:t>
      </w:r>
      <w:r>
        <w:rPr>
          <w:rFonts w:ascii="Times New Roman" w:hAnsi="Times New Roman"/>
          <w:b/>
          <w:bCs/>
          <w:sz w:val="24"/>
          <w:szCs w:val="24"/>
          <w:lang w:val="en-GB"/>
        </w:rPr>
        <w:t>)</w:t>
      </w:r>
      <w:r>
        <w:rPr>
          <w:rFonts w:ascii="Times New Roman" w:hAnsi="Times New Roman"/>
          <w:sz w:val="24"/>
          <w:szCs w:val="24"/>
          <w:lang w:val="en-GB"/>
        </w:rPr>
        <w:t xml:space="preserve"> was top-dressed at 80 kg/ha, following national maize agronomic recommendations in Kenya.</w:t>
      </w:r>
    </w:p>
    <w:p w14:paraId="0F8519E6" w14:textId="77777777" w:rsidR="00623313" w:rsidRDefault="00B60643">
      <w:pPr>
        <w:ind w:left="142" w:right="27"/>
        <w:jc w:val="both"/>
        <w:rPr>
          <w:rFonts w:ascii="Times New Roman" w:hAnsi="Times New Roman"/>
          <w:sz w:val="24"/>
          <w:szCs w:val="24"/>
          <w:lang w:val="en-GB"/>
        </w:rPr>
      </w:pPr>
      <w:proofErr w:type="spellStart"/>
      <w:r>
        <w:rPr>
          <w:rFonts w:ascii="Times New Roman" w:hAnsi="Times New Roman"/>
          <w:sz w:val="24"/>
          <w:szCs w:val="24"/>
          <w:lang w:val="en-GB"/>
        </w:rPr>
        <w:t>Sweetpotato</w:t>
      </w:r>
      <w:proofErr w:type="spellEnd"/>
      <w:r>
        <w:rPr>
          <w:rFonts w:ascii="Times New Roman" w:hAnsi="Times New Roman"/>
          <w:sz w:val="24"/>
          <w:szCs w:val="24"/>
          <w:lang w:val="en-GB"/>
        </w:rPr>
        <w:t xml:space="preserve"> planting material consisted of 30 cm vine cuttings with 4–5 nodes, obtained from healthy, 2-month-old mother plants. Cuttings were planted on ridges with two-thirds of the vine length buried, at a spacing of 30 cm between cuttings and 75 cm between rows. For each </w:t>
      </w:r>
      <w:proofErr w:type="spellStart"/>
      <w:r>
        <w:rPr>
          <w:rFonts w:ascii="Times New Roman" w:hAnsi="Times New Roman"/>
          <w:sz w:val="24"/>
          <w:szCs w:val="24"/>
          <w:lang w:val="en-GB"/>
        </w:rPr>
        <w:t>sweetpotato</w:t>
      </w:r>
      <w:proofErr w:type="spellEnd"/>
      <w:r>
        <w:rPr>
          <w:rFonts w:ascii="Times New Roman" w:hAnsi="Times New Roman"/>
          <w:sz w:val="24"/>
          <w:szCs w:val="24"/>
          <w:lang w:val="en-GB"/>
        </w:rPr>
        <w:t xml:space="preserve"> plot, </w:t>
      </w:r>
      <w:r>
        <w:rPr>
          <w:rFonts w:ascii="Times New Roman" w:hAnsi="Times New Roman"/>
          <w:sz w:val="24"/>
          <w:szCs w:val="24"/>
        </w:rPr>
        <w:t>Di-ammonium</w:t>
      </w:r>
      <w:r>
        <w:rPr>
          <w:rFonts w:ascii="Times New Roman" w:hAnsi="Times New Roman"/>
          <w:sz w:val="24"/>
          <w:szCs w:val="24"/>
          <w:lang w:val="en-GB"/>
        </w:rPr>
        <w:t xml:space="preserve"> phosphate (DAP) fertilizer was applied at a rate of 150 kg/</w:t>
      </w:r>
      <w:proofErr w:type="spellStart"/>
      <w:r>
        <w:rPr>
          <w:rFonts w:ascii="Times New Roman" w:hAnsi="Times New Roman"/>
          <w:sz w:val="24"/>
          <w:szCs w:val="24"/>
          <w:lang w:val="en-GB"/>
        </w:rPr>
        <w:t>ha.Pre</w:t>
      </w:r>
      <w:proofErr w:type="spellEnd"/>
      <w:r>
        <w:rPr>
          <w:rFonts w:ascii="Times New Roman" w:hAnsi="Times New Roman"/>
          <w:sz w:val="24"/>
          <w:szCs w:val="24"/>
          <w:lang w:val="en-GB"/>
        </w:rPr>
        <w:t>-plant weed control was achieved using glyphosate at a rate of 1.5 L/ha, followed by manual weeding during crop growth. Regular scouting was conducted throughout the growing period. Where pest infestations reached threshold levels warranting intervention, pesticides were applied as necessary to maintain crop health and performance.</w:t>
      </w:r>
    </w:p>
    <w:p w14:paraId="003F3FE3" w14:textId="77777777" w:rsidR="00623313" w:rsidRDefault="00B60643">
      <w:pPr>
        <w:ind w:left="142" w:right="27"/>
        <w:jc w:val="both"/>
        <w:rPr>
          <w:rFonts w:ascii="Times New Roman" w:hAnsi="Times New Roman"/>
          <w:b/>
          <w:bCs/>
          <w:sz w:val="24"/>
          <w:szCs w:val="24"/>
          <w:lang w:val="en-GB"/>
        </w:rPr>
      </w:pPr>
      <w:r>
        <w:rPr>
          <w:rFonts w:ascii="Times New Roman" w:hAnsi="Times New Roman"/>
          <w:b/>
          <w:bCs/>
          <w:sz w:val="24"/>
          <w:szCs w:val="24"/>
          <w:lang w:val="en-GB"/>
        </w:rPr>
        <w:t>2.5 Data collection</w:t>
      </w:r>
    </w:p>
    <w:p w14:paraId="158284D7" w14:textId="77777777" w:rsidR="00623313" w:rsidRDefault="00B60643">
      <w:pPr>
        <w:ind w:left="142" w:right="27"/>
        <w:jc w:val="both"/>
        <w:rPr>
          <w:rFonts w:ascii="Times New Roman" w:hAnsi="Times New Roman"/>
          <w:sz w:val="24"/>
          <w:szCs w:val="24"/>
          <w:lang w:val="en-GB"/>
        </w:rPr>
      </w:pPr>
      <w:r>
        <w:rPr>
          <w:rFonts w:ascii="Times New Roman" w:hAnsi="Times New Roman"/>
          <w:sz w:val="24"/>
          <w:szCs w:val="24"/>
          <w:lang w:val="en-GB"/>
        </w:rPr>
        <w:t xml:space="preserve">At harvest, data were collected for each treatment to assess maize and </w:t>
      </w:r>
      <w:proofErr w:type="spellStart"/>
      <w:r>
        <w:rPr>
          <w:rFonts w:ascii="Times New Roman" w:hAnsi="Times New Roman"/>
          <w:sz w:val="24"/>
          <w:szCs w:val="24"/>
          <w:lang w:val="en-GB"/>
        </w:rPr>
        <w:t>sweetpotato</w:t>
      </w:r>
      <w:proofErr w:type="spellEnd"/>
      <w:r>
        <w:rPr>
          <w:rFonts w:ascii="Times New Roman" w:hAnsi="Times New Roman"/>
          <w:sz w:val="24"/>
          <w:szCs w:val="24"/>
          <w:lang w:val="en-GB"/>
        </w:rPr>
        <w:t xml:space="preserve"> yields. For maize, measurements included plant height (cm), the number of </w:t>
      </w:r>
      <w:r>
        <w:rPr>
          <w:rFonts w:ascii="Times New Roman" w:hAnsi="Times New Roman"/>
          <w:sz w:val="24"/>
          <w:szCs w:val="24"/>
        </w:rPr>
        <w:t xml:space="preserve">rows cobs number of </w:t>
      </w:r>
      <w:r>
        <w:rPr>
          <w:rFonts w:ascii="Times New Roman" w:hAnsi="Times New Roman"/>
          <w:sz w:val="24"/>
          <w:szCs w:val="24"/>
          <w:lang w:val="en-GB"/>
        </w:rPr>
        <w:t xml:space="preserve">grains per row, and the number of rows per cob. Grain yield was determined by weighing all shelled grain from each plot and converting the weight to kilograms per hectare (kg/ha). Maize biomass was </w:t>
      </w:r>
      <w:r>
        <w:rPr>
          <w:rFonts w:ascii="Times New Roman" w:hAnsi="Times New Roman"/>
          <w:sz w:val="24"/>
          <w:szCs w:val="24"/>
          <w:lang w:val="en-GB"/>
        </w:rPr>
        <w:lastRenderedPageBreak/>
        <w:t xml:space="preserve">calculated by weighing the above-ground plant parts excluding the </w:t>
      </w:r>
      <w:proofErr w:type="spellStart"/>
      <w:proofErr w:type="gramStart"/>
      <w:r>
        <w:rPr>
          <w:rFonts w:ascii="Times New Roman" w:hAnsi="Times New Roman"/>
          <w:sz w:val="24"/>
          <w:szCs w:val="24"/>
          <w:lang w:val="en-GB"/>
        </w:rPr>
        <w:t>cobs.For</w:t>
      </w:r>
      <w:proofErr w:type="spellEnd"/>
      <w:proofErr w:type="gramEnd"/>
      <w:r>
        <w:rPr>
          <w:rFonts w:ascii="Times New Roman" w:hAnsi="Times New Roman"/>
          <w:sz w:val="24"/>
          <w:szCs w:val="24"/>
          <w:lang w:val="en-GB"/>
        </w:rPr>
        <w:t xml:space="preserve"> </w:t>
      </w:r>
      <w:proofErr w:type="spellStart"/>
      <w:r>
        <w:rPr>
          <w:rFonts w:ascii="Times New Roman" w:hAnsi="Times New Roman"/>
          <w:sz w:val="24"/>
          <w:szCs w:val="24"/>
          <w:lang w:val="en-GB"/>
        </w:rPr>
        <w:t>sweetpotato</w:t>
      </w:r>
      <w:proofErr w:type="spellEnd"/>
      <w:r>
        <w:rPr>
          <w:rFonts w:ascii="Times New Roman" w:hAnsi="Times New Roman"/>
          <w:sz w:val="24"/>
          <w:szCs w:val="24"/>
          <w:lang w:val="en-GB"/>
        </w:rPr>
        <w:t>, all storage roots were harvested. Roots were sorted into marketable and non-marketable categories, counted, and immediately weighed to determine storage root yield, which was expressed in kilograms per hectare (kg/ha).</w:t>
      </w:r>
    </w:p>
    <w:p w14:paraId="4B2EE760" w14:textId="77777777" w:rsidR="00623313" w:rsidRDefault="00B60643">
      <w:pPr>
        <w:ind w:left="142" w:right="27"/>
        <w:jc w:val="both"/>
        <w:rPr>
          <w:rFonts w:ascii="Times New Roman" w:hAnsi="Times New Roman"/>
          <w:sz w:val="24"/>
          <w:szCs w:val="24"/>
          <w:lang w:val="en-GB"/>
        </w:rPr>
      </w:pPr>
      <w:r>
        <w:rPr>
          <w:rFonts w:ascii="Times New Roman" w:hAnsi="Times New Roman"/>
          <w:sz w:val="24"/>
          <w:szCs w:val="24"/>
          <w:lang w:val="en-GB"/>
        </w:rPr>
        <w:t>Yield data from both intercrop and sole cropping systems, along with economic returns, were used to evaluate the efficiency of the various maize–</w:t>
      </w:r>
      <w:proofErr w:type="spellStart"/>
      <w:r>
        <w:rPr>
          <w:rFonts w:ascii="Times New Roman" w:hAnsi="Times New Roman"/>
          <w:sz w:val="24"/>
          <w:szCs w:val="24"/>
          <w:lang w:val="en-GB"/>
        </w:rPr>
        <w:t>sweetpotato</w:t>
      </w:r>
      <w:proofErr w:type="spellEnd"/>
      <w:r>
        <w:rPr>
          <w:rFonts w:ascii="Times New Roman" w:hAnsi="Times New Roman"/>
          <w:sz w:val="24"/>
          <w:szCs w:val="24"/>
          <w:lang w:val="en-GB"/>
        </w:rPr>
        <w:t xml:space="preserve"> intercropping configurations using the following equations:</w:t>
      </w:r>
    </w:p>
    <w:p w14:paraId="616F29B7" w14:textId="77777777" w:rsidR="00623313" w:rsidRDefault="00623313">
      <w:pPr>
        <w:ind w:left="142" w:right="27"/>
        <w:rPr>
          <w:rFonts w:ascii="Arial" w:hAnsi="Arial" w:cs="Arial"/>
          <w:b/>
          <w:bCs/>
          <w:sz w:val="24"/>
          <w:szCs w:val="24"/>
        </w:rPr>
      </w:pPr>
    </w:p>
    <w:p w14:paraId="00A04DB7" w14:textId="77777777" w:rsidR="00623313" w:rsidRDefault="00B60643">
      <w:pPr>
        <w:ind w:left="142" w:right="27"/>
        <w:rPr>
          <w:rFonts w:ascii="Times New Roman" w:hAnsi="Times New Roman"/>
          <w:b/>
          <w:bCs/>
          <w:sz w:val="24"/>
          <w:szCs w:val="24"/>
        </w:rPr>
      </w:pPr>
      <w:r>
        <w:rPr>
          <w:rFonts w:ascii="Times New Roman" w:hAnsi="Times New Roman"/>
          <w:b/>
          <w:bCs/>
          <w:sz w:val="24"/>
          <w:szCs w:val="24"/>
        </w:rPr>
        <w:t>2.5 System Productivity Index</w:t>
      </w:r>
      <w:r>
        <w:rPr>
          <w:rFonts w:ascii="Times New Roman" w:hAnsi="Times New Roman"/>
          <w:sz w:val="24"/>
          <w:szCs w:val="24"/>
        </w:rPr>
        <w:t xml:space="preserve"> (</w:t>
      </w:r>
      <w:r>
        <w:rPr>
          <w:rFonts w:ascii="Times New Roman" w:hAnsi="Times New Roman"/>
          <w:b/>
          <w:bCs/>
          <w:sz w:val="24"/>
          <w:szCs w:val="24"/>
        </w:rPr>
        <w:t>SPI)</w:t>
      </w:r>
    </w:p>
    <w:p w14:paraId="20D21F1A" w14:textId="77777777" w:rsidR="00623313" w:rsidRDefault="00B60643">
      <w:pPr>
        <w:ind w:left="142" w:right="27"/>
        <w:jc w:val="both"/>
        <w:rPr>
          <w:rFonts w:ascii="Arial" w:hAnsi="Arial" w:cs="Arial"/>
          <w:sz w:val="24"/>
          <w:szCs w:val="24"/>
        </w:rPr>
      </w:pPr>
      <w:r>
        <w:rPr>
          <w:rFonts w:ascii="Times New Roman" w:hAnsi="Times New Roman"/>
          <w:sz w:val="24"/>
          <w:szCs w:val="24"/>
        </w:rPr>
        <w:t>Yields of maize and the intercrop in sole cropping, and in intercropping, were recorded. The SPI was then calculated using equation 1 (Odo, 2003)</w:t>
      </w:r>
      <w:r>
        <w:rPr>
          <w:rFonts w:ascii="Arial" w:hAnsi="Arial" w:cs="Arial"/>
          <w:sz w:val="24"/>
          <w:szCs w:val="24"/>
        </w:rPr>
        <w:t>.</w:t>
      </w:r>
    </w:p>
    <w:p w14:paraId="37FFF613" w14:textId="77777777" w:rsidR="00623313" w:rsidRDefault="00B60643">
      <w:pPr>
        <w:ind w:left="142" w:right="27"/>
        <w:jc w:val="both"/>
        <w:rPr>
          <w:rFonts w:ascii="Arial" w:hAnsi="Arial" w:cs="Arial"/>
        </w:rPr>
      </w:pPr>
      <w:r>
        <w:rPr>
          <w:rFonts w:ascii="Aptos" w:eastAsia="Aptos" w:hAnsi="Aptos" w:hint="eastAsia"/>
          <w:noProof/>
          <w:sz w:val="24"/>
          <w:szCs w:val="24"/>
          <w:lang w:bidi="ar"/>
        </w:rPr>
        <w:drawing>
          <wp:inline distT="0" distB="0" distL="114300" distR="114300" wp14:anchorId="6CFDEBA9" wp14:editId="644698BF">
            <wp:extent cx="1470660" cy="373380"/>
            <wp:effectExtent l="0" t="0" r="762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3">
                      <a:clrChange>
                        <a:clrFrom>
                          <a:srgbClr val="FFFFFF"/>
                        </a:clrFrom>
                        <a:clrTo>
                          <a:srgbClr val="FFFFFF">
                            <a:alpha val="0"/>
                          </a:srgbClr>
                        </a:clrTo>
                      </a:clrChange>
                    </a:blip>
                    <a:stretch>
                      <a:fillRect/>
                    </a:stretch>
                  </pic:blipFill>
                  <pic:spPr>
                    <a:xfrm>
                      <a:off x="0" y="0"/>
                      <a:ext cx="1470660" cy="373380"/>
                    </a:xfrm>
                    <a:prstGeom prst="rect">
                      <a:avLst/>
                    </a:prstGeom>
                    <a:noFill/>
                    <a:ln>
                      <a:noFill/>
                    </a:ln>
                  </pic:spPr>
                </pic:pic>
              </a:graphicData>
            </a:graphic>
          </wp:inline>
        </w:drawing>
      </w:r>
    </w:p>
    <w:p w14:paraId="718FFCC5" w14:textId="77777777" w:rsidR="00623313" w:rsidRDefault="00B60643">
      <w:pPr>
        <w:ind w:left="142" w:right="27"/>
        <w:jc w:val="both"/>
        <w:rPr>
          <w:rFonts w:ascii="Times New Roman" w:hAnsi="Times New Roman"/>
          <w:sz w:val="24"/>
          <w:szCs w:val="24"/>
        </w:rPr>
      </w:pPr>
      <w:r>
        <w:rPr>
          <w:rFonts w:ascii="Times New Roman" w:hAnsi="Times New Roman"/>
          <w:sz w:val="24"/>
          <w:szCs w:val="24"/>
        </w:rPr>
        <w:t xml:space="preserve">Where </w:t>
      </w:r>
      <w:r>
        <w:rPr>
          <w:rFonts w:ascii="Times New Roman" w:hAnsi="Times New Roman"/>
          <w:b/>
          <w:bCs/>
          <w:sz w:val="24"/>
          <w:szCs w:val="24"/>
        </w:rPr>
        <w:t>SA</w:t>
      </w:r>
      <w:r>
        <w:rPr>
          <w:rFonts w:ascii="Times New Roman" w:hAnsi="Times New Roman"/>
          <w:sz w:val="24"/>
          <w:szCs w:val="24"/>
        </w:rPr>
        <w:t xml:space="preserve"> is the yield of maize in sole cropping, </w:t>
      </w:r>
      <w:r>
        <w:rPr>
          <w:rFonts w:ascii="Times New Roman" w:hAnsi="Times New Roman"/>
          <w:b/>
          <w:bCs/>
          <w:sz w:val="24"/>
          <w:szCs w:val="24"/>
        </w:rPr>
        <w:t>LB</w:t>
      </w:r>
      <w:r>
        <w:rPr>
          <w:rFonts w:ascii="Times New Roman" w:hAnsi="Times New Roman"/>
          <w:sz w:val="24"/>
          <w:szCs w:val="24"/>
        </w:rPr>
        <w:t xml:space="preserve"> is the yield of the intercrop in sole cropping, </w:t>
      </w:r>
      <w:r>
        <w:rPr>
          <w:rFonts w:ascii="Times New Roman" w:hAnsi="Times New Roman"/>
          <w:b/>
          <w:bCs/>
          <w:sz w:val="24"/>
          <w:szCs w:val="24"/>
        </w:rPr>
        <w:t>Sa</w:t>
      </w:r>
      <w:r>
        <w:rPr>
          <w:rFonts w:ascii="Times New Roman" w:hAnsi="Times New Roman"/>
          <w:sz w:val="24"/>
          <w:szCs w:val="24"/>
        </w:rPr>
        <w:t xml:space="preserve"> is the yield of maize in the intercropping system, and </w:t>
      </w:r>
      <w:r>
        <w:rPr>
          <w:rFonts w:ascii="Times New Roman" w:hAnsi="Times New Roman"/>
          <w:b/>
          <w:bCs/>
          <w:sz w:val="24"/>
          <w:szCs w:val="24"/>
        </w:rPr>
        <w:t>Lb</w:t>
      </w:r>
      <w:r>
        <w:rPr>
          <w:rFonts w:ascii="Times New Roman" w:hAnsi="Times New Roman"/>
          <w:sz w:val="24"/>
          <w:szCs w:val="24"/>
        </w:rPr>
        <w:t xml:space="preserve"> is the yield of the intercrop in the intercropping system. </w:t>
      </w:r>
    </w:p>
    <w:p w14:paraId="3BE10D33" w14:textId="77777777" w:rsidR="00623313" w:rsidRDefault="00623313">
      <w:pPr>
        <w:ind w:left="142" w:right="27"/>
        <w:jc w:val="both"/>
        <w:rPr>
          <w:rFonts w:ascii="Arial" w:hAnsi="Arial" w:cs="Arial"/>
          <w:b/>
          <w:bCs/>
        </w:rPr>
      </w:pPr>
    </w:p>
    <w:p w14:paraId="43C42C47" w14:textId="77777777" w:rsidR="00623313" w:rsidRDefault="00B60643">
      <w:pPr>
        <w:ind w:left="142" w:right="27"/>
        <w:jc w:val="both"/>
        <w:rPr>
          <w:rFonts w:ascii="Arial" w:hAnsi="Arial" w:cs="Arial"/>
        </w:rPr>
      </w:pPr>
      <w:r>
        <w:rPr>
          <w:rFonts w:ascii="Times New Roman" w:hAnsi="Times New Roman"/>
          <w:b/>
          <w:bCs/>
          <w:sz w:val="24"/>
          <w:szCs w:val="24"/>
        </w:rPr>
        <w:t>The Land Equivalent Ratio</w:t>
      </w:r>
      <w:r>
        <w:rPr>
          <w:rFonts w:ascii="Times New Roman" w:hAnsi="Times New Roman"/>
          <w:sz w:val="24"/>
          <w:szCs w:val="24"/>
        </w:rPr>
        <w:t xml:space="preserve"> </w:t>
      </w:r>
      <w:r>
        <w:rPr>
          <w:rFonts w:ascii="Times New Roman" w:hAnsi="Times New Roman"/>
          <w:b/>
          <w:bCs/>
          <w:sz w:val="24"/>
          <w:szCs w:val="24"/>
        </w:rPr>
        <w:t>(LER)</w:t>
      </w:r>
      <w:r>
        <w:rPr>
          <w:rFonts w:ascii="Times New Roman" w:hAnsi="Times New Roman"/>
          <w:sz w:val="24"/>
          <w:szCs w:val="24"/>
        </w:rPr>
        <w:t xml:space="preserve">The Land Equivalent Ratio (LER) was computed using the following equation (Sullivan, 2003; </w:t>
      </w:r>
      <w:proofErr w:type="spellStart"/>
      <w:r>
        <w:rPr>
          <w:rFonts w:ascii="Times New Roman" w:hAnsi="Times New Roman"/>
          <w:sz w:val="24"/>
          <w:szCs w:val="24"/>
        </w:rPr>
        <w:t>Ossom</w:t>
      </w:r>
      <w:proofErr w:type="spellEnd"/>
      <w:r>
        <w:rPr>
          <w:rFonts w:ascii="Times New Roman" w:hAnsi="Times New Roman"/>
          <w:sz w:val="24"/>
          <w:szCs w:val="24"/>
        </w:rPr>
        <w:t>, 2005)</w:t>
      </w:r>
      <w:r>
        <w:rPr>
          <w:rFonts w:ascii="Arial" w:hAnsi="Arial" w:cs="Arial"/>
        </w:rPr>
        <w:t>:</w:t>
      </w:r>
    </w:p>
    <w:p w14:paraId="57E375F6" w14:textId="77777777" w:rsidR="00623313" w:rsidRDefault="00B60643">
      <w:pPr>
        <w:ind w:left="142" w:right="27"/>
        <w:jc w:val="both"/>
        <w:rPr>
          <w:rFonts w:ascii="Arial" w:hAnsi="Arial" w:cs="Arial"/>
        </w:rPr>
      </w:pPr>
      <w:r>
        <w:rPr>
          <w:rFonts w:ascii="Aptos" w:eastAsia="Aptos" w:hAnsi="Aptos" w:hint="eastAsia"/>
          <w:noProof/>
          <w:sz w:val="24"/>
          <w:szCs w:val="24"/>
          <w:lang w:bidi="ar"/>
        </w:rPr>
        <w:drawing>
          <wp:inline distT="0" distB="0" distL="114300" distR="114300" wp14:anchorId="035EB606" wp14:editId="6379C777">
            <wp:extent cx="1051560" cy="40386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4">
                      <a:clrChange>
                        <a:clrFrom>
                          <a:srgbClr val="FFFFFF"/>
                        </a:clrFrom>
                        <a:clrTo>
                          <a:srgbClr val="FFFFFF">
                            <a:alpha val="0"/>
                          </a:srgbClr>
                        </a:clrTo>
                      </a:clrChange>
                    </a:blip>
                    <a:stretch>
                      <a:fillRect/>
                    </a:stretch>
                  </pic:blipFill>
                  <pic:spPr>
                    <a:xfrm>
                      <a:off x="0" y="0"/>
                      <a:ext cx="1051560" cy="403860"/>
                    </a:xfrm>
                    <a:prstGeom prst="rect">
                      <a:avLst/>
                    </a:prstGeom>
                    <a:noFill/>
                    <a:ln>
                      <a:noFill/>
                    </a:ln>
                  </pic:spPr>
                </pic:pic>
              </a:graphicData>
            </a:graphic>
          </wp:inline>
        </w:drawing>
      </w:r>
    </w:p>
    <w:p w14:paraId="4C3133DC" w14:textId="77777777" w:rsidR="00623313" w:rsidRDefault="00B60643">
      <w:pPr>
        <w:ind w:left="142" w:right="27"/>
        <w:jc w:val="both"/>
        <w:rPr>
          <w:rFonts w:ascii="Times New Roman" w:hAnsi="Times New Roman"/>
          <w:sz w:val="24"/>
          <w:szCs w:val="24"/>
        </w:rPr>
      </w:pPr>
      <w:r>
        <w:rPr>
          <w:rFonts w:ascii="Times New Roman" w:hAnsi="Times New Roman"/>
          <w:sz w:val="24"/>
          <w:szCs w:val="24"/>
        </w:rPr>
        <w:t xml:space="preserve">where </w:t>
      </w:r>
      <w:r>
        <w:rPr>
          <w:rFonts w:ascii="Times New Roman" w:hAnsi="Times New Roman"/>
          <w:b/>
          <w:bCs/>
          <w:sz w:val="24"/>
          <w:szCs w:val="24"/>
        </w:rPr>
        <w:t>Ya</w:t>
      </w:r>
      <w:r>
        <w:rPr>
          <w:rFonts w:ascii="Times New Roman" w:hAnsi="Times New Roman"/>
          <w:sz w:val="24"/>
          <w:szCs w:val="24"/>
        </w:rPr>
        <w:t xml:space="preserve"> and </w:t>
      </w:r>
      <w:r>
        <w:rPr>
          <w:rFonts w:ascii="Times New Roman" w:hAnsi="Times New Roman"/>
          <w:b/>
          <w:bCs/>
          <w:sz w:val="24"/>
          <w:szCs w:val="24"/>
        </w:rPr>
        <w:t>Yb</w:t>
      </w:r>
      <w:r>
        <w:rPr>
          <w:rFonts w:ascii="Times New Roman" w:hAnsi="Times New Roman"/>
          <w:sz w:val="24"/>
          <w:szCs w:val="24"/>
        </w:rPr>
        <w:t xml:space="preserve"> represent the yields of the individual crops in the intercropping system, and </w:t>
      </w:r>
      <w:r>
        <w:rPr>
          <w:rFonts w:ascii="Times New Roman" w:hAnsi="Times New Roman"/>
          <w:b/>
          <w:bCs/>
          <w:sz w:val="24"/>
          <w:szCs w:val="24"/>
        </w:rPr>
        <w:t>Sa</w:t>
      </w:r>
      <w:r>
        <w:rPr>
          <w:rFonts w:ascii="Times New Roman" w:hAnsi="Times New Roman"/>
          <w:sz w:val="24"/>
          <w:szCs w:val="24"/>
        </w:rPr>
        <w:t xml:space="preserve"> and </w:t>
      </w:r>
      <w:r>
        <w:rPr>
          <w:rFonts w:ascii="Times New Roman" w:hAnsi="Times New Roman"/>
          <w:b/>
          <w:bCs/>
          <w:sz w:val="24"/>
          <w:szCs w:val="24"/>
        </w:rPr>
        <w:t>Sb</w:t>
      </w:r>
      <w:r>
        <w:rPr>
          <w:rFonts w:ascii="Times New Roman" w:hAnsi="Times New Roman"/>
          <w:sz w:val="24"/>
          <w:szCs w:val="24"/>
        </w:rPr>
        <w:t xml:space="preserve"> are the yields of these crops when grown in monoculture. A LER value less than 1 indicates no yield advantage of intercropping over monoculture, while a value greater than 1 reflects a yield benefit from the intercropping system relative to the pure stand of each crop.</w:t>
      </w:r>
    </w:p>
    <w:p w14:paraId="169F626E" w14:textId="77777777" w:rsidR="00623313" w:rsidRDefault="00623313">
      <w:pPr>
        <w:ind w:left="142" w:right="27"/>
        <w:jc w:val="both"/>
        <w:rPr>
          <w:rFonts w:ascii="Arial" w:hAnsi="Arial" w:cs="Arial"/>
          <w:b/>
          <w:bCs/>
        </w:rPr>
      </w:pPr>
    </w:p>
    <w:p w14:paraId="7B8FD1D3" w14:textId="77777777" w:rsidR="00623313" w:rsidRDefault="00B60643">
      <w:pPr>
        <w:ind w:left="142" w:right="27"/>
        <w:jc w:val="both"/>
        <w:rPr>
          <w:rFonts w:ascii="Times New Roman" w:hAnsi="Times New Roman"/>
          <w:sz w:val="24"/>
          <w:szCs w:val="24"/>
        </w:rPr>
      </w:pPr>
      <w:r>
        <w:rPr>
          <w:rFonts w:ascii="Times New Roman" w:hAnsi="Times New Roman"/>
          <w:b/>
          <w:bCs/>
          <w:sz w:val="24"/>
          <w:szCs w:val="24"/>
        </w:rPr>
        <w:t>Land Equivalent Coefficient (LEC)</w:t>
      </w:r>
      <w:r>
        <w:rPr>
          <w:rFonts w:ascii="Times New Roman" w:hAnsi="Times New Roman"/>
          <w:sz w:val="24"/>
          <w:szCs w:val="24"/>
        </w:rPr>
        <w:t xml:space="preserve"> </w:t>
      </w:r>
    </w:p>
    <w:p w14:paraId="577190E0" w14:textId="77777777" w:rsidR="00623313" w:rsidRDefault="00B60643">
      <w:pPr>
        <w:ind w:left="142" w:right="27"/>
        <w:jc w:val="both"/>
        <w:rPr>
          <w:rFonts w:ascii="Arial" w:hAnsi="Arial" w:cs="Arial"/>
        </w:rPr>
      </w:pPr>
      <w:r>
        <w:rPr>
          <w:rFonts w:ascii="Times New Roman" w:hAnsi="Times New Roman"/>
          <w:sz w:val="24"/>
          <w:szCs w:val="24"/>
        </w:rPr>
        <w:t>The Land Equivalent Coefficient (LEC) was calculated using the formula (Adetiloye et al., 1983)</w:t>
      </w:r>
      <w:r>
        <w:rPr>
          <w:rFonts w:ascii="Arial" w:hAnsi="Arial" w:cs="Arial"/>
        </w:rPr>
        <w:t>:</w:t>
      </w:r>
    </w:p>
    <w:p w14:paraId="3ACFB9B7" w14:textId="77777777" w:rsidR="00623313" w:rsidRDefault="00623313">
      <w:pPr>
        <w:ind w:left="142" w:right="27"/>
        <w:jc w:val="both"/>
        <w:rPr>
          <w:rFonts w:hAnsi="Cambria Math" w:cs="Arial"/>
        </w:rPr>
      </w:pPr>
    </w:p>
    <w:p w14:paraId="4E14813D" w14:textId="77777777" w:rsidR="00623313" w:rsidRDefault="00B60643">
      <w:pPr>
        <w:ind w:left="142" w:right="27"/>
        <w:jc w:val="both"/>
        <w:rPr>
          <w:rFonts w:ascii="Arial" w:hAnsi="Arial" w:cs="Arial"/>
        </w:rPr>
      </w:pPr>
      <w:r>
        <w:rPr>
          <w:rFonts w:ascii="Aptos" w:eastAsia="Aptos" w:hAnsi="Aptos" w:hint="eastAsia"/>
          <w:noProof/>
          <w:sz w:val="24"/>
          <w:szCs w:val="24"/>
          <w:lang w:bidi="ar"/>
        </w:rPr>
        <w:drawing>
          <wp:inline distT="0" distB="0" distL="114300" distR="114300" wp14:anchorId="51E5FE6A" wp14:editId="7F5E0EB5">
            <wp:extent cx="1394460" cy="403860"/>
            <wp:effectExtent l="0" t="0" r="762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5">
                      <a:clrChange>
                        <a:clrFrom>
                          <a:srgbClr val="FFFFFF"/>
                        </a:clrFrom>
                        <a:clrTo>
                          <a:srgbClr val="FFFFFF">
                            <a:alpha val="0"/>
                          </a:srgbClr>
                        </a:clrTo>
                      </a:clrChange>
                    </a:blip>
                    <a:stretch>
                      <a:fillRect/>
                    </a:stretch>
                  </pic:blipFill>
                  <pic:spPr>
                    <a:xfrm>
                      <a:off x="0" y="0"/>
                      <a:ext cx="1394460" cy="403860"/>
                    </a:xfrm>
                    <a:prstGeom prst="rect">
                      <a:avLst/>
                    </a:prstGeom>
                    <a:noFill/>
                    <a:ln>
                      <a:noFill/>
                    </a:ln>
                  </pic:spPr>
                </pic:pic>
              </a:graphicData>
            </a:graphic>
          </wp:inline>
        </w:drawing>
      </w:r>
    </w:p>
    <w:p w14:paraId="03AEE040" w14:textId="77777777" w:rsidR="00623313" w:rsidRDefault="00B60643">
      <w:pPr>
        <w:ind w:left="142" w:right="27"/>
        <w:jc w:val="both"/>
        <w:rPr>
          <w:rFonts w:ascii="Times New Roman" w:hAnsi="Times New Roman"/>
          <w:sz w:val="24"/>
          <w:szCs w:val="24"/>
        </w:rPr>
      </w:pPr>
      <w:r>
        <w:rPr>
          <w:rFonts w:ascii="Times New Roman" w:hAnsi="Times New Roman"/>
          <w:sz w:val="24"/>
          <w:szCs w:val="24"/>
        </w:rPr>
        <w:t xml:space="preserve">Where </w:t>
      </w:r>
      <w:r>
        <w:rPr>
          <w:rFonts w:ascii="Times New Roman" w:hAnsi="Times New Roman"/>
          <w:b/>
          <w:bCs/>
          <w:sz w:val="24"/>
          <w:szCs w:val="24"/>
        </w:rPr>
        <w:t>Yaa</w:t>
      </w:r>
      <w:r>
        <w:rPr>
          <w:rFonts w:ascii="Times New Roman" w:hAnsi="Times New Roman"/>
          <w:sz w:val="24"/>
          <w:szCs w:val="24"/>
        </w:rPr>
        <w:t xml:space="preserve"> and </w:t>
      </w:r>
      <w:r>
        <w:rPr>
          <w:rFonts w:ascii="Times New Roman" w:hAnsi="Times New Roman"/>
          <w:b/>
          <w:bCs/>
          <w:sz w:val="24"/>
          <w:szCs w:val="24"/>
        </w:rPr>
        <w:t>Ybb</w:t>
      </w:r>
      <w:r>
        <w:rPr>
          <w:rFonts w:ascii="Times New Roman" w:hAnsi="Times New Roman"/>
          <w:sz w:val="24"/>
          <w:szCs w:val="24"/>
        </w:rPr>
        <w:t xml:space="preserve"> are the pure crop yields of maize and intercrops, respectively, and </w:t>
      </w:r>
      <w:r>
        <w:rPr>
          <w:rFonts w:ascii="Times New Roman" w:hAnsi="Times New Roman"/>
          <w:b/>
          <w:bCs/>
          <w:sz w:val="24"/>
          <w:szCs w:val="24"/>
        </w:rPr>
        <w:t>Yab</w:t>
      </w:r>
      <w:r>
        <w:rPr>
          <w:rFonts w:ascii="Times New Roman" w:hAnsi="Times New Roman"/>
          <w:sz w:val="24"/>
          <w:szCs w:val="24"/>
        </w:rPr>
        <w:t xml:space="preserve"> and </w:t>
      </w:r>
      <w:r>
        <w:rPr>
          <w:rFonts w:ascii="Times New Roman" w:hAnsi="Times New Roman"/>
          <w:b/>
          <w:bCs/>
          <w:sz w:val="24"/>
          <w:szCs w:val="24"/>
        </w:rPr>
        <w:t>Yba</w:t>
      </w:r>
      <w:r>
        <w:rPr>
          <w:rFonts w:ascii="Times New Roman" w:hAnsi="Times New Roman"/>
          <w:sz w:val="24"/>
          <w:szCs w:val="24"/>
        </w:rPr>
        <w:t xml:space="preserve"> are the yields of the main crop and intercrops in the intercropping system. An LEC value greater than 0.25 indicates a yield advantage of the intercropping system. Positive LEC values suggest that the intercropping system provides higher economic benefits, whereas negative values indicate an economic disadvantage.</w:t>
      </w:r>
    </w:p>
    <w:p w14:paraId="66DD979E" w14:textId="77777777" w:rsidR="00623313" w:rsidRDefault="00623313">
      <w:pPr>
        <w:ind w:left="142" w:right="27"/>
        <w:jc w:val="both"/>
        <w:rPr>
          <w:rFonts w:ascii="Arial" w:hAnsi="Arial" w:cs="Arial"/>
          <w:b/>
          <w:bCs/>
        </w:rPr>
      </w:pPr>
    </w:p>
    <w:p w14:paraId="5E0E7438" w14:textId="77777777" w:rsidR="00623313" w:rsidRDefault="00623313">
      <w:pPr>
        <w:ind w:left="142" w:right="27"/>
        <w:jc w:val="both"/>
        <w:rPr>
          <w:rFonts w:ascii="Arial" w:hAnsi="Arial" w:cs="Arial"/>
          <w:b/>
          <w:bCs/>
        </w:rPr>
      </w:pPr>
    </w:p>
    <w:p w14:paraId="6B8D70CB" w14:textId="77777777" w:rsidR="00623313" w:rsidRDefault="00B60643">
      <w:pPr>
        <w:spacing w:after="240"/>
        <w:ind w:left="142" w:right="27"/>
        <w:jc w:val="both"/>
        <w:rPr>
          <w:rFonts w:ascii="Times New Roman" w:hAnsi="Times New Roman"/>
          <w:sz w:val="24"/>
          <w:szCs w:val="24"/>
        </w:rPr>
      </w:pPr>
      <w:r>
        <w:rPr>
          <w:rFonts w:ascii="Times New Roman" w:hAnsi="Times New Roman"/>
          <w:b/>
          <w:bCs/>
          <w:sz w:val="24"/>
          <w:szCs w:val="24"/>
        </w:rPr>
        <w:t>2.6 Maize Equivalent Yield (MEY)</w:t>
      </w:r>
      <w:r>
        <w:rPr>
          <w:rFonts w:ascii="Times New Roman" w:hAnsi="Times New Roman"/>
          <w:sz w:val="24"/>
          <w:szCs w:val="24"/>
        </w:rPr>
        <w:t xml:space="preserve"> </w:t>
      </w:r>
    </w:p>
    <w:p w14:paraId="2C2CFD87" w14:textId="77777777" w:rsidR="00623313" w:rsidRDefault="00B60643">
      <w:pPr>
        <w:ind w:left="142" w:right="27"/>
        <w:jc w:val="both"/>
        <w:rPr>
          <w:rFonts w:ascii="Arial" w:hAnsi="Arial" w:cs="Arial"/>
          <w:shd w:val="clear" w:color="auto" w:fill="FFFF00"/>
        </w:rPr>
      </w:pPr>
      <w:r>
        <w:rPr>
          <w:rFonts w:ascii="Times New Roman" w:hAnsi="Times New Roman"/>
          <w:sz w:val="24"/>
          <w:szCs w:val="24"/>
        </w:rPr>
        <w:t xml:space="preserve">The Maize Equivalent Yield (MEY) was determined using the equation </w:t>
      </w:r>
      <w:r>
        <w:rPr>
          <w:rFonts w:ascii="Times New Roman" w:hAnsi="Times New Roman"/>
          <w:i/>
          <w:iCs/>
          <w:sz w:val="24"/>
          <w:szCs w:val="24"/>
        </w:rPr>
        <w:t>(</w:t>
      </w:r>
      <w:proofErr w:type="spellStart"/>
      <w:r>
        <w:rPr>
          <w:rFonts w:ascii="Times New Roman" w:hAnsi="Times New Roman"/>
          <w:sz w:val="24"/>
          <w:szCs w:val="24"/>
        </w:rPr>
        <w:t>Anuaneyulu</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(1982)</w:t>
      </w:r>
      <w:r>
        <w:rPr>
          <w:rFonts w:ascii="Arial" w:hAnsi="Arial" w:cs="Arial"/>
        </w:rPr>
        <w:t>:</w:t>
      </w:r>
    </w:p>
    <w:p w14:paraId="5506FF88" w14:textId="77777777" w:rsidR="00623313" w:rsidRDefault="00B60643">
      <w:pPr>
        <w:spacing w:after="160" w:line="276" w:lineRule="auto"/>
        <w:rPr>
          <w:rFonts w:ascii="Times New Roman" w:hAnsi="Times New Roman"/>
        </w:rPr>
      </w:pPr>
      <w:r>
        <w:rPr>
          <w:rFonts w:ascii="Aptos" w:eastAsia="Aptos" w:hAnsi="Aptos" w:hint="eastAsia"/>
          <w:noProof/>
          <w:kern w:val="2"/>
          <w:sz w:val="24"/>
          <w:szCs w:val="24"/>
          <w:lang w:bidi="ar"/>
        </w:rPr>
        <w:drawing>
          <wp:inline distT="0" distB="0" distL="114300" distR="114300" wp14:anchorId="56672CAA" wp14:editId="4F2959C9">
            <wp:extent cx="1615440" cy="40386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a:clrChange>
                        <a:clrFrom>
                          <a:srgbClr val="FFFFFF"/>
                        </a:clrFrom>
                        <a:clrTo>
                          <a:srgbClr val="FFFFFF">
                            <a:alpha val="0"/>
                          </a:srgbClr>
                        </a:clrTo>
                      </a:clrChange>
                    </a:blip>
                    <a:stretch>
                      <a:fillRect/>
                    </a:stretch>
                  </pic:blipFill>
                  <pic:spPr>
                    <a:xfrm>
                      <a:off x="0" y="0"/>
                      <a:ext cx="1615440" cy="403860"/>
                    </a:xfrm>
                    <a:prstGeom prst="rect">
                      <a:avLst/>
                    </a:prstGeom>
                    <a:noFill/>
                    <a:ln>
                      <a:noFill/>
                    </a:ln>
                  </pic:spPr>
                </pic:pic>
              </a:graphicData>
            </a:graphic>
          </wp:inline>
        </w:drawing>
      </w:r>
    </w:p>
    <w:p w14:paraId="0885D5EF" w14:textId="77777777" w:rsidR="00623313" w:rsidRDefault="00B60643">
      <w:pPr>
        <w:spacing w:after="160" w:line="276" w:lineRule="auto"/>
        <w:rPr>
          <w:rFonts w:ascii="Times New Roman" w:hAnsi="Times New Roman"/>
          <w:sz w:val="24"/>
          <w:szCs w:val="24"/>
        </w:rPr>
      </w:pPr>
      <w:r>
        <w:rPr>
          <w:rFonts w:ascii="Times New Roman" w:eastAsia="Aptos" w:hAnsi="Times New Roman"/>
          <w:kern w:val="2"/>
          <w:sz w:val="24"/>
          <w:szCs w:val="24"/>
          <w:lang w:eastAsia="zh-CN" w:bidi="ar"/>
        </w:rPr>
        <w:lastRenderedPageBreak/>
        <w:t xml:space="preserve">Where </w:t>
      </w:r>
      <w:proofErr w:type="spellStart"/>
      <w:r>
        <w:rPr>
          <w:rFonts w:ascii="Times New Roman" w:eastAsia="Aptos" w:hAnsi="Times New Roman"/>
          <w:kern w:val="2"/>
          <w:sz w:val="24"/>
          <w:szCs w:val="24"/>
          <w:lang w:eastAsia="zh-CN" w:bidi="ar"/>
        </w:rPr>
        <w:t>Meq</w:t>
      </w:r>
      <w:proofErr w:type="spellEnd"/>
      <w:r>
        <w:rPr>
          <w:rFonts w:ascii="Times New Roman" w:eastAsia="Aptos" w:hAnsi="Times New Roman"/>
          <w:kern w:val="2"/>
          <w:sz w:val="24"/>
          <w:szCs w:val="24"/>
          <w:lang w:eastAsia="zh-CN" w:bidi="ar"/>
        </w:rPr>
        <w:t xml:space="preserve">= Maize equivalent yield; Yim = Yield of intercrop maize; </w:t>
      </w:r>
      <w:proofErr w:type="spellStart"/>
      <w:r>
        <w:rPr>
          <w:rFonts w:ascii="Times New Roman" w:eastAsia="Aptos" w:hAnsi="Times New Roman"/>
          <w:kern w:val="2"/>
          <w:sz w:val="24"/>
          <w:szCs w:val="24"/>
          <w:lang w:eastAsia="zh-CN" w:bidi="ar"/>
        </w:rPr>
        <w:t>Yisp</w:t>
      </w:r>
      <w:proofErr w:type="spellEnd"/>
      <w:r>
        <w:rPr>
          <w:rFonts w:ascii="Times New Roman" w:eastAsia="Aptos" w:hAnsi="Times New Roman"/>
          <w:kern w:val="2"/>
          <w:sz w:val="24"/>
          <w:szCs w:val="24"/>
          <w:lang w:eastAsia="zh-CN" w:bidi="ar"/>
        </w:rPr>
        <w:t xml:space="preserve">=Yield of intercrop sweet potato; Pm= Price of maize; </w:t>
      </w:r>
      <w:proofErr w:type="spellStart"/>
      <w:r>
        <w:rPr>
          <w:rFonts w:ascii="Times New Roman" w:eastAsia="Aptos" w:hAnsi="Times New Roman"/>
          <w:kern w:val="2"/>
          <w:sz w:val="24"/>
          <w:szCs w:val="24"/>
          <w:lang w:eastAsia="zh-CN" w:bidi="ar"/>
        </w:rPr>
        <w:t>Psp</w:t>
      </w:r>
      <w:proofErr w:type="spellEnd"/>
      <w:r>
        <w:rPr>
          <w:rFonts w:ascii="Times New Roman" w:eastAsia="Aptos" w:hAnsi="Times New Roman"/>
          <w:kern w:val="2"/>
          <w:sz w:val="24"/>
          <w:szCs w:val="24"/>
          <w:lang w:eastAsia="zh-CN" w:bidi="ar"/>
        </w:rPr>
        <w:t xml:space="preserve"> = Price of sweet potato</w:t>
      </w:r>
      <w:r>
        <w:rPr>
          <w:rFonts w:ascii="Times New Roman" w:hAnsi="Times New Roman"/>
          <w:sz w:val="24"/>
          <w:szCs w:val="24"/>
        </w:rPr>
        <w:t>.</w:t>
      </w:r>
    </w:p>
    <w:p w14:paraId="116CD6EB" w14:textId="77777777" w:rsidR="00623313" w:rsidRDefault="00B60643">
      <w:pPr>
        <w:spacing w:after="240"/>
        <w:ind w:left="142" w:right="27"/>
        <w:rPr>
          <w:rFonts w:ascii="Times New Roman" w:hAnsi="Times New Roman"/>
          <w:sz w:val="24"/>
          <w:szCs w:val="24"/>
        </w:rPr>
      </w:pPr>
      <w:r>
        <w:rPr>
          <w:rFonts w:ascii="Times New Roman" w:hAnsi="Times New Roman"/>
          <w:sz w:val="24"/>
          <w:szCs w:val="24"/>
        </w:rPr>
        <w:t xml:space="preserve">2.7 </w:t>
      </w:r>
      <w:r>
        <w:rPr>
          <w:rFonts w:ascii="Times New Roman" w:hAnsi="Times New Roman"/>
          <w:b/>
          <w:bCs/>
          <w:sz w:val="24"/>
          <w:szCs w:val="24"/>
        </w:rPr>
        <w:t>Net benefit</w:t>
      </w:r>
      <w:r>
        <w:rPr>
          <w:rFonts w:ascii="Times New Roman" w:hAnsi="Times New Roman"/>
          <w:sz w:val="24"/>
          <w:szCs w:val="24"/>
        </w:rPr>
        <w:t xml:space="preserve"> </w:t>
      </w:r>
    </w:p>
    <w:p w14:paraId="177DA57A" w14:textId="77777777" w:rsidR="00623313" w:rsidRDefault="00B60643">
      <w:pPr>
        <w:spacing w:after="240"/>
        <w:ind w:left="142" w:right="27"/>
        <w:rPr>
          <w:rFonts w:ascii="Times New Roman" w:hAnsi="Times New Roman"/>
          <w:sz w:val="24"/>
          <w:szCs w:val="24"/>
        </w:rPr>
      </w:pPr>
      <w:r>
        <w:rPr>
          <w:rFonts w:ascii="Times New Roman" w:hAnsi="Times New Roman"/>
          <w:sz w:val="24"/>
          <w:szCs w:val="24"/>
        </w:rPr>
        <w:t xml:space="preserve">A partial budget analysis was performed to calculate the Net Benefit of the cropping systems, as described by Alimi and </w:t>
      </w:r>
      <w:proofErr w:type="spellStart"/>
      <w:r>
        <w:rPr>
          <w:rFonts w:ascii="Times New Roman" w:hAnsi="Times New Roman"/>
          <w:sz w:val="24"/>
          <w:szCs w:val="24"/>
        </w:rPr>
        <w:t>Manyong</w:t>
      </w:r>
      <w:proofErr w:type="spellEnd"/>
      <w:r>
        <w:rPr>
          <w:rFonts w:ascii="Times New Roman" w:hAnsi="Times New Roman"/>
          <w:sz w:val="24"/>
          <w:szCs w:val="24"/>
        </w:rPr>
        <w:t xml:space="preserve"> (2000). Net benefit was determined as:</w:t>
      </w:r>
    </w:p>
    <w:p w14:paraId="4A420453" w14:textId="77777777" w:rsidR="00623313" w:rsidRDefault="00B60643">
      <w:pPr>
        <w:spacing w:after="240"/>
        <w:ind w:left="142" w:right="27"/>
        <w:rPr>
          <w:rFonts w:ascii="Times New Roman" w:hAnsi="Times New Roman"/>
          <w:sz w:val="24"/>
          <w:szCs w:val="24"/>
        </w:rPr>
      </w:pPr>
      <w:r>
        <w:rPr>
          <w:rFonts w:ascii="Times New Roman" w:hAnsi="Times New Roman"/>
          <w:sz w:val="24"/>
          <w:szCs w:val="24"/>
        </w:rPr>
        <w:t xml:space="preserve">      </w:t>
      </w:r>
      <w:r>
        <w:rPr>
          <w:rFonts w:ascii="Times New Roman" w:hAnsi="Times New Roman"/>
          <w:b/>
          <w:bCs/>
          <w:sz w:val="24"/>
          <w:szCs w:val="24"/>
        </w:rPr>
        <w:t>Net Benefit</w:t>
      </w:r>
      <w:r>
        <w:rPr>
          <w:rFonts w:ascii="Times New Roman" w:hAnsi="Times New Roman"/>
          <w:sz w:val="24"/>
          <w:szCs w:val="24"/>
        </w:rPr>
        <w:t xml:space="preserve"> = Total Revenue (TR)−Total Cost (TC)</w:t>
      </w:r>
    </w:p>
    <w:p w14:paraId="61ACB72C" w14:textId="77777777" w:rsidR="00623313" w:rsidRDefault="00B60643">
      <w:pPr>
        <w:spacing w:after="240"/>
        <w:ind w:left="142" w:right="27"/>
        <w:rPr>
          <w:rFonts w:ascii="Times New Roman" w:hAnsi="Times New Roman"/>
          <w:sz w:val="24"/>
          <w:szCs w:val="24"/>
        </w:rPr>
      </w:pPr>
      <w:r>
        <w:rPr>
          <w:rFonts w:ascii="Times New Roman" w:hAnsi="Times New Roman"/>
          <w:b/>
          <w:bCs/>
          <w:sz w:val="24"/>
          <w:szCs w:val="24"/>
        </w:rPr>
        <w:t>Total revenue</w:t>
      </w:r>
      <w:r>
        <w:rPr>
          <w:rFonts w:ascii="Times New Roman" w:hAnsi="Times New Roman"/>
          <w:sz w:val="24"/>
          <w:szCs w:val="24"/>
        </w:rPr>
        <w:t xml:space="preserve"> (TR) was calculated as:</w:t>
      </w:r>
    </w:p>
    <w:p w14:paraId="39FBF6B7" w14:textId="77777777" w:rsidR="00623313" w:rsidRDefault="00B60643">
      <w:pPr>
        <w:spacing w:after="240"/>
        <w:ind w:left="142" w:right="27"/>
        <w:rPr>
          <w:rFonts w:ascii="Times New Roman" w:hAnsi="Times New Roman"/>
          <w:sz w:val="24"/>
          <w:szCs w:val="24"/>
        </w:rPr>
      </w:pPr>
      <w:r>
        <w:rPr>
          <w:rFonts w:ascii="Times New Roman" w:hAnsi="Times New Roman"/>
          <w:sz w:val="24"/>
          <w:szCs w:val="24"/>
        </w:rPr>
        <w:t xml:space="preserve">      TR = Grain Yield (t ha</w:t>
      </w:r>
      <w:r>
        <w:rPr>
          <w:rFonts w:ascii="Times New Roman" w:hAnsi="Times New Roman"/>
          <w:sz w:val="24"/>
          <w:szCs w:val="24"/>
          <w:vertAlign w:val="superscript"/>
        </w:rPr>
        <w:t>−1</w:t>
      </w:r>
      <w:r>
        <w:rPr>
          <w:rFonts w:ascii="Times New Roman" w:hAnsi="Times New Roman"/>
          <w:sz w:val="24"/>
          <w:szCs w:val="24"/>
        </w:rPr>
        <w:t>) × Grain Price (US$ t</w:t>
      </w:r>
      <w:r>
        <w:rPr>
          <w:rFonts w:ascii="Times New Roman" w:hAnsi="Times New Roman"/>
          <w:sz w:val="24"/>
          <w:szCs w:val="24"/>
          <w:vertAlign w:val="superscript"/>
        </w:rPr>
        <w:t>−1</w:t>
      </w:r>
      <w:r>
        <w:rPr>
          <w:rFonts w:ascii="Times New Roman" w:hAnsi="Times New Roman"/>
          <w:sz w:val="24"/>
          <w:szCs w:val="24"/>
        </w:rPr>
        <w:t>)</w:t>
      </w:r>
    </w:p>
    <w:p w14:paraId="12349B42" w14:textId="77777777" w:rsidR="00623313" w:rsidRDefault="00B60643">
      <w:pPr>
        <w:spacing w:after="240"/>
        <w:ind w:left="142" w:right="27"/>
        <w:jc w:val="both"/>
        <w:rPr>
          <w:rFonts w:ascii="Times New Roman" w:hAnsi="Times New Roman"/>
          <w:sz w:val="24"/>
          <w:szCs w:val="24"/>
        </w:rPr>
      </w:pPr>
      <w:r>
        <w:rPr>
          <w:rFonts w:ascii="Times New Roman" w:hAnsi="Times New Roman"/>
          <w:sz w:val="24"/>
          <w:szCs w:val="24"/>
        </w:rPr>
        <w:t>Grain prices were US$0.38/kg for maize and US$0.30/kg for sweet potato. Total cost (TC) was the sum of input costs (seeds, fertilizers, agro-chemicals) and labor costs:</w:t>
      </w:r>
    </w:p>
    <w:p w14:paraId="0734DF1D" w14:textId="77777777" w:rsidR="00623313" w:rsidRDefault="00B60643">
      <w:pPr>
        <w:spacing w:after="240"/>
        <w:ind w:left="142" w:right="27"/>
        <w:rPr>
          <w:rFonts w:ascii="Times New Roman" w:hAnsi="Times New Roman"/>
          <w:sz w:val="24"/>
          <w:szCs w:val="24"/>
        </w:rPr>
      </w:pPr>
      <w:r>
        <w:rPr>
          <w:rFonts w:ascii="Times New Roman" w:hAnsi="Times New Roman"/>
          <w:sz w:val="24"/>
          <w:szCs w:val="24"/>
        </w:rPr>
        <w:t xml:space="preserve">       TC= Cost of Inputs + Labor Cost</w:t>
      </w:r>
    </w:p>
    <w:p w14:paraId="12600E7D" w14:textId="77777777" w:rsidR="00623313" w:rsidRDefault="00B60643">
      <w:pPr>
        <w:ind w:left="142" w:right="27"/>
        <w:rPr>
          <w:rFonts w:ascii="Times New Roman" w:hAnsi="Times New Roman"/>
          <w:sz w:val="24"/>
          <w:szCs w:val="24"/>
        </w:rPr>
      </w:pPr>
      <w:r>
        <w:rPr>
          <w:rFonts w:ascii="Times New Roman" w:hAnsi="Times New Roman"/>
          <w:sz w:val="24"/>
          <w:szCs w:val="24"/>
        </w:rPr>
        <w:t>Labor costs were calculated based on the local daily wage per person for field activities per hectare.</w:t>
      </w:r>
    </w:p>
    <w:p w14:paraId="0A1898AC" w14:textId="77777777" w:rsidR="00623313" w:rsidRDefault="00B60643">
      <w:pPr>
        <w:pStyle w:val="Body"/>
        <w:spacing w:before="240"/>
        <w:ind w:left="142" w:right="27"/>
        <w:rPr>
          <w:rFonts w:ascii="Times New Roman" w:hAnsi="Times New Roman"/>
          <w:b/>
          <w:bCs/>
          <w:sz w:val="24"/>
          <w:szCs w:val="24"/>
          <w:lang w:val="en-GB"/>
        </w:rPr>
      </w:pPr>
      <w:r>
        <w:rPr>
          <w:rFonts w:ascii="Times New Roman" w:hAnsi="Times New Roman"/>
          <w:b/>
          <w:bCs/>
          <w:sz w:val="24"/>
          <w:szCs w:val="24"/>
          <w:lang w:val="en-GB"/>
        </w:rPr>
        <w:t>2.6 Statistical analysis</w:t>
      </w:r>
    </w:p>
    <w:p w14:paraId="6CA5A7FE" w14:textId="77777777" w:rsidR="00623313" w:rsidRDefault="00B60643">
      <w:pPr>
        <w:pStyle w:val="Body"/>
        <w:ind w:left="142" w:right="27"/>
        <w:rPr>
          <w:rFonts w:ascii="Times New Roman" w:hAnsi="Times New Roman"/>
          <w:sz w:val="24"/>
          <w:szCs w:val="24"/>
          <w:lang w:val="en-GB"/>
        </w:rPr>
      </w:pPr>
      <w:r>
        <w:rPr>
          <w:rFonts w:ascii="Times New Roman" w:hAnsi="Times New Roman"/>
          <w:sz w:val="24"/>
          <w:szCs w:val="24"/>
          <w:lang w:val="en-GB"/>
        </w:rPr>
        <w:t xml:space="preserve">Data were analyzed using analysis of variance (ANOVA) in SAS software version 9.0 (SAS Institute, 2002) to assess the main effects and interactions of the experimental factors. Post-hoc comparisons of treatment means were conducted using the Least Significant Difference (LSD) test, with statistical significance set at </w:t>
      </w:r>
      <w:r>
        <w:rPr>
          <w:rFonts w:ascii="Times New Roman" w:hAnsi="Times New Roman"/>
          <w:i/>
          <w:iCs/>
          <w:sz w:val="24"/>
          <w:szCs w:val="24"/>
          <w:lang w:val="en-GB"/>
        </w:rPr>
        <w:t>P</w:t>
      </w:r>
      <w:r>
        <w:rPr>
          <w:rFonts w:ascii="Times New Roman" w:hAnsi="Times New Roman"/>
          <w:sz w:val="24"/>
          <w:szCs w:val="24"/>
          <w:lang w:val="en-GB"/>
        </w:rPr>
        <w:t xml:space="preserve"> &lt; 0.05. Prior to analysis, assumptions of normality and homogeneity of variances were assessed to ensure the validity of the ANOVA model. In addition, Pearson correlation analysis was performed to evaluate the strength and direction of associations among </w:t>
      </w:r>
      <w:proofErr w:type="spellStart"/>
      <w:r>
        <w:rPr>
          <w:rFonts w:ascii="Times New Roman" w:hAnsi="Times New Roman"/>
          <w:sz w:val="24"/>
          <w:szCs w:val="24"/>
          <w:lang w:val="en-GB"/>
        </w:rPr>
        <w:t>sweetpotato</w:t>
      </w:r>
      <w:proofErr w:type="spellEnd"/>
      <w:r>
        <w:rPr>
          <w:rFonts w:ascii="Times New Roman" w:hAnsi="Times New Roman"/>
          <w:sz w:val="24"/>
          <w:szCs w:val="24"/>
          <w:lang w:val="en-GB"/>
        </w:rPr>
        <w:t xml:space="preserve"> yield, maize yield, and maize equivalent yield within the intercropping systems.</w:t>
      </w:r>
    </w:p>
    <w:p w14:paraId="2A2AAD3E" w14:textId="77777777" w:rsidR="00623313" w:rsidRDefault="00B60643">
      <w:pPr>
        <w:pStyle w:val="Head1"/>
        <w:numPr>
          <w:ilvl w:val="0"/>
          <w:numId w:val="3"/>
        </w:numPr>
        <w:spacing w:after="0"/>
        <w:ind w:left="142" w:right="27"/>
        <w:jc w:val="both"/>
        <w:rPr>
          <w:rFonts w:ascii="Times New Roman" w:hAnsi="Times New Roman"/>
        </w:rPr>
      </w:pPr>
      <w:bookmarkStart w:id="12" w:name="_Hlk201151880"/>
      <w:r>
        <w:rPr>
          <w:rFonts w:ascii="Times New Roman" w:hAnsi="Times New Roman"/>
        </w:rPr>
        <w:t xml:space="preserve">results </w:t>
      </w:r>
    </w:p>
    <w:p w14:paraId="4244E1A4" w14:textId="77777777" w:rsidR="00623313" w:rsidRDefault="00623313">
      <w:pPr>
        <w:pStyle w:val="Head1"/>
        <w:spacing w:after="0"/>
        <w:ind w:left="142" w:right="27"/>
        <w:jc w:val="both"/>
        <w:rPr>
          <w:rFonts w:ascii="Times New Roman" w:hAnsi="Times New Roman"/>
        </w:rPr>
      </w:pPr>
    </w:p>
    <w:p w14:paraId="67911A4E" w14:textId="77777777" w:rsidR="00623313" w:rsidRDefault="00B60643">
      <w:pPr>
        <w:pStyle w:val="Head1"/>
        <w:ind w:left="142" w:right="27"/>
        <w:jc w:val="both"/>
        <w:rPr>
          <w:rFonts w:ascii="Times New Roman" w:hAnsi="Times New Roman"/>
        </w:rPr>
      </w:pPr>
      <w:r>
        <w:rPr>
          <w:rFonts w:ascii="Times New Roman" w:hAnsi="Times New Roman"/>
        </w:rPr>
        <w:t>3.1Soil ANALYSIS RESULTS</w:t>
      </w:r>
    </w:p>
    <w:p w14:paraId="44AB1859" w14:textId="77777777" w:rsidR="00623313" w:rsidRDefault="00B60643">
      <w:pPr>
        <w:spacing w:after="160" w:line="276" w:lineRule="auto"/>
        <w:ind w:left="142" w:right="27"/>
        <w:jc w:val="both"/>
        <w:rPr>
          <w:rFonts w:ascii="Times New Roman" w:eastAsia="Aptos" w:hAnsi="Times New Roman"/>
          <w:kern w:val="2"/>
          <w:sz w:val="24"/>
          <w:szCs w:val="24"/>
          <w:lang w:eastAsia="zh-CN" w:bidi="ar"/>
        </w:rPr>
      </w:pPr>
      <w:r>
        <w:rPr>
          <w:rFonts w:ascii="Times New Roman" w:eastAsia="Aptos" w:hAnsi="Times New Roman"/>
          <w:kern w:val="2"/>
          <w:sz w:val="24"/>
          <w:szCs w:val="24"/>
          <w:lang w:eastAsia="zh-CN" w:bidi="ar"/>
        </w:rPr>
        <w:t>Average soil pH (H</w:t>
      </w:r>
      <w:r>
        <w:rPr>
          <w:rFonts w:ascii="Times New Roman" w:eastAsia="Aptos" w:hAnsi="Times New Roman"/>
          <w:kern w:val="2"/>
          <w:sz w:val="24"/>
          <w:szCs w:val="24"/>
          <w:vertAlign w:val="subscript"/>
          <w:lang w:eastAsia="zh-CN" w:bidi="ar"/>
        </w:rPr>
        <w:t>2</w:t>
      </w:r>
      <w:r>
        <w:rPr>
          <w:rFonts w:ascii="Times New Roman" w:eastAsia="Aptos" w:hAnsi="Times New Roman"/>
          <w:kern w:val="2"/>
          <w:sz w:val="24"/>
          <w:szCs w:val="24"/>
          <w:lang w:eastAsia="zh-CN" w:bidi="ar"/>
        </w:rPr>
        <w:t xml:space="preserve">O) across the trial zones indicated the soils to be slightly acidic. Phosphorus levels for the upper zone were found to be </w:t>
      </w:r>
      <w:proofErr w:type="gramStart"/>
      <w:r>
        <w:rPr>
          <w:rFonts w:ascii="Times New Roman" w:eastAsia="Aptos" w:hAnsi="Times New Roman"/>
          <w:kern w:val="2"/>
          <w:sz w:val="24"/>
          <w:szCs w:val="24"/>
          <w:lang w:eastAsia="zh-CN" w:bidi="ar"/>
        </w:rPr>
        <w:t>low(</w:t>
      </w:r>
      <w:proofErr w:type="gramEnd"/>
      <w:r>
        <w:rPr>
          <w:rFonts w:ascii="Times New Roman" w:eastAsia="Aptos" w:hAnsi="Times New Roman"/>
          <w:kern w:val="2"/>
          <w:sz w:val="24"/>
          <w:szCs w:val="24"/>
          <w:lang w:eastAsia="zh-CN" w:bidi="ar"/>
        </w:rPr>
        <w:t>18.6 ppm) but adequate for the lower mid-land zone. All the zones had adequate magnesium which were below the high thresh level. Calcium levels ranged between 885.5-1540 and were found to be low for the mid-zone. Potassium levels were found to be adequate, ranging from 311.5.5 to 338.5 ppm, as well as organic matter, which ranged between 3.3% and 3.61% in the analyzed soil samples. Magnesium levels were found to be high across all sites. (Table2)</w:t>
      </w:r>
    </w:p>
    <w:p w14:paraId="72D1EB64" w14:textId="77777777" w:rsidR="00623313" w:rsidRDefault="00623313">
      <w:pPr>
        <w:spacing w:after="160" w:line="276" w:lineRule="auto"/>
        <w:ind w:left="142" w:right="27"/>
        <w:rPr>
          <w:rFonts w:ascii="Arial" w:eastAsia="Aptos" w:hAnsi="Arial" w:cs="Arial"/>
          <w:kern w:val="2"/>
          <w:lang w:eastAsia="zh-CN" w:bidi="ar"/>
        </w:rPr>
      </w:pPr>
    </w:p>
    <w:p w14:paraId="7A404C18" w14:textId="77777777" w:rsidR="00623313" w:rsidRDefault="00623313">
      <w:pPr>
        <w:spacing w:after="160" w:line="276" w:lineRule="auto"/>
        <w:ind w:left="142" w:right="27"/>
        <w:rPr>
          <w:rFonts w:ascii="Arial" w:eastAsia="Aptos" w:hAnsi="Arial" w:cs="Arial"/>
          <w:kern w:val="2"/>
          <w:lang w:eastAsia="zh-CN" w:bidi="ar"/>
        </w:rPr>
      </w:pPr>
    </w:p>
    <w:p w14:paraId="0FB41CCC" w14:textId="77777777" w:rsidR="00623313" w:rsidRDefault="00B60643">
      <w:pPr>
        <w:spacing w:after="160" w:line="480" w:lineRule="auto"/>
        <w:ind w:left="144" w:right="29"/>
        <w:rPr>
          <w:rFonts w:ascii="Times New Roman" w:hAnsi="Times New Roman"/>
          <w:sz w:val="24"/>
          <w:szCs w:val="24"/>
        </w:rPr>
      </w:pPr>
      <w:r>
        <w:rPr>
          <w:rFonts w:ascii="Times New Roman" w:eastAsia="Aptos" w:hAnsi="Times New Roman"/>
          <w:kern w:val="2"/>
          <w:sz w:val="24"/>
          <w:szCs w:val="24"/>
          <w:lang w:eastAsia="zh-CN" w:bidi="ar"/>
        </w:rPr>
        <w:lastRenderedPageBreak/>
        <w:t>Table 2 Soil Chemical Analysis results for the soil samples taken from the trial zones, Embu County</w:t>
      </w:r>
    </w:p>
    <w:tbl>
      <w:tblPr>
        <w:tblStyle w:val="GridTable1Light1"/>
        <w:tblW w:w="5000" w:type="pct"/>
        <w:tblLook w:val="04A0" w:firstRow="1" w:lastRow="0" w:firstColumn="1" w:lastColumn="0" w:noHBand="0" w:noVBand="1"/>
      </w:tblPr>
      <w:tblGrid>
        <w:gridCol w:w="2442"/>
        <w:gridCol w:w="1345"/>
        <w:gridCol w:w="1686"/>
        <w:gridCol w:w="1544"/>
        <w:gridCol w:w="1117"/>
        <w:gridCol w:w="1216"/>
      </w:tblGrid>
      <w:tr w:rsidR="00623313" w14:paraId="1876F2FD" w14:textId="77777777" w:rsidTr="006233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1" w:type="pct"/>
          </w:tcPr>
          <w:p w14:paraId="0BC17D21" w14:textId="77777777" w:rsidR="00623313" w:rsidRDefault="00623313">
            <w:pPr>
              <w:spacing w:after="160" w:line="276" w:lineRule="auto"/>
              <w:ind w:left="142" w:right="27"/>
              <w:jc w:val="center"/>
              <w:rPr>
                <w:rFonts w:ascii="Times New Roman" w:hAnsi="Times New Roman"/>
                <w:b w:val="0"/>
                <w:bCs w:val="0"/>
                <w:kern w:val="2"/>
                <w:sz w:val="24"/>
                <w:szCs w:val="24"/>
              </w:rPr>
            </w:pPr>
          </w:p>
        </w:tc>
        <w:tc>
          <w:tcPr>
            <w:tcW w:w="694" w:type="pct"/>
          </w:tcPr>
          <w:p w14:paraId="18EA0540" w14:textId="77777777" w:rsidR="00623313" w:rsidRDefault="00623313">
            <w:pPr>
              <w:spacing w:after="160" w:line="276" w:lineRule="auto"/>
              <w:ind w:left="142" w:right="2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kern w:val="2"/>
                <w:sz w:val="24"/>
                <w:szCs w:val="24"/>
              </w:rPr>
            </w:pPr>
          </w:p>
        </w:tc>
        <w:tc>
          <w:tcPr>
            <w:tcW w:w="1738" w:type="pct"/>
            <w:gridSpan w:val="2"/>
          </w:tcPr>
          <w:p w14:paraId="64D82CCF" w14:textId="77777777" w:rsidR="00623313" w:rsidRDefault="00B60643">
            <w:pPr>
              <w:spacing w:after="160" w:line="276" w:lineRule="auto"/>
              <w:ind w:left="142" w:right="2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kern w:val="2"/>
                <w:sz w:val="24"/>
                <w:szCs w:val="24"/>
              </w:rPr>
            </w:pPr>
            <w:r>
              <w:rPr>
                <w:rFonts w:ascii="Times New Roman" w:eastAsia="Aptos" w:hAnsi="Times New Roman"/>
                <w:b w:val="0"/>
                <w:bCs w:val="0"/>
                <w:kern w:val="2"/>
                <w:sz w:val="24"/>
                <w:szCs w:val="24"/>
                <w:lang w:eastAsia="zh-CN" w:bidi="ar"/>
              </w:rPr>
              <w:t>Zone/Value</w:t>
            </w:r>
          </w:p>
        </w:tc>
        <w:tc>
          <w:tcPr>
            <w:tcW w:w="1258" w:type="pct"/>
            <w:gridSpan w:val="2"/>
          </w:tcPr>
          <w:p w14:paraId="543BE2C1" w14:textId="77777777" w:rsidR="00623313" w:rsidRDefault="00B60643">
            <w:pPr>
              <w:spacing w:after="160" w:line="276" w:lineRule="auto"/>
              <w:ind w:left="142" w:right="2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kern w:val="2"/>
                <w:sz w:val="24"/>
                <w:szCs w:val="24"/>
              </w:rPr>
            </w:pPr>
            <w:r>
              <w:rPr>
                <w:rFonts w:ascii="Times New Roman" w:eastAsia="Aptos" w:hAnsi="Times New Roman"/>
                <w:b w:val="0"/>
                <w:bCs w:val="0"/>
                <w:kern w:val="2"/>
                <w:sz w:val="24"/>
                <w:szCs w:val="24"/>
                <w:lang w:eastAsia="zh-CN" w:bidi="ar"/>
              </w:rPr>
              <w:t>Guide</w:t>
            </w:r>
          </w:p>
        </w:tc>
      </w:tr>
      <w:tr w:rsidR="00623313" w14:paraId="00A0D4C9" w14:textId="77777777" w:rsidTr="00623313">
        <w:tc>
          <w:tcPr>
            <w:cnfStyle w:val="001000000000" w:firstRow="0" w:lastRow="0" w:firstColumn="1" w:lastColumn="0" w:oddVBand="0" w:evenVBand="0" w:oddHBand="0" w:evenHBand="0" w:firstRowFirstColumn="0" w:firstRowLastColumn="0" w:lastRowFirstColumn="0" w:lastRowLastColumn="0"/>
            <w:tcW w:w="1311" w:type="pct"/>
          </w:tcPr>
          <w:p w14:paraId="26548477" w14:textId="77777777" w:rsidR="00623313" w:rsidRDefault="00B60643">
            <w:pPr>
              <w:spacing w:after="160" w:line="276" w:lineRule="auto"/>
              <w:ind w:left="142" w:right="27"/>
              <w:rPr>
                <w:rFonts w:ascii="Times New Roman" w:hAnsi="Times New Roman"/>
                <w:b w:val="0"/>
                <w:bCs w:val="0"/>
                <w:kern w:val="2"/>
                <w:sz w:val="24"/>
                <w:szCs w:val="24"/>
              </w:rPr>
            </w:pPr>
            <w:r>
              <w:rPr>
                <w:rFonts w:ascii="Times New Roman" w:eastAsia="Aptos" w:hAnsi="Times New Roman"/>
                <w:b w:val="0"/>
                <w:bCs w:val="0"/>
                <w:kern w:val="2"/>
                <w:sz w:val="24"/>
                <w:szCs w:val="24"/>
                <w:lang w:eastAsia="zh-CN" w:bidi="ar"/>
              </w:rPr>
              <w:t>Parameter</w:t>
            </w:r>
          </w:p>
        </w:tc>
        <w:tc>
          <w:tcPr>
            <w:tcW w:w="694" w:type="pct"/>
          </w:tcPr>
          <w:p w14:paraId="136A97AF"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Unit</w:t>
            </w:r>
          </w:p>
        </w:tc>
        <w:tc>
          <w:tcPr>
            <w:tcW w:w="907" w:type="pct"/>
          </w:tcPr>
          <w:p w14:paraId="7B49CEDD"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Upper-Midland</w:t>
            </w:r>
          </w:p>
        </w:tc>
        <w:tc>
          <w:tcPr>
            <w:tcW w:w="831" w:type="pct"/>
          </w:tcPr>
          <w:p w14:paraId="599200A0"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Lower-Midland</w:t>
            </w:r>
          </w:p>
        </w:tc>
        <w:tc>
          <w:tcPr>
            <w:tcW w:w="602" w:type="pct"/>
          </w:tcPr>
          <w:p w14:paraId="512EDC35"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Low</w:t>
            </w:r>
          </w:p>
        </w:tc>
        <w:tc>
          <w:tcPr>
            <w:tcW w:w="656" w:type="pct"/>
          </w:tcPr>
          <w:p w14:paraId="0DC2AE2E"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High</w:t>
            </w:r>
          </w:p>
        </w:tc>
      </w:tr>
      <w:tr w:rsidR="00623313" w14:paraId="53F3337C" w14:textId="77777777" w:rsidTr="00623313">
        <w:tc>
          <w:tcPr>
            <w:cnfStyle w:val="001000000000" w:firstRow="0" w:lastRow="0" w:firstColumn="1" w:lastColumn="0" w:oddVBand="0" w:evenVBand="0" w:oddHBand="0" w:evenHBand="0" w:firstRowFirstColumn="0" w:firstRowLastColumn="0" w:lastRowFirstColumn="0" w:lastRowLastColumn="0"/>
            <w:tcW w:w="1311" w:type="pct"/>
          </w:tcPr>
          <w:p w14:paraId="350FCDBB" w14:textId="77777777" w:rsidR="00623313" w:rsidRDefault="00B60643">
            <w:pPr>
              <w:spacing w:after="160" w:line="276" w:lineRule="auto"/>
              <w:ind w:left="142" w:right="27"/>
              <w:rPr>
                <w:rFonts w:ascii="Times New Roman" w:hAnsi="Times New Roman"/>
                <w:b w:val="0"/>
                <w:bCs w:val="0"/>
                <w:kern w:val="2"/>
                <w:sz w:val="24"/>
                <w:szCs w:val="24"/>
              </w:rPr>
            </w:pPr>
            <w:r>
              <w:rPr>
                <w:rFonts w:ascii="Times New Roman" w:eastAsia="Aptos" w:hAnsi="Times New Roman"/>
                <w:b w:val="0"/>
                <w:bCs w:val="0"/>
                <w:kern w:val="2"/>
                <w:sz w:val="24"/>
                <w:szCs w:val="24"/>
                <w:lang w:eastAsia="zh-CN" w:bidi="ar"/>
              </w:rPr>
              <w:t>pH (H</w:t>
            </w:r>
            <w:r>
              <w:rPr>
                <w:rFonts w:ascii="Times New Roman" w:eastAsia="Aptos" w:hAnsi="Times New Roman"/>
                <w:b w:val="0"/>
                <w:bCs w:val="0"/>
                <w:kern w:val="2"/>
                <w:sz w:val="24"/>
                <w:szCs w:val="24"/>
                <w:vertAlign w:val="subscript"/>
                <w:lang w:eastAsia="zh-CN" w:bidi="ar"/>
              </w:rPr>
              <w:t>2</w:t>
            </w:r>
            <w:r>
              <w:rPr>
                <w:rFonts w:ascii="Times New Roman" w:eastAsia="Aptos" w:hAnsi="Times New Roman"/>
                <w:b w:val="0"/>
                <w:bCs w:val="0"/>
                <w:kern w:val="2"/>
                <w:sz w:val="24"/>
                <w:szCs w:val="24"/>
                <w:lang w:eastAsia="zh-CN" w:bidi="ar"/>
              </w:rPr>
              <w:t>O)</w:t>
            </w:r>
          </w:p>
        </w:tc>
        <w:tc>
          <w:tcPr>
            <w:tcW w:w="694" w:type="pct"/>
          </w:tcPr>
          <w:p w14:paraId="3A5446F1"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w:t>
            </w:r>
          </w:p>
        </w:tc>
        <w:tc>
          <w:tcPr>
            <w:tcW w:w="907" w:type="pct"/>
          </w:tcPr>
          <w:p w14:paraId="4E325FE2"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5.8</w:t>
            </w:r>
          </w:p>
        </w:tc>
        <w:tc>
          <w:tcPr>
            <w:tcW w:w="831" w:type="pct"/>
          </w:tcPr>
          <w:p w14:paraId="7D953877"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5.07</w:t>
            </w:r>
          </w:p>
        </w:tc>
        <w:tc>
          <w:tcPr>
            <w:tcW w:w="602" w:type="pct"/>
          </w:tcPr>
          <w:p w14:paraId="60A4257D"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5.40</w:t>
            </w:r>
          </w:p>
        </w:tc>
        <w:tc>
          <w:tcPr>
            <w:tcW w:w="656" w:type="pct"/>
          </w:tcPr>
          <w:p w14:paraId="143F1AC8"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7.0</w:t>
            </w:r>
          </w:p>
        </w:tc>
      </w:tr>
      <w:tr w:rsidR="00623313" w14:paraId="56A1A747" w14:textId="77777777" w:rsidTr="00623313">
        <w:tc>
          <w:tcPr>
            <w:cnfStyle w:val="001000000000" w:firstRow="0" w:lastRow="0" w:firstColumn="1" w:lastColumn="0" w:oddVBand="0" w:evenVBand="0" w:oddHBand="0" w:evenHBand="0" w:firstRowFirstColumn="0" w:firstRowLastColumn="0" w:lastRowFirstColumn="0" w:lastRowLastColumn="0"/>
            <w:tcW w:w="1311" w:type="pct"/>
          </w:tcPr>
          <w:p w14:paraId="340B0B2B" w14:textId="77777777" w:rsidR="00623313" w:rsidRDefault="00B60643">
            <w:pPr>
              <w:spacing w:after="160" w:line="276" w:lineRule="auto"/>
              <w:ind w:left="142" w:right="27"/>
              <w:rPr>
                <w:rFonts w:ascii="Times New Roman" w:hAnsi="Times New Roman"/>
                <w:b w:val="0"/>
                <w:bCs w:val="0"/>
                <w:kern w:val="2"/>
                <w:sz w:val="24"/>
                <w:szCs w:val="24"/>
              </w:rPr>
            </w:pPr>
            <w:r>
              <w:rPr>
                <w:rFonts w:ascii="Times New Roman" w:eastAsia="Aptos" w:hAnsi="Times New Roman"/>
                <w:b w:val="0"/>
                <w:bCs w:val="0"/>
                <w:kern w:val="2"/>
                <w:sz w:val="24"/>
                <w:szCs w:val="24"/>
                <w:lang w:eastAsia="zh-CN" w:bidi="ar"/>
              </w:rPr>
              <w:t>Phosphorus</w:t>
            </w:r>
          </w:p>
        </w:tc>
        <w:tc>
          <w:tcPr>
            <w:tcW w:w="694" w:type="pct"/>
          </w:tcPr>
          <w:p w14:paraId="26B83269"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Ppm</w:t>
            </w:r>
          </w:p>
        </w:tc>
        <w:tc>
          <w:tcPr>
            <w:tcW w:w="907" w:type="pct"/>
          </w:tcPr>
          <w:p w14:paraId="0372AC0F"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18.6</w:t>
            </w:r>
          </w:p>
        </w:tc>
        <w:tc>
          <w:tcPr>
            <w:tcW w:w="831" w:type="pct"/>
          </w:tcPr>
          <w:p w14:paraId="613F5A9E"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64.3</w:t>
            </w:r>
          </w:p>
        </w:tc>
        <w:tc>
          <w:tcPr>
            <w:tcW w:w="602" w:type="pct"/>
          </w:tcPr>
          <w:p w14:paraId="56844ED1"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40</w:t>
            </w:r>
          </w:p>
        </w:tc>
        <w:tc>
          <w:tcPr>
            <w:tcW w:w="656" w:type="pct"/>
          </w:tcPr>
          <w:p w14:paraId="2CD08596"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100</w:t>
            </w:r>
          </w:p>
        </w:tc>
      </w:tr>
      <w:tr w:rsidR="00623313" w14:paraId="3E4F8861" w14:textId="77777777" w:rsidTr="00623313">
        <w:tc>
          <w:tcPr>
            <w:cnfStyle w:val="001000000000" w:firstRow="0" w:lastRow="0" w:firstColumn="1" w:lastColumn="0" w:oddVBand="0" w:evenVBand="0" w:oddHBand="0" w:evenHBand="0" w:firstRowFirstColumn="0" w:firstRowLastColumn="0" w:lastRowFirstColumn="0" w:lastRowLastColumn="0"/>
            <w:tcW w:w="1311" w:type="pct"/>
          </w:tcPr>
          <w:p w14:paraId="129B3C31" w14:textId="77777777" w:rsidR="00623313" w:rsidRDefault="00B60643">
            <w:pPr>
              <w:spacing w:after="160" w:line="276" w:lineRule="auto"/>
              <w:ind w:left="142" w:right="27"/>
              <w:rPr>
                <w:rFonts w:ascii="Times New Roman" w:hAnsi="Times New Roman"/>
                <w:b w:val="0"/>
                <w:bCs w:val="0"/>
                <w:kern w:val="2"/>
                <w:sz w:val="24"/>
                <w:szCs w:val="24"/>
              </w:rPr>
            </w:pPr>
            <w:r>
              <w:rPr>
                <w:rFonts w:ascii="Times New Roman" w:eastAsia="Aptos" w:hAnsi="Times New Roman"/>
                <w:b w:val="0"/>
                <w:bCs w:val="0"/>
                <w:kern w:val="2"/>
                <w:sz w:val="24"/>
                <w:szCs w:val="24"/>
                <w:lang w:eastAsia="zh-CN" w:bidi="ar"/>
              </w:rPr>
              <w:t>Potassium</w:t>
            </w:r>
          </w:p>
        </w:tc>
        <w:tc>
          <w:tcPr>
            <w:tcW w:w="694" w:type="pct"/>
          </w:tcPr>
          <w:p w14:paraId="6860DEC4"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Ppm</w:t>
            </w:r>
          </w:p>
        </w:tc>
        <w:tc>
          <w:tcPr>
            <w:tcW w:w="907" w:type="pct"/>
          </w:tcPr>
          <w:p w14:paraId="674F0388"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311.5</w:t>
            </w:r>
          </w:p>
        </w:tc>
        <w:tc>
          <w:tcPr>
            <w:tcW w:w="831" w:type="pct"/>
          </w:tcPr>
          <w:p w14:paraId="5D475BAF"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338.5</w:t>
            </w:r>
          </w:p>
        </w:tc>
        <w:tc>
          <w:tcPr>
            <w:tcW w:w="602" w:type="pct"/>
          </w:tcPr>
          <w:p w14:paraId="15953C44"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140</w:t>
            </w:r>
          </w:p>
        </w:tc>
        <w:tc>
          <w:tcPr>
            <w:tcW w:w="656" w:type="pct"/>
          </w:tcPr>
          <w:p w14:paraId="1935C191"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w:t>
            </w:r>
          </w:p>
        </w:tc>
      </w:tr>
      <w:tr w:rsidR="00623313" w14:paraId="7BA3A272" w14:textId="77777777" w:rsidTr="00623313">
        <w:tc>
          <w:tcPr>
            <w:cnfStyle w:val="001000000000" w:firstRow="0" w:lastRow="0" w:firstColumn="1" w:lastColumn="0" w:oddVBand="0" w:evenVBand="0" w:oddHBand="0" w:evenHBand="0" w:firstRowFirstColumn="0" w:firstRowLastColumn="0" w:lastRowFirstColumn="0" w:lastRowLastColumn="0"/>
            <w:tcW w:w="1311" w:type="pct"/>
          </w:tcPr>
          <w:p w14:paraId="0C2FCDA1" w14:textId="77777777" w:rsidR="00623313" w:rsidRDefault="00B60643">
            <w:pPr>
              <w:spacing w:after="160" w:line="276" w:lineRule="auto"/>
              <w:ind w:left="142" w:right="27"/>
              <w:rPr>
                <w:rFonts w:ascii="Times New Roman" w:hAnsi="Times New Roman"/>
                <w:b w:val="0"/>
                <w:bCs w:val="0"/>
                <w:kern w:val="2"/>
                <w:sz w:val="24"/>
                <w:szCs w:val="24"/>
              </w:rPr>
            </w:pPr>
            <w:r>
              <w:rPr>
                <w:rFonts w:ascii="Times New Roman" w:eastAsia="Aptos" w:hAnsi="Times New Roman"/>
                <w:b w:val="0"/>
                <w:bCs w:val="0"/>
                <w:kern w:val="2"/>
                <w:sz w:val="24"/>
                <w:szCs w:val="24"/>
                <w:lang w:eastAsia="zh-CN" w:bidi="ar"/>
              </w:rPr>
              <w:t>Calcium</w:t>
            </w:r>
          </w:p>
        </w:tc>
        <w:tc>
          <w:tcPr>
            <w:tcW w:w="694" w:type="pct"/>
          </w:tcPr>
          <w:p w14:paraId="20F04B8B"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Ppm</w:t>
            </w:r>
          </w:p>
        </w:tc>
        <w:tc>
          <w:tcPr>
            <w:tcW w:w="907" w:type="pct"/>
          </w:tcPr>
          <w:p w14:paraId="3D8ED3DC"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1540</w:t>
            </w:r>
          </w:p>
        </w:tc>
        <w:tc>
          <w:tcPr>
            <w:tcW w:w="831" w:type="pct"/>
          </w:tcPr>
          <w:p w14:paraId="2B6279E3"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885.5</w:t>
            </w:r>
          </w:p>
        </w:tc>
        <w:tc>
          <w:tcPr>
            <w:tcW w:w="602" w:type="pct"/>
          </w:tcPr>
          <w:p w14:paraId="7BEAC092"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1250</w:t>
            </w:r>
          </w:p>
        </w:tc>
        <w:tc>
          <w:tcPr>
            <w:tcW w:w="656" w:type="pct"/>
          </w:tcPr>
          <w:p w14:paraId="77EA8956"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1560</w:t>
            </w:r>
          </w:p>
        </w:tc>
      </w:tr>
      <w:tr w:rsidR="00623313" w14:paraId="48ED25F8" w14:textId="77777777" w:rsidTr="00623313">
        <w:tc>
          <w:tcPr>
            <w:cnfStyle w:val="001000000000" w:firstRow="0" w:lastRow="0" w:firstColumn="1" w:lastColumn="0" w:oddVBand="0" w:evenVBand="0" w:oddHBand="0" w:evenHBand="0" w:firstRowFirstColumn="0" w:firstRowLastColumn="0" w:lastRowFirstColumn="0" w:lastRowLastColumn="0"/>
            <w:tcW w:w="1311" w:type="pct"/>
          </w:tcPr>
          <w:p w14:paraId="4F9BF982" w14:textId="77777777" w:rsidR="00623313" w:rsidRDefault="00B60643">
            <w:pPr>
              <w:spacing w:after="160" w:line="276" w:lineRule="auto"/>
              <w:ind w:left="142" w:right="27"/>
              <w:rPr>
                <w:rFonts w:ascii="Times New Roman" w:hAnsi="Times New Roman"/>
                <w:b w:val="0"/>
                <w:bCs w:val="0"/>
                <w:kern w:val="2"/>
                <w:sz w:val="24"/>
                <w:szCs w:val="24"/>
              </w:rPr>
            </w:pPr>
            <w:r>
              <w:rPr>
                <w:rFonts w:ascii="Times New Roman" w:eastAsia="Aptos" w:hAnsi="Times New Roman"/>
                <w:b w:val="0"/>
                <w:bCs w:val="0"/>
                <w:kern w:val="2"/>
                <w:sz w:val="24"/>
                <w:szCs w:val="24"/>
                <w:lang w:eastAsia="zh-CN" w:bidi="ar"/>
              </w:rPr>
              <w:t>Magnesium</w:t>
            </w:r>
          </w:p>
        </w:tc>
        <w:tc>
          <w:tcPr>
            <w:tcW w:w="694" w:type="pct"/>
          </w:tcPr>
          <w:p w14:paraId="2DBFC113"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Ppm</w:t>
            </w:r>
          </w:p>
        </w:tc>
        <w:tc>
          <w:tcPr>
            <w:tcW w:w="907" w:type="pct"/>
          </w:tcPr>
          <w:p w14:paraId="305ECF5E"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289</w:t>
            </w:r>
          </w:p>
        </w:tc>
        <w:tc>
          <w:tcPr>
            <w:tcW w:w="831" w:type="pct"/>
          </w:tcPr>
          <w:p w14:paraId="40461E58"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223</w:t>
            </w:r>
          </w:p>
        </w:tc>
        <w:tc>
          <w:tcPr>
            <w:tcW w:w="602" w:type="pct"/>
          </w:tcPr>
          <w:p w14:paraId="5D06DD99"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125</w:t>
            </w:r>
          </w:p>
        </w:tc>
        <w:tc>
          <w:tcPr>
            <w:tcW w:w="656" w:type="pct"/>
          </w:tcPr>
          <w:p w14:paraId="6B70294B"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199</w:t>
            </w:r>
          </w:p>
        </w:tc>
      </w:tr>
      <w:tr w:rsidR="00623313" w14:paraId="658FBDAF" w14:textId="77777777" w:rsidTr="00623313">
        <w:tc>
          <w:tcPr>
            <w:cnfStyle w:val="001000000000" w:firstRow="0" w:lastRow="0" w:firstColumn="1" w:lastColumn="0" w:oddVBand="0" w:evenVBand="0" w:oddHBand="0" w:evenHBand="0" w:firstRowFirstColumn="0" w:firstRowLastColumn="0" w:lastRowFirstColumn="0" w:lastRowLastColumn="0"/>
            <w:tcW w:w="1311" w:type="pct"/>
          </w:tcPr>
          <w:p w14:paraId="4CD68185" w14:textId="77777777" w:rsidR="00623313" w:rsidRDefault="00B60643">
            <w:pPr>
              <w:spacing w:after="160" w:line="276" w:lineRule="auto"/>
              <w:ind w:left="142" w:right="27"/>
              <w:rPr>
                <w:rFonts w:ascii="Times New Roman" w:hAnsi="Times New Roman"/>
                <w:b w:val="0"/>
                <w:bCs w:val="0"/>
                <w:kern w:val="2"/>
                <w:sz w:val="24"/>
                <w:szCs w:val="24"/>
              </w:rPr>
            </w:pPr>
            <w:r>
              <w:rPr>
                <w:rFonts w:ascii="Times New Roman" w:eastAsia="Aptos" w:hAnsi="Times New Roman"/>
                <w:b w:val="0"/>
                <w:bCs w:val="0"/>
                <w:kern w:val="2"/>
                <w:sz w:val="24"/>
                <w:szCs w:val="24"/>
                <w:lang w:eastAsia="zh-CN" w:bidi="ar"/>
              </w:rPr>
              <w:t>Sodium (ESP)</w:t>
            </w:r>
          </w:p>
        </w:tc>
        <w:tc>
          <w:tcPr>
            <w:tcW w:w="694" w:type="pct"/>
          </w:tcPr>
          <w:p w14:paraId="5C33B0C5"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w:t>
            </w:r>
          </w:p>
        </w:tc>
        <w:tc>
          <w:tcPr>
            <w:tcW w:w="907" w:type="pct"/>
          </w:tcPr>
          <w:p w14:paraId="46114D28"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0.59</w:t>
            </w:r>
          </w:p>
        </w:tc>
        <w:tc>
          <w:tcPr>
            <w:tcW w:w="831" w:type="pct"/>
          </w:tcPr>
          <w:p w14:paraId="20C9DE56"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0.64</w:t>
            </w:r>
          </w:p>
        </w:tc>
        <w:tc>
          <w:tcPr>
            <w:tcW w:w="602" w:type="pct"/>
          </w:tcPr>
          <w:p w14:paraId="7B6344CF" w14:textId="77777777" w:rsidR="00623313" w:rsidRDefault="0062331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p>
        </w:tc>
        <w:tc>
          <w:tcPr>
            <w:tcW w:w="656" w:type="pct"/>
          </w:tcPr>
          <w:p w14:paraId="2A53A28D"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&lt;1.91</w:t>
            </w:r>
          </w:p>
        </w:tc>
      </w:tr>
      <w:tr w:rsidR="00623313" w14:paraId="2E679774" w14:textId="77777777" w:rsidTr="00623313">
        <w:tc>
          <w:tcPr>
            <w:cnfStyle w:val="001000000000" w:firstRow="0" w:lastRow="0" w:firstColumn="1" w:lastColumn="0" w:oddVBand="0" w:evenVBand="0" w:oddHBand="0" w:evenHBand="0" w:firstRowFirstColumn="0" w:firstRowLastColumn="0" w:lastRowFirstColumn="0" w:lastRowLastColumn="0"/>
            <w:tcW w:w="1311" w:type="pct"/>
          </w:tcPr>
          <w:p w14:paraId="566CC0D5" w14:textId="77777777" w:rsidR="00623313" w:rsidRDefault="00B60643">
            <w:pPr>
              <w:spacing w:after="160" w:line="276" w:lineRule="auto"/>
              <w:ind w:left="142" w:right="27"/>
              <w:rPr>
                <w:rFonts w:ascii="Times New Roman" w:hAnsi="Times New Roman"/>
                <w:b w:val="0"/>
                <w:bCs w:val="0"/>
                <w:kern w:val="2"/>
                <w:sz w:val="24"/>
                <w:szCs w:val="24"/>
              </w:rPr>
            </w:pPr>
            <w:r>
              <w:rPr>
                <w:rFonts w:ascii="Times New Roman" w:eastAsia="Aptos" w:hAnsi="Times New Roman"/>
                <w:b w:val="0"/>
                <w:bCs w:val="0"/>
                <w:kern w:val="2"/>
                <w:sz w:val="24"/>
                <w:szCs w:val="24"/>
                <w:lang w:eastAsia="zh-CN" w:bidi="ar"/>
              </w:rPr>
              <w:t>Organic Matter</w:t>
            </w:r>
          </w:p>
        </w:tc>
        <w:tc>
          <w:tcPr>
            <w:tcW w:w="694" w:type="pct"/>
          </w:tcPr>
          <w:p w14:paraId="252E988D"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w:t>
            </w:r>
          </w:p>
        </w:tc>
        <w:tc>
          <w:tcPr>
            <w:tcW w:w="907" w:type="pct"/>
          </w:tcPr>
          <w:p w14:paraId="079F25A7"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3.37</w:t>
            </w:r>
          </w:p>
        </w:tc>
        <w:tc>
          <w:tcPr>
            <w:tcW w:w="831" w:type="pct"/>
          </w:tcPr>
          <w:p w14:paraId="7F7435A1"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3.61</w:t>
            </w:r>
          </w:p>
        </w:tc>
        <w:tc>
          <w:tcPr>
            <w:tcW w:w="602" w:type="pct"/>
          </w:tcPr>
          <w:p w14:paraId="283A6A02"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2.50</w:t>
            </w:r>
          </w:p>
        </w:tc>
        <w:tc>
          <w:tcPr>
            <w:tcW w:w="656" w:type="pct"/>
          </w:tcPr>
          <w:p w14:paraId="6401A6C4"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8.0</w:t>
            </w:r>
          </w:p>
        </w:tc>
      </w:tr>
      <w:tr w:rsidR="00623313" w14:paraId="587490E6" w14:textId="77777777" w:rsidTr="00623313">
        <w:tc>
          <w:tcPr>
            <w:cnfStyle w:val="001000000000" w:firstRow="0" w:lastRow="0" w:firstColumn="1" w:lastColumn="0" w:oddVBand="0" w:evenVBand="0" w:oddHBand="0" w:evenHBand="0" w:firstRowFirstColumn="0" w:firstRowLastColumn="0" w:lastRowFirstColumn="0" w:lastRowLastColumn="0"/>
            <w:tcW w:w="1311" w:type="pct"/>
          </w:tcPr>
          <w:p w14:paraId="572A0658" w14:textId="77777777" w:rsidR="00623313" w:rsidRDefault="00B60643">
            <w:pPr>
              <w:spacing w:after="160" w:line="276" w:lineRule="auto"/>
              <w:ind w:left="142" w:right="27"/>
              <w:rPr>
                <w:rFonts w:ascii="Times New Roman" w:hAnsi="Times New Roman"/>
                <w:b w:val="0"/>
                <w:bCs w:val="0"/>
                <w:kern w:val="2"/>
                <w:sz w:val="24"/>
                <w:szCs w:val="24"/>
              </w:rPr>
            </w:pPr>
            <w:r>
              <w:rPr>
                <w:rFonts w:ascii="Times New Roman" w:eastAsia="Aptos" w:hAnsi="Times New Roman"/>
                <w:b w:val="0"/>
                <w:bCs w:val="0"/>
                <w:kern w:val="2"/>
                <w:sz w:val="24"/>
                <w:szCs w:val="24"/>
                <w:lang w:eastAsia="zh-CN" w:bidi="ar"/>
              </w:rPr>
              <w:t>Total Nitrogen</w:t>
            </w:r>
          </w:p>
        </w:tc>
        <w:tc>
          <w:tcPr>
            <w:tcW w:w="694" w:type="pct"/>
          </w:tcPr>
          <w:p w14:paraId="02424992"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w:t>
            </w:r>
          </w:p>
        </w:tc>
        <w:tc>
          <w:tcPr>
            <w:tcW w:w="907" w:type="pct"/>
          </w:tcPr>
          <w:p w14:paraId="440D1339"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0.16</w:t>
            </w:r>
          </w:p>
        </w:tc>
        <w:tc>
          <w:tcPr>
            <w:tcW w:w="831" w:type="pct"/>
          </w:tcPr>
          <w:p w14:paraId="44A7397E"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0.18</w:t>
            </w:r>
          </w:p>
        </w:tc>
        <w:tc>
          <w:tcPr>
            <w:tcW w:w="602" w:type="pct"/>
          </w:tcPr>
          <w:p w14:paraId="5E5561B3"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0.20</w:t>
            </w:r>
          </w:p>
        </w:tc>
        <w:tc>
          <w:tcPr>
            <w:tcW w:w="656" w:type="pct"/>
          </w:tcPr>
          <w:p w14:paraId="0C920272"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0.50</w:t>
            </w:r>
          </w:p>
        </w:tc>
      </w:tr>
      <w:tr w:rsidR="00623313" w14:paraId="5DA2E6EE" w14:textId="77777777" w:rsidTr="00623313">
        <w:tc>
          <w:tcPr>
            <w:cnfStyle w:val="001000000000" w:firstRow="0" w:lastRow="0" w:firstColumn="1" w:lastColumn="0" w:oddVBand="0" w:evenVBand="0" w:oddHBand="0" w:evenHBand="0" w:firstRowFirstColumn="0" w:firstRowLastColumn="0" w:lastRowFirstColumn="0" w:lastRowLastColumn="0"/>
            <w:tcW w:w="1311" w:type="pct"/>
          </w:tcPr>
          <w:p w14:paraId="0AE7BE52" w14:textId="77777777" w:rsidR="00623313" w:rsidRDefault="00B60643">
            <w:pPr>
              <w:spacing w:after="160" w:line="276" w:lineRule="auto"/>
              <w:ind w:left="142" w:right="27"/>
              <w:rPr>
                <w:rFonts w:ascii="Times New Roman" w:hAnsi="Times New Roman"/>
                <w:b w:val="0"/>
                <w:bCs w:val="0"/>
                <w:kern w:val="2"/>
                <w:sz w:val="24"/>
                <w:szCs w:val="24"/>
              </w:rPr>
            </w:pPr>
            <w:r>
              <w:rPr>
                <w:rFonts w:ascii="Times New Roman" w:eastAsia="Aptos" w:hAnsi="Times New Roman"/>
                <w:b w:val="0"/>
                <w:bCs w:val="0"/>
                <w:kern w:val="2"/>
                <w:sz w:val="24"/>
                <w:szCs w:val="24"/>
                <w:lang w:eastAsia="zh-CN" w:bidi="ar"/>
              </w:rPr>
              <w:t>ªC.E.C</w:t>
            </w:r>
          </w:p>
        </w:tc>
        <w:tc>
          <w:tcPr>
            <w:tcW w:w="694" w:type="pct"/>
          </w:tcPr>
          <w:p w14:paraId="777CFF71"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proofErr w:type="spellStart"/>
            <w:r>
              <w:rPr>
                <w:rFonts w:ascii="Times New Roman" w:eastAsia="Aptos" w:hAnsi="Times New Roman"/>
                <w:kern w:val="2"/>
                <w:sz w:val="24"/>
                <w:szCs w:val="24"/>
                <w:lang w:eastAsia="zh-CN" w:bidi="ar"/>
              </w:rPr>
              <w:t>meq</w:t>
            </w:r>
            <w:proofErr w:type="spellEnd"/>
            <w:r>
              <w:rPr>
                <w:rFonts w:ascii="Times New Roman" w:eastAsia="Aptos" w:hAnsi="Times New Roman"/>
                <w:kern w:val="2"/>
                <w:sz w:val="24"/>
                <w:szCs w:val="24"/>
                <w:lang w:eastAsia="zh-CN" w:bidi="ar"/>
              </w:rPr>
              <w:t>/100g</w:t>
            </w:r>
          </w:p>
        </w:tc>
        <w:tc>
          <w:tcPr>
            <w:tcW w:w="907" w:type="pct"/>
          </w:tcPr>
          <w:p w14:paraId="11607FF9"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15.15</w:t>
            </w:r>
          </w:p>
        </w:tc>
        <w:tc>
          <w:tcPr>
            <w:tcW w:w="831" w:type="pct"/>
          </w:tcPr>
          <w:p w14:paraId="3E1A38EA"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14.3</w:t>
            </w:r>
          </w:p>
        </w:tc>
        <w:tc>
          <w:tcPr>
            <w:tcW w:w="602" w:type="pct"/>
          </w:tcPr>
          <w:p w14:paraId="0F065176"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15</w:t>
            </w:r>
          </w:p>
        </w:tc>
        <w:tc>
          <w:tcPr>
            <w:tcW w:w="656" w:type="pct"/>
          </w:tcPr>
          <w:p w14:paraId="006FD74A"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30</w:t>
            </w:r>
          </w:p>
        </w:tc>
      </w:tr>
    </w:tbl>
    <w:p w14:paraId="4D822961" w14:textId="77777777" w:rsidR="00623313" w:rsidRDefault="00B60643">
      <w:pPr>
        <w:spacing w:after="160" w:line="276" w:lineRule="auto"/>
        <w:ind w:left="142" w:right="27"/>
        <w:jc w:val="both"/>
        <w:rPr>
          <w:rFonts w:ascii="Times New Roman" w:eastAsia="Aptos" w:hAnsi="Times New Roman"/>
          <w:kern w:val="2"/>
          <w:sz w:val="24"/>
          <w:szCs w:val="24"/>
          <w:lang w:eastAsia="zh-CN" w:bidi="ar"/>
        </w:rPr>
      </w:pPr>
      <w:r>
        <w:rPr>
          <w:rFonts w:ascii="Times New Roman" w:eastAsia="Aptos" w:hAnsi="Times New Roman"/>
          <w:kern w:val="2"/>
          <w:sz w:val="24"/>
          <w:szCs w:val="24"/>
          <w:lang w:eastAsia="zh-CN" w:bidi="ar"/>
        </w:rPr>
        <w:t xml:space="preserve">        ªCation Exchange Capacity</w:t>
      </w:r>
    </w:p>
    <w:p w14:paraId="157A4947" w14:textId="77777777" w:rsidR="00623313" w:rsidRDefault="00B60643">
      <w:pPr>
        <w:spacing w:after="240"/>
        <w:ind w:left="142" w:right="27"/>
        <w:jc w:val="both"/>
        <w:rPr>
          <w:rFonts w:ascii="Times New Roman" w:hAnsi="Times New Roman"/>
          <w:b/>
          <w:bCs/>
          <w:sz w:val="24"/>
          <w:szCs w:val="24"/>
        </w:rPr>
      </w:pPr>
      <w:r>
        <w:rPr>
          <w:rFonts w:ascii="Times New Roman" w:hAnsi="Times New Roman"/>
          <w:b/>
          <w:bCs/>
          <w:sz w:val="24"/>
          <w:szCs w:val="24"/>
        </w:rPr>
        <w:t>3.2 Rainfall and Temperature</w:t>
      </w:r>
    </w:p>
    <w:p w14:paraId="0F59F6DF" w14:textId="77777777" w:rsidR="00623313" w:rsidRDefault="00B60643">
      <w:pPr>
        <w:ind w:left="142" w:right="27"/>
        <w:jc w:val="both"/>
        <w:rPr>
          <w:rFonts w:ascii="Times New Roman" w:hAnsi="Times New Roman"/>
          <w:sz w:val="24"/>
          <w:szCs w:val="24"/>
        </w:rPr>
      </w:pPr>
      <w:r>
        <w:rPr>
          <w:rFonts w:ascii="Times New Roman" w:hAnsi="Times New Roman"/>
          <w:sz w:val="24"/>
          <w:szCs w:val="24"/>
        </w:rPr>
        <w:t>Rainfall and temperature trends during the study period are presented in Figure 1. A total of 1,530.3 mm of rainfall was recorded during the 2023/2024 short rains (SR) season, with November 2023, December 2023, and April 2024 accounting for 1,351.2 mm (88%) of the total rainfall. In contrast, the 2024 long rains (LR) season received 298.6 mm, with peak precipitation in May (191.6 mm) and the lowest in September (4.7 mm), indicating poor rainfall distribution during LR. Maximum temperatures remained relatively constant, with minor declines during July and August (~22.5 °C). Minimum temperatures showed more variability, with the lowest recorded at approximately 14.1 °C.</w:t>
      </w:r>
    </w:p>
    <w:p w14:paraId="096086D5" w14:textId="77777777" w:rsidR="00623313" w:rsidRDefault="00623313">
      <w:pPr>
        <w:ind w:left="142" w:right="27"/>
        <w:jc w:val="both"/>
        <w:rPr>
          <w:rFonts w:ascii="Arial" w:hAnsi="Arial" w:cs="Arial"/>
        </w:rPr>
      </w:pPr>
    </w:p>
    <w:p w14:paraId="5721473C" w14:textId="77777777" w:rsidR="00623313" w:rsidRDefault="00B60643">
      <w:pPr>
        <w:pStyle w:val="Head1"/>
        <w:spacing w:after="0"/>
        <w:ind w:left="142" w:right="27"/>
        <w:jc w:val="both"/>
        <w:rPr>
          <w:rFonts w:ascii="Arial" w:hAnsi="Arial" w:cs="Arial"/>
        </w:rPr>
      </w:pPr>
      <w:r>
        <w:rPr>
          <w:rFonts w:ascii="Arial" w:hAnsi="Arial" w:cs="Arial"/>
          <w:noProof/>
        </w:rPr>
        <w:lastRenderedPageBreak/>
        <w:drawing>
          <wp:inline distT="0" distB="0" distL="0" distR="0" wp14:anchorId="006660AB" wp14:editId="72974221">
            <wp:extent cx="5567680" cy="2386330"/>
            <wp:effectExtent l="0" t="0" r="0" b="0"/>
            <wp:docPr id="71028505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285055"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5574740" cy="2389892"/>
                    </a:xfrm>
                    <a:prstGeom prst="rect">
                      <a:avLst/>
                    </a:prstGeom>
                    <a:noFill/>
                  </pic:spPr>
                </pic:pic>
              </a:graphicData>
            </a:graphic>
          </wp:inline>
        </w:drawing>
      </w:r>
    </w:p>
    <w:p w14:paraId="32B6A8EE" w14:textId="77777777" w:rsidR="00623313" w:rsidRDefault="00B60643">
      <w:pPr>
        <w:pStyle w:val="Body"/>
        <w:spacing w:after="0"/>
        <w:ind w:left="142" w:right="27"/>
        <w:jc w:val="left"/>
        <w:rPr>
          <w:rFonts w:ascii="Times New Roman" w:hAnsi="Times New Roman"/>
          <w:sz w:val="24"/>
          <w:szCs w:val="24"/>
        </w:rPr>
      </w:pPr>
      <w:r>
        <w:rPr>
          <w:rFonts w:ascii="Times New Roman" w:hAnsi="Times New Roman"/>
          <w:sz w:val="24"/>
          <w:szCs w:val="24"/>
        </w:rPr>
        <w:t>Figure 2 Rainfall(mm) and Temperature(°C) recorded during the trial period</w:t>
      </w:r>
    </w:p>
    <w:p w14:paraId="247B8E06" w14:textId="77777777" w:rsidR="00623313" w:rsidRDefault="00623313">
      <w:pPr>
        <w:pStyle w:val="Body"/>
        <w:spacing w:after="0"/>
        <w:ind w:left="142" w:right="27"/>
        <w:rPr>
          <w:rFonts w:ascii="Arial" w:hAnsi="Arial" w:cs="Arial"/>
        </w:rPr>
      </w:pPr>
    </w:p>
    <w:p w14:paraId="330454AC" w14:textId="77777777" w:rsidR="00623313" w:rsidRDefault="00B60643">
      <w:pPr>
        <w:pStyle w:val="Body"/>
        <w:ind w:left="142" w:right="27"/>
        <w:rPr>
          <w:rFonts w:ascii="Times New Roman" w:hAnsi="Times New Roman"/>
          <w:b/>
          <w:bCs/>
          <w:sz w:val="24"/>
          <w:szCs w:val="24"/>
        </w:rPr>
      </w:pPr>
      <w:r>
        <w:rPr>
          <w:rFonts w:ascii="Times New Roman" w:hAnsi="Times New Roman"/>
          <w:b/>
          <w:bCs/>
          <w:sz w:val="24"/>
          <w:szCs w:val="24"/>
        </w:rPr>
        <w:t>3.3</w:t>
      </w:r>
      <w:r>
        <w:rPr>
          <w:rFonts w:ascii="Times New Roman" w:hAnsi="Times New Roman"/>
          <w:sz w:val="24"/>
          <w:szCs w:val="24"/>
        </w:rPr>
        <w:t xml:space="preserve"> </w:t>
      </w:r>
      <w:r>
        <w:rPr>
          <w:rFonts w:ascii="Times New Roman" w:hAnsi="Times New Roman"/>
          <w:b/>
          <w:bCs/>
          <w:sz w:val="24"/>
          <w:szCs w:val="24"/>
        </w:rPr>
        <w:t xml:space="preserve">Effect of Intercropping on Yield Parameters of Maize and </w:t>
      </w:r>
      <w:proofErr w:type="spellStart"/>
      <w:r>
        <w:rPr>
          <w:rFonts w:ascii="Times New Roman" w:hAnsi="Times New Roman"/>
          <w:b/>
          <w:bCs/>
          <w:sz w:val="24"/>
          <w:szCs w:val="24"/>
        </w:rPr>
        <w:t>Sweetpotato</w:t>
      </w:r>
      <w:proofErr w:type="spellEnd"/>
    </w:p>
    <w:p w14:paraId="483111D1" w14:textId="77777777" w:rsidR="00623313" w:rsidRDefault="00B60643">
      <w:pPr>
        <w:pStyle w:val="Body"/>
        <w:ind w:left="142" w:right="27"/>
        <w:rPr>
          <w:rFonts w:ascii="Times New Roman" w:eastAsia="Aptos" w:hAnsi="Times New Roman"/>
          <w:b/>
          <w:bCs/>
          <w:kern w:val="2"/>
          <w:sz w:val="24"/>
          <w:szCs w:val="24"/>
          <w:lang w:eastAsia="zh-CN" w:bidi="ar"/>
        </w:rPr>
      </w:pPr>
      <w:r>
        <w:rPr>
          <w:rFonts w:ascii="Times New Roman" w:eastAsia="Aptos" w:hAnsi="Times New Roman"/>
          <w:b/>
          <w:bCs/>
          <w:kern w:val="2"/>
          <w:sz w:val="24"/>
          <w:szCs w:val="24"/>
          <w:lang w:eastAsia="zh-CN" w:bidi="ar"/>
        </w:rPr>
        <w:t>3.3.1 Maize Performance</w:t>
      </w:r>
    </w:p>
    <w:p w14:paraId="1D8555C5" w14:textId="77777777" w:rsidR="00623313" w:rsidRDefault="00B60643">
      <w:pPr>
        <w:pStyle w:val="Body"/>
        <w:ind w:left="142" w:right="27"/>
        <w:rPr>
          <w:rFonts w:ascii="Times New Roman" w:hAnsi="Times New Roman"/>
          <w:color w:val="000000"/>
          <w:sz w:val="24"/>
          <w:szCs w:val="24"/>
        </w:rPr>
      </w:pPr>
      <w:r>
        <w:rPr>
          <w:rFonts w:ascii="Times New Roman" w:eastAsia="Aptos" w:hAnsi="Times New Roman"/>
          <w:kern w:val="2"/>
          <w:sz w:val="24"/>
          <w:szCs w:val="24"/>
          <w:lang w:eastAsia="zh-CN" w:bidi="ar"/>
        </w:rPr>
        <w:t xml:space="preserve">Table 3 summarizes maize yield parameters across intercropping treatments during the 2023 short and 2024 long rain seasons. Plant height differed significantly among treatments in both seasons (p &lt; 0.05), with sole maize producing the tallest plants (203.8 cm in 2023; 112.4 cm in 2024). Grain rows per cob were significantly affected only in 2023 (p = 0.0279), while the number of grains per row showed no significant differences. Grain yield varied significantly by treatment in both seasons (p = 0.001), with the highest yield (3.9 t/ha) recorded under the 2 maize × 2 </w:t>
      </w:r>
      <w:proofErr w:type="spellStart"/>
      <w:r>
        <w:rPr>
          <w:rFonts w:ascii="Times New Roman" w:eastAsia="Aptos" w:hAnsi="Times New Roman"/>
          <w:kern w:val="2"/>
          <w:sz w:val="24"/>
          <w:szCs w:val="24"/>
          <w:lang w:eastAsia="zh-CN" w:bidi="ar"/>
        </w:rPr>
        <w:t>sweetpotato</w:t>
      </w:r>
      <w:proofErr w:type="spellEnd"/>
      <w:r>
        <w:rPr>
          <w:rFonts w:ascii="Times New Roman" w:eastAsia="Aptos" w:hAnsi="Times New Roman"/>
          <w:kern w:val="2"/>
          <w:sz w:val="24"/>
          <w:szCs w:val="24"/>
          <w:lang w:eastAsia="zh-CN" w:bidi="ar"/>
        </w:rPr>
        <w:t xml:space="preserve"> (Irene) configuration in 2023. In 2024, sole maize had the highest grain yield (2.3 t/ha). Biomass showed significant treatment differences only in 2024 (p = 0.001), where sole maize produced the highest biomass (5.0 t/ha).</w:t>
      </w:r>
      <w:r>
        <w:rPr>
          <w:rFonts w:ascii="Times New Roman" w:hAnsi="Times New Roman"/>
          <w:sz w:val="24"/>
          <w:szCs w:val="24"/>
        </w:rPr>
        <w:t xml:space="preserve"> </w:t>
      </w:r>
    </w:p>
    <w:p w14:paraId="1F382E0D" w14:textId="77777777" w:rsidR="00623313" w:rsidRDefault="00B60643">
      <w:pPr>
        <w:pStyle w:val="Body"/>
        <w:spacing w:after="0" w:line="480" w:lineRule="auto"/>
        <w:ind w:left="144" w:right="29"/>
        <w:rPr>
          <w:rFonts w:ascii="Times New Roman" w:hAnsi="Times New Roman"/>
        </w:rPr>
      </w:pPr>
      <w:r>
        <w:rPr>
          <w:rFonts w:ascii="Times New Roman" w:hAnsi="Times New Roman"/>
          <w:b/>
          <w:bCs/>
          <w:sz w:val="24"/>
          <w:szCs w:val="24"/>
        </w:rPr>
        <w:t>Table 3.</w:t>
      </w:r>
      <w:r>
        <w:rPr>
          <w:rFonts w:ascii="Times New Roman" w:hAnsi="Times New Roman"/>
          <w:sz w:val="24"/>
          <w:szCs w:val="24"/>
        </w:rPr>
        <w:t xml:space="preserve"> Plant height and yield components of maize under different maize–</w:t>
      </w:r>
      <w:proofErr w:type="spellStart"/>
      <w:r>
        <w:rPr>
          <w:rFonts w:ascii="Times New Roman" w:hAnsi="Times New Roman"/>
          <w:sz w:val="24"/>
          <w:szCs w:val="24"/>
        </w:rPr>
        <w:t>sweetpotato</w:t>
      </w:r>
      <w:proofErr w:type="spellEnd"/>
      <w:r>
        <w:rPr>
          <w:rFonts w:ascii="Times New Roman" w:hAnsi="Times New Roman"/>
          <w:sz w:val="24"/>
          <w:szCs w:val="24"/>
        </w:rPr>
        <w:t xml:space="preserve"> intercropping configurations during the 2023 short rains trial in Embu County, Kenya</w:t>
      </w:r>
      <w:r>
        <w:rPr>
          <w:rFonts w:ascii="Times New Roman" w:hAnsi="Times New Roman"/>
        </w:rPr>
        <w:t>.</w:t>
      </w:r>
    </w:p>
    <w:tbl>
      <w:tblPr>
        <w:tblStyle w:val="GridTable1Light1"/>
        <w:tblpPr w:leftFromText="180" w:rightFromText="180" w:vertAnchor="text" w:horzAnchor="margin" w:tblpY="282"/>
        <w:tblW w:w="5380" w:type="pct"/>
        <w:tblLayout w:type="fixed"/>
        <w:tblLook w:val="04A0" w:firstRow="1" w:lastRow="0" w:firstColumn="1" w:lastColumn="0" w:noHBand="0" w:noVBand="1"/>
      </w:tblPr>
      <w:tblGrid>
        <w:gridCol w:w="975"/>
        <w:gridCol w:w="876"/>
        <w:gridCol w:w="850"/>
        <w:gridCol w:w="990"/>
        <w:gridCol w:w="851"/>
        <w:gridCol w:w="1135"/>
        <w:gridCol w:w="849"/>
        <w:gridCol w:w="851"/>
        <w:gridCol w:w="990"/>
        <w:gridCol w:w="851"/>
        <w:gridCol w:w="843"/>
      </w:tblGrid>
      <w:tr w:rsidR="00623313" w14:paraId="3E0F887D" w14:textId="77777777" w:rsidTr="00623313">
        <w:trPr>
          <w:cnfStyle w:val="100000000000" w:firstRow="1" w:lastRow="0" w:firstColumn="0" w:lastColumn="0" w:oddVBand="0" w:evenVBand="0" w:oddHBand="0" w:evenHBand="0" w:firstRowFirstColumn="0" w:firstRowLastColumn="0" w:lastRowFirstColumn="0" w:lastRowLastColumn="0"/>
          <w:trHeight w:val="714"/>
        </w:trPr>
        <w:tc>
          <w:tcPr>
            <w:cnfStyle w:val="001000000000" w:firstRow="0" w:lastRow="0" w:firstColumn="1" w:lastColumn="0" w:oddVBand="0" w:evenVBand="0" w:oddHBand="0" w:evenHBand="0" w:firstRowFirstColumn="0" w:firstRowLastColumn="0" w:lastRowFirstColumn="0" w:lastRowLastColumn="0"/>
            <w:tcW w:w="484" w:type="pct"/>
          </w:tcPr>
          <w:p w14:paraId="494B6723" w14:textId="77777777" w:rsidR="00623313" w:rsidRDefault="00B60643">
            <w:pPr>
              <w:spacing w:after="160" w:line="276" w:lineRule="auto"/>
              <w:ind w:left="142" w:right="27"/>
              <w:rPr>
                <w:rFonts w:ascii="Times New Roman" w:hAnsi="Times New Roman"/>
                <w:b w:val="0"/>
                <w:bCs w:val="0"/>
                <w:kern w:val="2"/>
                <w:sz w:val="24"/>
                <w:szCs w:val="24"/>
                <w:lang w:val="en-GB"/>
              </w:rPr>
            </w:pPr>
            <w:r>
              <w:rPr>
                <w:rFonts w:ascii="Times New Roman" w:hAnsi="Times New Roman"/>
                <w:b w:val="0"/>
                <w:bCs w:val="0"/>
                <w:kern w:val="2"/>
                <w:sz w:val="24"/>
                <w:szCs w:val="24"/>
                <w:lang w:val="en-GB"/>
              </w:rPr>
              <w:t>Treatment</w:t>
            </w:r>
          </w:p>
        </w:tc>
        <w:tc>
          <w:tcPr>
            <w:tcW w:w="435" w:type="pct"/>
          </w:tcPr>
          <w:p w14:paraId="6CC08F51" w14:textId="77777777" w:rsidR="00623313" w:rsidRDefault="00B60643">
            <w:pPr>
              <w:spacing w:after="160" w:line="276" w:lineRule="auto"/>
              <w:ind w:left="142" w:right="27"/>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kern w:val="2"/>
                <w:sz w:val="24"/>
                <w:szCs w:val="24"/>
                <w:lang w:val="en-GB"/>
              </w:rPr>
            </w:pPr>
            <w:r>
              <w:rPr>
                <w:rFonts w:ascii="Times New Roman" w:hAnsi="Times New Roman"/>
                <w:b w:val="0"/>
                <w:bCs w:val="0"/>
                <w:kern w:val="2"/>
                <w:sz w:val="24"/>
                <w:szCs w:val="24"/>
                <w:lang w:val="en-GB"/>
              </w:rPr>
              <w:t>Plant Height (cm)</w:t>
            </w:r>
          </w:p>
        </w:tc>
        <w:tc>
          <w:tcPr>
            <w:tcW w:w="422" w:type="pct"/>
          </w:tcPr>
          <w:p w14:paraId="3246FBF4" w14:textId="77777777" w:rsidR="00623313" w:rsidRDefault="00B60643">
            <w:pPr>
              <w:spacing w:after="160" w:line="276" w:lineRule="auto"/>
              <w:ind w:left="142" w:right="27"/>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kern w:val="2"/>
                <w:sz w:val="24"/>
                <w:szCs w:val="24"/>
                <w:lang w:val="en-GB"/>
              </w:rPr>
            </w:pPr>
            <w:r>
              <w:rPr>
                <w:rFonts w:ascii="Times New Roman" w:hAnsi="Times New Roman"/>
                <w:b w:val="0"/>
                <w:bCs w:val="0"/>
                <w:kern w:val="2"/>
                <w:sz w:val="24"/>
                <w:szCs w:val="24"/>
                <w:lang w:val="en-GB"/>
              </w:rPr>
              <w:t>Grain Rows/Cob</w:t>
            </w:r>
          </w:p>
        </w:tc>
        <w:tc>
          <w:tcPr>
            <w:tcW w:w="492" w:type="pct"/>
          </w:tcPr>
          <w:p w14:paraId="683C9E46" w14:textId="77777777" w:rsidR="00623313" w:rsidRDefault="00B60643">
            <w:pPr>
              <w:spacing w:after="160" w:line="276" w:lineRule="auto"/>
              <w:ind w:left="142" w:right="27"/>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kern w:val="2"/>
                <w:sz w:val="24"/>
                <w:szCs w:val="24"/>
                <w:lang w:val="en-GB"/>
              </w:rPr>
            </w:pPr>
            <w:r>
              <w:rPr>
                <w:rFonts w:ascii="Times New Roman" w:hAnsi="Times New Roman"/>
                <w:b w:val="0"/>
                <w:bCs w:val="0"/>
                <w:kern w:val="2"/>
                <w:sz w:val="24"/>
                <w:szCs w:val="24"/>
                <w:lang w:val="en-GB"/>
              </w:rPr>
              <w:t>Grains/Row</w:t>
            </w:r>
          </w:p>
        </w:tc>
        <w:tc>
          <w:tcPr>
            <w:tcW w:w="423" w:type="pct"/>
          </w:tcPr>
          <w:p w14:paraId="7890CD13" w14:textId="77777777" w:rsidR="00623313" w:rsidRDefault="00B60643">
            <w:pPr>
              <w:spacing w:after="160" w:line="276" w:lineRule="auto"/>
              <w:ind w:left="142" w:right="27"/>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kern w:val="2"/>
                <w:sz w:val="24"/>
                <w:szCs w:val="24"/>
                <w:lang w:val="en-GB"/>
              </w:rPr>
            </w:pPr>
            <w:r>
              <w:rPr>
                <w:rFonts w:ascii="Times New Roman" w:hAnsi="Times New Roman"/>
                <w:b w:val="0"/>
                <w:bCs w:val="0"/>
                <w:kern w:val="2"/>
                <w:sz w:val="24"/>
                <w:szCs w:val="24"/>
                <w:lang w:val="en-GB"/>
              </w:rPr>
              <w:t>Grain Yield (t/ha)</w:t>
            </w:r>
          </w:p>
        </w:tc>
        <w:tc>
          <w:tcPr>
            <w:tcW w:w="564" w:type="pct"/>
          </w:tcPr>
          <w:p w14:paraId="66185673" w14:textId="77777777" w:rsidR="00623313" w:rsidRDefault="00B60643">
            <w:pPr>
              <w:spacing w:after="160" w:line="276" w:lineRule="auto"/>
              <w:ind w:left="142" w:right="27"/>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kern w:val="2"/>
                <w:sz w:val="24"/>
                <w:szCs w:val="24"/>
                <w:lang w:val="en-GB"/>
              </w:rPr>
            </w:pPr>
            <w:r>
              <w:rPr>
                <w:rFonts w:ascii="Times New Roman" w:hAnsi="Times New Roman"/>
                <w:b w:val="0"/>
                <w:bCs w:val="0"/>
                <w:kern w:val="2"/>
                <w:sz w:val="24"/>
                <w:szCs w:val="24"/>
                <w:lang w:val="en-GB"/>
              </w:rPr>
              <w:t>Biomass (t/ha)</w:t>
            </w:r>
          </w:p>
        </w:tc>
        <w:tc>
          <w:tcPr>
            <w:tcW w:w="422" w:type="pct"/>
          </w:tcPr>
          <w:p w14:paraId="4EB9600E" w14:textId="77777777" w:rsidR="00623313" w:rsidRDefault="00B60643">
            <w:pPr>
              <w:spacing w:after="160" w:line="276" w:lineRule="auto"/>
              <w:ind w:left="142" w:right="27"/>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kern w:val="2"/>
                <w:sz w:val="24"/>
                <w:szCs w:val="24"/>
                <w:lang w:val="en-GB"/>
              </w:rPr>
            </w:pPr>
            <w:r>
              <w:rPr>
                <w:rFonts w:ascii="Times New Roman" w:hAnsi="Times New Roman"/>
                <w:b w:val="0"/>
                <w:bCs w:val="0"/>
                <w:kern w:val="2"/>
                <w:sz w:val="24"/>
                <w:szCs w:val="24"/>
                <w:lang w:val="en-GB"/>
              </w:rPr>
              <w:t>Plant Height (cm)</w:t>
            </w:r>
          </w:p>
        </w:tc>
        <w:tc>
          <w:tcPr>
            <w:tcW w:w="423" w:type="pct"/>
          </w:tcPr>
          <w:p w14:paraId="38A6D09A" w14:textId="77777777" w:rsidR="00623313" w:rsidRDefault="00B60643">
            <w:pPr>
              <w:spacing w:after="160" w:line="276" w:lineRule="auto"/>
              <w:ind w:left="142" w:right="27"/>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kern w:val="2"/>
                <w:sz w:val="24"/>
                <w:szCs w:val="24"/>
                <w:lang w:val="en-GB"/>
              </w:rPr>
            </w:pPr>
            <w:r>
              <w:rPr>
                <w:rFonts w:ascii="Times New Roman" w:hAnsi="Times New Roman"/>
                <w:b w:val="0"/>
                <w:bCs w:val="0"/>
                <w:kern w:val="2"/>
                <w:sz w:val="24"/>
                <w:szCs w:val="24"/>
                <w:lang w:val="en-GB"/>
              </w:rPr>
              <w:t>Grain Rows/Cob</w:t>
            </w:r>
          </w:p>
        </w:tc>
        <w:tc>
          <w:tcPr>
            <w:tcW w:w="492" w:type="pct"/>
          </w:tcPr>
          <w:p w14:paraId="729D83C7" w14:textId="77777777" w:rsidR="00623313" w:rsidRDefault="00B60643">
            <w:pPr>
              <w:spacing w:after="160" w:line="276" w:lineRule="auto"/>
              <w:ind w:left="142" w:right="27"/>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kern w:val="2"/>
                <w:sz w:val="24"/>
                <w:szCs w:val="24"/>
                <w:lang w:val="en-GB"/>
              </w:rPr>
            </w:pPr>
            <w:r>
              <w:rPr>
                <w:rFonts w:ascii="Times New Roman" w:hAnsi="Times New Roman"/>
                <w:b w:val="0"/>
                <w:bCs w:val="0"/>
                <w:kern w:val="2"/>
                <w:sz w:val="24"/>
                <w:szCs w:val="24"/>
                <w:lang w:val="en-GB"/>
              </w:rPr>
              <w:t>Grains/Row</w:t>
            </w:r>
          </w:p>
        </w:tc>
        <w:tc>
          <w:tcPr>
            <w:tcW w:w="423" w:type="pct"/>
          </w:tcPr>
          <w:p w14:paraId="1FD54F59" w14:textId="77777777" w:rsidR="00623313" w:rsidRDefault="00B60643">
            <w:pPr>
              <w:spacing w:after="160" w:line="276" w:lineRule="auto"/>
              <w:ind w:left="142" w:right="27"/>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kern w:val="2"/>
                <w:sz w:val="24"/>
                <w:szCs w:val="24"/>
                <w:lang w:val="en-GB"/>
              </w:rPr>
            </w:pPr>
            <w:r>
              <w:rPr>
                <w:rFonts w:ascii="Times New Roman" w:hAnsi="Times New Roman"/>
                <w:b w:val="0"/>
                <w:bCs w:val="0"/>
                <w:kern w:val="2"/>
                <w:sz w:val="24"/>
                <w:szCs w:val="24"/>
                <w:lang w:val="en-GB"/>
              </w:rPr>
              <w:t>Grain Yield (t/ha)</w:t>
            </w:r>
          </w:p>
        </w:tc>
        <w:tc>
          <w:tcPr>
            <w:tcW w:w="419" w:type="pct"/>
          </w:tcPr>
          <w:p w14:paraId="5551CC18" w14:textId="77777777" w:rsidR="00623313" w:rsidRDefault="00B60643">
            <w:pPr>
              <w:spacing w:after="160" w:line="276" w:lineRule="auto"/>
              <w:ind w:left="142" w:right="27"/>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kern w:val="2"/>
                <w:sz w:val="24"/>
                <w:szCs w:val="24"/>
                <w:lang w:val="en-GB"/>
              </w:rPr>
            </w:pPr>
            <w:r>
              <w:rPr>
                <w:rFonts w:ascii="Times New Roman" w:hAnsi="Times New Roman"/>
                <w:b w:val="0"/>
                <w:bCs w:val="0"/>
                <w:kern w:val="2"/>
                <w:sz w:val="24"/>
                <w:szCs w:val="24"/>
                <w:lang w:val="en-GB"/>
              </w:rPr>
              <w:t>Biomass (t/ha)</w:t>
            </w:r>
          </w:p>
        </w:tc>
      </w:tr>
      <w:tr w:rsidR="00623313" w14:paraId="75DF158D" w14:textId="77777777" w:rsidTr="00623313">
        <w:trPr>
          <w:trHeight w:val="225"/>
        </w:trPr>
        <w:tc>
          <w:tcPr>
            <w:cnfStyle w:val="001000000000" w:firstRow="0" w:lastRow="0" w:firstColumn="1" w:lastColumn="0" w:oddVBand="0" w:evenVBand="0" w:oddHBand="0" w:evenHBand="0" w:firstRowFirstColumn="0" w:firstRowLastColumn="0" w:lastRowFirstColumn="0" w:lastRowLastColumn="0"/>
            <w:tcW w:w="484" w:type="pct"/>
          </w:tcPr>
          <w:p w14:paraId="74F40018" w14:textId="77777777" w:rsidR="00623313" w:rsidRDefault="00623313">
            <w:pPr>
              <w:spacing w:after="160" w:line="276" w:lineRule="auto"/>
              <w:ind w:left="142" w:right="27"/>
              <w:rPr>
                <w:rFonts w:ascii="Times New Roman" w:hAnsi="Times New Roman"/>
                <w:b w:val="0"/>
                <w:bCs w:val="0"/>
                <w:kern w:val="2"/>
                <w:sz w:val="24"/>
                <w:szCs w:val="24"/>
                <w:lang w:val="en-GB"/>
              </w:rPr>
            </w:pPr>
          </w:p>
        </w:tc>
        <w:tc>
          <w:tcPr>
            <w:tcW w:w="2336" w:type="pct"/>
            <w:gridSpan w:val="5"/>
            <w:vAlign w:val="center"/>
          </w:tcPr>
          <w:p w14:paraId="4FB48D02"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2023 Short Rains</w:t>
            </w:r>
          </w:p>
        </w:tc>
        <w:tc>
          <w:tcPr>
            <w:tcW w:w="2179" w:type="pct"/>
            <w:gridSpan w:val="5"/>
            <w:vAlign w:val="center"/>
          </w:tcPr>
          <w:p w14:paraId="5C925BF8"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2024 Long Rains</w:t>
            </w:r>
          </w:p>
        </w:tc>
      </w:tr>
      <w:tr w:rsidR="00623313" w14:paraId="79998E96" w14:textId="77777777" w:rsidTr="00623313">
        <w:tc>
          <w:tcPr>
            <w:cnfStyle w:val="001000000000" w:firstRow="0" w:lastRow="0" w:firstColumn="1" w:lastColumn="0" w:oddVBand="0" w:evenVBand="0" w:oddHBand="0" w:evenHBand="0" w:firstRowFirstColumn="0" w:firstRowLastColumn="0" w:lastRowFirstColumn="0" w:lastRowLastColumn="0"/>
            <w:tcW w:w="484" w:type="pct"/>
          </w:tcPr>
          <w:p w14:paraId="0A4AC7F9" w14:textId="77777777" w:rsidR="00623313" w:rsidRDefault="00B60643">
            <w:pPr>
              <w:spacing w:after="160" w:line="276" w:lineRule="auto"/>
              <w:ind w:left="142" w:right="27"/>
              <w:rPr>
                <w:rFonts w:ascii="Times New Roman" w:hAnsi="Times New Roman"/>
                <w:b w:val="0"/>
                <w:bCs w:val="0"/>
                <w:kern w:val="2"/>
                <w:sz w:val="24"/>
                <w:szCs w:val="24"/>
                <w:lang w:val="en-GB"/>
              </w:rPr>
            </w:pPr>
            <w:r>
              <w:rPr>
                <w:rFonts w:ascii="Times New Roman" w:hAnsi="Times New Roman"/>
                <w:b w:val="0"/>
                <w:bCs w:val="0"/>
                <w:kern w:val="2"/>
                <w:sz w:val="24"/>
                <w:szCs w:val="24"/>
                <w:lang w:val="en-GB"/>
              </w:rPr>
              <w:lastRenderedPageBreak/>
              <w:t>2M:2SP Irene</w:t>
            </w:r>
          </w:p>
        </w:tc>
        <w:tc>
          <w:tcPr>
            <w:tcW w:w="435" w:type="pct"/>
          </w:tcPr>
          <w:p w14:paraId="71E657C6"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154.6</w:t>
            </w:r>
          </w:p>
        </w:tc>
        <w:tc>
          <w:tcPr>
            <w:tcW w:w="422" w:type="pct"/>
          </w:tcPr>
          <w:p w14:paraId="2CC2293D"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36.0</w:t>
            </w:r>
          </w:p>
        </w:tc>
        <w:tc>
          <w:tcPr>
            <w:tcW w:w="492" w:type="pct"/>
          </w:tcPr>
          <w:p w14:paraId="2FB4C8A0"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12.8</w:t>
            </w:r>
          </w:p>
        </w:tc>
        <w:tc>
          <w:tcPr>
            <w:tcW w:w="423" w:type="pct"/>
          </w:tcPr>
          <w:p w14:paraId="45817632"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3.9</w:t>
            </w:r>
          </w:p>
        </w:tc>
        <w:tc>
          <w:tcPr>
            <w:tcW w:w="564" w:type="pct"/>
          </w:tcPr>
          <w:p w14:paraId="12A02E5D"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3.9</w:t>
            </w:r>
          </w:p>
        </w:tc>
        <w:tc>
          <w:tcPr>
            <w:tcW w:w="422" w:type="pct"/>
          </w:tcPr>
          <w:p w14:paraId="261F633A"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82.1</w:t>
            </w:r>
          </w:p>
        </w:tc>
        <w:tc>
          <w:tcPr>
            <w:tcW w:w="423" w:type="pct"/>
          </w:tcPr>
          <w:p w14:paraId="1D2E7FD0"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9.5</w:t>
            </w:r>
          </w:p>
        </w:tc>
        <w:tc>
          <w:tcPr>
            <w:tcW w:w="492" w:type="pct"/>
          </w:tcPr>
          <w:p w14:paraId="1BEA1CF1"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17.5</w:t>
            </w:r>
          </w:p>
        </w:tc>
        <w:tc>
          <w:tcPr>
            <w:tcW w:w="423" w:type="pct"/>
          </w:tcPr>
          <w:p w14:paraId="7F64FCE0"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1.6</w:t>
            </w:r>
          </w:p>
        </w:tc>
        <w:tc>
          <w:tcPr>
            <w:tcW w:w="419" w:type="pct"/>
          </w:tcPr>
          <w:p w14:paraId="60460779"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2.2</w:t>
            </w:r>
          </w:p>
        </w:tc>
      </w:tr>
      <w:tr w:rsidR="00623313" w14:paraId="44789281" w14:textId="77777777" w:rsidTr="00623313">
        <w:tc>
          <w:tcPr>
            <w:cnfStyle w:val="001000000000" w:firstRow="0" w:lastRow="0" w:firstColumn="1" w:lastColumn="0" w:oddVBand="0" w:evenVBand="0" w:oddHBand="0" w:evenHBand="0" w:firstRowFirstColumn="0" w:firstRowLastColumn="0" w:lastRowFirstColumn="0" w:lastRowLastColumn="0"/>
            <w:tcW w:w="484" w:type="pct"/>
          </w:tcPr>
          <w:p w14:paraId="13000456" w14:textId="77777777" w:rsidR="00623313" w:rsidRDefault="00B60643">
            <w:pPr>
              <w:spacing w:after="160" w:line="276" w:lineRule="auto"/>
              <w:ind w:left="142" w:right="27"/>
              <w:rPr>
                <w:rFonts w:ascii="Times New Roman" w:hAnsi="Times New Roman"/>
                <w:b w:val="0"/>
                <w:bCs w:val="0"/>
                <w:kern w:val="2"/>
                <w:sz w:val="24"/>
                <w:szCs w:val="24"/>
                <w:lang w:val="en-GB"/>
              </w:rPr>
            </w:pPr>
            <w:r>
              <w:rPr>
                <w:rFonts w:ascii="Times New Roman" w:hAnsi="Times New Roman"/>
                <w:b w:val="0"/>
                <w:bCs w:val="0"/>
                <w:kern w:val="2"/>
                <w:sz w:val="24"/>
                <w:szCs w:val="24"/>
                <w:lang w:val="en-GB"/>
              </w:rPr>
              <w:t>2M:2SP Kemb10</w:t>
            </w:r>
          </w:p>
        </w:tc>
        <w:tc>
          <w:tcPr>
            <w:tcW w:w="435" w:type="pct"/>
          </w:tcPr>
          <w:p w14:paraId="02B303D4"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145.8</w:t>
            </w:r>
          </w:p>
        </w:tc>
        <w:tc>
          <w:tcPr>
            <w:tcW w:w="422" w:type="pct"/>
          </w:tcPr>
          <w:p w14:paraId="28A6926A"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35.9</w:t>
            </w:r>
          </w:p>
        </w:tc>
        <w:tc>
          <w:tcPr>
            <w:tcW w:w="492" w:type="pct"/>
          </w:tcPr>
          <w:p w14:paraId="194BC168"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12.5</w:t>
            </w:r>
          </w:p>
        </w:tc>
        <w:tc>
          <w:tcPr>
            <w:tcW w:w="423" w:type="pct"/>
          </w:tcPr>
          <w:p w14:paraId="0A47758C"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3.6</w:t>
            </w:r>
          </w:p>
        </w:tc>
        <w:tc>
          <w:tcPr>
            <w:tcW w:w="564" w:type="pct"/>
          </w:tcPr>
          <w:p w14:paraId="72752943"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3.1</w:t>
            </w:r>
          </w:p>
        </w:tc>
        <w:tc>
          <w:tcPr>
            <w:tcW w:w="422" w:type="pct"/>
          </w:tcPr>
          <w:p w14:paraId="13BCF264"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75.6</w:t>
            </w:r>
          </w:p>
        </w:tc>
        <w:tc>
          <w:tcPr>
            <w:tcW w:w="423" w:type="pct"/>
          </w:tcPr>
          <w:p w14:paraId="52ABB454"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8.9</w:t>
            </w:r>
          </w:p>
        </w:tc>
        <w:tc>
          <w:tcPr>
            <w:tcW w:w="492" w:type="pct"/>
          </w:tcPr>
          <w:p w14:paraId="2031D7BB"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17.2</w:t>
            </w:r>
          </w:p>
        </w:tc>
        <w:tc>
          <w:tcPr>
            <w:tcW w:w="423" w:type="pct"/>
          </w:tcPr>
          <w:p w14:paraId="332DD2E9"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1.7</w:t>
            </w:r>
          </w:p>
        </w:tc>
        <w:tc>
          <w:tcPr>
            <w:tcW w:w="419" w:type="pct"/>
          </w:tcPr>
          <w:p w14:paraId="00011468"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2.1</w:t>
            </w:r>
          </w:p>
        </w:tc>
      </w:tr>
      <w:tr w:rsidR="00623313" w14:paraId="13221F70" w14:textId="77777777" w:rsidTr="00623313">
        <w:trPr>
          <w:trHeight w:val="50"/>
        </w:trPr>
        <w:tc>
          <w:tcPr>
            <w:cnfStyle w:val="001000000000" w:firstRow="0" w:lastRow="0" w:firstColumn="1" w:lastColumn="0" w:oddVBand="0" w:evenVBand="0" w:oddHBand="0" w:evenHBand="0" w:firstRowFirstColumn="0" w:firstRowLastColumn="0" w:lastRowFirstColumn="0" w:lastRowLastColumn="0"/>
            <w:tcW w:w="484" w:type="pct"/>
          </w:tcPr>
          <w:p w14:paraId="60992598" w14:textId="77777777" w:rsidR="00623313" w:rsidRDefault="00B60643">
            <w:pPr>
              <w:spacing w:after="160" w:line="276" w:lineRule="auto"/>
              <w:ind w:left="142" w:right="27"/>
              <w:rPr>
                <w:rFonts w:ascii="Times New Roman" w:hAnsi="Times New Roman"/>
                <w:b w:val="0"/>
                <w:bCs w:val="0"/>
                <w:kern w:val="2"/>
                <w:sz w:val="24"/>
                <w:szCs w:val="24"/>
                <w:lang w:val="en-GB"/>
              </w:rPr>
            </w:pPr>
            <w:r>
              <w:rPr>
                <w:rFonts w:ascii="Times New Roman" w:hAnsi="Times New Roman"/>
                <w:b w:val="0"/>
                <w:bCs w:val="0"/>
                <w:kern w:val="2"/>
                <w:sz w:val="24"/>
                <w:szCs w:val="24"/>
                <w:lang w:val="en-GB"/>
              </w:rPr>
              <w:t>2M:4SP Irene</w:t>
            </w:r>
          </w:p>
        </w:tc>
        <w:tc>
          <w:tcPr>
            <w:tcW w:w="435" w:type="pct"/>
          </w:tcPr>
          <w:p w14:paraId="6E4431E6"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192.4</w:t>
            </w:r>
          </w:p>
        </w:tc>
        <w:tc>
          <w:tcPr>
            <w:tcW w:w="422" w:type="pct"/>
          </w:tcPr>
          <w:p w14:paraId="493B4428"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37.2</w:t>
            </w:r>
          </w:p>
        </w:tc>
        <w:tc>
          <w:tcPr>
            <w:tcW w:w="492" w:type="pct"/>
          </w:tcPr>
          <w:p w14:paraId="01B29943"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12.6</w:t>
            </w:r>
          </w:p>
        </w:tc>
        <w:tc>
          <w:tcPr>
            <w:tcW w:w="423" w:type="pct"/>
          </w:tcPr>
          <w:p w14:paraId="3BAE53F1"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2.0</w:t>
            </w:r>
          </w:p>
        </w:tc>
        <w:tc>
          <w:tcPr>
            <w:tcW w:w="564" w:type="pct"/>
          </w:tcPr>
          <w:p w14:paraId="29D70BA9"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2.5</w:t>
            </w:r>
          </w:p>
        </w:tc>
        <w:tc>
          <w:tcPr>
            <w:tcW w:w="422" w:type="pct"/>
          </w:tcPr>
          <w:p w14:paraId="39E72B56"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72.1</w:t>
            </w:r>
          </w:p>
        </w:tc>
        <w:tc>
          <w:tcPr>
            <w:tcW w:w="423" w:type="pct"/>
          </w:tcPr>
          <w:p w14:paraId="74764D05"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10.9</w:t>
            </w:r>
          </w:p>
        </w:tc>
        <w:tc>
          <w:tcPr>
            <w:tcW w:w="492" w:type="pct"/>
          </w:tcPr>
          <w:p w14:paraId="79759D4B"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20.3</w:t>
            </w:r>
          </w:p>
        </w:tc>
        <w:tc>
          <w:tcPr>
            <w:tcW w:w="423" w:type="pct"/>
          </w:tcPr>
          <w:p w14:paraId="3020366A"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1.9</w:t>
            </w:r>
          </w:p>
        </w:tc>
        <w:tc>
          <w:tcPr>
            <w:tcW w:w="419" w:type="pct"/>
          </w:tcPr>
          <w:p w14:paraId="5ED45733"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3.1</w:t>
            </w:r>
          </w:p>
        </w:tc>
      </w:tr>
      <w:tr w:rsidR="00623313" w14:paraId="59A543A4" w14:textId="77777777" w:rsidTr="00623313">
        <w:tc>
          <w:tcPr>
            <w:cnfStyle w:val="001000000000" w:firstRow="0" w:lastRow="0" w:firstColumn="1" w:lastColumn="0" w:oddVBand="0" w:evenVBand="0" w:oddHBand="0" w:evenHBand="0" w:firstRowFirstColumn="0" w:firstRowLastColumn="0" w:lastRowFirstColumn="0" w:lastRowLastColumn="0"/>
            <w:tcW w:w="484" w:type="pct"/>
          </w:tcPr>
          <w:p w14:paraId="1F1CD259" w14:textId="77777777" w:rsidR="00623313" w:rsidRDefault="00B60643">
            <w:pPr>
              <w:spacing w:after="160" w:line="276" w:lineRule="auto"/>
              <w:ind w:left="142" w:right="27"/>
              <w:rPr>
                <w:rFonts w:ascii="Times New Roman" w:hAnsi="Times New Roman"/>
                <w:b w:val="0"/>
                <w:bCs w:val="0"/>
                <w:kern w:val="2"/>
                <w:sz w:val="24"/>
                <w:szCs w:val="24"/>
                <w:lang w:val="en-GB"/>
              </w:rPr>
            </w:pPr>
            <w:r>
              <w:rPr>
                <w:rFonts w:ascii="Times New Roman" w:hAnsi="Times New Roman"/>
                <w:b w:val="0"/>
                <w:bCs w:val="0"/>
                <w:kern w:val="2"/>
                <w:sz w:val="24"/>
                <w:szCs w:val="24"/>
                <w:lang w:val="en-GB"/>
              </w:rPr>
              <w:t>2M:4SP Kemb10</w:t>
            </w:r>
          </w:p>
        </w:tc>
        <w:tc>
          <w:tcPr>
            <w:tcW w:w="435" w:type="pct"/>
          </w:tcPr>
          <w:p w14:paraId="2FBE5ED3"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180.5</w:t>
            </w:r>
          </w:p>
        </w:tc>
        <w:tc>
          <w:tcPr>
            <w:tcW w:w="422" w:type="pct"/>
          </w:tcPr>
          <w:p w14:paraId="35488ADC"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39.1</w:t>
            </w:r>
          </w:p>
        </w:tc>
        <w:tc>
          <w:tcPr>
            <w:tcW w:w="492" w:type="pct"/>
          </w:tcPr>
          <w:p w14:paraId="3B03FB54"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12.6</w:t>
            </w:r>
          </w:p>
        </w:tc>
        <w:tc>
          <w:tcPr>
            <w:tcW w:w="423" w:type="pct"/>
          </w:tcPr>
          <w:p w14:paraId="22CDA474"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1.7</w:t>
            </w:r>
          </w:p>
        </w:tc>
        <w:tc>
          <w:tcPr>
            <w:tcW w:w="564" w:type="pct"/>
          </w:tcPr>
          <w:p w14:paraId="462AAEF0"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2.4</w:t>
            </w:r>
          </w:p>
        </w:tc>
        <w:tc>
          <w:tcPr>
            <w:tcW w:w="422" w:type="pct"/>
          </w:tcPr>
          <w:p w14:paraId="6E85FAE3"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92.3</w:t>
            </w:r>
          </w:p>
        </w:tc>
        <w:tc>
          <w:tcPr>
            <w:tcW w:w="423" w:type="pct"/>
          </w:tcPr>
          <w:p w14:paraId="24F6BE2B"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10.4</w:t>
            </w:r>
          </w:p>
        </w:tc>
        <w:tc>
          <w:tcPr>
            <w:tcW w:w="492" w:type="pct"/>
          </w:tcPr>
          <w:p w14:paraId="28EA3A16"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22.4</w:t>
            </w:r>
          </w:p>
        </w:tc>
        <w:tc>
          <w:tcPr>
            <w:tcW w:w="423" w:type="pct"/>
          </w:tcPr>
          <w:p w14:paraId="3CC315E4"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2.1</w:t>
            </w:r>
          </w:p>
        </w:tc>
        <w:tc>
          <w:tcPr>
            <w:tcW w:w="419" w:type="pct"/>
          </w:tcPr>
          <w:p w14:paraId="232B92A3"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3.5</w:t>
            </w:r>
          </w:p>
        </w:tc>
      </w:tr>
      <w:tr w:rsidR="00623313" w14:paraId="0DF395A1" w14:textId="77777777" w:rsidTr="00623313">
        <w:tc>
          <w:tcPr>
            <w:cnfStyle w:val="001000000000" w:firstRow="0" w:lastRow="0" w:firstColumn="1" w:lastColumn="0" w:oddVBand="0" w:evenVBand="0" w:oddHBand="0" w:evenHBand="0" w:firstRowFirstColumn="0" w:firstRowLastColumn="0" w:lastRowFirstColumn="0" w:lastRowLastColumn="0"/>
            <w:tcW w:w="484" w:type="pct"/>
          </w:tcPr>
          <w:p w14:paraId="3420CEE8" w14:textId="77777777" w:rsidR="00623313" w:rsidRDefault="00B60643">
            <w:pPr>
              <w:spacing w:after="160" w:line="276" w:lineRule="auto"/>
              <w:ind w:left="142" w:right="27"/>
              <w:rPr>
                <w:rFonts w:ascii="Times New Roman" w:hAnsi="Times New Roman"/>
                <w:b w:val="0"/>
                <w:bCs w:val="0"/>
                <w:kern w:val="2"/>
                <w:sz w:val="24"/>
                <w:szCs w:val="24"/>
                <w:lang w:val="en-GB"/>
              </w:rPr>
            </w:pPr>
            <w:r>
              <w:rPr>
                <w:rFonts w:ascii="Times New Roman" w:hAnsi="Times New Roman"/>
                <w:b w:val="0"/>
                <w:bCs w:val="0"/>
                <w:kern w:val="2"/>
                <w:sz w:val="24"/>
                <w:szCs w:val="24"/>
                <w:lang w:val="en-GB"/>
              </w:rPr>
              <w:t>4M:4SP Irene</w:t>
            </w:r>
          </w:p>
        </w:tc>
        <w:tc>
          <w:tcPr>
            <w:tcW w:w="435" w:type="pct"/>
          </w:tcPr>
          <w:p w14:paraId="69AE7C6F"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194.6</w:t>
            </w:r>
          </w:p>
        </w:tc>
        <w:tc>
          <w:tcPr>
            <w:tcW w:w="422" w:type="pct"/>
          </w:tcPr>
          <w:p w14:paraId="65E8AC94"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37.2</w:t>
            </w:r>
          </w:p>
        </w:tc>
        <w:tc>
          <w:tcPr>
            <w:tcW w:w="492" w:type="pct"/>
          </w:tcPr>
          <w:p w14:paraId="2A318614"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12.8</w:t>
            </w:r>
          </w:p>
        </w:tc>
        <w:tc>
          <w:tcPr>
            <w:tcW w:w="423" w:type="pct"/>
          </w:tcPr>
          <w:p w14:paraId="48F17EB6"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1.7</w:t>
            </w:r>
          </w:p>
        </w:tc>
        <w:tc>
          <w:tcPr>
            <w:tcW w:w="564" w:type="pct"/>
          </w:tcPr>
          <w:p w14:paraId="7396F6F6"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1.9</w:t>
            </w:r>
          </w:p>
        </w:tc>
        <w:tc>
          <w:tcPr>
            <w:tcW w:w="422" w:type="pct"/>
          </w:tcPr>
          <w:p w14:paraId="018D3C53"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98.1</w:t>
            </w:r>
          </w:p>
        </w:tc>
        <w:tc>
          <w:tcPr>
            <w:tcW w:w="423" w:type="pct"/>
          </w:tcPr>
          <w:p w14:paraId="224FE07F"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10.4</w:t>
            </w:r>
          </w:p>
        </w:tc>
        <w:tc>
          <w:tcPr>
            <w:tcW w:w="492" w:type="pct"/>
          </w:tcPr>
          <w:p w14:paraId="6D641F48"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22.5</w:t>
            </w:r>
          </w:p>
        </w:tc>
        <w:tc>
          <w:tcPr>
            <w:tcW w:w="423" w:type="pct"/>
          </w:tcPr>
          <w:p w14:paraId="35110CDF"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1.8</w:t>
            </w:r>
          </w:p>
        </w:tc>
        <w:tc>
          <w:tcPr>
            <w:tcW w:w="419" w:type="pct"/>
          </w:tcPr>
          <w:p w14:paraId="6A27A50B"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2.3</w:t>
            </w:r>
          </w:p>
        </w:tc>
      </w:tr>
      <w:tr w:rsidR="00623313" w14:paraId="1701775F" w14:textId="77777777" w:rsidTr="00623313">
        <w:tc>
          <w:tcPr>
            <w:cnfStyle w:val="001000000000" w:firstRow="0" w:lastRow="0" w:firstColumn="1" w:lastColumn="0" w:oddVBand="0" w:evenVBand="0" w:oddHBand="0" w:evenHBand="0" w:firstRowFirstColumn="0" w:firstRowLastColumn="0" w:lastRowFirstColumn="0" w:lastRowLastColumn="0"/>
            <w:tcW w:w="484" w:type="pct"/>
          </w:tcPr>
          <w:p w14:paraId="54BFF3EA" w14:textId="77777777" w:rsidR="00623313" w:rsidRDefault="00B60643">
            <w:pPr>
              <w:spacing w:after="160" w:line="276" w:lineRule="auto"/>
              <w:ind w:left="142" w:right="27"/>
              <w:rPr>
                <w:rFonts w:ascii="Times New Roman" w:hAnsi="Times New Roman"/>
                <w:b w:val="0"/>
                <w:bCs w:val="0"/>
                <w:kern w:val="2"/>
                <w:sz w:val="24"/>
                <w:szCs w:val="24"/>
                <w:lang w:val="en-GB"/>
              </w:rPr>
            </w:pPr>
            <w:r>
              <w:rPr>
                <w:rFonts w:ascii="Times New Roman" w:hAnsi="Times New Roman"/>
                <w:b w:val="0"/>
                <w:bCs w:val="0"/>
                <w:kern w:val="2"/>
                <w:sz w:val="24"/>
                <w:szCs w:val="24"/>
                <w:lang w:val="en-GB"/>
              </w:rPr>
              <w:t>4M:4SP Kemb10</w:t>
            </w:r>
          </w:p>
        </w:tc>
        <w:tc>
          <w:tcPr>
            <w:tcW w:w="435" w:type="pct"/>
          </w:tcPr>
          <w:p w14:paraId="62FD3B36"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197.4</w:t>
            </w:r>
          </w:p>
        </w:tc>
        <w:tc>
          <w:tcPr>
            <w:tcW w:w="422" w:type="pct"/>
          </w:tcPr>
          <w:p w14:paraId="27D57357"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37.1</w:t>
            </w:r>
          </w:p>
        </w:tc>
        <w:tc>
          <w:tcPr>
            <w:tcW w:w="492" w:type="pct"/>
          </w:tcPr>
          <w:p w14:paraId="42B69996"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12.8</w:t>
            </w:r>
          </w:p>
        </w:tc>
        <w:tc>
          <w:tcPr>
            <w:tcW w:w="423" w:type="pct"/>
          </w:tcPr>
          <w:p w14:paraId="722EE62E"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1.5</w:t>
            </w:r>
          </w:p>
        </w:tc>
        <w:tc>
          <w:tcPr>
            <w:tcW w:w="564" w:type="pct"/>
          </w:tcPr>
          <w:p w14:paraId="0C4178FC"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1.9</w:t>
            </w:r>
          </w:p>
        </w:tc>
        <w:tc>
          <w:tcPr>
            <w:tcW w:w="422" w:type="pct"/>
          </w:tcPr>
          <w:p w14:paraId="46CB2234"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102.7</w:t>
            </w:r>
          </w:p>
        </w:tc>
        <w:tc>
          <w:tcPr>
            <w:tcW w:w="423" w:type="pct"/>
          </w:tcPr>
          <w:p w14:paraId="79EC09BE"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9.8</w:t>
            </w:r>
          </w:p>
        </w:tc>
        <w:tc>
          <w:tcPr>
            <w:tcW w:w="492" w:type="pct"/>
          </w:tcPr>
          <w:p w14:paraId="6F3EAA98"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19.4</w:t>
            </w:r>
          </w:p>
        </w:tc>
        <w:tc>
          <w:tcPr>
            <w:tcW w:w="423" w:type="pct"/>
          </w:tcPr>
          <w:p w14:paraId="52236AB3"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1.9</w:t>
            </w:r>
          </w:p>
        </w:tc>
        <w:tc>
          <w:tcPr>
            <w:tcW w:w="419" w:type="pct"/>
          </w:tcPr>
          <w:p w14:paraId="33C13B01"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2.4</w:t>
            </w:r>
          </w:p>
        </w:tc>
      </w:tr>
      <w:tr w:rsidR="00623313" w14:paraId="0BF9B5FE" w14:textId="77777777" w:rsidTr="00623313">
        <w:tc>
          <w:tcPr>
            <w:cnfStyle w:val="001000000000" w:firstRow="0" w:lastRow="0" w:firstColumn="1" w:lastColumn="0" w:oddVBand="0" w:evenVBand="0" w:oddHBand="0" w:evenHBand="0" w:firstRowFirstColumn="0" w:firstRowLastColumn="0" w:lastRowFirstColumn="0" w:lastRowLastColumn="0"/>
            <w:tcW w:w="484" w:type="pct"/>
          </w:tcPr>
          <w:p w14:paraId="2E4D4178" w14:textId="77777777" w:rsidR="00623313" w:rsidRDefault="00B60643">
            <w:pPr>
              <w:spacing w:after="160" w:line="276" w:lineRule="auto"/>
              <w:ind w:left="142" w:right="27"/>
              <w:rPr>
                <w:rFonts w:ascii="Times New Roman" w:hAnsi="Times New Roman"/>
                <w:b w:val="0"/>
                <w:bCs w:val="0"/>
                <w:kern w:val="2"/>
                <w:sz w:val="24"/>
                <w:szCs w:val="24"/>
                <w:lang w:val="en-GB"/>
              </w:rPr>
            </w:pPr>
            <w:r>
              <w:rPr>
                <w:rFonts w:ascii="Times New Roman" w:hAnsi="Times New Roman"/>
                <w:b w:val="0"/>
                <w:bCs w:val="0"/>
                <w:kern w:val="2"/>
                <w:sz w:val="24"/>
                <w:szCs w:val="24"/>
                <w:lang w:val="en-GB"/>
              </w:rPr>
              <w:t>Sole Maize</w:t>
            </w:r>
          </w:p>
        </w:tc>
        <w:tc>
          <w:tcPr>
            <w:tcW w:w="435" w:type="pct"/>
          </w:tcPr>
          <w:p w14:paraId="64D556C8"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203.8</w:t>
            </w:r>
          </w:p>
        </w:tc>
        <w:tc>
          <w:tcPr>
            <w:tcW w:w="422" w:type="pct"/>
          </w:tcPr>
          <w:p w14:paraId="676F2DB7"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37.1</w:t>
            </w:r>
          </w:p>
        </w:tc>
        <w:tc>
          <w:tcPr>
            <w:tcW w:w="492" w:type="pct"/>
          </w:tcPr>
          <w:p w14:paraId="2F39B75F"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13.2</w:t>
            </w:r>
          </w:p>
        </w:tc>
        <w:tc>
          <w:tcPr>
            <w:tcW w:w="423" w:type="pct"/>
          </w:tcPr>
          <w:p w14:paraId="543C94F2"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2.3</w:t>
            </w:r>
          </w:p>
        </w:tc>
        <w:tc>
          <w:tcPr>
            <w:tcW w:w="564" w:type="pct"/>
          </w:tcPr>
          <w:p w14:paraId="332AF529"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3.1</w:t>
            </w:r>
          </w:p>
        </w:tc>
        <w:tc>
          <w:tcPr>
            <w:tcW w:w="422" w:type="pct"/>
          </w:tcPr>
          <w:p w14:paraId="120BF94B"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112.4</w:t>
            </w:r>
          </w:p>
        </w:tc>
        <w:tc>
          <w:tcPr>
            <w:tcW w:w="423" w:type="pct"/>
          </w:tcPr>
          <w:p w14:paraId="70676C17"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9.6</w:t>
            </w:r>
          </w:p>
        </w:tc>
        <w:tc>
          <w:tcPr>
            <w:tcW w:w="492" w:type="pct"/>
          </w:tcPr>
          <w:p w14:paraId="4AAA90E3"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18.9</w:t>
            </w:r>
          </w:p>
        </w:tc>
        <w:tc>
          <w:tcPr>
            <w:tcW w:w="423" w:type="pct"/>
          </w:tcPr>
          <w:p w14:paraId="0C8528EA"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2.3</w:t>
            </w:r>
          </w:p>
        </w:tc>
        <w:tc>
          <w:tcPr>
            <w:tcW w:w="419" w:type="pct"/>
          </w:tcPr>
          <w:p w14:paraId="6B7F4151"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5.0</w:t>
            </w:r>
          </w:p>
        </w:tc>
      </w:tr>
      <w:tr w:rsidR="00623313" w14:paraId="2DEA8A5C" w14:textId="77777777" w:rsidTr="00623313">
        <w:tc>
          <w:tcPr>
            <w:cnfStyle w:val="001000000000" w:firstRow="0" w:lastRow="0" w:firstColumn="1" w:lastColumn="0" w:oddVBand="0" w:evenVBand="0" w:oddHBand="0" w:evenHBand="0" w:firstRowFirstColumn="0" w:firstRowLastColumn="0" w:lastRowFirstColumn="0" w:lastRowLastColumn="0"/>
            <w:tcW w:w="484" w:type="pct"/>
          </w:tcPr>
          <w:p w14:paraId="05C7849A" w14:textId="77777777" w:rsidR="00623313" w:rsidRDefault="00B60643">
            <w:pPr>
              <w:spacing w:after="160" w:line="276" w:lineRule="auto"/>
              <w:ind w:left="142" w:right="27"/>
              <w:rPr>
                <w:rFonts w:ascii="Times New Roman" w:hAnsi="Times New Roman"/>
                <w:b w:val="0"/>
                <w:bCs w:val="0"/>
                <w:kern w:val="2"/>
                <w:sz w:val="24"/>
                <w:szCs w:val="24"/>
                <w:lang w:val="en-GB"/>
              </w:rPr>
            </w:pPr>
            <w:r>
              <w:rPr>
                <w:rFonts w:ascii="Times New Roman" w:hAnsi="Times New Roman"/>
                <w:b w:val="0"/>
                <w:bCs w:val="0"/>
                <w:kern w:val="2"/>
                <w:sz w:val="24"/>
                <w:szCs w:val="24"/>
                <w:lang w:val="en-GB"/>
              </w:rPr>
              <w:t>Mean</w:t>
            </w:r>
          </w:p>
        </w:tc>
        <w:tc>
          <w:tcPr>
            <w:tcW w:w="435" w:type="pct"/>
          </w:tcPr>
          <w:p w14:paraId="5236CBAE"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181.0</w:t>
            </w:r>
          </w:p>
        </w:tc>
        <w:tc>
          <w:tcPr>
            <w:tcW w:w="422" w:type="pct"/>
          </w:tcPr>
          <w:p w14:paraId="1B30B3D8"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37.1</w:t>
            </w:r>
          </w:p>
        </w:tc>
        <w:tc>
          <w:tcPr>
            <w:tcW w:w="492" w:type="pct"/>
          </w:tcPr>
          <w:p w14:paraId="367032F2"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12.8</w:t>
            </w:r>
          </w:p>
        </w:tc>
        <w:tc>
          <w:tcPr>
            <w:tcW w:w="423" w:type="pct"/>
          </w:tcPr>
          <w:p w14:paraId="095F40B7"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2.4</w:t>
            </w:r>
          </w:p>
        </w:tc>
        <w:tc>
          <w:tcPr>
            <w:tcW w:w="564" w:type="pct"/>
          </w:tcPr>
          <w:p w14:paraId="264254F2"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2.7</w:t>
            </w:r>
          </w:p>
        </w:tc>
        <w:tc>
          <w:tcPr>
            <w:tcW w:w="422" w:type="pct"/>
          </w:tcPr>
          <w:p w14:paraId="59C17EAF"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97.0</w:t>
            </w:r>
          </w:p>
        </w:tc>
        <w:tc>
          <w:tcPr>
            <w:tcW w:w="423" w:type="pct"/>
          </w:tcPr>
          <w:p w14:paraId="6F25F74F"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9.7</w:t>
            </w:r>
          </w:p>
        </w:tc>
        <w:tc>
          <w:tcPr>
            <w:tcW w:w="492" w:type="pct"/>
          </w:tcPr>
          <w:p w14:paraId="1E8D7595"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18.5</w:t>
            </w:r>
          </w:p>
        </w:tc>
        <w:tc>
          <w:tcPr>
            <w:tcW w:w="423" w:type="pct"/>
          </w:tcPr>
          <w:p w14:paraId="33E48D8D"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1.9</w:t>
            </w:r>
          </w:p>
        </w:tc>
        <w:tc>
          <w:tcPr>
            <w:tcW w:w="419" w:type="pct"/>
          </w:tcPr>
          <w:p w14:paraId="62172B71"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2.9</w:t>
            </w:r>
          </w:p>
        </w:tc>
      </w:tr>
      <w:tr w:rsidR="00623313" w14:paraId="3502D31E" w14:textId="77777777" w:rsidTr="00623313">
        <w:tc>
          <w:tcPr>
            <w:cnfStyle w:val="001000000000" w:firstRow="0" w:lastRow="0" w:firstColumn="1" w:lastColumn="0" w:oddVBand="0" w:evenVBand="0" w:oddHBand="0" w:evenHBand="0" w:firstRowFirstColumn="0" w:firstRowLastColumn="0" w:lastRowFirstColumn="0" w:lastRowLastColumn="0"/>
            <w:tcW w:w="484" w:type="pct"/>
          </w:tcPr>
          <w:p w14:paraId="19CAAC03" w14:textId="77777777" w:rsidR="00623313" w:rsidRDefault="00B60643">
            <w:pPr>
              <w:spacing w:after="160" w:line="276" w:lineRule="auto"/>
              <w:ind w:left="142" w:right="27"/>
              <w:rPr>
                <w:rFonts w:ascii="Times New Roman" w:hAnsi="Times New Roman"/>
                <w:b w:val="0"/>
                <w:bCs w:val="0"/>
                <w:kern w:val="2"/>
                <w:sz w:val="24"/>
                <w:szCs w:val="24"/>
                <w:lang w:val="en-GB"/>
              </w:rPr>
            </w:pPr>
            <w:r>
              <w:rPr>
                <w:rFonts w:ascii="Times New Roman" w:hAnsi="Times New Roman"/>
                <w:b w:val="0"/>
                <w:bCs w:val="0"/>
                <w:kern w:val="2"/>
                <w:sz w:val="24"/>
                <w:szCs w:val="24"/>
                <w:lang w:val="en-GB"/>
              </w:rPr>
              <w:t>SE</w:t>
            </w:r>
          </w:p>
        </w:tc>
        <w:tc>
          <w:tcPr>
            <w:tcW w:w="435" w:type="pct"/>
          </w:tcPr>
          <w:p w14:paraId="0F35B899"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3.22</w:t>
            </w:r>
          </w:p>
        </w:tc>
        <w:tc>
          <w:tcPr>
            <w:tcW w:w="422" w:type="pct"/>
          </w:tcPr>
          <w:p w14:paraId="1AF78054"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0.15</w:t>
            </w:r>
          </w:p>
        </w:tc>
        <w:tc>
          <w:tcPr>
            <w:tcW w:w="492" w:type="pct"/>
          </w:tcPr>
          <w:p w14:paraId="2402D994"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0.23</w:t>
            </w:r>
          </w:p>
        </w:tc>
        <w:tc>
          <w:tcPr>
            <w:tcW w:w="423" w:type="pct"/>
          </w:tcPr>
          <w:p w14:paraId="1C61CC0C"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0.97</w:t>
            </w:r>
          </w:p>
        </w:tc>
        <w:tc>
          <w:tcPr>
            <w:tcW w:w="564" w:type="pct"/>
          </w:tcPr>
          <w:p w14:paraId="6EDDB48F"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0.71</w:t>
            </w:r>
          </w:p>
        </w:tc>
        <w:tc>
          <w:tcPr>
            <w:tcW w:w="422" w:type="pct"/>
          </w:tcPr>
          <w:p w14:paraId="4A64C7BC"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17.56</w:t>
            </w:r>
          </w:p>
        </w:tc>
        <w:tc>
          <w:tcPr>
            <w:tcW w:w="423" w:type="pct"/>
          </w:tcPr>
          <w:p w14:paraId="174F65D2"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3.1</w:t>
            </w:r>
          </w:p>
        </w:tc>
        <w:tc>
          <w:tcPr>
            <w:tcW w:w="492" w:type="pct"/>
          </w:tcPr>
          <w:p w14:paraId="5C01D9B1"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6.4</w:t>
            </w:r>
          </w:p>
        </w:tc>
        <w:tc>
          <w:tcPr>
            <w:tcW w:w="423" w:type="pct"/>
          </w:tcPr>
          <w:p w14:paraId="4E09422D"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0.3</w:t>
            </w:r>
          </w:p>
        </w:tc>
        <w:tc>
          <w:tcPr>
            <w:tcW w:w="419" w:type="pct"/>
          </w:tcPr>
          <w:p w14:paraId="543CA13F"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0.6</w:t>
            </w:r>
          </w:p>
        </w:tc>
      </w:tr>
      <w:tr w:rsidR="00623313" w14:paraId="052BDC8B" w14:textId="77777777" w:rsidTr="00623313">
        <w:tc>
          <w:tcPr>
            <w:cnfStyle w:val="001000000000" w:firstRow="0" w:lastRow="0" w:firstColumn="1" w:lastColumn="0" w:oddVBand="0" w:evenVBand="0" w:oddHBand="0" w:evenHBand="0" w:firstRowFirstColumn="0" w:firstRowLastColumn="0" w:lastRowFirstColumn="0" w:lastRowLastColumn="0"/>
            <w:tcW w:w="484" w:type="pct"/>
          </w:tcPr>
          <w:p w14:paraId="4869E896" w14:textId="77777777" w:rsidR="00623313" w:rsidRDefault="00B60643">
            <w:pPr>
              <w:spacing w:after="160" w:line="276" w:lineRule="auto"/>
              <w:ind w:left="142" w:right="27"/>
              <w:rPr>
                <w:rFonts w:ascii="Times New Roman" w:hAnsi="Times New Roman"/>
                <w:b w:val="0"/>
                <w:bCs w:val="0"/>
                <w:kern w:val="2"/>
                <w:sz w:val="24"/>
                <w:szCs w:val="24"/>
                <w:lang w:val="en-GB"/>
              </w:rPr>
            </w:pPr>
            <w:r>
              <w:rPr>
                <w:rFonts w:ascii="Times New Roman" w:hAnsi="Times New Roman"/>
                <w:b w:val="0"/>
                <w:bCs w:val="0"/>
                <w:kern w:val="2"/>
                <w:sz w:val="24"/>
                <w:szCs w:val="24"/>
                <w:lang w:val="en-GB"/>
              </w:rPr>
              <w:t>LSD (0.05)</w:t>
            </w:r>
          </w:p>
        </w:tc>
        <w:tc>
          <w:tcPr>
            <w:tcW w:w="435" w:type="pct"/>
          </w:tcPr>
          <w:p w14:paraId="220C8F4C"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11.14</w:t>
            </w:r>
          </w:p>
        </w:tc>
        <w:tc>
          <w:tcPr>
            <w:tcW w:w="422" w:type="pct"/>
          </w:tcPr>
          <w:p w14:paraId="56E2110D"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0.52</w:t>
            </w:r>
          </w:p>
        </w:tc>
        <w:tc>
          <w:tcPr>
            <w:tcW w:w="492" w:type="pct"/>
          </w:tcPr>
          <w:p w14:paraId="39B513A3"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0.80</w:t>
            </w:r>
          </w:p>
        </w:tc>
        <w:tc>
          <w:tcPr>
            <w:tcW w:w="423" w:type="pct"/>
          </w:tcPr>
          <w:p w14:paraId="72BF2DFA"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3.36</w:t>
            </w:r>
          </w:p>
        </w:tc>
        <w:tc>
          <w:tcPr>
            <w:tcW w:w="564" w:type="pct"/>
          </w:tcPr>
          <w:p w14:paraId="2B53C0E4"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2.46</w:t>
            </w:r>
          </w:p>
        </w:tc>
        <w:tc>
          <w:tcPr>
            <w:tcW w:w="422" w:type="pct"/>
          </w:tcPr>
          <w:p w14:paraId="471BA20D"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60.70</w:t>
            </w:r>
          </w:p>
        </w:tc>
        <w:tc>
          <w:tcPr>
            <w:tcW w:w="423" w:type="pct"/>
          </w:tcPr>
          <w:p w14:paraId="0A24A18C"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10.73</w:t>
            </w:r>
          </w:p>
        </w:tc>
        <w:tc>
          <w:tcPr>
            <w:tcW w:w="492" w:type="pct"/>
          </w:tcPr>
          <w:p w14:paraId="3A561CA6"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22.14</w:t>
            </w:r>
          </w:p>
        </w:tc>
        <w:tc>
          <w:tcPr>
            <w:tcW w:w="423" w:type="pct"/>
          </w:tcPr>
          <w:p w14:paraId="1495ED44"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1.04</w:t>
            </w:r>
          </w:p>
        </w:tc>
        <w:tc>
          <w:tcPr>
            <w:tcW w:w="419" w:type="pct"/>
          </w:tcPr>
          <w:p w14:paraId="56BBFED4"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2.08</w:t>
            </w:r>
          </w:p>
        </w:tc>
      </w:tr>
      <w:tr w:rsidR="00623313" w14:paraId="717B9A6A" w14:textId="77777777" w:rsidTr="00623313">
        <w:tc>
          <w:tcPr>
            <w:cnfStyle w:val="001000000000" w:firstRow="0" w:lastRow="0" w:firstColumn="1" w:lastColumn="0" w:oddVBand="0" w:evenVBand="0" w:oddHBand="0" w:evenHBand="0" w:firstRowFirstColumn="0" w:firstRowLastColumn="0" w:lastRowFirstColumn="0" w:lastRowLastColumn="0"/>
            <w:tcW w:w="484" w:type="pct"/>
          </w:tcPr>
          <w:p w14:paraId="7EB86595" w14:textId="77777777" w:rsidR="00623313" w:rsidRDefault="00B60643">
            <w:pPr>
              <w:spacing w:after="160" w:line="276" w:lineRule="auto"/>
              <w:ind w:left="142" w:right="27"/>
              <w:rPr>
                <w:rFonts w:ascii="Times New Roman" w:hAnsi="Times New Roman"/>
                <w:b w:val="0"/>
                <w:bCs w:val="0"/>
                <w:kern w:val="2"/>
                <w:sz w:val="24"/>
                <w:szCs w:val="24"/>
                <w:lang w:val="en-GB"/>
              </w:rPr>
            </w:pPr>
            <w:r>
              <w:rPr>
                <w:rFonts w:ascii="Times New Roman" w:hAnsi="Times New Roman"/>
                <w:b w:val="0"/>
                <w:bCs w:val="0"/>
                <w:kern w:val="2"/>
                <w:sz w:val="24"/>
                <w:szCs w:val="24"/>
                <w:lang w:val="en-GB"/>
              </w:rPr>
              <w:t>CV (%)</w:t>
            </w:r>
          </w:p>
        </w:tc>
        <w:tc>
          <w:tcPr>
            <w:tcW w:w="435" w:type="pct"/>
          </w:tcPr>
          <w:p w14:paraId="031E01F7"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19.2</w:t>
            </w:r>
          </w:p>
        </w:tc>
        <w:tc>
          <w:tcPr>
            <w:tcW w:w="422" w:type="pct"/>
          </w:tcPr>
          <w:p w14:paraId="313E0586"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4.1</w:t>
            </w:r>
          </w:p>
        </w:tc>
        <w:tc>
          <w:tcPr>
            <w:tcW w:w="492" w:type="pct"/>
          </w:tcPr>
          <w:p w14:paraId="3366A047"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8.5</w:t>
            </w:r>
          </w:p>
        </w:tc>
        <w:tc>
          <w:tcPr>
            <w:tcW w:w="423" w:type="pct"/>
          </w:tcPr>
          <w:p w14:paraId="031F8FED"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47.8</w:t>
            </w:r>
          </w:p>
        </w:tc>
        <w:tc>
          <w:tcPr>
            <w:tcW w:w="564" w:type="pct"/>
          </w:tcPr>
          <w:p w14:paraId="6CE11930"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54.3</w:t>
            </w:r>
          </w:p>
        </w:tc>
        <w:tc>
          <w:tcPr>
            <w:tcW w:w="422" w:type="pct"/>
          </w:tcPr>
          <w:p w14:paraId="12903915"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17.0</w:t>
            </w:r>
          </w:p>
        </w:tc>
        <w:tc>
          <w:tcPr>
            <w:tcW w:w="423" w:type="pct"/>
          </w:tcPr>
          <w:p w14:paraId="41EAA1BC"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32.2</w:t>
            </w:r>
          </w:p>
        </w:tc>
        <w:tc>
          <w:tcPr>
            <w:tcW w:w="492" w:type="pct"/>
          </w:tcPr>
          <w:p w14:paraId="614B9198"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34.6</w:t>
            </w:r>
          </w:p>
        </w:tc>
        <w:tc>
          <w:tcPr>
            <w:tcW w:w="423" w:type="pct"/>
          </w:tcPr>
          <w:p w14:paraId="2B1D6E6E"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15.2</w:t>
            </w:r>
          </w:p>
        </w:tc>
        <w:tc>
          <w:tcPr>
            <w:tcW w:w="419" w:type="pct"/>
          </w:tcPr>
          <w:p w14:paraId="23222F41"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20.7</w:t>
            </w:r>
          </w:p>
        </w:tc>
      </w:tr>
      <w:tr w:rsidR="00623313" w14:paraId="4261169C" w14:textId="77777777" w:rsidTr="00623313">
        <w:tc>
          <w:tcPr>
            <w:cnfStyle w:val="001000000000" w:firstRow="0" w:lastRow="0" w:firstColumn="1" w:lastColumn="0" w:oddVBand="0" w:evenVBand="0" w:oddHBand="0" w:evenHBand="0" w:firstRowFirstColumn="0" w:firstRowLastColumn="0" w:lastRowFirstColumn="0" w:lastRowLastColumn="0"/>
            <w:tcW w:w="484" w:type="pct"/>
          </w:tcPr>
          <w:p w14:paraId="2DDFD17D" w14:textId="77777777" w:rsidR="00623313" w:rsidRDefault="00B60643">
            <w:pPr>
              <w:spacing w:after="160" w:line="276" w:lineRule="auto"/>
              <w:ind w:left="142" w:right="27"/>
              <w:rPr>
                <w:rFonts w:ascii="Times New Roman" w:hAnsi="Times New Roman"/>
                <w:b w:val="0"/>
                <w:bCs w:val="0"/>
                <w:kern w:val="2"/>
                <w:sz w:val="24"/>
                <w:szCs w:val="24"/>
                <w:lang w:val="en-GB"/>
              </w:rPr>
            </w:pPr>
            <w:r>
              <w:rPr>
                <w:rFonts w:ascii="Times New Roman" w:hAnsi="Times New Roman"/>
                <w:b w:val="0"/>
                <w:bCs w:val="0"/>
                <w:kern w:val="2"/>
                <w:sz w:val="24"/>
                <w:szCs w:val="24"/>
                <w:lang w:val="en-GB"/>
              </w:rPr>
              <w:t>p-value</w:t>
            </w:r>
          </w:p>
        </w:tc>
        <w:tc>
          <w:tcPr>
            <w:tcW w:w="435" w:type="pct"/>
          </w:tcPr>
          <w:p w14:paraId="7E748159"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0.0003</w:t>
            </w:r>
          </w:p>
        </w:tc>
        <w:tc>
          <w:tcPr>
            <w:tcW w:w="422" w:type="pct"/>
          </w:tcPr>
          <w:p w14:paraId="56932479"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0.0279</w:t>
            </w:r>
          </w:p>
        </w:tc>
        <w:tc>
          <w:tcPr>
            <w:tcW w:w="492" w:type="pct"/>
          </w:tcPr>
          <w:p w14:paraId="65EB1A95"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0.2402</w:t>
            </w:r>
          </w:p>
        </w:tc>
        <w:tc>
          <w:tcPr>
            <w:tcW w:w="423" w:type="pct"/>
          </w:tcPr>
          <w:p w14:paraId="0767C429"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0.001</w:t>
            </w:r>
          </w:p>
        </w:tc>
        <w:tc>
          <w:tcPr>
            <w:tcW w:w="564" w:type="pct"/>
          </w:tcPr>
          <w:p w14:paraId="32DD204D"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0.073</w:t>
            </w:r>
          </w:p>
        </w:tc>
        <w:tc>
          <w:tcPr>
            <w:tcW w:w="422" w:type="pct"/>
          </w:tcPr>
          <w:p w14:paraId="682D07C8"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0.001</w:t>
            </w:r>
          </w:p>
        </w:tc>
        <w:tc>
          <w:tcPr>
            <w:tcW w:w="423" w:type="pct"/>
          </w:tcPr>
          <w:p w14:paraId="22906D62"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0.5913</w:t>
            </w:r>
          </w:p>
        </w:tc>
        <w:tc>
          <w:tcPr>
            <w:tcW w:w="492" w:type="pct"/>
          </w:tcPr>
          <w:p w14:paraId="19C10765"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0.5091</w:t>
            </w:r>
          </w:p>
        </w:tc>
        <w:tc>
          <w:tcPr>
            <w:tcW w:w="423" w:type="pct"/>
          </w:tcPr>
          <w:p w14:paraId="1D456969"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0.001</w:t>
            </w:r>
          </w:p>
        </w:tc>
        <w:tc>
          <w:tcPr>
            <w:tcW w:w="419" w:type="pct"/>
          </w:tcPr>
          <w:p w14:paraId="0AE9B212"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0.001</w:t>
            </w:r>
          </w:p>
        </w:tc>
      </w:tr>
    </w:tbl>
    <w:p w14:paraId="21AD2FBF" w14:textId="77777777" w:rsidR="00623313" w:rsidRDefault="00B60643">
      <w:pPr>
        <w:ind w:left="142" w:right="27"/>
        <w:jc w:val="both"/>
        <w:rPr>
          <w:rFonts w:ascii="Times New Roman" w:hAnsi="Times New Roman"/>
          <w:sz w:val="24"/>
          <w:szCs w:val="24"/>
        </w:rPr>
      </w:pPr>
      <w:r>
        <w:rPr>
          <w:rFonts w:ascii="Times New Roman" w:hAnsi="Times New Roman"/>
          <w:sz w:val="24"/>
          <w:szCs w:val="24"/>
        </w:rPr>
        <w:lastRenderedPageBreak/>
        <w:t xml:space="preserve">2M:2SP = 2 rows maize, 2 rows </w:t>
      </w:r>
      <w:proofErr w:type="spellStart"/>
      <w:r>
        <w:rPr>
          <w:rFonts w:ascii="Times New Roman" w:hAnsi="Times New Roman"/>
          <w:sz w:val="24"/>
          <w:szCs w:val="24"/>
        </w:rPr>
        <w:t>sweetpotato</w:t>
      </w:r>
      <w:proofErr w:type="spellEnd"/>
      <w:r>
        <w:rPr>
          <w:rFonts w:ascii="Times New Roman" w:hAnsi="Times New Roman"/>
          <w:sz w:val="24"/>
          <w:szCs w:val="24"/>
        </w:rPr>
        <w:t xml:space="preserve">; 4M:4SP = 4 rows maize, 4 rows </w:t>
      </w:r>
      <w:proofErr w:type="spellStart"/>
      <w:r>
        <w:rPr>
          <w:rFonts w:ascii="Times New Roman" w:hAnsi="Times New Roman"/>
          <w:sz w:val="24"/>
          <w:szCs w:val="24"/>
        </w:rPr>
        <w:t>sweetpotato</w:t>
      </w:r>
      <w:proofErr w:type="spellEnd"/>
      <w:r>
        <w:rPr>
          <w:rFonts w:ascii="Times New Roman" w:hAnsi="Times New Roman"/>
          <w:sz w:val="24"/>
          <w:szCs w:val="24"/>
        </w:rPr>
        <w:t xml:space="preserve">; SP = </w:t>
      </w:r>
      <w:proofErr w:type="spellStart"/>
      <w:r>
        <w:rPr>
          <w:rFonts w:ascii="Times New Roman" w:hAnsi="Times New Roman"/>
          <w:sz w:val="24"/>
          <w:szCs w:val="24"/>
        </w:rPr>
        <w:t>sweetpotato</w:t>
      </w:r>
      <w:proofErr w:type="spellEnd"/>
      <w:r>
        <w:rPr>
          <w:rFonts w:ascii="Times New Roman" w:hAnsi="Times New Roman"/>
          <w:sz w:val="24"/>
          <w:szCs w:val="24"/>
        </w:rPr>
        <w:t>; SE = standard error; LSD = least significant difference; CV = coefficient of variation.</w:t>
      </w:r>
    </w:p>
    <w:p w14:paraId="0C0D7A65" w14:textId="77777777" w:rsidR="00623313" w:rsidRDefault="00623313">
      <w:pPr>
        <w:ind w:left="142" w:right="27"/>
        <w:rPr>
          <w:rFonts w:ascii="Arial" w:hAnsi="Arial" w:cs="Arial"/>
          <w:b/>
          <w:bCs/>
        </w:rPr>
      </w:pPr>
    </w:p>
    <w:p w14:paraId="7C1D3D85" w14:textId="77777777" w:rsidR="00623313" w:rsidRDefault="00B60643">
      <w:pPr>
        <w:spacing w:after="160" w:line="276" w:lineRule="auto"/>
        <w:ind w:left="142" w:right="27"/>
        <w:rPr>
          <w:rFonts w:ascii="Times New Roman" w:hAnsi="Times New Roman"/>
          <w:b/>
          <w:bCs/>
          <w:sz w:val="24"/>
          <w:szCs w:val="24"/>
        </w:rPr>
      </w:pPr>
      <w:r>
        <w:rPr>
          <w:rFonts w:ascii="Times New Roman" w:eastAsia="Aptos" w:hAnsi="Times New Roman"/>
          <w:b/>
          <w:bCs/>
          <w:kern w:val="2"/>
          <w:sz w:val="24"/>
          <w:szCs w:val="24"/>
          <w:lang w:eastAsia="zh-CN" w:bidi="ar"/>
        </w:rPr>
        <w:t xml:space="preserve">3.3.2 Performance of </w:t>
      </w:r>
      <w:proofErr w:type="spellStart"/>
      <w:r>
        <w:rPr>
          <w:rFonts w:ascii="Times New Roman" w:eastAsia="Aptos" w:hAnsi="Times New Roman"/>
          <w:b/>
          <w:bCs/>
          <w:kern w:val="2"/>
          <w:sz w:val="24"/>
          <w:szCs w:val="24"/>
          <w:lang w:eastAsia="zh-CN" w:bidi="ar"/>
        </w:rPr>
        <w:t>Sweetpotato</w:t>
      </w:r>
      <w:proofErr w:type="spellEnd"/>
    </w:p>
    <w:p w14:paraId="08CE0670" w14:textId="77777777" w:rsidR="00623313" w:rsidRDefault="00B60643">
      <w:pPr>
        <w:spacing w:after="240"/>
        <w:ind w:left="142" w:right="27"/>
        <w:rPr>
          <w:rFonts w:ascii="Times New Roman" w:hAnsi="Times New Roman"/>
          <w:sz w:val="24"/>
          <w:szCs w:val="24"/>
          <w:lang w:val="en-GB"/>
        </w:rPr>
      </w:pPr>
      <w:r>
        <w:rPr>
          <w:rFonts w:ascii="Times New Roman" w:hAnsi="Times New Roman"/>
          <w:b/>
          <w:bCs/>
          <w:sz w:val="24"/>
          <w:szCs w:val="24"/>
          <w:lang w:val="en-GB"/>
        </w:rPr>
        <w:t>3.4 Storage Root Yield Performance</w:t>
      </w:r>
    </w:p>
    <w:p w14:paraId="62D9B88C" w14:textId="77777777" w:rsidR="00623313" w:rsidRDefault="00B60643">
      <w:pPr>
        <w:spacing w:after="240"/>
        <w:ind w:left="142" w:right="27"/>
        <w:jc w:val="both"/>
        <w:rPr>
          <w:rFonts w:ascii="Times New Roman" w:hAnsi="Times New Roman"/>
          <w:sz w:val="24"/>
          <w:szCs w:val="24"/>
          <w:lang w:val="en-GB"/>
        </w:rPr>
      </w:pPr>
      <w:r>
        <w:rPr>
          <w:rFonts w:ascii="Times New Roman" w:hAnsi="Times New Roman"/>
          <w:sz w:val="24"/>
          <w:szCs w:val="24"/>
          <w:lang w:val="en-GB"/>
        </w:rPr>
        <w:t xml:space="preserve">Table 4 presents data on non-marketable and marketable root numbers, marketable storage root yield, and total storage root yield across the 2023 short rains and 2024 long rains seasons. In the short rains, treatment effects were significant for marketable root number, marketable yield, and total yield (p &lt; 0.05). Sole cropping of </w:t>
      </w:r>
      <w:proofErr w:type="spellStart"/>
      <w:r>
        <w:rPr>
          <w:rFonts w:ascii="Times New Roman" w:hAnsi="Times New Roman"/>
          <w:sz w:val="24"/>
          <w:szCs w:val="24"/>
          <w:lang w:val="en-GB"/>
        </w:rPr>
        <w:t>sweetpotato</w:t>
      </w:r>
      <w:proofErr w:type="spellEnd"/>
      <w:r>
        <w:rPr>
          <w:rFonts w:ascii="Times New Roman" w:hAnsi="Times New Roman"/>
          <w:sz w:val="24"/>
          <w:szCs w:val="24"/>
          <w:lang w:val="en-GB"/>
        </w:rPr>
        <w:t xml:space="preserve"> with cultivars ‘</w:t>
      </w:r>
      <w:proofErr w:type="spellStart"/>
      <w:r>
        <w:rPr>
          <w:rFonts w:ascii="Times New Roman" w:hAnsi="Times New Roman"/>
          <w:sz w:val="24"/>
          <w:szCs w:val="24"/>
          <w:lang w:val="en-GB"/>
        </w:rPr>
        <w:t>Kemb</w:t>
      </w:r>
      <w:proofErr w:type="spellEnd"/>
      <w:r>
        <w:rPr>
          <w:rFonts w:ascii="Times New Roman" w:hAnsi="Times New Roman"/>
          <w:sz w:val="24"/>
          <w:szCs w:val="24"/>
          <w:lang w:val="en-GB"/>
        </w:rPr>
        <w:t xml:space="preserve"> 10’ and ‘Irene’ resulted in the highest marketable root counts (49,125 and 50,917 ha⁻¹, respectively) and marketable yields (9.8 and 6.1 t ha⁻¹, respectively). Among intercropping configurations, two maize rows with four </w:t>
      </w:r>
      <w:proofErr w:type="spellStart"/>
      <w:r>
        <w:rPr>
          <w:rFonts w:ascii="Times New Roman" w:hAnsi="Times New Roman"/>
          <w:sz w:val="24"/>
          <w:szCs w:val="24"/>
          <w:lang w:val="en-GB"/>
        </w:rPr>
        <w:t>sweetpotato</w:t>
      </w:r>
      <w:proofErr w:type="spellEnd"/>
      <w:r>
        <w:rPr>
          <w:rFonts w:ascii="Times New Roman" w:hAnsi="Times New Roman"/>
          <w:sz w:val="24"/>
          <w:szCs w:val="24"/>
          <w:lang w:val="en-GB"/>
        </w:rPr>
        <w:t xml:space="preserve"> rows of ‘Irene’ achieved the highest marketable root number (31,481 ha⁻¹) and marketable yield (3.7 t ha⁻¹). Total storage root yield was significantly greater in sole crops, with ‘</w:t>
      </w:r>
      <w:proofErr w:type="spellStart"/>
      <w:r>
        <w:rPr>
          <w:rFonts w:ascii="Times New Roman" w:hAnsi="Times New Roman"/>
          <w:sz w:val="24"/>
          <w:szCs w:val="24"/>
          <w:lang w:val="en-GB"/>
        </w:rPr>
        <w:t>Kemb</w:t>
      </w:r>
      <w:proofErr w:type="spellEnd"/>
      <w:r>
        <w:rPr>
          <w:rFonts w:ascii="Times New Roman" w:hAnsi="Times New Roman"/>
          <w:sz w:val="24"/>
          <w:szCs w:val="24"/>
          <w:lang w:val="en-GB"/>
        </w:rPr>
        <w:t xml:space="preserve"> 10’ at 12.1 t ha⁻¹ and ‘Irene’ at 7.6 t ha⁻¹, exceeding all intercrop treatments.</w:t>
      </w:r>
    </w:p>
    <w:p w14:paraId="5589C619" w14:textId="77777777" w:rsidR="00623313" w:rsidRDefault="00B60643">
      <w:pPr>
        <w:ind w:left="142" w:right="27"/>
        <w:jc w:val="both"/>
        <w:rPr>
          <w:rFonts w:ascii="Times New Roman" w:hAnsi="Times New Roman"/>
          <w:sz w:val="24"/>
          <w:szCs w:val="24"/>
          <w:lang w:val="en-GB"/>
        </w:rPr>
      </w:pPr>
      <w:r>
        <w:rPr>
          <w:rFonts w:ascii="Times New Roman" w:hAnsi="Times New Roman"/>
          <w:sz w:val="24"/>
          <w:szCs w:val="24"/>
          <w:lang w:val="en-GB"/>
        </w:rPr>
        <w:t xml:space="preserve">In the long rains, treatments significantly influenced non-marketable root number, marketable yield, and total yield (p &lt; 0.05), while marketable root number was not affected. The configuration of four maize rows with four </w:t>
      </w:r>
      <w:proofErr w:type="spellStart"/>
      <w:r>
        <w:rPr>
          <w:rFonts w:ascii="Times New Roman" w:hAnsi="Times New Roman"/>
          <w:sz w:val="24"/>
          <w:szCs w:val="24"/>
          <w:lang w:val="en-GB"/>
        </w:rPr>
        <w:t>sweetpotato</w:t>
      </w:r>
      <w:proofErr w:type="spellEnd"/>
      <w:r>
        <w:rPr>
          <w:rFonts w:ascii="Times New Roman" w:hAnsi="Times New Roman"/>
          <w:sz w:val="24"/>
          <w:szCs w:val="24"/>
          <w:lang w:val="en-GB"/>
        </w:rPr>
        <w:t xml:space="preserve"> rows recorded the highest non-marketable root numbers for both cultivars (‘Irene’: 48,375 ha⁻¹; ‘</w:t>
      </w:r>
      <w:proofErr w:type="spellStart"/>
      <w:r>
        <w:rPr>
          <w:rFonts w:ascii="Times New Roman" w:hAnsi="Times New Roman"/>
          <w:sz w:val="24"/>
          <w:szCs w:val="24"/>
          <w:lang w:val="en-GB"/>
        </w:rPr>
        <w:t>Kemb</w:t>
      </w:r>
      <w:proofErr w:type="spellEnd"/>
      <w:r>
        <w:rPr>
          <w:rFonts w:ascii="Times New Roman" w:hAnsi="Times New Roman"/>
          <w:sz w:val="24"/>
          <w:szCs w:val="24"/>
          <w:lang w:val="en-GB"/>
        </w:rPr>
        <w:t xml:space="preserve"> 10’: 45,875 ha⁻¹), whereas the lowest counts were associated with two maize rows intercropped with two </w:t>
      </w:r>
      <w:proofErr w:type="spellStart"/>
      <w:r>
        <w:rPr>
          <w:rFonts w:ascii="Times New Roman" w:hAnsi="Times New Roman"/>
          <w:sz w:val="24"/>
          <w:szCs w:val="24"/>
          <w:lang w:val="en-GB"/>
        </w:rPr>
        <w:t>sweetpotato</w:t>
      </w:r>
      <w:proofErr w:type="spellEnd"/>
      <w:r>
        <w:rPr>
          <w:rFonts w:ascii="Times New Roman" w:hAnsi="Times New Roman"/>
          <w:sz w:val="24"/>
          <w:szCs w:val="24"/>
          <w:lang w:val="en-GB"/>
        </w:rPr>
        <w:t xml:space="preserve"> rows (‘Irene’: 18,000</w:t>
      </w:r>
      <w:r>
        <w:rPr>
          <w:rFonts w:ascii="Times New Roman" w:hAnsi="Times New Roman"/>
          <w:sz w:val="24"/>
          <w:szCs w:val="24"/>
        </w:rPr>
        <w:t>/ha</w:t>
      </w:r>
      <w:r>
        <w:rPr>
          <w:rFonts w:ascii="Times New Roman" w:hAnsi="Times New Roman"/>
          <w:sz w:val="24"/>
          <w:szCs w:val="24"/>
          <w:lang w:val="en-GB"/>
        </w:rPr>
        <w:t xml:space="preserve"> ‘</w:t>
      </w:r>
      <w:proofErr w:type="spellStart"/>
      <w:r>
        <w:rPr>
          <w:rFonts w:ascii="Times New Roman" w:hAnsi="Times New Roman"/>
          <w:sz w:val="24"/>
          <w:szCs w:val="24"/>
          <w:lang w:val="en-GB"/>
        </w:rPr>
        <w:t>Kemb</w:t>
      </w:r>
      <w:proofErr w:type="spellEnd"/>
      <w:r>
        <w:rPr>
          <w:rFonts w:ascii="Times New Roman" w:hAnsi="Times New Roman"/>
          <w:sz w:val="24"/>
          <w:szCs w:val="24"/>
          <w:lang w:val="en-GB"/>
        </w:rPr>
        <w:t xml:space="preserve"> 10’: 16,542</w:t>
      </w:r>
      <w:r>
        <w:rPr>
          <w:rFonts w:ascii="Times New Roman" w:hAnsi="Times New Roman"/>
          <w:sz w:val="24"/>
          <w:szCs w:val="24"/>
        </w:rPr>
        <w:t>/</w:t>
      </w:r>
      <w:proofErr w:type="gramStart"/>
      <w:r>
        <w:rPr>
          <w:rFonts w:ascii="Times New Roman" w:hAnsi="Times New Roman"/>
          <w:sz w:val="24"/>
          <w:szCs w:val="24"/>
        </w:rPr>
        <w:t>ha</w:t>
      </w:r>
      <w:r>
        <w:rPr>
          <w:rFonts w:ascii="Times New Roman" w:hAnsi="Times New Roman"/>
          <w:sz w:val="24"/>
          <w:szCs w:val="24"/>
          <w:lang w:val="en-GB"/>
        </w:rPr>
        <w:t> )</w:t>
      </w:r>
      <w:proofErr w:type="gramEnd"/>
      <w:r>
        <w:rPr>
          <w:rFonts w:ascii="Times New Roman" w:hAnsi="Times New Roman"/>
          <w:sz w:val="24"/>
          <w:szCs w:val="24"/>
          <w:lang w:val="en-GB"/>
        </w:rPr>
        <w:t xml:space="preserve">. Sole cropping with ‘Irene’ achieved the highest total yield (6.0 t ha⁻¹), followed by the intercrop of two maize rows with four </w:t>
      </w:r>
      <w:proofErr w:type="spellStart"/>
      <w:r>
        <w:rPr>
          <w:rFonts w:ascii="Times New Roman" w:hAnsi="Times New Roman"/>
          <w:sz w:val="24"/>
          <w:szCs w:val="24"/>
          <w:lang w:val="en-GB"/>
        </w:rPr>
        <w:t>sweetpotato</w:t>
      </w:r>
      <w:proofErr w:type="spellEnd"/>
      <w:r>
        <w:rPr>
          <w:rFonts w:ascii="Times New Roman" w:hAnsi="Times New Roman"/>
          <w:sz w:val="24"/>
          <w:szCs w:val="24"/>
          <w:lang w:val="en-GB"/>
        </w:rPr>
        <w:t xml:space="preserve"> rows of ‘Irene’ (4.8 t ha⁻¹). Across both seasons, intercropping two maize rows with four </w:t>
      </w:r>
      <w:proofErr w:type="spellStart"/>
      <w:r>
        <w:rPr>
          <w:rFonts w:ascii="Times New Roman" w:hAnsi="Times New Roman"/>
          <w:sz w:val="24"/>
          <w:szCs w:val="24"/>
          <w:lang w:val="en-GB"/>
        </w:rPr>
        <w:t>sweetpotato</w:t>
      </w:r>
      <w:proofErr w:type="spellEnd"/>
      <w:r>
        <w:rPr>
          <w:rFonts w:ascii="Times New Roman" w:hAnsi="Times New Roman"/>
          <w:sz w:val="24"/>
          <w:szCs w:val="24"/>
          <w:lang w:val="en-GB"/>
        </w:rPr>
        <w:t xml:space="preserve"> rows consistently outperformed the two maize rows with two </w:t>
      </w:r>
      <w:proofErr w:type="spellStart"/>
      <w:r>
        <w:rPr>
          <w:rFonts w:ascii="Times New Roman" w:hAnsi="Times New Roman"/>
          <w:sz w:val="24"/>
          <w:szCs w:val="24"/>
          <w:lang w:val="en-GB"/>
        </w:rPr>
        <w:t>sweetpotato</w:t>
      </w:r>
      <w:proofErr w:type="spellEnd"/>
      <w:r>
        <w:rPr>
          <w:rFonts w:ascii="Times New Roman" w:hAnsi="Times New Roman"/>
          <w:sz w:val="24"/>
          <w:szCs w:val="24"/>
          <w:lang w:val="en-GB"/>
        </w:rPr>
        <w:t xml:space="preserve"> rows configuration in terms of root yield metrics, independent of cultivar.</w:t>
      </w:r>
    </w:p>
    <w:p w14:paraId="218194DC" w14:textId="77777777" w:rsidR="00623313" w:rsidRDefault="00623313">
      <w:pPr>
        <w:ind w:left="142" w:right="27"/>
        <w:rPr>
          <w:rFonts w:ascii="Arial" w:hAnsi="Arial" w:cs="Arial"/>
        </w:rPr>
      </w:pPr>
    </w:p>
    <w:p w14:paraId="0338855B" w14:textId="77777777" w:rsidR="00623313" w:rsidRDefault="00B60643">
      <w:pPr>
        <w:spacing w:line="480" w:lineRule="auto"/>
        <w:ind w:left="144" w:right="29"/>
        <w:rPr>
          <w:rFonts w:ascii="Times New Roman" w:hAnsi="Times New Roman"/>
          <w:sz w:val="24"/>
          <w:szCs w:val="24"/>
        </w:rPr>
      </w:pPr>
      <w:r>
        <w:rPr>
          <w:rFonts w:ascii="Times New Roman" w:hAnsi="Times New Roman"/>
          <w:sz w:val="24"/>
          <w:szCs w:val="24"/>
        </w:rPr>
        <w:t xml:space="preserve">Table 4 Yield component of </w:t>
      </w:r>
      <w:proofErr w:type="spellStart"/>
      <w:r>
        <w:rPr>
          <w:rFonts w:ascii="Times New Roman" w:hAnsi="Times New Roman"/>
          <w:sz w:val="24"/>
          <w:szCs w:val="24"/>
        </w:rPr>
        <w:t>Sweetpotato</w:t>
      </w:r>
      <w:proofErr w:type="spellEnd"/>
      <w:r>
        <w:rPr>
          <w:rFonts w:ascii="Times New Roman" w:hAnsi="Times New Roman"/>
          <w:sz w:val="24"/>
          <w:szCs w:val="24"/>
        </w:rPr>
        <w:t xml:space="preserve"> with different planting configurations with maize during 2023 Short and 2024 Long rains trial</w:t>
      </w:r>
    </w:p>
    <w:tbl>
      <w:tblPr>
        <w:tblStyle w:val="GridTable1Light1"/>
        <w:tblW w:w="0" w:type="auto"/>
        <w:tblLook w:val="04A0" w:firstRow="1" w:lastRow="0" w:firstColumn="1" w:lastColumn="0" w:noHBand="0" w:noVBand="1"/>
      </w:tblPr>
      <w:tblGrid>
        <w:gridCol w:w="1040"/>
        <w:gridCol w:w="1102"/>
        <w:gridCol w:w="1121"/>
        <w:gridCol w:w="1121"/>
        <w:gridCol w:w="811"/>
        <w:gridCol w:w="1102"/>
        <w:gridCol w:w="1121"/>
        <w:gridCol w:w="1121"/>
        <w:gridCol w:w="811"/>
      </w:tblGrid>
      <w:tr w:rsidR="00623313" w14:paraId="6F1EC809" w14:textId="77777777" w:rsidTr="006233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A60A7D6" w14:textId="77777777" w:rsidR="00623313" w:rsidRDefault="00B60643">
            <w:pPr>
              <w:spacing w:after="160" w:line="276" w:lineRule="auto"/>
              <w:ind w:left="142" w:right="27"/>
              <w:rPr>
                <w:rFonts w:ascii="Times New Roman" w:hAnsi="Times New Roman"/>
                <w:b w:val="0"/>
                <w:bCs w:val="0"/>
                <w:kern w:val="2"/>
                <w:sz w:val="24"/>
                <w:szCs w:val="24"/>
                <w:lang w:val="en-GB"/>
              </w:rPr>
            </w:pPr>
            <w:r>
              <w:rPr>
                <w:rFonts w:ascii="Times New Roman" w:hAnsi="Times New Roman"/>
                <w:b w:val="0"/>
                <w:bCs w:val="0"/>
                <w:kern w:val="2"/>
                <w:sz w:val="24"/>
                <w:szCs w:val="24"/>
                <w:lang w:val="en-GB"/>
              </w:rPr>
              <w:t>Treatment</w:t>
            </w:r>
          </w:p>
        </w:tc>
        <w:tc>
          <w:tcPr>
            <w:tcW w:w="0" w:type="auto"/>
          </w:tcPr>
          <w:p w14:paraId="591383ED" w14:textId="77777777" w:rsidR="00623313" w:rsidRDefault="00B60643">
            <w:pPr>
              <w:spacing w:after="160" w:line="276" w:lineRule="auto"/>
              <w:ind w:left="142" w:right="27"/>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kern w:val="2"/>
                <w:sz w:val="24"/>
                <w:szCs w:val="24"/>
                <w:lang w:val="en-GB"/>
              </w:rPr>
            </w:pPr>
            <w:r>
              <w:rPr>
                <w:rFonts w:ascii="Times New Roman" w:hAnsi="Times New Roman"/>
                <w:b w:val="0"/>
                <w:bCs w:val="0"/>
                <w:kern w:val="2"/>
                <w:sz w:val="24"/>
                <w:szCs w:val="24"/>
                <w:lang w:val="en-GB"/>
              </w:rPr>
              <w:t>Non-marketable Roots</w:t>
            </w:r>
          </w:p>
        </w:tc>
        <w:tc>
          <w:tcPr>
            <w:tcW w:w="0" w:type="auto"/>
          </w:tcPr>
          <w:p w14:paraId="5CB8FB01" w14:textId="77777777" w:rsidR="00623313" w:rsidRDefault="00B60643">
            <w:pPr>
              <w:spacing w:after="160" w:line="276" w:lineRule="auto"/>
              <w:ind w:left="142" w:right="27"/>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kern w:val="2"/>
                <w:sz w:val="24"/>
                <w:szCs w:val="24"/>
                <w:lang w:val="en-GB"/>
              </w:rPr>
            </w:pPr>
            <w:r>
              <w:rPr>
                <w:rFonts w:ascii="Times New Roman" w:hAnsi="Times New Roman"/>
                <w:b w:val="0"/>
                <w:bCs w:val="0"/>
                <w:kern w:val="2"/>
                <w:sz w:val="24"/>
                <w:szCs w:val="24"/>
                <w:lang w:val="en-GB"/>
              </w:rPr>
              <w:t>Marketable Roots</w:t>
            </w:r>
          </w:p>
        </w:tc>
        <w:tc>
          <w:tcPr>
            <w:tcW w:w="0" w:type="auto"/>
          </w:tcPr>
          <w:p w14:paraId="3F824262" w14:textId="77777777" w:rsidR="00623313" w:rsidRDefault="00B60643">
            <w:pPr>
              <w:spacing w:after="160" w:line="276" w:lineRule="auto"/>
              <w:ind w:left="142" w:right="27"/>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kern w:val="2"/>
                <w:sz w:val="24"/>
                <w:szCs w:val="24"/>
                <w:lang w:val="en-GB"/>
              </w:rPr>
            </w:pPr>
            <w:r>
              <w:rPr>
                <w:rFonts w:ascii="Times New Roman" w:hAnsi="Times New Roman"/>
                <w:b w:val="0"/>
                <w:bCs w:val="0"/>
                <w:kern w:val="2"/>
                <w:sz w:val="24"/>
                <w:szCs w:val="24"/>
                <w:lang w:val="en-GB"/>
              </w:rPr>
              <w:t>Marketable Yield (t/ha)</w:t>
            </w:r>
          </w:p>
        </w:tc>
        <w:tc>
          <w:tcPr>
            <w:tcW w:w="0" w:type="auto"/>
          </w:tcPr>
          <w:p w14:paraId="03398E76" w14:textId="77777777" w:rsidR="00623313" w:rsidRDefault="00B60643">
            <w:pPr>
              <w:spacing w:after="160" w:line="276" w:lineRule="auto"/>
              <w:ind w:left="142" w:right="27"/>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kern w:val="2"/>
                <w:sz w:val="24"/>
                <w:szCs w:val="24"/>
                <w:lang w:val="en-GB"/>
              </w:rPr>
            </w:pPr>
            <w:r>
              <w:rPr>
                <w:rFonts w:ascii="Times New Roman" w:hAnsi="Times New Roman"/>
                <w:b w:val="0"/>
                <w:bCs w:val="0"/>
                <w:kern w:val="2"/>
                <w:sz w:val="24"/>
                <w:szCs w:val="24"/>
                <w:lang w:val="en-GB"/>
              </w:rPr>
              <w:t>Total Yield (t/ha)</w:t>
            </w:r>
          </w:p>
        </w:tc>
        <w:tc>
          <w:tcPr>
            <w:tcW w:w="0" w:type="auto"/>
          </w:tcPr>
          <w:p w14:paraId="521AE4B6" w14:textId="77777777" w:rsidR="00623313" w:rsidRDefault="00B60643">
            <w:pPr>
              <w:spacing w:after="160" w:line="276" w:lineRule="auto"/>
              <w:ind w:left="142" w:right="27"/>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kern w:val="2"/>
                <w:sz w:val="24"/>
                <w:szCs w:val="24"/>
                <w:lang w:val="en-GB"/>
              </w:rPr>
            </w:pPr>
            <w:r>
              <w:rPr>
                <w:rFonts w:ascii="Times New Roman" w:hAnsi="Times New Roman"/>
                <w:b w:val="0"/>
                <w:bCs w:val="0"/>
                <w:kern w:val="2"/>
                <w:sz w:val="24"/>
                <w:szCs w:val="24"/>
                <w:lang w:val="en-GB"/>
              </w:rPr>
              <w:t>Non-marketable Roots</w:t>
            </w:r>
          </w:p>
        </w:tc>
        <w:tc>
          <w:tcPr>
            <w:tcW w:w="0" w:type="auto"/>
          </w:tcPr>
          <w:p w14:paraId="6CC4FB86" w14:textId="77777777" w:rsidR="00623313" w:rsidRDefault="00B60643">
            <w:pPr>
              <w:spacing w:after="160" w:line="276" w:lineRule="auto"/>
              <w:ind w:left="142" w:right="27"/>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kern w:val="2"/>
                <w:sz w:val="24"/>
                <w:szCs w:val="24"/>
                <w:lang w:val="en-GB"/>
              </w:rPr>
            </w:pPr>
            <w:r>
              <w:rPr>
                <w:rFonts w:ascii="Times New Roman" w:hAnsi="Times New Roman"/>
                <w:b w:val="0"/>
                <w:bCs w:val="0"/>
                <w:kern w:val="2"/>
                <w:sz w:val="24"/>
                <w:szCs w:val="24"/>
                <w:lang w:val="en-GB"/>
              </w:rPr>
              <w:t>Marketable Roots</w:t>
            </w:r>
          </w:p>
        </w:tc>
        <w:tc>
          <w:tcPr>
            <w:tcW w:w="0" w:type="auto"/>
          </w:tcPr>
          <w:p w14:paraId="5BF2399E" w14:textId="77777777" w:rsidR="00623313" w:rsidRDefault="00B60643">
            <w:pPr>
              <w:spacing w:after="160" w:line="276" w:lineRule="auto"/>
              <w:ind w:left="142" w:right="27"/>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kern w:val="2"/>
                <w:sz w:val="24"/>
                <w:szCs w:val="24"/>
                <w:lang w:val="en-GB"/>
              </w:rPr>
            </w:pPr>
            <w:r>
              <w:rPr>
                <w:rFonts w:ascii="Times New Roman" w:hAnsi="Times New Roman"/>
                <w:b w:val="0"/>
                <w:bCs w:val="0"/>
                <w:kern w:val="2"/>
                <w:sz w:val="24"/>
                <w:szCs w:val="24"/>
                <w:lang w:val="en-GB"/>
              </w:rPr>
              <w:t>Marketable Yield (t/ha)</w:t>
            </w:r>
          </w:p>
        </w:tc>
        <w:tc>
          <w:tcPr>
            <w:tcW w:w="0" w:type="auto"/>
          </w:tcPr>
          <w:p w14:paraId="769938A3" w14:textId="77777777" w:rsidR="00623313" w:rsidRDefault="00B60643">
            <w:pPr>
              <w:spacing w:after="160" w:line="276" w:lineRule="auto"/>
              <w:ind w:left="142" w:right="27"/>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kern w:val="2"/>
                <w:sz w:val="24"/>
                <w:szCs w:val="24"/>
                <w:lang w:val="en-GB"/>
              </w:rPr>
            </w:pPr>
            <w:r>
              <w:rPr>
                <w:rFonts w:ascii="Times New Roman" w:hAnsi="Times New Roman"/>
                <w:b w:val="0"/>
                <w:bCs w:val="0"/>
                <w:kern w:val="2"/>
                <w:sz w:val="24"/>
                <w:szCs w:val="24"/>
                <w:lang w:val="en-GB"/>
              </w:rPr>
              <w:t>Total Yield (t/ha)</w:t>
            </w:r>
          </w:p>
        </w:tc>
      </w:tr>
      <w:tr w:rsidR="00623313" w14:paraId="019E0445" w14:textId="77777777" w:rsidTr="00623313">
        <w:tc>
          <w:tcPr>
            <w:cnfStyle w:val="001000000000" w:firstRow="0" w:lastRow="0" w:firstColumn="1" w:lastColumn="0" w:oddVBand="0" w:evenVBand="0" w:oddHBand="0" w:evenHBand="0" w:firstRowFirstColumn="0" w:firstRowLastColumn="0" w:lastRowFirstColumn="0" w:lastRowLastColumn="0"/>
            <w:tcW w:w="0" w:type="auto"/>
          </w:tcPr>
          <w:p w14:paraId="0AED072C" w14:textId="77777777" w:rsidR="00623313" w:rsidRDefault="00623313">
            <w:pPr>
              <w:spacing w:after="160" w:line="276" w:lineRule="auto"/>
              <w:ind w:left="142" w:right="27"/>
              <w:rPr>
                <w:rFonts w:ascii="Times New Roman" w:hAnsi="Times New Roman"/>
                <w:b w:val="0"/>
                <w:bCs w:val="0"/>
                <w:kern w:val="2"/>
                <w:sz w:val="24"/>
                <w:szCs w:val="24"/>
                <w:lang w:val="en-GB"/>
              </w:rPr>
            </w:pPr>
          </w:p>
        </w:tc>
        <w:tc>
          <w:tcPr>
            <w:tcW w:w="0" w:type="auto"/>
            <w:gridSpan w:val="4"/>
            <w:vAlign w:val="center"/>
          </w:tcPr>
          <w:p w14:paraId="4238C6E0"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2023 Short Rains</w:t>
            </w:r>
          </w:p>
        </w:tc>
        <w:tc>
          <w:tcPr>
            <w:tcW w:w="0" w:type="auto"/>
            <w:gridSpan w:val="4"/>
            <w:vAlign w:val="center"/>
          </w:tcPr>
          <w:p w14:paraId="17325971"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2024 Long Rains</w:t>
            </w:r>
          </w:p>
        </w:tc>
      </w:tr>
      <w:tr w:rsidR="00623313" w14:paraId="7DFFE0DE" w14:textId="77777777" w:rsidTr="00623313">
        <w:tc>
          <w:tcPr>
            <w:cnfStyle w:val="001000000000" w:firstRow="0" w:lastRow="0" w:firstColumn="1" w:lastColumn="0" w:oddVBand="0" w:evenVBand="0" w:oddHBand="0" w:evenHBand="0" w:firstRowFirstColumn="0" w:firstRowLastColumn="0" w:lastRowFirstColumn="0" w:lastRowLastColumn="0"/>
            <w:tcW w:w="0" w:type="auto"/>
          </w:tcPr>
          <w:p w14:paraId="261671BB" w14:textId="77777777" w:rsidR="00623313" w:rsidRDefault="00B60643">
            <w:pPr>
              <w:spacing w:after="160" w:line="276" w:lineRule="auto"/>
              <w:ind w:left="142" w:right="27"/>
              <w:rPr>
                <w:rFonts w:ascii="Times New Roman" w:hAnsi="Times New Roman"/>
                <w:b w:val="0"/>
                <w:bCs w:val="0"/>
                <w:kern w:val="2"/>
                <w:sz w:val="24"/>
                <w:szCs w:val="24"/>
                <w:lang w:val="en-GB"/>
              </w:rPr>
            </w:pPr>
            <w:r>
              <w:rPr>
                <w:rFonts w:ascii="Times New Roman" w:hAnsi="Times New Roman"/>
                <w:b w:val="0"/>
                <w:bCs w:val="0"/>
                <w:kern w:val="2"/>
                <w:sz w:val="24"/>
                <w:szCs w:val="24"/>
                <w:lang w:val="en-GB"/>
              </w:rPr>
              <w:t>2M:4SP Irene</w:t>
            </w:r>
          </w:p>
        </w:tc>
        <w:tc>
          <w:tcPr>
            <w:tcW w:w="0" w:type="auto"/>
          </w:tcPr>
          <w:p w14:paraId="4615E249"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23,407</w:t>
            </w:r>
          </w:p>
        </w:tc>
        <w:tc>
          <w:tcPr>
            <w:tcW w:w="0" w:type="auto"/>
          </w:tcPr>
          <w:p w14:paraId="5096D735"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31,481</w:t>
            </w:r>
          </w:p>
        </w:tc>
        <w:tc>
          <w:tcPr>
            <w:tcW w:w="0" w:type="auto"/>
          </w:tcPr>
          <w:p w14:paraId="45CAF5C1"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3.7</w:t>
            </w:r>
          </w:p>
        </w:tc>
        <w:tc>
          <w:tcPr>
            <w:tcW w:w="0" w:type="auto"/>
          </w:tcPr>
          <w:p w14:paraId="1642BD5D"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4.8</w:t>
            </w:r>
          </w:p>
        </w:tc>
        <w:tc>
          <w:tcPr>
            <w:tcW w:w="0" w:type="auto"/>
          </w:tcPr>
          <w:p w14:paraId="196760DE"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41,125</w:t>
            </w:r>
          </w:p>
        </w:tc>
        <w:tc>
          <w:tcPr>
            <w:tcW w:w="0" w:type="auto"/>
          </w:tcPr>
          <w:p w14:paraId="2DFBF473"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27,666</w:t>
            </w:r>
          </w:p>
        </w:tc>
        <w:tc>
          <w:tcPr>
            <w:tcW w:w="0" w:type="auto"/>
          </w:tcPr>
          <w:p w14:paraId="35DDA46A"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3.0</w:t>
            </w:r>
          </w:p>
        </w:tc>
        <w:tc>
          <w:tcPr>
            <w:tcW w:w="0" w:type="auto"/>
          </w:tcPr>
          <w:p w14:paraId="12F938AC"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4.8</w:t>
            </w:r>
          </w:p>
        </w:tc>
      </w:tr>
      <w:tr w:rsidR="00623313" w14:paraId="743400C1" w14:textId="77777777" w:rsidTr="00623313">
        <w:tc>
          <w:tcPr>
            <w:cnfStyle w:val="001000000000" w:firstRow="0" w:lastRow="0" w:firstColumn="1" w:lastColumn="0" w:oddVBand="0" w:evenVBand="0" w:oddHBand="0" w:evenHBand="0" w:firstRowFirstColumn="0" w:firstRowLastColumn="0" w:lastRowFirstColumn="0" w:lastRowLastColumn="0"/>
            <w:tcW w:w="0" w:type="auto"/>
          </w:tcPr>
          <w:p w14:paraId="5C62A24D" w14:textId="77777777" w:rsidR="00623313" w:rsidRDefault="00B60643">
            <w:pPr>
              <w:spacing w:after="160" w:line="276" w:lineRule="auto"/>
              <w:ind w:left="142" w:right="27"/>
              <w:rPr>
                <w:rFonts w:ascii="Times New Roman" w:hAnsi="Times New Roman"/>
                <w:b w:val="0"/>
                <w:bCs w:val="0"/>
                <w:kern w:val="2"/>
                <w:sz w:val="24"/>
                <w:szCs w:val="24"/>
                <w:lang w:val="en-GB"/>
              </w:rPr>
            </w:pPr>
            <w:r>
              <w:rPr>
                <w:rFonts w:ascii="Times New Roman" w:hAnsi="Times New Roman"/>
                <w:b w:val="0"/>
                <w:bCs w:val="0"/>
                <w:kern w:val="2"/>
                <w:sz w:val="24"/>
                <w:szCs w:val="24"/>
                <w:lang w:val="en-GB"/>
              </w:rPr>
              <w:lastRenderedPageBreak/>
              <w:t>2M:4SP Kemb10</w:t>
            </w:r>
          </w:p>
        </w:tc>
        <w:tc>
          <w:tcPr>
            <w:tcW w:w="0" w:type="auto"/>
          </w:tcPr>
          <w:p w14:paraId="4EF95557"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12,778</w:t>
            </w:r>
          </w:p>
        </w:tc>
        <w:tc>
          <w:tcPr>
            <w:tcW w:w="0" w:type="auto"/>
          </w:tcPr>
          <w:p w14:paraId="4E4BBDA0"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25,444</w:t>
            </w:r>
          </w:p>
        </w:tc>
        <w:tc>
          <w:tcPr>
            <w:tcW w:w="0" w:type="auto"/>
          </w:tcPr>
          <w:p w14:paraId="4AB686DB"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3.3</w:t>
            </w:r>
          </w:p>
        </w:tc>
        <w:tc>
          <w:tcPr>
            <w:tcW w:w="0" w:type="auto"/>
          </w:tcPr>
          <w:p w14:paraId="57605055"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4.0</w:t>
            </w:r>
          </w:p>
        </w:tc>
        <w:tc>
          <w:tcPr>
            <w:tcW w:w="0" w:type="auto"/>
          </w:tcPr>
          <w:p w14:paraId="24F69F60"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31,125</w:t>
            </w:r>
          </w:p>
        </w:tc>
        <w:tc>
          <w:tcPr>
            <w:tcW w:w="0" w:type="auto"/>
          </w:tcPr>
          <w:p w14:paraId="244CFF31"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22,250</w:t>
            </w:r>
          </w:p>
        </w:tc>
        <w:tc>
          <w:tcPr>
            <w:tcW w:w="0" w:type="auto"/>
          </w:tcPr>
          <w:p w14:paraId="38E6C20F"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3.0</w:t>
            </w:r>
          </w:p>
        </w:tc>
        <w:tc>
          <w:tcPr>
            <w:tcW w:w="0" w:type="auto"/>
          </w:tcPr>
          <w:p w14:paraId="07AF8954"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4.5</w:t>
            </w:r>
          </w:p>
        </w:tc>
      </w:tr>
      <w:tr w:rsidR="00623313" w14:paraId="50EC7BD9" w14:textId="77777777" w:rsidTr="00623313">
        <w:tc>
          <w:tcPr>
            <w:cnfStyle w:val="001000000000" w:firstRow="0" w:lastRow="0" w:firstColumn="1" w:lastColumn="0" w:oddVBand="0" w:evenVBand="0" w:oddHBand="0" w:evenHBand="0" w:firstRowFirstColumn="0" w:firstRowLastColumn="0" w:lastRowFirstColumn="0" w:lastRowLastColumn="0"/>
            <w:tcW w:w="0" w:type="auto"/>
          </w:tcPr>
          <w:p w14:paraId="0A0DD085" w14:textId="77777777" w:rsidR="00623313" w:rsidRDefault="00B60643">
            <w:pPr>
              <w:spacing w:after="160" w:line="276" w:lineRule="auto"/>
              <w:ind w:left="142" w:right="27"/>
              <w:rPr>
                <w:rFonts w:ascii="Times New Roman" w:hAnsi="Times New Roman"/>
                <w:b w:val="0"/>
                <w:bCs w:val="0"/>
                <w:kern w:val="2"/>
                <w:sz w:val="24"/>
                <w:szCs w:val="24"/>
                <w:lang w:val="en-GB"/>
              </w:rPr>
            </w:pPr>
            <w:r>
              <w:rPr>
                <w:rFonts w:ascii="Times New Roman" w:hAnsi="Times New Roman"/>
                <w:b w:val="0"/>
                <w:bCs w:val="0"/>
                <w:kern w:val="2"/>
                <w:sz w:val="24"/>
                <w:szCs w:val="24"/>
                <w:lang w:val="en-GB"/>
              </w:rPr>
              <w:t>4M:4SP Irene</w:t>
            </w:r>
          </w:p>
        </w:tc>
        <w:tc>
          <w:tcPr>
            <w:tcW w:w="0" w:type="auto"/>
          </w:tcPr>
          <w:p w14:paraId="4F054114"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10,515</w:t>
            </w:r>
          </w:p>
        </w:tc>
        <w:tc>
          <w:tcPr>
            <w:tcW w:w="0" w:type="auto"/>
          </w:tcPr>
          <w:p w14:paraId="179E700A"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25,727</w:t>
            </w:r>
          </w:p>
        </w:tc>
        <w:tc>
          <w:tcPr>
            <w:tcW w:w="0" w:type="auto"/>
          </w:tcPr>
          <w:p w14:paraId="343CE5F5"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3.5</w:t>
            </w:r>
          </w:p>
        </w:tc>
        <w:tc>
          <w:tcPr>
            <w:tcW w:w="0" w:type="auto"/>
          </w:tcPr>
          <w:p w14:paraId="1F4EB5EF"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4.2</w:t>
            </w:r>
          </w:p>
        </w:tc>
        <w:tc>
          <w:tcPr>
            <w:tcW w:w="0" w:type="auto"/>
          </w:tcPr>
          <w:p w14:paraId="29A641B5"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48,375</w:t>
            </w:r>
          </w:p>
        </w:tc>
        <w:tc>
          <w:tcPr>
            <w:tcW w:w="0" w:type="auto"/>
          </w:tcPr>
          <w:p w14:paraId="6A3372DA"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29,312</w:t>
            </w:r>
          </w:p>
        </w:tc>
        <w:tc>
          <w:tcPr>
            <w:tcW w:w="0" w:type="auto"/>
          </w:tcPr>
          <w:p w14:paraId="52C9F494"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2.5</w:t>
            </w:r>
          </w:p>
        </w:tc>
        <w:tc>
          <w:tcPr>
            <w:tcW w:w="0" w:type="auto"/>
          </w:tcPr>
          <w:p w14:paraId="28B8B45F"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3.7</w:t>
            </w:r>
          </w:p>
        </w:tc>
      </w:tr>
      <w:tr w:rsidR="00623313" w14:paraId="599E1EC7" w14:textId="77777777" w:rsidTr="00623313">
        <w:tc>
          <w:tcPr>
            <w:cnfStyle w:val="001000000000" w:firstRow="0" w:lastRow="0" w:firstColumn="1" w:lastColumn="0" w:oddVBand="0" w:evenVBand="0" w:oddHBand="0" w:evenHBand="0" w:firstRowFirstColumn="0" w:firstRowLastColumn="0" w:lastRowFirstColumn="0" w:lastRowLastColumn="0"/>
            <w:tcW w:w="0" w:type="auto"/>
          </w:tcPr>
          <w:p w14:paraId="1B581DC8" w14:textId="77777777" w:rsidR="00623313" w:rsidRDefault="00B60643">
            <w:pPr>
              <w:spacing w:after="160" w:line="276" w:lineRule="auto"/>
              <w:ind w:left="142" w:right="27"/>
              <w:rPr>
                <w:rFonts w:ascii="Times New Roman" w:hAnsi="Times New Roman"/>
                <w:b w:val="0"/>
                <w:bCs w:val="0"/>
                <w:kern w:val="2"/>
                <w:sz w:val="24"/>
                <w:szCs w:val="24"/>
                <w:lang w:val="en-GB"/>
              </w:rPr>
            </w:pPr>
            <w:r>
              <w:rPr>
                <w:rFonts w:ascii="Times New Roman" w:hAnsi="Times New Roman"/>
                <w:b w:val="0"/>
                <w:bCs w:val="0"/>
                <w:kern w:val="2"/>
                <w:sz w:val="24"/>
                <w:szCs w:val="24"/>
                <w:lang w:val="en-GB"/>
              </w:rPr>
              <w:t>4M:4SP Kemb10</w:t>
            </w:r>
          </w:p>
        </w:tc>
        <w:tc>
          <w:tcPr>
            <w:tcW w:w="0" w:type="auto"/>
          </w:tcPr>
          <w:p w14:paraId="1E7B555B"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9,242</w:t>
            </w:r>
          </w:p>
        </w:tc>
        <w:tc>
          <w:tcPr>
            <w:tcW w:w="0" w:type="auto"/>
          </w:tcPr>
          <w:p w14:paraId="7C863369"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20,303</w:t>
            </w:r>
          </w:p>
        </w:tc>
        <w:tc>
          <w:tcPr>
            <w:tcW w:w="0" w:type="auto"/>
          </w:tcPr>
          <w:p w14:paraId="436F3B8E"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3.0</w:t>
            </w:r>
          </w:p>
        </w:tc>
        <w:tc>
          <w:tcPr>
            <w:tcW w:w="0" w:type="auto"/>
          </w:tcPr>
          <w:p w14:paraId="1D4C8C88"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3.5</w:t>
            </w:r>
          </w:p>
        </w:tc>
        <w:tc>
          <w:tcPr>
            <w:tcW w:w="0" w:type="auto"/>
          </w:tcPr>
          <w:p w14:paraId="1CB7FDFF"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45,875</w:t>
            </w:r>
          </w:p>
        </w:tc>
        <w:tc>
          <w:tcPr>
            <w:tcW w:w="0" w:type="auto"/>
          </w:tcPr>
          <w:p w14:paraId="5997E924"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25,750</w:t>
            </w:r>
          </w:p>
        </w:tc>
        <w:tc>
          <w:tcPr>
            <w:tcW w:w="0" w:type="auto"/>
          </w:tcPr>
          <w:p w14:paraId="33D7EB30"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2.9</w:t>
            </w:r>
          </w:p>
        </w:tc>
        <w:tc>
          <w:tcPr>
            <w:tcW w:w="0" w:type="auto"/>
          </w:tcPr>
          <w:p w14:paraId="7D66537F"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4.5</w:t>
            </w:r>
          </w:p>
        </w:tc>
      </w:tr>
      <w:tr w:rsidR="00623313" w14:paraId="0920E47C" w14:textId="77777777" w:rsidTr="00623313">
        <w:tc>
          <w:tcPr>
            <w:cnfStyle w:val="001000000000" w:firstRow="0" w:lastRow="0" w:firstColumn="1" w:lastColumn="0" w:oddVBand="0" w:evenVBand="0" w:oddHBand="0" w:evenHBand="0" w:firstRowFirstColumn="0" w:firstRowLastColumn="0" w:lastRowFirstColumn="0" w:lastRowLastColumn="0"/>
            <w:tcW w:w="0" w:type="auto"/>
          </w:tcPr>
          <w:p w14:paraId="220FAB03" w14:textId="77777777" w:rsidR="00623313" w:rsidRDefault="00B60643">
            <w:pPr>
              <w:spacing w:after="160" w:line="276" w:lineRule="auto"/>
              <w:ind w:left="142" w:right="27"/>
              <w:rPr>
                <w:rFonts w:ascii="Times New Roman" w:hAnsi="Times New Roman"/>
                <w:b w:val="0"/>
                <w:bCs w:val="0"/>
                <w:kern w:val="2"/>
                <w:sz w:val="24"/>
                <w:szCs w:val="24"/>
                <w:lang w:val="en-GB"/>
              </w:rPr>
            </w:pPr>
            <w:r>
              <w:rPr>
                <w:rFonts w:ascii="Times New Roman" w:hAnsi="Times New Roman"/>
                <w:b w:val="0"/>
                <w:bCs w:val="0"/>
                <w:kern w:val="2"/>
                <w:sz w:val="24"/>
                <w:szCs w:val="24"/>
                <w:lang w:val="en-GB"/>
              </w:rPr>
              <w:t>2M:2SP Irene</w:t>
            </w:r>
          </w:p>
        </w:tc>
        <w:tc>
          <w:tcPr>
            <w:tcW w:w="0" w:type="auto"/>
          </w:tcPr>
          <w:p w14:paraId="4E204916"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19,407</w:t>
            </w:r>
          </w:p>
        </w:tc>
        <w:tc>
          <w:tcPr>
            <w:tcW w:w="0" w:type="auto"/>
          </w:tcPr>
          <w:p w14:paraId="47A0B745"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28,889</w:t>
            </w:r>
          </w:p>
        </w:tc>
        <w:tc>
          <w:tcPr>
            <w:tcW w:w="0" w:type="auto"/>
          </w:tcPr>
          <w:p w14:paraId="7BA3A994"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2.7</w:t>
            </w:r>
          </w:p>
        </w:tc>
        <w:tc>
          <w:tcPr>
            <w:tcW w:w="0" w:type="auto"/>
          </w:tcPr>
          <w:p w14:paraId="50AD98F6"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3.7</w:t>
            </w:r>
          </w:p>
        </w:tc>
        <w:tc>
          <w:tcPr>
            <w:tcW w:w="0" w:type="auto"/>
          </w:tcPr>
          <w:p w14:paraId="2ED1FB7F"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18,000</w:t>
            </w:r>
          </w:p>
        </w:tc>
        <w:tc>
          <w:tcPr>
            <w:tcW w:w="0" w:type="auto"/>
          </w:tcPr>
          <w:p w14:paraId="48AA00B7"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17,042</w:t>
            </w:r>
          </w:p>
        </w:tc>
        <w:tc>
          <w:tcPr>
            <w:tcW w:w="0" w:type="auto"/>
          </w:tcPr>
          <w:p w14:paraId="3CEA548E"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1.3</w:t>
            </w:r>
          </w:p>
        </w:tc>
        <w:tc>
          <w:tcPr>
            <w:tcW w:w="0" w:type="auto"/>
          </w:tcPr>
          <w:p w14:paraId="04BAB0E5"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2.2</w:t>
            </w:r>
          </w:p>
        </w:tc>
      </w:tr>
      <w:tr w:rsidR="00623313" w14:paraId="529ADCA5" w14:textId="77777777" w:rsidTr="00623313">
        <w:tc>
          <w:tcPr>
            <w:cnfStyle w:val="001000000000" w:firstRow="0" w:lastRow="0" w:firstColumn="1" w:lastColumn="0" w:oddVBand="0" w:evenVBand="0" w:oddHBand="0" w:evenHBand="0" w:firstRowFirstColumn="0" w:firstRowLastColumn="0" w:lastRowFirstColumn="0" w:lastRowLastColumn="0"/>
            <w:tcW w:w="0" w:type="auto"/>
          </w:tcPr>
          <w:p w14:paraId="4DEA31BA" w14:textId="77777777" w:rsidR="00623313" w:rsidRDefault="00B60643">
            <w:pPr>
              <w:spacing w:after="160" w:line="276" w:lineRule="auto"/>
              <w:ind w:left="142" w:right="27"/>
              <w:rPr>
                <w:rFonts w:ascii="Times New Roman" w:hAnsi="Times New Roman"/>
                <w:b w:val="0"/>
                <w:bCs w:val="0"/>
                <w:kern w:val="2"/>
                <w:sz w:val="24"/>
                <w:szCs w:val="24"/>
                <w:lang w:val="en-GB"/>
              </w:rPr>
            </w:pPr>
            <w:r>
              <w:rPr>
                <w:rFonts w:ascii="Times New Roman" w:hAnsi="Times New Roman"/>
                <w:b w:val="0"/>
                <w:bCs w:val="0"/>
                <w:kern w:val="2"/>
                <w:sz w:val="24"/>
                <w:szCs w:val="24"/>
                <w:lang w:val="en-GB"/>
              </w:rPr>
              <w:t>2M:2SP Kemb10</w:t>
            </w:r>
          </w:p>
        </w:tc>
        <w:tc>
          <w:tcPr>
            <w:tcW w:w="0" w:type="auto"/>
          </w:tcPr>
          <w:p w14:paraId="2C828DC1"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8,519</w:t>
            </w:r>
          </w:p>
        </w:tc>
        <w:tc>
          <w:tcPr>
            <w:tcW w:w="0" w:type="auto"/>
          </w:tcPr>
          <w:p w14:paraId="2784EF25"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28,444</w:t>
            </w:r>
          </w:p>
        </w:tc>
        <w:tc>
          <w:tcPr>
            <w:tcW w:w="0" w:type="auto"/>
          </w:tcPr>
          <w:p w14:paraId="31D7239A"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3.0</w:t>
            </w:r>
          </w:p>
        </w:tc>
        <w:tc>
          <w:tcPr>
            <w:tcW w:w="0" w:type="auto"/>
          </w:tcPr>
          <w:p w14:paraId="257D9786"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3.6</w:t>
            </w:r>
          </w:p>
        </w:tc>
        <w:tc>
          <w:tcPr>
            <w:tcW w:w="0" w:type="auto"/>
          </w:tcPr>
          <w:p w14:paraId="5E2ABB95"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16,542</w:t>
            </w:r>
          </w:p>
        </w:tc>
        <w:tc>
          <w:tcPr>
            <w:tcW w:w="0" w:type="auto"/>
          </w:tcPr>
          <w:p w14:paraId="286B1D0B"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14,375</w:t>
            </w:r>
          </w:p>
        </w:tc>
        <w:tc>
          <w:tcPr>
            <w:tcW w:w="0" w:type="auto"/>
          </w:tcPr>
          <w:p w14:paraId="304607A3"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1.6</w:t>
            </w:r>
          </w:p>
        </w:tc>
        <w:tc>
          <w:tcPr>
            <w:tcW w:w="0" w:type="auto"/>
          </w:tcPr>
          <w:p w14:paraId="099FCD7D"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2.4</w:t>
            </w:r>
          </w:p>
        </w:tc>
      </w:tr>
      <w:tr w:rsidR="00623313" w14:paraId="47470939" w14:textId="77777777" w:rsidTr="00623313">
        <w:tc>
          <w:tcPr>
            <w:cnfStyle w:val="001000000000" w:firstRow="0" w:lastRow="0" w:firstColumn="1" w:lastColumn="0" w:oddVBand="0" w:evenVBand="0" w:oddHBand="0" w:evenHBand="0" w:firstRowFirstColumn="0" w:firstRowLastColumn="0" w:lastRowFirstColumn="0" w:lastRowLastColumn="0"/>
            <w:tcW w:w="0" w:type="auto"/>
          </w:tcPr>
          <w:p w14:paraId="1A0F948A" w14:textId="77777777" w:rsidR="00623313" w:rsidRDefault="00B60643">
            <w:pPr>
              <w:spacing w:after="160" w:line="276" w:lineRule="auto"/>
              <w:ind w:left="142" w:right="27"/>
              <w:rPr>
                <w:rFonts w:ascii="Times New Roman" w:hAnsi="Times New Roman"/>
                <w:b w:val="0"/>
                <w:bCs w:val="0"/>
                <w:kern w:val="2"/>
                <w:sz w:val="24"/>
                <w:szCs w:val="24"/>
                <w:lang w:val="en-GB"/>
              </w:rPr>
            </w:pPr>
            <w:r>
              <w:rPr>
                <w:rFonts w:ascii="Times New Roman" w:hAnsi="Times New Roman"/>
                <w:b w:val="0"/>
                <w:bCs w:val="0"/>
                <w:kern w:val="2"/>
                <w:sz w:val="24"/>
                <w:szCs w:val="24"/>
                <w:lang w:val="en-GB"/>
              </w:rPr>
              <w:t>Sole SP Irene</w:t>
            </w:r>
          </w:p>
        </w:tc>
        <w:tc>
          <w:tcPr>
            <w:tcW w:w="0" w:type="auto"/>
          </w:tcPr>
          <w:p w14:paraId="62C22981"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25,000</w:t>
            </w:r>
          </w:p>
        </w:tc>
        <w:tc>
          <w:tcPr>
            <w:tcW w:w="0" w:type="auto"/>
          </w:tcPr>
          <w:p w14:paraId="4DBF1C9E"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50,917</w:t>
            </w:r>
          </w:p>
        </w:tc>
        <w:tc>
          <w:tcPr>
            <w:tcW w:w="0" w:type="auto"/>
          </w:tcPr>
          <w:p w14:paraId="37B9C2AC"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6.1</w:t>
            </w:r>
          </w:p>
        </w:tc>
        <w:tc>
          <w:tcPr>
            <w:tcW w:w="0" w:type="auto"/>
          </w:tcPr>
          <w:p w14:paraId="6C6E2230"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7.6</w:t>
            </w:r>
          </w:p>
        </w:tc>
        <w:tc>
          <w:tcPr>
            <w:tcW w:w="0" w:type="auto"/>
          </w:tcPr>
          <w:p w14:paraId="5822863E"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42,917</w:t>
            </w:r>
          </w:p>
        </w:tc>
        <w:tc>
          <w:tcPr>
            <w:tcW w:w="0" w:type="auto"/>
          </w:tcPr>
          <w:p w14:paraId="3F84EDA3"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21,292</w:t>
            </w:r>
          </w:p>
        </w:tc>
        <w:tc>
          <w:tcPr>
            <w:tcW w:w="0" w:type="auto"/>
          </w:tcPr>
          <w:p w14:paraId="699D5C61"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2.5</w:t>
            </w:r>
          </w:p>
        </w:tc>
        <w:tc>
          <w:tcPr>
            <w:tcW w:w="0" w:type="auto"/>
          </w:tcPr>
          <w:p w14:paraId="54EDF118"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6.0</w:t>
            </w:r>
          </w:p>
        </w:tc>
      </w:tr>
      <w:tr w:rsidR="00623313" w14:paraId="3AB753B0" w14:textId="77777777" w:rsidTr="00623313">
        <w:tc>
          <w:tcPr>
            <w:cnfStyle w:val="001000000000" w:firstRow="0" w:lastRow="0" w:firstColumn="1" w:lastColumn="0" w:oddVBand="0" w:evenVBand="0" w:oddHBand="0" w:evenHBand="0" w:firstRowFirstColumn="0" w:firstRowLastColumn="0" w:lastRowFirstColumn="0" w:lastRowLastColumn="0"/>
            <w:tcW w:w="0" w:type="auto"/>
          </w:tcPr>
          <w:p w14:paraId="0B39B1F1" w14:textId="77777777" w:rsidR="00623313" w:rsidRDefault="00B60643">
            <w:pPr>
              <w:spacing w:after="160" w:line="276" w:lineRule="auto"/>
              <w:ind w:left="142" w:right="27"/>
              <w:rPr>
                <w:rFonts w:ascii="Times New Roman" w:hAnsi="Times New Roman"/>
                <w:b w:val="0"/>
                <w:bCs w:val="0"/>
                <w:kern w:val="2"/>
                <w:sz w:val="24"/>
                <w:szCs w:val="24"/>
                <w:lang w:val="en-GB"/>
              </w:rPr>
            </w:pPr>
            <w:r>
              <w:rPr>
                <w:rFonts w:ascii="Times New Roman" w:hAnsi="Times New Roman"/>
                <w:b w:val="0"/>
                <w:bCs w:val="0"/>
                <w:kern w:val="2"/>
                <w:sz w:val="24"/>
                <w:szCs w:val="24"/>
                <w:lang w:val="en-GB"/>
              </w:rPr>
              <w:t>Sole SP Kemb10</w:t>
            </w:r>
          </w:p>
        </w:tc>
        <w:tc>
          <w:tcPr>
            <w:tcW w:w="0" w:type="auto"/>
          </w:tcPr>
          <w:p w14:paraId="3F6C230C"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39,417</w:t>
            </w:r>
          </w:p>
        </w:tc>
        <w:tc>
          <w:tcPr>
            <w:tcW w:w="0" w:type="auto"/>
          </w:tcPr>
          <w:p w14:paraId="32895B8D"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49,125</w:t>
            </w:r>
          </w:p>
        </w:tc>
        <w:tc>
          <w:tcPr>
            <w:tcW w:w="0" w:type="auto"/>
          </w:tcPr>
          <w:p w14:paraId="5A8A020B"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9.8</w:t>
            </w:r>
          </w:p>
        </w:tc>
        <w:tc>
          <w:tcPr>
            <w:tcW w:w="0" w:type="auto"/>
          </w:tcPr>
          <w:p w14:paraId="7B7D4752"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12.1</w:t>
            </w:r>
          </w:p>
        </w:tc>
        <w:tc>
          <w:tcPr>
            <w:tcW w:w="0" w:type="auto"/>
          </w:tcPr>
          <w:p w14:paraId="10260123"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31,500</w:t>
            </w:r>
          </w:p>
        </w:tc>
        <w:tc>
          <w:tcPr>
            <w:tcW w:w="0" w:type="auto"/>
          </w:tcPr>
          <w:p w14:paraId="1D06685E"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20,083</w:t>
            </w:r>
          </w:p>
        </w:tc>
        <w:tc>
          <w:tcPr>
            <w:tcW w:w="0" w:type="auto"/>
          </w:tcPr>
          <w:p w14:paraId="19DEB106"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2.7</w:t>
            </w:r>
          </w:p>
        </w:tc>
        <w:tc>
          <w:tcPr>
            <w:tcW w:w="0" w:type="auto"/>
          </w:tcPr>
          <w:p w14:paraId="0F39E29D"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4.2</w:t>
            </w:r>
          </w:p>
        </w:tc>
      </w:tr>
      <w:tr w:rsidR="00623313" w14:paraId="21391AE8" w14:textId="77777777" w:rsidTr="00623313">
        <w:tc>
          <w:tcPr>
            <w:cnfStyle w:val="001000000000" w:firstRow="0" w:lastRow="0" w:firstColumn="1" w:lastColumn="0" w:oddVBand="0" w:evenVBand="0" w:oddHBand="0" w:evenHBand="0" w:firstRowFirstColumn="0" w:firstRowLastColumn="0" w:lastRowFirstColumn="0" w:lastRowLastColumn="0"/>
            <w:tcW w:w="0" w:type="auto"/>
          </w:tcPr>
          <w:p w14:paraId="261258B0" w14:textId="77777777" w:rsidR="00623313" w:rsidRDefault="00B60643">
            <w:pPr>
              <w:spacing w:after="160" w:line="276" w:lineRule="auto"/>
              <w:ind w:left="142" w:right="27"/>
              <w:rPr>
                <w:rFonts w:ascii="Times New Roman" w:hAnsi="Times New Roman"/>
                <w:b w:val="0"/>
                <w:bCs w:val="0"/>
                <w:kern w:val="2"/>
                <w:sz w:val="24"/>
                <w:szCs w:val="24"/>
                <w:lang w:val="en-GB"/>
              </w:rPr>
            </w:pPr>
            <w:r>
              <w:rPr>
                <w:rFonts w:ascii="Times New Roman" w:hAnsi="Times New Roman"/>
                <w:b w:val="0"/>
                <w:bCs w:val="0"/>
                <w:kern w:val="2"/>
                <w:sz w:val="24"/>
                <w:szCs w:val="24"/>
                <w:lang w:val="en-GB"/>
              </w:rPr>
              <w:t>Mean</w:t>
            </w:r>
          </w:p>
        </w:tc>
        <w:tc>
          <w:tcPr>
            <w:tcW w:w="0" w:type="auto"/>
          </w:tcPr>
          <w:p w14:paraId="28E111EF"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19,044</w:t>
            </w:r>
          </w:p>
        </w:tc>
        <w:tc>
          <w:tcPr>
            <w:tcW w:w="0" w:type="auto"/>
          </w:tcPr>
          <w:p w14:paraId="5D79C7ED"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33,022</w:t>
            </w:r>
          </w:p>
        </w:tc>
        <w:tc>
          <w:tcPr>
            <w:tcW w:w="0" w:type="auto"/>
          </w:tcPr>
          <w:p w14:paraId="23F7C197"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4.5</w:t>
            </w:r>
          </w:p>
        </w:tc>
        <w:tc>
          <w:tcPr>
            <w:tcW w:w="0" w:type="auto"/>
          </w:tcPr>
          <w:p w14:paraId="72CA864F"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5.6</w:t>
            </w:r>
          </w:p>
        </w:tc>
        <w:tc>
          <w:tcPr>
            <w:tcW w:w="0" w:type="auto"/>
          </w:tcPr>
          <w:p w14:paraId="5E8F7757"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33,278.4</w:t>
            </w:r>
          </w:p>
        </w:tc>
        <w:tc>
          <w:tcPr>
            <w:tcW w:w="0" w:type="auto"/>
          </w:tcPr>
          <w:p w14:paraId="40E21B26"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21,739</w:t>
            </w:r>
          </w:p>
        </w:tc>
        <w:tc>
          <w:tcPr>
            <w:tcW w:w="0" w:type="auto"/>
          </w:tcPr>
          <w:p w14:paraId="3D3852C7"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2.4</w:t>
            </w:r>
          </w:p>
        </w:tc>
        <w:tc>
          <w:tcPr>
            <w:tcW w:w="0" w:type="auto"/>
          </w:tcPr>
          <w:p w14:paraId="34CC6B32"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4.0</w:t>
            </w:r>
          </w:p>
        </w:tc>
      </w:tr>
      <w:tr w:rsidR="00623313" w14:paraId="2DFAB5B5" w14:textId="77777777" w:rsidTr="00623313">
        <w:tc>
          <w:tcPr>
            <w:cnfStyle w:val="001000000000" w:firstRow="0" w:lastRow="0" w:firstColumn="1" w:lastColumn="0" w:oddVBand="0" w:evenVBand="0" w:oddHBand="0" w:evenHBand="0" w:firstRowFirstColumn="0" w:firstRowLastColumn="0" w:lastRowFirstColumn="0" w:lastRowLastColumn="0"/>
            <w:tcW w:w="0" w:type="auto"/>
          </w:tcPr>
          <w:p w14:paraId="26CA0389" w14:textId="77777777" w:rsidR="00623313" w:rsidRDefault="00B60643">
            <w:pPr>
              <w:spacing w:after="160" w:line="276" w:lineRule="auto"/>
              <w:ind w:left="142" w:right="27"/>
              <w:rPr>
                <w:rFonts w:ascii="Times New Roman" w:hAnsi="Times New Roman"/>
                <w:b w:val="0"/>
                <w:bCs w:val="0"/>
                <w:kern w:val="2"/>
                <w:sz w:val="24"/>
                <w:szCs w:val="24"/>
                <w:lang w:val="en-GB"/>
              </w:rPr>
            </w:pPr>
            <w:r>
              <w:rPr>
                <w:rFonts w:ascii="Times New Roman" w:hAnsi="Times New Roman"/>
                <w:b w:val="0"/>
                <w:bCs w:val="0"/>
                <w:kern w:val="2"/>
                <w:sz w:val="24"/>
                <w:szCs w:val="24"/>
                <w:lang w:val="en-GB"/>
              </w:rPr>
              <w:t>SE</w:t>
            </w:r>
          </w:p>
        </w:tc>
        <w:tc>
          <w:tcPr>
            <w:tcW w:w="0" w:type="auto"/>
          </w:tcPr>
          <w:p w14:paraId="2EF65CA9"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2,631.64</w:t>
            </w:r>
          </w:p>
        </w:tc>
        <w:tc>
          <w:tcPr>
            <w:tcW w:w="0" w:type="auto"/>
          </w:tcPr>
          <w:p w14:paraId="3C4D9A95"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7,924.44</w:t>
            </w:r>
          </w:p>
        </w:tc>
        <w:tc>
          <w:tcPr>
            <w:tcW w:w="0" w:type="auto"/>
          </w:tcPr>
          <w:p w14:paraId="08302225"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0.30</w:t>
            </w:r>
          </w:p>
        </w:tc>
        <w:tc>
          <w:tcPr>
            <w:tcW w:w="0" w:type="auto"/>
          </w:tcPr>
          <w:p w14:paraId="399A9B04"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0.38</w:t>
            </w:r>
          </w:p>
        </w:tc>
        <w:tc>
          <w:tcPr>
            <w:tcW w:w="0" w:type="auto"/>
          </w:tcPr>
          <w:p w14:paraId="7B39BD6B"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1,895.76</w:t>
            </w:r>
          </w:p>
        </w:tc>
        <w:tc>
          <w:tcPr>
            <w:tcW w:w="0" w:type="auto"/>
          </w:tcPr>
          <w:p w14:paraId="7124B152"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645</w:t>
            </w:r>
          </w:p>
        </w:tc>
        <w:tc>
          <w:tcPr>
            <w:tcW w:w="0" w:type="auto"/>
          </w:tcPr>
          <w:p w14:paraId="27B395F2"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0.10</w:t>
            </w:r>
          </w:p>
        </w:tc>
        <w:tc>
          <w:tcPr>
            <w:tcW w:w="0" w:type="auto"/>
          </w:tcPr>
          <w:p w14:paraId="2F8C21D5"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0.06</w:t>
            </w:r>
          </w:p>
        </w:tc>
      </w:tr>
      <w:tr w:rsidR="00623313" w14:paraId="05990BC9" w14:textId="77777777" w:rsidTr="00623313">
        <w:tc>
          <w:tcPr>
            <w:cnfStyle w:val="001000000000" w:firstRow="0" w:lastRow="0" w:firstColumn="1" w:lastColumn="0" w:oddVBand="0" w:evenVBand="0" w:oddHBand="0" w:evenHBand="0" w:firstRowFirstColumn="0" w:firstRowLastColumn="0" w:lastRowFirstColumn="0" w:lastRowLastColumn="0"/>
            <w:tcW w:w="0" w:type="auto"/>
          </w:tcPr>
          <w:p w14:paraId="0619A59E" w14:textId="77777777" w:rsidR="00623313" w:rsidRDefault="00B60643">
            <w:pPr>
              <w:spacing w:after="160" w:line="276" w:lineRule="auto"/>
              <w:ind w:left="142" w:right="27"/>
              <w:rPr>
                <w:rFonts w:ascii="Times New Roman" w:hAnsi="Times New Roman"/>
                <w:b w:val="0"/>
                <w:bCs w:val="0"/>
                <w:kern w:val="2"/>
                <w:sz w:val="24"/>
                <w:szCs w:val="24"/>
                <w:lang w:val="en-GB"/>
              </w:rPr>
            </w:pPr>
            <w:r>
              <w:rPr>
                <w:rFonts w:ascii="Times New Roman" w:hAnsi="Times New Roman"/>
                <w:b w:val="0"/>
                <w:bCs w:val="0"/>
                <w:kern w:val="2"/>
                <w:sz w:val="24"/>
                <w:szCs w:val="24"/>
                <w:lang w:val="en-GB"/>
              </w:rPr>
              <w:t>LSD (0.05)</w:t>
            </w:r>
          </w:p>
        </w:tc>
        <w:tc>
          <w:tcPr>
            <w:tcW w:w="0" w:type="auto"/>
          </w:tcPr>
          <w:p w14:paraId="20F34F1B"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4,555.09</w:t>
            </w:r>
          </w:p>
        </w:tc>
        <w:tc>
          <w:tcPr>
            <w:tcW w:w="0" w:type="auto"/>
          </w:tcPr>
          <w:p w14:paraId="312E74D5"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13,763.80</w:t>
            </w:r>
          </w:p>
        </w:tc>
        <w:tc>
          <w:tcPr>
            <w:tcW w:w="0" w:type="auto"/>
          </w:tcPr>
          <w:p w14:paraId="5E44E7CB"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0.52</w:t>
            </w:r>
          </w:p>
        </w:tc>
        <w:tc>
          <w:tcPr>
            <w:tcW w:w="0" w:type="auto"/>
          </w:tcPr>
          <w:p w14:paraId="147D3D7A"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0.66</w:t>
            </w:r>
          </w:p>
        </w:tc>
        <w:tc>
          <w:tcPr>
            <w:tcW w:w="0" w:type="auto"/>
          </w:tcPr>
          <w:p w14:paraId="23AC25EC"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3,281.36</w:t>
            </w:r>
          </w:p>
        </w:tc>
        <w:tc>
          <w:tcPr>
            <w:tcW w:w="0" w:type="auto"/>
          </w:tcPr>
          <w:p w14:paraId="1E3795D8"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1,116</w:t>
            </w:r>
          </w:p>
        </w:tc>
        <w:tc>
          <w:tcPr>
            <w:tcW w:w="0" w:type="auto"/>
          </w:tcPr>
          <w:p w14:paraId="557C4168"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0.13</w:t>
            </w:r>
          </w:p>
        </w:tc>
        <w:tc>
          <w:tcPr>
            <w:tcW w:w="0" w:type="auto"/>
          </w:tcPr>
          <w:p w14:paraId="1AE606A1"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0.10</w:t>
            </w:r>
          </w:p>
        </w:tc>
      </w:tr>
      <w:tr w:rsidR="00623313" w14:paraId="6EA4F640" w14:textId="77777777" w:rsidTr="00623313">
        <w:tc>
          <w:tcPr>
            <w:cnfStyle w:val="001000000000" w:firstRow="0" w:lastRow="0" w:firstColumn="1" w:lastColumn="0" w:oddVBand="0" w:evenVBand="0" w:oddHBand="0" w:evenHBand="0" w:firstRowFirstColumn="0" w:firstRowLastColumn="0" w:lastRowFirstColumn="0" w:lastRowLastColumn="0"/>
            <w:tcW w:w="0" w:type="auto"/>
          </w:tcPr>
          <w:p w14:paraId="5B65C176" w14:textId="77777777" w:rsidR="00623313" w:rsidRDefault="00B60643">
            <w:pPr>
              <w:spacing w:after="160" w:line="276" w:lineRule="auto"/>
              <w:ind w:left="142" w:right="27"/>
              <w:rPr>
                <w:rFonts w:ascii="Times New Roman" w:hAnsi="Times New Roman"/>
                <w:b w:val="0"/>
                <w:bCs w:val="0"/>
                <w:kern w:val="2"/>
                <w:sz w:val="24"/>
                <w:szCs w:val="24"/>
                <w:lang w:val="en-GB"/>
              </w:rPr>
            </w:pPr>
            <w:r>
              <w:rPr>
                <w:rFonts w:ascii="Times New Roman" w:hAnsi="Times New Roman"/>
                <w:b w:val="0"/>
                <w:bCs w:val="0"/>
                <w:kern w:val="2"/>
                <w:sz w:val="24"/>
                <w:szCs w:val="24"/>
                <w:lang w:val="en-GB"/>
              </w:rPr>
              <w:t>CV (%)</w:t>
            </w:r>
          </w:p>
        </w:tc>
        <w:tc>
          <w:tcPr>
            <w:tcW w:w="0" w:type="auto"/>
          </w:tcPr>
          <w:p w14:paraId="69BBA27B"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29.5</w:t>
            </w:r>
          </w:p>
        </w:tc>
        <w:tc>
          <w:tcPr>
            <w:tcW w:w="0" w:type="auto"/>
          </w:tcPr>
          <w:p w14:paraId="5E5547FC"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59.8</w:t>
            </w:r>
          </w:p>
        </w:tc>
        <w:tc>
          <w:tcPr>
            <w:tcW w:w="0" w:type="auto"/>
          </w:tcPr>
          <w:p w14:paraId="08B77FB1"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20.4</w:t>
            </w:r>
          </w:p>
        </w:tc>
        <w:tc>
          <w:tcPr>
            <w:tcW w:w="0" w:type="auto"/>
          </w:tcPr>
          <w:p w14:paraId="02AA676C"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32.6</w:t>
            </w:r>
          </w:p>
        </w:tc>
        <w:tc>
          <w:tcPr>
            <w:tcW w:w="0" w:type="auto"/>
          </w:tcPr>
          <w:p w14:paraId="5E4E3D99"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45.5</w:t>
            </w:r>
          </w:p>
        </w:tc>
        <w:tc>
          <w:tcPr>
            <w:tcW w:w="0" w:type="auto"/>
          </w:tcPr>
          <w:p w14:paraId="7A9E0C98"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59.3</w:t>
            </w:r>
          </w:p>
        </w:tc>
        <w:tc>
          <w:tcPr>
            <w:tcW w:w="0" w:type="auto"/>
          </w:tcPr>
          <w:p w14:paraId="1C561749"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35.9</w:t>
            </w:r>
          </w:p>
        </w:tc>
        <w:tc>
          <w:tcPr>
            <w:tcW w:w="0" w:type="auto"/>
          </w:tcPr>
          <w:p w14:paraId="2DC80CEF"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75.2</w:t>
            </w:r>
          </w:p>
        </w:tc>
      </w:tr>
      <w:tr w:rsidR="00623313" w14:paraId="642FBD53" w14:textId="77777777" w:rsidTr="00623313">
        <w:tc>
          <w:tcPr>
            <w:cnfStyle w:val="001000000000" w:firstRow="0" w:lastRow="0" w:firstColumn="1" w:lastColumn="0" w:oddVBand="0" w:evenVBand="0" w:oddHBand="0" w:evenHBand="0" w:firstRowFirstColumn="0" w:firstRowLastColumn="0" w:lastRowFirstColumn="0" w:lastRowLastColumn="0"/>
            <w:tcW w:w="0" w:type="auto"/>
          </w:tcPr>
          <w:p w14:paraId="4987F5C0" w14:textId="77777777" w:rsidR="00623313" w:rsidRDefault="00B60643">
            <w:pPr>
              <w:spacing w:after="160" w:line="276" w:lineRule="auto"/>
              <w:ind w:left="142" w:right="27"/>
              <w:rPr>
                <w:rFonts w:ascii="Times New Roman" w:hAnsi="Times New Roman"/>
                <w:b w:val="0"/>
                <w:bCs w:val="0"/>
                <w:kern w:val="2"/>
                <w:sz w:val="24"/>
                <w:szCs w:val="24"/>
                <w:lang w:val="en-GB"/>
              </w:rPr>
            </w:pPr>
            <w:r>
              <w:rPr>
                <w:rFonts w:ascii="Times New Roman" w:hAnsi="Times New Roman"/>
                <w:b w:val="0"/>
                <w:bCs w:val="0"/>
                <w:kern w:val="2"/>
                <w:sz w:val="24"/>
                <w:szCs w:val="24"/>
                <w:lang w:val="en-GB"/>
              </w:rPr>
              <w:lastRenderedPageBreak/>
              <w:t>p-value</w:t>
            </w:r>
          </w:p>
        </w:tc>
        <w:tc>
          <w:tcPr>
            <w:tcW w:w="0" w:type="auto"/>
          </w:tcPr>
          <w:p w14:paraId="7FEBB45E"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0.0725</w:t>
            </w:r>
          </w:p>
        </w:tc>
        <w:tc>
          <w:tcPr>
            <w:tcW w:w="0" w:type="auto"/>
          </w:tcPr>
          <w:p w14:paraId="10737063"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0.0532</w:t>
            </w:r>
          </w:p>
        </w:tc>
        <w:tc>
          <w:tcPr>
            <w:tcW w:w="0" w:type="auto"/>
          </w:tcPr>
          <w:p w14:paraId="37AB51B8"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0.0001</w:t>
            </w:r>
          </w:p>
        </w:tc>
        <w:tc>
          <w:tcPr>
            <w:tcW w:w="0" w:type="auto"/>
          </w:tcPr>
          <w:p w14:paraId="426ACBD2"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0.0001</w:t>
            </w:r>
          </w:p>
        </w:tc>
        <w:tc>
          <w:tcPr>
            <w:tcW w:w="0" w:type="auto"/>
          </w:tcPr>
          <w:p w14:paraId="161A182D"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&lt;0.0001</w:t>
            </w:r>
          </w:p>
        </w:tc>
        <w:tc>
          <w:tcPr>
            <w:tcW w:w="0" w:type="auto"/>
          </w:tcPr>
          <w:p w14:paraId="021E2482"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0.1251</w:t>
            </w:r>
          </w:p>
        </w:tc>
        <w:tc>
          <w:tcPr>
            <w:tcW w:w="0" w:type="auto"/>
          </w:tcPr>
          <w:p w14:paraId="596B3E81"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0.0864</w:t>
            </w:r>
          </w:p>
        </w:tc>
        <w:tc>
          <w:tcPr>
            <w:tcW w:w="0" w:type="auto"/>
          </w:tcPr>
          <w:p w14:paraId="0249CC50"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lang w:val="en-GB"/>
              </w:rPr>
            </w:pPr>
            <w:r>
              <w:rPr>
                <w:rFonts w:ascii="Times New Roman" w:hAnsi="Times New Roman"/>
                <w:kern w:val="2"/>
                <w:sz w:val="24"/>
                <w:szCs w:val="24"/>
                <w:lang w:val="en-GB"/>
              </w:rPr>
              <w:t>0.0597</w:t>
            </w:r>
          </w:p>
        </w:tc>
      </w:tr>
    </w:tbl>
    <w:p w14:paraId="167F1610" w14:textId="77777777" w:rsidR="00623313" w:rsidRDefault="00B60643">
      <w:pPr>
        <w:ind w:left="142" w:right="27"/>
        <w:jc w:val="both"/>
        <w:rPr>
          <w:rFonts w:ascii="Times New Roman" w:hAnsi="Times New Roman"/>
        </w:rPr>
      </w:pPr>
      <w:r>
        <w:rPr>
          <w:rFonts w:ascii="Times New Roman" w:hAnsi="Times New Roman"/>
        </w:rPr>
        <w:t xml:space="preserve">2M:2SP = 2 rows maize, 2 rows </w:t>
      </w:r>
      <w:proofErr w:type="spellStart"/>
      <w:r>
        <w:rPr>
          <w:rFonts w:ascii="Times New Roman" w:hAnsi="Times New Roman"/>
        </w:rPr>
        <w:t>sweetpotato</w:t>
      </w:r>
      <w:proofErr w:type="spellEnd"/>
      <w:r>
        <w:rPr>
          <w:rFonts w:ascii="Times New Roman" w:hAnsi="Times New Roman"/>
        </w:rPr>
        <w:t xml:space="preserve">; 4M:4SP = 4 rows maize, 4 rows </w:t>
      </w:r>
      <w:proofErr w:type="spellStart"/>
      <w:r>
        <w:rPr>
          <w:rFonts w:ascii="Times New Roman" w:hAnsi="Times New Roman"/>
        </w:rPr>
        <w:t>sweetpotato</w:t>
      </w:r>
      <w:proofErr w:type="spellEnd"/>
      <w:r>
        <w:rPr>
          <w:rFonts w:ascii="Times New Roman" w:hAnsi="Times New Roman"/>
        </w:rPr>
        <w:t xml:space="preserve">; SP = </w:t>
      </w:r>
      <w:proofErr w:type="spellStart"/>
      <w:r>
        <w:rPr>
          <w:rFonts w:ascii="Times New Roman" w:hAnsi="Times New Roman"/>
        </w:rPr>
        <w:t>sweetpotato</w:t>
      </w:r>
      <w:proofErr w:type="spellEnd"/>
      <w:r>
        <w:rPr>
          <w:rFonts w:ascii="Times New Roman" w:hAnsi="Times New Roman"/>
        </w:rPr>
        <w:t xml:space="preserve">; Irene and Kemb10 refer to </w:t>
      </w:r>
      <w:proofErr w:type="spellStart"/>
      <w:r>
        <w:rPr>
          <w:rFonts w:ascii="Times New Roman" w:hAnsi="Times New Roman"/>
        </w:rPr>
        <w:t>sweetpotato</w:t>
      </w:r>
      <w:proofErr w:type="spellEnd"/>
      <w:r>
        <w:rPr>
          <w:rFonts w:ascii="Times New Roman" w:hAnsi="Times New Roman"/>
        </w:rPr>
        <w:t xml:space="preserve"> varieties; SE = standard error; LSD = least significant difference; CV = coefficient of variation.</w:t>
      </w:r>
    </w:p>
    <w:p w14:paraId="247E266D" w14:textId="77777777" w:rsidR="00623313" w:rsidRDefault="00623313">
      <w:pPr>
        <w:ind w:left="142" w:right="27"/>
        <w:rPr>
          <w:rFonts w:ascii="Arial" w:hAnsi="Arial" w:cs="Arial"/>
        </w:rPr>
      </w:pPr>
    </w:p>
    <w:p w14:paraId="1694E96F" w14:textId="77777777" w:rsidR="00623313" w:rsidRDefault="00623313">
      <w:pPr>
        <w:ind w:left="142" w:right="27"/>
        <w:rPr>
          <w:rFonts w:ascii="Arial" w:hAnsi="Arial" w:cs="Arial"/>
        </w:rPr>
        <w:sectPr w:rsidR="00623313" w:rsidSect="006147D5">
          <w:type w:val="continuous"/>
          <w:pgSz w:w="12240" w:h="15840"/>
          <w:pgMar w:top="1440" w:right="1440" w:bottom="1440" w:left="1440" w:header="720" w:footer="720" w:gutter="0"/>
          <w:cols w:space="0"/>
          <w:docGrid w:linePitch="360"/>
        </w:sectPr>
      </w:pPr>
    </w:p>
    <w:p w14:paraId="69CC05E3" w14:textId="77777777" w:rsidR="00623313" w:rsidRDefault="00B60643">
      <w:pPr>
        <w:suppressLineNumbers/>
        <w:spacing w:after="160" w:line="276" w:lineRule="auto"/>
        <w:ind w:left="851" w:right="735"/>
        <w:rPr>
          <w:rFonts w:ascii="Times New Roman" w:hAnsi="Times New Roman"/>
          <w:b/>
          <w:bCs/>
          <w:sz w:val="24"/>
          <w:szCs w:val="24"/>
          <w:lang w:val="en-GB"/>
        </w:rPr>
      </w:pPr>
      <w:bookmarkStart w:id="13" w:name="_Hlk199617052"/>
      <w:r>
        <w:rPr>
          <w:rFonts w:ascii="Times New Roman" w:hAnsi="Times New Roman"/>
          <w:b/>
          <w:bCs/>
          <w:sz w:val="24"/>
          <w:szCs w:val="24"/>
          <w:lang w:val="en-GB"/>
        </w:rPr>
        <w:t>3.4 Efficiency of Maize–</w:t>
      </w:r>
      <w:proofErr w:type="spellStart"/>
      <w:r>
        <w:rPr>
          <w:rFonts w:ascii="Times New Roman" w:hAnsi="Times New Roman"/>
          <w:b/>
          <w:bCs/>
          <w:sz w:val="24"/>
          <w:szCs w:val="24"/>
          <w:lang w:val="en-GB"/>
        </w:rPr>
        <w:t>Sweetpotato</w:t>
      </w:r>
      <w:proofErr w:type="spellEnd"/>
      <w:r>
        <w:rPr>
          <w:rFonts w:ascii="Times New Roman" w:hAnsi="Times New Roman"/>
          <w:b/>
          <w:bCs/>
          <w:sz w:val="24"/>
          <w:szCs w:val="24"/>
          <w:lang w:val="en-GB"/>
        </w:rPr>
        <w:t xml:space="preserve"> Intercrop Configurations</w:t>
      </w:r>
    </w:p>
    <w:p w14:paraId="530AC901" w14:textId="77777777" w:rsidR="00623313" w:rsidRDefault="00B60643">
      <w:pPr>
        <w:suppressLineNumbers/>
        <w:spacing w:after="160" w:line="276" w:lineRule="auto"/>
        <w:ind w:left="851" w:right="735"/>
        <w:jc w:val="both"/>
        <w:rPr>
          <w:rFonts w:ascii="Times New Roman" w:hAnsi="Times New Roman"/>
          <w:sz w:val="24"/>
          <w:szCs w:val="24"/>
          <w:lang w:val="en-GB"/>
        </w:rPr>
      </w:pPr>
      <w:r>
        <w:rPr>
          <w:rFonts w:ascii="Times New Roman" w:hAnsi="Times New Roman"/>
          <w:sz w:val="24"/>
          <w:szCs w:val="24"/>
          <w:lang w:val="en-GB"/>
        </w:rPr>
        <w:t>Figure 3 presents the competition indices for various maize–</w:t>
      </w:r>
      <w:proofErr w:type="spellStart"/>
      <w:r>
        <w:rPr>
          <w:rFonts w:ascii="Times New Roman" w:hAnsi="Times New Roman"/>
          <w:sz w:val="24"/>
          <w:szCs w:val="24"/>
          <w:lang w:val="en-GB"/>
        </w:rPr>
        <w:t>sweetpotato</w:t>
      </w:r>
      <w:proofErr w:type="spellEnd"/>
      <w:r>
        <w:rPr>
          <w:rFonts w:ascii="Times New Roman" w:hAnsi="Times New Roman"/>
          <w:sz w:val="24"/>
          <w:szCs w:val="24"/>
          <w:lang w:val="en-GB"/>
        </w:rPr>
        <w:t xml:space="preserve"> intercropping configurations across the 2023 short rains and 2024 long rains. All treatments recorded land equivalent ratios (LER) greater than 1.0, indicating yield advantage over sole cropping. The highest LER (1.62) was recorded under 2 rows of maize intercropped with 2 rows of </w:t>
      </w:r>
      <w:proofErr w:type="spellStart"/>
      <w:r>
        <w:rPr>
          <w:rFonts w:ascii="Times New Roman" w:hAnsi="Times New Roman"/>
          <w:sz w:val="24"/>
          <w:szCs w:val="24"/>
          <w:lang w:val="en-GB"/>
        </w:rPr>
        <w:t>sweetpotato</w:t>
      </w:r>
      <w:proofErr w:type="spellEnd"/>
      <w:r>
        <w:rPr>
          <w:rFonts w:ascii="Times New Roman" w:hAnsi="Times New Roman"/>
          <w:sz w:val="24"/>
          <w:szCs w:val="24"/>
          <w:lang w:val="en-GB"/>
        </w:rPr>
        <w:t xml:space="preserve"> (Irene), followed by 2 rows of maize with 2 rows of </w:t>
      </w:r>
      <w:proofErr w:type="spellStart"/>
      <w:r>
        <w:rPr>
          <w:rFonts w:ascii="Times New Roman" w:hAnsi="Times New Roman"/>
          <w:sz w:val="24"/>
          <w:szCs w:val="24"/>
          <w:lang w:val="en-GB"/>
        </w:rPr>
        <w:t>sweetpotato</w:t>
      </w:r>
      <w:proofErr w:type="spellEnd"/>
      <w:r>
        <w:rPr>
          <w:rFonts w:ascii="Times New Roman" w:hAnsi="Times New Roman"/>
          <w:sz w:val="24"/>
          <w:szCs w:val="24"/>
          <w:lang w:val="en-GB"/>
        </w:rPr>
        <w:t xml:space="preserve"> (Kemb10; 1.59) and 2 rows of maize with 4 rows of </w:t>
      </w:r>
      <w:proofErr w:type="spellStart"/>
      <w:r>
        <w:rPr>
          <w:rFonts w:ascii="Times New Roman" w:hAnsi="Times New Roman"/>
          <w:sz w:val="24"/>
          <w:szCs w:val="24"/>
          <w:lang w:val="en-GB"/>
        </w:rPr>
        <w:t>sweetpotato</w:t>
      </w:r>
      <w:proofErr w:type="spellEnd"/>
      <w:r>
        <w:rPr>
          <w:rFonts w:ascii="Times New Roman" w:hAnsi="Times New Roman"/>
          <w:sz w:val="24"/>
          <w:szCs w:val="24"/>
          <w:lang w:val="en-GB"/>
        </w:rPr>
        <w:t xml:space="preserve"> (Irene; 1.56). The lowest LER (1.35) occurred under 4 rows of maize with 4 rows of </w:t>
      </w:r>
      <w:proofErr w:type="spellStart"/>
      <w:r>
        <w:rPr>
          <w:rFonts w:ascii="Times New Roman" w:hAnsi="Times New Roman"/>
          <w:sz w:val="24"/>
          <w:szCs w:val="24"/>
          <w:lang w:val="en-GB"/>
        </w:rPr>
        <w:t>sweetpotato</w:t>
      </w:r>
      <w:proofErr w:type="spellEnd"/>
      <w:r>
        <w:rPr>
          <w:rFonts w:ascii="Times New Roman" w:hAnsi="Times New Roman"/>
          <w:sz w:val="24"/>
          <w:szCs w:val="24"/>
          <w:lang w:val="en-GB"/>
        </w:rPr>
        <w:t xml:space="preserve"> (Irene).</w:t>
      </w:r>
    </w:p>
    <w:p w14:paraId="5FCE08A6" w14:textId="77777777" w:rsidR="00623313" w:rsidRDefault="00B60643">
      <w:pPr>
        <w:suppressLineNumbers/>
        <w:spacing w:after="160" w:line="276" w:lineRule="auto"/>
        <w:ind w:left="851" w:right="735"/>
        <w:jc w:val="both"/>
        <w:rPr>
          <w:rFonts w:ascii="Times New Roman" w:hAnsi="Times New Roman"/>
          <w:sz w:val="24"/>
          <w:szCs w:val="24"/>
          <w:lang w:val="en-GB"/>
        </w:rPr>
      </w:pPr>
      <w:r>
        <w:rPr>
          <w:rFonts w:ascii="Times New Roman" w:hAnsi="Times New Roman"/>
          <w:sz w:val="24"/>
          <w:szCs w:val="24"/>
          <w:lang w:val="en-GB"/>
        </w:rPr>
        <w:t xml:space="preserve">The highest land equivalent coefficient (LEC) was observed in the treatment with 2 rows of maize and 2 rows of </w:t>
      </w:r>
      <w:proofErr w:type="spellStart"/>
      <w:r>
        <w:rPr>
          <w:rFonts w:ascii="Times New Roman" w:hAnsi="Times New Roman"/>
          <w:sz w:val="24"/>
          <w:szCs w:val="24"/>
          <w:lang w:val="en-GB"/>
        </w:rPr>
        <w:t>sweetpotato</w:t>
      </w:r>
      <w:proofErr w:type="spellEnd"/>
      <w:r>
        <w:rPr>
          <w:rFonts w:ascii="Times New Roman" w:hAnsi="Times New Roman"/>
          <w:sz w:val="24"/>
          <w:szCs w:val="24"/>
          <w:lang w:val="en-GB"/>
        </w:rPr>
        <w:t xml:space="preserve"> (Kemb10; 2.84), followed by 2 rows of maize with 2 rows of </w:t>
      </w:r>
      <w:proofErr w:type="spellStart"/>
      <w:r>
        <w:rPr>
          <w:rFonts w:ascii="Times New Roman" w:hAnsi="Times New Roman"/>
          <w:sz w:val="24"/>
          <w:szCs w:val="24"/>
          <w:lang w:val="en-GB"/>
        </w:rPr>
        <w:t>sweetpotato</w:t>
      </w:r>
      <w:proofErr w:type="spellEnd"/>
      <w:r>
        <w:rPr>
          <w:rFonts w:ascii="Times New Roman" w:hAnsi="Times New Roman"/>
          <w:sz w:val="24"/>
          <w:szCs w:val="24"/>
          <w:lang w:val="en-GB"/>
        </w:rPr>
        <w:t xml:space="preserve"> (Irene; 1.87) and 2 rows of maize with 4 rows of </w:t>
      </w:r>
      <w:proofErr w:type="spellStart"/>
      <w:r>
        <w:rPr>
          <w:rFonts w:ascii="Times New Roman" w:hAnsi="Times New Roman"/>
          <w:sz w:val="24"/>
          <w:szCs w:val="24"/>
          <w:lang w:val="en-GB"/>
        </w:rPr>
        <w:t>sweetpotato</w:t>
      </w:r>
      <w:proofErr w:type="spellEnd"/>
      <w:r>
        <w:rPr>
          <w:rFonts w:ascii="Times New Roman" w:hAnsi="Times New Roman"/>
          <w:sz w:val="24"/>
          <w:szCs w:val="24"/>
          <w:lang w:val="en-GB"/>
        </w:rPr>
        <w:t xml:space="preserve"> (Kemb10; 1.62). The lowest LEC (0.93) was recorded under 4 rows of maize with 4 rows of </w:t>
      </w:r>
      <w:proofErr w:type="spellStart"/>
      <w:r>
        <w:rPr>
          <w:rFonts w:ascii="Times New Roman" w:hAnsi="Times New Roman"/>
          <w:sz w:val="24"/>
          <w:szCs w:val="24"/>
          <w:lang w:val="en-GB"/>
        </w:rPr>
        <w:t>sweetpotato</w:t>
      </w:r>
      <w:proofErr w:type="spellEnd"/>
      <w:r>
        <w:rPr>
          <w:rFonts w:ascii="Times New Roman" w:hAnsi="Times New Roman"/>
          <w:sz w:val="24"/>
          <w:szCs w:val="24"/>
          <w:lang w:val="en-GB"/>
        </w:rPr>
        <w:t xml:space="preserve"> (Irene).</w:t>
      </w:r>
    </w:p>
    <w:p w14:paraId="7E2EA79C" w14:textId="77777777" w:rsidR="00623313" w:rsidRDefault="00B60643">
      <w:pPr>
        <w:suppressLineNumbers/>
        <w:spacing w:after="160" w:line="276" w:lineRule="auto"/>
        <w:ind w:left="851" w:right="735"/>
        <w:jc w:val="both"/>
        <w:rPr>
          <w:rFonts w:ascii="Times New Roman" w:hAnsi="Times New Roman"/>
          <w:sz w:val="24"/>
          <w:szCs w:val="24"/>
          <w:lang w:val="en-GB"/>
        </w:rPr>
      </w:pPr>
      <w:r>
        <w:rPr>
          <w:rFonts w:ascii="Times New Roman" w:hAnsi="Times New Roman"/>
          <w:sz w:val="24"/>
          <w:szCs w:val="24"/>
          <w:lang w:val="en-GB"/>
        </w:rPr>
        <w:t xml:space="preserve">System productive index (SPI) was highest in the treatment with 2 rows of maize and 2 rows of </w:t>
      </w:r>
      <w:proofErr w:type="spellStart"/>
      <w:r>
        <w:rPr>
          <w:rFonts w:ascii="Times New Roman" w:hAnsi="Times New Roman"/>
          <w:sz w:val="24"/>
          <w:szCs w:val="24"/>
          <w:lang w:val="en-GB"/>
        </w:rPr>
        <w:t>sweetpotato</w:t>
      </w:r>
      <w:proofErr w:type="spellEnd"/>
      <w:r>
        <w:rPr>
          <w:rFonts w:ascii="Times New Roman" w:hAnsi="Times New Roman"/>
          <w:sz w:val="24"/>
          <w:szCs w:val="24"/>
          <w:lang w:val="en-GB"/>
        </w:rPr>
        <w:t xml:space="preserve"> (Irene; 3.73), followed by 2 rows of maize with 2 rows of </w:t>
      </w:r>
      <w:proofErr w:type="spellStart"/>
      <w:r>
        <w:rPr>
          <w:rFonts w:ascii="Times New Roman" w:hAnsi="Times New Roman"/>
          <w:sz w:val="24"/>
          <w:szCs w:val="24"/>
          <w:lang w:val="en-GB"/>
        </w:rPr>
        <w:t>sweetpotato</w:t>
      </w:r>
      <w:proofErr w:type="spellEnd"/>
      <w:r>
        <w:rPr>
          <w:rFonts w:ascii="Times New Roman" w:hAnsi="Times New Roman"/>
          <w:sz w:val="24"/>
          <w:szCs w:val="24"/>
          <w:lang w:val="en-GB"/>
        </w:rPr>
        <w:t xml:space="preserve"> (Kemb10; 3.65) and 2 rows of maize with 4 rows of </w:t>
      </w:r>
      <w:proofErr w:type="spellStart"/>
      <w:r>
        <w:rPr>
          <w:rFonts w:ascii="Times New Roman" w:hAnsi="Times New Roman"/>
          <w:sz w:val="24"/>
          <w:szCs w:val="24"/>
          <w:lang w:val="en-GB"/>
        </w:rPr>
        <w:t>sweetpotato</w:t>
      </w:r>
      <w:proofErr w:type="spellEnd"/>
      <w:r>
        <w:rPr>
          <w:rFonts w:ascii="Times New Roman" w:hAnsi="Times New Roman"/>
          <w:sz w:val="24"/>
          <w:szCs w:val="24"/>
          <w:lang w:val="en-GB"/>
        </w:rPr>
        <w:t xml:space="preserve"> (Irene; 3.60). The lowest SPI (3.09) was recorded under 4 rows of maize with 4 rows of </w:t>
      </w:r>
      <w:proofErr w:type="spellStart"/>
      <w:r>
        <w:rPr>
          <w:rFonts w:ascii="Times New Roman" w:hAnsi="Times New Roman"/>
          <w:sz w:val="24"/>
          <w:szCs w:val="24"/>
          <w:lang w:val="en-GB"/>
        </w:rPr>
        <w:t>sweetpotato</w:t>
      </w:r>
      <w:proofErr w:type="spellEnd"/>
      <w:r>
        <w:rPr>
          <w:rFonts w:ascii="Times New Roman" w:hAnsi="Times New Roman"/>
          <w:sz w:val="24"/>
          <w:szCs w:val="24"/>
          <w:lang w:val="en-GB"/>
        </w:rPr>
        <w:t xml:space="preserve"> (Irene).</w:t>
      </w:r>
    </w:p>
    <w:p w14:paraId="5EE10DAC" w14:textId="77777777" w:rsidR="00623313" w:rsidRDefault="00B60643">
      <w:pPr>
        <w:suppressLineNumbers/>
        <w:spacing w:after="160" w:line="276" w:lineRule="auto"/>
        <w:ind w:left="426" w:right="27"/>
        <w:rPr>
          <w:rFonts w:ascii="Arial" w:hAnsi="Arial" w:cs="Arial"/>
        </w:rPr>
      </w:pPr>
      <w:r>
        <w:rPr>
          <w:rFonts w:ascii="Arial" w:hAnsi="Arial" w:cs="Arial"/>
          <w:noProof/>
        </w:rPr>
        <w:drawing>
          <wp:inline distT="0" distB="0" distL="0" distR="0" wp14:anchorId="2FD0ED2B" wp14:editId="7D27522D">
            <wp:extent cx="6489700" cy="3182620"/>
            <wp:effectExtent l="0" t="0" r="6350" b="0"/>
            <wp:docPr id="638421840" name="Picture 1" descr="A graph of different size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421840" name="Picture 1" descr="A graph of different sizes and numbers&#10;&#10;AI-generated content may be incorrect."/>
                    <pic:cNvPicPr>
                      <a:picLocks noChangeAspect="1"/>
                    </pic:cNvPicPr>
                  </pic:nvPicPr>
                  <pic:blipFill>
                    <a:blip r:embed="rId18"/>
                    <a:stretch>
                      <a:fillRect/>
                    </a:stretch>
                  </pic:blipFill>
                  <pic:spPr>
                    <a:xfrm>
                      <a:off x="0" y="0"/>
                      <a:ext cx="6496810" cy="3186444"/>
                    </a:xfrm>
                    <a:prstGeom prst="rect">
                      <a:avLst/>
                    </a:prstGeom>
                  </pic:spPr>
                </pic:pic>
              </a:graphicData>
            </a:graphic>
          </wp:inline>
        </w:drawing>
      </w:r>
    </w:p>
    <w:p w14:paraId="7AD65F04" w14:textId="77777777" w:rsidR="00623313" w:rsidRDefault="00B60643">
      <w:pPr>
        <w:spacing w:after="160" w:line="276" w:lineRule="auto"/>
        <w:ind w:left="851" w:right="27"/>
        <w:jc w:val="both"/>
        <w:rPr>
          <w:rFonts w:ascii="Times New Roman" w:hAnsi="Times New Roman"/>
        </w:rPr>
      </w:pPr>
      <w:r>
        <w:rPr>
          <w:rFonts w:ascii="Times New Roman" w:hAnsi="Times New Roman"/>
          <w:b/>
          <w:bCs/>
        </w:rPr>
        <w:lastRenderedPageBreak/>
        <w:t>Treatment key:</w:t>
      </w:r>
      <w:r>
        <w:rPr>
          <w:rFonts w:ascii="Times New Roman" w:hAnsi="Times New Roman"/>
        </w:rPr>
        <w:br/>
        <w:t xml:space="preserve">2M-4SP Irene = 2 maize rows intercropped with 4 </w:t>
      </w:r>
      <w:proofErr w:type="spellStart"/>
      <w:r>
        <w:rPr>
          <w:rFonts w:ascii="Times New Roman" w:hAnsi="Times New Roman"/>
        </w:rPr>
        <w:t>sweetpotato</w:t>
      </w:r>
      <w:proofErr w:type="spellEnd"/>
      <w:r>
        <w:rPr>
          <w:rFonts w:ascii="Times New Roman" w:hAnsi="Times New Roman"/>
        </w:rPr>
        <w:t xml:space="preserve"> rows (cultivar Irene)</w:t>
      </w:r>
      <w:r>
        <w:rPr>
          <w:rFonts w:ascii="Times New Roman" w:hAnsi="Times New Roman"/>
        </w:rPr>
        <w:br/>
        <w:t xml:space="preserve">2M-4SP Kemb10 = 2 maize rows intercropped with 4 </w:t>
      </w:r>
      <w:proofErr w:type="spellStart"/>
      <w:r>
        <w:rPr>
          <w:rFonts w:ascii="Times New Roman" w:hAnsi="Times New Roman"/>
        </w:rPr>
        <w:t>sweetpotato</w:t>
      </w:r>
      <w:proofErr w:type="spellEnd"/>
      <w:r>
        <w:rPr>
          <w:rFonts w:ascii="Times New Roman" w:hAnsi="Times New Roman"/>
        </w:rPr>
        <w:t xml:space="preserve"> rows (cultivar Kemb10)</w:t>
      </w:r>
      <w:r>
        <w:rPr>
          <w:rFonts w:ascii="Times New Roman" w:hAnsi="Times New Roman"/>
        </w:rPr>
        <w:br/>
        <w:t xml:space="preserve">4M-4SP Irene = 4 maize rows intercropped with 4 </w:t>
      </w:r>
      <w:proofErr w:type="spellStart"/>
      <w:r>
        <w:rPr>
          <w:rFonts w:ascii="Times New Roman" w:hAnsi="Times New Roman"/>
        </w:rPr>
        <w:t>sweetpotato</w:t>
      </w:r>
      <w:proofErr w:type="spellEnd"/>
      <w:r>
        <w:rPr>
          <w:rFonts w:ascii="Times New Roman" w:hAnsi="Times New Roman"/>
        </w:rPr>
        <w:t xml:space="preserve"> rows (cultivar Irene)</w:t>
      </w:r>
      <w:r>
        <w:rPr>
          <w:rFonts w:ascii="Times New Roman" w:hAnsi="Times New Roman"/>
        </w:rPr>
        <w:br/>
        <w:t xml:space="preserve">4M-4SP Kemb10 = 4 maize rows intercropped with 4 </w:t>
      </w:r>
      <w:proofErr w:type="spellStart"/>
      <w:r>
        <w:rPr>
          <w:rFonts w:ascii="Times New Roman" w:hAnsi="Times New Roman"/>
        </w:rPr>
        <w:t>sweetpotato</w:t>
      </w:r>
      <w:proofErr w:type="spellEnd"/>
      <w:r>
        <w:rPr>
          <w:rFonts w:ascii="Times New Roman" w:hAnsi="Times New Roman"/>
        </w:rPr>
        <w:t xml:space="preserve"> rows (cultivar Kemb10)</w:t>
      </w:r>
      <w:r>
        <w:rPr>
          <w:rFonts w:ascii="Times New Roman" w:hAnsi="Times New Roman"/>
        </w:rPr>
        <w:br/>
        <w:t xml:space="preserve">2M-2SP Irene = 2 maize rows intercropped with 2 </w:t>
      </w:r>
      <w:proofErr w:type="spellStart"/>
      <w:r>
        <w:rPr>
          <w:rFonts w:ascii="Times New Roman" w:hAnsi="Times New Roman"/>
        </w:rPr>
        <w:t>sweetpotato</w:t>
      </w:r>
      <w:proofErr w:type="spellEnd"/>
      <w:r>
        <w:rPr>
          <w:rFonts w:ascii="Times New Roman" w:hAnsi="Times New Roman"/>
        </w:rPr>
        <w:t xml:space="preserve"> rows (cultivar Irene)</w:t>
      </w:r>
      <w:r>
        <w:rPr>
          <w:rFonts w:ascii="Times New Roman" w:hAnsi="Times New Roman"/>
        </w:rPr>
        <w:br/>
        <w:t xml:space="preserve">2M-2SP Kemb10 = 2 maize rows intercropped with 2 </w:t>
      </w:r>
      <w:proofErr w:type="spellStart"/>
      <w:r>
        <w:rPr>
          <w:rFonts w:ascii="Times New Roman" w:hAnsi="Times New Roman"/>
        </w:rPr>
        <w:t>sweetpotato</w:t>
      </w:r>
      <w:proofErr w:type="spellEnd"/>
      <w:r>
        <w:rPr>
          <w:rFonts w:ascii="Times New Roman" w:hAnsi="Times New Roman"/>
        </w:rPr>
        <w:t xml:space="preserve"> rows (cultivar Kemb10)</w:t>
      </w:r>
    </w:p>
    <w:p w14:paraId="0D080D00" w14:textId="77777777" w:rsidR="00623313" w:rsidRDefault="00B60643">
      <w:pPr>
        <w:suppressLineNumbers/>
        <w:spacing w:after="160" w:line="276" w:lineRule="auto"/>
        <w:ind w:left="851" w:right="27"/>
        <w:jc w:val="both"/>
        <w:rPr>
          <w:rFonts w:ascii="Times New Roman" w:hAnsi="Times New Roman"/>
          <w:lang w:val="en-GB"/>
        </w:rPr>
      </w:pPr>
      <w:r>
        <w:rPr>
          <w:rFonts w:ascii="Times New Roman" w:hAnsi="Times New Roman"/>
          <w:b/>
          <w:bCs/>
        </w:rPr>
        <w:t>Figure 3:</w:t>
      </w:r>
      <w:r>
        <w:rPr>
          <w:rFonts w:ascii="Times New Roman" w:hAnsi="Times New Roman"/>
        </w:rPr>
        <w:t xml:space="preserve"> Competition indices for maize–</w:t>
      </w:r>
      <w:proofErr w:type="spellStart"/>
      <w:r>
        <w:rPr>
          <w:rFonts w:ascii="Times New Roman" w:hAnsi="Times New Roman"/>
        </w:rPr>
        <w:t>sweetpotato</w:t>
      </w:r>
      <w:proofErr w:type="spellEnd"/>
      <w:r>
        <w:rPr>
          <w:rFonts w:ascii="Times New Roman" w:hAnsi="Times New Roman"/>
        </w:rPr>
        <w:t xml:space="preserve"> intercropping treatments across the 2023 short rains and 2024 long rains. </w:t>
      </w:r>
      <w:r>
        <w:rPr>
          <w:rFonts w:ascii="Times New Roman" w:hAnsi="Times New Roman"/>
          <w:lang w:val="en-GB"/>
        </w:rPr>
        <w:t>Bars represent treatment means for land equivalent ratio (LER), land equivalent coefficient (LEC), and system productive index (SPI). Error bars indicate standard errors of the means. Different letters above bars within each index indicate significant differences among treatments at p ≤ 0.05 according to LSD.</w:t>
      </w:r>
    </w:p>
    <w:bookmarkEnd w:id="13"/>
    <w:p w14:paraId="08E765E3" w14:textId="77777777" w:rsidR="00623313" w:rsidRDefault="00B60643">
      <w:pPr>
        <w:pStyle w:val="Body"/>
        <w:spacing w:after="0"/>
        <w:ind w:left="851" w:right="877"/>
        <w:rPr>
          <w:rFonts w:ascii="Times New Roman" w:hAnsi="Times New Roman"/>
          <w:b/>
          <w:bCs/>
          <w:sz w:val="24"/>
          <w:szCs w:val="24"/>
        </w:rPr>
      </w:pPr>
      <w:r>
        <w:rPr>
          <w:rFonts w:ascii="Times New Roman" w:hAnsi="Times New Roman"/>
          <w:b/>
          <w:bCs/>
          <w:sz w:val="24"/>
          <w:szCs w:val="24"/>
        </w:rPr>
        <w:t>3.5 Economics and Net benefit from the maize-</w:t>
      </w:r>
      <w:proofErr w:type="spellStart"/>
      <w:r>
        <w:rPr>
          <w:rFonts w:ascii="Times New Roman" w:hAnsi="Times New Roman"/>
          <w:b/>
          <w:bCs/>
          <w:sz w:val="24"/>
          <w:szCs w:val="24"/>
        </w:rPr>
        <w:t>sweetpotato</w:t>
      </w:r>
      <w:proofErr w:type="spellEnd"/>
      <w:r>
        <w:rPr>
          <w:rFonts w:ascii="Times New Roman" w:hAnsi="Times New Roman"/>
          <w:b/>
          <w:bCs/>
          <w:sz w:val="24"/>
          <w:szCs w:val="24"/>
        </w:rPr>
        <w:t xml:space="preserve"> intercropping system</w:t>
      </w:r>
    </w:p>
    <w:p w14:paraId="303C6160" w14:textId="77777777" w:rsidR="00623313" w:rsidRDefault="00623313">
      <w:pPr>
        <w:pStyle w:val="Body"/>
        <w:spacing w:after="0"/>
        <w:ind w:left="851" w:right="877"/>
        <w:rPr>
          <w:rFonts w:ascii="Times New Roman" w:hAnsi="Times New Roman"/>
          <w:sz w:val="24"/>
          <w:szCs w:val="24"/>
        </w:rPr>
      </w:pPr>
    </w:p>
    <w:p w14:paraId="1770644A" w14:textId="77777777" w:rsidR="00623313" w:rsidRDefault="00B60643">
      <w:pPr>
        <w:pStyle w:val="Body"/>
        <w:spacing w:after="0"/>
        <w:ind w:left="851" w:right="877"/>
        <w:rPr>
          <w:rFonts w:ascii="Times New Roman" w:hAnsi="Times New Roman"/>
          <w:sz w:val="24"/>
          <w:szCs w:val="24"/>
          <w:lang w:val="en-GB"/>
        </w:rPr>
      </w:pPr>
      <w:r>
        <w:rPr>
          <w:rFonts w:ascii="Times New Roman" w:hAnsi="Times New Roman"/>
          <w:b/>
          <w:bCs/>
          <w:sz w:val="24"/>
          <w:szCs w:val="24"/>
          <w:lang w:val="en-GB"/>
        </w:rPr>
        <w:t>3.5 Economic Productivity and Yield Relationships</w:t>
      </w:r>
    </w:p>
    <w:p w14:paraId="4DC41824" w14:textId="4815235B" w:rsidR="00623313" w:rsidRDefault="00B60643">
      <w:pPr>
        <w:pStyle w:val="Body"/>
        <w:spacing w:after="0"/>
        <w:ind w:left="851" w:right="877"/>
        <w:rPr>
          <w:rFonts w:ascii="Times New Roman" w:hAnsi="Times New Roman"/>
          <w:sz w:val="24"/>
          <w:szCs w:val="24"/>
          <w:lang w:val="en-GB"/>
        </w:rPr>
      </w:pPr>
      <w:r>
        <w:rPr>
          <w:rFonts w:ascii="Times New Roman" w:hAnsi="Times New Roman"/>
          <w:sz w:val="24"/>
          <w:szCs w:val="24"/>
          <w:lang w:val="en-GB"/>
        </w:rPr>
        <w:t xml:space="preserve">Economic analysis and maize grain yield performance under varying intercropping configurations are summarized in Table </w:t>
      </w:r>
      <w:r w:rsidR="00F03BD2">
        <w:rPr>
          <w:rFonts w:ascii="Times New Roman" w:hAnsi="Times New Roman"/>
          <w:sz w:val="24"/>
          <w:szCs w:val="24"/>
          <w:lang w:val="en-GB"/>
        </w:rPr>
        <w:t>5</w:t>
      </w:r>
      <w:r>
        <w:rPr>
          <w:rFonts w:ascii="Times New Roman" w:hAnsi="Times New Roman"/>
          <w:sz w:val="24"/>
          <w:szCs w:val="24"/>
          <w:lang w:val="en-GB"/>
        </w:rPr>
        <w:t xml:space="preserve">. The highest maize equivalent yields (MEY) were recorded in the treatments comprising two maize rows intercropped with four </w:t>
      </w:r>
      <w:proofErr w:type="spellStart"/>
      <w:r>
        <w:rPr>
          <w:rFonts w:ascii="Times New Roman" w:hAnsi="Times New Roman"/>
          <w:sz w:val="24"/>
          <w:szCs w:val="24"/>
          <w:lang w:val="en-GB"/>
        </w:rPr>
        <w:t>sweetpotato</w:t>
      </w:r>
      <w:proofErr w:type="spellEnd"/>
      <w:r>
        <w:rPr>
          <w:rFonts w:ascii="Times New Roman" w:hAnsi="Times New Roman"/>
          <w:sz w:val="24"/>
          <w:szCs w:val="24"/>
          <w:lang w:val="en-GB"/>
        </w:rPr>
        <w:t xml:space="preserve"> rows, attaining 5,689 kg ha⁻¹ for cultivar ‘Irene’ and 5,258 kg ha⁻¹ for ‘</w:t>
      </w:r>
      <w:proofErr w:type="spellStart"/>
      <w:r>
        <w:rPr>
          <w:rFonts w:ascii="Times New Roman" w:hAnsi="Times New Roman"/>
          <w:sz w:val="24"/>
          <w:szCs w:val="24"/>
          <w:lang w:val="en-GB"/>
        </w:rPr>
        <w:t>Kemb</w:t>
      </w:r>
      <w:proofErr w:type="spellEnd"/>
      <w:r>
        <w:rPr>
          <w:rFonts w:ascii="Times New Roman" w:hAnsi="Times New Roman"/>
          <w:sz w:val="24"/>
          <w:szCs w:val="24"/>
          <w:lang w:val="en-GB"/>
        </w:rPr>
        <w:t xml:space="preserve"> 10’. These configurations corresponded with the highest net incomes of US$1,736 and US$1,572, respectively. In contrast, sole maize yielded a net income of US$682. The lowest production cost (US$310) was associated with the two maize rows and two </w:t>
      </w:r>
      <w:proofErr w:type="spellStart"/>
      <w:r>
        <w:rPr>
          <w:rFonts w:ascii="Times New Roman" w:hAnsi="Times New Roman"/>
          <w:sz w:val="24"/>
          <w:szCs w:val="24"/>
          <w:lang w:val="en-GB"/>
        </w:rPr>
        <w:t>sweetpotato</w:t>
      </w:r>
      <w:proofErr w:type="spellEnd"/>
      <w:r>
        <w:rPr>
          <w:rFonts w:ascii="Times New Roman" w:hAnsi="Times New Roman"/>
          <w:sz w:val="24"/>
          <w:szCs w:val="24"/>
          <w:lang w:val="en-GB"/>
        </w:rPr>
        <w:t xml:space="preserve"> rows configuration, which maintained economically viable net returns of US$1,416 for both cultivars. Pearson correlation analysis (Table </w:t>
      </w:r>
      <w:r w:rsidR="00F03BD2">
        <w:rPr>
          <w:rFonts w:ascii="Times New Roman" w:hAnsi="Times New Roman"/>
          <w:sz w:val="24"/>
          <w:szCs w:val="24"/>
          <w:lang w:val="en-GB"/>
        </w:rPr>
        <w:t>6</w:t>
      </w:r>
      <w:r>
        <w:rPr>
          <w:rFonts w:ascii="Times New Roman" w:hAnsi="Times New Roman"/>
          <w:sz w:val="24"/>
          <w:szCs w:val="24"/>
          <w:lang w:val="en-GB"/>
        </w:rPr>
        <w:t>) revealed a strong positive association between intercrop yield and MEY (r = 0.94, p = 0.0053), while maize yield showed a weak correlation with MEY.</w:t>
      </w:r>
    </w:p>
    <w:p w14:paraId="76DEEBD3" w14:textId="77777777" w:rsidR="00623313" w:rsidRDefault="00623313">
      <w:pPr>
        <w:pStyle w:val="Body"/>
        <w:spacing w:after="0"/>
        <w:ind w:left="851" w:right="27"/>
        <w:rPr>
          <w:rFonts w:ascii="Arial" w:hAnsi="Arial" w:cs="Arial"/>
        </w:rPr>
      </w:pPr>
    </w:p>
    <w:p w14:paraId="6109FA2E" w14:textId="6DFA2B21" w:rsidR="00623313" w:rsidRDefault="00B60643">
      <w:pPr>
        <w:pStyle w:val="Body"/>
        <w:spacing w:after="0"/>
        <w:ind w:left="851" w:right="27"/>
        <w:rPr>
          <w:rFonts w:ascii="Times New Roman" w:hAnsi="Times New Roman"/>
          <w:sz w:val="24"/>
          <w:szCs w:val="24"/>
        </w:rPr>
      </w:pPr>
      <w:r>
        <w:rPr>
          <w:rFonts w:ascii="Times New Roman" w:hAnsi="Times New Roman"/>
          <w:sz w:val="24"/>
          <w:szCs w:val="24"/>
        </w:rPr>
        <w:t xml:space="preserve">Table </w:t>
      </w:r>
      <w:r w:rsidR="001B646E">
        <w:rPr>
          <w:rFonts w:ascii="Times New Roman" w:hAnsi="Times New Roman"/>
          <w:sz w:val="24"/>
          <w:szCs w:val="24"/>
        </w:rPr>
        <w:t xml:space="preserve">5 </w:t>
      </w:r>
      <w:r>
        <w:rPr>
          <w:rFonts w:ascii="Times New Roman" w:hAnsi="Times New Roman"/>
          <w:sz w:val="24"/>
          <w:szCs w:val="24"/>
        </w:rPr>
        <w:t xml:space="preserve">Economics of maize and </w:t>
      </w:r>
      <w:proofErr w:type="spellStart"/>
      <w:r>
        <w:rPr>
          <w:rFonts w:ascii="Times New Roman" w:hAnsi="Times New Roman"/>
          <w:sz w:val="24"/>
          <w:szCs w:val="24"/>
        </w:rPr>
        <w:t>sweetpotato</w:t>
      </w:r>
      <w:proofErr w:type="spellEnd"/>
      <w:r>
        <w:rPr>
          <w:rFonts w:ascii="Times New Roman" w:hAnsi="Times New Roman"/>
          <w:sz w:val="24"/>
          <w:szCs w:val="24"/>
        </w:rPr>
        <w:t xml:space="preserve"> intercropping system (Mean average for the two seasons basis)</w:t>
      </w:r>
    </w:p>
    <w:tbl>
      <w:tblPr>
        <w:tblStyle w:val="GridTable1Light1"/>
        <w:tblpPr w:leftFromText="180" w:rightFromText="180" w:vertAnchor="text" w:horzAnchor="page" w:tblpX="1271" w:tblpY="148"/>
        <w:tblW w:w="0" w:type="auto"/>
        <w:tblLook w:val="04A0" w:firstRow="1" w:lastRow="0" w:firstColumn="1" w:lastColumn="0" w:noHBand="0" w:noVBand="1"/>
      </w:tblPr>
      <w:tblGrid>
        <w:gridCol w:w="1426"/>
        <w:gridCol w:w="1010"/>
        <w:gridCol w:w="1181"/>
        <w:gridCol w:w="1022"/>
        <w:gridCol w:w="1463"/>
        <w:gridCol w:w="1328"/>
        <w:gridCol w:w="1022"/>
        <w:gridCol w:w="1316"/>
        <w:gridCol w:w="1022"/>
      </w:tblGrid>
      <w:tr w:rsidR="00623313" w14:paraId="2EB3A5F8" w14:textId="77777777" w:rsidTr="006233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6" w:type="dxa"/>
          </w:tcPr>
          <w:p w14:paraId="56CFB2B7" w14:textId="77777777" w:rsidR="00623313" w:rsidRDefault="00B60643">
            <w:pPr>
              <w:spacing w:after="160" w:line="276" w:lineRule="auto"/>
              <w:ind w:left="142" w:right="27"/>
              <w:jc w:val="both"/>
              <w:rPr>
                <w:rFonts w:ascii="Times New Roman" w:eastAsia="Aptos" w:hAnsi="Times New Roman"/>
                <w:b w:val="0"/>
                <w:bCs w:val="0"/>
                <w:kern w:val="2"/>
                <w:sz w:val="24"/>
                <w:szCs w:val="24"/>
                <w:lang w:val="en-GB" w:eastAsia="zh-CN" w:bidi="ar"/>
              </w:rPr>
            </w:pPr>
            <w:r>
              <w:rPr>
                <w:rFonts w:ascii="Times New Roman" w:eastAsia="Aptos" w:hAnsi="Times New Roman"/>
                <w:b w:val="0"/>
                <w:bCs w:val="0"/>
                <w:kern w:val="2"/>
                <w:sz w:val="24"/>
                <w:szCs w:val="24"/>
                <w:lang w:val="en-GB" w:eastAsia="zh-CN" w:bidi="ar"/>
              </w:rPr>
              <w:t>Treatment</w:t>
            </w:r>
          </w:p>
        </w:tc>
        <w:tc>
          <w:tcPr>
            <w:tcW w:w="946" w:type="dxa"/>
          </w:tcPr>
          <w:p w14:paraId="790807EB" w14:textId="77777777" w:rsidR="00623313" w:rsidRDefault="00B60643">
            <w:pPr>
              <w:spacing w:after="160" w:line="276" w:lineRule="auto"/>
              <w:ind w:left="142" w:right="27"/>
              <w:jc w:val="both"/>
              <w:cnfStyle w:val="100000000000" w:firstRow="1" w:lastRow="0" w:firstColumn="0" w:lastColumn="0" w:oddVBand="0" w:evenVBand="0" w:oddHBand="0" w:evenHBand="0" w:firstRowFirstColumn="0" w:firstRowLastColumn="0" w:lastRowFirstColumn="0" w:lastRowLastColumn="0"/>
              <w:rPr>
                <w:rFonts w:ascii="Times New Roman" w:eastAsia="Aptos" w:hAnsi="Times New Roman"/>
                <w:b w:val="0"/>
                <w:bCs w:val="0"/>
                <w:kern w:val="2"/>
                <w:sz w:val="24"/>
                <w:szCs w:val="24"/>
                <w:lang w:val="en-GB" w:eastAsia="zh-CN" w:bidi="ar"/>
              </w:rPr>
            </w:pPr>
            <w:r>
              <w:rPr>
                <w:rFonts w:ascii="Times New Roman" w:eastAsia="Aptos" w:hAnsi="Times New Roman"/>
                <w:b w:val="0"/>
                <w:bCs w:val="0"/>
                <w:kern w:val="2"/>
                <w:sz w:val="24"/>
                <w:szCs w:val="24"/>
                <w:lang w:val="en-GB" w:eastAsia="zh-CN" w:bidi="ar"/>
              </w:rPr>
              <w:t>Maize yield (kg/ha)</w:t>
            </w:r>
          </w:p>
        </w:tc>
        <w:tc>
          <w:tcPr>
            <w:tcW w:w="1096" w:type="dxa"/>
          </w:tcPr>
          <w:p w14:paraId="4424C2B9" w14:textId="77777777" w:rsidR="00623313" w:rsidRDefault="00B60643">
            <w:pPr>
              <w:spacing w:after="160" w:line="276" w:lineRule="auto"/>
              <w:ind w:left="142" w:right="27"/>
              <w:jc w:val="both"/>
              <w:cnfStyle w:val="100000000000" w:firstRow="1" w:lastRow="0" w:firstColumn="0" w:lastColumn="0" w:oddVBand="0" w:evenVBand="0" w:oddHBand="0" w:evenHBand="0" w:firstRowFirstColumn="0" w:firstRowLastColumn="0" w:lastRowFirstColumn="0" w:lastRowLastColumn="0"/>
              <w:rPr>
                <w:rFonts w:ascii="Times New Roman" w:eastAsia="Aptos" w:hAnsi="Times New Roman"/>
                <w:b w:val="0"/>
                <w:bCs w:val="0"/>
                <w:kern w:val="2"/>
                <w:sz w:val="24"/>
                <w:szCs w:val="24"/>
                <w:lang w:val="en-GB" w:eastAsia="zh-CN" w:bidi="ar"/>
              </w:rPr>
            </w:pPr>
            <w:r>
              <w:rPr>
                <w:rFonts w:ascii="Times New Roman" w:eastAsia="Aptos" w:hAnsi="Times New Roman"/>
                <w:b w:val="0"/>
                <w:bCs w:val="0"/>
                <w:kern w:val="2"/>
                <w:sz w:val="24"/>
                <w:szCs w:val="24"/>
                <w:lang w:val="en-GB" w:eastAsia="zh-CN" w:bidi="ar"/>
              </w:rPr>
              <w:t>Intercrop yield (kg/ha)</w:t>
            </w:r>
          </w:p>
        </w:tc>
        <w:tc>
          <w:tcPr>
            <w:tcW w:w="977" w:type="dxa"/>
          </w:tcPr>
          <w:p w14:paraId="514F12E4" w14:textId="77777777" w:rsidR="00623313" w:rsidRDefault="00B60643">
            <w:pPr>
              <w:spacing w:after="160" w:line="276" w:lineRule="auto"/>
              <w:ind w:left="142" w:right="27"/>
              <w:jc w:val="both"/>
              <w:cnfStyle w:val="100000000000" w:firstRow="1" w:lastRow="0" w:firstColumn="0" w:lastColumn="0" w:oddVBand="0" w:evenVBand="0" w:oddHBand="0" w:evenHBand="0" w:firstRowFirstColumn="0" w:firstRowLastColumn="0" w:lastRowFirstColumn="0" w:lastRowLastColumn="0"/>
              <w:rPr>
                <w:rFonts w:ascii="Times New Roman" w:eastAsia="Aptos" w:hAnsi="Times New Roman"/>
                <w:b w:val="0"/>
                <w:bCs w:val="0"/>
                <w:kern w:val="2"/>
                <w:sz w:val="24"/>
                <w:szCs w:val="24"/>
                <w:lang w:val="en-GB" w:eastAsia="zh-CN" w:bidi="ar"/>
              </w:rPr>
            </w:pPr>
            <w:r>
              <w:rPr>
                <w:rFonts w:ascii="Times New Roman" w:eastAsia="Aptos" w:hAnsi="Times New Roman"/>
                <w:b w:val="0"/>
                <w:bCs w:val="0"/>
                <w:kern w:val="2"/>
                <w:sz w:val="24"/>
                <w:szCs w:val="24"/>
                <w:lang w:val="en-GB" w:eastAsia="zh-CN" w:bidi="ar"/>
              </w:rPr>
              <w:t>Maize income (US$)</w:t>
            </w:r>
          </w:p>
        </w:tc>
        <w:tc>
          <w:tcPr>
            <w:tcW w:w="1386" w:type="dxa"/>
          </w:tcPr>
          <w:p w14:paraId="61948CF1" w14:textId="77777777" w:rsidR="00623313" w:rsidRDefault="00B60643">
            <w:pPr>
              <w:spacing w:after="160" w:line="276" w:lineRule="auto"/>
              <w:ind w:left="142" w:right="27"/>
              <w:jc w:val="both"/>
              <w:cnfStyle w:val="100000000000" w:firstRow="1" w:lastRow="0" w:firstColumn="0" w:lastColumn="0" w:oddVBand="0" w:evenVBand="0" w:oddHBand="0" w:evenHBand="0" w:firstRowFirstColumn="0" w:firstRowLastColumn="0" w:lastRowFirstColumn="0" w:lastRowLastColumn="0"/>
              <w:rPr>
                <w:rFonts w:ascii="Times New Roman" w:eastAsia="Aptos" w:hAnsi="Times New Roman"/>
                <w:b w:val="0"/>
                <w:bCs w:val="0"/>
                <w:kern w:val="2"/>
                <w:sz w:val="24"/>
                <w:szCs w:val="24"/>
                <w:lang w:val="en-GB" w:eastAsia="zh-CN" w:bidi="ar"/>
              </w:rPr>
            </w:pPr>
            <w:proofErr w:type="spellStart"/>
            <w:r>
              <w:rPr>
                <w:rFonts w:ascii="Times New Roman" w:eastAsia="Aptos" w:hAnsi="Times New Roman"/>
                <w:b w:val="0"/>
                <w:bCs w:val="0"/>
                <w:kern w:val="2"/>
                <w:sz w:val="24"/>
                <w:szCs w:val="24"/>
                <w:lang w:val="en-GB" w:eastAsia="zh-CN" w:bidi="ar"/>
              </w:rPr>
              <w:t>Sweetpotato</w:t>
            </w:r>
            <w:proofErr w:type="spellEnd"/>
            <w:r>
              <w:rPr>
                <w:rFonts w:ascii="Times New Roman" w:eastAsia="Aptos" w:hAnsi="Times New Roman"/>
                <w:b w:val="0"/>
                <w:bCs w:val="0"/>
                <w:kern w:val="2"/>
                <w:sz w:val="24"/>
                <w:szCs w:val="24"/>
                <w:lang w:val="en-GB" w:eastAsia="zh-CN" w:bidi="ar"/>
              </w:rPr>
              <w:t xml:space="preserve"> income (US$)</w:t>
            </w:r>
          </w:p>
        </w:tc>
        <w:tc>
          <w:tcPr>
            <w:tcW w:w="1226" w:type="dxa"/>
          </w:tcPr>
          <w:p w14:paraId="1AEFEAC5" w14:textId="77777777" w:rsidR="00623313" w:rsidRDefault="00B60643">
            <w:pPr>
              <w:spacing w:after="160" w:line="276" w:lineRule="auto"/>
              <w:ind w:left="142" w:right="27"/>
              <w:jc w:val="both"/>
              <w:cnfStyle w:val="100000000000" w:firstRow="1" w:lastRow="0" w:firstColumn="0" w:lastColumn="0" w:oddVBand="0" w:evenVBand="0" w:oddHBand="0" w:evenHBand="0" w:firstRowFirstColumn="0" w:firstRowLastColumn="0" w:lastRowFirstColumn="0" w:lastRowLastColumn="0"/>
              <w:rPr>
                <w:rFonts w:ascii="Times New Roman" w:eastAsia="Aptos" w:hAnsi="Times New Roman"/>
                <w:b w:val="0"/>
                <w:bCs w:val="0"/>
                <w:kern w:val="2"/>
                <w:sz w:val="24"/>
                <w:szCs w:val="24"/>
                <w:lang w:val="en-GB" w:eastAsia="zh-CN" w:bidi="ar"/>
              </w:rPr>
            </w:pPr>
            <w:r>
              <w:rPr>
                <w:rFonts w:ascii="Times New Roman" w:eastAsia="Aptos" w:hAnsi="Times New Roman"/>
                <w:b w:val="0"/>
                <w:bCs w:val="0"/>
                <w:kern w:val="2"/>
                <w:sz w:val="24"/>
                <w:szCs w:val="24"/>
                <w:lang w:val="en-GB" w:eastAsia="zh-CN" w:bidi="ar"/>
              </w:rPr>
              <w:t>Maize Equivalent Yield (MEY)</w:t>
            </w:r>
          </w:p>
        </w:tc>
        <w:tc>
          <w:tcPr>
            <w:tcW w:w="966" w:type="dxa"/>
          </w:tcPr>
          <w:p w14:paraId="010E4CA8" w14:textId="77777777" w:rsidR="00623313" w:rsidRDefault="00B60643">
            <w:pPr>
              <w:spacing w:after="160" w:line="276" w:lineRule="auto"/>
              <w:ind w:left="142" w:right="27"/>
              <w:jc w:val="both"/>
              <w:cnfStyle w:val="100000000000" w:firstRow="1" w:lastRow="0" w:firstColumn="0" w:lastColumn="0" w:oddVBand="0" w:evenVBand="0" w:oddHBand="0" w:evenHBand="0" w:firstRowFirstColumn="0" w:firstRowLastColumn="0" w:lastRowFirstColumn="0" w:lastRowLastColumn="0"/>
              <w:rPr>
                <w:rFonts w:ascii="Times New Roman" w:eastAsia="Aptos" w:hAnsi="Times New Roman"/>
                <w:b w:val="0"/>
                <w:bCs w:val="0"/>
                <w:kern w:val="2"/>
                <w:sz w:val="24"/>
                <w:szCs w:val="24"/>
                <w:lang w:val="en-GB" w:eastAsia="zh-CN" w:bidi="ar"/>
              </w:rPr>
            </w:pPr>
            <w:r>
              <w:rPr>
                <w:rFonts w:ascii="Times New Roman" w:eastAsia="Aptos" w:hAnsi="Times New Roman"/>
                <w:b w:val="0"/>
                <w:bCs w:val="0"/>
                <w:kern w:val="2"/>
                <w:sz w:val="24"/>
                <w:szCs w:val="24"/>
                <w:lang w:val="en-GB" w:eastAsia="zh-CN" w:bidi="ar"/>
              </w:rPr>
              <w:t>Gross income (US$)</w:t>
            </w:r>
          </w:p>
        </w:tc>
        <w:tc>
          <w:tcPr>
            <w:tcW w:w="1186" w:type="dxa"/>
          </w:tcPr>
          <w:p w14:paraId="1C9F6847" w14:textId="77777777" w:rsidR="00623313" w:rsidRDefault="00B60643">
            <w:pPr>
              <w:spacing w:after="160" w:line="276" w:lineRule="auto"/>
              <w:ind w:left="142" w:right="27"/>
              <w:jc w:val="both"/>
              <w:cnfStyle w:val="100000000000" w:firstRow="1" w:lastRow="0" w:firstColumn="0" w:lastColumn="0" w:oddVBand="0" w:evenVBand="0" w:oddHBand="0" w:evenHBand="0" w:firstRowFirstColumn="0" w:firstRowLastColumn="0" w:lastRowFirstColumn="0" w:lastRowLastColumn="0"/>
              <w:rPr>
                <w:rFonts w:ascii="Times New Roman" w:eastAsia="Aptos" w:hAnsi="Times New Roman"/>
                <w:b w:val="0"/>
                <w:bCs w:val="0"/>
                <w:kern w:val="2"/>
                <w:sz w:val="24"/>
                <w:szCs w:val="24"/>
                <w:lang w:val="en-GB" w:eastAsia="zh-CN" w:bidi="ar"/>
              </w:rPr>
            </w:pPr>
            <w:r>
              <w:rPr>
                <w:rFonts w:ascii="Times New Roman" w:eastAsia="Aptos" w:hAnsi="Times New Roman"/>
                <w:b w:val="0"/>
                <w:bCs w:val="0"/>
                <w:kern w:val="2"/>
                <w:sz w:val="24"/>
                <w:szCs w:val="24"/>
                <w:lang w:val="en-GB" w:eastAsia="zh-CN" w:bidi="ar"/>
              </w:rPr>
              <w:t>Total cost of cultivation (US$/ha)</w:t>
            </w:r>
          </w:p>
        </w:tc>
        <w:tc>
          <w:tcPr>
            <w:tcW w:w="957" w:type="dxa"/>
          </w:tcPr>
          <w:p w14:paraId="2A703BD2" w14:textId="77777777" w:rsidR="00623313" w:rsidRDefault="00B60643">
            <w:pPr>
              <w:spacing w:after="160" w:line="276" w:lineRule="auto"/>
              <w:ind w:left="142" w:right="27"/>
              <w:jc w:val="both"/>
              <w:cnfStyle w:val="100000000000" w:firstRow="1" w:lastRow="0" w:firstColumn="0" w:lastColumn="0" w:oddVBand="0" w:evenVBand="0" w:oddHBand="0" w:evenHBand="0" w:firstRowFirstColumn="0" w:firstRowLastColumn="0" w:lastRowFirstColumn="0" w:lastRowLastColumn="0"/>
              <w:rPr>
                <w:rFonts w:ascii="Times New Roman" w:eastAsia="Aptos" w:hAnsi="Times New Roman"/>
                <w:b w:val="0"/>
                <w:bCs w:val="0"/>
                <w:kern w:val="2"/>
                <w:sz w:val="24"/>
                <w:szCs w:val="24"/>
                <w:lang w:val="en-GB" w:eastAsia="zh-CN" w:bidi="ar"/>
              </w:rPr>
            </w:pPr>
            <w:r>
              <w:rPr>
                <w:rFonts w:ascii="Times New Roman" w:eastAsia="Aptos" w:hAnsi="Times New Roman"/>
                <w:b w:val="0"/>
                <w:bCs w:val="0"/>
                <w:kern w:val="2"/>
                <w:sz w:val="24"/>
                <w:szCs w:val="24"/>
                <w:lang w:val="en-GB" w:eastAsia="zh-CN" w:bidi="ar"/>
              </w:rPr>
              <w:t>Net income (US$)</w:t>
            </w:r>
          </w:p>
        </w:tc>
      </w:tr>
      <w:tr w:rsidR="00623313" w14:paraId="1CED8C96" w14:textId="77777777" w:rsidTr="00623313">
        <w:tc>
          <w:tcPr>
            <w:cnfStyle w:val="001000000000" w:firstRow="0" w:lastRow="0" w:firstColumn="1" w:lastColumn="0" w:oddVBand="0" w:evenVBand="0" w:oddHBand="0" w:evenHBand="0" w:firstRowFirstColumn="0" w:firstRowLastColumn="0" w:lastRowFirstColumn="0" w:lastRowLastColumn="0"/>
            <w:tcW w:w="1356" w:type="dxa"/>
            <w:vAlign w:val="center"/>
          </w:tcPr>
          <w:p w14:paraId="3CF2DF8B" w14:textId="77777777" w:rsidR="00623313" w:rsidRDefault="00B60643">
            <w:pPr>
              <w:spacing w:after="160" w:line="276" w:lineRule="auto"/>
              <w:ind w:left="142" w:right="27"/>
              <w:rPr>
                <w:rFonts w:ascii="Times New Roman" w:eastAsia="Aptos" w:hAnsi="Times New Roman"/>
                <w:b w:val="0"/>
                <w:bCs w:val="0"/>
                <w:kern w:val="2"/>
                <w:sz w:val="24"/>
                <w:szCs w:val="24"/>
                <w:lang w:val="en-GB" w:eastAsia="zh-CN" w:bidi="ar"/>
              </w:rPr>
            </w:pPr>
            <w:r>
              <w:rPr>
                <w:rFonts w:ascii="Times New Roman" w:eastAsia="Aptos" w:hAnsi="Times New Roman"/>
                <w:b w:val="0"/>
                <w:bCs w:val="0"/>
                <w:kern w:val="2"/>
                <w:sz w:val="24"/>
                <w:szCs w:val="24"/>
                <w:lang w:val="en-GB" w:eastAsia="zh-CN" w:bidi="ar"/>
              </w:rPr>
              <w:t>Sole maize</w:t>
            </w:r>
          </w:p>
        </w:tc>
        <w:tc>
          <w:tcPr>
            <w:tcW w:w="946" w:type="dxa"/>
            <w:vAlign w:val="center"/>
          </w:tcPr>
          <w:p w14:paraId="4C769B6B"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2300ᵃ</w:t>
            </w:r>
          </w:p>
        </w:tc>
        <w:tc>
          <w:tcPr>
            <w:tcW w:w="1096" w:type="dxa"/>
            <w:vAlign w:val="center"/>
          </w:tcPr>
          <w:p w14:paraId="7D3537C7"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w:t>
            </w:r>
          </w:p>
        </w:tc>
        <w:tc>
          <w:tcPr>
            <w:tcW w:w="977" w:type="dxa"/>
            <w:vAlign w:val="center"/>
          </w:tcPr>
          <w:p w14:paraId="7DA9BA4F"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874ᵃ</w:t>
            </w:r>
          </w:p>
        </w:tc>
        <w:tc>
          <w:tcPr>
            <w:tcW w:w="1386" w:type="dxa"/>
            <w:vAlign w:val="center"/>
          </w:tcPr>
          <w:p w14:paraId="735D73FD"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w:t>
            </w:r>
          </w:p>
        </w:tc>
        <w:tc>
          <w:tcPr>
            <w:tcW w:w="1226" w:type="dxa"/>
            <w:vAlign w:val="center"/>
          </w:tcPr>
          <w:p w14:paraId="6337A486"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874ᶜ</w:t>
            </w:r>
          </w:p>
        </w:tc>
        <w:tc>
          <w:tcPr>
            <w:tcW w:w="966" w:type="dxa"/>
            <w:vAlign w:val="center"/>
          </w:tcPr>
          <w:p w14:paraId="68AF8D02"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874ᶜ</w:t>
            </w:r>
          </w:p>
        </w:tc>
        <w:tc>
          <w:tcPr>
            <w:tcW w:w="1186" w:type="dxa"/>
            <w:vAlign w:val="center"/>
          </w:tcPr>
          <w:p w14:paraId="31C167E2"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192ᵉ</w:t>
            </w:r>
          </w:p>
        </w:tc>
        <w:tc>
          <w:tcPr>
            <w:tcW w:w="957" w:type="dxa"/>
            <w:vAlign w:val="center"/>
          </w:tcPr>
          <w:p w14:paraId="63BB20FE"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682ᶜ</w:t>
            </w:r>
          </w:p>
        </w:tc>
      </w:tr>
      <w:tr w:rsidR="00623313" w14:paraId="7E00F0EE" w14:textId="77777777" w:rsidTr="00623313">
        <w:tc>
          <w:tcPr>
            <w:cnfStyle w:val="001000000000" w:firstRow="0" w:lastRow="0" w:firstColumn="1" w:lastColumn="0" w:oddVBand="0" w:evenVBand="0" w:oddHBand="0" w:evenHBand="0" w:firstRowFirstColumn="0" w:firstRowLastColumn="0" w:lastRowFirstColumn="0" w:lastRowLastColumn="0"/>
            <w:tcW w:w="1356" w:type="dxa"/>
            <w:vAlign w:val="center"/>
          </w:tcPr>
          <w:p w14:paraId="603727F0" w14:textId="77777777" w:rsidR="00623313" w:rsidRDefault="00B60643">
            <w:pPr>
              <w:spacing w:after="160" w:line="276" w:lineRule="auto"/>
              <w:ind w:left="142" w:right="27"/>
              <w:rPr>
                <w:rFonts w:ascii="Times New Roman" w:eastAsia="Aptos" w:hAnsi="Times New Roman"/>
                <w:b w:val="0"/>
                <w:bCs w:val="0"/>
                <w:kern w:val="2"/>
                <w:sz w:val="24"/>
                <w:szCs w:val="24"/>
                <w:lang w:val="en-GB" w:eastAsia="zh-CN" w:bidi="ar"/>
              </w:rPr>
            </w:pPr>
            <w:r>
              <w:rPr>
                <w:rFonts w:ascii="Times New Roman" w:eastAsia="Aptos" w:hAnsi="Times New Roman"/>
                <w:b w:val="0"/>
                <w:bCs w:val="0"/>
                <w:kern w:val="2"/>
                <w:sz w:val="24"/>
                <w:szCs w:val="24"/>
                <w:lang w:val="en-GB" w:eastAsia="zh-CN" w:bidi="ar"/>
              </w:rPr>
              <w:t xml:space="preserve">Sole </w:t>
            </w:r>
            <w:proofErr w:type="spellStart"/>
            <w:r>
              <w:rPr>
                <w:rFonts w:ascii="Times New Roman" w:eastAsia="Aptos" w:hAnsi="Times New Roman"/>
                <w:b w:val="0"/>
                <w:bCs w:val="0"/>
                <w:kern w:val="2"/>
                <w:sz w:val="24"/>
                <w:szCs w:val="24"/>
                <w:lang w:val="en-GB" w:eastAsia="zh-CN" w:bidi="ar"/>
              </w:rPr>
              <w:t>sweetpotato</w:t>
            </w:r>
            <w:proofErr w:type="spellEnd"/>
            <w:r>
              <w:rPr>
                <w:rFonts w:ascii="Times New Roman" w:eastAsia="Aptos" w:hAnsi="Times New Roman"/>
                <w:b w:val="0"/>
                <w:bCs w:val="0"/>
                <w:kern w:val="2"/>
                <w:sz w:val="24"/>
                <w:szCs w:val="24"/>
                <w:lang w:val="en-GB" w:eastAsia="zh-CN" w:bidi="ar"/>
              </w:rPr>
              <w:t xml:space="preserve"> (Irene)</w:t>
            </w:r>
          </w:p>
        </w:tc>
        <w:tc>
          <w:tcPr>
            <w:tcW w:w="946" w:type="dxa"/>
            <w:vAlign w:val="center"/>
          </w:tcPr>
          <w:p w14:paraId="3F040D09"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w:t>
            </w:r>
          </w:p>
        </w:tc>
        <w:tc>
          <w:tcPr>
            <w:tcW w:w="1096" w:type="dxa"/>
            <w:vAlign w:val="center"/>
          </w:tcPr>
          <w:p w14:paraId="1974ECDC"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6800ᵇ</w:t>
            </w:r>
          </w:p>
        </w:tc>
        <w:tc>
          <w:tcPr>
            <w:tcW w:w="977" w:type="dxa"/>
            <w:vAlign w:val="center"/>
          </w:tcPr>
          <w:p w14:paraId="35AF7E8D"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w:t>
            </w:r>
          </w:p>
        </w:tc>
        <w:tc>
          <w:tcPr>
            <w:tcW w:w="1386" w:type="dxa"/>
            <w:vAlign w:val="center"/>
          </w:tcPr>
          <w:p w14:paraId="2896BDC4"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2040ᵇ</w:t>
            </w:r>
          </w:p>
        </w:tc>
        <w:tc>
          <w:tcPr>
            <w:tcW w:w="1226" w:type="dxa"/>
            <w:vAlign w:val="center"/>
          </w:tcPr>
          <w:p w14:paraId="39FADA2D"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2040ᵃ</w:t>
            </w:r>
          </w:p>
        </w:tc>
        <w:tc>
          <w:tcPr>
            <w:tcW w:w="966" w:type="dxa"/>
            <w:vAlign w:val="center"/>
          </w:tcPr>
          <w:p w14:paraId="6790BF3F"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2040ᵃ</w:t>
            </w:r>
          </w:p>
        </w:tc>
        <w:tc>
          <w:tcPr>
            <w:tcW w:w="1186" w:type="dxa"/>
            <w:vAlign w:val="center"/>
          </w:tcPr>
          <w:p w14:paraId="3705B7FE"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923ᵃ</w:t>
            </w:r>
          </w:p>
        </w:tc>
        <w:tc>
          <w:tcPr>
            <w:tcW w:w="957" w:type="dxa"/>
            <w:vAlign w:val="center"/>
          </w:tcPr>
          <w:p w14:paraId="71705886"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1117ᵇ</w:t>
            </w:r>
          </w:p>
        </w:tc>
      </w:tr>
      <w:tr w:rsidR="00623313" w14:paraId="68D53255" w14:textId="77777777" w:rsidTr="00623313">
        <w:tc>
          <w:tcPr>
            <w:cnfStyle w:val="001000000000" w:firstRow="0" w:lastRow="0" w:firstColumn="1" w:lastColumn="0" w:oddVBand="0" w:evenVBand="0" w:oddHBand="0" w:evenHBand="0" w:firstRowFirstColumn="0" w:firstRowLastColumn="0" w:lastRowFirstColumn="0" w:lastRowLastColumn="0"/>
            <w:tcW w:w="1356" w:type="dxa"/>
            <w:vAlign w:val="center"/>
          </w:tcPr>
          <w:p w14:paraId="0527DC2A" w14:textId="77777777" w:rsidR="00623313" w:rsidRDefault="00B60643">
            <w:pPr>
              <w:spacing w:after="160" w:line="276" w:lineRule="auto"/>
              <w:ind w:left="142" w:right="27"/>
              <w:rPr>
                <w:rFonts w:ascii="Times New Roman" w:eastAsia="Aptos" w:hAnsi="Times New Roman"/>
                <w:b w:val="0"/>
                <w:bCs w:val="0"/>
                <w:kern w:val="2"/>
                <w:sz w:val="24"/>
                <w:szCs w:val="24"/>
                <w:lang w:val="en-GB" w:eastAsia="zh-CN" w:bidi="ar"/>
              </w:rPr>
            </w:pPr>
            <w:r>
              <w:rPr>
                <w:rFonts w:ascii="Times New Roman" w:eastAsia="Aptos" w:hAnsi="Times New Roman"/>
                <w:b w:val="0"/>
                <w:bCs w:val="0"/>
                <w:kern w:val="2"/>
                <w:sz w:val="24"/>
                <w:szCs w:val="24"/>
                <w:lang w:val="en-GB" w:eastAsia="zh-CN" w:bidi="ar"/>
              </w:rPr>
              <w:t xml:space="preserve">Sole </w:t>
            </w:r>
            <w:proofErr w:type="spellStart"/>
            <w:r>
              <w:rPr>
                <w:rFonts w:ascii="Times New Roman" w:eastAsia="Aptos" w:hAnsi="Times New Roman"/>
                <w:b w:val="0"/>
                <w:bCs w:val="0"/>
                <w:kern w:val="2"/>
                <w:sz w:val="24"/>
                <w:szCs w:val="24"/>
                <w:lang w:val="en-GB" w:eastAsia="zh-CN" w:bidi="ar"/>
              </w:rPr>
              <w:t>sweetpotato</w:t>
            </w:r>
            <w:proofErr w:type="spellEnd"/>
            <w:r>
              <w:rPr>
                <w:rFonts w:ascii="Times New Roman" w:eastAsia="Aptos" w:hAnsi="Times New Roman"/>
                <w:b w:val="0"/>
                <w:bCs w:val="0"/>
                <w:kern w:val="2"/>
                <w:sz w:val="24"/>
                <w:szCs w:val="24"/>
                <w:lang w:val="en-GB" w:eastAsia="zh-CN" w:bidi="ar"/>
              </w:rPr>
              <w:t xml:space="preserve"> (Kemb10)</w:t>
            </w:r>
          </w:p>
        </w:tc>
        <w:tc>
          <w:tcPr>
            <w:tcW w:w="946" w:type="dxa"/>
            <w:vAlign w:val="center"/>
          </w:tcPr>
          <w:p w14:paraId="6535FAEB"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w:t>
            </w:r>
          </w:p>
        </w:tc>
        <w:tc>
          <w:tcPr>
            <w:tcW w:w="1096" w:type="dxa"/>
            <w:vAlign w:val="center"/>
          </w:tcPr>
          <w:p w14:paraId="62E7E408"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8400ᵃ</w:t>
            </w:r>
          </w:p>
        </w:tc>
        <w:tc>
          <w:tcPr>
            <w:tcW w:w="977" w:type="dxa"/>
            <w:vAlign w:val="center"/>
          </w:tcPr>
          <w:p w14:paraId="7523FEDD"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w:t>
            </w:r>
          </w:p>
        </w:tc>
        <w:tc>
          <w:tcPr>
            <w:tcW w:w="1386" w:type="dxa"/>
            <w:vAlign w:val="center"/>
          </w:tcPr>
          <w:p w14:paraId="00F55D13"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2520ᵃ</w:t>
            </w:r>
          </w:p>
        </w:tc>
        <w:tc>
          <w:tcPr>
            <w:tcW w:w="1226" w:type="dxa"/>
            <w:vAlign w:val="center"/>
          </w:tcPr>
          <w:p w14:paraId="60004DE2"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2520ᵃ</w:t>
            </w:r>
          </w:p>
        </w:tc>
        <w:tc>
          <w:tcPr>
            <w:tcW w:w="966" w:type="dxa"/>
            <w:vAlign w:val="center"/>
          </w:tcPr>
          <w:p w14:paraId="06B8C8D9"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2520ᵃ</w:t>
            </w:r>
          </w:p>
        </w:tc>
        <w:tc>
          <w:tcPr>
            <w:tcW w:w="1186" w:type="dxa"/>
            <w:vAlign w:val="center"/>
          </w:tcPr>
          <w:p w14:paraId="79FDE16E"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923ᵃ</w:t>
            </w:r>
          </w:p>
        </w:tc>
        <w:tc>
          <w:tcPr>
            <w:tcW w:w="957" w:type="dxa"/>
            <w:vAlign w:val="center"/>
          </w:tcPr>
          <w:p w14:paraId="1BBE266F"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1597ᵃ</w:t>
            </w:r>
          </w:p>
        </w:tc>
      </w:tr>
      <w:tr w:rsidR="00623313" w14:paraId="2EAC041D" w14:textId="77777777" w:rsidTr="00623313">
        <w:tc>
          <w:tcPr>
            <w:cnfStyle w:val="001000000000" w:firstRow="0" w:lastRow="0" w:firstColumn="1" w:lastColumn="0" w:oddVBand="0" w:evenVBand="0" w:oddHBand="0" w:evenHBand="0" w:firstRowFirstColumn="0" w:firstRowLastColumn="0" w:lastRowFirstColumn="0" w:lastRowLastColumn="0"/>
            <w:tcW w:w="1356" w:type="dxa"/>
            <w:vAlign w:val="center"/>
          </w:tcPr>
          <w:p w14:paraId="55F8E80E" w14:textId="77777777" w:rsidR="00623313" w:rsidRDefault="00B60643">
            <w:pPr>
              <w:spacing w:after="160" w:line="276" w:lineRule="auto"/>
              <w:ind w:left="142" w:right="27"/>
              <w:rPr>
                <w:rFonts w:ascii="Times New Roman" w:eastAsia="Aptos" w:hAnsi="Times New Roman"/>
                <w:b w:val="0"/>
                <w:bCs w:val="0"/>
                <w:kern w:val="2"/>
                <w:sz w:val="24"/>
                <w:szCs w:val="24"/>
                <w:lang w:val="en-GB" w:eastAsia="zh-CN" w:bidi="ar"/>
              </w:rPr>
            </w:pPr>
            <w:r>
              <w:rPr>
                <w:rFonts w:ascii="Times New Roman" w:eastAsia="Aptos" w:hAnsi="Times New Roman"/>
                <w:b w:val="0"/>
                <w:bCs w:val="0"/>
                <w:kern w:val="2"/>
                <w:sz w:val="24"/>
                <w:szCs w:val="24"/>
                <w:lang w:val="en-GB" w:eastAsia="zh-CN" w:bidi="ar"/>
              </w:rPr>
              <w:t>M2S4 – Irene</w:t>
            </w:r>
          </w:p>
        </w:tc>
        <w:tc>
          <w:tcPr>
            <w:tcW w:w="946" w:type="dxa"/>
            <w:vAlign w:val="center"/>
          </w:tcPr>
          <w:p w14:paraId="48EB409F"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1900ᶜ</w:t>
            </w:r>
          </w:p>
        </w:tc>
        <w:tc>
          <w:tcPr>
            <w:tcW w:w="1096" w:type="dxa"/>
            <w:vAlign w:val="center"/>
          </w:tcPr>
          <w:p w14:paraId="041ADDF2"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4800ᶜ</w:t>
            </w:r>
          </w:p>
        </w:tc>
        <w:tc>
          <w:tcPr>
            <w:tcW w:w="977" w:type="dxa"/>
            <w:vAlign w:val="center"/>
          </w:tcPr>
          <w:p w14:paraId="15C139A6"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722ᶜ</w:t>
            </w:r>
          </w:p>
        </w:tc>
        <w:tc>
          <w:tcPr>
            <w:tcW w:w="1386" w:type="dxa"/>
            <w:vAlign w:val="center"/>
          </w:tcPr>
          <w:p w14:paraId="30CD59A4"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1440ᶜ</w:t>
            </w:r>
          </w:p>
        </w:tc>
        <w:tc>
          <w:tcPr>
            <w:tcW w:w="1226" w:type="dxa"/>
            <w:vAlign w:val="center"/>
          </w:tcPr>
          <w:p w14:paraId="50F4B53B"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5689ᶜ</w:t>
            </w:r>
          </w:p>
        </w:tc>
        <w:tc>
          <w:tcPr>
            <w:tcW w:w="966" w:type="dxa"/>
            <w:vAlign w:val="center"/>
          </w:tcPr>
          <w:p w14:paraId="56D96B4E"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2162ᵃ</w:t>
            </w:r>
          </w:p>
        </w:tc>
        <w:tc>
          <w:tcPr>
            <w:tcW w:w="1186" w:type="dxa"/>
            <w:vAlign w:val="center"/>
          </w:tcPr>
          <w:p w14:paraId="6DF66520"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426ᶜ</w:t>
            </w:r>
          </w:p>
        </w:tc>
        <w:tc>
          <w:tcPr>
            <w:tcW w:w="957" w:type="dxa"/>
            <w:vAlign w:val="center"/>
          </w:tcPr>
          <w:p w14:paraId="20927C01"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1736ᵃ</w:t>
            </w:r>
          </w:p>
        </w:tc>
      </w:tr>
      <w:tr w:rsidR="00623313" w14:paraId="32001B81" w14:textId="77777777" w:rsidTr="00623313">
        <w:tc>
          <w:tcPr>
            <w:cnfStyle w:val="001000000000" w:firstRow="0" w:lastRow="0" w:firstColumn="1" w:lastColumn="0" w:oddVBand="0" w:evenVBand="0" w:oddHBand="0" w:evenHBand="0" w:firstRowFirstColumn="0" w:firstRowLastColumn="0" w:lastRowFirstColumn="0" w:lastRowLastColumn="0"/>
            <w:tcW w:w="1356" w:type="dxa"/>
            <w:vAlign w:val="center"/>
          </w:tcPr>
          <w:p w14:paraId="18268688" w14:textId="77777777" w:rsidR="00623313" w:rsidRDefault="00B60643">
            <w:pPr>
              <w:spacing w:after="160" w:line="276" w:lineRule="auto"/>
              <w:ind w:left="142" w:right="27"/>
              <w:rPr>
                <w:rFonts w:ascii="Times New Roman" w:eastAsia="Aptos" w:hAnsi="Times New Roman"/>
                <w:b w:val="0"/>
                <w:bCs w:val="0"/>
                <w:kern w:val="2"/>
                <w:sz w:val="24"/>
                <w:szCs w:val="24"/>
                <w:lang w:val="en-GB" w:eastAsia="zh-CN" w:bidi="ar"/>
              </w:rPr>
            </w:pPr>
            <w:r>
              <w:rPr>
                <w:rFonts w:ascii="Times New Roman" w:eastAsia="Aptos" w:hAnsi="Times New Roman"/>
                <w:b w:val="0"/>
                <w:bCs w:val="0"/>
                <w:kern w:val="2"/>
                <w:sz w:val="24"/>
                <w:szCs w:val="24"/>
                <w:lang w:val="en-GB" w:eastAsia="zh-CN" w:bidi="ar"/>
              </w:rPr>
              <w:lastRenderedPageBreak/>
              <w:t>M2S4 – Kemb10</w:t>
            </w:r>
          </w:p>
        </w:tc>
        <w:tc>
          <w:tcPr>
            <w:tcW w:w="946" w:type="dxa"/>
            <w:vAlign w:val="center"/>
          </w:tcPr>
          <w:p w14:paraId="1903D983"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2100ᵇ</w:t>
            </w:r>
          </w:p>
        </w:tc>
        <w:tc>
          <w:tcPr>
            <w:tcW w:w="1096" w:type="dxa"/>
            <w:vAlign w:val="center"/>
          </w:tcPr>
          <w:p w14:paraId="43BC42B8"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4000ᵈ</w:t>
            </w:r>
          </w:p>
        </w:tc>
        <w:tc>
          <w:tcPr>
            <w:tcW w:w="977" w:type="dxa"/>
            <w:vAlign w:val="center"/>
          </w:tcPr>
          <w:p w14:paraId="2858554D"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798ᵇ</w:t>
            </w:r>
          </w:p>
        </w:tc>
        <w:tc>
          <w:tcPr>
            <w:tcW w:w="1386" w:type="dxa"/>
            <w:vAlign w:val="center"/>
          </w:tcPr>
          <w:p w14:paraId="5FCD373F"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1200ᵈ</w:t>
            </w:r>
          </w:p>
        </w:tc>
        <w:tc>
          <w:tcPr>
            <w:tcW w:w="1226" w:type="dxa"/>
            <w:vAlign w:val="center"/>
          </w:tcPr>
          <w:p w14:paraId="5ECD68A4"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5258ᶜ</w:t>
            </w:r>
          </w:p>
        </w:tc>
        <w:tc>
          <w:tcPr>
            <w:tcW w:w="966" w:type="dxa"/>
            <w:vAlign w:val="center"/>
          </w:tcPr>
          <w:p w14:paraId="093445FB"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1998ᵃ</w:t>
            </w:r>
          </w:p>
        </w:tc>
        <w:tc>
          <w:tcPr>
            <w:tcW w:w="1186" w:type="dxa"/>
            <w:vAlign w:val="center"/>
          </w:tcPr>
          <w:p w14:paraId="356D5EF6"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426ᶜ</w:t>
            </w:r>
          </w:p>
        </w:tc>
        <w:tc>
          <w:tcPr>
            <w:tcW w:w="957" w:type="dxa"/>
            <w:vAlign w:val="center"/>
          </w:tcPr>
          <w:p w14:paraId="3FE0E6B9"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1572ᵃ</w:t>
            </w:r>
          </w:p>
        </w:tc>
      </w:tr>
      <w:tr w:rsidR="00623313" w14:paraId="5C57824D" w14:textId="77777777" w:rsidTr="00623313">
        <w:tc>
          <w:tcPr>
            <w:cnfStyle w:val="001000000000" w:firstRow="0" w:lastRow="0" w:firstColumn="1" w:lastColumn="0" w:oddVBand="0" w:evenVBand="0" w:oddHBand="0" w:evenHBand="0" w:firstRowFirstColumn="0" w:firstRowLastColumn="0" w:lastRowFirstColumn="0" w:lastRowLastColumn="0"/>
            <w:tcW w:w="1356" w:type="dxa"/>
            <w:vAlign w:val="center"/>
          </w:tcPr>
          <w:p w14:paraId="492BE49A" w14:textId="77777777" w:rsidR="00623313" w:rsidRDefault="00B60643">
            <w:pPr>
              <w:spacing w:after="160" w:line="276" w:lineRule="auto"/>
              <w:ind w:left="142" w:right="27"/>
              <w:rPr>
                <w:rFonts w:ascii="Times New Roman" w:eastAsia="Aptos" w:hAnsi="Times New Roman"/>
                <w:b w:val="0"/>
                <w:bCs w:val="0"/>
                <w:kern w:val="2"/>
                <w:sz w:val="24"/>
                <w:szCs w:val="24"/>
                <w:lang w:val="en-GB" w:eastAsia="zh-CN" w:bidi="ar"/>
              </w:rPr>
            </w:pPr>
            <w:r>
              <w:rPr>
                <w:rFonts w:ascii="Times New Roman" w:eastAsia="Aptos" w:hAnsi="Times New Roman"/>
                <w:b w:val="0"/>
                <w:bCs w:val="0"/>
                <w:kern w:val="2"/>
                <w:sz w:val="24"/>
                <w:szCs w:val="24"/>
                <w:lang w:val="en-GB" w:eastAsia="zh-CN" w:bidi="ar"/>
              </w:rPr>
              <w:t>M4S4 – Irene</w:t>
            </w:r>
          </w:p>
        </w:tc>
        <w:tc>
          <w:tcPr>
            <w:tcW w:w="946" w:type="dxa"/>
            <w:vAlign w:val="center"/>
          </w:tcPr>
          <w:p w14:paraId="33EDBF63"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1800ᵈ</w:t>
            </w:r>
          </w:p>
        </w:tc>
        <w:tc>
          <w:tcPr>
            <w:tcW w:w="1096" w:type="dxa"/>
            <w:vAlign w:val="center"/>
          </w:tcPr>
          <w:p w14:paraId="42D411D4"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4500ᶜ</w:t>
            </w:r>
          </w:p>
        </w:tc>
        <w:tc>
          <w:tcPr>
            <w:tcW w:w="977" w:type="dxa"/>
            <w:vAlign w:val="center"/>
          </w:tcPr>
          <w:p w14:paraId="5CBCDC30"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684ᶜ</w:t>
            </w:r>
          </w:p>
        </w:tc>
        <w:tc>
          <w:tcPr>
            <w:tcW w:w="1386" w:type="dxa"/>
            <w:vAlign w:val="center"/>
          </w:tcPr>
          <w:p w14:paraId="54580609"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1350ᶜ</w:t>
            </w:r>
          </w:p>
        </w:tc>
        <w:tc>
          <w:tcPr>
            <w:tcW w:w="1226" w:type="dxa"/>
            <w:vAlign w:val="center"/>
          </w:tcPr>
          <w:p w14:paraId="4FEC76FD"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5353ᶜ</w:t>
            </w:r>
          </w:p>
        </w:tc>
        <w:tc>
          <w:tcPr>
            <w:tcW w:w="966" w:type="dxa"/>
            <w:vAlign w:val="center"/>
          </w:tcPr>
          <w:p w14:paraId="3D9D9B15"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2034ᵃ</w:t>
            </w:r>
          </w:p>
        </w:tc>
        <w:tc>
          <w:tcPr>
            <w:tcW w:w="1186" w:type="dxa"/>
            <w:vAlign w:val="center"/>
          </w:tcPr>
          <w:p w14:paraId="62533FEE"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678ᵇ</w:t>
            </w:r>
          </w:p>
        </w:tc>
        <w:tc>
          <w:tcPr>
            <w:tcW w:w="957" w:type="dxa"/>
            <w:vAlign w:val="center"/>
          </w:tcPr>
          <w:p w14:paraId="2EC87C5B"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1356ᵇ</w:t>
            </w:r>
          </w:p>
        </w:tc>
      </w:tr>
      <w:tr w:rsidR="00623313" w14:paraId="7F4E30A7" w14:textId="77777777" w:rsidTr="00623313">
        <w:tc>
          <w:tcPr>
            <w:cnfStyle w:val="001000000000" w:firstRow="0" w:lastRow="0" w:firstColumn="1" w:lastColumn="0" w:oddVBand="0" w:evenVBand="0" w:oddHBand="0" w:evenHBand="0" w:firstRowFirstColumn="0" w:firstRowLastColumn="0" w:lastRowFirstColumn="0" w:lastRowLastColumn="0"/>
            <w:tcW w:w="1356" w:type="dxa"/>
            <w:vAlign w:val="center"/>
          </w:tcPr>
          <w:p w14:paraId="242EBC9C" w14:textId="77777777" w:rsidR="00623313" w:rsidRDefault="00B60643">
            <w:pPr>
              <w:spacing w:after="160" w:line="276" w:lineRule="auto"/>
              <w:ind w:left="142" w:right="27"/>
              <w:rPr>
                <w:rFonts w:ascii="Times New Roman" w:eastAsia="Aptos" w:hAnsi="Times New Roman"/>
                <w:b w:val="0"/>
                <w:bCs w:val="0"/>
                <w:kern w:val="2"/>
                <w:sz w:val="24"/>
                <w:szCs w:val="24"/>
                <w:lang w:val="en-GB" w:eastAsia="zh-CN" w:bidi="ar"/>
              </w:rPr>
            </w:pPr>
            <w:r>
              <w:rPr>
                <w:rFonts w:ascii="Times New Roman" w:eastAsia="Aptos" w:hAnsi="Times New Roman"/>
                <w:b w:val="0"/>
                <w:bCs w:val="0"/>
                <w:kern w:val="2"/>
                <w:sz w:val="24"/>
                <w:szCs w:val="24"/>
                <w:lang w:val="en-GB" w:eastAsia="zh-CN" w:bidi="ar"/>
              </w:rPr>
              <w:t>M4S4 – Kemb10</w:t>
            </w:r>
          </w:p>
        </w:tc>
        <w:tc>
          <w:tcPr>
            <w:tcW w:w="946" w:type="dxa"/>
            <w:vAlign w:val="center"/>
          </w:tcPr>
          <w:p w14:paraId="30067115"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1900ᶜ</w:t>
            </w:r>
          </w:p>
        </w:tc>
        <w:tc>
          <w:tcPr>
            <w:tcW w:w="1096" w:type="dxa"/>
            <w:vAlign w:val="center"/>
          </w:tcPr>
          <w:p w14:paraId="022D0641"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3500ᵈ</w:t>
            </w:r>
          </w:p>
        </w:tc>
        <w:tc>
          <w:tcPr>
            <w:tcW w:w="977" w:type="dxa"/>
            <w:vAlign w:val="center"/>
          </w:tcPr>
          <w:p w14:paraId="14559401"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722ᶜ</w:t>
            </w:r>
          </w:p>
        </w:tc>
        <w:tc>
          <w:tcPr>
            <w:tcW w:w="1386" w:type="dxa"/>
            <w:vAlign w:val="center"/>
          </w:tcPr>
          <w:p w14:paraId="321B9A2C"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1050ᵈ</w:t>
            </w:r>
          </w:p>
        </w:tc>
        <w:tc>
          <w:tcPr>
            <w:tcW w:w="1226" w:type="dxa"/>
            <w:vAlign w:val="center"/>
          </w:tcPr>
          <w:p w14:paraId="67F6501D"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4663ᵈ</w:t>
            </w:r>
          </w:p>
        </w:tc>
        <w:tc>
          <w:tcPr>
            <w:tcW w:w="966" w:type="dxa"/>
            <w:vAlign w:val="center"/>
          </w:tcPr>
          <w:p w14:paraId="6F6C6956"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1772ᵇ</w:t>
            </w:r>
          </w:p>
        </w:tc>
        <w:tc>
          <w:tcPr>
            <w:tcW w:w="1186" w:type="dxa"/>
            <w:vAlign w:val="center"/>
          </w:tcPr>
          <w:p w14:paraId="2D11EB4D"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678ᵇ</w:t>
            </w:r>
          </w:p>
        </w:tc>
        <w:tc>
          <w:tcPr>
            <w:tcW w:w="957" w:type="dxa"/>
            <w:vAlign w:val="center"/>
          </w:tcPr>
          <w:p w14:paraId="237CA18C"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1094ᵇ</w:t>
            </w:r>
          </w:p>
        </w:tc>
      </w:tr>
      <w:tr w:rsidR="00623313" w14:paraId="4882DC94" w14:textId="77777777" w:rsidTr="00623313">
        <w:tc>
          <w:tcPr>
            <w:cnfStyle w:val="001000000000" w:firstRow="0" w:lastRow="0" w:firstColumn="1" w:lastColumn="0" w:oddVBand="0" w:evenVBand="0" w:oddHBand="0" w:evenHBand="0" w:firstRowFirstColumn="0" w:firstRowLastColumn="0" w:lastRowFirstColumn="0" w:lastRowLastColumn="0"/>
            <w:tcW w:w="1356" w:type="dxa"/>
            <w:vAlign w:val="center"/>
          </w:tcPr>
          <w:p w14:paraId="75AD6ABB" w14:textId="77777777" w:rsidR="00623313" w:rsidRDefault="00B60643">
            <w:pPr>
              <w:spacing w:after="160" w:line="276" w:lineRule="auto"/>
              <w:ind w:left="142" w:right="27"/>
              <w:rPr>
                <w:rFonts w:ascii="Times New Roman" w:eastAsia="Aptos" w:hAnsi="Times New Roman"/>
                <w:b w:val="0"/>
                <w:bCs w:val="0"/>
                <w:kern w:val="2"/>
                <w:sz w:val="24"/>
                <w:szCs w:val="24"/>
                <w:lang w:val="en-GB" w:eastAsia="zh-CN" w:bidi="ar"/>
              </w:rPr>
            </w:pPr>
            <w:r>
              <w:rPr>
                <w:rFonts w:ascii="Times New Roman" w:eastAsia="Aptos" w:hAnsi="Times New Roman"/>
                <w:b w:val="0"/>
                <w:bCs w:val="0"/>
                <w:kern w:val="2"/>
                <w:sz w:val="24"/>
                <w:szCs w:val="24"/>
                <w:lang w:val="en-GB" w:eastAsia="zh-CN" w:bidi="ar"/>
              </w:rPr>
              <w:t>M2S2 – Irene</w:t>
            </w:r>
          </w:p>
        </w:tc>
        <w:tc>
          <w:tcPr>
            <w:tcW w:w="946" w:type="dxa"/>
            <w:vAlign w:val="center"/>
          </w:tcPr>
          <w:p w14:paraId="18E46FB6"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1600ᵉ</w:t>
            </w:r>
          </w:p>
        </w:tc>
        <w:tc>
          <w:tcPr>
            <w:tcW w:w="1096" w:type="dxa"/>
            <w:vAlign w:val="center"/>
          </w:tcPr>
          <w:p w14:paraId="0E9E62A0"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3700ᵈ</w:t>
            </w:r>
          </w:p>
        </w:tc>
        <w:tc>
          <w:tcPr>
            <w:tcW w:w="977" w:type="dxa"/>
            <w:vAlign w:val="center"/>
          </w:tcPr>
          <w:p w14:paraId="6D3A4EDE"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608ᵈ</w:t>
            </w:r>
          </w:p>
        </w:tc>
        <w:tc>
          <w:tcPr>
            <w:tcW w:w="1386" w:type="dxa"/>
            <w:vAlign w:val="center"/>
          </w:tcPr>
          <w:p w14:paraId="70F08412"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1110ᵈ</w:t>
            </w:r>
          </w:p>
        </w:tc>
        <w:tc>
          <w:tcPr>
            <w:tcW w:w="1226" w:type="dxa"/>
            <w:vAlign w:val="center"/>
          </w:tcPr>
          <w:p w14:paraId="56079642"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4521ᵈ</w:t>
            </w:r>
          </w:p>
        </w:tc>
        <w:tc>
          <w:tcPr>
            <w:tcW w:w="966" w:type="dxa"/>
            <w:vAlign w:val="center"/>
          </w:tcPr>
          <w:p w14:paraId="7C1C3538"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1718ᵇ</w:t>
            </w:r>
          </w:p>
        </w:tc>
        <w:tc>
          <w:tcPr>
            <w:tcW w:w="1186" w:type="dxa"/>
            <w:vAlign w:val="center"/>
          </w:tcPr>
          <w:p w14:paraId="61329DFA"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310ᵈ</w:t>
            </w:r>
          </w:p>
        </w:tc>
        <w:tc>
          <w:tcPr>
            <w:tcW w:w="957" w:type="dxa"/>
            <w:vAlign w:val="center"/>
          </w:tcPr>
          <w:p w14:paraId="6DE36ABE"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1408ᵇ</w:t>
            </w:r>
          </w:p>
        </w:tc>
      </w:tr>
      <w:tr w:rsidR="00623313" w14:paraId="35F2C911" w14:textId="77777777" w:rsidTr="00623313">
        <w:tc>
          <w:tcPr>
            <w:cnfStyle w:val="001000000000" w:firstRow="0" w:lastRow="0" w:firstColumn="1" w:lastColumn="0" w:oddVBand="0" w:evenVBand="0" w:oddHBand="0" w:evenHBand="0" w:firstRowFirstColumn="0" w:firstRowLastColumn="0" w:lastRowFirstColumn="0" w:lastRowLastColumn="0"/>
            <w:tcW w:w="1356" w:type="dxa"/>
            <w:vAlign w:val="center"/>
          </w:tcPr>
          <w:p w14:paraId="5F5506C9" w14:textId="77777777" w:rsidR="00623313" w:rsidRDefault="00B60643">
            <w:pPr>
              <w:spacing w:after="160" w:line="276" w:lineRule="auto"/>
              <w:ind w:left="142" w:right="27"/>
              <w:rPr>
                <w:rFonts w:ascii="Times New Roman" w:eastAsia="Aptos" w:hAnsi="Times New Roman"/>
                <w:b w:val="0"/>
                <w:bCs w:val="0"/>
                <w:kern w:val="2"/>
                <w:sz w:val="24"/>
                <w:szCs w:val="24"/>
                <w:lang w:val="en-GB" w:eastAsia="zh-CN" w:bidi="ar"/>
              </w:rPr>
            </w:pPr>
            <w:r>
              <w:rPr>
                <w:rFonts w:ascii="Times New Roman" w:eastAsia="Aptos" w:hAnsi="Times New Roman"/>
                <w:b w:val="0"/>
                <w:bCs w:val="0"/>
                <w:kern w:val="2"/>
                <w:sz w:val="24"/>
                <w:szCs w:val="24"/>
                <w:lang w:val="en-GB" w:eastAsia="zh-CN" w:bidi="ar"/>
              </w:rPr>
              <w:t>M2S2 – Kemb10</w:t>
            </w:r>
          </w:p>
        </w:tc>
        <w:tc>
          <w:tcPr>
            <w:tcW w:w="946" w:type="dxa"/>
            <w:vAlign w:val="center"/>
          </w:tcPr>
          <w:p w14:paraId="5BF231DF"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1700ᵉ</w:t>
            </w:r>
          </w:p>
        </w:tc>
        <w:tc>
          <w:tcPr>
            <w:tcW w:w="1096" w:type="dxa"/>
            <w:vAlign w:val="center"/>
          </w:tcPr>
          <w:p w14:paraId="75702494"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3600ᵈ</w:t>
            </w:r>
          </w:p>
        </w:tc>
        <w:tc>
          <w:tcPr>
            <w:tcW w:w="977" w:type="dxa"/>
            <w:vAlign w:val="center"/>
          </w:tcPr>
          <w:p w14:paraId="6A384989"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646ᵈ</w:t>
            </w:r>
          </w:p>
        </w:tc>
        <w:tc>
          <w:tcPr>
            <w:tcW w:w="1386" w:type="dxa"/>
            <w:vAlign w:val="center"/>
          </w:tcPr>
          <w:p w14:paraId="0C69EBB5"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1080ᵈ</w:t>
            </w:r>
          </w:p>
        </w:tc>
        <w:tc>
          <w:tcPr>
            <w:tcW w:w="1226" w:type="dxa"/>
            <w:vAlign w:val="center"/>
          </w:tcPr>
          <w:p w14:paraId="5684378C"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4542ᵈ</w:t>
            </w:r>
          </w:p>
        </w:tc>
        <w:tc>
          <w:tcPr>
            <w:tcW w:w="966" w:type="dxa"/>
            <w:vAlign w:val="center"/>
          </w:tcPr>
          <w:p w14:paraId="2953E9ED"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1726ᵇ</w:t>
            </w:r>
          </w:p>
        </w:tc>
        <w:tc>
          <w:tcPr>
            <w:tcW w:w="1186" w:type="dxa"/>
            <w:vAlign w:val="center"/>
          </w:tcPr>
          <w:p w14:paraId="1341EA70"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310ᵈ</w:t>
            </w:r>
          </w:p>
        </w:tc>
        <w:tc>
          <w:tcPr>
            <w:tcW w:w="957" w:type="dxa"/>
            <w:vAlign w:val="center"/>
          </w:tcPr>
          <w:p w14:paraId="62CB8D26"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1416ᵇ</w:t>
            </w:r>
          </w:p>
        </w:tc>
      </w:tr>
      <w:tr w:rsidR="00623313" w14:paraId="2BAC14E0" w14:textId="77777777" w:rsidTr="00623313">
        <w:tc>
          <w:tcPr>
            <w:cnfStyle w:val="001000000000" w:firstRow="0" w:lastRow="0" w:firstColumn="1" w:lastColumn="0" w:oddVBand="0" w:evenVBand="0" w:oddHBand="0" w:evenHBand="0" w:firstRowFirstColumn="0" w:firstRowLastColumn="0" w:lastRowFirstColumn="0" w:lastRowLastColumn="0"/>
            <w:tcW w:w="1356" w:type="dxa"/>
            <w:vAlign w:val="center"/>
          </w:tcPr>
          <w:p w14:paraId="3E1857FC" w14:textId="77777777" w:rsidR="00623313" w:rsidRDefault="00B60643">
            <w:pPr>
              <w:spacing w:after="160" w:line="276" w:lineRule="auto"/>
              <w:ind w:left="142" w:right="27"/>
              <w:rPr>
                <w:rFonts w:ascii="Times New Roman" w:eastAsia="Aptos" w:hAnsi="Times New Roman"/>
                <w:b w:val="0"/>
                <w:bCs w:val="0"/>
                <w:kern w:val="2"/>
                <w:sz w:val="24"/>
                <w:szCs w:val="24"/>
                <w:lang w:val="en-GB" w:eastAsia="zh-CN" w:bidi="ar"/>
              </w:rPr>
            </w:pPr>
            <w:r>
              <w:rPr>
                <w:rFonts w:ascii="Times New Roman" w:eastAsia="Aptos" w:hAnsi="Times New Roman"/>
                <w:b w:val="0"/>
                <w:bCs w:val="0"/>
                <w:kern w:val="2"/>
                <w:sz w:val="24"/>
                <w:szCs w:val="24"/>
                <w:lang w:val="en-GB" w:eastAsia="zh-CN" w:bidi="ar"/>
              </w:rPr>
              <w:t>SE ±</w:t>
            </w:r>
          </w:p>
        </w:tc>
        <w:tc>
          <w:tcPr>
            <w:tcW w:w="946" w:type="dxa"/>
            <w:vAlign w:val="center"/>
          </w:tcPr>
          <w:p w14:paraId="46F42AF9"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34.01</w:t>
            </w:r>
          </w:p>
        </w:tc>
        <w:tc>
          <w:tcPr>
            <w:tcW w:w="1096" w:type="dxa"/>
            <w:vAlign w:val="center"/>
          </w:tcPr>
          <w:p w14:paraId="202176CA"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221.26</w:t>
            </w:r>
          </w:p>
        </w:tc>
        <w:tc>
          <w:tcPr>
            <w:tcW w:w="977" w:type="dxa"/>
            <w:vAlign w:val="center"/>
          </w:tcPr>
          <w:p w14:paraId="3ED6DF2D"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10.12</w:t>
            </w:r>
          </w:p>
        </w:tc>
        <w:tc>
          <w:tcPr>
            <w:tcW w:w="1386" w:type="dxa"/>
            <w:vAlign w:val="center"/>
          </w:tcPr>
          <w:p w14:paraId="543C993D"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66.32</w:t>
            </w:r>
          </w:p>
        </w:tc>
        <w:tc>
          <w:tcPr>
            <w:tcW w:w="1226" w:type="dxa"/>
            <w:vAlign w:val="center"/>
          </w:tcPr>
          <w:p w14:paraId="33CF9579"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82.28</w:t>
            </w:r>
          </w:p>
        </w:tc>
        <w:tc>
          <w:tcPr>
            <w:tcW w:w="966" w:type="dxa"/>
            <w:vAlign w:val="center"/>
          </w:tcPr>
          <w:p w14:paraId="3DA61468"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50.08</w:t>
            </w:r>
          </w:p>
        </w:tc>
        <w:tc>
          <w:tcPr>
            <w:tcW w:w="1186" w:type="dxa"/>
            <w:vAlign w:val="center"/>
          </w:tcPr>
          <w:p w14:paraId="27699E44"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30.46</w:t>
            </w:r>
          </w:p>
        </w:tc>
        <w:tc>
          <w:tcPr>
            <w:tcW w:w="957" w:type="dxa"/>
            <w:vAlign w:val="center"/>
          </w:tcPr>
          <w:p w14:paraId="19E9714B"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35.78</w:t>
            </w:r>
          </w:p>
        </w:tc>
      </w:tr>
      <w:tr w:rsidR="00623313" w14:paraId="2C1DCF81" w14:textId="77777777" w:rsidTr="00623313">
        <w:tc>
          <w:tcPr>
            <w:cnfStyle w:val="001000000000" w:firstRow="0" w:lastRow="0" w:firstColumn="1" w:lastColumn="0" w:oddVBand="0" w:evenVBand="0" w:oddHBand="0" w:evenHBand="0" w:firstRowFirstColumn="0" w:firstRowLastColumn="0" w:lastRowFirstColumn="0" w:lastRowLastColumn="0"/>
            <w:tcW w:w="1356" w:type="dxa"/>
            <w:vAlign w:val="center"/>
          </w:tcPr>
          <w:p w14:paraId="03A9ABEC" w14:textId="77777777" w:rsidR="00623313" w:rsidRDefault="00B60643">
            <w:pPr>
              <w:spacing w:after="160" w:line="276" w:lineRule="auto"/>
              <w:ind w:left="142" w:right="27"/>
              <w:rPr>
                <w:rFonts w:ascii="Times New Roman" w:eastAsia="Aptos" w:hAnsi="Times New Roman"/>
                <w:b w:val="0"/>
                <w:bCs w:val="0"/>
                <w:kern w:val="2"/>
                <w:sz w:val="24"/>
                <w:szCs w:val="24"/>
                <w:lang w:val="en-GB" w:eastAsia="zh-CN" w:bidi="ar"/>
              </w:rPr>
            </w:pPr>
            <w:r>
              <w:rPr>
                <w:rFonts w:ascii="Times New Roman" w:eastAsia="Aptos" w:hAnsi="Times New Roman"/>
                <w:b w:val="0"/>
                <w:bCs w:val="0"/>
                <w:kern w:val="2"/>
                <w:sz w:val="24"/>
                <w:szCs w:val="24"/>
                <w:lang w:val="en-GB" w:eastAsia="zh-CN" w:bidi="ar"/>
              </w:rPr>
              <w:t>LSD (&lt;0.05)</w:t>
            </w:r>
          </w:p>
        </w:tc>
        <w:tc>
          <w:tcPr>
            <w:tcW w:w="946" w:type="dxa"/>
            <w:vAlign w:val="center"/>
          </w:tcPr>
          <w:p w14:paraId="1F352858"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96.10</w:t>
            </w:r>
          </w:p>
        </w:tc>
        <w:tc>
          <w:tcPr>
            <w:tcW w:w="1096" w:type="dxa"/>
            <w:vAlign w:val="center"/>
          </w:tcPr>
          <w:p w14:paraId="555986DE"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625.10</w:t>
            </w:r>
          </w:p>
        </w:tc>
        <w:tc>
          <w:tcPr>
            <w:tcW w:w="977" w:type="dxa"/>
            <w:vAlign w:val="center"/>
          </w:tcPr>
          <w:p w14:paraId="6697D6C0"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28.60</w:t>
            </w:r>
          </w:p>
        </w:tc>
        <w:tc>
          <w:tcPr>
            <w:tcW w:w="1386" w:type="dxa"/>
            <w:vAlign w:val="center"/>
          </w:tcPr>
          <w:p w14:paraId="6A16775D"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187.50</w:t>
            </w:r>
          </w:p>
        </w:tc>
        <w:tc>
          <w:tcPr>
            <w:tcW w:w="1226" w:type="dxa"/>
            <w:vAlign w:val="center"/>
          </w:tcPr>
          <w:p w14:paraId="7AEE0F09"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232.50</w:t>
            </w:r>
          </w:p>
        </w:tc>
        <w:tc>
          <w:tcPr>
            <w:tcW w:w="966" w:type="dxa"/>
            <w:vAlign w:val="center"/>
          </w:tcPr>
          <w:p w14:paraId="19C3CDD3"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141.50</w:t>
            </w:r>
          </w:p>
        </w:tc>
        <w:tc>
          <w:tcPr>
            <w:tcW w:w="1186" w:type="dxa"/>
            <w:vAlign w:val="center"/>
          </w:tcPr>
          <w:p w14:paraId="07BBCD61"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86.10</w:t>
            </w:r>
          </w:p>
        </w:tc>
        <w:tc>
          <w:tcPr>
            <w:tcW w:w="957" w:type="dxa"/>
            <w:vAlign w:val="center"/>
          </w:tcPr>
          <w:p w14:paraId="4AC2BEC8" w14:textId="77777777" w:rsidR="00623313" w:rsidRDefault="00B60643">
            <w:pPr>
              <w:spacing w:after="160" w:line="276" w:lineRule="auto"/>
              <w:ind w:left="142" w:right="27"/>
              <w:jc w:val="center"/>
              <w:cnfStyle w:val="000000000000" w:firstRow="0" w:lastRow="0" w:firstColumn="0" w:lastColumn="0" w:oddVBand="0" w:evenVBand="0" w:oddHBand="0" w:evenHBand="0" w:firstRowFirstColumn="0" w:firstRowLastColumn="0" w:lastRowFirstColumn="0" w:lastRowLastColumn="0"/>
              <w:rPr>
                <w:rFonts w:ascii="Times New Roman" w:eastAsia="Aptos" w:hAnsi="Times New Roman"/>
                <w:kern w:val="2"/>
                <w:sz w:val="24"/>
                <w:szCs w:val="24"/>
                <w:lang w:val="en-GB" w:eastAsia="zh-CN" w:bidi="ar"/>
              </w:rPr>
            </w:pPr>
            <w:r>
              <w:rPr>
                <w:rFonts w:ascii="Times New Roman" w:eastAsia="Aptos" w:hAnsi="Times New Roman"/>
                <w:kern w:val="2"/>
                <w:sz w:val="24"/>
                <w:szCs w:val="24"/>
                <w:lang w:val="en-GB" w:eastAsia="zh-CN" w:bidi="ar"/>
              </w:rPr>
              <w:t>101.10</w:t>
            </w:r>
          </w:p>
        </w:tc>
      </w:tr>
    </w:tbl>
    <w:p w14:paraId="0EAE6155" w14:textId="77777777" w:rsidR="00623313" w:rsidRDefault="00623313">
      <w:pPr>
        <w:ind w:left="142" w:right="27"/>
        <w:jc w:val="both"/>
        <w:rPr>
          <w:rFonts w:ascii="Arial" w:eastAsia="Aptos" w:hAnsi="Arial" w:cs="Arial"/>
          <w:kern w:val="2"/>
          <w:sz w:val="24"/>
          <w:szCs w:val="24"/>
          <w:lang w:eastAsia="zh-CN" w:bidi="ar"/>
        </w:rPr>
      </w:pPr>
    </w:p>
    <w:p w14:paraId="52D8A8B5" w14:textId="77777777" w:rsidR="00623313" w:rsidRDefault="00B60643">
      <w:pPr>
        <w:ind w:left="567" w:right="168"/>
        <w:jc w:val="both"/>
        <w:rPr>
          <w:rFonts w:ascii="Times New Roman" w:eastAsia="Aptos" w:hAnsi="Times New Roman"/>
          <w:kern w:val="2"/>
          <w:lang w:eastAsia="zh-CN" w:bidi="ar"/>
        </w:rPr>
      </w:pPr>
      <w:r>
        <w:rPr>
          <w:rFonts w:ascii="Times New Roman" w:eastAsia="Aptos" w:hAnsi="Times New Roman"/>
          <w:kern w:val="2"/>
          <w:lang w:eastAsia="zh-CN" w:bidi="ar"/>
        </w:rPr>
        <w:t xml:space="preserve">MEY-Maize Equivalent yield, </w:t>
      </w:r>
      <w:proofErr w:type="spellStart"/>
      <w:proofErr w:type="gramStart"/>
      <w:r>
        <w:rPr>
          <w:rFonts w:ascii="Times New Roman" w:eastAsia="Aptos" w:hAnsi="Times New Roman"/>
          <w:kern w:val="2"/>
          <w:lang w:eastAsia="zh-CN" w:bidi="ar"/>
        </w:rPr>
        <w:t>a,b</w:t>
      </w:r>
      <w:proofErr w:type="spellEnd"/>
      <w:proofErr w:type="gramEnd"/>
      <w:r>
        <w:rPr>
          <w:rFonts w:ascii="Times New Roman" w:eastAsia="Aptos" w:hAnsi="Times New Roman"/>
          <w:kern w:val="2"/>
          <w:lang w:eastAsia="zh-CN" w:bidi="ar"/>
        </w:rPr>
        <w:t xml:space="preserve">, c… indicates </w:t>
      </w:r>
      <w:proofErr w:type="spellStart"/>
      <w:r>
        <w:rPr>
          <w:rFonts w:ascii="Times New Roman" w:eastAsia="Aptos" w:hAnsi="Times New Roman"/>
          <w:kern w:val="2"/>
          <w:lang w:eastAsia="zh-CN" w:bidi="ar"/>
        </w:rPr>
        <w:t>satistically</w:t>
      </w:r>
      <w:proofErr w:type="spellEnd"/>
      <w:r>
        <w:rPr>
          <w:rFonts w:ascii="Times New Roman" w:eastAsia="Aptos" w:hAnsi="Times New Roman"/>
          <w:kern w:val="2"/>
          <w:lang w:eastAsia="zh-CN" w:bidi="ar"/>
        </w:rPr>
        <w:t xml:space="preserve"> distinct groups; market price for maize US$ $ 0.38 per kg; market price for </w:t>
      </w:r>
      <w:proofErr w:type="spellStart"/>
      <w:r>
        <w:rPr>
          <w:rFonts w:ascii="Times New Roman" w:eastAsia="Aptos" w:hAnsi="Times New Roman"/>
          <w:kern w:val="2"/>
          <w:lang w:eastAsia="zh-CN" w:bidi="ar"/>
        </w:rPr>
        <w:t>sweetpotato</w:t>
      </w:r>
      <w:proofErr w:type="spellEnd"/>
      <w:r>
        <w:rPr>
          <w:rFonts w:ascii="Times New Roman" w:eastAsia="Aptos" w:hAnsi="Times New Roman"/>
          <w:kern w:val="2"/>
          <w:lang w:eastAsia="zh-CN" w:bidi="ar"/>
        </w:rPr>
        <w:t xml:space="preserve"> US$ 0.30 per kg; Means within the same </w:t>
      </w:r>
      <w:r>
        <w:rPr>
          <w:rFonts w:ascii="Times New Roman" w:eastAsia="Aptos" w:hAnsi="Times New Roman"/>
          <w:b/>
          <w:bCs/>
          <w:kern w:val="2"/>
          <w:lang w:eastAsia="zh-CN" w:bidi="ar"/>
        </w:rPr>
        <w:t>column</w:t>
      </w:r>
      <w:r>
        <w:rPr>
          <w:rFonts w:ascii="Times New Roman" w:eastAsia="Aptos" w:hAnsi="Times New Roman"/>
          <w:kern w:val="2"/>
          <w:lang w:eastAsia="zh-CN" w:bidi="ar"/>
        </w:rPr>
        <w:t xml:space="preserve"> having different superscripts are significantly (P &lt; .05) different.</w:t>
      </w:r>
    </w:p>
    <w:p w14:paraId="5CCD15BF" w14:textId="77777777" w:rsidR="00623313" w:rsidRDefault="00623313">
      <w:pPr>
        <w:ind w:left="567" w:right="168"/>
        <w:jc w:val="both"/>
        <w:rPr>
          <w:rFonts w:ascii="Arial" w:eastAsia="Aptos" w:hAnsi="Arial" w:cs="Arial"/>
          <w:kern w:val="2"/>
          <w:lang w:eastAsia="zh-CN" w:bidi="ar"/>
        </w:rPr>
      </w:pPr>
    </w:p>
    <w:p w14:paraId="42C8331A" w14:textId="77777777" w:rsidR="00623313" w:rsidRDefault="00623313">
      <w:pPr>
        <w:ind w:left="567" w:right="168"/>
        <w:jc w:val="both"/>
        <w:rPr>
          <w:rFonts w:ascii="Arial" w:eastAsia="Aptos" w:hAnsi="Arial" w:cs="Arial"/>
          <w:kern w:val="2"/>
          <w:lang w:eastAsia="zh-CN" w:bidi="ar"/>
        </w:rPr>
      </w:pPr>
    </w:p>
    <w:p w14:paraId="155D49CF" w14:textId="77777777" w:rsidR="00623313" w:rsidRDefault="00623313">
      <w:pPr>
        <w:ind w:left="567" w:right="168"/>
        <w:jc w:val="both"/>
        <w:rPr>
          <w:rFonts w:ascii="Arial" w:eastAsia="Aptos" w:hAnsi="Arial" w:cs="Arial"/>
          <w:kern w:val="2"/>
          <w:lang w:eastAsia="zh-CN" w:bidi="ar"/>
        </w:rPr>
      </w:pPr>
    </w:p>
    <w:p w14:paraId="36E54A1D" w14:textId="31557F5C" w:rsidR="00623313" w:rsidRDefault="00B60643">
      <w:pPr>
        <w:ind w:left="567" w:right="168"/>
        <w:jc w:val="both"/>
        <w:rPr>
          <w:rFonts w:ascii="Times New Roman" w:eastAsia="Aptos" w:hAnsi="Times New Roman"/>
          <w:kern w:val="2"/>
          <w:sz w:val="24"/>
          <w:szCs w:val="24"/>
          <w:lang w:eastAsia="zh-CN" w:bidi="ar"/>
        </w:rPr>
      </w:pPr>
      <w:r>
        <w:rPr>
          <w:rFonts w:ascii="Times New Roman" w:eastAsia="Aptos" w:hAnsi="Times New Roman"/>
          <w:kern w:val="2"/>
          <w:sz w:val="24"/>
          <w:szCs w:val="24"/>
          <w:lang w:eastAsia="zh-CN" w:bidi="ar"/>
        </w:rPr>
        <w:t xml:space="preserve">Table </w:t>
      </w:r>
      <w:r w:rsidR="001B646E">
        <w:rPr>
          <w:rFonts w:ascii="Times New Roman" w:eastAsia="Aptos" w:hAnsi="Times New Roman"/>
          <w:kern w:val="2"/>
          <w:sz w:val="24"/>
          <w:szCs w:val="24"/>
          <w:lang w:eastAsia="zh-CN" w:bidi="ar"/>
        </w:rPr>
        <w:t xml:space="preserve">6 </w:t>
      </w:r>
      <w:r>
        <w:rPr>
          <w:rFonts w:ascii="Times New Roman" w:eastAsia="Aptos" w:hAnsi="Times New Roman"/>
          <w:kern w:val="2"/>
          <w:sz w:val="24"/>
          <w:szCs w:val="24"/>
          <w:lang w:eastAsia="zh-CN" w:bidi="ar"/>
        </w:rPr>
        <w:t>Pearson Correlation for Maize Equivalent yield with, Intercrop yield and Maize equivalent yield</w:t>
      </w:r>
    </w:p>
    <w:tbl>
      <w:tblPr>
        <w:tblStyle w:val="GridTable1Light1"/>
        <w:tblpPr w:leftFromText="180" w:rightFromText="180" w:vertAnchor="text" w:horzAnchor="page" w:tblpX="1301" w:tblpY="339"/>
        <w:tblW w:w="4662" w:type="pct"/>
        <w:tblLook w:val="04A0" w:firstRow="1" w:lastRow="0" w:firstColumn="1" w:lastColumn="0" w:noHBand="0" w:noVBand="1"/>
      </w:tblPr>
      <w:tblGrid>
        <w:gridCol w:w="3934"/>
        <w:gridCol w:w="2441"/>
        <w:gridCol w:w="3686"/>
      </w:tblGrid>
      <w:tr w:rsidR="00623313" w14:paraId="5070C0D5" w14:textId="77777777" w:rsidTr="00623313">
        <w:trPr>
          <w:cnfStyle w:val="100000000000" w:firstRow="1" w:lastRow="0" w:firstColumn="0" w:lastColumn="0" w:oddVBand="0" w:evenVBand="0" w:oddHBand="0" w:evenHBand="0" w:firstRowFirstColumn="0" w:firstRowLastColumn="0" w:lastRowFirstColumn="0" w:lastRowLastColumn="0"/>
          <w:trHeight w:val="596"/>
        </w:trPr>
        <w:tc>
          <w:tcPr>
            <w:cnfStyle w:val="001000000000" w:firstRow="0" w:lastRow="0" w:firstColumn="1" w:lastColumn="0" w:oddVBand="0" w:evenVBand="0" w:oddHBand="0" w:evenHBand="0" w:firstRowFirstColumn="0" w:firstRowLastColumn="0" w:lastRowFirstColumn="0" w:lastRowLastColumn="0"/>
            <w:tcW w:w="1955" w:type="pct"/>
          </w:tcPr>
          <w:p w14:paraId="1559120E" w14:textId="77777777" w:rsidR="00623313" w:rsidRDefault="00623313">
            <w:pPr>
              <w:spacing w:after="160" w:line="276" w:lineRule="auto"/>
              <w:ind w:left="142" w:right="27"/>
              <w:rPr>
                <w:rFonts w:ascii="Times New Roman" w:hAnsi="Times New Roman"/>
                <w:b w:val="0"/>
                <w:bCs w:val="0"/>
                <w:kern w:val="2"/>
                <w:sz w:val="24"/>
                <w:szCs w:val="24"/>
              </w:rPr>
            </w:pPr>
          </w:p>
          <w:p w14:paraId="15165C8F" w14:textId="77777777" w:rsidR="00623313" w:rsidRDefault="00B60643">
            <w:pPr>
              <w:spacing w:after="160" w:line="276" w:lineRule="auto"/>
              <w:ind w:left="142" w:right="27"/>
              <w:rPr>
                <w:rFonts w:ascii="Times New Roman" w:hAnsi="Times New Roman"/>
                <w:b w:val="0"/>
                <w:bCs w:val="0"/>
                <w:kern w:val="2"/>
                <w:sz w:val="24"/>
                <w:szCs w:val="24"/>
              </w:rPr>
            </w:pPr>
            <w:r>
              <w:rPr>
                <w:rFonts w:ascii="Times New Roman" w:eastAsia="Aptos" w:hAnsi="Times New Roman"/>
                <w:b w:val="0"/>
                <w:bCs w:val="0"/>
                <w:kern w:val="2"/>
                <w:sz w:val="24"/>
                <w:szCs w:val="24"/>
                <w:lang w:eastAsia="zh-CN" w:bidi="ar"/>
              </w:rPr>
              <w:t>Parameter</w:t>
            </w:r>
          </w:p>
        </w:tc>
        <w:tc>
          <w:tcPr>
            <w:tcW w:w="1213" w:type="pct"/>
          </w:tcPr>
          <w:p w14:paraId="15E999A4" w14:textId="77777777" w:rsidR="00623313" w:rsidRDefault="00623313">
            <w:pPr>
              <w:spacing w:after="160" w:line="276" w:lineRule="auto"/>
              <w:ind w:left="142" w:right="2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kern w:val="2"/>
                <w:sz w:val="24"/>
                <w:szCs w:val="24"/>
              </w:rPr>
            </w:pPr>
          </w:p>
          <w:p w14:paraId="3DB7EB31" w14:textId="77777777" w:rsidR="00623313" w:rsidRDefault="00B60643">
            <w:pPr>
              <w:spacing w:after="160" w:line="276" w:lineRule="auto"/>
              <w:ind w:left="142" w:right="2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kern w:val="2"/>
                <w:sz w:val="24"/>
                <w:szCs w:val="24"/>
              </w:rPr>
            </w:pPr>
            <w:r>
              <w:rPr>
                <w:rFonts w:ascii="Times New Roman" w:eastAsia="Aptos" w:hAnsi="Times New Roman"/>
                <w:b w:val="0"/>
                <w:bCs w:val="0"/>
                <w:kern w:val="2"/>
                <w:sz w:val="24"/>
                <w:szCs w:val="24"/>
                <w:lang w:eastAsia="zh-CN" w:bidi="ar"/>
              </w:rPr>
              <w:t>Intercrop yield (Kg/ha)</w:t>
            </w:r>
          </w:p>
        </w:tc>
        <w:tc>
          <w:tcPr>
            <w:tcW w:w="1832" w:type="pct"/>
          </w:tcPr>
          <w:p w14:paraId="53C67CA2" w14:textId="77777777" w:rsidR="00623313" w:rsidRDefault="00623313">
            <w:pPr>
              <w:spacing w:after="160" w:line="276" w:lineRule="auto"/>
              <w:ind w:left="142" w:right="2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kern w:val="2"/>
                <w:sz w:val="24"/>
                <w:szCs w:val="24"/>
              </w:rPr>
            </w:pPr>
          </w:p>
          <w:p w14:paraId="00A837C9" w14:textId="77777777" w:rsidR="00623313" w:rsidRDefault="00B60643">
            <w:pPr>
              <w:spacing w:after="160" w:line="276" w:lineRule="auto"/>
              <w:ind w:left="142" w:right="2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kern w:val="2"/>
                <w:sz w:val="24"/>
                <w:szCs w:val="24"/>
              </w:rPr>
            </w:pPr>
            <w:r>
              <w:rPr>
                <w:rFonts w:ascii="Times New Roman" w:eastAsia="Aptos" w:hAnsi="Times New Roman"/>
                <w:b w:val="0"/>
                <w:bCs w:val="0"/>
                <w:kern w:val="2"/>
                <w:sz w:val="24"/>
                <w:szCs w:val="24"/>
                <w:lang w:eastAsia="zh-CN" w:bidi="ar"/>
              </w:rPr>
              <w:t>Maize yield(kg/ha)</w:t>
            </w:r>
          </w:p>
        </w:tc>
      </w:tr>
      <w:tr w:rsidR="00623313" w14:paraId="0E61484C" w14:textId="77777777" w:rsidTr="00623313">
        <w:tc>
          <w:tcPr>
            <w:cnfStyle w:val="001000000000" w:firstRow="0" w:lastRow="0" w:firstColumn="1" w:lastColumn="0" w:oddVBand="0" w:evenVBand="0" w:oddHBand="0" w:evenHBand="0" w:firstRowFirstColumn="0" w:firstRowLastColumn="0" w:lastRowFirstColumn="0" w:lastRowLastColumn="0"/>
            <w:tcW w:w="1955" w:type="pct"/>
          </w:tcPr>
          <w:p w14:paraId="10A288AB" w14:textId="77777777" w:rsidR="00623313" w:rsidRDefault="00B60643">
            <w:pPr>
              <w:spacing w:after="160" w:line="276" w:lineRule="auto"/>
              <w:ind w:left="142" w:right="27"/>
              <w:rPr>
                <w:rFonts w:ascii="Times New Roman" w:hAnsi="Times New Roman"/>
                <w:b w:val="0"/>
                <w:bCs w:val="0"/>
                <w:kern w:val="2"/>
                <w:sz w:val="24"/>
                <w:szCs w:val="24"/>
              </w:rPr>
            </w:pPr>
            <w:r>
              <w:rPr>
                <w:rFonts w:ascii="Times New Roman" w:eastAsia="Aptos" w:hAnsi="Times New Roman"/>
                <w:b w:val="0"/>
                <w:bCs w:val="0"/>
                <w:kern w:val="2"/>
                <w:sz w:val="24"/>
                <w:szCs w:val="24"/>
                <w:lang w:eastAsia="zh-CN" w:bidi="ar"/>
              </w:rPr>
              <w:t>r²</w:t>
            </w:r>
          </w:p>
        </w:tc>
        <w:tc>
          <w:tcPr>
            <w:tcW w:w="1213" w:type="pct"/>
          </w:tcPr>
          <w:p w14:paraId="4661CC88" w14:textId="77777777" w:rsidR="00623313" w:rsidRDefault="00B60643">
            <w:pPr>
              <w:spacing w:after="160" w:line="276" w:lineRule="auto"/>
              <w:ind w:left="142" w:right="27"/>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0.8836</w:t>
            </w:r>
          </w:p>
        </w:tc>
        <w:tc>
          <w:tcPr>
            <w:tcW w:w="1832" w:type="pct"/>
          </w:tcPr>
          <w:p w14:paraId="30F05107" w14:textId="77777777" w:rsidR="00623313" w:rsidRDefault="00B60643">
            <w:pPr>
              <w:spacing w:after="160" w:line="276" w:lineRule="auto"/>
              <w:ind w:left="142" w:right="27"/>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0.3435</w:t>
            </w:r>
          </w:p>
        </w:tc>
      </w:tr>
      <w:tr w:rsidR="00623313" w14:paraId="7E994D17" w14:textId="77777777" w:rsidTr="00623313">
        <w:tc>
          <w:tcPr>
            <w:cnfStyle w:val="001000000000" w:firstRow="0" w:lastRow="0" w:firstColumn="1" w:lastColumn="0" w:oddVBand="0" w:evenVBand="0" w:oddHBand="0" w:evenHBand="0" w:firstRowFirstColumn="0" w:firstRowLastColumn="0" w:lastRowFirstColumn="0" w:lastRowLastColumn="0"/>
            <w:tcW w:w="1955" w:type="pct"/>
          </w:tcPr>
          <w:p w14:paraId="451F3B6A" w14:textId="77777777" w:rsidR="00623313" w:rsidRDefault="00B60643">
            <w:pPr>
              <w:spacing w:after="160" w:line="276" w:lineRule="auto"/>
              <w:ind w:left="142" w:right="27"/>
              <w:rPr>
                <w:rFonts w:ascii="Times New Roman" w:hAnsi="Times New Roman"/>
                <w:b w:val="0"/>
                <w:bCs w:val="0"/>
                <w:kern w:val="2"/>
                <w:sz w:val="24"/>
                <w:szCs w:val="24"/>
              </w:rPr>
            </w:pPr>
            <w:r>
              <w:rPr>
                <w:rFonts w:ascii="Times New Roman" w:eastAsia="Aptos" w:hAnsi="Times New Roman"/>
                <w:b w:val="0"/>
                <w:bCs w:val="0"/>
                <w:i/>
                <w:iCs/>
                <w:kern w:val="2"/>
                <w:sz w:val="24"/>
                <w:szCs w:val="24"/>
                <w:lang w:eastAsia="zh-CN" w:bidi="ar"/>
              </w:rPr>
              <w:t>p</w:t>
            </w:r>
            <w:r>
              <w:rPr>
                <w:rFonts w:ascii="Times New Roman" w:eastAsia="Aptos" w:hAnsi="Times New Roman"/>
                <w:b w:val="0"/>
                <w:bCs w:val="0"/>
                <w:kern w:val="2"/>
                <w:sz w:val="24"/>
                <w:szCs w:val="24"/>
                <w:lang w:eastAsia="zh-CN" w:bidi="ar"/>
              </w:rPr>
              <w:t>-value</w:t>
            </w:r>
          </w:p>
        </w:tc>
        <w:tc>
          <w:tcPr>
            <w:tcW w:w="1213" w:type="pct"/>
          </w:tcPr>
          <w:p w14:paraId="5A372700" w14:textId="77777777" w:rsidR="00623313" w:rsidRDefault="00B60643">
            <w:pPr>
              <w:spacing w:after="160" w:line="276" w:lineRule="auto"/>
              <w:ind w:left="142" w:right="27"/>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0.0053</w:t>
            </w:r>
          </w:p>
        </w:tc>
        <w:tc>
          <w:tcPr>
            <w:tcW w:w="1832" w:type="pct"/>
          </w:tcPr>
          <w:p w14:paraId="10E00E82" w14:textId="77777777" w:rsidR="00623313" w:rsidRDefault="00B60643">
            <w:pPr>
              <w:spacing w:after="160" w:line="276" w:lineRule="auto"/>
              <w:ind w:left="142" w:right="27"/>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0.2215</w:t>
            </w:r>
          </w:p>
        </w:tc>
      </w:tr>
      <w:tr w:rsidR="00623313" w14:paraId="3984DEC3" w14:textId="77777777" w:rsidTr="00623313">
        <w:tc>
          <w:tcPr>
            <w:cnfStyle w:val="001000000000" w:firstRow="0" w:lastRow="0" w:firstColumn="1" w:lastColumn="0" w:oddVBand="0" w:evenVBand="0" w:oddHBand="0" w:evenHBand="0" w:firstRowFirstColumn="0" w:firstRowLastColumn="0" w:lastRowFirstColumn="0" w:lastRowLastColumn="0"/>
            <w:tcW w:w="1955" w:type="pct"/>
          </w:tcPr>
          <w:p w14:paraId="5A2F7094" w14:textId="77777777" w:rsidR="00623313" w:rsidRDefault="00B60643">
            <w:pPr>
              <w:spacing w:after="160" w:line="276" w:lineRule="auto"/>
              <w:ind w:left="142" w:right="27"/>
              <w:rPr>
                <w:rFonts w:ascii="Times New Roman" w:hAnsi="Times New Roman"/>
                <w:b w:val="0"/>
                <w:bCs w:val="0"/>
                <w:kern w:val="2"/>
                <w:sz w:val="24"/>
                <w:szCs w:val="24"/>
              </w:rPr>
            </w:pPr>
            <w:r>
              <w:rPr>
                <w:rFonts w:ascii="Times New Roman" w:eastAsia="Aptos" w:hAnsi="Times New Roman"/>
                <w:b w:val="0"/>
                <w:bCs w:val="0"/>
                <w:kern w:val="2"/>
                <w:sz w:val="24"/>
                <w:szCs w:val="24"/>
                <w:lang w:eastAsia="zh-CN" w:bidi="ar"/>
              </w:rPr>
              <w:t>Covariance</w:t>
            </w:r>
          </w:p>
        </w:tc>
        <w:tc>
          <w:tcPr>
            <w:tcW w:w="1213" w:type="pct"/>
          </w:tcPr>
          <w:p w14:paraId="68FEB61B" w14:textId="77777777" w:rsidR="00623313" w:rsidRDefault="00B60643">
            <w:pPr>
              <w:spacing w:after="160" w:line="276" w:lineRule="auto"/>
              <w:ind w:left="142" w:right="27"/>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2444533.3</w:t>
            </w:r>
          </w:p>
        </w:tc>
        <w:tc>
          <w:tcPr>
            <w:tcW w:w="1832" w:type="pct"/>
          </w:tcPr>
          <w:p w14:paraId="0E9D0992" w14:textId="77777777" w:rsidR="00623313" w:rsidRDefault="00B60643">
            <w:pPr>
              <w:spacing w:after="160" w:line="276" w:lineRule="auto"/>
              <w:ind w:left="142" w:right="27"/>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50666.67</w:t>
            </w:r>
          </w:p>
        </w:tc>
      </w:tr>
      <w:tr w:rsidR="00623313" w14:paraId="2BC8E34B" w14:textId="77777777" w:rsidTr="00623313">
        <w:tc>
          <w:tcPr>
            <w:cnfStyle w:val="001000000000" w:firstRow="0" w:lastRow="0" w:firstColumn="1" w:lastColumn="0" w:oddVBand="0" w:evenVBand="0" w:oddHBand="0" w:evenHBand="0" w:firstRowFirstColumn="0" w:firstRowLastColumn="0" w:lastRowFirstColumn="0" w:lastRowLastColumn="0"/>
            <w:tcW w:w="1955" w:type="pct"/>
          </w:tcPr>
          <w:p w14:paraId="3962A593" w14:textId="77777777" w:rsidR="00623313" w:rsidRDefault="00B60643">
            <w:pPr>
              <w:spacing w:after="160" w:line="276" w:lineRule="auto"/>
              <w:ind w:left="142" w:right="27"/>
              <w:rPr>
                <w:rFonts w:ascii="Times New Roman" w:hAnsi="Times New Roman"/>
                <w:b w:val="0"/>
                <w:bCs w:val="0"/>
                <w:kern w:val="2"/>
                <w:sz w:val="24"/>
                <w:szCs w:val="24"/>
              </w:rPr>
            </w:pPr>
            <w:r>
              <w:rPr>
                <w:rFonts w:ascii="Times New Roman" w:eastAsia="Aptos" w:hAnsi="Times New Roman"/>
                <w:b w:val="0"/>
                <w:bCs w:val="0"/>
                <w:kern w:val="2"/>
                <w:sz w:val="24"/>
                <w:szCs w:val="24"/>
                <w:lang w:eastAsia="zh-CN" w:bidi="ar"/>
              </w:rPr>
              <w:t>Sample size</w:t>
            </w:r>
          </w:p>
        </w:tc>
        <w:tc>
          <w:tcPr>
            <w:tcW w:w="1213" w:type="pct"/>
          </w:tcPr>
          <w:p w14:paraId="1876BDDD" w14:textId="77777777" w:rsidR="00623313" w:rsidRDefault="00B60643">
            <w:pPr>
              <w:spacing w:after="160" w:line="276" w:lineRule="auto"/>
              <w:ind w:left="142" w:right="27"/>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6</w:t>
            </w:r>
          </w:p>
        </w:tc>
        <w:tc>
          <w:tcPr>
            <w:tcW w:w="1832" w:type="pct"/>
          </w:tcPr>
          <w:p w14:paraId="1E5E8960" w14:textId="77777777" w:rsidR="00623313" w:rsidRDefault="00B60643">
            <w:pPr>
              <w:spacing w:after="160" w:line="276" w:lineRule="auto"/>
              <w:ind w:left="142" w:right="27"/>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hAnsi="Times New Roman"/>
                <w:kern w:val="2"/>
                <w:sz w:val="24"/>
                <w:szCs w:val="24"/>
              </w:rPr>
              <w:t>6</w:t>
            </w:r>
          </w:p>
        </w:tc>
      </w:tr>
      <w:tr w:rsidR="00623313" w14:paraId="7669C649" w14:textId="77777777" w:rsidTr="00623313">
        <w:tc>
          <w:tcPr>
            <w:cnfStyle w:val="001000000000" w:firstRow="0" w:lastRow="0" w:firstColumn="1" w:lastColumn="0" w:oddVBand="0" w:evenVBand="0" w:oddHBand="0" w:evenHBand="0" w:firstRowFirstColumn="0" w:firstRowLastColumn="0" w:lastRowFirstColumn="0" w:lastRowLastColumn="0"/>
            <w:tcW w:w="1955" w:type="pct"/>
          </w:tcPr>
          <w:p w14:paraId="54C48FA8" w14:textId="77777777" w:rsidR="00623313" w:rsidRDefault="00B60643">
            <w:pPr>
              <w:spacing w:after="160" w:line="276" w:lineRule="auto"/>
              <w:ind w:left="142" w:right="27"/>
              <w:rPr>
                <w:rFonts w:ascii="Times New Roman" w:hAnsi="Times New Roman"/>
                <w:b w:val="0"/>
                <w:bCs w:val="0"/>
                <w:kern w:val="2"/>
                <w:sz w:val="24"/>
                <w:szCs w:val="24"/>
              </w:rPr>
            </w:pPr>
            <w:r>
              <w:rPr>
                <w:rFonts w:ascii="Times New Roman" w:eastAsia="Aptos" w:hAnsi="Times New Roman"/>
                <w:b w:val="0"/>
                <w:bCs w:val="0"/>
                <w:kern w:val="2"/>
                <w:sz w:val="24"/>
                <w:szCs w:val="24"/>
                <w:lang w:eastAsia="zh-CN" w:bidi="ar"/>
              </w:rPr>
              <w:t>Pearson correlation value</w:t>
            </w:r>
          </w:p>
        </w:tc>
        <w:tc>
          <w:tcPr>
            <w:tcW w:w="1213" w:type="pct"/>
          </w:tcPr>
          <w:p w14:paraId="13C810F4" w14:textId="77777777" w:rsidR="00623313" w:rsidRDefault="00B60643">
            <w:pPr>
              <w:spacing w:after="160" w:line="276" w:lineRule="auto"/>
              <w:ind w:left="142" w:right="27"/>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0.94</w:t>
            </w:r>
          </w:p>
        </w:tc>
        <w:tc>
          <w:tcPr>
            <w:tcW w:w="1832" w:type="pct"/>
          </w:tcPr>
          <w:p w14:paraId="7D3F09D9" w14:textId="77777777" w:rsidR="00623313" w:rsidRDefault="00B60643">
            <w:pPr>
              <w:spacing w:after="160" w:line="276" w:lineRule="auto"/>
              <w:ind w:left="142" w:right="27"/>
              <w:cnfStyle w:val="000000000000" w:firstRow="0" w:lastRow="0" w:firstColumn="0" w:lastColumn="0" w:oddVBand="0" w:evenVBand="0" w:oddHBand="0" w:evenHBand="0" w:firstRowFirstColumn="0" w:firstRowLastColumn="0" w:lastRowFirstColumn="0" w:lastRowLastColumn="0"/>
              <w:rPr>
                <w:rFonts w:ascii="Times New Roman" w:hAnsi="Times New Roman"/>
                <w:kern w:val="2"/>
                <w:sz w:val="24"/>
                <w:szCs w:val="24"/>
              </w:rPr>
            </w:pPr>
            <w:r>
              <w:rPr>
                <w:rFonts w:ascii="Times New Roman" w:eastAsia="Aptos" w:hAnsi="Times New Roman"/>
                <w:kern w:val="2"/>
                <w:sz w:val="24"/>
                <w:szCs w:val="24"/>
                <w:lang w:eastAsia="zh-CN" w:bidi="ar"/>
              </w:rPr>
              <w:t>0.584</w:t>
            </w:r>
          </w:p>
        </w:tc>
      </w:tr>
    </w:tbl>
    <w:p w14:paraId="52E8D37B" w14:textId="77777777" w:rsidR="00623313" w:rsidRDefault="00B60643">
      <w:pPr>
        <w:spacing w:after="160" w:line="276" w:lineRule="auto"/>
        <w:ind w:left="567" w:right="168"/>
        <w:rPr>
          <w:rFonts w:ascii="Arial" w:hAnsi="Arial" w:cs="Arial"/>
        </w:rPr>
      </w:pPr>
      <w:r>
        <w:rPr>
          <w:rFonts w:ascii="Arial" w:eastAsia="Aptos" w:hAnsi="Arial" w:cs="Arial"/>
          <w:vanish/>
          <w:kern w:val="2"/>
          <w:lang w:eastAsia="zh-CN" w:bidi="ar"/>
        </w:rPr>
        <w:t>Bottom of Form</w:t>
      </w:r>
    </w:p>
    <w:bookmarkEnd w:id="12"/>
    <w:p w14:paraId="4906045A" w14:textId="77777777" w:rsidR="00623313" w:rsidRDefault="00B60643">
      <w:pPr>
        <w:spacing w:after="160" w:line="259" w:lineRule="auto"/>
        <w:ind w:left="426" w:right="310"/>
        <w:jc w:val="both"/>
        <w:rPr>
          <w:rFonts w:ascii="Times New Roman" w:hAnsi="Times New Roman"/>
          <w:b/>
          <w:bCs/>
        </w:rPr>
      </w:pPr>
      <w:r>
        <w:rPr>
          <w:rFonts w:ascii="Times New Roman" w:hAnsi="Times New Roman"/>
          <w:b/>
          <w:bCs/>
        </w:rPr>
        <w:t>4.0 DISCUSSION</w:t>
      </w:r>
    </w:p>
    <w:p w14:paraId="06E1D567" w14:textId="77777777" w:rsidR="00623313" w:rsidRDefault="00B60643">
      <w:pPr>
        <w:spacing w:after="160" w:line="259" w:lineRule="auto"/>
        <w:ind w:left="426" w:right="877"/>
        <w:jc w:val="both"/>
        <w:rPr>
          <w:rFonts w:ascii="Times New Roman" w:hAnsi="Times New Roman"/>
          <w:b/>
          <w:bCs/>
          <w:sz w:val="24"/>
          <w:szCs w:val="24"/>
        </w:rPr>
      </w:pPr>
      <w:r>
        <w:rPr>
          <w:rFonts w:ascii="Times New Roman" w:hAnsi="Times New Roman"/>
          <w:b/>
          <w:bCs/>
          <w:sz w:val="24"/>
          <w:szCs w:val="24"/>
        </w:rPr>
        <w:t>4.1 Maize Growth and Biomass Accumulation</w:t>
      </w:r>
    </w:p>
    <w:p w14:paraId="20C488B1" w14:textId="77777777" w:rsidR="00623313" w:rsidRDefault="00B60643">
      <w:pPr>
        <w:spacing w:after="160" w:line="259" w:lineRule="auto"/>
        <w:ind w:left="426" w:right="877"/>
        <w:jc w:val="both"/>
        <w:rPr>
          <w:rFonts w:ascii="Times New Roman" w:hAnsi="Times New Roman"/>
          <w:sz w:val="24"/>
          <w:szCs w:val="24"/>
        </w:rPr>
      </w:pPr>
      <w:r>
        <w:rPr>
          <w:rFonts w:ascii="Times New Roman" w:hAnsi="Times New Roman"/>
          <w:sz w:val="24"/>
          <w:szCs w:val="24"/>
        </w:rPr>
        <w:t xml:space="preserve">The superior growth performance of sole maize, as reflected in taller plants and greater biomass across both seasons, underscores the importance of minimizing interspecific competition in maximizing vegetative development. In the absence of competing crops, maize benefits from unobstructed access to light, soil nutrients, and moisture, thereby enhancing carbon assimilation and biomass partitioning. This finding supports previous reports by </w:t>
      </w:r>
      <w:proofErr w:type="spellStart"/>
      <w:r>
        <w:rPr>
          <w:rFonts w:ascii="Times New Roman" w:hAnsi="Times New Roman"/>
          <w:sz w:val="24"/>
          <w:szCs w:val="24"/>
        </w:rPr>
        <w:t>Entalem</w:t>
      </w:r>
      <w:proofErr w:type="spellEnd"/>
      <w:r>
        <w:rPr>
          <w:rFonts w:ascii="Times New Roman" w:hAnsi="Times New Roman"/>
          <w:sz w:val="24"/>
          <w:szCs w:val="24"/>
        </w:rPr>
        <w:t xml:space="preserve"> et al. (2021) and </w:t>
      </w:r>
      <w:proofErr w:type="spellStart"/>
      <w:r>
        <w:rPr>
          <w:rFonts w:ascii="Times New Roman" w:hAnsi="Times New Roman"/>
          <w:sz w:val="24"/>
          <w:szCs w:val="24"/>
        </w:rPr>
        <w:t>Belstie</w:t>
      </w:r>
      <w:proofErr w:type="spellEnd"/>
      <w:r>
        <w:rPr>
          <w:rFonts w:ascii="Times New Roman" w:hAnsi="Times New Roman"/>
          <w:sz w:val="24"/>
          <w:szCs w:val="24"/>
        </w:rPr>
        <w:t xml:space="preserve"> and Worku (2016), which attribute biomass suppression under intercropping to cumulative </w:t>
      </w:r>
      <w:r>
        <w:rPr>
          <w:rFonts w:ascii="Times New Roman" w:hAnsi="Times New Roman"/>
          <w:sz w:val="24"/>
          <w:szCs w:val="24"/>
        </w:rPr>
        <w:lastRenderedPageBreak/>
        <w:t>competition effects. Although grain yield remained relatively stable across treatments, the observed reduction in biomass in intercropped plots suggests that resource competition primarily limits vegetative growth rather than reproductive allocation under mild stress conditions.</w:t>
      </w:r>
    </w:p>
    <w:p w14:paraId="2EBCB196" w14:textId="77777777" w:rsidR="00623313" w:rsidRDefault="00B60643">
      <w:pPr>
        <w:spacing w:after="160" w:line="259" w:lineRule="auto"/>
        <w:ind w:left="426" w:right="877"/>
        <w:jc w:val="both"/>
        <w:rPr>
          <w:rFonts w:ascii="Times New Roman" w:hAnsi="Times New Roman"/>
          <w:sz w:val="24"/>
          <w:szCs w:val="24"/>
        </w:rPr>
      </w:pPr>
      <w:r>
        <w:rPr>
          <w:rFonts w:ascii="Times New Roman" w:hAnsi="Times New Roman"/>
          <w:sz w:val="24"/>
          <w:szCs w:val="24"/>
        </w:rPr>
        <w:t xml:space="preserve">The relatively lower plant height and biomass observed in intercropped maize can be mechanistically linked to the spatial dynamics of root and canopy interaction. </w:t>
      </w:r>
      <w:proofErr w:type="spellStart"/>
      <w:r>
        <w:rPr>
          <w:rFonts w:ascii="Times New Roman" w:hAnsi="Times New Roman"/>
          <w:sz w:val="24"/>
          <w:szCs w:val="24"/>
        </w:rPr>
        <w:t>Sweetpotato</w:t>
      </w:r>
      <w:proofErr w:type="spellEnd"/>
      <w:r>
        <w:rPr>
          <w:rFonts w:ascii="Times New Roman" w:hAnsi="Times New Roman"/>
          <w:sz w:val="24"/>
          <w:szCs w:val="24"/>
        </w:rPr>
        <w:t xml:space="preserve">, being a prostrate and spreading crop, competes intensively in the rhizosphere for nutrients, particularly nitrogen and potassium, which are critical for maize stem elongation and leaf area expansion. Moreover, </w:t>
      </w:r>
      <w:proofErr w:type="spellStart"/>
      <w:r>
        <w:rPr>
          <w:rFonts w:ascii="Times New Roman" w:hAnsi="Times New Roman"/>
          <w:sz w:val="24"/>
          <w:szCs w:val="24"/>
        </w:rPr>
        <w:t>sweetpotato’s</w:t>
      </w:r>
      <w:proofErr w:type="spellEnd"/>
      <w:r>
        <w:rPr>
          <w:rFonts w:ascii="Times New Roman" w:hAnsi="Times New Roman"/>
          <w:sz w:val="24"/>
          <w:szCs w:val="24"/>
        </w:rPr>
        <w:t xml:space="preserve"> dense ground cover likely modifies the microenvironment by increasing humidity and lowering soil temperatures, which could slow down early-season maize development. This below ground and microclimatic competition may compromise root proliferation and shoot growth, particularly in configurations with higher </w:t>
      </w:r>
      <w:proofErr w:type="spellStart"/>
      <w:r>
        <w:rPr>
          <w:rFonts w:ascii="Times New Roman" w:hAnsi="Times New Roman"/>
          <w:sz w:val="24"/>
          <w:szCs w:val="24"/>
        </w:rPr>
        <w:t>sweetpotato</w:t>
      </w:r>
      <w:proofErr w:type="spellEnd"/>
      <w:r>
        <w:rPr>
          <w:rFonts w:ascii="Times New Roman" w:hAnsi="Times New Roman"/>
          <w:sz w:val="24"/>
          <w:szCs w:val="24"/>
        </w:rPr>
        <w:t xml:space="preserve"> row densities, such as 2:4 and 4:4 maize-to-</w:t>
      </w:r>
      <w:proofErr w:type="spellStart"/>
      <w:r>
        <w:rPr>
          <w:rFonts w:ascii="Times New Roman" w:hAnsi="Times New Roman"/>
          <w:sz w:val="24"/>
          <w:szCs w:val="24"/>
        </w:rPr>
        <w:t>sweetpotato</w:t>
      </w:r>
      <w:proofErr w:type="spellEnd"/>
      <w:r>
        <w:rPr>
          <w:rFonts w:ascii="Times New Roman" w:hAnsi="Times New Roman"/>
          <w:sz w:val="24"/>
          <w:szCs w:val="24"/>
        </w:rPr>
        <w:t xml:space="preserve"> ratios.</w:t>
      </w:r>
    </w:p>
    <w:p w14:paraId="17F5A5AE" w14:textId="77777777" w:rsidR="00623313" w:rsidRDefault="00B60643">
      <w:pPr>
        <w:spacing w:after="160" w:line="259" w:lineRule="auto"/>
        <w:ind w:left="426" w:right="877"/>
        <w:jc w:val="both"/>
        <w:rPr>
          <w:rFonts w:ascii="Times New Roman" w:hAnsi="Times New Roman"/>
          <w:sz w:val="24"/>
          <w:szCs w:val="24"/>
        </w:rPr>
      </w:pPr>
      <w:r>
        <w:rPr>
          <w:rFonts w:ascii="Times New Roman" w:hAnsi="Times New Roman"/>
          <w:sz w:val="24"/>
          <w:szCs w:val="24"/>
        </w:rPr>
        <w:t xml:space="preserve">In addition, the rainfall distribution pattern further modulated biomass accumulation trends. During the short rains, more uniform and voluminous precipitation likely mitigated competitive stress, allowing some intercropped plots—especially 2:2 configurations—to sustain acceptable vegetative vigor. However, under the erratic and low rainfall conditions of the 2024 long rains, resource scarcity amplified the negative effects of intercropping on maize vegetative traits. The resilience of sole maize in such conditions highlights its capacity to capitalize on sporadic moisture availability without the added burden of resource-sharing, suggesting that temporal rainfall distribution is a key determinant in intercropping outcomes. These interactions between cropping system, root competition, and climatic conditions point to the need for careful calibration of intercrop ratios and timing, particularly in semi-arid </w:t>
      </w:r>
      <w:proofErr w:type="spellStart"/>
      <w:r>
        <w:rPr>
          <w:rFonts w:ascii="Times New Roman" w:hAnsi="Times New Roman"/>
          <w:sz w:val="24"/>
          <w:szCs w:val="24"/>
        </w:rPr>
        <w:t>agroecologies</w:t>
      </w:r>
      <w:proofErr w:type="spellEnd"/>
      <w:r>
        <w:rPr>
          <w:rFonts w:ascii="Times New Roman" w:hAnsi="Times New Roman"/>
          <w:sz w:val="24"/>
          <w:szCs w:val="24"/>
        </w:rPr>
        <w:t>.</w:t>
      </w:r>
    </w:p>
    <w:p w14:paraId="45E1C40D" w14:textId="77777777" w:rsidR="00623313" w:rsidRDefault="00B60643">
      <w:pPr>
        <w:spacing w:after="160" w:line="259" w:lineRule="auto"/>
        <w:ind w:left="426" w:right="877"/>
        <w:jc w:val="both"/>
        <w:rPr>
          <w:rFonts w:ascii="Times New Roman" w:hAnsi="Times New Roman"/>
          <w:b/>
          <w:bCs/>
          <w:sz w:val="24"/>
          <w:szCs w:val="24"/>
        </w:rPr>
      </w:pPr>
      <w:r>
        <w:rPr>
          <w:rFonts w:ascii="Times New Roman" w:hAnsi="Times New Roman"/>
          <w:b/>
          <w:bCs/>
          <w:sz w:val="24"/>
          <w:szCs w:val="24"/>
        </w:rPr>
        <w:t>4.2 Yield Stability, Genotypic Responses, and Spatial Configuration in Maize–</w:t>
      </w:r>
      <w:proofErr w:type="spellStart"/>
      <w:r>
        <w:rPr>
          <w:rFonts w:ascii="Times New Roman" w:hAnsi="Times New Roman"/>
          <w:b/>
          <w:bCs/>
          <w:sz w:val="24"/>
          <w:szCs w:val="24"/>
        </w:rPr>
        <w:t>Sweetpotato</w:t>
      </w:r>
      <w:proofErr w:type="spellEnd"/>
      <w:r>
        <w:rPr>
          <w:rFonts w:ascii="Times New Roman" w:hAnsi="Times New Roman"/>
          <w:b/>
          <w:bCs/>
          <w:sz w:val="24"/>
          <w:szCs w:val="24"/>
        </w:rPr>
        <w:t xml:space="preserve"> Intercrops</w:t>
      </w:r>
    </w:p>
    <w:p w14:paraId="012AF746" w14:textId="77777777" w:rsidR="00623313" w:rsidRDefault="00B60643">
      <w:pPr>
        <w:spacing w:after="160" w:line="259" w:lineRule="auto"/>
        <w:ind w:left="426" w:right="877"/>
        <w:jc w:val="both"/>
        <w:rPr>
          <w:rFonts w:ascii="Times New Roman" w:hAnsi="Times New Roman"/>
          <w:sz w:val="24"/>
          <w:szCs w:val="24"/>
        </w:rPr>
      </w:pPr>
      <w:r>
        <w:rPr>
          <w:rFonts w:ascii="Times New Roman" w:hAnsi="Times New Roman"/>
          <w:sz w:val="24"/>
          <w:szCs w:val="24"/>
        </w:rPr>
        <w:t xml:space="preserve">Despite marked reductions in vegetative biomass under intercropping, maize grain yield remained relatively stable across configurations, indicating a system-level buffering effect facilitated by optimized spatial arrangements. Notably, the 2 maize × 2 </w:t>
      </w:r>
      <w:proofErr w:type="spellStart"/>
      <w:r>
        <w:rPr>
          <w:rFonts w:ascii="Times New Roman" w:hAnsi="Times New Roman"/>
          <w:sz w:val="24"/>
          <w:szCs w:val="24"/>
        </w:rPr>
        <w:t>sweetpotato</w:t>
      </w:r>
      <w:proofErr w:type="spellEnd"/>
      <w:r>
        <w:rPr>
          <w:rFonts w:ascii="Times New Roman" w:hAnsi="Times New Roman"/>
          <w:sz w:val="24"/>
          <w:szCs w:val="24"/>
        </w:rPr>
        <w:t xml:space="preserve"> (Irene) intercrop achieved the highest maize grain yield among intercropped treatments during the short rains (3.9 t/ha), closely approximating the performance of sole maize in both seasons. This yield stability under mixed cropping suggests that the 2:2 configuration effectively mitigated interspecific competition by maintaining an optimal balance between canopy light interception and root zone partitioning. These findings resonate with those of </w:t>
      </w:r>
      <w:proofErr w:type="spellStart"/>
      <w:r>
        <w:rPr>
          <w:rFonts w:ascii="Times New Roman" w:hAnsi="Times New Roman"/>
          <w:sz w:val="24"/>
          <w:szCs w:val="24"/>
        </w:rPr>
        <w:t>Parimaladevi</w:t>
      </w:r>
      <w:proofErr w:type="spellEnd"/>
      <w:r>
        <w:rPr>
          <w:rFonts w:ascii="Times New Roman" w:hAnsi="Times New Roman"/>
          <w:sz w:val="24"/>
          <w:szCs w:val="24"/>
        </w:rPr>
        <w:t xml:space="preserve"> et al. (2019), who demonstrated that a 2:2 maize–legume system maximized radiation use efficiency and minimized below ground competition, leading to sustained yield levels. In this study, moderate intercrop densities allowed maize to retain vertical dominance while enabling </w:t>
      </w:r>
      <w:proofErr w:type="spellStart"/>
      <w:r>
        <w:rPr>
          <w:rFonts w:ascii="Times New Roman" w:hAnsi="Times New Roman"/>
          <w:sz w:val="24"/>
          <w:szCs w:val="24"/>
        </w:rPr>
        <w:t>sweetpotato</w:t>
      </w:r>
      <w:proofErr w:type="spellEnd"/>
      <w:r>
        <w:rPr>
          <w:rFonts w:ascii="Times New Roman" w:hAnsi="Times New Roman"/>
          <w:sz w:val="24"/>
          <w:szCs w:val="24"/>
        </w:rPr>
        <w:t xml:space="preserve"> to exploit the lower strata, facilitating spatial complementarity and compensatory yield effects.</w:t>
      </w:r>
    </w:p>
    <w:p w14:paraId="685CF605" w14:textId="77777777" w:rsidR="00623313" w:rsidRDefault="00B60643">
      <w:pPr>
        <w:spacing w:after="160" w:line="259" w:lineRule="auto"/>
        <w:ind w:left="426" w:right="877"/>
        <w:jc w:val="both"/>
        <w:rPr>
          <w:rFonts w:ascii="Times New Roman" w:hAnsi="Times New Roman"/>
          <w:sz w:val="24"/>
          <w:szCs w:val="24"/>
        </w:rPr>
      </w:pPr>
      <w:r>
        <w:rPr>
          <w:rFonts w:ascii="Times New Roman" w:hAnsi="Times New Roman"/>
          <w:sz w:val="24"/>
          <w:szCs w:val="24"/>
        </w:rPr>
        <w:t xml:space="preserve">On the other hand, </w:t>
      </w:r>
      <w:proofErr w:type="spellStart"/>
      <w:r>
        <w:rPr>
          <w:rFonts w:ascii="Times New Roman" w:hAnsi="Times New Roman"/>
          <w:sz w:val="24"/>
          <w:szCs w:val="24"/>
        </w:rPr>
        <w:t>sweetpotato</w:t>
      </w:r>
      <w:proofErr w:type="spellEnd"/>
      <w:r>
        <w:rPr>
          <w:rFonts w:ascii="Times New Roman" w:hAnsi="Times New Roman"/>
          <w:sz w:val="24"/>
          <w:szCs w:val="24"/>
        </w:rPr>
        <w:t xml:space="preserve"> yield responses were more sensitive to intercropping stress, particularly for the ‘Irene’ cultivar. The consistent out-performance of ‘</w:t>
      </w:r>
      <w:proofErr w:type="spellStart"/>
      <w:r>
        <w:rPr>
          <w:rFonts w:ascii="Times New Roman" w:hAnsi="Times New Roman"/>
          <w:sz w:val="24"/>
          <w:szCs w:val="24"/>
        </w:rPr>
        <w:t>Kemb</w:t>
      </w:r>
      <w:proofErr w:type="spellEnd"/>
      <w:r>
        <w:rPr>
          <w:rFonts w:ascii="Times New Roman" w:hAnsi="Times New Roman"/>
          <w:sz w:val="24"/>
          <w:szCs w:val="24"/>
        </w:rPr>
        <w:t xml:space="preserve"> 10’ in both sole and intercropped treatments suggests intrinsic genotypic advantages such as a sprawling canopy, thicker foliage, and wider leaf lamina, which likely enhanced light interception and source-to-sink assimilate flow. These traits are critical under low-light conditions typical of intercropping, where mutual shading can reduce photosynthetic efficiency. The narrower leaves and semi-erect growth habit of ‘Irene’ may have predisposed it to reduced carbon assimilation, limiting starch allocation to storage roots, particularly in denser configurations. This physiological constraint is supported by </w:t>
      </w:r>
      <w:r>
        <w:rPr>
          <w:rFonts w:ascii="Times New Roman" w:hAnsi="Times New Roman"/>
          <w:sz w:val="24"/>
          <w:szCs w:val="24"/>
        </w:rPr>
        <w:lastRenderedPageBreak/>
        <w:t>the lower total root yield of ‘Irene’ under both 2:4 and 4:4 intercropping, reaffirming that varietal selection is central to optimizing performance under intercropping systems with overlapping canopy architectures.</w:t>
      </w:r>
    </w:p>
    <w:p w14:paraId="5157037F" w14:textId="77777777" w:rsidR="00623313" w:rsidRDefault="00B60643">
      <w:pPr>
        <w:spacing w:after="160" w:line="259" w:lineRule="auto"/>
        <w:ind w:left="426" w:right="877"/>
        <w:jc w:val="both"/>
        <w:rPr>
          <w:rFonts w:ascii="Times New Roman" w:hAnsi="Times New Roman"/>
          <w:sz w:val="24"/>
          <w:szCs w:val="24"/>
        </w:rPr>
      </w:pPr>
      <w:r>
        <w:rPr>
          <w:rFonts w:ascii="Times New Roman" w:hAnsi="Times New Roman"/>
          <w:sz w:val="24"/>
          <w:szCs w:val="24"/>
        </w:rPr>
        <w:t>Planting density further influenced yield dynamics, particularly in the 4:4 maize–</w:t>
      </w:r>
      <w:proofErr w:type="spellStart"/>
      <w:r>
        <w:rPr>
          <w:rFonts w:ascii="Times New Roman" w:hAnsi="Times New Roman"/>
          <w:sz w:val="24"/>
          <w:szCs w:val="24"/>
        </w:rPr>
        <w:t>sweetpotato</w:t>
      </w:r>
      <w:proofErr w:type="spellEnd"/>
      <w:r>
        <w:rPr>
          <w:rFonts w:ascii="Times New Roman" w:hAnsi="Times New Roman"/>
          <w:sz w:val="24"/>
          <w:szCs w:val="24"/>
        </w:rPr>
        <w:t xml:space="preserve"> configuration, where both maize and </w:t>
      </w:r>
      <w:proofErr w:type="spellStart"/>
      <w:r>
        <w:rPr>
          <w:rFonts w:ascii="Times New Roman" w:hAnsi="Times New Roman"/>
          <w:sz w:val="24"/>
          <w:szCs w:val="24"/>
        </w:rPr>
        <w:t>sweetpotato</w:t>
      </w:r>
      <w:proofErr w:type="spellEnd"/>
      <w:r>
        <w:rPr>
          <w:rFonts w:ascii="Times New Roman" w:hAnsi="Times New Roman"/>
          <w:sz w:val="24"/>
          <w:szCs w:val="24"/>
        </w:rPr>
        <w:t xml:space="preserve"> yields were significantly reduced. This configuration likely induced intense competition for light, nitrogen, and potassium, key inputs for both grain and storage root development. In maize, high plant density may have triggered intra- and interspecific competition that limited sink strength in reproductive tissues, while in </w:t>
      </w:r>
      <w:proofErr w:type="spellStart"/>
      <w:r>
        <w:rPr>
          <w:rFonts w:ascii="Times New Roman" w:hAnsi="Times New Roman"/>
          <w:sz w:val="24"/>
          <w:szCs w:val="24"/>
        </w:rPr>
        <w:t>sweetpotato</w:t>
      </w:r>
      <w:proofErr w:type="spellEnd"/>
      <w:r>
        <w:rPr>
          <w:rFonts w:ascii="Times New Roman" w:hAnsi="Times New Roman"/>
          <w:sz w:val="24"/>
          <w:szCs w:val="24"/>
        </w:rPr>
        <w:t xml:space="preserve">, crowding may have led to poor root expansion and mechanical impedance. The elevated count of non-marketable roots observed in the 4:4 treatment suggests physiological stress, potentially arising from assimilate diversion toward stress mitigation rather than storage organ development. This aligns with prior studies by </w:t>
      </w:r>
      <w:proofErr w:type="spellStart"/>
      <w:r>
        <w:rPr>
          <w:rFonts w:ascii="Times New Roman" w:hAnsi="Times New Roman"/>
          <w:sz w:val="24"/>
          <w:szCs w:val="24"/>
        </w:rPr>
        <w:t>Ebwongu</w:t>
      </w:r>
      <w:proofErr w:type="spellEnd"/>
      <w:r>
        <w:rPr>
          <w:rFonts w:ascii="Times New Roman" w:hAnsi="Times New Roman"/>
          <w:sz w:val="24"/>
          <w:szCs w:val="24"/>
        </w:rPr>
        <w:t xml:space="preserve"> et al. (2001) and Felix et al. (2020), which reported that excessive plant density in intercrops leads to yield penalties due to overlapping nutrient demand curves. Additionally, possible allelopathic effects and reduced rhizosphere oxygenation under crowded conditions may have further constrained </w:t>
      </w:r>
      <w:proofErr w:type="spellStart"/>
      <w:r>
        <w:rPr>
          <w:rFonts w:ascii="Times New Roman" w:hAnsi="Times New Roman"/>
          <w:sz w:val="24"/>
          <w:szCs w:val="24"/>
        </w:rPr>
        <w:t>sweetpotato</w:t>
      </w:r>
      <w:proofErr w:type="spellEnd"/>
      <w:r>
        <w:rPr>
          <w:rFonts w:ascii="Times New Roman" w:hAnsi="Times New Roman"/>
          <w:sz w:val="24"/>
          <w:szCs w:val="24"/>
        </w:rPr>
        <w:t xml:space="preserve"> root morphology and quality (</w:t>
      </w:r>
      <w:proofErr w:type="spellStart"/>
      <w:r>
        <w:rPr>
          <w:rFonts w:ascii="Times New Roman" w:hAnsi="Times New Roman"/>
          <w:sz w:val="24"/>
          <w:szCs w:val="24"/>
        </w:rPr>
        <w:t>Oroka</w:t>
      </w:r>
      <w:proofErr w:type="spellEnd"/>
      <w:r>
        <w:rPr>
          <w:rFonts w:ascii="Times New Roman" w:hAnsi="Times New Roman"/>
          <w:sz w:val="24"/>
          <w:szCs w:val="24"/>
        </w:rPr>
        <w:t xml:space="preserve"> &amp; Omoregie, 2007).</w:t>
      </w:r>
    </w:p>
    <w:p w14:paraId="122DF0BD" w14:textId="77777777" w:rsidR="00623313" w:rsidRDefault="00B60643">
      <w:pPr>
        <w:spacing w:after="160" w:line="259" w:lineRule="auto"/>
        <w:ind w:left="426" w:right="877"/>
        <w:jc w:val="both"/>
        <w:rPr>
          <w:rFonts w:ascii="Times New Roman" w:hAnsi="Times New Roman"/>
          <w:sz w:val="24"/>
          <w:szCs w:val="24"/>
        </w:rPr>
      </w:pPr>
      <w:r>
        <w:rPr>
          <w:rFonts w:ascii="Times New Roman" w:hAnsi="Times New Roman"/>
          <w:sz w:val="24"/>
          <w:szCs w:val="24"/>
        </w:rPr>
        <w:t xml:space="preserve">From an agronomic perspective, the observed trends underscore the importance of strategic spatial arrangements and cultivar selection in maximizing intercropping efficiency. While maize demonstrates a degree of resilience to moderate interspecific pressure, </w:t>
      </w:r>
      <w:proofErr w:type="spellStart"/>
      <w:r>
        <w:rPr>
          <w:rFonts w:ascii="Times New Roman" w:hAnsi="Times New Roman"/>
          <w:sz w:val="24"/>
          <w:szCs w:val="24"/>
        </w:rPr>
        <w:t>sweetpotato</w:t>
      </w:r>
      <w:proofErr w:type="spellEnd"/>
      <w:r>
        <w:rPr>
          <w:rFonts w:ascii="Times New Roman" w:hAnsi="Times New Roman"/>
          <w:sz w:val="24"/>
          <w:szCs w:val="24"/>
        </w:rPr>
        <w:t xml:space="preserve"> performance, particularly for more competition-sensitive cultivars like ‘Irene’, is highly contingent on optimized spacing and reduced canopy overlap. The data collectively suggest that a 2:2 or 2:4 maize-to-</w:t>
      </w:r>
      <w:proofErr w:type="spellStart"/>
      <w:r>
        <w:rPr>
          <w:rFonts w:ascii="Times New Roman" w:hAnsi="Times New Roman"/>
          <w:sz w:val="24"/>
          <w:szCs w:val="24"/>
        </w:rPr>
        <w:t>sweetpotato</w:t>
      </w:r>
      <w:proofErr w:type="spellEnd"/>
      <w:r>
        <w:rPr>
          <w:rFonts w:ascii="Times New Roman" w:hAnsi="Times New Roman"/>
          <w:sz w:val="24"/>
          <w:szCs w:val="24"/>
        </w:rPr>
        <w:t xml:space="preserve"> ratio offers a favorable trade-off between productivity and competition, with implications for smallholder systems seeking to enhance land-use efficiency without compromising yield quality.</w:t>
      </w:r>
    </w:p>
    <w:p w14:paraId="07792EB9" w14:textId="77777777" w:rsidR="00623313" w:rsidRDefault="00B60643">
      <w:pPr>
        <w:spacing w:after="160" w:line="259" w:lineRule="auto"/>
        <w:ind w:left="426" w:right="877"/>
        <w:jc w:val="both"/>
        <w:rPr>
          <w:rFonts w:ascii="Times New Roman" w:hAnsi="Times New Roman"/>
          <w:b/>
          <w:bCs/>
          <w:sz w:val="24"/>
          <w:szCs w:val="24"/>
        </w:rPr>
      </w:pPr>
      <w:r>
        <w:rPr>
          <w:rFonts w:ascii="Times New Roman" w:hAnsi="Times New Roman"/>
          <w:b/>
          <w:bCs/>
          <w:sz w:val="24"/>
          <w:szCs w:val="24"/>
        </w:rPr>
        <w:t>4.3 Intercropping Efficiency, Economic Viability, and Resource Complementarity in Maize–</w:t>
      </w:r>
      <w:proofErr w:type="spellStart"/>
      <w:r>
        <w:rPr>
          <w:rFonts w:ascii="Times New Roman" w:hAnsi="Times New Roman"/>
          <w:b/>
          <w:bCs/>
          <w:sz w:val="24"/>
          <w:szCs w:val="24"/>
        </w:rPr>
        <w:t>Sweetpotato</w:t>
      </w:r>
      <w:proofErr w:type="spellEnd"/>
      <w:r>
        <w:rPr>
          <w:rFonts w:ascii="Times New Roman" w:hAnsi="Times New Roman"/>
          <w:b/>
          <w:bCs/>
          <w:sz w:val="24"/>
          <w:szCs w:val="24"/>
        </w:rPr>
        <w:t xml:space="preserve"> Systems</w:t>
      </w:r>
    </w:p>
    <w:p w14:paraId="4F021B30" w14:textId="77777777" w:rsidR="00623313" w:rsidRDefault="00B60643">
      <w:pPr>
        <w:spacing w:after="160" w:line="259" w:lineRule="auto"/>
        <w:ind w:left="426" w:right="877"/>
        <w:jc w:val="both"/>
        <w:rPr>
          <w:rFonts w:ascii="Times New Roman" w:hAnsi="Times New Roman"/>
        </w:rPr>
      </w:pPr>
      <w:r>
        <w:rPr>
          <w:rFonts w:ascii="Times New Roman" w:hAnsi="Times New Roman"/>
          <w:sz w:val="24"/>
          <w:szCs w:val="24"/>
        </w:rPr>
        <w:t xml:space="preserve">Marked differences in intercropping efficiency metrics, specifically land equivalent ratio (LER), land equivalent coefficient (LEC), and system productivity index (SPI), highlight the pivotal role of spatial arrangement in driving productivity. Treatments involving 2 maize rows intercropped with either 2 or 4 </w:t>
      </w:r>
      <w:proofErr w:type="spellStart"/>
      <w:r>
        <w:rPr>
          <w:rFonts w:ascii="Times New Roman" w:hAnsi="Times New Roman"/>
          <w:sz w:val="24"/>
          <w:szCs w:val="24"/>
        </w:rPr>
        <w:t>sweetpotato</w:t>
      </w:r>
      <w:proofErr w:type="spellEnd"/>
      <w:r>
        <w:rPr>
          <w:rFonts w:ascii="Times New Roman" w:hAnsi="Times New Roman"/>
          <w:sz w:val="24"/>
          <w:szCs w:val="24"/>
        </w:rPr>
        <w:t xml:space="preserve"> rows consistently recorded the highest LER values (1.62 and 1.59, respectively), signaling effective use of land and improved system outputs relative to sole cropping. The complementary canopy structures and contrasting root architectures of maize and </w:t>
      </w:r>
      <w:proofErr w:type="spellStart"/>
      <w:r>
        <w:rPr>
          <w:rFonts w:ascii="Times New Roman" w:hAnsi="Times New Roman"/>
          <w:sz w:val="24"/>
          <w:szCs w:val="24"/>
        </w:rPr>
        <w:t>sweetpotato</w:t>
      </w:r>
      <w:proofErr w:type="spellEnd"/>
      <w:r>
        <w:rPr>
          <w:rFonts w:ascii="Times New Roman" w:hAnsi="Times New Roman"/>
          <w:sz w:val="24"/>
          <w:szCs w:val="24"/>
        </w:rPr>
        <w:t xml:space="preserve"> in these configurations likely minimized direct competition while promoting resource niche differentiation. </w:t>
      </w:r>
      <w:proofErr w:type="spellStart"/>
      <w:r>
        <w:rPr>
          <w:rFonts w:ascii="Times New Roman" w:hAnsi="Times New Roman"/>
          <w:sz w:val="24"/>
          <w:szCs w:val="24"/>
        </w:rPr>
        <w:t>Sweetpotato’s</w:t>
      </w:r>
      <w:proofErr w:type="spellEnd"/>
      <w:r>
        <w:rPr>
          <w:rFonts w:ascii="Times New Roman" w:hAnsi="Times New Roman"/>
          <w:sz w:val="24"/>
          <w:szCs w:val="24"/>
        </w:rPr>
        <w:t xml:space="preserve"> lower canopy height and horizontal spread allowed it to exploit </w:t>
      </w:r>
      <w:proofErr w:type="spellStart"/>
      <w:r>
        <w:rPr>
          <w:rFonts w:ascii="Times New Roman" w:hAnsi="Times New Roman"/>
          <w:sz w:val="24"/>
          <w:szCs w:val="24"/>
        </w:rPr>
        <w:t>understorey</w:t>
      </w:r>
      <w:proofErr w:type="spellEnd"/>
      <w:r>
        <w:rPr>
          <w:rFonts w:ascii="Times New Roman" w:hAnsi="Times New Roman"/>
          <w:sz w:val="24"/>
          <w:szCs w:val="24"/>
        </w:rPr>
        <w:t xml:space="preserve"> light, while maize accessed higher light strata and deeper root zones. Such spatial and temporal complementarity, as also observed by Sharma et al. (2008) and Zhang et al. (2011), enhances total radiation interception, improves water and nutrient uptake efficiency, and facilitates mutual crop coexistence. In contrast, the 4:4 configuration, which increased intra- and interspecific competition beyond optimal levels, exhibited the lowest efficiency indices across all metrics (LER, LEC, and SPI), reiterating that yield gains from intercropping are contingent upon not just crop diversity but also appropriate density and layout</w:t>
      </w:r>
      <w:r>
        <w:rPr>
          <w:rFonts w:ascii="Times New Roman" w:hAnsi="Times New Roman"/>
        </w:rPr>
        <w:t>.</w:t>
      </w:r>
    </w:p>
    <w:p w14:paraId="1ED9F22E" w14:textId="77777777" w:rsidR="00623313" w:rsidRDefault="00B60643">
      <w:pPr>
        <w:spacing w:after="160" w:line="259" w:lineRule="auto"/>
        <w:ind w:left="426" w:right="877"/>
        <w:jc w:val="both"/>
        <w:rPr>
          <w:rFonts w:ascii="Times New Roman" w:hAnsi="Times New Roman"/>
          <w:sz w:val="24"/>
          <w:szCs w:val="24"/>
        </w:rPr>
      </w:pPr>
      <w:r>
        <w:rPr>
          <w:rFonts w:ascii="Times New Roman" w:hAnsi="Times New Roman"/>
          <w:sz w:val="24"/>
          <w:szCs w:val="24"/>
        </w:rPr>
        <w:t xml:space="preserve">Economic analysis reinforced these agronomic findings, demonstrating that intercropping maize with </w:t>
      </w:r>
      <w:proofErr w:type="spellStart"/>
      <w:r>
        <w:rPr>
          <w:rFonts w:ascii="Times New Roman" w:hAnsi="Times New Roman"/>
          <w:sz w:val="24"/>
          <w:szCs w:val="24"/>
        </w:rPr>
        <w:t>sweetpotato</w:t>
      </w:r>
      <w:proofErr w:type="spellEnd"/>
      <w:r>
        <w:rPr>
          <w:rFonts w:ascii="Times New Roman" w:hAnsi="Times New Roman"/>
          <w:sz w:val="24"/>
          <w:szCs w:val="24"/>
        </w:rPr>
        <w:t xml:space="preserve"> significantly improved profitability compared to sole maize. The 2:4 maize–</w:t>
      </w:r>
      <w:proofErr w:type="spellStart"/>
      <w:r>
        <w:rPr>
          <w:rFonts w:ascii="Times New Roman" w:hAnsi="Times New Roman"/>
          <w:sz w:val="24"/>
          <w:szCs w:val="24"/>
        </w:rPr>
        <w:t>sweetpotato</w:t>
      </w:r>
      <w:proofErr w:type="spellEnd"/>
      <w:r>
        <w:rPr>
          <w:rFonts w:ascii="Times New Roman" w:hAnsi="Times New Roman"/>
          <w:sz w:val="24"/>
          <w:szCs w:val="24"/>
        </w:rPr>
        <w:t xml:space="preserve"> configuration recorded the highest maize equivalent yields (5,689 kg ha⁻¹ for ‘Irene’ </w:t>
      </w:r>
      <w:r>
        <w:rPr>
          <w:rFonts w:ascii="Times New Roman" w:hAnsi="Times New Roman"/>
          <w:sz w:val="24"/>
          <w:szCs w:val="24"/>
        </w:rPr>
        <w:lastRenderedPageBreak/>
        <w:t>and 5,258 kg ha⁻¹ for ‘</w:t>
      </w:r>
      <w:proofErr w:type="spellStart"/>
      <w:r>
        <w:rPr>
          <w:rFonts w:ascii="Times New Roman" w:hAnsi="Times New Roman"/>
          <w:sz w:val="24"/>
          <w:szCs w:val="24"/>
        </w:rPr>
        <w:t>Kemb</w:t>
      </w:r>
      <w:proofErr w:type="spellEnd"/>
      <w:r>
        <w:rPr>
          <w:rFonts w:ascii="Times New Roman" w:hAnsi="Times New Roman"/>
          <w:sz w:val="24"/>
          <w:szCs w:val="24"/>
        </w:rPr>
        <w:t xml:space="preserve"> 10’) and correspondingly generated the greatest net incomes (US$1,736 and US$1,572, respectively). Although sole </w:t>
      </w:r>
      <w:proofErr w:type="spellStart"/>
      <w:r>
        <w:rPr>
          <w:rFonts w:ascii="Times New Roman" w:hAnsi="Times New Roman"/>
          <w:sz w:val="24"/>
          <w:szCs w:val="24"/>
        </w:rPr>
        <w:t>sweetpotato</w:t>
      </w:r>
      <w:proofErr w:type="spellEnd"/>
      <w:r>
        <w:rPr>
          <w:rFonts w:ascii="Times New Roman" w:hAnsi="Times New Roman"/>
          <w:sz w:val="24"/>
          <w:szCs w:val="24"/>
        </w:rPr>
        <w:t xml:space="preserve"> (‘</w:t>
      </w:r>
      <w:proofErr w:type="spellStart"/>
      <w:r>
        <w:rPr>
          <w:rFonts w:ascii="Times New Roman" w:hAnsi="Times New Roman"/>
          <w:sz w:val="24"/>
          <w:szCs w:val="24"/>
        </w:rPr>
        <w:t>Kemb</w:t>
      </w:r>
      <w:proofErr w:type="spellEnd"/>
      <w:r>
        <w:rPr>
          <w:rFonts w:ascii="Times New Roman" w:hAnsi="Times New Roman"/>
          <w:sz w:val="24"/>
          <w:szCs w:val="24"/>
        </w:rPr>
        <w:t xml:space="preserve"> 10’) yielded slightly higher economic returns, its elevated production costs diminished its comparative advantage, especially under smallholder conditions where input affordability and risk mitigation are central concerns. The 2:2 configuration, with the lowest production cost (US$310) and stable net returns (~US$1,416), emerged as the most cost-effective option. These observations are in line with Wali et al. (2022), who demonstrated that spatially optimized mixed cropping systems can outperform monocultures in both productivity and economic terms, particularly when cultivars are well-matched in growth habit and market value. The economic advantage of intercropping is not merely a function of combined yield, but of efficient input use, reduced operational costs, and diversification benefits that cushion against market and climate shocks.</w:t>
      </w:r>
    </w:p>
    <w:p w14:paraId="2A2C9E36" w14:textId="77777777" w:rsidR="00623313" w:rsidRDefault="00B60643">
      <w:pPr>
        <w:spacing w:after="160" w:line="259" w:lineRule="auto"/>
        <w:ind w:left="426" w:right="877"/>
        <w:jc w:val="both"/>
        <w:rPr>
          <w:rFonts w:ascii="Times New Roman" w:hAnsi="Times New Roman"/>
          <w:sz w:val="24"/>
          <w:szCs w:val="24"/>
        </w:rPr>
      </w:pPr>
      <w:r>
        <w:rPr>
          <w:rFonts w:ascii="Times New Roman" w:hAnsi="Times New Roman"/>
          <w:sz w:val="24"/>
          <w:szCs w:val="24"/>
        </w:rPr>
        <w:t xml:space="preserve">At the system level, </w:t>
      </w:r>
      <w:proofErr w:type="spellStart"/>
      <w:r>
        <w:rPr>
          <w:rFonts w:ascii="Times New Roman" w:hAnsi="Times New Roman"/>
          <w:sz w:val="24"/>
          <w:szCs w:val="24"/>
        </w:rPr>
        <w:t>sweetpotato</w:t>
      </w:r>
      <w:proofErr w:type="spellEnd"/>
      <w:r>
        <w:rPr>
          <w:rFonts w:ascii="Times New Roman" w:hAnsi="Times New Roman"/>
          <w:sz w:val="24"/>
          <w:szCs w:val="24"/>
        </w:rPr>
        <w:t xml:space="preserve"> emerged as the dominant contributor to total productivity and economic value in the intercrop matrix. This was evident in the strong positive correlation (r = 0.94, p = 0.0053) between </w:t>
      </w:r>
      <w:proofErr w:type="spellStart"/>
      <w:r>
        <w:rPr>
          <w:rFonts w:ascii="Times New Roman" w:hAnsi="Times New Roman"/>
          <w:sz w:val="24"/>
          <w:szCs w:val="24"/>
        </w:rPr>
        <w:t>sweetpotato</w:t>
      </w:r>
      <w:proofErr w:type="spellEnd"/>
      <w:r>
        <w:rPr>
          <w:rFonts w:ascii="Times New Roman" w:hAnsi="Times New Roman"/>
          <w:sz w:val="24"/>
          <w:szCs w:val="24"/>
        </w:rPr>
        <w:t xml:space="preserve"> yield and maize equivalent yield (MEY), which starkly contrasted with the weak correlation between maize grain yield and MEY. This suggests that enhancing </w:t>
      </w:r>
      <w:proofErr w:type="spellStart"/>
      <w:r>
        <w:rPr>
          <w:rFonts w:ascii="Times New Roman" w:hAnsi="Times New Roman"/>
          <w:sz w:val="24"/>
          <w:szCs w:val="24"/>
        </w:rPr>
        <w:t>sweetpotato</w:t>
      </w:r>
      <w:proofErr w:type="spellEnd"/>
      <w:r>
        <w:rPr>
          <w:rFonts w:ascii="Times New Roman" w:hAnsi="Times New Roman"/>
          <w:sz w:val="24"/>
          <w:szCs w:val="24"/>
        </w:rPr>
        <w:t xml:space="preserve"> performance has a disproportionately larger impact on system output. Given its relatively high market price and the volumetric contribution of storage roots, optimizing </w:t>
      </w:r>
      <w:proofErr w:type="spellStart"/>
      <w:r>
        <w:rPr>
          <w:rFonts w:ascii="Times New Roman" w:hAnsi="Times New Roman"/>
          <w:sz w:val="24"/>
          <w:szCs w:val="24"/>
        </w:rPr>
        <w:t>sweetpotato</w:t>
      </w:r>
      <w:proofErr w:type="spellEnd"/>
      <w:r>
        <w:rPr>
          <w:rFonts w:ascii="Times New Roman" w:hAnsi="Times New Roman"/>
          <w:sz w:val="24"/>
          <w:szCs w:val="24"/>
        </w:rPr>
        <w:t xml:space="preserve"> growth, particularly under spatial arrangements that minimize its suppression is critical to overall system success. These findings mirror those of Rezaei-</w:t>
      </w:r>
      <w:proofErr w:type="spellStart"/>
      <w:r>
        <w:rPr>
          <w:rFonts w:ascii="Times New Roman" w:hAnsi="Times New Roman"/>
          <w:sz w:val="24"/>
          <w:szCs w:val="24"/>
        </w:rPr>
        <w:t>chianeh</w:t>
      </w:r>
      <w:proofErr w:type="spellEnd"/>
      <w:r>
        <w:rPr>
          <w:rFonts w:ascii="Times New Roman" w:hAnsi="Times New Roman"/>
          <w:sz w:val="24"/>
          <w:szCs w:val="24"/>
        </w:rPr>
        <w:t xml:space="preserve"> et al. (2011) and </w:t>
      </w:r>
      <w:proofErr w:type="spellStart"/>
      <w:r>
        <w:rPr>
          <w:rFonts w:ascii="Times New Roman" w:hAnsi="Times New Roman"/>
          <w:sz w:val="24"/>
          <w:szCs w:val="24"/>
        </w:rPr>
        <w:t>Nurgi</w:t>
      </w:r>
      <w:proofErr w:type="spellEnd"/>
      <w:r>
        <w:rPr>
          <w:rFonts w:ascii="Times New Roman" w:hAnsi="Times New Roman"/>
          <w:sz w:val="24"/>
          <w:szCs w:val="24"/>
        </w:rPr>
        <w:t xml:space="preserve"> et al. (2023), who noted that in dual cropping systems, the economically dominant crop must be prioritized in spatial planning to maximize profitability. Thus, row configurations should be strategically designed to create an environment where </w:t>
      </w:r>
      <w:proofErr w:type="spellStart"/>
      <w:r>
        <w:rPr>
          <w:rFonts w:ascii="Times New Roman" w:hAnsi="Times New Roman"/>
          <w:sz w:val="24"/>
          <w:szCs w:val="24"/>
        </w:rPr>
        <w:t>sweetpotato</w:t>
      </w:r>
      <w:proofErr w:type="spellEnd"/>
      <w:r>
        <w:rPr>
          <w:rFonts w:ascii="Times New Roman" w:hAnsi="Times New Roman"/>
          <w:sz w:val="24"/>
          <w:szCs w:val="24"/>
        </w:rPr>
        <w:t xml:space="preserve"> can thrive without causing substantial reductions in maize productivity, leveraging its economic leverage within the system.</w:t>
      </w:r>
    </w:p>
    <w:p w14:paraId="0CBE4CBF" w14:textId="77777777" w:rsidR="00623313" w:rsidRDefault="00B60643">
      <w:pPr>
        <w:spacing w:after="160" w:line="259" w:lineRule="auto"/>
        <w:ind w:left="426" w:right="877"/>
        <w:jc w:val="both"/>
        <w:rPr>
          <w:rFonts w:ascii="Times New Roman" w:hAnsi="Times New Roman"/>
          <w:b/>
          <w:bCs/>
          <w:sz w:val="24"/>
          <w:szCs w:val="24"/>
        </w:rPr>
      </w:pPr>
      <w:r>
        <w:rPr>
          <w:rFonts w:ascii="Times New Roman" w:hAnsi="Times New Roman"/>
          <w:b/>
          <w:bCs/>
          <w:sz w:val="24"/>
          <w:szCs w:val="24"/>
        </w:rPr>
        <w:t>CONCLUSION</w:t>
      </w:r>
    </w:p>
    <w:p w14:paraId="7B92E7AB" w14:textId="77777777" w:rsidR="00623313" w:rsidRDefault="00B60643">
      <w:pPr>
        <w:spacing w:after="160" w:line="259" w:lineRule="auto"/>
        <w:ind w:left="426" w:right="877"/>
        <w:jc w:val="both"/>
        <w:rPr>
          <w:rFonts w:ascii="Times New Roman" w:hAnsi="Times New Roman"/>
          <w:sz w:val="24"/>
          <w:szCs w:val="24"/>
        </w:rPr>
      </w:pPr>
      <w:r>
        <w:rPr>
          <w:rFonts w:ascii="Times New Roman" w:hAnsi="Times New Roman"/>
          <w:sz w:val="24"/>
          <w:szCs w:val="24"/>
        </w:rPr>
        <w:t>This study demonstrates that maize–</w:t>
      </w:r>
      <w:proofErr w:type="spellStart"/>
      <w:r>
        <w:rPr>
          <w:rFonts w:ascii="Times New Roman" w:hAnsi="Times New Roman"/>
          <w:sz w:val="24"/>
          <w:szCs w:val="24"/>
        </w:rPr>
        <w:t>sweetpotato</w:t>
      </w:r>
      <w:proofErr w:type="spellEnd"/>
      <w:r>
        <w:rPr>
          <w:rFonts w:ascii="Times New Roman" w:hAnsi="Times New Roman"/>
          <w:sz w:val="24"/>
          <w:szCs w:val="24"/>
        </w:rPr>
        <w:t xml:space="preserve"> intercropping, when spatially optimized, enhances both agronomic performance and economic returns in mid-altitude regions such as Embu, Kenya. Despite reductions in total biomass compared to sole maize, grain yields were largely maintained in intercrop systems, underscoring the buffering capacity of appropriate spatial configurations. The 2:4 maize–</w:t>
      </w:r>
      <w:proofErr w:type="spellStart"/>
      <w:r>
        <w:rPr>
          <w:rFonts w:ascii="Times New Roman" w:hAnsi="Times New Roman"/>
          <w:sz w:val="24"/>
          <w:szCs w:val="24"/>
        </w:rPr>
        <w:t>sweetpotato</w:t>
      </w:r>
      <w:proofErr w:type="spellEnd"/>
      <w:r>
        <w:rPr>
          <w:rFonts w:ascii="Times New Roman" w:hAnsi="Times New Roman"/>
          <w:sz w:val="24"/>
          <w:szCs w:val="24"/>
        </w:rPr>
        <w:t xml:space="preserve"> arrangement with the ‘Irene’ variety consistently outperformed other treatments across multiple performance indicators, yield, land use efficiency (LER and SPI), and profitability, while the 2:2 configuration emerged as a cost-effective and stable alternative. These findings confirm that spatial arrangement is not merely a planting decision but a central mechanism influencing light capture, root competition, and assimilate partitioning between crops. The dominance of </w:t>
      </w:r>
      <w:proofErr w:type="spellStart"/>
      <w:r>
        <w:rPr>
          <w:rFonts w:ascii="Times New Roman" w:hAnsi="Times New Roman"/>
          <w:sz w:val="24"/>
          <w:szCs w:val="24"/>
        </w:rPr>
        <w:t>sweetpotato</w:t>
      </w:r>
      <w:proofErr w:type="spellEnd"/>
      <w:r>
        <w:rPr>
          <w:rFonts w:ascii="Times New Roman" w:hAnsi="Times New Roman"/>
          <w:sz w:val="24"/>
          <w:szCs w:val="24"/>
        </w:rPr>
        <w:t xml:space="preserve"> in contributing to maize equivalent yield (MEY) further highlights the need to prioritize its performance when optimizing intercrop systems.</w:t>
      </w:r>
    </w:p>
    <w:p w14:paraId="4DCE725F" w14:textId="77777777" w:rsidR="00623313" w:rsidRDefault="00B60643">
      <w:pPr>
        <w:spacing w:after="160" w:line="259" w:lineRule="auto"/>
        <w:ind w:left="426" w:right="877"/>
        <w:jc w:val="both"/>
        <w:rPr>
          <w:rFonts w:ascii="Times New Roman" w:hAnsi="Times New Roman"/>
          <w:sz w:val="24"/>
          <w:szCs w:val="24"/>
        </w:rPr>
      </w:pPr>
      <w:r>
        <w:rPr>
          <w:rFonts w:ascii="Times New Roman" w:hAnsi="Times New Roman"/>
          <w:sz w:val="24"/>
          <w:szCs w:val="24"/>
        </w:rPr>
        <w:t>Importantly, cultivar selection and planting geometry must be co-optimized to unlock the full potential of intercropping. The superior performance of ‘</w:t>
      </w:r>
      <w:proofErr w:type="spellStart"/>
      <w:r>
        <w:rPr>
          <w:rFonts w:ascii="Times New Roman" w:hAnsi="Times New Roman"/>
          <w:sz w:val="24"/>
          <w:szCs w:val="24"/>
        </w:rPr>
        <w:t>Kemb</w:t>
      </w:r>
      <w:proofErr w:type="spellEnd"/>
      <w:r>
        <w:rPr>
          <w:rFonts w:ascii="Times New Roman" w:hAnsi="Times New Roman"/>
          <w:sz w:val="24"/>
          <w:szCs w:val="24"/>
        </w:rPr>
        <w:t xml:space="preserve"> 10’ in sole stands, attributed to its favorable morphological traits, contrasts with its reduced performance under competition, suggesting that genotypic adaptability to intercropping contexts is critical. For smallholder farmers facing land, input, and climate constraints, integrating </w:t>
      </w:r>
      <w:proofErr w:type="spellStart"/>
      <w:r>
        <w:rPr>
          <w:rFonts w:ascii="Times New Roman" w:hAnsi="Times New Roman"/>
          <w:sz w:val="24"/>
          <w:szCs w:val="24"/>
        </w:rPr>
        <w:t>sweetpotato</w:t>
      </w:r>
      <w:proofErr w:type="spellEnd"/>
      <w:r>
        <w:rPr>
          <w:rFonts w:ascii="Times New Roman" w:hAnsi="Times New Roman"/>
          <w:sz w:val="24"/>
          <w:szCs w:val="24"/>
        </w:rPr>
        <w:t xml:space="preserve"> into maize systems through carefully designed spatial arrangements offers a practical pathway toward improved food and income security. These results support broader promotion of intercropping as a resilient, resource-efficient strategy aligned with national goals of food system diversification and climate adaptation.</w:t>
      </w:r>
    </w:p>
    <w:p w14:paraId="5BC3007D" w14:textId="77777777" w:rsidR="006147D5" w:rsidRDefault="006147D5">
      <w:pPr>
        <w:spacing w:after="160" w:line="259" w:lineRule="auto"/>
        <w:ind w:left="426" w:right="877"/>
        <w:jc w:val="both"/>
        <w:rPr>
          <w:rFonts w:ascii="Times New Roman" w:hAnsi="Times New Roman"/>
          <w:b/>
          <w:bCs/>
          <w:sz w:val="24"/>
          <w:szCs w:val="24"/>
          <w:lang w:val="en-GB"/>
        </w:rPr>
      </w:pPr>
    </w:p>
    <w:p w14:paraId="2A9FF4B7" w14:textId="77777777" w:rsidR="006147D5" w:rsidRDefault="006147D5">
      <w:pPr>
        <w:spacing w:after="160" w:line="259" w:lineRule="auto"/>
        <w:ind w:left="426" w:right="877"/>
        <w:jc w:val="both"/>
        <w:rPr>
          <w:rFonts w:ascii="Times New Roman" w:hAnsi="Times New Roman"/>
          <w:b/>
          <w:bCs/>
          <w:sz w:val="24"/>
          <w:szCs w:val="24"/>
          <w:lang w:val="en-GB"/>
        </w:rPr>
      </w:pPr>
    </w:p>
    <w:p w14:paraId="4025E022" w14:textId="62F6A189" w:rsidR="00623313" w:rsidRDefault="00B60643">
      <w:pPr>
        <w:spacing w:after="160" w:line="259" w:lineRule="auto"/>
        <w:ind w:left="426" w:right="877"/>
        <w:jc w:val="both"/>
        <w:rPr>
          <w:rFonts w:ascii="Times New Roman" w:hAnsi="Times New Roman"/>
          <w:b/>
          <w:bCs/>
          <w:sz w:val="24"/>
          <w:szCs w:val="24"/>
          <w:lang w:val="en-GB"/>
        </w:rPr>
      </w:pPr>
      <w:r>
        <w:rPr>
          <w:rFonts w:ascii="Times New Roman" w:hAnsi="Times New Roman"/>
          <w:b/>
          <w:bCs/>
          <w:sz w:val="24"/>
          <w:szCs w:val="24"/>
          <w:lang w:val="en-GB"/>
        </w:rPr>
        <w:t>Consent</w:t>
      </w:r>
    </w:p>
    <w:p w14:paraId="08145318" w14:textId="77777777" w:rsidR="00623313" w:rsidRDefault="00B60643">
      <w:pPr>
        <w:spacing w:after="160" w:line="259" w:lineRule="auto"/>
        <w:ind w:left="426" w:right="877"/>
        <w:jc w:val="both"/>
        <w:rPr>
          <w:rFonts w:ascii="Times New Roman" w:hAnsi="Times New Roman"/>
          <w:sz w:val="24"/>
          <w:szCs w:val="24"/>
          <w:lang w:val="en-GB"/>
        </w:rPr>
      </w:pPr>
      <w:r>
        <w:rPr>
          <w:rFonts w:ascii="Times New Roman" w:hAnsi="Times New Roman"/>
          <w:sz w:val="24"/>
          <w:szCs w:val="24"/>
          <w:lang w:val="en-GB"/>
        </w:rPr>
        <w:t>Informed consent was obtained from all participating farmers. The study was conducted with the approval and collaboration of the Kenya Agricultural and Livestock Research Organization (KALRO), and the International Potato Center (CIP), in alignment with national research guidelines.</w:t>
      </w:r>
    </w:p>
    <w:p w14:paraId="0EC471ED" w14:textId="77777777" w:rsidR="00623313" w:rsidRDefault="00623313">
      <w:pPr>
        <w:spacing w:after="160" w:line="259" w:lineRule="auto"/>
        <w:ind w:left="426" w:right="877"/>
        <w:jc w:val="both"/>
        <w:rPr>
          <w:rFonts w:ascii="Arial" w:hAnsi="Arial" w:cs="Arial"/>
          <w:b/>
          <w:bCs/>
        </w:rPr>
      </w:pPr>
    </w:p>
    <w:p w14:paraId="21533909" w14:textId="77777777" w:rsidR="00623313" w:rsidRDefault="00623313">
      <w:pPr>
        <w:spacing w:after="160" w:line="259" w:lineRule="auto"/>
        <w:ind w:left="426" w:right="877"/>
        <w:jc w:val="both"/>
        <w:rPr>
          <w:rFonts w:ascii="Arial" w:hAnsi="Arial" w:cs="Arial"/>
          <w:b/>
          <w:bCs/>
        </w:rPr>
      </w:pPr>
    </w:p>
    <w:p w14:paraId="10BFE0FE" w14:textId="77777777" w:rsidR="00623313" w:rsidRDefault="00B60643">
      <w:pPr>
        <w:spacing w:after="160" w:line="259" w:lineRule="auto"/>
        <w:ind w:left="426" w:right="877"/>
        <w:jc w:val="both"/>
        <w:rPr>
          <w:rFonts w:ascii="Arial" w:hAnsi="Arial" w:cs="Arial"/>
        </w:rPr>
      </w:pPr>
      <w:r>
        <w:rPr>
          <w:rFonts w:ascii="Arial" w:hAnsi="Arial" w:cs="Arial"/>
          <w:b/>
          <w:bCs/>
        </w:rPr>
        <w:t>References</w:t>
      </w:r>
    </w:p>
    <w:p w14:paraId="2C273822" w14:textId="77777777" w:rsidR="00623313" w:rsidRDefault="00B60643">
      <w:pPr>
        <w:spacing w:after="160" w:line="259" w:lineRule="auto"/>
        <w:ind w:left="426" w:right="877"/>
        <w:jc w:val="both"/>
        <w:rPr>
          <w:rFonts w:ascii="Times New Roman" w:hAnsi="Times New Roman"/>
          <w:sz w:val="24"/>
          <w:szCs w:val="24"/>
        </w:rPr>
      </w:pPr>
      <w:commentRangeStart w:id="14"/>
      <w:r>
        <w:rPr>
          <w:rFonts w:ascii="Times New Roman" w:hAnsi="Times New Roman"/>
          <w:sz w:val="24"/>
          <w:szCs w:val="24"/>
        </w:rPr>
        <w:t xml:space="preserve">Amede, T. (2001). Interaction of components of sweet potato–maize intercropping under the semiarid conditions of the Rift Valley, Ethiopia. </w:t>
      </w:r>
      <w:r>
        <w:rPr>
          <w:rFonts w:ascii="Times New Roman" w:hAnsi="Times New Roman"/>
          <w:i/>
          <w:iCs/>
          <w:sz w:val="24"/>
          <w:szCs w:val="24"/>
        </w:rPr>
        <w:t>Tropical Agriculture (Trinidad)</w:t>
      </w:r>
      <w:r>
        <w:rPr>
          <w:rFonts w:ascii="Times New Roman" w:hAnsi="Times New Roman"/>
          <w:sz w:val="24"/>
          <w:szCs w:val="24"/>
        </w:rPr>
        <w:t xml:space="preserve">, </w:t>
      </w:r>
      <w:r>
        <w:rPr>
          <w:rFonts w:ascii="Times New Roman" w:hAnsi="Times New Roman"/>
          <w:i/>
          <w:iCs/>
          <w:sz w:val="24"/>
          <w:szCs w:val="24"/>
        </w:rPr>
        <w:t>78</w:t>
      </w:r>
      <w:r>
        <w:rPr>
          <w:rFonts w:ascii="Times New Roman" w:hAnsi="Times New Roman"/>
          <w:sz w:val="24"/>
          <w:szCs w:val="24"/>
        </w:rPr>
        <w:t>, 1–7.</w:t>
      </w:r>
    </w:p>
    <w:p w14:paraId="77A12B3E" w14:textId="77777777" w:rsidR="00623313" w:rsidRDefault="00B60643">
      <w:pPr>
        <w:spacing w:after="160" w:line="259" w:lineRule="auto"/>
        <w:ind w:left="426" w:right="877"/>
        <w:jc w:val="both"/>
        <w:rPr>
          <w:rFonts w:ascii="Times New Roman" w:hAnsi="Times New Roman"/>
          <w:sz w:val="24"/>
          <w:szCs w:val="24"/>
        </w:rPr>
      </w:pPr>
      <w:r>
        <w:rPr>
          <w:rFonts w:ascii="Times New Roman" w:hAnsi="Times New Roman"/>
          <w:sz w:val="24"/>
          <w:szCs w:val="24"/>
        </w:rPr>
        <w:t xml:space="preserve">BETA. (2024). </w:t>
      </w:r>
      <w:r>
        <w:rPr>
          <w:rFonts w:ascii="Times New Roman" w:hAnsi="Times New Roman"/>
          <w:i/>
          <w:iCs/>
          <w:sz w:val="24"/>
          <w:szCs w:val="24"/>
        </w:rPr>
        <w:t>Bottom-Up Economic Transformation Agenda for Inclusive Growth: Fourth Medium Term Plan 2023–2027</w:t>
      </w:r>
      <w:r>
        <w:rPr>
          <w:rFonts w:ascii="Times New Roman" w:hAnsi="Times New Roman"/>
          <w:sz w:val="24"/>
          <w:szCs w:val="24"/>
        </w:rPr>
        <w:t>.</w:t>
      </w:r>
    </w:p>
    <w:p w14:paraId="7D04E0E1" w14:textId="77777777" w:rsidR="00623313" w:rsidRDefault="00B60643">
      <w:pPr>
        <w:spacing w:after="160" w:line="259" w:lineRule="auto"/>
        <w:ind w:left="426" w:right="877"/>
        <w:jc w:val="both"/>
        <w:rPr>
          <w:rFonts w:ascii="Times New Roman" w:hAnsi="Times New Roman"/>
          <w:sz w:val="24"/>
          <w:szCs w:val="24"/>
        </w:rPr>
      </w:pPr>
      <w:r>
        <w:rPr>
          <w:rFonts w:ascii="Times New Roman" w:hAnsi="Times New Roman"/>
          <w:sz w:val="24"/>
          <w:szCs w:val="24"/>
        </w:rPr>
        <w:t>Agriculture Food Authority (2024). Food Crop year book of Statistics</w:t>
      </w:r>
    </w:p>
    <w:p w14:paraId="3F342594" w14:textId="77777777" w:rsidR="00623313" w:rsidRDefault="00B60643">
      <w:pPr>
        <w:spacing w:after="160" w:line="259" w:lineRule="auto"/>
        <w:ind w:left="426" w:right="877"/>
        <w:jc w:val="both"/>
        <w:rPr>
          <w:rFonts w:ascii="Times New Roman" w:hAnsi="Times New Roman"/>
          <w:sz w:val="24"/>
          <w:szCs w:val="24"/>
        </w:rPr>
      </w:pPr>
      <w:r>
        <w:rPr>
          <w:rFonts w:ascii="Times New Roman" w:hAnsi="Times New Roman"/>
          <w:sz w:val="24"/>
          <w:szCs w:val="24"/>
        </w:rPr>
        <w:t xml:space="preserve">Egbe, O. M. (2010). Effects of plant density of intercropped soybean with tall sorghum on competitive ability of soybean and economic yield at </w:t>
      </w:r>
      <w:proofErr w:type="spellStart"/>
      <w:r>
        <w:rPr>
          <w:rFonts w:ascii="Times New Roman" w:hAnsi="Times New Roman"/>
          <w:sz w:val="24"/>
          <w:szCs w:val="24"/>
        </w:rPr>
        <w:t>Otobi</w:t>
      </w:r>
      <w:proofErr w:type="spellEnd"/>
      <w:r>
        <w:rPr>
          <w:rFonts w:ascii="Times New Roman" w:hAnsi="Times New Roman"/>
          <w:sz w:val="24"/>
          <w:szCs w:val="24"/>
        </w:rPr>
        <w:t xml:space="preserve">, Benue State, Nigeria. </w:t>
      </w:r>
      <w:r>
        <w:rPr>
          <w:rFonts w:ascii="Times New Roman" w:hAnsi="Times New Roman"/>
          <w:i/>
          <w:iCs/>
          <w:sz w:val="24"/>
          <w:szCs w:val="24"/>
        </w:rPr>
        <w:t>Journal of Cereals and Oilseeds</w:t>
      </w:r>
      <w:r>
        <w:rPr>
          <w:rFonts w:ascii="Times New Roman" w:hAnsi="Times New Roman"/>
          <w:sz w:val="24"/>
          <w:szCs w:val="24"/>
        </w:rPr>
        <w:t xml:space="preserve">, </w:t>
      </w:r>
      <w:r>
        <w:rPr>
          <w:rFonts w:ascii="Times New Roman" w:hAnsi="Times New Roman"/>
          <w:i/>
          <w:iCs/>
          <w:sz w:val="24"/>
          <w:szCs w:val="24"/>
        </w:rPr>
        <w:t>1</w:t>
      </w:r>
      <w:r>
        <w:rPr>
          <w:rFonts w:ascii="Times New Roman" w:hAnsi="Times New Roman"/>
          <w:sz w:val="24"/>
          <w:szCs w:val="24"/>
        </w:rPr>
        <w:t>(1), 1–10.</w:t>
      </w:r>
    </w:p>
    <w:p w14:paraId="4E9272C2" w14:textId="77777777" w:rsidR="00623313" w:rsidRDefault="00B60643">
      <w:pPr>
        <w:spacing w:after="160" w:line="259" w:lineRule="auto"/>
        <w:ind w:left="426" w:right="877"/>
        <w:jc w:val="both"/>
        <w:rPr>
          <w:rStyle w:val="CommentReference"/>
          <w:rFonts w:ascii="Times New Roman" w:hAnsi="Times New Roman"/>
          <w:sz w:val="24"/>
          <w:szCs w:val="24"/>
        </w:rPr>
      </w:pPr>
      <w:r>
        <w:rPr>
          <w:rFonts w:ascii="Times New Roman" w:hAnsi="Times New Roman"/>
          <w:sz w:val="24"/>
          <w:szCs w:val="24"/>
        </w:rPr>
        <w:t>FAO. (2002). Food and Agriculture Organization of the United Nations yearbook, 2002. Rome, Italy.</w:t>
      </w:r>
    </w:p>
    <w:p w14:paraId="63496E11" w14:textId="77777777" w:rsidR="00623313" w:rsidRDefault="00B60643">
      <w:pPr>
        <w:spacing w:after="160" w:line="259" w:lineRule="auto"/>
        <w:ind w:left="426" w:right="877"/>
        <w:jc w:val="both"/>
        <w:rPr>
          <w:rStyle w:val="CommentReference"/>
          <w:rFonts w:ascii="Times New Roman" w:hAnsi="Times New Roman"/>
          <w:sz w:val="24"/>
          <w:szCs w:val="24"/>
        </w:rPr>
      </w:pPr>
      <w:r>
        <w:rPr>
          <w:rStyle w:val="CommentReference"/>
          <w:rFonts w:ascii="Times New Roman" w:hAnsi="Times New Roman"/>
          <w:sz w:val="24"/>
          <w:szCs w:val="24"/>
        </w:rPr>
        <w:t xml:space="preserve">KNBS 2024 National Agriculture Food </w:t>
      </w:r>
      <w:proofErr w:type="gramStart"/>
      <w:r>
        <w:rPr>
          <w:rStyle w:val="CommentReference"/>
          <w:rFonts w:ascii="Times New Roman" w:hAnsi="Times New Roman"/>
          <w:sz w:val="24"/>
          <w:szCs w:val="24"/>
        </w:rPr>
        <w:t>Production  Report</w:t>
      </w:r>
      <w:proofErr w:type="gramEnd"/>
      <w:r>
        <w:rPr>
          <w:rStyle w:val="CommentReference"/>
          <w:rFonts w:ascii="Times New Roman" w:hAnsi="Times New Roman"/>
          <w:sz w:val="24"/>
          <w:szCs w:val="24"/>
        </w:rPr>
        <w:t xml:space="preserve"> 2023-2024, Nairobi, Kenya</w:t>
      </w:r>
    </w:p>
    <w:p w14:paraId="13106A1B" w14:textId="77777777" w:rsidR="00623313" w:rsidRDefault="00B60643">
      <w:pPr>
        <w:spacing w:after="160" w:line="259" w:lineRule="auto"/>
        <w:ind w:left="426" w:right="877"/>
        <w:jc w:val="both"/>
        <w:rPr>
          <w:rFonts w:ascii="Times New Roman" w:hAnsi="Times New Roman"/>
          <w:sz w:val="24"/>
          <w:szCs w:val="24"/>
        </w:rPr>
      </w:pPr>
      <w:r>
        <w:rPr>
          <w:rFonts w:ascii="Times New Roman" w:hAnsi="Times New Roman"/>
          <w:sz w:val="24"/>
          <w:szCs w:val="24"/>
        </w:rPr>
        <w:t xml:space="preserve">Islam, M. N., Rahman, M. S., Ahmed, F., Alom, M. S., &amp; </w:t>
      </w:r>
      <w:proofErr w:type="spellStart"/>
      <w:r>
        <w:rPr>
          <w:rFonts w:ascii="Times New Roman" w:hAnsi="Times New Roman"/>
          <w:sz w:val="24"/>
          <w:szCs w:val="24"/>
        </w:rPr>
        <w:t>Akhteruzzaman</w:t>
      </w:r>
      <w:proofErr w:type="spellEnd"/>
      <w:r>
        <w:rPr>
          <w:rFonts w:ascii="Times New Roman" w:hAnsi="Times New Roman"/>
          <w:sz w:val="24"/>
          <w:szCs w:val="24"/>
        </w:rPr>
        <w:t>, M. (2013). Performance of different HYV mustard varieties with sugarcane (</w:t>
      </w:r>
      <w:r>
        <w:rPr>
          <w:rFonts w:ascii="Times New Roman" w:hAnsi="Times New Roman"/>
          <w:i/>
          <w:iCs/>
          <w:sz w:val="24"/>
          <w:szCs w:val="24"/>
        </w:rPr>
        <w:t>Saccharum officinarum</w:t>
      </w:r>
      <w:r>
        <w:rPr>
          <w:rFonts w:ascii="Times New Roman" w:hAnsi="Times New Roman"/>
          <w:sz w:val="24"/>
          <w:szCs w:val="24"/>
        </w:rPr>
        <w:t xml:space="preserve">) as intercrop in farmers’ fields. </w:t>
      </w:r>
      <w:r>
        <w:rPr>
          <w:rFonts w:ascii="Times New Roman" w:hAnsi="Times New Roman"/>
          <w:i/>
          <w:iCs/>
          <w:sz w:val="24"/>
          <w:szCs w:val="24"/>
        </w:rPr>
        <w:t>Bangladesh Journal of Agricultural Research</w:t>
      </w:r>
      <w:r>
        <w:rPr>
          <w:rFonts w:ascii="Times New Roman" w:hAnsi="Times New Roman"/>
          <w:sz w:val="24"/>
          <w:szCs w:val="24"/>
        </w:rPr>
        <w:t xml:space="preserve">, </w:t>
      </w:r>
      <w:r>
        <w:rPr>
          <w:rFonts w:ascii="Times New Roman" w:hAnsi="Times New Roman"/>
          <w:i/>
          <w:iCs/>
          <w:sz w:val="24"/>
          <w:szCs w:val="24"/>
        </w:rPr>
        <w:t>38</w:t>
      </w:r>
      <w:r>
        <w:rPr>
          <w:rFonts w:ascii="Times New Roman" w:hAnsi="Times New Roman"/>
          <w:sz w:val="24"/>
          <w:szCs w:val="24"/>
        </w:rPr>
        <w:t>(1), 137–143.</w:t>
      </w:r>
    </w:p>
    <w:p w14:paraId="77C33ECF" w14:textId="77777777" w:rsidR="00623313" w:rsidRDefault="00B60643">
      <w:pPr>
        <w:spacing w:after="160" w:line="259" w:lineRule="auto"/>
        <w:ind w:left="426" w:right="877"/>
        <w:jc w:val="both"/>
        <w:rPr>
          <w:rFonts w:ascii="Times New Roman" w:hAnsi="Times New Roman"/>
          <w:sz w:val="24"/>
          <w:szCs w:val="24"/>
        </w:rPr>
      </w:pPr>
      <w:r>
        <w:rPr>
          <w:rFonts w:ascii="Times New Roman" w:hAnsi="Times New Roman"/>
          <w:sz w:val="24"/>
          <w:szCs w:val="24"/>
        </w:rPr>
        <w:t xml:space="preserve">Kang’ethe, E., Mutua, F., Roesel, K., &amp; Grace, D. (2020). </w:t>
      </w:r>
      <w:r>
        <w:rPr>
          <w:rFonts w:ascii="Times New Roman" w:hAnsi="Times New Roman"/>
          <w:i/>
          <w:iCs/>
          <w:sz w:val="24"/>
          <w:szCs w:val="24"/>
        </w:rPr>
        <w:t>Food safety landscape analysis: The maize value chain in Kenya</w:t>
      </w:r>
      <w:r>
        <w:rPr>
          <w:rFonts w:ascii="Times New Roman" w:hAnsi="Times New Roman"/>
          <w:sz w:val="24"/>
          <w:szCs w:val="24"/>
        </w:rPr>
        <w:t>. Nairobi, Kenya: ILRI.</w:t>
      </w:r>
    </w:p>
    <w:p w14:paraId="184D8376" w14:textId="77777777" w:rsidR="00623313" w:rsidRDefault="00B60643">
      <w:pPr>
        <w:spacing w:after="160" w:line="259" w:lineRule="auto"/>
        <w:ind w:left="426" w:right="877"/>
        <w:jc w:val="both"/>
        <w:rPr>
          <w:rFonts w:ascii="Times New Roman" w:hAnsi="Times New Roman"/>
          <w:sz w:val="24"/>
          <w:szCs w:val="24"/>
        </w:rPr>
      </w:pPr>
      <w:r>
        <w:rPr>
          <w:rFonts w:ascii="Times New Roman" w:hAnsi="Times New Roman"/>
          <w:sz w:val="24"/>
          <w:szCs w:val="24"/>
        </w:rPr>
        <w:t xml:space="preserve">Khadra, A. A., </w:t>
      </w:r>
      <w:proofErr w:type="spellStart"/>
      <w:r>
        <w:rPr>
          <w:rFonts w:ascii="Times New Roman" w:hAnsi="Times New Roman"/>
          <w:sz w:val="24"/>
          <w:szCs w:val="24"/>
        </w:rPr>
        <w:t>Enshrah</w:t>
      </w:r>
      <w:proofErr w:type="spellEnd"/>
      <w:r>
        <w:rPr>
          <w:rFonts w:ascii="Times New Roman" w:hAnsi="Times New Roman"/>
          <w:sz w:val="24"/>
          <w:szCs w:val="24"/>
        </w:rPr>
        <w:t xml:space="preserve">, I. M., El-Maaz, H. M. R., &amp; Ahmed, A. A. Z. (2022). Wheat intercropping systems with tomato to alleviate chilling stress, increase yield, and profitability. </w:t>
      </w:r>
      <w:r>
        <w:rPr>
          <w:rFonts w:ascii="Times New Roman" w:hAnsi="Times New Roman"/>
          <w:i/>
          <w:iCs/>
          <w:sz w:val="24"/>
          <w:szCs w:val="24"/>
        </w:rPr>
        <w:t>Annals of Agricultural Science</w:t>
      </w:r>
      <w:r>
        <w:rPr>
          <w:rFonts w:ascii="Times New Roman" w:hAnsi="Times New Roman"/>
          <w:sz w:val="24"/>
          <w:szCs w:val="24"/>
        </w:rPr>
        <w:t xml:space="preserve">, </w:t>
      </w:r>
      <w:r>
        <w:rPr>
          <w:rFonts w:ascii="Times New Roman" w:hAnsi="Times New Roman"/>
          <w:i/>
          <w:iCs/>
          <w:sz w:val="24"/>
          <w:szCs w:val="24"/>
        </w:rPr>
        <w:t>67</w:t>
      </w:r>
      <w:r>
        <w:rPr>
          <w:rFonts w:ascii="Times New Roman" w:hAnsi="Times New Roman"/>
          <w:sz w:val="24"/>
          <w:szCs w:val="24"/>
        </w:rPr>
        <w:t>(1), 136–145.</w:t>
      </w:r>
    </w:p>
    <w:p w14:paraId="70B90DDF" w14:textId="77777777" w:rsidR="00623313" w:rsidRDefault="00B60643">
      <w:pPr>
        <w:spacing w:after="160" w:line="259" w:lineRule="auto"/>
        <w:ind w:left="426" w:right="877"/>
        <w:jc w:val="both"/>
        <w:rPr>
          <w:rFonts w:ascii="Times New Roman" w:hAnsi="Times New Roman"/>
          <w:sz w:val="24"/>
          <w:szCs w:val="24"/>
        </w:rPr>
      </w:pPr>
      <w:r>
        <w:rPr>
          <w:rFonts w:ascii="Times New Roman" w:hAnsi="Times New Roman"/>
          <w:sz w:val="24"/>
          <w:szCs w:val="24"/>
        </w:rPr>
        <w:t xml:space="preserve">Mahfuza, S. N., Islam, M. N., Hannan, A., </w:t>
      </w:r>
      <w:proofErr w:type="spellStart"/>
      <w:r>
        <w:rPr>
          <w:rFonts w:ascii="Times New Roman" w:hAnsi="Times New Roman"/>
          <w:sz w:val="24"/>
          <w:szCs w:val="24"/>
        </w:rPr>
        <w:t>Akhteruzzaman</w:t>
      </w:r>
      <w:proofErr w:type="spellEnd"/>
      <w:r>
        <w:rPr>
          <w:rFonts w:ascii="Times New Roman" w:hAnsi="Times New Roman"/>
          <w:sz w:val="24"/>
          <w:szCs w:val="24"/>
        </w:rPr>
        <w:t xml:space="preserve">, M., &amp; Begum, S. (2012). System productivity of potato + maize intercropping as affected by sowing date of different vegetables and spices with pointed gourd. </w:t>
      </w:r>
      <w:r>
        <w:rPr>
          <w:rFonts w:ascii="Times New Roman" w:hAnsi="Times New Roman"/>
          <w:i/>
          <w:iCs/>
          <w:sz w:val="24"/>
          <w:szCs w:val="24"/>
        </w:rPr>
        <w:t>Journal of Experimental and Biological Sciences</w:t>
      </w:r>
      <w:r>
        <w:rPr>
          <w:rFonts w:ascii="Times New Roman" w:hAnsi="Times New Roman"/>
          <w:sz w:val="24"/>
          <w:szCs w:val="24"/>
        </w:rPr>
        <w:t xml:space="preserve">, </w:t>
      </w:r>
      <w:r>
        <w:rPr>
          <w:rFonts w:ascii="Times New Roman" w:hAnsi="Times New Roman"/>
          <w:i/>
          <w:iCs/>
          <w:sz w:val="24"/>
          <w:szCs w:val="24"/>
        </w:rPr>
        <w:t>3</w:t>
      </w:r>
      <w:r>
        <w:rPr>
          <w:rFonts w:ascii="Times New Roman" w:hAnsi="Times New Roman"/>
          <w:sz w:val="24"/>
          <w:szCs w:val="24"/>
        </w:rPr>
        <w:t>(1), 77–82.</w:t>
      </w:r>
    </w:p>
    <w:p w14:paraId="06561336" w14:textId="77777777" w:rsidR="00623313" w:rsidRDefault="00B60643">
      <w:pPr>
        <w:spacing w:after="160" w:line="259" w:lineRule="auto"/>
        <w:ind w:left="426" w:right="877"/>
        <w:jc w:val="both"/>
        <w:rPr>
          <w:rFonts w:ascii="Times New Roman" w:hAnsi="Times New Roman"/>
          <w:sz w:val="24"/>
          <w:szCs w:val="24"/>
        </w:rPr>
      </w:pPr>
      <w:proofErr w:type="spellStart"/>
      <w:r>
        <w:rPr>
          <w:rFonts w:ascii="Times New Roman" w:hAnsi="Times New Roman"/>
          <w:sz w:val="24"/>
          <w:szCs w:val="24"/>
        </w:rPr>
        <w:t>Stat.Kenya</w:t>
      </w:r>
      <w:proofErr w:type="spellEnd"/>
      <w:r>
        <w:rPr>
          <w:rFonts w:ascii="Times New Roman" w:hAnsi="Times New Roman"/>
          <w:sz w:val="24"/>
          <w:szCs w:val="24"/>
        </w:rPr>
        <w:t xml:space="preserve">. (2025). </w:t>
      </w:r>
      <w:r>
        <w:rPr>
          <w:rFonts w:ascii="Times New Roman" w:hAnsi="Times New Roman"/>
          <w:i/>
          <w:iCs/>
          <w:sz w:val="24"/>
          <w:szCs w:val="24"/>
        </w:rPr>
        <w:t>Maize production in Kenya by county</w:t>
      </w:r>
      <w:r>
        <w:rPr>
          <w:rFonts w:ascii="Times New Roman" w:hAnsi="Times New Roman"/>
          <w:sz w:val="24"/>
          <w:szCs w:val="24"/>
        </w:rPr>
        <w:t xml:space="preserve">. </w:t>
      </w:r>
      <w:hyperlink r:id="rId19" w:tgtFrame="_new" w:history="1">
        <w:r>
          <w:rPr>
            <w:rStyle w:val="Hyperlink"/>
            <w:rFonts w:ascii="Times New Roman" w:hAnsi="Times New Roman"/>
            <w:color w:val="auto"/>
            <w:sz w:val="24"/>
            <w:szCs w:val="24"/>
          </w:rPr>
          <w:t>https://www.google.com/urlFmaize-production-in-kenya-by-county-Agriculture</w:t>
        </w:r>
      </w:hyperlink>
    </w:p>
    <w:p w14:paraId="2F2BA103" w14:textId="77777777" w:rsidR="00623313" w:rsidRDefault="00B60643">
      <w:pPr>
        <w:spacing w:after="160" w:line="259" w:lineRule="auto"/>
        <w:ind w:left="426" w:right="877"/>
        <w:jc w:val="both"/>
        <w:rPr>
          <w:rFonts w:ascii="Times New Roman" w:hAnsi="Times New Roman"/>
          <w:sz w:val="24"/>
          <w:szCs w:val="24"/>
        </w:rPr>
      </w:pPr>
      <w:r>
        <w:rPr>
          <w:rFonts w:ascii="Times New Roman" w:hAnsi="Times New Roman"/>
          <w:sz w:val="24"/>
          <w:szCs w:val="24"/>
        </w:rPr>
        <w:t xml:space="preserve">Sylvestre, H., Saidi, R. M., Antoine, K., Francois, X. R., Fabrice, R. M., Eularie, M., Ivan, G., Christian, N., Jean, C. A., &amp; Athanase, R. C. (2021). Effect of intercropping aerobic rice with leafy vegetables on crop growth, yield and its economic efficiency. </w:t>
      </w:r>
      <w:r>
        <w:rPr>
          <w:rFonts w:ascii="Times New Roman" w:hAnsi="Times New Roman"/>
          <w:i/>
          <w:iCs/>
          <w:sz w:val="24"/>
          <w:szCs w:val="24"/>
        </w:rPr>
        <w:t>African Journal of Biotechnology</w:t>
      </w:r>
      <w:r>
        <w:rPr>
          <w:rFonts w:ascii="Times New Roman" w:hAnsi="Times New Roman"/>
          <w:sz w:val="24"/>
          <w:szCs w:val="24"/>
        </w:rPr>
        <w:t xml:space="preserve">, </w:t>
      </w:r>
      <w:r>
        <w:rPr>
          <w:rFonts w:ascii="Times New Roman" w:hAnsi="Times New Roman"/>
          <w:i/>
          <w:iCs/>
          <w:sz w:val="24"/>
          <w:szCs w:val="24"/>
        </w:rPr>
        <w:t>20</w:t>
      </w:r>
      <w:r>
        <w:rPr>
          <w:rFonts w:ascii="Times New Roman" w:hAnsi="Times New Roman"/>
          <w:sz w:val="24"/>
          <w:szCs w:val="24"/>
        </w:rPr>
        <w:t>, 313–317.</w:t>
      </w:r>
    </w:p>
    <w:p w14:paraId="37CCB1E1" w14:textId="77777777" w:rsidR="00623313" w:rsidRDefault="00B60643">
      <w:pPr>
        <w:spacing w:after="160" w:line="259" w:lineRule="auto"/>
        <w:ind w:left="426" w:right="877"/>
        <w:jc w:val="both"/>
        <w:rPr>
          <w:rFonts w:ascii="Times New Roman" w:hAnsi="Times New Roman"/>
          <w:sz w:val="24"/>
          <w:szCs w:val="24"/>
          <w:lang w:val="pt-BR"/>
        </w:rPr>
      </w:pPr>
      <w:proofErr w:type="spellStart"/>
      <w:r>
        <w:rPr>
          <w:rFonts w:ascii="Times New Roman" w:hAnsi="Times New Roman"/>
          <w:sz w:val="24"/>
          <w:szCs w:val="24"/>
        </w:rPr>
        <w:lastRenderedPageBreak/>
        <w:t>Sockström</w:t>
      </w:r>
      <w:proofErr w:type="spellEnd"/>
      <w:r>
        <w:rPr>
          <w:rFonts w:ascii="Times New Roman" w:hAnsi="Times New Roman"/>
          <w:sz w:val="24"/>
          <w:szCs w:val="24"/>
        </w:rPr>
        <w:t xml:space="preserve">, J., Williams, J., Daily, G., Noble, A., Matthews, N., Gordon, L., </w:t>
      </w:r>
      <w:proofErr w:type="spellStart"/>
      <w:r>
        <w:rPr>
          <w:rFonts w:ascii="Times New Roman" w:hAnsi="Times New Roman"/>
          <w:sz w:val="24"/>
          <w:szCs w:val="24"/>
        </w:rPr>
        <w:t>Wetterstrand</w:t>
      </w:r>
      <w:proofErr w:type="spellEnd"/>
      <w:r>
        <w:rPr>
          <w:rFonts w:ascii="Times New Roman" w:hAnsi="Times New Roman"/>
          <w:sz w:val="24"/>
          <w:szCs w:val="24"/>
        </w:rPr>
        <w:t xml:space="preserve">, H., DeClerck, F., Shah, M., </w:t>
      </w:r>
      <w:proofErr w:type="spellStart"/>
      <w:r>
        <w:rPr>
          <w:rFonts w:ascii="Times New Roman" w:hAnsi="Times New Roman"/>
          <w:sz w:val="24"/>
          <w:szCs w:val="24"/>
        </w:rPr>
        <w:t>Steduto</w:t>
      </w:r>
      <w:proofErr w:type="spellEnd"/>
      <w:r>
        <w:rPr>
          <w:rFonts w:ascii="Times New Roman" w:hAnsi="Times New Roman"/>
          <w:sz w:val="24"/>
          <w:szCs w:val="24"/>
        </w:rPr>
        <w:t xml:space="preserve">, P., de </w:t>
      </w:r>
      <w:proofErr w:type="spellStart"/>
      <w:r>
        <w:rPr>
          <w:rFonts w:ascii="Times New Roman" w:hAnsi="Times New Roman"/>
          <w:sz w:val="24"/>
          <w:szCs w:val="24"/>
        </w:rPr>
        <w:t>Fraiture</w:t>
      </w:r>
      <w:proofErr w:type="spellEnd"/>
      <w:r>
        <w:rPr>
          <w:rFonts w:ascii="Times New Roman" w:hAnsi="Times New Roman"/>
          <w:sz w:val="24"/>
          <w:szCs w:val="24"/>
        </w:rPr>
        <w:t xml:space="preserve">, C., </w:t>
      </w:r>
      <w:proofErr w:type="spellStart"/>
      <w:r>
        <w:rPr>
          <w:rFonts w:ascii="Times New Roman" w:hAnsi="Times New Roman"/>
          <w:sz w:val="24"/>
          <w:szCs w:val="24"/>
        </w:rPr>
        <w:t>Hatibu</w:t>
      </w:r>
      <w:proofErr w:type="spellEnd"/>
      <w:r>
        <w:rPr>
          <w:rFonts w:ascii="Times New Roman" w:hAnsi="Times New Roman"/>
          <w:sz w:val="24"/>
          <w:szCs w:val="24"/>
        </w:rPr>
        <w:t xml:space="preserve">, N., Unver, O., Bird, J., Sibanda, L., &amp; Smith, J. (2017). Sustainable intensification of agriculture for human prosperity and global sustainability. </w:t>
      </w:r>
      <w:r>
        <w:rPr>
          <w:rFonts w:ascii="Times New Roman" w:hAnsi="Times New Roman"/>
          <w:i/>
          <w:iCs/>
          <w:sz w:val="24"/>
          <w:szCs w:val="24"/>
          <w:lang w:val="pt-BR"/>
        </w:rPr>
        <w:t>Ambio</w:t>
      </w:r>
      <w:r>
        <w:rPr>
          <w:rFonts w:ascii="Times New Roman" w:hAnsi="Times New Roman"/>
          <w:sz w:val="24"/>
          <w:szCs w:val="24"/>
          <w:lang w:val="pt-BR"/>
        </w:rPr>
        <w:t xml:space="preserve">, </w:t>
      </w:r>
      <w:r>
        <w:rPr>
          <w:rFonts w:ascii="Times New Roman" w:hAnsi="Times New Roman"/>
          <w:i/>
          <w:iCs/>
          <w:sz w:val="24"/>
          <w:szCs w:val="24"/>
          <w:lang w:val="pt-BR"/>
        </w:rPr>
        <w:t>46</w:t>
      </w:r>
      <w:r>
        <w:rPr>
          <w:rFonts w:ascii="Times New Roman" w:hAnsi="Times New Roman"/>
          <w:sz w:val="24"/>
          <w:szCs w:val="24"/>
          <w:lang w:val="pt-BR"/>
        </w:rPr>
        <w:t xml:space="preserve">, 4–17. </w:t>
      </w:r>
      <w:r>
        <w:rPr>
          <w:rFonts w:ascii="Times New Roman" w:hAnsi="Times New Roman"/>
          <w:sz w:val="24"/>
          <w:szCs w:val="24"/>
          <w:lang w:val="pt-BR"/>
        </w:rPr>
        <w:fldChar w:fldCharType="begin"/>
      </w:r>
      <w:r>
        <w:rPr>
          <w:rFonts w:ascii="Times New Roman" w:hAnsi="Times New Roman"/>
          <w:sz w:val="24"/>
          <w:szCs w:val="24"/>
          <w:lang w:val="pt-BR"/>
        </w:rPr>
        <w:instrText xml:space="preserve"> HYPERLINK "https://doi.org/10.1007/s13280-016-0793-6" </w:instrText>
      </w:r>
      <w:r>
        <w:rPr>
          <w:rFonts w:ascii="Times New Roman" w:hAnsi="Times New Roman"/>
          <w:sz w:val="24"/>
          <w:szCs w:val="24"/>
          <w:lang w:val="pt-BR"/>
        </w:rPr>
      </w:r>
      <w:r>
        <w:rPr>
          <w:rFonts w:ascii="Times New Roman" w:hAnsi="Times New Roman"/>
          <w:sz w:val="24"/>
          <w:szCs w:val="24"/>
          <w:lang w:val="pt-BR"/>
        </w:rPr>
        <w:fldChar w:fldCharType="separate"/>
      </w:r>
      <w:r>
        <w:rPr>
          <w:rStyle w:val="Hyperlink"/>
          <w:rFonts w:ascii="Times New Roman" w:hAnsi="Times New Roman"/>
          <w:color w:val="auto"/>
          <w:sz w:val="24"/>
          <w:szCs w:val="24"/>
          <w:lang w:val="pt-BR"/>
        </w:rPr>
        <w:t>https://doi.org/10.1007/s13280-016-0793-6</w:t>
      </w:r>
      <w:r>
        <w:rPr>
          <w:rFonts w:ascii="Times New Roman" w:hAnsi="Times New Roman"/>
          <w:sz w:val="24"/>
          <w:szCs w:val="24"/>
          <w:lang w:val="pt-BR"/>
        </w:rPr>
        <w:fldChar w:fldCharType="end"/>
      </w:r>
    </w:p>
    <w:p w14:paraId="42D0CAA6" w14:textId="77777777" w:rsidR="00623313" w:rsidRDefault="00B60643">
      <w:pPr>
        <w:spacing w:after="160" w:line="259" w:lineRule="auto"/>
        <w:ind w:left="426" w:right="877"/>
        <w:jc w:val="both"/>
        <w:rPr>
          <w:rStyle w:val="Hyperlink"/>
          <w:rFonts w:ascii="Times New Roman" w:hAnsi="Times New Roman"/>
          <w:b/>
          <w:bCs/>
          <w:sz w:val="24"/>
          <w:szCs w:val="24"/>
        </w:rPr>
      </w:pPr>
      <w:r>
        <w:rPr>
          <w:rFonts w:ascii="Times New Roman" w:hAnsi="Times New Roman"/>
          <w:sz w:val="24"/>
          <w:szCs w:val="24"/>
        </w:rPr>
        <w:t xml:space="preserve">Amal </w:t>
      </w:r>
      <w:proofErr w:type="gramStart"/>
      <w:r>
        <w:rPr>
          <w:rFonts w:ascii="Times New Roman" w:hAnsi="Times New Roman"/>
          <w:sz w:val="24"/>
          <w:szCs w:val="24"/>
        </w:rPr>
        <w:t>Attallah,.</w:t>
      </w:r>
      <w:proofErr w:type="gramEnd"/>
      <w:r>
        <w:rPr>
          <w:rFonts w:ascii="Times New Roman" w:hAnsi="Times New Roman"/>
          <w:sz w:val="24"/>
          <w:szCs w:val="24"/>
        </w:rPr>
        <w:t xml:space="preserve"> Wissem Hamdi, Amira </w:t>
      </w:r>
      <w:proofErr w:type="spellStart"/>
      <w:proofErr w:type="gramStart"/>
      <w:r>
        <w:rPr>
          <w:rFonts w:ascii="Times New Roman" w:hAnsi="Times New Roman"/>
          <w:sz w:val="24"/>
          <w:szCs w:val="24"/>
        </w:rPr>
        <w:t>Souid</w:t>
      </w:r>
      <w:proofErr w:type="spellEnd"/>
      <w:r>
        <w:rPr>
          <w:rFonts w:ascii="Times New Roman" w:hAnsi="Times New Roman"/>
          <w:sz w:val="24"/>
          <w:szCs w:val="24"/>
        </w:rPr>
        <w:t>,.</w:t>
      </w:r>
      <w:proofErr w:type="gramEnd"/>
      <w:r>
        <w:rPr>
          <w:rFonts w:ascii="Times New Roman" w:hAnsi="Times New Roman"/>
          <w:sz w:val="24"/>
          <w:szCs w:val="24"/>
        </w:rPr>
        <w:t xml:space="preserve"> Mohamed </w:t>
      </w:r>
      <w:proofErr w:type="spellStart"/>
      <w:proofErr w:type="gramStart"/>
      <w:r>
        <w:rPr>
          <w:rFonts w:ascii="Times New Roman" w:hAnsi="Times New Roman"/>
          <w:sz w:val="24"/>
          <w:szCs w:val="24"/>
        </w:rPr>
        <w:t>Farissi,Boulbaba</w:t>
      </w:r>
      <w:proofErr w:type="spellEnd"/>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L’taief,Aimé</w:t>
      </w:r>
      <w:proofErr w:type="spellEnd"/>
      <w:proofErr w:type="gramEnd"/>
      <w:r>
        <w:rPr>
          <w:rFonts w:ascii="Times New Roman" w:hAnsi="Times New Roman"/>
          <w:sz w:val="24"/>
          <w:szCs w:val="24"/>
        </w:rPr>
        <w:t xml:space="preserve"> J. </w:t>
      </w:r>
      <w:proofErr w:type="spellStart"/>
      <w:proofErr w:type="gramStart"/>
      <w:r>
        <w:rPr>
          <w:rFonts w:ascii="Times New Roman" w:hAnsi="Times New Roman"/>
          <w:sz w:val="24"/>
          <w:szCs w:val="24"/>
        </w:rPr>
        <w:t>Messiga,Nazih</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Yacer</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Rebouh,Salah</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Jellali</w:t>
      </w:r>
      <w:proofErr w:type="spellEnd"/>
      <w:r>
        <w:rPr>
          <w:rFonts w:ascii="Times New Roman" w:hAnsi="Times New Roman"/>
          <w:sz w:val="24"/>
          <w:szCs w:val="24"/>
        </w:rPr>
        <w:t xml:space="preserve">   and Mohamed Faouzi </w:t>
      </w:r>
      <w:proofErr w:type="spellStart"/>
      <w:r>
        <w:rPr>
          <w:rFonts w:ascii="Times New Roman" w:hAnsi="Times New Roman"/>
          <w:sz w:val="24"/>
          <w:szCs w:val="24"/>
        </w:rPr>
        <w:t>Zagrarni</w:t>
      </w:r>
      <w:proofErr w:type="spellEnd"/>
      <w:r>
        <w:rPr>
          <w:rFonts w:ascii="Times New Roman" w:hAnsi="Times New Roman"/>
          <w:sz w:val="24"/>
          <w:szCs w:val="24"/>
        </w:rPr>
        <w:t xml:space="preserve"> 2024. Impact of Cereal–Legume Intercropping on Changes in Soil Nutrients Contents under Semi–Arid Conditions </w:t>
      </w:r>
      <w:r>
        <w:rPr>
          <w:rFonts w:ascii="Times New Roman" w:hAnsi="Times New Roman"/>
          <w:i/>
          <w:iCs/>
          <w:sz w:val="24"/>
          <w:szCs w:val="24"/>
        </w:rPr>
        <w:t>Sustainability</w:t>
      </w:r>
      <w:r>
        <w:rPr>
          <w:rFonts w:ascii="Times New Roman" w:hAnsi="Times New Roman"/>
          <w:sz w:val="24"/>
          <w:szCs w:val="24"/>
        </w:rPr>
        <w:t> 2024, </w:t>
      </w:r>
      <w:r>
        <w:rPr>
          <w:rFonts w:ascii="Times New Roman" w:hAnsi="Times New Roman"/>
          <w:i/>
          <w:iCs/>
          <w:sz w:val="24"/>
          <w:szCs w:val="24"/>
        </w:rPr>
        <w:t>16</w:t>
      </w:r>
      <w:r>
        <w:rPr>
          <w:rFonts w:ascii="Times New Roman" w:hAnsi="Times New Roman"/>
          <w:sz w:val="24"/>
          <w:szCs w:val="24"/>
        </w:rPr>
        <w:t>(7), 2725</w:t>
      </w:r>
      <w:r>
        <w:rPr>
          <w:rFonts w:ascii="Times New Roman" w:hAnsi="Times New Roman"/>
          <w:b/>
          <w:bCs/>
          <w:sz w:val="24"/>
          <w:szCs w:val="24"/>
        </w:rPr>
        <w:t>; </w:t>
      </w:r>
      <w:hyperlink r:id="rId20">
        <w:r>
          <w:rPr>
            <w:rStyle w:val="Hyperlink"/>
            <w:rFonts w:ascii="Times New Roman" w:hAnsi="Times New Roman"/>
            <w:b/>
            <w:bCs/>
            <w:color w:val="auto"/>
            <w:sz w:val="24"/>
            <w:szCs w:val="24"/>
          </w:rPr>
          <w:t>https://doi.org/10.3390/su16072725</w:t>
        </w:r>
      </w:hyperlink>
    </w:p>
    <w:p w14:paraId="5EFB07D6" w14:textId="77777777" w:rsidR="00623313" w:rsidRDefault="00B60643">
      <w:pPr>
        <w:spacing w:after="160" w:line="259" w:lineRule="auto"/>
        <w:ind w:left="426" w:right="877"/>
        <w:jc w:val="both"/>
        <w:rPr>
          <w:rFonts w:ascii="Times New Roman" w:hAnsi="Times New Roman"/>
          <w:sz w:val="24"/>
          <w:szCs w:val="24"/>
        </w:rPr>
      </w:pPr>
      <w:r>
        <w:rPr>
          <w:rFonts w:ascii="Times New Roman" w:hAnsi="Times New Roman"/>
          <w:sz w:val="24"/>
          <w:szCs w:val="24"/>
        </w:rPr>
        <w:t xml:space="preserve">Eskandari, H., &amp; Ghanbari, A. (2010). Environmental resource consumption in wheat and bean intercropping: Comparison of nutrient uptake and light interception. </w:t>
      </w:r>
      <w:r>
        <w:rPr>
          <w:rFonts w:ascii="Times New Roman" w:hAnsi="Times New Roman"/>
          <w:i/>
          <w:iCs/>
          <w:sz w:val="24"/>
          <w:szCs w:val="24"/>
        </w:rPr>
        <w:t>Notulae Scientia Biologicae</w:t>
      </w:r>
      <w:r>
        <w:rPr>
          <w:rFonts w:ascii="Times New Roman" w:hAnsi="Times New Roman"/>
          <w:sz w:val="24"/>
          <w:szCs w:val="24"/>
        </w:rPr>
        <w:t xml:space="preserve">, </w:t>
      </w:r>
      <w:r>
        <w:rPr>
          <w:rFonts w:ascii="Times New Roman" w:hAnsi="Times New Roman"/>
          <w:i/>
          <w:iCs/>
          <w:sz w:val="24"/>
          <w:szCs w:val="24"/>
        </w:rPr>
        <w:t>2</w:t>
      </w:r>
      <w:r>
        <w:rPr>
          <w:rFonts w:ascii="Times New Roman" w:hAnsi="Times New Roman"/>
          <w:sz w:val="24"/>
          <w:szCs w:val="24"/>
        </w:rPr>
        <w:t>(3), 100–103.</w:t>
      </w:r>
    </w:p>
    <w:p w14:paraId="5F688C29" w14:textId="77777777" w:rsidR="00623313" w:rsidRDefault="00B60643">
      <w:pPr>
        <w:spacing w:after="160" w:line="259" w:lineRule="auto"/>
        <w:ind w:left="426" w:right="877"/>
        <w:jc w:val="both"/>
        <w:rPr>
          <w:rFonts w:ascii="Times New Roman" w:hAnsi="Times New Roman"/>
          <w:sz w:val="24"/>
          <w:szCs w:val="24"/>
        </w:rPr>
      </w:pPr>
      <w:r>
        <w:rPr>
          <w:rFonts w:ascii="Times New Roman" w:hAnsi="Times New Roman"/>
          <w:sz w:val="24"/>
          <w:szCs w:val="24"/>
        </w:rPr>
        <w:t xml:space="preserve">Raza, M.A.; Yasin, H.S.; Gul, H.; Qin, R.; </w:t>
      </w:r>
      <w:proofErr w:type="spellStart"/>
      <w:r>
        <w:rPr>
          <w:rFonts w:ascii="Times New Roman" w:hAnsi="Times New Roman"/>
          <w:sz w:val="24"/>
          <w:szCs w:val="24"/>
        </w:rPr>
        <w:t>Mohi</w:t>
      </w:r>
      <w:proofErr w:type="spellEnd"/>
      <w:r>
        <w:rPr>
          <w:rFonts w:ascii="Times New Roman" w:hAnsi="Times New Roman"/>
          <w:sz w:val="24"/>
          <w:szCs w:val="24"/>
        </w:rPr>
        <w:t xml:space="preserve"> </w:t>
      </w:r>
      <w:proofErr w:type="spellStart"/>
      <w:r>
        <w:rPr>
          <w:rFonts w:ascii="Times New Roman" w:hAnsi="Times New Roman"/>
          <w:sz w:val="24"/>
          <w:szCs w:val="24"/>
        </w:rPr>
        <w:t>Ud</w:t>
      </w:r>
      <w:proofErr w:type="spellEnd"/>
      <w:r>
        <w:rPr>
          <w:rFonts w:ascii="Times New Roman" w:hAnsi="Times New Roman"/>
          <w:sz w:val="24"/>
          <w:szCs w:val="24"/>
        </w:rPr>
        <w:t xml:space="preserve"> Din, A.; Khalid, M.H.B.; Hussain, S.; Gitari, H.; Saeed, A.; Wang, J.; et al. Maize/soybean strip intercropping produces higher crop yields and saves water under semi-arid conditions. </w:t>
      </w:r>
      <w:r>
        <w:rPr>
          <w:rFonts w:ascii="Times New Roman" w:hAnsi="Times New Roman"/>
          <w:i/>
          <w:iCs/>
          <w:sz w:val="24"/>
          <w:szCs w:val="24"/>
        </w:rPr>
        <w:t>Front. Plant Sci.</w:t>
      </w:r>
      <w:r>
        <w:rPr>
          <w:rFonts w:ascii="Times New Roman" w:hAnsi="Times New Roman"/>
          <w:sz w:val="24"/>
          <w:szCs w:val="24"/>
        </w:rPr>
        <w:t> </w:t>
      </w:r>
      <w:r>
        <w:rPr>
          <w:rFonts w:ascii="Times New Roman" w:hAnsi="Times New Roman"/>
          <w:b/>
          <w:bCs/>
          <w:sz w:val="24"/>
          <w:szCs w:val="24"/>
        </w:rPr>
        <w:t>2022</w:t>
      </w:r>
      <w:r>
        <w:rPr>
          <w:rFonts w:ascii="Times New Roman" w:hAnsi="Times New Roman"/>
          <w:sz w:val="24"/>
          <w:szCs w:val="24"/>
        </w:rPr>
        <w:t>, </w:t>
      </w:r>
      <w:r>
        <w:rPr>
          <w:rFonts w:ascii="Times New Roman" w:hAnsi="Times New Roman"/>
          <w:i/>
          <w:iCs/>
          <w:sz w:val="24"/>
          <w:szCs w:val="24"/>
        </w:rPr>
        <w:t>13</w:t>
      </w:r>
      <w:r>
        <w:rPr>
          <w:rFonts w:ascii="Times New Roman" w:hAnsi="Times New Roman"/>
          <w:sz w:val="24"/>
          <w:szCs w:val="24"/>
        </w:rPr>
        <w:t>, 1006720.</w:t>
      </w:r>
    </w:p>
    <w:p w14:paraId="48D5DE8E" w14:textId="77777777" w:rsidR="00623313" w:rsidRDefault="00B60643">
      <w:pPr>
        <w:spacing w:after="160" w:line="259" w:lineRule="auto"/>
        <w:ind w:left="426" w:right="877"/>
        <w:jc w:val="both"/>
        <w:rPr>
          <w:rFonts w:ascii="Times New Roman" w:hAnsi="Times New Roman"/>
          <w:sz w:val="24"/>
          <w:szCs w:val="24"/>
        </w:rPr>
      </w:pPr>
      <w:r>
        <w:rPr>
          <w:rFonts w:ascii="Times New Roman" w:hAnsi="Times New Roman"/>
          <w:sz w:val="24"/>
          <w:szCs w:val="24"/>
          <w:lang w:val="pt-BR"/>
        </w:rPr>
        <w:t xml:space="preserve">Idoko, J. A., Iorlamen, T., &amp; Offordile, A. E. (2018). </w:t>
      </w:r>
      <w:r>
        <w:rPr>
          <w:rFonts w:ascii="Times New Roman" w:hAnsi="Times New Roman"/>
          <w:sz w:val="24"/>
          <w:szCs w:val="24"/>
        </w:rPr>
        <w:t xml:space="preserve">Effect of intercropping some crop species with orange flesh sweet potato on the performance of orange flesh sweet potato varieties in Makurdi. </w:t>
      </w:r>
      <w:r>
        <w:rPr>
          <w:rFonts w:ascii="Times New Roman" w:hAnsi="Times New Roman"/>
          <w:i/>
          <w:iCs/>
          <w:sz w:val="24"/>
          <w:szCs w:val="24"/>
        </w:rPr>
        <w:t>International Journal of Agricultural Policy and Research</w:t>
      </w:r>
      <w:r>
        <w:rPr>
          <w:rFonts w:ascii="Times New Roman" w:hAnsi="Times New Roman"/>
          <w:sz w:val="24"/>
          <w:szCs w:val="24"/>
        </w:rPr>
        <w:t xml:space="preserve">, </w:t>
      </w:r>
      <w:r>
        <w:rPr>
          <w:rFonts w:ascii="Times New Roman" w:hAnsi="Times New Roman"/>
          <w:i/>
          <w:iCs/>
          <w:sz w:val="24"/>
          <w:szCs w:val="24"/>
        </w:rPr>
        <w:t>6</w:t>
      </w:r>
      <w:r>
        <w:rPr>
          <w:rFonts w:ascii="Times New Roman" w:hAnsi="Times New Roman"/>
          <w:sz w:val="24"/>
          <w:szCs w:val="24"/>
        </w:rPr>
        <w:t xml:space="preserve">(3), 28–37. </w:t>
      </w:r>
      <w:hyperlink r:id="rId21" w:tgtFrame="_new" w:history="1">
        <w:r>
          <w:rPr>
            <w:rStyle w:val="Hyperlink"/>
            <w:rFonts w:ascii="Times New Roman" w:hAnsi="Times New Roman"/>
            <w:color w:val="auto"/>
            <w:sz w:val="24"/>
            <w:szCs w:val="24"/>
          </w:rPr>
          <w:t>https://doi.org/10.15739/IJAPR.18.004</w:t>
        </w:r>
      </w:hyperlink>
    </w:p>
    <w:p w14:paraId="4FC7C95F" w14:textId="77777777" w:rsidR="00623313" w:rsidRDefault="00B60643">
      <w:pPr>
        <w:spacing w:after="160" w:line="259" w:lineRule="auto"/>
        <w:ind w:left="426" w:right="877"/>
        <w:jc w:val="both"/>
        <w:rPr>
          <w:rFonts w:ascii="Times New Roman" w:hAnsi="Times New Roman"/>
          <w:sz w:val="24"/>
          <w:szCs w:val="24"/>
        </w:rPr>
      </w:pPr>
      <w:r>
        <w:rPr>
          <w:rFonts w:ascii="Times New Roman" w:hAnsi="Times New Roman"/>
          <w:sz w:val="24"/>
          <w:szCs w:val="24"/>
        </w:rPr>
        <w:t xml:space="preserve">Begum, S., Islam, M. N., Rahman, M. T., Chowdhury, J. A., &amp; Haque, M. I. (2010). Suitability study of different chili varieties for intercropping with sweet gourd. </w:t>
      </w:r>
      <w:r>
        <w:rPr>
          <w:rFonts w:ascii="Times New Roman" w:hAnsi="Times New Roman"/>
          <w:i/>
          <w:iCs/>
          <w:sz w:val="24"/>
          <w:szCs w:val="24"/>
        </w:rPr>
        <w:t>Journal of Experimental Biosciences</w:t>
      </w:r>
      <w:r>
        <w:rPr>
          <w:rFonts w:ascii="Times New Roman" w:hAnsi="Times New Roman"/>
          <w:sz w:val="24"/>
          <w:szCs w:val="24"/>
        </w:rPr>
        <w:t xml:space="preserve">, </w:t>
      </w:r>
      <w:r>
        <w:rPr>
          <w:rFonts w:ascii="Times New Roman" w:hAnsi="Times New Roman"/>
          <w:i/>
          <w:iCs/>
          <w:sz w:val="24"/>
          <w:szCs w:val="24"/>
        </w:rPr>
        <w:t>1</w:t>
      </w:r>
      <w:r>
        <w:rPr>
          <w:rFonts w:ascii="Times New Roman" w:hAnsi="Times New Roman"/>
          <w:sz w:val="24"/>
          <w:szCs w:val="24"/>
        </w:rPr>
        <w:t>(2), 1–4.</w:t>
      </w:r>
    </w:p>
    <w:p w14:paraId="3E852EE8" w14:textId="77777777" w:rsidR="00623313" w:rsidRDefault="00B60643">
      <w:pPr>
        <w:spacing w:after="160" w:line="259" w:lineRule="auto"/>
        <w:ind w:left="426" w:right="877"/>
        <w:jc w:val="both"/>
        <w:rPr>
          <w:rFonts w:ascii="Times New Roman" w:hAnsi="Times New Roman"/>
          <w:sz w:val="24"/>
          <w:szCs w:val="24"/>
        </w:rPr>
      </w:pPr>
      <w:r>
        <w:rPr>
          <w:rFonts w:ascii="Times New Roman" w:hAnsi="Times New Roman"/>
          <w:sz w:val="24"/>
          <w:szCs w:val="24"/>
        </w:rPr>
        <w:t xml:space="preserve">Basak, N. C., Quayyum, M. A., Uddin, M. J., Islam, M. N., &amp; Mozumder, S. N. (2008). Intercropping </w:t>
      </w:r>
      <w:proofErr w:type="spellStart"/>
      <w:r>
        <w:rPr>
          <w:rFonts w:ascii="Times New Roman" w:hAnsi="Times New Roman"/>
          <w:sz w:val="24"/>
          <w:szCs w:val="24"/>
        </w:rPr>
        <w:t>bushbean</w:t>
      </w:r>
      <w:proofErr w:type="spellEnd"/>
      <w:r>
        <w:rPr>
          <w:rFonts w:ascii="Times New Roman" w:hAnsi="Times New Roman"/>
          <w:sz w:val="24"/>
          <w:szCs w:val="24"/>
        </w:rPr>
        <w:t xml:space="preserve"> with hybrid maize at different planting geometry and fertilizer levels. </w:t>
      </w:r>
      <w:r>
        <w:rPr>
          <w:rFonts w:ascii="Times New Roman" w:hAnsi="Times New Roman"/>
          <w:i/>
          <w:iCs/>
          <w:sz w:val="24"/>
          <w:szCs w:val="24"/>
        </w:rPr>
        <w:t>Bangladesh Journal of Agriculture and Environment</w:t>
      </w:r>
      <w:r>
        <w:rPr>
          <w:rFonts w:ascii="Times New Roman" w:hAnsi="Times New Roman"/>
          <w:sz w:val="24"/>
          <w:szCs w:val="24"/>
        </w:rPr>
        <w:t xml:space="preserve">, </w:t>
      </w:r>
      <w:r>
        <w:rPr>
          <w:rFonts w:ascii="Times New Roman" w:hAnsi="Times New Roman"/>
          <w:i/>
          <w:iCs/>
          <w:sz w:val="24"/>
          <w:szCs w:val="24"/>
        </w:rPr>
        <w:t>4</w:t>
      </w:r>
      <w:r>
        <w:rPr>
          <w:rFonts w:ascii="Times New Roman" w:hAnsi="Times New Roman"/>
          <w:sz w:val="24"/>
          <w:szCs w:val="24"/>
        </w:rPr>
        <w:t>(2), 101–106.</w:t>
      </w:r>
    </w:p>
    <w:p w14:paraId="16655B9E" w14:textId="77777777" w:rsidR="00623313" w:rsidRDefault="00B60643">
      <w:pPr>
        <w:spacing w:after="160" w:line="259" w:lineRule="auto"/>
        <w:ind w:left="426" w:right="877"/>
        <w:jc w:val="both"/>
        <w:rPr>
          <w:rFonts w:ascii="Times New Roman" w:hAnsi="Times New Roman"/>
          <w:sz w:val="24"/>
          <w:szCs w:val="24"/>
        </w:rPr>
      </w:pPr>
      <w:r>
        <w:rPr>
          <w:rFonts w:ascii="Times New Roman" w:hAnsi="Times New Roman"/>
          <w:sz w:val="24"/>
          <w:szCs w:val="24"/>
        </w:rPr>
        <w:t xml:space="preserve">Islam, M. N., </w:t>
      </w:r>
      <w:proofErr w:type="spellStart"/>
      <w:r>
        <w:rPr>
          <w:rFonts w:ascii="Times New Roman" w:hAnsi="Times New Roman"/>
          <w:sz w:val="24"/>
          <w:szCs w:val="24"/>
        </w:rPr>
        <w:t>Akhteruzzaman</w:t>
      </w:r>
      <w:proofErr w:type="spellEnd"/>
      <w:r>
        <w:rPr>
          <w:rFonts w:ascii="Times New Roman" w:hAnsi="Times New Roman"/>
          <w:sz w:val="24"/>
          <w:szCs w:val="24"/>
        </w:rPr>
        <w:t xml:space="preserve">, M., Alom, M. S., &amp; Salim, M. (2014). Hybrid maize and sweet potato intercropping: A technology to increase productivity and profitability for poor hill farmers in Bangladesh. </w:t>
      </w:r>
      <w:r>
        <w:rPr>
          <w:rFonts w:ascii="Times New Roman" w:hAnsi="Times New Roman"/>
          <w:i/>
          <w:iCs/>
          <w:sz w:val="24"/>
          <w:szCs w:val="24"/>
        </w:rPr>
        <w:t>SAARC Journal of Agriculture</w:t>
      </w:r>
      <w:r>
        <w:rPr>
          <w:rFonts w:ascii="Times New Roman" w:hAnsi="Times New Roman"/>
          <w:sz w:val="24"/>
          <w:szCs w:val="24"/>
        </w:rPr>
        <w:t xml:space="preserve">, </w:t>
      </w:r>
      <w:r>
        <w:rPr>
          <w:rFonts w:ascii="Times New Roman" w:hAnsi="Times New Roman"/>
          <w:i/>
          <w:iCs/>
          <w:sz w:val="24"/>
          <w:szCs w:val="24"/>
        </w:rPr>
        <w:t>12</w:t>
      </w:r>
      <w:r>
        <w:rPr>
          <w:rFonts w:ascii="Times New Roman" w:hAnsi="Times New Roman"/>
          <w:sz w:val="24"/>
          <w:szCs w:val="24"/>
        </w:rPr>
        <w:t>(2), 101–111.</w:t>
      </w:r>
    </w:p>
    <w:p w14:paraId="49786E00" w14:textId="77777777" w:rsidR="00623313" w:rsidRDefault="00B60643">
      <w:pPr>
        <w:spacing w:after="160" w:line="259" w:lineRule="auto"/>
        <w:ind w:left="426" w:right="877"/>
        <w:jc w:val="both"/>
        <w:rPr>
          <w:rFonts w:ascii="Times New Roman" w:hAnsi="Times New Roman"/>
          <w:sz w:val="24"/>
          <w:szCs w:val="24"/>
        </w:rPr>
      </w:pPr>
      <w:r>
        <w:rPr>
          <w:rFonts w:ascii="Times New Roman" w:hAnsi="Times New Roman"/>
          <w:sz w:val="24"/>
          <w:szCs w:val="24"/>
        </w:rPr>
        <w:t xml:space="preserve">Tony, Y., Siddique, K. H. M., &amp; Liu, K. (2020). Cropping systems in agriculture and their impact on soil health—A review. </w:t>
      </w:r>
      <w:r>
        <w:rPr>
          <w:rFonts w:ascii="Times New Roman" w:hAnsi="Times New Roman"/>
          <w:i/>
          <w:iCs/>
          <w:sz w:val="24"/>
          <w:szCs w:val="24"/>
        </w:rPr>
        <w:t>Global Ecology and Conservation</w:t>
      </w:r>
      <w:r>
        <w:rPr>
          <w:rFonts w:ascii="Times New Roman" w:hAnsi="Times New Roman"/>
          <w:sz w:val="24"/>
          <w:szCs w:val="24"/>
        </w:rPr>
        <w:t xml:space="preserve">, </w:t>
      </w:r>
      <w:r>
        <w:rPr>
          <w:rFonts w:ascii="Times New Roman" w:hAnsi="Times New Roman"/>
          <w:i/>
          <w:iCs/>
          <w:sz w:val="24"/>
          <w:szCs w:val="24"/>
        </w:rPr>
        <w:t>23</w:t>
      </w:r>
      <w:r>
        <w:rPr>
          <w:rFonts w:ascii="Times New Roman" w:hAnsi="Times New Roman"/>
          <w:sz w:val="24"/>
          <w:szCs w:val="24"/>
        </w:rPr>
        <w:t>, e01118.</w:t>
      </w:r>
    </w:p>
    <w:p w14:paraId="2C20D948" w14:textId="77777777" w:rsidR="00623313" w:rsidRDefault="00B60643">
      <w:pPr>
        <w:spacing w:after="160" w:line="259" w:lineRule="auto"/>
        <w:ind w:left="426" w:right="877"/>
        <w:jc w:val="both"/>
        <w:rPr>
          <w:rFonts w:ascii="Times New Roman" w:hAnsi="Times New Roman"/>
          <w:sz w:val="24"/>
          <w:szCs w:val="24"/>
        </w:rPr>
      </w:pPr>
      <w:proofErr w:type="spellStart"/>
      <w:r>
        <w:rPr>
          <w:rFonts w:ascii="Times New Roman" w:hAnsi="Times New Roman"/>
          <w:sz w:val="24"/>
          <w:szCs w:val="24"/>
        </w:rPr>
        <w:t>Heitholt</w:t>
      </w:r>
      <w:proofErr w:type="spellEnd"/>
      <w:r>
        <w:rPr>
          <w:rFonts w:ascii="Times New Roman" w:hAnsi="Times New Roman"/>
          <w:sz w:val="24"/>
          <w:szCs w:val="24"/>
        </w:rPr>
        <w:t xml:space="preserve">, J., Farr, J. B., &amp; Eason, R. (2005). Planting configuration × cultivar environments. </w:t>
      </w:r>
      <w:r>
        <w:rPr>
          <w:rFonts w:ascii="Times New Roman" w:hAnsi="Times New Roman"/>
          <w:i/>
          <w:iCs/>
          <w:sz w:val="24"/>
          <w:szCs w:val="24"/>
        </w:rPr>
        <w:t>Crop Science</w:t>
      </w:r>
      <w:r>
        <w:rPr>
          <w:rFonts w:ascii="Times New Roman" w:hAnsi="Times New Roman"/>
          <w:sz w:val="24"/>
          <w:szCs w:val="24"/>
        </w:rPr>
        <w:t xml:space="preserve">, </w:t>
      </w:r>
      <w:r>
        <w:rPr>
          <w:rFonts w:ascii="Times New Roman" w:hAnsi="Times New Roman"/>
          <w:i/>
          <w:iCs/>
          <w:sz w:val="24"/>
          <w:szCs w:val="24"/>
        </w:rPr>
        <w:t>45</w:t>
      </w:r>
      <w:r>
        <w:rPr>
          <w:rFonts w:ascii="Times New Roman" w:hAnsi="Times New Roman"/>
          <w:sz w:val="24"/>
          <w:szCs w:val="24"/>
        </w:rPr>
        <w:t>(5), 1800–1808.</w:t>
      </w:r>
    </w:p>
    <w:p w14:paraId="033C6C7C" w14:textId="77777777" w:rsidR="00623313" w:rsidRDefault="00B60643">
      <w:pPr>
        <w:spacing w:after="160" w:line="259" w:lineRule="auto"/>
        <w:ind w:left="426" w:right="877"/>
        <w:jc w:val="both"/>
        <w:rPr>
          <w:rFonts w:ascii="Times New Roman" w:hAnsi="Times New Roman"/>
          <w:sz w:val="24"/>
          <w:szCs w:val="24"/>
        </w:rPr>
      </w:pPr>
      <w:r>
        <w:rPr>
          <w:rFonts w:ascii="Times New Roman" w:hAnsi="Times New Roman"/>
          <w:sz w:val="24"/>
          <w:szCs w:val="24"/>
          <w:lang w:val="pt-BR"/>
        </w:rPr>
        <w:t xml:space="preserve">Lithourgidis, A. S., Dordas, C. A., Damalas, C. A., &amp; Vlachostergios, D. N. (2011). </w:t>
      </w:r>
      <w:r>
        <w:rPr>
          <w:rFonts w:ascii="Times New Roman" w:hAnsi="Times New Roman"/>
          <w:sz w:val="24"/>
          <w:szCs w:val="24"/>
        </w:rPr>
        <w:t xml:space="preserve">Annual intercrops: An alternative pathway for sustainable agriculture. </w:t>
      </w:r>
      <w:r>
        <w:rPr>
          <w:rFonts w:ascii="Times New Roman" w:hAnsi="Times New Roman"/>
          <w:i/>
          <w:iCs/>
          <w:sz w:val="24"/>
          <w:szCs w:val="24"/>
        </w:rPr>
        <w:t>Australian Journal of Crop Science</w:t>
      </w:r>
      <w:r>
        <w:rPr>
          <w:rFonts w:ascii="Times New Roman" w:hAnsi="Times New Roman"/>
          <w:sz w:val="24"/>
          <w:szCs w:val="24"/>
        </w:rPr>
        <w:t xml:space="preserve">, </w:t>
      </w:r>
      <w:r>
        <w:rPr>
          <w:rFonts w:ascii="Times New Roman" w:hAnsi="Times New Roman"/>
          <w:i/>
          <w:iCs/>
          <w:sz w:val="24"/>
          <w:szCs w:val="24"/>
        </w:rPr>
        <w:t>5</w:t>
      </w:r>
      <w:r>
        <w:rPr>
          <w:rFonts w:ascii="Times New Roman" w:hAnsi="Times New Roman"/>
          <w:sz w:val="24"/>
          <w:szCs w:val="24"/>
        </w:rPr>
        <w:t>(4), 396–410.</w:t>
      </w:r>
    </w:p>
    <w:p w14:paraId="401A95E8" w14:textId="77777777" w:rsidR="00623313" w:rsidRDefault="00B60643">
      <w:pPr>
        <w:spacing w:after="160" w:line="259" w:lineRule="auto"/>
        <w:ind w:left="426" w:right="877"/>
        <w:jc w:val="both"/>
        <w:rPr>
          <w:rFonts w:ascii="Times New Roman" w:hAnsi="Times New Roman"/>
          <w:sz w:val="24"/>
          <w:szCs w:val="24"/>
        </w:rPr>
      </w:pPr>
      <w:r>
        <w:rPr>
          <w:rFonts w:ascii="Times New Roman" w:hAnsi="Times New Roman"/>
          <w:sz w:val="24"/>
          <w:szCs w:val="24"/>
        </w:rPr>
        <w:t xml:space="preserve">Iqbal, M. A., Iqbal, A., Ayub, M., &amp; Akhtar, J. (2016). Comparative study on temporal and spatial complementarity and profitability of forage sorghum–soybean intercropping systems. </w:t>
      </w:r>
      <w:r>
        <w:rPr>
          <w:rFonts w:ascii="Times New Roman" w:hAnsi="Times New Roman"/>
          <w:i/>
          <w:iCs/>
          <w:sz w:val="24"/>
          <w:szCs w:val="24"/>
        </w:rPr>
        <w:t xml:space="preserve">Custos e </w:t>
      </w:r>
      <w:proofErr w:type="spellStart"/>
      <w:r>
        <w:rPr>
          <w:rFonts w:ascii="Times New Roman" w:hAnsi="Times New Roman"/>
          <w:i/>
          <w:iCs/>
          <w:sz w:val="24"/>
          <w:szCs w:val="24"/>
        </w:rPr>
        <w:t>Agronegócio</w:t>
      </w:r>
      <w:proofErr w:type="spellEnd"/>
      <w:r>
        <w:rPr>
          <w:rFonts w:ascii="Times New Roman" w:hAnsi="Times New Roman"/>
          <w:i/>
          <w:iCs/>
          <w:sz w:val="24"/>
          <w:szCs w:val="24"/>
        </w:rPr>
        <w:t xml:space="preserve"> Online</w:t>
      </w:r>
      <w:r>
        <w:rPr>
          <w:rFonts w:ascii="Times New Roman" w:hAnsi="Times New Roman"/>
          <w:sz w:val="24"/>
          <w:szCs w:val="24"/>
        </w:rPr>
        <w:t xml:space="preserve">, </w:t>
      </w:r>
      <w:r>
        <w:rPr>
          <w:rFonts w:ascii="Times New Roman" w:hAnsi="Times New Roman"/>
          <w:i/>
          <w:iCs/>
          <w:sz w:val="24"/>
          <w:szCs w:val="24"/>
        </w:rPr>
        <w:t>12</w:t>
      </w:r>
      <w:r>
        <w:rPr>
          <w:rFonts w:ascii="Times New Roman" w:hAnsi="Times New Roman"/>
          <w:sz w:val="24"/>
          <w:szCs w:val="24"/>
        </w:rPr>
        <w:t>(4), 2–18.</w:t>
      </w:r>
    </w:p>
    <w:p w14:paraId="56F5BC59" w14:textId="77777777" w:rsidR="00623313" w:rsidRDefault="00B60643">
      <w:pPr>
        <w:spacing w:after="160" w:line="259" w:lineRule="auto"/>
        <w:ind w:left="426" w:right="877"/>
        <w:jc w:val="both"/>
        <w:rPr>
          <w:rFonts w:ascii="Times New Roman" w:hAnsi="Times New Roman"/>
          <w:sz w:val="24"/>
          <w:szCs w:val="24"/>
        </w:rPr>
      </w:pPr>
      <w:r>
        <w:rPr>
          <w:rFonts w:ascii="Times New Roman" w:hAnsi="Times New Roman"/>
          <w:sz w:val="24"/>
          <w:szCs w:val="24"/>
        </w:rPr>
        <w:t xml:space="preserve">Tamer I. Abdel-Wahab* </w:t>
      </w:r>
      <w:proofErr w:type="gramStart"/>
      <w:r>
        <w:rPr>
          <w:rFonts w:ascii="Times New Roman" w:hAnsi="Times New Roman"/>
          <w:sz w:val="24"/>
          <w:szCs w:val="24"/>
        </w:rPr>
        <w:t>and  Eman</w:t>
      </w:r>
      <w:proofErr w:type="gramEnd"/>
      <w:r>
        <w:rPr>
          <w:rFonts w:ascii="Times New Roman" w:hAnsi="Times New Roman"/>
          <w:sz w:val="24"/>
          <w:szCs w:val="24"/>
        </w:rPr>
        <w:t xml:space="preserve"> I. Abdel-Wahab 2020.Interspecies Interactions Dynamics between Soybean and Corn as Affected by Different Soybean </w:t>
      </w:r>
      <w:proofErr w:type="spellStart"/>
      <w:r>
        <w:rPr>
          <w:rFonts w:ascii="Times New Roman" w:hAnsi="Times New Roman"/>
          <w:sz w:val="24"/>
          <w:szCs w:val="24"/>
        </w:rPr>
        <w:t>Varieties.International</w:t>
      </w:r>
      <w:proofErr w:type="spellEnd"/>
      <w:r>
        <w:rPr>
          <w:rFonts w:ascii="Times New Roman" w:hAnsi="Times New Roman"/>
          <w:sz w:val="24"/>
          <w:szCs w:val="24"/>
        </w:rPr>
        <w:t xml:space="preserve"> Journal of Advanced Science and Technology Vol. 29, No. 11s, (2020), pp. 2864-2876.</w:t>
      </w:r>
    </w:p>
    <w:p w14:paraId="2C4795B9" w14:textId="77777777" w:rsidR="00623313" w:rsidRDefault="00B60643">
      <w:pPr>
        <w:spacing w:after="160" w:line="259" w:lineRule="auto"/>
        <w:ind w:left="426" w:right="877"/>
        <w:jc w:val="both"/>
        <w:rPr>
          <w:rFonts w:ascii="Times New Roman" w:eastAsia="Aptos" w:hAnsi="Times New Roman"/>
          <w:i/>
          <w:iCs/>
          <w:kern w:val="2"/>
          <w:sz w:val="24"/>
          <w:szCs w:val="24"/>
          <w:lang w:eastAsia="zh-CN" w:bidi="ar"/>
          <w14:ligatures w14:val="standardContextual"/>
        </w:rPr>
      </w:pPr>
      <w:proofErr w:type="spellStart"/>
      <w:r>
        <w:rPr>
          <w:rFonts w:ascii="Times New Roman" w:eastAsia="Aptos" w:hAnsi="Times New Roman"/>
          <w:kern w:val="2"/>
          <w:sz w:val="24"/>
          <w:szCs w:val="24"/>
          <w:lang w:eastAsia="zh-CN" w:bidi="ar"/>
          <w14:ligatures w14:val="standardContextual"/>
        </w:rPr>
        <w:lastRenderedPageBreak/>
        <w:t>Enatalem</w:t>
      </w:r>
      <w:proofErr w:type="spellEnd"/>
      <w:r>
        <w:rPr>
          <w:rFonts w:ascii="Times New Roman" w:eastAsia="Aptos" w:hAnsi="Times New Roman"/>
          <w:kern w:val="2"/>
          <w:sz w:val="24"/>
          <w:szCs w:val="24"/>
          <w:lang w:eastAsia="zh-CN" w:bidi="ar"/>
          <w14:ligatures w14:val="standardContextual"/>
        </w:rPr>
        <w:t xml:space="preserve"> </w:t>
      </w:r>
      <w:proofErr w:type="spellStart"/>
      <w:proofErr w:type="gramStart"/>
      <w:r>
        <w:rPr>
          <w:rFonts w:ascii="Times New Roman" w:eastAsia="Aptos" w:hAnsi="Times New Roman"/>
          <w:kern w:val="2"/>
          <w:sz w:val="24"/>
          <w:szCs w:val="24"/>
          <w:lang w:eastAsia="zh-CN" w:bidi="ar"/>
          <w14:ligatures w14:val="standardContextual"/>
        </w:rPr>
        <w:t>Amanu</w:t>
      </w:r>
      <w:proofErr w:type="spellEnd"/>
      <w:r>
        <w:rPr>
          <w:rFonts w:ascii="Times New Roman" w:eastAsia="Aptos" w:hAnsi="Times New Roman"/>
          <w:kern w:val="2"/>
          <w:sz w:val="24"/>
          <w:szCs w:val="24"/>
          <w:lang w:eastAsia="zh-CN" w:bidi="ar"/>
          <w14:ligatures w14:val="standardContextual"/>
        </w:rPr>
        <w:t xml:space="preserve"> ,</w:t>
      </w:r>
      <w:proofErr w:type="gramEnd"/>
      <w:r>
        <w:rPr>
          <w:rFonts w:ascii="Times New Roman" w:eastAsia="Aptos" w:hAnsi="Times New Roman"/>
          <w:kern w:val="2"/>
          <w:sz w:val="24"/>
          <w:szCs w:val="24"/>
          <w:lang w:eastAsia="zh-CN" w:bidi="ar"/>
          <w14:ligatures w14:val="standardContextual"/>
        </w:rPr>
        <w:t xml:space="preserve"> </w:t>
      </w:r>
      <w:proofErr w:type="spellStart"/>
      <w:r>
        <w:rPr>
          <w:rFonts w:ascii="Times New Roman" w:eastAsia="Aptos" w:hAnsi="Times New Roman"/>
          <w:kern w:val="2"/>
          <w:sz w:val="24"/>
          <w:szCs w:val="24"/>
          <w:lang w:eastAsia="zh-CN" w:bidi="ar"/>
          <w14:ligatures w14:val="standardContextual"/>
        </w:rPr>
        <w:t>Tamado</w:t>
      </w:r>
      <w:proofErr w:type="spellEnd"/>
      <w:r>
        <w:rPr>
          <w:rFonts w:ascii="Times New Roman" w:eastAsia="Aptos" w:hAnsi="Times New Roman"/>
          <w:kern w:val="2"/>
          <w:sz w:val="24"/>
          <w:szCs w:val="24"/>
          <w:lang w:eastAsia="zh-CN" w:bidi="ar"/>
          <w14:ligatures w14:val="standardContextual"/>
        </w:rPr>
        <w:t xml:space="preserve"> Tana, Berhanu Amsalu and </w:t>
      </w:r>
      <w:proofErr w:type="spellStart"/>
      <w:r>
        <w:rPr>
          <w:rFonts w:ascii="Times New Roman" w:eastAsia="Aptos" w:hAnsi="Times New Roman"/>
          <w:kern w:val="2"/>
          <w:sz w:val="24"/>
          <w:szCs w:val="24"/>
          <w:lang w:eastAsia="zh-CN" w:bidi="ar"/>
          <w14:ligatures w14:val="standardContextual"/>
        </w:rPr>
        <w:t>Nigusie</w:t>
      </w:r>
      <w:proofErr w:type="spellEnd"/>
      <w:r>
        <w:rPr>
          <w:rFonts w:ascii="Times New Roman" w:eastAsia="Aptos" w:hAnsi="Times New Roman"/>
          <w:kern w:val="2"/>
          <w:sz w:val="24"/>
          <w:szCs w:val="24"/>
          <w:lang w:eastAsia="zh-CN" w:bidi="ar"/>
          <w14:ligatures w14:val="standardContextual"/>
        </w:rPr>
        <w:t xml:space="preserve"> </w:t>
      </w:r>
      <w:proofErr w:type="spellStart"/>
      <w:r>
        <w:rPr>
          <w:rFonts w:ascii="Times New Roman" w:eastAsia="Aptos" w:hAnsi="Times New Roman"/>
          <w:kern w:val="2"/>
          <w:sz w:val="24"/>
          <w:szCs w:val="24"/>
          <w:lang w:eastAsia="zh-CN" w:bidi="ar"/>
          <w14:ligatures w14:val="standardContextual"/>
        </w:rPr>
        <w:t>Dechassa</w:t>
      </w:r>
      <w:proofErr w:type="spellEnd"/>
      <w:r>
        <w:rPr>
          <w:rFonts w:ascii="Times New Roman" w:eastAsia="Aptos" w:hAnsi="Times New Roman"/>
          <w:b/>
          <w:bCs/>
          <w:kern w:val="2"/>
          <w:sz w:val="24"/>
          <w:szCs w:val="24"/>
          <w:lang w:eastAsia="zh-CN" w:bidi="ar"/>
          <w14:ligatures w14:val="standardContextual"/>
        </w:rPr>
        <w:t xml:space="preserve"> 2021.</w:t>
      </w:r>
      <w:r>
        <w:rPr>
          <w:rFonts w:ascii="Times New Roman" w:hAnsi="Times New Roman"/>
          <w:sz w:val="24"/>
          <w:szCs w:val="24"/>
          <w:lang w:eastAsia="zh-CN" w:bidi="ar"/>
          <w14:ligatures w14:val="standardContextual"/>
        </w:rPr>
        <w:t xml:space="preserve">Effects of Maize and Mung Bean Intercropping on Performance of the Component Crops and System Productivity </w:t>
      </w:r>
      <w:r>
        <w:rPr>
          <w:rFonts w:ascii="Times New Roman" w:eastAsia="Aptos" w:hAnsi="Times New Roman"/>
          <w:i/>
          <w:iCs/>
          <w:kern w:val="2"/>
          <w:sz w:val="24"/>
          <w:szCs w:val="24"/>
          <w:lang w:eastAsia="zh-CN" w:bidi="ar"/>
          <w14:ligatures w14:val="standardContextual"/>
        </w:rPr>
        <w:t>Ethiop. J. Crop Sci. Vol 9 No.1, 2021.</w:t>
      </w:r>
    </w:p>
    <w:p w14:paraId="5147A98E" w14:textId="77777777" w:rsidR="00623313" w:rsidRDefault="00B60643">
      <w:pPr>
        <w:spacing w:after="160" w:line="259" w:lineRule="auto"/>
        <w:ind w:left="426" w:right="877"/>
        <w:jc w:val="both"/>
        <w:rPr>
          <w:rFonts w:ascii="Times New Roman" w:hAnsi="Times New Roman"/>
          <w:i/>
          <w:iCs/>
          <w:sz w:val="24"/>
          <w:szCs w:val="24"/>
        </w:rPr>
      </w:pPr>
      <w:proofErr w:type="spellStart"/>
      <w:r>
        <w:rPr>
          <w:rFonts w:ascii="Times New Roman" w:eastAsia="Aptos" w:hAnsi="Times New Roman"/>
          <w:kern w:val="2"/>
          <w:sz w:val="24"/>
          <w:szCs w:val="24"/>
          <w:lang w:eastAsia="zh-CN" w:bidi="ar"/>
          <w14:ligatures w14:val="standardContextual"/>
        </w:rPr>
        <w:t>Belstie</w:t>
      </w:r>
      <w:proofErr w:type="spellEnd"/>
      <w:r>
        <w:rPr>
          <w:rFonts w:ascii="Times New Roman" w:eastAsia="Aptos" w:hAnsi="Times New Roman"/>
          <w:kern w:val="2"/>
          <w:sz w:val="24"/>
          <w:szCs w:val="24"/>
          <w:lang w:eastAsia="zh-CN" w:bidi="ar"/>
          <w14:ligatures w14:val="standardContextual"/>
        </w:rPr>
        <w:t xml:space="preserve"> Lulie, Walelign Worku and Sheleme Beyene.2016. Determinations of Haricot Bean (</w:t>
      </w:r>
      <w:r>
        <w:rPr>
          <w:rFonts w:ascii="Times New Roman" w:eastAsia="Aptos" w:hAnsi="Times New Roman"/>
          <w:i/>
          <w:iCs/>
          <w:kern w:val="2"/>
          <w:sz w:val="24"/>
          <w:szCs w:val="24"/>
          <w:lang w:eastAsia="zh-CN" w:bidi="ar"/>
          <w14:ligatures w14:val="standardContextual"/>
        </w:rPr>
        <w:t xml:space="preserve">Phaseolus vulgaris </w:t>
      </w:r>
      <w:r>
        <w:rPr>
          <w:rFonts w:ascii="Times New Roman" w:eastAsia="Aptos" w:hAnsi="Times New Roman"/>
          <w:kern w:val="2"/>
          <w:sz w:val="24"/>
          <w:szCs w:val="24"/>
          <w:lang w:eastAsia="zh-CN" w:bidi="ar"/>
          <w14:ligatures w14:val="standardContextual"/>
        </w:rPr>
        <w:t>L.) Planting Density and Spatial Arrangement for Staggered Intercropping with Maize (</w:t>
      </w:r>
      <w:r>
        <w:rPr>
          <w:rFonts w:ascii="Times New Roman" w:eastAsia="Aptos" w:hAnsi="Times New Roman"/>
          <w:i/>
          <w:iCs/>
          <w:kern w:val="2"/>
          <w:sz w:val="24"/>
          <w:szCs w:val="24"/>
          <w:lang w:eastAsia="zh-CN" w:bidi="ar"/>
          <w14:ligatures w14:val="standardContextual"/>
        </w:rPr>
        <w:t xml:space="preserve">Zea mays </w:t>
      </w:r>
      <w:r>
        <w:rPr>
          <w:rFonts w:ascii="Times New Roman" w:eastAsia="Aptos" w:hAnsi="Times New Roman"/>
          <w:kern w:val="2"/>
          <w:sz w:val="24"/>
          <w:szCs w:val="24"/>
          <w:lang w:eastAsia="zh-CN" w:bidi="ar"/>
          <w14:ligatures w14:val="standardContextual"/>
        </w:rPr>
        <w:t xml:space="preserve">L.) at </w:t>
      </w:r>
      <w:proofErr w:type="spellStart"/>
      <w:r>
        <w:rPr>
          <w:rFonts w:ascii="Times New Roman" w:eastAsia="Aptos" w:hAnsi="Times New Roman"/>
          <w:kern w:val="2"/>
          <w:sz w:val="24"/>
          <w:szCs w:val="24"/>
          <w:lang w:eastAsia="zh-CN" w:bidi="ar"/>
          <w14:ligatures w14:val="standardContextual"/>
        </w:rPr>
        <w:t>Wondo</w:t>
      </w:r>
      <w:proofErr w:type="spellEnd"/>
      <w:r>
        <w:rPr>
          <w:rFonts w:ascii="Times New Roman" w:eastAsia="Aptos" w:hAnsi="Times New Roman"/>
          <w:kern w:val="2"/>
          <w:sz w:val="24"/>
          <w:szCs w:val="24"/>
          <w:lang w:eastAsia="zh-CN" w:bidi="ar"/>
          <w14:ligatures w14:val="standardContextual"/>
        </w:rPr>
        <w:t xml:space="preserve"> Genet, Southern Ethiopia. </w:t>
      </w:r>
      <w:r>
        <w:rPr>
          <w:rFonts w:ascii="Times New Roman" w:eastAsia="Aptos" w:hAnsi="Times New Roman"/>
          <w:i/>
          <w:iCs/>
          <w:kern w:val="2"/>
          <w:sz w:val="24"/>
          <w:szCs w:val="24"/>
          <w:lang w:eastAsia="zh-CN" w:bidi="ar"/>
          <w14:ligatures w14:val="standardContextual"/>
        </w:rPr>
        <w:t>Academic Research Journal of Agricultural Science and Research, Vol. 4(6), pp. 297-320</w:t>
      </w:r>
    </w:p>
    <w:p w14:paraId="45409423" w14:textId="77777777" w:rsidR="00623313" w:rsidRDefault="00B60643">
      <w:pPr>
        <w:spacing w:after="160" w:line="259" w:lineRule="auto"/>
        <w:ind w:left="426" w:right="877"/>
        <w:jc w:val="both"/>
        <w:rPr>
          <w:rFonts w:ascii="Times New Roman" w:hAnsi="Times New Roman"/>
          <w:sz w:val="24"/>
          <w:szCs w:val="24"/>
        </w:rPr>
      </w:pPr>
      <w:r>
        <w:rPr>
          <w:rFonts w:ascii="Times New Roman" w:hAnsi="Times New Roman"/>
          <w:sz w:val="24"/>
          <w:szCs w:val="24"/>
          <w:lang w:val="pt-BR"/>
        </w:rPr>
        <w:t xml:space="preserve">Sharma, R. P., Singh, A. K., Poddar, B. K., &amp; Raman, K. R. (2008). </w:t>
      </w:r>
      <w:r>
        <w:rPr>
          <w:rFonts w:ascii="Times New Roman" w:hAnsi="Times New Roman"/>
          <w:sz w:val="24"/>
          <w:szCs w:val="24"/>
        </w:rPr>
        <w:t>Forage production potential and economics of maize (</w:t>
      </w:r>
      <w:r>
        <w:rPr>
          <w:rFonts w:ascii="Times New Roman" w:hAnsi="Times New Roman"/>
          <w:i/>
          <w:iCs/>
          <w:sz w:val="24"/>
          <w:szCs w:val="24"/>
        </w:rPr>
        <w:t>Zea mays</w:t>
      </w:r>
      <w:r>
        <w:rPr>
          <w:rFonts w:ascii="Times New Roman" w:hAnsi="Times New Roman"/>
          <w:sz w:val="24"/>
          <w:szCs w:val="24"/>
        </w:rPr>
        <w:t xml:space="preserve">) with legumes intercropping under various row proportions. </w:t>
      </w:r>
      <w:r>
        <w:rPr>
          <w:rFonts w:ascii="Times New Roman" w:hAnsi="Times New Roman"/>
          <w:i/>
          <w:iCs/>
          <w:sz w:val="24"/>
          <w:szCs w:val="24"/>
        </w:rPr>
        <w:t>Indian Journal of Agronomy</w:t>
      </w:r>
      <w:r>
        <w:rPr>
          <w:rFonts w:ascii="Times New Roman" w:hAnsi="Times New Roman"/>
          <w:sz w:val="24"/>
          <w:szCs w:val="24"/>
        </w:rPr>
        <w:t xml:space="preserve">, </w:t>
      </w:r>
      <w:r>
        <w:rPr>
          <w:rFonts w:ascii="Times New Roman" w:hAnsi="Times New Roman"/>
          <w:i/>
          <w:iCs/>
          <w:sz w:val="24"/>
          <w:szCs w:val="24"/>
        </w:rPr>
        <w:t>52</w:t>
      </w:r>
      <w:r>
        <w:rPr>
          <w:rFonts w:ascii="Times New Roman" w:hAnsi="Times New Roman"/>
          <w:sz w:val="24"/>
          <w:szCs w:val="24"/>
        </w:rPr>
        <w:t>, 121–124.</w:t>
      </w:r>
    </w:p>
    <w:p w14:paraId="597FDD9A" w14:textId="77777777" w:rsidR="00623313" w:rsidRDefault="00B60643">
      <w:pPr>
        <w:spacing w:after="160" w:line="259" w:lineRule="auto"/>
        <w:ind w:left="426" w:right="877"/>
        <w:jc w:val="both"/>
        <w:rPr>
          <w:rFonts w:ascii="Times New Roman" w:hAnsi="Times New Roman"/>
          <w:sz w:val="24"/>
          <w:szCs w:val="24"/>
        </w:rPr>
      </w:pPr>
      <w:proofErr w:type="spellStart"/>
      <w:r>
        <w:rPr>
          <w:rFonts w:ascii="Times New Roman" w:hAnsi="Times New Roman"/>
          <w:sz w:val="24"/>
          <w:szCs w:val="24"/>
        </w:rPr>
        <w:t>Parimaladevi</w:t>
      </w:r>
      <w:proofErr w:type="spellEnd"/>
      <w:r>
        <w:rPr>
          <w:rFonts w:ascii="Times New Roman" w:hAnsi="Times New Roman"/>
          <w:sz w:val="24"/>
          <w:szCs w:val="24"/>
        </w:rPr>
        <w:t xml:space="preserve">, C., Ramanathan, S. P., Senthil Kumar, N., &amp; Suresh, S. (2019). Evaluation of maize-based intercropping systems in </w:t>
      </w:r>
      <w:proofErr w:type="spellStart"/>
      <w:r>
        <w:rPr>
          <w:rFonts w:ascii="Times New Roman" w:hAnsi="Times New Roman"/>
          <w:sz w:val="24"/>
          <w:szCs w:val="24"/>
        </w:rPr>
        <w:t>Thamirabarani</w:t>
      </w:r>
      <w:proofErr w:type="spellEnd"/>
      <w:r>
        <w:rPr>
          <w:rFonts w:ascii="Times New Roman" w:hAnsi="Times New Roman"/>
          <w:sz w:val="24"/>
          <w:szCs w:val="24"/>
        </w:rPr>
        <w:t xml:space="preserve"> basin of Tamil Nadu. </w:t>
      </w:r>
      <w:r>
        <w:rPr>
          <w:rFonts w:ascii="Times New Roman" w:hAnsi="Times New Roman"/>
          <w:i/>
          <w:iCs/>
          <w:sz w:val="24"/>
          <w:szCs w:val="24"/>
        </w:rPr>
        <w:t>Journal of Pharmacognosy and Phytochemistry</w:t>
      </w:r>
      <w:r>
        <w:rPr>
          <w:rFonts w:ascii="Times New Roman" w:hAnsi="Times New Roman"/>
          <w:sz w:val="24"/>
          <w:szCs w:val="24"/>
        </w:rPr>
        <w:t xml:space="preserve">, </w:t>
      </w:r>
      <w:r>
        <w:rPr>
          <w:rFonts w:ascii="Times New Roman" w:hAnsi="Times New Roman"/>
          <w:i/>
          <w:iCs/>
          <w:sz w:val="24"/>
          <w:szCs w:val="24"/>
        </w:rPr>
        <w:t>8</w:t>
      </w:r>
      <w:r>
        <w:rPr>
          <w:rFonts w:ascii="Times New Roman" w:hAnsi="Times New Roman"/>
          <w:sz w:val="24"/>
          <w:szCs w:val="24"/>
        </w:rPr>
        <w:t>(3), 4051–4056.</w:t>
      </w:r>
    </w:p>
    <w:p w14:paraId="19654373" w14:textId="77777777" w:rsidR="00623313" w:rsidRDefault="00B60643">
      <w:pPr>
        <w:spacing w:after="160" w:line="259" w:lineRule="auto"/>
        <w:ind w:left="426" w:right="877"/>
        <w:jc w:val="both"/>
        <w:rPr>
          <w:rFonts w:ascii="Times New Roman" w:hAnsi="Times New Roman"/>
          <w:sz w:val="24"/>
          <w:szCs w:val="24"/>
        </w:rPr>
      </w:pPr>
      <w:proofErr w:type="spellStart"/>
      <w:r>
        <w:rPr>
          <w:rFonts w:ascii="Times New Roman" w:hAnsi="Times New Roman"/>
          <w:sz w:val="24"/>
          <w:szCs w:val="24"/>
        </w:rPr>
        <w:t>Ebwongu</w:t>
      </w:r>
      <w:proofErr w:type="spellEnd"/>
      <w:r>
        <w:rPr>
          <w:rFonts w:ascii="Times New Roman" w:hAnsi="Times New Roman"/>
          <w:sz w:val="24"/>
          <w:szCs w:val="24"/>
        </w:rPr>
        <w:t xml:space="preserve">, M., </w:t>
      </w:r>
      <w:proofErr w:type="spellStart"/>
      <w:r>
        <w:rPr>
          <w:rFonts w:ascii="Times New Roman" w:hAnsi="Times New Roman"/>
          <w:sz w:val="24"/>
          <w:szCs w:val="24"/>
        </w:rPr>
        <w:t>Adipala</w:t>
      </w:r>
      <w:proofErr w:type="spellEnd"/>
      <w:r>
        <w:rPr>
          <w:rFonts w:ascii="Times New Roman" w:hAnsi="Times New Roman"/>
          <w:sz w:val="24"/>
          <w:szCs w:val="24"/>
        </w:rPr>
        <w:t xml:space="preserve">, E., </w:t>
      </w:r>
      <w:proofErr w:type="spellStart"/>
      <w:r>
        <w:rPr>
          <w:rFonts w:ascii="Times New Roman" w:hAnsi="Times New Roman"/>
          <w:sz w:val="24"/>
          <w:szCs w:val="24"/>
        </w:rPr>
        <w:t>Ssekabembe</w:t>
      </w:r>
      <w:proofErr w:type="spellEnd"/>
      <w:r>
        <w:rPr>
          <w:rFonts w:ascii="Times New Roman" w:hAnsi="Times New Roman"/>
          <w:sz w:val="24"/>
          <w:szCs w:val="24"/>
        </w:rPr>
        <w:t xml:space="preserve">, C. K., Kyamanywa, S., &amp; </w:t>
      </w:r>
      <w:proofErr w:type="spellStart"/>
      <w:r>
        <w:rPr>
          <w:rFonts w:ascii="Times New Roman" w:hAnsi="Times New Roman"/>
          <w:sz w:val="24"/>
          <w:szCs w:val="24"/>
        </w:rPr>
        <w:t>Bhagsari</w:t>
      </w:r>
      <w:proofErr w:type="spellEnd"/>
      <w:r>
        <w:rPr>
          <w:rFonts w:ascii="Times New Roman" w:hAnsi="Times New Roman"/>
          <w:sz w:val="24"/>
          <w:szCs w:val="24"/>
        </w:rPr>
        <w:t xml:space="preserve">, A. S. (2001). Effect of intercropping maize and </w:t>
      </w:r>
      <w:r>
        <w:rPr>
          <w:rFonts w:ascii="Times New Roman" w:hAnsi="Times New Roman"/>
          <w:i/>
          <w:iCs/>
          <w:sz w:val="24"/>
          <w:szCs w:val="24"/>
        </w:rPr>
        <w:t>Solanum</w:t>
      </w:r>
      <w:r>
        <w:rPr>
          <w:rFonts w:ascii="Times New Roman" w:hAnsi="Times New Roman"/>
          <w:sz w:val="24"/>
          <w:szCs w:val="24"/>
        </w:rPr>
        <w:t xml:space="preserve"> potato on yield of the component crops in Central Uganda. </w:t>
      </w:r>
      <w:r>
        <w:rPr>
          <w:rFonts w:ascii="Times New Roman" w:hAnsi="Times New Roman"/>
          <w:i/>
          <w:iCs/>
          <w:sz w:val="24"/>
          <w:szCs w:val="24"/>
        </w:rPr>
        <w:t>African Crop Science Journal</w:t>
      </w:r>
      <w:r>
        <w:rPr>
          <w:rFonts w:ascii="Times New Roman" w:hAnsi="Times New Roman"/>
          <w:sz w:val="24"/>
          <w:szCs w:val="24"/>
        </w:rPr>
        <w:t xml:space="preserve">, </w:t>
      </w:r>
      <w:r>
        <w:rPr>
          <w:rFonts w:ascii="Times New Roman" w:hAnsi="Times New Roman"/>
          <w:i/>
          <w:iCs/>
          <w:sz w:val="24"/>
          <w:szCs w:val="24"/>
        </w:rPr>
        <w:t>9</w:t>
      </w:r>
      <w:r>
        <w:rPr>
          <w:rFonts w:ascii="Times New Roman" w:hAnsi="Times New Roman"/>
          <w:sz w:val="24"/>
          <w:szCs w:val="24"/>
        </w:rPr>
        <w:t>(1), 83–96.</w:t>
      </w:r>
    </w:p>
    <w:p w14:paraId="5CD958D5" w14:textId="77777777" w:rsidR="00623313" w:rsidRDefault="00B60643">
      <w:pPr>
        <w:spacing w:after="160" w:line="259" w:lineRule="auto"/>
        <w:ind w:left="426" w:right="877"/>
        <w:jc w:val="both"/>
        <w:rPr>
          <w:rFonts w:ascii="Times New Roman" w:hAnsi="Times New Roman"/>
          <w:sz w:val="24"/>
          <w:szCs w:val="24"/>
        </w:rPr>
      </w:pPr>
      <w:r>
        <w:rPr>
          <w:rFonts w:ascii="Times New Roman" w:hAnsi="Times New Roman"/>
          <w:sz w:val="24"/>
          <w:szCs w:val="24"/>
        </w:rPr>
        <w:t xml:space="preserve">Felix, O. T., Gideon, Z. N., Oluwafemi, O. O., &amp; Israel, O. O. (2020). Effect of population density of sweet potato on the yield of maize–sweet potato intercrop for weed suppression in Southern Guinea Savannah, Nigeria. </w:t>
      </w:r>
      <w:r>
        <w:rPr>
          <w:rFonts w:ascii="Times New Roman" w:hAnsi="Times New Roman"/>
          <w:i/>
          <w:iCs/>
          <w:sz w:val="24"/>
          <w:szCs w:val="24"/>
        </w:rPr>
        <w:t>Pakistan Journal of Weed Science Research</w:t>
      </w:r>
      <w:r>
        <w:rPr>
          <w:rFonts w:ascii="Times New Roman" w:hAnsi="Times New Roman"/>
          <w:sz w:val="24"/>
          <w:szCs w:val="24"/>
        </w:rPr>
        <w:t xml:space="preserve">, </w:t>
      </w:r>
      <w:r>
        <w:rPr>
          <w:rFonts w:ascii="Times New Roman" w:hAnsi="Times New Roman"/>
          <w:i/>
          <w:iCs/>
          <w:sz w:val="24"/>
          <w:szCs w:val="24"/>
        </w:rPr>
        <w:t>26</w:t>
      </w:r>
      <w:r>
        <w:rPr>
          <w:rFonts w:ascii="Times New Roman" w:hAnsi="Times New Roman"/>
          <w:sz w:val="24"/>
          <w:szCs w:val="24"/>
        </w:rPr>
        <w:t>(2), 215–230.</w:t>
      </w:r>
    </w:p>
    <w:p w14:paraId="1931DD37" w14:textId="77777777" w:rsidR="00623313" w:rsidRDefault="00B60643">
      <w:pPr>
        <w:spacing w:after="160" w:line="259" w:lineRule="auto"/>
        <w:ind w:left="426" w:right="877"/>
        <w:jc w:val="both"/>
        <w:rPr>
          <w:rFonts w:ascii="Times New Roman" w:hAnsi="Times New Roman"/>
          <w:sz w:val="24"/>
          <w:szCs w:val="24"/>
          <w:lang w:val="pt-BR"/>
        </w:rPr>
      </w:pPr>
      <w:proofErr w:type="spellStart"/>
      <w:r>
        <w:rPr>
          <w:rFonts w:ascii="Times New Roman" w:hAnsi="Times New Roman"/>
          <w:sz w:val="24"/>
          <w:szCs w:val="24"/>
        </w:rPr>
        <w:t>Oroka</w:t>
      </w:r>
      <w:proofErr w:type="spellEnd"/>
      <w:r>
        <w:rPr>
          <w:rFonts w:ascii="Times New Roman" w:hAnsi="Times New Roman"/>
          <w:sz w:val="24"/>
          <w:szCs w:val="24"/>
        </w:rPr>
        <w:t xml:space="preserve">, F. O., &amp; Omoregie, A. U. (2007). Competition in a rice–cowpea intercrop as affected by nitrogen fertilizer and plant population. </w:t>
      </w:r>
      <w:r>
        <w:rPr>
          <w:rFonts w:ascii="Times New Roman" w:hAnsi="Times New Roman"/>
          <w:i/>
          <w:iCs/>
          <w:sz w:val="24"/>
          <w:szCs w:val="24"/>
          <w:lang w:val="pt-BR"/>
        </w:rPr>
        <w:t>Scientia Agricola</w:t>
      </w:r>
      <w:r>
        <w:rPr>
          <w:rFonts w:ascii="Times New Roman" w:hAnsi="Times New Roman"/>
          <w:sz w:val="24"/>
          <w:szCs w:val="24"/>
          <w:lang w:val="pt-BR"/>
        </w:rPr>
        <w:t xml:space="preserve">, </w:t>
      </w:r>
      <w:r>
        <w:rPr>
          <w:rFonts w:ascii="Times New Roman" w:hAnsi="Times New Roman"/>
          <w:i/>
          <w:iCs/>
          <w:sz w:val="24"/>
          <w:szCs w:val="24"/>
          <w:lang w:val="pt-BR"/>
        </w:rPr>
        <w:t>64</w:t>
      </w:r>
      <w:r>
        <w:rPr>
          <w:rFonts w:ascii="Times New Roman" w:hAnsi="Times New Roman"/>
          <w:sz w:val="24"/>
          <w:szCs w:val="24"/>
          <w:lang w:val="pt-BR"/>
        </w:rPr>
        <w:t>(6), 621–629.</w:t>
      </w:r>
    </w:p>
    <w:p w14:paraId="290047CC" w14:textId="77777777" w:rsidR="00623313" w:rsidRDefault="00B60643">
      <w:pPr>
        <w:spacing w:after="160" w:line="259" w:lineRule="auto"/>
        <w:ind w:left="426" w:right="877"/>
        <w:jc w:val="both"/>
        <w:rPr>
          <w:rFonts w:ascii="Times New Roman" w:eastAsiaTheme="minorEastAsia" w:hAnsi="Times New Roman"/>
          <w:sz w:val="24"/>
          <w:szCs w:val="24"/>
        </w:rPr>
      </w:pPr>
      <w:r>
        <w:rPr>
          <w:rFonts w:ascii="Times New Roman" w:eastAsiaTheme="minorEastAsia" w:hAnsi="Times New Roman"/>
          <w:sz w:val="24"/>
          <w:szCs w:val="24"/>
          <w:lang w:val="pt-BR" w:eastAsia="zh-CN" w:bidi="ar"/>
          <w14:ligatures w14:val="standardContextual"/>
        </w:rPr>
        <w:t xml:space="preserve">Sharma R P, Singh A K, Poddar B K and Raman K R 2008. </w:t>
      </w:r>
      <w:r>
        <w:rPr>
          <w:rFonts w:ascii="Times New Roman" w:eastAsiaTheme="minorEastAsia" w:hAnsi="Times New Roman"/>
          <w:sz w:val="24"/>
          <w:szCs w:val="24"/>
          <w:lang w:eastAsia="zh-CN" w:bidi="ar"/>
          <w14:ligatures w14:val="standardContextual"/>
        </w:rPr>
        <w:t>Forage production potential and economics of maize (</w:t>
      </w:r>
      <w:r>
        <w:rPr>
          <w:rFonts w:ascii="Times New Roman" w:eastAsiaTheme="minorEastAsia" w:hAnsi="Times New Roman"/>
          <w:i/>
          <w:iCs/>
          <w:sz w:val="24"/>
          <w:szCs w:val="24"/>
          <w:lang w:eastAsia="zh-CN" w:bidi="ar"/>
          <w14:ligatures w14:val="standardContextual"/>
        </w:rPr>
        <w:t>Zea mays</w:t>
      </w:r>
      <w:r>
        <w:rPr>
          <w:rFonts w:ascii="Times New Roman" w:eastAsiaTheme="minorEastAsia" w:hAnsi="Times New Roman"/>
          <w:sz w:val="24"/>
          <w:szCs w:val="24"/>
          <w:lang w:eastAsia="zh-CN" w:bidi="ar"/>
          <w14:ligatures w14:val="standardContextual"/>
        </w:rPr>
        <w:t>) with legumes intercropping under various row proportions. Indian J. Agron. 52: 121-124.</w:t>
      </w:r>
    </w:p>
    <w:p w14:paraId="0ACF1529" w14:textId="77777777" w:rsidR="00623313" w:rsidRDefault="00B60643">
      <w:pPr>
        <w:spacing w:after="160" w:line="259" w:lineRule="auto"/>
        <w:ind w:left="426" w:right="877"/>
        <w:jc w:val="both"/>
        <w:rPr>
          <w:rStyle w:val="Hyperlink"/>
          <w:rFonts w:ascii="Times New Roman" w:hAnsi="Times New Roman"/>
          <w:color w:val="auto"/>
          <w:sz w:val="24"/>
          <w:szCs w:val="24"/>
        </w:rPr>
      </w:pPr>
      <w:r>
        <w:rPr>
          <w:rFonts w:ascii="Times New Roman" w:hAnsi="Times New Roman"/>
          <w:sz w:val="24"/>
          <w:szCs w:val="24"/>
        </w:rPr>
        <w:t xml:space="preserve">Zhang, G., Yang, Z., &amp; Dong, S. (2011). Interspecific competitiveness affects the total biomass yield in an alfalfa and corn intercropping system. </w:t>
      </w:r>
      <w:r>
        <w:rPr>
          <w:rFonts w:ascii="Times New Roman" w:hAnsi="Times New Roman"/>
          <w:i/>
          <w:iCs/>
          <w:sz w:val="24"/>
          <w:szCs w:val="24"/>
        </w:rPr>
        <w:t>Field Crops Research</w:t>
      </w:r>
      <w:r>
        <w:rPr>
          <w:rFonts w:ascii="Times New Roman" w:hAnsi="Times New Roman"/>
          <w:sz w:val="24"/>
          <w:szCs w:val="24"/>
        </w:rPr>
        <w:t xml:space="preserve">, </w:t>
      </w:r>
      <w:r>
        <w:rPr>
          <w:rFonts w:ascii="Times New Roman" w:hAnsi="Times New Roman"/>
          <w:i/>
          <w:iCs/>
          <w:sz w:val="24"/>
          <w:szCs w:val="24"/>
        </w:rPr>
        <w:t>124</w:t>
      </w:r>
      <w:r>
        <w:rPr>
          <w:rFonts w:ascii="Times New Roman" w:hAnsi="Times New Roman"/>
          <w:sz w:val="24"/>
          <w:szCs w:val="24"/>
        </w:rPr>
        <w:t xml:space="preserve">(1), 66–73. </w:t>
      </w:r>
      <w:hyperlink r:id="rId22" w:tgtFrame="_new" w:history="1">
        <w:r>
          <w:rPr>
            <w:rStyle w:val="Hyperlink"/>
            <w:rFonts w:ascii="Times New Roman" w:hAnsi="Times New Roman"/>
            <w:color w:val="auto"/>
            <w:sz w:val="24"/>
            <w:szCs w:val="24"/>
          </w:rPr>
          <w:t>https://doi.org/10.1016/j.fcr.2011.06.006</w:t>
        </w:r>
      </w:hyperlink>
      <w:r>
        <w:rPr>
          <w:rStyle w:val="Hyperlink"/>
          <w:rFonts w:ascii="Times New Roman" w:hAnsi="Times New Roman"/>
          <w:color w:val="auto"/>
          <w:sz w:val="24"/>
          <w:szCs w:val="24"/>
        </w:rPr>
        <w:t>.</w:t>
      </w:r>
    </w:p>
    <w:p w14:paraId="456B7446" w14:textId="77777777" w:rsidR="00623313" w:rsidRDefault="00B60643">
      <w:pPr>
        <w:spacing w:after="160" w:line="259" w:lineRule="auto"/>
        <w:ind w:left="426" w:right="877"/>
        <w:jc w:val="both"/>
        <w:rPr>
          <w:rFonts w:ascii="Times New Roman" w:hAnsi="Times New Roman"/>
          <w:sz w:val="24"/>
          <w:szCs w:val="24"/>
        </w:rPr>
      </w:pPr>
      <w:proofErr w:type="gramStart"/>
      <w:r>
        <w:rPr>
          <w:rFonts w:ascii="Times New Roman" w:hAnsi="Times New Roman"/>
          <w:sz w:val="24"/>
          <w:szCs w:val="24"/>
        </w:rPr>
        <w:t>.</w:t>
      </w:r>
      <w:proofErr w:type="spellStart"/>
      <w:r>
        <w:rPr>
          <w:rFonts w:ascii="Times New Roman" w:hAnsi="Times New Roman"/>
          <w:sz w:val="24"/>
          <w:szCs w:val="24"/>
        </w:rPr>
        <w:t>Woli</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nska</w:t>
      </w:r>
      <w:proofErr w:type="spellEnd"/>
      <w:r>
        <w:rPr>
          <w:rFonts w:ascii="Times New Roman" w:hAnsi="Times New Roman"/>
          <w:sz w:val="24"/>
          <w:szCs w:val="24"/>
        </w:rPr>
        <w:t xml:space="preserve">, A.; </w:t>
      </w:r>
      <w:proofErr w:type="spellStart"/>
      <w:r>
        <w:rPr>
          <w:rFonts w:ascii="Times New Roman" w:hAnsi="Times New Roman"/>
          <w:sz w:val="24"/>
          <w:szCs w:val="24"/>
        </w:rPr>
        <w:t>Kruczy</w:t>
      </w:r>
      <w:proofErr w:type="spellEnd"/>
      <w:r>
        <w:rPr>
          <w:rFonts w:ascii="Times New Roman" w:hAnsi="Times New Roman"/>
          <w:sz w:val="24"/>
          <w:szCs w:val="24"/>
        </w:rPr>
        <w:t xml:space="preserve"> ´</w:t>
      </w:r>
      <w:proofErr w:type="spellStart"/>
      <w:r>
        <w:rPr>
          <w:rFonts w:ascii="Times New Roman" w:hAnsi="Times New Roman"/>
          <w:sz w:val="24"/>
          <w:szCs w:val="24"/>
        </w:rPr>
        <w:t>nska</w:t>
      </w:r>
      <w:proofErr w:type="spellEnd"/>
      <w:r>
        <w:rPr>
          <w:rFonts w:ascii="Times New Roman" w:hAnsi="Times New Roman"/>
          <w:sz w:val="24"/>
          <w:szCs w:val="24"/>
        </w:rPr>
        <w:t xml:space="preserve">, A.; Podlewski, J.; </w:t>
      </w:r>
      <w:proofErr w:type="spellStart"/>
      <w:r>
        <w:rPr>
          <w:rFonts w:ascii="Times New Roman" w:hAnsi="Times New Roman"/>
          <w:sz w:val="24"/>
          <w:szCs w:val="24"/>
        </w:rPr>
        <w:t>Słomczewski</w:t>
      </w:r>
      <w:proofErr w:type="spellEnd"/>
      <w:r>
        <w:rPr>
          <w:rFonts w:ascii="Times New Roman" w:hAnsi="Times New Roman"/>
          <w:sz w:val="24"/>
          <w:szCs w:val="24"/>
        </w:rPr>
        <w:t xml:space="preserve">, A.; </w:t>
      </w:r>
      <w:proofErr w:type="spellStart"/>
      <w:r>
        <w:rPr>
          <w:rFonts w:ascii="Times New Roman" w:hAnsi="Times New Roman"/>
          <w:sz w:val="24"/>
          <w:szCs w:val="24"/>
        </w:rPr>
        <w:t>Grz</w:t>
      </w:r>
      <w:proofErr w:type="spellEnd"/>
      <w:r>
        <w:rPr>
          <w:rFonts w:ascii="Times New Roman" w:hAnsi="Times New Roman"/>
          <w:sz w:val="24"/>
          <w:szCs w:val="24"/>
        </w:rPr>
        <w:t xml:space="preserve"> ˛</w:t>
      </w:r>
      <w:proofErr w:type="spellStart"/>
      <w:r>
        <w:rPr>
          <w:rFonts w:ascii="Times New Roman" w:hAnsi="Times New Roman"/>
          <w:sz w:val="24"/>
          <w:szCs w:val="24"/>
        </w:rPr>
        <w:t>adziel</w:t>
      </w:r>
      <w:proofErr w:type="spellEnd"/>
      <w:r>
        <w:rPr>
          <w:rFonts w:ascii="Times New Roman" w:hAnsi="Times New Roman"/>
          <w:sz w:val="24"/>
          <w:szCs w:val="24"/>
        </w:rPr>
        <w:t xml:space="preserve">, J.; </w:t>
      </w:r>
      <w:proofErr w:type="spellStart"/>
      <w:r>
        <w:rPr>
          <w:rFonts w:ascii="Times New Roman" w:hAnsi="Times New Roman"/>
          <w:sz w:val="24"/>
          <w:szCs w:val="24"/>
        </w:rPr>
        <w:t>Gał</w:t>
      </w:r>
      <w:proofErr w:type="spellEnd"/>
      <w:r>
        <w:rPr>
          <w:rFonts w:ascii="Times New Roman" w:hAnsi="Times New Roman"/>
          <w:sz w:val="24"/>
          <w:szCs w:val="24"/>
        </w:rPr>
        <w:t xml:space="preserve"> ˛</w:t>
      </w:r>
      <w:proofErr w:type="spellStart"/>
      <w:r>
        <w:rPr>
          <w:rFonts w:ascii="Times New Roman" w:hAnsi="Times New Roman"/>
          <w:sz w:val="24"/>
          <w:szCs w:val="24"/>
        </w:rPr>
        <w:t>azka</w:t>
      </w:r>
      <w:proofErr w:type="spellEnd"/>
      <w:r>
        <w:rPr>
          <w:rFonts w:ascii="Times New Roman" w:hAnsi="Times New Roman"/>
          <w:sz w:val="24"/>
          <w:szCs w:val="24"/>
        </w:rPr>
        <w:t xml:space="preserve">, A.; </w:t>
      </w:r>
      <w:proofErr w:type="spellStart"/>
      <w:r>
        <w:rPr>
          <w:rFonts w:ascii="Times New Roman" w:hAnsi="Times New Roman"/>
          <w:sz w:val="24"/>
          <w:szCs w:val="24"/>
        </w:rPr>
        <w:t>Ku´zniar</w:t>
      </w:r>
      <w:proofErr w:type="spellEnd"/>
      <w:r>
        <w:rPr>
          <w:rFonts w:ascii="Times New Roman" w:hAnsi="Times New Roman"/>
          <w:sz w:val="24"/>
          <w:szCs w:val="24"/>
        </w:rPr>
        <w:t xml:space="preserve">, A. 2022. Does the Use of an Intercropping Mixture Really Improve the Biology of Monocultural Soils? —A Search for Bacterial Indicators of Sensitivity and Resistance to Long-Term Maize Monoculture. </w:t>
      </w:r>
      <w:r>
        <w:rPr>
          <w:rFonts w:ascii="Times New Roman" w:hAnsi="Times New Roman"/>
          <w:i/>
          <w:iCs/>
          <w:sz w:val="24"/>
          <w:szCs w:val="24"/>
        </w:rPr>
        <w:t xml:space="preserve">Agronomy </w:t>
      </w:r>
      <w:r>
        <w:rPr>
          <w:rFonts w:ascii="Times New Roman" w:hAnsi="Times New Roman"/>
          <w:sz w:val="24"/>
          <w:szCs w:val="24"/>
        </w:rPr>
        <w:t xml:space="preserve">2022, </w:t>
      </w:r>
      <w:r>
        <w:rPr>
          <w:rFonts w:ascii="Times New Roman" w:hAnsi="Times New Roman"/>
          <w:i/>
          <w:iCs/>
          <w:sz w:val="24"/>
          <w:szCs w:val="24"/>
        </w:rPr>
        <w:t>12</w:t>
      </w:r>
      <w:r>
        <w:rPr>
          <w:rFonts w:ascii="Times New Roman" w:hAnsi="Times New Roman"/>
          <w:sz w:val="24"/>
          <w:szCs w:val="24"/>
        </w:rPr>
        <w:t>, 613.</w:t>
      </w:r>
    </w:p>
    <w:p w14:paraId="46588BFA" w14:textId="77777777" w:rsidR="00623313" w:rsidRDefault="00B60643">
      <w:pPr>
        <w:spacing w:after="160" w:line="259" w:lineRule="auto"/>
        <w:ind w:left="426" w:right="877"/>
        <w:jc w:val="both"/>
        <w:rPr>
          <w:rFonts w:ascii="Times New Roman" w:hAnsi="Times New Roman"/>
          <w:sz w:val="24"/>
          <w:szCs w:val="24"/>
        </w:rPr>
      </w:pPr>
      <w:r>
        <w:rPr>
          <w:rFonts w:ascii="Times New Roman" w:hAnsi="Times New Roman"/>
          <w:sz w:val="24"/>
          <w:szCs w:val="24"/>
        </w:rPr>
        <w:t>Rezaei-</w:t>
      </w:r>
      <w:proofErr w:type="spellStart"/>
      <w:r>
        <w:rPr>
          <w:rFonts w:ascii="Times New Roman" w:hAnsi="Times New Roman"/>
          <w:sz w:val="24"/>
          <w:szCs w:val="24"/>
        </w:rPr>
        <w:t>Chianeh</w:t>
      </w:r>
      <w:proofErr w:type="spellEnd"/>
      <w:r>
        <w:rPr>
          <w:rFonts w:ascii="Times New Roman" w:hAnsi="Times New Roman"/>
          <w:sz w:val="24"/>
          <w:szCs w:val="24"/>
        </w:rPr>
        <w:t xml:space="preserve">, E., </w:t>
      </w:r>
      <w:proofErr w:type="spellStart"/>
      <w:r>
        <w:rPr>
          <w:rFonts w:ascii="Times New Roman" w:hAnsi="Times New Roman"/>
          <w:sz w:val="24"/>
          <w:szCs w:val="24"/>
        </w:rPr>
        <w:t>Nassab</w:t>
      </w:r>
      <w:proofErr w:type="spellEnd"/>
      <w:r>
        <w:rPr>
          <w:rFonts w:ascii="Times New Roman" w:hAnsi="Times New Roman"/>
          <w:sz w:val="24"/>
          <w:szCs w:val="24"/>
        </w:rPr>
        <w:t>, A., &amp; Shakiba, M. (2011). Intercropping of maize (</w:t>
      </w:r>
      <w:r>
        <w:rPr>
          <w:rFonts w:ascii="Times New Roman" w:hAnsi="Times New Roman"/>
          <w:i/>
          <w:iCs/>
          <w:sz w:val="24"/>
          <w:szCs w:val="24"/>
        </w:rPr>
        <w:t>Zea mays</w:t>
      </w:r>
      <w:r>
        <w:rPr>
          <w:rFonts w:ascii="Times New Roman" w:hAnsi="Times New Roman"/>
          <w:sz w:val="24"/>
          <w:szCs w:val="24"/>
        </w:rPr>
        <w:t xml:space="preserve"> L.) and faba bean (</w:t>
      </w:r>
      <w:r>
        <w:rPr>
          <w:rFonts w:ascii="Times New Roman" w:hAnsi="Times New Roman"/>
          <w:i/>
          <w:iCs/>
          <w:sz w:val="24"/>
          <w:szCs w:val="24"/>
        </w:rPr>
        <w:t>Vicia faba</w:t>
      </w:r>
      <w:r>
        <w:rPr>
          <w:rFonts w:ascii="Times New Roman" w:hAnsi="Times New Roman"/>
          <w:sz w:val="24"/>
          <w:szCs w:val="24"/>
        </w:rPr>
        <w:t xml:space="preserve"> L.) at different plant population densities. </w:t>
      </w:r>
      <w:r>
        <w:rPr>
          <w:rFonts w:ascii="Times New Roman" w:hAnsi="Times New Roman"/>
          <w:i/>
          <w:iCs/>
          <w:sz w:val="24"/>
          <w:szCs w:val="24"/>
        </w:rPr>
        <w:t>African Journal of Agricultural Research</w:t>
      </w:r>
      <w:r>
        <w:rPr>
          <w:rFonts w:ascii="Times New Roman" w:hAnsi="Times New Roman"/>
          <w:sz w:val="24"/>
          <w:szCs w:val="24"/>
        </w:rPr>
        <w:t xml:space="preserve">, </w:t>
      </w:r>
      <w:r>
        <w:rPr>
          <w:rFonts w:ascii="Times New Roman" w:hAnsi="Times New Roman"/>
          <w:i/>
          <w:iCs/>
          <w:sz w:val="24"/>
          <w:szCs w:val="24"/>
        </w:rPr>
        <w:t>6</w:t>
      </w:r>
      <w:r>
        <w:rPr>
          <w:rFonts w:ascii="Times New Roman" w:hAnsi="Times New Roman"/>
          <w:sz w:val="24"/>
          <w:szCs w:val="24"/>
        </w:rPr>
        <w:t>, 1786–1793.</w:t>
      </w:r>
    </w:p>
    <w:p w14:paraId="4DFEDAE6" w14:textId="77777777" w:rsidR="00623313" w:rsidRDefault="00B60643">
      <w:pPr>
        <w:spacing w:after="160" w:line="259" w:lineRule="auto"/>
        <w:ind w:left="426" w:right="877"/>
        <w:jc w:val="both"/>
        <w:rPr>
          <w:rFonts w:ascii="Times New Roman" w:hAnsi="Times New Roman"/>
          <w:sz w:val="24"/>
          <w:szCs w:val="24"/>
        </w:rPr>
      </w:pPr>
      <w:r>
        <w:rPr>
          <w:rFonts w:ascii="Times New Roman" w:hAnsi="Times New Roman"/>
          <w:sz w:val="24"/>
          <w:szCs w:val="24"/>
        </w:rPr>
        <w:t xml:space="preserve">Islam, M. N., </w:t>
      </w:r>
      <w:proofErr w:type="spellStart"/>
      <w:r>
        <w:rPr>
          <w:rFonts w:ascii="Times New Roman" w:hAnsi="Times New Roman"/>
          <w:sz w:val="24"/>
          <w:szCs w:val="24"/>
        </w:rPr>
        <w:t>Akhteruzzaman</w:t>
      </w:r>
      <w:proofErr w:type="spellEnd"/>
      <w:r>
        <w:rPr>
          <w:rFonts w:ascii="Times New Roman" w:hAnsi="Times New Roman"/>
          <w:sz w:val="24"/>
          <w:szCs w:val="24"/>
        </w:rPr>
        <w:t xml:space="preserve">, M., Alom, M. S., &amp; Salim, M. (2014). Hybrid maize and sweet potato intercropping: A technology to increase productivity and profitability for poor hill farmers in Bangladesh. </w:t>
      </w:r>
      <w:r>
        <w:rPr>
          <w:rFonts w:ascii="Times New Roman" w:hAnsi="Times New Roman"/>
          <w:i/>
          <w:iCs/>
          <w:sz w:val="24"/>
          <w:szCs w:val="24"/>
        </w:rPr>
        <w:t>SAARC Journal of Agriculture</w:t>
      </w:r>
      <w:r>
        <w:rPr>
          <w:rFonts w:ascii="Times New Roman" w:hAnsi="Times New Roman"/>
          <w:sz w:val="24"/>
          <w:szCs w:val="24"/>
        </w:rPr>
        <w:t xml:space="preserve">, </w:t>
      </w:r>
      <w:r>
        <w:rPr>
          <w:rFonts w:ascii="Times New Roman" w:hAnsi="Times New Roman"/>
          <w:i/>
          <w:iCs/>
          <w:sz w:val="24"/>
          <w:szCs w:val="24"/>
        </w:rPr>
        <w:t>12</w:t>
      </w:r>
      <w:r>
        <w:rPr>
          <w:rFonts w:ascii="Times New Roman" w:hAnsi="Times New Roman"/>
          <w:sz w:val="24"/>
          <w:szCs w:val="24"/>
        </w:rPr>
        <w:t>(2), 101–111.</w:t>
      </w:r>
    </w:p>
    <w:p w14:paraId="452084AB" w14:textId="77777777" w:rsidR="00623313" w:rsidRDefault="00B60643">
      <w:pPr>
        <w:spacing w:after="160" w:line="259" w:lineRule="auto"/>
        <w:ind w:left="426" w:right="877"/>
        <w:jc w:val="both"/>
        <w:rPr>
          <w:rFonts w:ascii="Times New Roman" w:hAnsi="Times New Roman"/>
          <w:sz w:val="24"/>
          <w:szCs w:val="24"/>
          <w:lang w:val="pt-BR"/>
        </w:rPr>
      </w:pPr>
      <w:proofErr w:type="spellStart"/>
      <w:r>
        <w:rPr>
          <w:rFonts w:ascii="Times New Roman" w:hAnsi="Times New Roman"/>
          <w:sz w:val="24"/>
          <w:szCs w:val="24"/>
        </w:rPr>
        <w:t>Nurgi</w:t>
      </w:r>
      <w:proofErr w:type="spellEnd"/>
      <w:r>
        <w:rPr>
          <w:rFonts w:ascii="Times New Roman" w:hAnsi="Times New Roman"/>
          <w:sz w:val="24"/>
          <w:szCs w:val="24"/>
        </w:rPr>
        <w:t xml:space="preserve">, N., Tana, T., </w:t>
      </w:r>
      <w:proofErr w:type="spellStart"/>
      <w:r>
        <w:rPr>
          <w:rFonts w:ascii="Times New Roman" w:hAnsi="Times New Roman"/>
          <w:sz w:val="24"/>
          <w:szCs w:val="24"/>
        </w:rPr>
        <w:t>Dechassa</w:t>
      </w:r>
      <w:proofErr w:type="spellEnd"/>
      <w:r>
        <w:rPr>
          <w:rFonts w:ascii="Times New Roman" w:hAnsi="Times New Roman"/>
          <w:sz w:val="24"/>
          <w:szCs w:val="24"/>
        </w:rPr>
        <w:t xml:space="preserve">, N., Alemayehu, Y., &amp; Tesso, B. (2023). Effects of planting density and variety on productivity of maize–faba bean intercropping system. </w:t>
      </w:r>
      <w:r>
        <w:rPr>
          <w:rFonts w:ascii="Times New Roman" w:hAnsi="Times New Roman"/>
          <w:i/>
          <w:iCs/>
          <w:sz w:val="24"/>
          <w:szCs w:val="24"/>
          <w:lang w:val="pt-BR"/>
        </w:rPr>
        <w:t>Heliyon</w:t>
      </w:r>
      <w:r>
        <w:rPr>
          <w:rFonts w:ascii="Times New Roman" w:hAnsi="Times New Roman"/>
          <w:sz w:val="24"/>
          <w:szCs w:val="24"/>
          <w:lang w:val="pt-BR"/>
        </w:rPr>
        <w:t xml:space="preserve">, </w:t>
      </w:r>
      <w:r>
        <w:rPr>
          <w:rFonts w:ascii="Times New Roman" w:hAnsi="Times New Roman"/>
          <w:i/>
          <w:iCs/>
          <w:sz w:val="24"/>
          <w:szCs w:val="24"/>
          <w:lang w:val="pt-BR"/>
        </w:rPr>
        <w:t>9</w:t>
      </w:r>
      <w:r>
        <w:rPr>
          <w:rFonts w:ascii="Times New Roman" w:hAnsi="Times New Roman"/>
          <w:sz w:val="24"/>
          <w:szCs w:val="24"/>
          <w:lang w:val="pt-BR"/>
        </w:rPr>
        <w:t xml:space="preserve">, e12967–e12969. </w:t>
      </w:r>
      <w:hyperlink r:id="rId23" w:history="1">
        <w:r>
          <w:rPr>
            <w:rStyle w:val="Hyperlink"/>
            <w:rFonts w:ascii="Times New Roman" w:hAnsi="Times New Roman"/>
            <w:color w:val="auto"/>
            <w:sz w:val="24"/>
            <w:szCs w:val="24"/>
            <w:lang w:val="pt-BR"/>
          </w:rPr>
          <w:t>https://doi.org/10.1016/j.heliyon.2023.e12967</w:t>
        </w:r>
      </w:hyperlink>
    </w:p>
    <w:p w14:paraId="0B8E692B" w14:textId="77777777" w:rsidR="00623313" w:rsidRDefault="00B60643">
      <w:pPr>
        <w:spacing w:after="160" w:line="259" w:lineRule="auto"/>
        <w:ind w:left="426" w:right="877"/>
        <w:jc w:val="both"/>
        <w:rPr>
          <w:rFonts w:ascii="Times New Roman" w:eastAsia="Aptos" w:hAnsi="Times New Roman"/>
          <w:kern w:val="2"/>
          <w:sz w:val="24"/>
          <w:szCs w:val="24"/>
          <w:lang w:eastAsia="zh-CN" w:bidi="ar"/>
        </w:rPr>
      </w:pPr>
      <w:r>
        <w:rPr>
          <w:rFonts w:ascii="Times New Roman" w:eastAsia="Aptos" w:hAnsi="Times New Roman"/>
          <w:kern w:val="2"/>
          <w:sz w:val="24"/>
          <w:szCs w:val="24"/>
          <w:lang w:val="pt-BR" w:eastAsia="zh-CN" w:bidi="ar"/>
        </w:rPr>
        <w:lastRenderedPageBreak/>
        <w:t xml:space="preserve">Adetiloye PO, Ezedinma FOC, Okigbo BN (1983). </w:t>
      </w:r>
      <w:r>
        <w:rPr>
          <w:rFonts w:ascii="Times New Roman" w:eastAsia="Aptos" w:hAnsi="Times New Roman"/>
          <w:kern w:val="2"/>
          <w:sz w:val="24"/>
          <w:szCs w:val="24"/>
          <w:lang w:eastAsia="zh-CN" w:bidi="ar"/>
        </w:rPr>
        <w:t>A land efficient concept for evaluation of competitive and productive interactions on simple complex mixtures. Ecological Modelling, 19: 27-39</w:t>
      </w:r>
    </w:p>
    <w:p w14:paraId="71655050" w14:textId="77777777" w:rsidR="00623313" w:rsidRDefault="00B60643">
      <w:pPr>
        <w:spacing w:after="160" w:line="259" w:lineRule="auto"/>
        <w:ind w:left="426" w:right="877"/>
        <w:jc w:val="both"/>
        <w:rPr>
          <w:rFonts w:ascii="Times New Roman" w:eastAsia="Aptos" w:hAnsi="Times New Roman"/>
          <w:kern w:val="2"/>
          <w:sz w:val="24"/>
          <w:szCs w:val="24"/>
          <w:lang w:eastAsia="zh-CN" w:bidi="ar"/>
        </w:rPr>
      </w:pPr>
      <w:r>
        <w:rPr>
          <w:rFonts w:ascii="Times New Roman" w:eastAsia="Aptos" w:hAnsi="Times New Roman"/>
          <w:kern w:val="2"/>
          <w:sz w:val="24"/>
          <w:szCs w:val="24"/>
          <w:lang w:eastAsia="zh-CN" w:bidi="ar"/>
        </w:rPr>
        <w:t>SAS (Statistical Analysis System), 2002. SAS user guide, statistics SAS Inc. Cary. North Carolina, USA</w:t>
      </w:r>
    </w:p>
    <w:p w14:paraId="56C70805" w14:textId="77777777" w:rsidR="00623313" w:rsidRDefault="00B60643">
      <w:pPr>
        <w:spacing w:after="160" w:line="259" w:lineRule="auto"/>
        <w:ind w:left="426" w:right="877"/>
        <w:jc w:val="both"/>
        <w:rPr>
          <w:rFonts w:ascii="Times New Roman" w:hAnsi="Times New Roman"/>
        </w:rPr>
      </w:pPr>
      <w:proofErr w:type="spellStart"/>
      <w:r>
        <w:rPr>
          <w:rFonts w:ascii="Times New Roman" w:eastAsia="Aptos" w:hAnsi="Times New Roman"/>
          <w:kern w:val="2"/>
          <w:sz w:val="24"/>
          <w:szCs w:val="24"/>
          <w:lang w:eastAsia="zh-CN" w:bidi="ar"/>
        </w:rPr>
        <w:t>Anuaneyulu</w:t>
      </w:r>
      <w:proofErr w:type="spellEnd"/>
      <w:r>
        <w:rPr>
          <w:rFonts w:ascii="Times New Roman" w:eastAsia="Aptos" w:hAnsi="Times New Roman"/>
          <w:kern w:val="2"/>
          <w:sz w:val="24"/>
          <w:szCs w:val="24"/>
          <w:lang w:eastAsia="zh-CN" w:bidi="ar"/>
        </w:rPr>
        <w:t xml:space="preserve">, V.R., Singh, S.P. and Pla, M. (1982) Effect of Competition Free Period and Technique and Pattern of Pearl Millet Planting on Growth and Yield of Mungbean and Total Productivity in Solid Pearl Millet and Pearl Millet/Mungbean Intercropping System. </w:t>
      </w:r>
      <w:r>
        <w:rPr>
          <w:rFonts w:ascii="Times New Roman" w:eastAsia="Aptos" w:hAnsi="Times New Roman"/>
          <w:i/>
          <w:iCs/>
          <w:kern w:val="2"/>
          <w:sz w:val="24"/>
          <w:szCs w:val="24"/>
          <w:lang w:eastAsia="zh-CN" w:bidi="ar"/>
        </w:rPr>
        <w:t>Indian Journal of Agronomy</w:t>
      </w:r>
      <w:r>
        <w:rPr>
          <w:rFonts w:ascii="Times New Roman" w:eastAsia="Aptos" w:hAnsi="Times New Roman"/>
          <w:kern w:val="2"/>
          <w:sz w:val="24"/>
          <w:szCs w:val="24"/>
          <w:lang w:eastAsia="zh-CN" w:bidi="ar"/>
        </w:rPr>
        <w:t xml:space="preserve">, </w:t>
      </w:r>
      <w:r>
        <w:rPr>
          <w:rFonts w:ascii="Times New Roman" w:eastAsia="Aptos" w:hAnsi="Times New Roman"/>
          <w:b/>
          <w:bCs/>
          <w:kern w:val="2"/>
          <w:sz w:val="24"/>
          <w:szCs w:val="24"/>
          <w:lang w:eastAsia="zh-CN" w:bidi="ar"/>
        </w:rPr>
        <w:t>27</w:t>
      </w:r>
      <w:r>
        <w:rPr>
          <w:rFonts w:ascii="Times New Roman" w:eastAsia="Aptos" w:hAnsi="Times New Roman"/>
          <w:kern w:val="2"/>
          <w:sz w:val="24"/>
          <w:szCs w:val="24"/>
          <w:lang w:eastAsia="zh-CN" w:bidi="ar"/>
        </w:rPr>
        <w:t>, 219-226</w:t>
      </w:r>
      <w:r>
        <w:rPr>
          <w:rFonts w:ascii="Times New Roman" w:eastAsia="Aptos" w:hAnsi="Times New Roman"/>
          <w:kern w:val="2"/>
          <w:lang w:eastAsia="zh-CN" w:bidi="ar"/>
        </w:rPr>
        <w:t>.</w:t>
      </w:r>
      <w:commentRangeEnd w:id="14"/>
      <w:r w:rsidR="00033236">
        <w:rPr>
          <w:rStyle w:val="CommentReference"/>
          <w:rFonts w:ascii="Times New Roman" w:hAnsi="Times New Roman"/>
          <w:lang w:val="nb-NO" w:eastAsia="nb-NO"/>
        </w:rPr>
        <w:commentReference w:id="14"/>
      </w:r>
    </w:p>
    <w:p w14:paraId="2C8B8481" w14:textId="77777777" w:rsidR="00623313" w:rsidRDefault="00623313">
      <w:pPr>
        <w:spacing w:after="160" w:line="259" w:lineRule="auto"/>
        <w:ind w:left="426" w:right="877"/>
        <w:jc w:val="both"/>
        <w:rPr>
          <w:rFonts w:ascii="Arial" w:hAnsi="Arial" w:cs="Arial"/>
        </w:rPr>
      </w:pPr>
    </w:p>
    <w:sectPr w:rsidR="00623313" w:rsidSect="006147D5">
      <w:footerReference w:type="default" r:id="rId24"/>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angadhar K" w:date="2025-08-12T18:40:00Z" w:initials="GK">
    <w:p w14:paraId="443C0FCD" w14:textId="17589931" w:rsidR="009323F5" w:rsidRDefault="009323F5">
      <w:pPr>
        <w:pStyle w:val="CommentText"/>
      </w:pPr>
      <w:r>
        <w:rPr>
          <w:rStyle w:val="CommentReference"/>
        </w:rPr>
        <w:annotationRef/>
      </w:r>
      <w:r>
        <w:t xml:space="preserve">Effect of </w:t>
      </w:r>
      <w:r w:rsidR="00E579A2">
        <w:t xml:space="preserve">spatial arrangement on yield and resource use effieciency </w:t>
      </w:r>
      <w:r w:rsidR="00ED095A">
        <w:t>of maize – sweetpotato intercropping system in a midland agro ecology of Embu, Kenya</w:t>
      </w:r>
    </w:p>
  </w:comment>
  <w:comment w:id="1" w:author="Gangadhar K" w:date="2025-08-12T18:43:00Z" w:initials="GK">
    <w:p w14:paraId="7F9FAD1F" w14:textId="0AA21B57" w:rsidR="001F7C5B" w:rsidRDefault="001F7C5B">
      <w:pPr>
        <w:pStyle w:val="CommentText"/>
      </w:pPr>
      <w:r>
        <w:rPr>
          <w:rStyle w:val="CommentReference"/>
        </w:rPr>
        <w:annotationRef/>
      </w:r>
      <w:r>
        <w:t>and</w:t>
      </w:r>
    </w:p>
  </w:comment>
  <w:comment w:id="2" w:author="Gangadhar K" w:date="2025-08-12T18:43:00Z" w:initials="GK">
    <w:p w14:paraId="6B1E91F6" w14:textId="7D616554" w:rsidR="001F7C5B" w:rsidRDefault="001F7C5B">
      <w:pPr>
        <w:pStyle w:val="CommentText"/>
      </w:pPr>
      <w:r>
        <w:rPr>
          <w:rStyle w:val="CommentReference"/>
        </w:rPr>
        <w:annotationRef/>
      </w:r>
      <w:r>
        <w:t xml:space="preserve">and </w:t>
      </w:r>
    </w:p>
  </w:comment>
  <w:comment w:id="3" w:author="Gangadhar K" w:date="2025-08-12T18:44:00Z" w:initials="GK">
    <w:p w14:paraId="771F6676" w14:textId="1AF90ED7" w:rsidR="00862D4C" w:rsidRDefault="00862D4C">
      <w:pPr>
        <w:pStyle w:val="CommentText"/>
      </w:pPr>
      <w:r>
        <w:rPr>
          <w:rStyle w:val="CommentReference"/>
        </w:rPr>
        <w:annotationRef/>
      </w:r>
      <w:r>
        <w:t xml:space="preserve">unit </w:t>
      </w:r>
    </w:p>
  </w:comment>
  <w:comment w:id="4" w:author="Gangadhar K" w:date="2025-08-12T18:45:00Z" w:initials="GK">
    <w:p w14:paraId="4CE5F9F0" w14:textId="4155C9BE" w:rsidR="002D0F9A" w:rsidRDefault="002D0F9A">
      <w:pPr>
        <w:pStyle w:val="CommentText"/>
      </w:pPr>
      <w:r>
        <w:rPr>
          <w:rStyle w:val="CommentReference"/>
        </w:rPr>
        <w:annotationRef/>
      </w:r>
      <w:r w:rsidR="00906993">
        <w:t>equivalent yield</w:t>
      </w:r>
    </w:p>
  </w:comment>
  <w:comment w:id="5" w:author="Gangadhar K" w:date="2025-08-12T18:46:00Z" w:initials="GK">
    <w:p w14:paraId="37EAF97A" w14:textId="6759291E" w:rsidR="0030552C" w:rsidRDefault="0030552C">
      <w:pPr>
        <w:pStyle w:val="CommentText"/>
      </w:pPr>
      <w:r>
        <w:t xml:space="preserve">word </w:t>
      </w:r>
      <w:r>
        <w:rPr>
          <w:rStyle w:val="CommentReference"/>
        </w:rPr>
        <w:annotationRef/>
      </w:r>
      <w:r>
        <w:t>not found</w:t>
      </w:r>
    </w:p>
  </w:comment>
  <w:comment w:id="6" w:author="Gangadhar K" w:date="2025-08-12T18:47:00Z" w:initials="GK">
    <w:p w14:paraId="628B551D" w14:textId="538B41F0" w:rsidR="0030552C" w:rsidRDefault="0030552C">
      <w:pPr>
        <w:pStyle w:val="CommentText"/>
      </w:pPr>
      <w:r>
        <w:rPr>
          <w:rStyle w:val="CommentReference"/>
        </w:rPr>
        <w:annotationRef/>
      </w:r>
      <w:r>
        <w:t>word not found</w:t>
      </w:r>
    </w:p>
  </w:comment>
  <w:comment w:id="7" w:author="Gangadhar K" w:date="2025-08-12T18:49:00Z" w:initials="GK">
    <w:p w14:paraId="072C776B" w14:textId="1D750F84" w:rsidR="00567D4B" w:rsidRDefault="00567D4B">
      <w:pPr>
        <w:pStyle w:val="CommentText"/>
      </w:pPr>
      <w:r>
        <w:rPr>
          <w:rStyle w:val="CommentReference"/>
        </w:rPr>
        <w:annotationRef/>
      </w:r>
      <w:r>
        <w:t xml:space="preserve">reference missing </w:t>
      </w:r>
    </w:p>
  </w:comment>
  <w:comment w:id="8" w:author="Gangadhar K" w:date="2025-08-12T18:51:00Z" w:initials="GK">
    <w:p w14:paraId="70B816A9" w14:textId="3EAC2553" w:rsidR="00405BF1" w:rsidRDefault="00405BF1">
      <w:pPr>
        <w:pStyle w:val="CommentText"/>
      </w:pPr>
      <w:r>
        <w:rPr>
          <w:rStyle w:val="CommentReference"/>
        </w:rPr>
        <w:annotationRef/>
      </w:r>
      <w:r>
        <w:t>missing reference</w:t>
      </w:r>
    </w:p>
  </w:comment>
  <w:comment w:id="9" w:author="Gangadhar K" w:date="2025-08-12T18:52:00Z" w:initials="GK">
    <w:p w14:paraId="6D20A9D5" w14:textId="0E718F3A" w:rsidR="00405BF1" w:rsidRDefault="00405BF1">
      <w:pPr>
        <w:pStyle w:val="CommentText"/>
      </w:pPr>
      <w:r>
        <w:rPr>
          <w:rStyle w:val="CommentReference"/>
        </w:rPr>
        <w:annotationRef/>
      </w:r>
      <w:r>
        <w:t>missing ref...</w:t>
      </w:r>
    </w:p>
  </w:comment>
  <w:comment w:id="10" w:author="Gangadhar K" w:date="2025-08-12T19:02:00Z" w:initials="GK">
    <w:p w14:paraId="3B38AE09" w14:textId="62E98957" w:rsidR="008E4F1C" w:rsidRDefault="008E4F1C">
      <w:pPr>
        <w:pStyle w:val="CommentText"/>
      </w:pPr>
      <w:r>
        <w:rPr>
          <w:rStyle w:val="CommentReference"/>
        </w:rPr>
        <w:annotationRef/>
      </w:r>
      <w:r w:rsidR="00FB68D9">
        <w:t xml:space="preserve">and </w:t>
      </w:r>
    </w:p>
  </w:comment>
  <w:comment w:id="11" w:author="Gangadhar K" w:date="2025-08-12T19:02:00Z" w:initials="GK">
    <w:p w14:paraId="3446B974" w14:textId="66BC97BF" w:rsidR="00FB68D9" w:rsidRDefault="00FB68D9">
      <w:pPr>
        <w:pStyle w:val="CommentText"/>
      </w:pPr>
      <w:r>
        <w:rPr>
          <w:rStyle w:val="CommentReference"/>
        </w:rPr>
        <w:annotationRef/>
      </w:r>
      <w:r>
        <w:t>lack of qu</w:t>
      </w:r>
      <w:r w:rsidR="000636C2">
        <w:t xml:space="preserve">ality </w:t>
      </w:r>
    </w:p>
  </w:comment>
  <w:comment w:id="14" w:author="Gangadhar K" w:date="2025-08-12T18:53:00Z" w:initials="GK">
    <w:p w14:paraId="06EB924C" w14:textId="77777777" w:rsidR="00033236" w:rsidRDefault="00033236">
      <w:pPr>
        <w:pStyle w:val="CommentText"/>
      </w:pPr>
      <w:r>
        <w:rPr>
          <w:rStyle w:val="CommentReference"/>
        </w:rPr>
        <w:annotationRef/>
      </w:r>
      <w:r>
        <w:t xml:space="preserve">no </w:t>
      </w:r>
      <w:r w:rsidR="005D529B">
        <w:t xml:space="preserve">proper followup </w:t>
      </w:r>
    </w:p>
    <w:p w14:paraId="7A0BF638" w14:textId="0809EB86" w:rsidR="003E3893" w:rsidRDefault="003E3893">
      <w:pPr>
        <w:pStyle w:val="CommentText"/>
      </w:pPr>
      <w:r>
        <w:t>read the guidelines and write references of respective Journal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43C0FCD" w15:done="0"/>
  <w15:commentEx w15:paraId="7F9FAD1F" w15:done="0"/>
  <w15:commentEx w15:paraId="6B1E91F6" w15:done="0"/>
  <w15:commentEx w15:paraId="771F6676" w15:done="0"/>
  <w15:commentEx w15:paraId="4CE5F9F0" w15:done="0"/>
  <w15:commentEx w15:paraId="37EAF97A" w15:done="0"/>
  <w15:commentEx w15:paraId="628B551D" w15:done="0"/>
  <w15:commentEx w15:paraId="072C776B" w15:done="0"/>
  <w15:commentEx w15:paraId="70B816A9" w15:done="0"/>
  <w15:commentEx w15:paraId="6D20A9D5" w15:done="0"/>
  <w15:commentEx w15:paraId="3B38AE09" w15:done="0"/>
  <w15:commentEx w15:paraId="3446B974" w15:done="0"/>
  <w15:commentEx w15:paraId="7A0BF63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AEA8EB5" w16cex:dateUtc="2025-08-12T13:10:00Z"/>
  <w16cex:commentExtensible w16cex:durableId="3B0EAB16" w16cex:dateUtc="2025-08-12T13:13:00Z"/>
  <w16cex:commentExtensible w16cex:durableId="51B3AF99" w16cex:dateUtc="2025-08-12T13:13:00Z"/>
  <w16cex:commentExtensible w16cex:durableId="4CB28279" w16cex:dateUtc="2025-08-12T13:14:00Z"/>
  <w16cex:commentExtensible w16cex:durableId="0E117C24" w16cex:dateUtc="2025-08-12T13:15:00Z"/>
  <w16cex:commentExtensible w16cex:durableId="5C205B3E" w16cex:dateUtc="2025-08-12T13:16:00Z"/>
  <w16cex:commentExtensible w16cex:durableId="35FD46F3" w16cex:dateUtc="2025-08-12T13:17:00Z"/>
  <w16cex:commentExtensible w16cex:durableId="1D221685" w16cex:dateUtc="2025-08-12T13:19:00Z"/>
  <w16cex:commentExtensible w16cex:durableId="42A2E995" w16cex:dateUtc="2025-08-12T13:21:00Z"/>
  <w16cex:commentExtensible w16cex:durableId="62E31729" w16cex:dateUtc="2025-08-12T13:22:00Z"/>
  <w16cex:commentExtensible w16cex:durableId="13C1B805" w16cex:dateUtc="2025-08-12T13:32:00Z"/>
  <w16cex:commentExtensible w16cex:durableId="6BC69E37" w16cex:dateUtc="2025-08-12T13:32:00Z"/>
  <w16cex:commentExtensible w16cex:durableId="710F0283" w16cex:dateUtc="2025-08-12T13: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43C0FCD" w16cid:durableId="3AEA8EB5"/>
  <w16cid:commentId w16cid:paraId="7F9FAD1F" w16cid:durableId="3B0EAB16"/>
  <w16cid:commentId w16cid:paraId="6B1E91F6" w16cid:durableId="51B3AF99"/>
  <w16cid:commentId w16cid:paraId="771F6676" w16cid:durableId="4CB28279"/>
  <w16cid:commentId w16cid:paraId="4CE5F9F0" w16cid:durableId="0E117C24"/>
  <w16cid:commentId w16cid:paraId="37EAF97A" w16cid:durableId="5C205B3E"/>
  <w16cid:commentId w16cid:paraId="628B551D" w16cid:durableId="35FD46F3"/>
  <w16cid:commentId w16cid:paraId="072C776B" w16cid:durableId="1D221685"/>
  <w16cid:commentId w16cid:paraId="70B816A9" w16cid:durableId="42A2E995"/>
  <w16cid:commentId w16cid:paraId="6D20A9D5" w16cid:durableId="62E31729"/>
  <w16cid:commentId w16cid:paraId="3B38AE09" w16cid:durableId="13C1B805"/>
  <w16cid:commentId w16cid:paraId="3446B974" w16cid:durableId="6BC69E37"/>
  <w16cid:commentId w16cid:paraId="7A0BF638" w16cid:durableId="710F028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6C15C" w14:textId="77777777" w:rsidR="00B05D79" w:rsidRDefault="00B05D79">
      <w:r>
        <w:separator/>
      </w:r>
    </w:p>
  </w:endnote>
  <w:endnote w:type="continuationSeparator" w:id="0">
    <w:p w14:paraId="7931BA20" w14:textId="77777777" w:rsidR="00B05D79" w:rsidRDefault="00B05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3166331"/>
    </w:sdtPr>
    <w:sdtEndPr>
      <w:rPr>
        <w:color w:val="808080" w:themeColor="background1" w:themeShade="80"/>
        <w:spacing w:val="60"/>
      </w:rPr>
    </w:sdtEndPr>
    <w:sdtContent>
      <w:p w14:paraId="0DA57913" w14:textId="77777777" w:rsidR="00623313" w:rsidRDefault="00B60643">
        <w:pPr>
          <w:pStyle w:val="Footer"/>
          <w:pBdr>
            <w:top w:val="single" w:sz="4" w:space="1" w:color="D9D9D9" w:themeColor="background1" w:themeShade="D9"/>
          </w:pBdr>
          <w:jc w:val="right"/>
        </w:pPr>
        <w:r>
          <w:fldChar w:fldCharType="begin"/>
        </w:r>
        <w:r>
          <w:instrText xml:space="preserve"> PAGE   \* MERGEFORMAT </w:instrText>
        </w:r>
        <w:r>
          <w:fldChar w:fldCharType="separate"/>
        </w:r>
        <w:r>
          <w:t>2</w:t>
        </w:r>
        <w:r>
          <w:fldChar w:fldCharType="end"/>
        </w:r>
        <w:r>
          <w:t xml:space="preserve"> | </w:t>
        </w:r>
        <w:r>
          <w:rPr>
            <w:color w:val="808080" w:themeColor="background1" w:themeShade="80"/>
            <w:spacing w:val="60"/>
          </w:rPr>
          <w:t>Page</w:t>
        </w:r>
      </w:p>
    </w:sdtContent>
  </w:sdt>
  <w:p w14:paraId="20228893" w14:textId="77777777" w:rsidR="00623313" w:rsidRDefault="006233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1538C" w14:textId="77777777" w:rsidR="00B05D79" w:rsidRDefault="00B05D79">
      <w:r>
        <w:separator/>
      </w:r>
    </w:p>
  </w:footnote>
  <w:footnote w:type="continuationSeparator" w:id="0">
    <w:p w14:paraId="02FBE76B" w14:textId="77777777" w:rsidR="00B05D79" w:rsidRDefault="00B05D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5069B2"/>
    <w:multiLevelType w:val="singleLevel"/>
    <w:tmpl w:val="895069B2"/>
    <w:lvl w:ilvl="0">
      <w:start w:val="3"/>
      <w:numFmt w:val="decimal"/>
      <w:suff w:val="space"/>
      <w:lvlText w:val="%1."/>
      <w:lvlJc w:val="left"/>
    </w:lvl>
  </w:abstractNum>
  <w:abstractNum w:abstractNumId="1" w15:restartNumberingAfterBreak="0">
    <w:nsid w:val="06AA856E"/>
    <w:multiLevelType w:val="singleLevel"/>
    <w:tmpl w:val="06AA856E"/>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224036E8"/>
    <w:multiLevelType w:val="multilevel"/>
    <w:tmpl w:val="224036E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16cid:durableId="834809651">
    <w:abstractNumId w:val="3"/>
  </w:num>
  <w:num w:numId="2" w16cid:durableId="761728706">
    <w:abstractNumId w:val="2"/>
  </w:num>
  <w:num w:numId="3" w16cid:durableId="1387803378">
    <w:abstractNumId w:val="0"/>
  </w:num>
  <w:num w:numId="4" w16cid:durableId="184381719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angadhar K">
    <w15:presenceInfo w15:providerId="Windows Live" w15:userId="2c2feffdd8c672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7060"/>
    <w:rsid w:val="00017782"/>
    <w:rsid w:val="000246FB"/>
    <w:rsid w:val="000278DA"/>
    <w:rsid w:val="00030174"/>
    <w:rsid w:val="00033236"/>
    <w:rsid w:val="0003495A"/>
    <w:rsid w:val="0004579C"/>
    <w:rsid w:val="000636C2"/>
    <w:rsid w:val="000636DD"/>
    <w:rsid w:val="000A47FA"/>
    <w:rsid w:val="000A65D3"/>
    <w:rsid w:val="000B1E33"/>
    <w:rsid w:val="000D3D44"/>
    <w:rsid w:val="000D689F"/>
    <w:rsid w:val="000E7B7B"/>
    <w:rsid w:val="000E7D62"/>
    <w:rsid w:val="00100019"/>
    <w:rsid w:val="00103357"/>
    <w:rsid w:val="00123C9F"/>
    <w:rsid w:val="00126190"/>
    <w:rsid w:val="00130F17"/>
    <w:rsid w:val="001320BF"/>
    <w:rsid w:val="00146246"/>
    <w:rsid w:val="00151E79"/>
    <w:rsid w:val="001605ED"/>
    <w:rsid w:val="00163BC4"/>
    <w:rsid w:val="00171043"/>
    <w:rsid w:val="0017711D"/>
    <w:rsid w:val="00191062"/>
    <w:rsid w:val="00192B72"/>
    <w:rsid w:val="001A29D8"/>
    <w:rsid w:val="001A4E76"/>
    <w:rsid w:val="001A5CAA"/>
    <w:rsid w:val="001B0427"/>
    <w:rsid w:val="001B646E"/>
    <w:rsid w:val="001C3951"/>
    <w:rsid w:val="001D3A51"/>
    <w:rsid w:val="001E10D2"/>
    <w:rsid w:val="001E25B4"/>
    <w:rsid w:val="001E295D"/>
    <w:rsid w:val="001E44FE"/>
    <w:rsid w:val="001F1331"/>
    <w:rsid w:val="001F7C5B"/>
    <w:rsid w:val="00200595"/>
    <w:rsid w:val="00204835"/>
    <w:rsid w:val="00227D09"/>
    <w:rsid w:val="00231920"/>
    <w:rsid w:val="0023195C"/>
    <w:rsid w:val="0024282C"/>
    <w:rsid w:val="002460DC"/>
    <w:rsid w:val="00250985"/>
    <w:rsid w:val="002556F6"/>
    <w:rsid w:val="002562BE"/>
    <w:rsid w:val="00283105"/>
    <w:rsid w:val="00284C4C"/>
    <w:rsid w:val="00287E68"/>
    <w:rsid w:val="00294F6C"/>
    <w:rsid w:val="00296529"/>
    <w:rsid w:val="002A2E35"/>
    <w:rsid w:val="002A34ED"/>
    <w:rsid w:val="002B0135"/>
    <w:rsid w:val="002B27FB"/>
    <w:rsid w:val="002B685A"/>
    <w:rsid w:val="002C0121"/>
    <w:rsid w:val="002C57D2"/>
    <w:rsid w:val="002D0F9A"/>
    <w:rsid w:val="002E0D56"/>
    <w:rsid w:val="0030552C"/>
    <w:rsid w:val="0030598C"/>
    <w:rsid w:val="00312752"/>
    <w:rsid w:val="00315186"/>
    <w:rsid w:val="00316C8D"/>
    <w:rsid w:val="0032416B"/>
    <w:rsid w:val="0033343E"/>
    <w:rsid w:val="003352F9"/>
    <w:rsid w:val="003512C2"/>
    <w:rsid w:val="00357E6D"/>
    <w:rsid w:val="00361130"/>
    <w:rsid w:val="00371FB6"/>
    <w:rsid w:val="003763C1"/>
    <w:rsid w:val="00376BBE"/>
    <w:rsid w:val="0039224F"/>
    <w:rsid w:val="003A43A4"/>
    <w:rsid w:val="003A7E18"/>
    <w:rsid w:val="003B773B"/>
    <w:rsid w:val="003C4C86"/>
    <w:rsid w:val="003C6258"/>
    <w:rsid w:val="003D488C"/>
    <w:rsid w:val="003E2904"/>
    <w:rsid w:val="003E3893"/>
    <w:rsid w:val="003F43D1"/>
    <w:rsid w:val="00401927"/>
    <w:rsid w:val="00405BF1"/>
    <w:rsid w:val="0041027F"/>
    <w:rsid w:val="00412475"/>
    <w:rsid w:val="00423789"/>
    <w:rsid w:val="00432B74"/>
    <w:rsid w:val="00440F43"/>
    <w:rsid w:val="00441B6F"/>
    <w:rsid w:val="00446079"/>
    <w:rsid w:val="00446221"/>
    <w:rsid w:val="00450E62"/>
    <w:rsid w:val="004539DB"/>
    <w:rsid w:val="004566EA"/>
    <w:rsid w:val="0046300E"/>
    <w:rsid w:val="00471A80"/>
    <w:rsid w:val="0048667C"/>
    <w:rsid w:val="00495C51"/>
    <w:rsid w:val="004B4E45"/>
    <w:rsid w:val="004D305E"/>
    <w:rsid w:val="004D4277"/>
    <w:rsid w:val="00502516"/>
    <w:rsid w:val="00505F06"/>
    <w:rsid w:val="00506828"/>
    <w:rsid w:val="005117CD"/>
    <w:rsid w:val="00522426"/>
    <w:rsid w:val="0053056E"/>
    <w:rsid w:val="0053111A"/>
    <w:rsid w:val="00534B0C"/>
    <w:rsid w:val="00546D99"/>
    <w:rsid w:val="00554FDA"/>
    <w:rsid w:val="0056784E"/>
    <w:rsid w:val="00567D4B"/>
    <w:rsid w:val="00576E06"/>
    <w:rsid w:val="005773F0"/>
    <w:rsid w:val="005872B4"/>
    <w:rsid w:val="005958CD"/>
    <w:rsid w:val="005C20C0"/>
    <w:rsid w:val="005C784C"/>
    <w:rsid w:val="005D17F6"/>
    <w:rsid w:val="005D529B"/>
    <w:rsid w:val="005E5539"/>
    <w:rsid w:val="00602BF5"/>
    <w:rsid w:val="00605A29"/>
    <w:rsid w:val="006147D5"/>
    <w:rsid w:val="00617FDD"/>
    <w:rsid w:val="00623313"/>
    <w:rsid w:val="00626FE9"/>
    <w:rsid w:val="00627DAF"/>
    <w:rsid w:val="00633614"/>
    <w:rsid w:val="00633F68"/>
    <w:rsid w:val="00636EB2"/>
    <w:rsid w:val="006375B8"/>
    <w:rsid w:val="00647435"/>
    <w:rsid w:val="0066510A"/>
    <w:rsid w:val="00673F9F"/>
    <w:rsid w:val="00676C46"/>
    <w:rsid w:val="00686953"/>
    <w:rsid w:val="00687DEA"/>
    <w:rsid w:val="00687E67"/>
    <w:rsid w:val="006967F7"/>
    <w:rsid w:val="006A250C"/>
    <w:rsid w:val="006B21D3"/>
    <w:rsid w:val="006B37E2"/>
    <w:rsid w:val="006B57D0"/>
    <w:rsid w:val="006C174D"/>
    <w:rsid w:val="006D30FF"/>
    <w:rsid w:val="006D455A"/>
    <w:rsid w:val="006D6940"/>
    <w:rsid w:val="006D7164"/>
    <w:rsid w:val="006F11EC"/>
    <w:rsid w:val="0070082C"/>
    <w:rsid w:val="007132C8"/>
    <w:rsid w:val="0071388B"/>
    <w:rsid w:val="0072075A"/>
    <w:rsid w:val="00722048"/>
    <w:rsid w:val="007369E6"/>
    <w:rsid w:val="00746E59"/>
    <w:rsid w:val="00753F5D"/>
    <w:rsid w:val="00754C9A"/>
    <w:rsid w:val="0075599A"/>
    <w:rsid w:val="00761D52"/>
    <w:rsid w:val="007651CC"/>
    <w:rsid w:val="0077749E"/>
    <w:rsid w:val="00784743"/>
    <w:rsid w:val="00790ADA"/>
    <w:rsid w:val="007B63FF"/>
    <w:rsid w:val="007C33A0"/>
    <w:rsid w:val="007C6A63"/>
    <w:rsid w:val="007D2288"/>
    <w:rsid w:val="007E088F"/>
    <w:rsid w:val="007E417C"/>
    <w:rsid w:val="007F0D73"/>
    <w:rsid w:val="007F7B32"/>
    <w:rsid w:val="00804BC2"/>
    <w:rsid w:val="0081431A"/>
    <w:rsid w:val="008278C9"/>
    <w:rsid w:val="0083216F"/>
    <w:rsid w:val="00845678"/>
    <w:rsid w:val="008512A9"/>
    <w:rsid w:val="00855B0C"/>
    <w:rsid w:val="00860000"/>
    <w:rsid w:val="00862D4C"/>
    <w:rsid w:val="00863BD3"/>
    <w:rsid w:val="008641ED"/>
    <w:rsid w:val="00866D66"/>
    <w:rsid w:val="008671C6"/>
    <w:rsid w:val="00875803"/>
    <w:rsid w:val="008B459E"/>
    <w:rsid w:val="008D7740"/>
    <w:rsid w:val="008E13AE"/>
    <w:rsid w:val="008E1506"/>
    <w:rsid w:val="008E4F1C"/>
    <w:rsid w:val="008E639B"/>
    <w:rsid w:val="008E710C"/>
    <w:rsid w:val="008E7F96"/>
    <w:rsid w:val="008F69D6"/>
    <w:rsid w:val="008F7A1C"/>
    <w:rsid w:val="00902823"/>
    <w:rsid w:val="00903946"/>
    <w:rsid w:val="00906993"/>
    <w:rsid w:val="00915CA6"/>
    <w:rsid w:val="00925A3D"/>
    <w:rsid w:val="00927834"/>
    <w:rsid w:val="009323F5"/>
    <w:rsid w:val="009328B7"/>
    <w:rsid w:val="00936D93"/>
    <w:rsid w:val="00940549"/>
    <w:rsid w:val="009434E8"/>
    <w:rsid w:val="009500A6"/>
    <w:rsid w:val="00957C18"/>
    <w:rsid w:val="009659BA"/>
    <w:rsid w:val="00971814"/>
    <w:rsid w:val="00983040"/>
    <w:rsid w:val="00986D13"/>
    <w:rsid w:val="009A2503"/>
    <w:rsid w:val="009B3FB9"/>
    <w:rsid w:val="009C2465"/>
    <w:rsid w:val="009D35A0"/>
    <w:rsid w:val="009D48C3"/>
    <w:rsid w:val="009D7EB7"/>
    <w:rsid w:val="009E048A"/>
    <w:rsid w:val="009E0606"/>
    <w:rsid w:val="009E08E9"/>
    <w:rsid w:val="009E3DB9"/>
    <w:rsid w:val="009E6E35"/>
    <w:rsid w:val="009F0EDA"/>
    <w:rsid w:val="00A03B96"/>
    <w:rsid w:val="00A05B19"/>
    <w:rsid w:val="00A1134E"/>
    <w:rsid w:val="00A24E7E"/>
    <w:rsid w:val="00A258C3"/>
    <w:rsid w:val="00A347C0"/>
    <w:rsid w:val="00A51431"/>
    <w:rsid w:val="00A539AD"/>
    <w:rsid w:val="00A659AC"/>
    <w:rsid w:val="00A94063"/>
    <w:rsid w:val="00AA6219"/>
    <w:rsid w:val="00AA74E0"/>
    <w:rsid w:val="00AB703F"/>
    <w:rsid w:val="00AC6BB8"/>
    <w:rsid w:val="00AD3AAB"/>
    <w:rsid w:val="00AE008F"/>
    <w:rsid w:val="00AF2D2A"/>
    <w:rsid w:val="00AF2E0D"/>
    <w:rsid w:val="00B01FCD"/>
    <w:rsid w:val="00B05D79"/>
    <w:rsid w:val="00B1776C"/>
    <w:rsid w:val="00B2611D"/>
    <w:rsid w:val="00B42D34"/>
    <w:rsid w:val="00B52583"/>
    <w:rsid w:val="00B52896"/>
    <w:rsid w:val="00B60643"/>
    <w:rsid w:val="00B61111"/>
    <w:rsid w:val="00B72821"/>
    <w:rsid w:val="00B95236"/>
    <w:rsid w:val="00B96BD9"/>
    <w:rsid w:val="00BA1B01"/>
    <w:rsid w:val="00BA2641"/>
    <w:rsid w:val="00BB37AA"/>
    <w:rsid w:val="00BC1A2D"/>
    <w:rsid w:val="00BC53A0"/>
    <w:rsid w:val="00BE62AD"/>
    <w:rsid w:val="00BF01CE"/>
    <w:rsid w:val="00BF121F"/>
    <w:rsid w:val="00BF1F80"/>
    <w:rsid w:val="00C166EF"/>
    <w:rsid w:val="00C17EB0"/>
    <w:rsid w:val="00C2298A"/>
    <w:rsid w:val="00C27F5F"/>
    <w:rsid w:val="00C30A0F"/>
    <w:rsid w:val="00C37E61"/>
    <w:rsid w:val="00C40A71"/>
    <w:rsid w:val="00C61B74"/>
    <w:rsid w:val="00C70F1B"/>
    <w:rsid w:val="00C71A47"/>
    <w:rsid w:val="00C7464C"/>
    <w:rsid w:val="00C753C5"/>
    <w:rsid w:val="00C85588"/>
    <w:rsid w:val="00CD6755"/>
    <w:rsid w:val="00CD6856"/>
    <w:rsid w:val="00CE0089"/>
    <w:rsid w:val="00CE6BA7"/>
    <w:rsid w:val="00CE793C"/>
    <w:rsid w:val="00CF17A7"/>
    <w:rsid w:val="00CF193C"/>
    <w:rsid w:val="00D173F1"/>
    <w:rsid w:val="00D300AC"/>
    <w:rsid w:val="00D51C8D"/>
    <w:rsid w:val="00D6236C"/>
    <w:rsid w:val="00D63299"/>
    <w:rsid w:val="00D74CB0"/>
    <w:rsid w:val="00D8295D"/>
    <w:rsid w:val="00D82A54"/>
    <w:rsid w:val="00D938AA"/>
    <w:rsid w:val="00DA363C"/>
    <w:rsid w:val="00DB30A7"/>
    <w:rsid w:val="00DC07CC"/>
    <w:rsid w:val="00DC2A65"/>
    <w:rsid w:val="00DC4A0A"/>
    <w:rsid w:val="00DC6566"/>
    <w:rsid w:val="00DE15F0"/>
    <w:rsid w:val="00DE5663"/>
    <w:rsid w:val="00DE78AA"/>
    <w:rsid w:val="00E053D0"/>
    <w:rsid w:val="00E0754E"/>
    <w:rsid w:val="00E15994"/>
    <w:rsid w:val="00E3114E"/>
    <w:rsid w:val="00E31A70"/>
    <w:rsid w:val="00E35B02"/>
    <w:rsid w:val="00E44921"/>
    <w:rsid w:val="00E56278"/>
    <w:rsid w:val="00E579A2"/>
    <w:rsid w:val="00E66496"/>
    <w:rsid w:val="00E66B35"/>
    <w:rsid w:val="00E66E10"/>
    <w:rsid w:val="00E769F6"/>
    <w:rsid w:val="00E8407C"/>
    <w:rsid w:val="00E84F3C"/>
    <w:rsid w:val="00E95BD0"/>
    <w:rsid w:val="00EA012C"/>
    <w:rsid w:val="00EB1734"/>
    <w:rsid w:val="00EB760C"/>
    <w:rsid w:val="00EC0777"/>
    <w:rsid w:val="00EC6A55"/>
    <w:rsid w:val="00ED0288"/>
    <w:rsid w:val="00ED095A"/>
    <w:rsid w:val="00EE52CB"/>
    <w:rsid w:val="00EF581D"/>
    <w:rsid w:val="00EF7FD8"/>
    <w:rsid w:val="00F03BD2"/>
    <w:rsid w:val="00F06F59"/>
    <w:rsid w:val="00F15C0E"/>
    <w:rsid w:val="00F17988"/>
    <w:rsid w:val="00F469F0"/>
    <w:rsid w:val="00F53273"/>
    <w:rsid w:val="00F6207A"/>
    <w:rsid w:val="00F755E4"/>
    <w:rsid w:val="00F77D02"/>
    <w:rsid w:val="00F96A23"/>
    <w:rsid w:val="00FA6B5F"/>
    <w:rsid w:val="00FB3A86"/>
    <w:rsid w:val="00FB68D9"/>
    <w:rsid w:val="00FB7ADB"/>
    <w:rsid w:val="00FC3B5A"/>
    <w:rsid w:val="00FD36C8"/>
    <w:rsid w:val="00FF3C76"/>
    <w:rsid w:val="00FF5832"/>
    <w:rsid w:val="00FF6289"/>
    <w:rsid w:val="014F7810"/>
    <w:rsid w:val="018062A7"/>
    <w:rsid w:val="035B1CB0"/>
    <w:rsid w:val="04727D33"/>
    <w:rsid w:val="052E79BF"/>
    <w:rsid w:val="08070700"/>
    <w:rsid w:val="0A382C50"/>
    <w:rsid w:val="0A7D0D53"/>
    <w:rsid w:val="0AFE7196"/>
    <w:rsid w:val="0B6F11EE"/>
    <w:rsid w:val="0C047417"/>
    <w:rsid w:val="0CDA3224"/>
    <w:rsid w:val="0D18028D"/>
    <w:rsid w:val="0EDB190C"/>
    <w:rsid w:val="0F3623AD"/>
    <w:rsid w:val="0FF556F1"/>
    <w:rsid w:val="10FD0AAE"/>
    <w:rsid w:val="1119277F"/>
    <w:rsid w:val="117D372A"/>
    <w:rsid w:val="120D333F"/>
    <w:rsid w:val="13101A34"/>
    <w:rsid w:val="15B10424"/>
    <w:rsid w:val="162E3C8C"/>
    <w:rsid w:val="187309A9"/>
    <w:rsid w:val="18B431E1"/>
    <w:rsid w:val="198D4531"/>
    <w:rsid w:val="1A43391F"/>
    <w:rsid w:val="1A9F07C3"/>
    <w:rsid w:val="1AE8166C"/>
    <w:rsid w:val="1E16506D"/>
    <w:rsid w:val="1EF42755"/>
    <w:rsid w:val="1F425656"/>
    <w:rsid w:val="20194AB6"/>
    <w:rsid w:val="20BD0AFF"/>
    <w:rsid w:val="22CA79DD"/>
    <w:rsid w:val="23706833"/>
    <w:rsid w:val="2372678B"/>
    <w:rsid w:val="23726DB6"/>
    <w:rsid w:val="238D7F7B"/>
    <w:rsid w:val="239D1653"/>
    <w:rsid w:val="23DFBD7D"/>
    <w:rsid w:val="240905AE"/>
    <w:rsid w:val="24E40632"/>
    <w:rsid w:val="2513118C"/>
    <w:rsid w:val="25733A97"/>
    <w:rsid w:val="2748055B"/>
    <w:rsid w:val="27952C04"/>
    <w:rsid w:val="280E7144"/>
    <w:rsid w:val="28574BEB"/>
    <w:rsid w:val="298D6C59"/>
    <w:rsid w:val="2B6425AD"/>
    <w:rsid w:val="2D69B63D"/>
    <w:rsid w:val="2DE32DA5"/>
    <w:rsid w:val="2FD82F0E"/>
    <w:rsid w:val="307D7889"/>
    <w:rsid w:val="31920F58"/>
    <w:rsid w:val="31EC1276"/>
    <w:rsid w:val="32D23EF0"/>
    <w:rsid w:val="3388190E"/>
    <w:rsid w:val="33FB387F"/>
    <w:rsid w:val="356703E7"/>
    <w:rsid w:val="35B14A76"/>
    <w:rsid w:val="37B3586B"/>
    <w:rsid w:val="37F16A56"/>
    <w:rsid w:val="383C11B0"/>
    <w:rsid w:val="387E72A7"/>
    <w:rsid w:val="38CB7A23"/>
    <w:rsid w:val="38E23DE0"/>
    <w:rsid w:val="39837E1B"/>
    <w:rsid w:val="39A26716"/>
    <w:rsid w:val="39A83A21"/>
    <w:rsid w:val="3B0315F4"/>
    <w:rsid w:val="3B164422"/>
    <w:rsid w:val="3B42696B"/>
    <w:rsid w:val="3BF0805D"/>
    <w:rsid w:val="3D295518"/>
    <w:rsid w:val="3D490BC6"/>
    <w:rsid w:val="3FCBA623"/>
    <w:rsid w:val="403C65F0"/>
    <w:rsid w:val="40676EC9"/>
    <w:rsid w:val="40EA00B3"/>
    <w:rsid w:val="40F66E27"/>
    <w:rsid w:val="421E2009"/>
    <w:rsid w:val="496B4F36"/>
    <w:rsid w:val="4AB27A19"/>
    <w:rsid w:val="4BF47D16"/>
    <w:rsid w:val="4D1A356B"/>
    <w:rsid w:val="4E040C7D"/>
    <w:rsid w:val="4E4B2677"/>
    <w:rsid w:val="4F6B6E28"/>
    <w:rsid w:val="4FD14575"/>
    <w:rsid w:val="4FFA2BED"/>
    <w:rsid w:val="516EE88D"/>
    <w:rsid w:val="53344183"/>
    <w:rsid w:val="53A71C4B"/>
    <w:rsid w:val="54191202"/>
    <w:rsid w:val="54456B6E"/>
    <w:rsid w:val="54974DD6"/>
    <w:rsid w:val="5584375A"/>
    <w:rsid w:val="55F241DE"/>
    <w:rsid w:val="57D94165"/>
    <w:rsid w:val="584D616C"/>
    <w:rsid w:val="587C2FAF"/>
    <w:rsid w:val="592773AF"/>
    <w:rsid w:val="5A157CD6"/>
    <w:rsid w:val="5A8D159A"/>
    <w:rsid w:val="5B6E00AE"/>
    <w:rsid w:val="5B7E27F8"/>
    <w:rsid w:val="5C1609BF"/>
    <w:rsid w:val="5C495651"/>
    <w:rsid w:val="5C7B0FBE"/>
    <w:rsid w:val="5C8A6BDB"/>
    <w:rsid w:val="5E1107AD"/>
    <w:rsid w:val="5F2B7B45"/>
    <w:rsid w:val="5F6E1D0D"/>
    <w:rsid w:val="60441AFF"/>
    <w:rsid w:val="61281D72"/>
    <w:rsid w:val="617E78FF"/>
    <w:rsid w:val="63BE334B"/>
    <w:rsid w:val="663000F3"/>
    <w:rsid w:val="66467229"/>
    <w:rsid w:val="66E128D8"/>
    <w:rsid w:val="67E1027C"/>
    <w:rsid w:val="68DE6E9B"/>
    <w:rsid w:val="68E1910F"/>
    <w:rsid w:val="6ABA0F0F"/>
    <w:rsid w:val="6B302820"/>
    <w:rsid w:val="6D2A6FBF"/>
    <w:rsid w:val="70A4D026"/>
    <w:rsid w:val="70C4348D"/>
    <w:rsid w:val="74210487"/>
    <w:rsid w:val="74565961"/>
    <w:rsid w:val="758D2980"/>
    <w:rsid w:val="76182FF4"/>
    <w:rsid w:val="77245F07"/>
    <w:rsid w:val="773C6924"/>
    <w:rsid w:val="78A02C62"/>
    <w:rsid w:val="7ABD5274"/>
    <w:rsid w:val="7B885B8E"/>
    <w:rsid w:val="7D164742"/>
    <w:rsid w:val="7D3B461F"/>
    <w:rsid w:val="7D466C14"/>
    <w:rsid w:val="7EB35780"/>
    <w:rsid w:val="7F9F3D59"/>
    <w:rsid w:val="7FE6266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7D898D"/>
  <w15:docId w15:val="{7DA18F80-787B-4EFE-827E-10914A1D5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eastAsia="Times New Roman" w:hAnsi="Helvetica" w:cs="Times New Roman"/>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paragraph" w:styleId="CommentSubject">
    <w:name w:val="annotation subject"/>
    <w:basedOn w:val="CommentText"/>
    <w:next w:val="CommentText"/>
    <w:link w:val="CommentSubjectChar"/>
    <w:uiPriority w:val="99"/>
    <w:semiHidden/>
    <w:unhideWhenUsed/>
    <w:qFormat/>
    <w:pPr>
      <w:spacing w:after="160"/>
    </w:pPr>
    <w:rPr>
      <w:rFonts w:asciiTheme="minorHAnsi" w:eastAsiaTheme="minorHAnsi" w:hAnsiTheme="minorHAnsi" w:cstheme="minorBidi"/>
      <w:b/>
      <w:bCs/>
      <w:kern w:val="2"/>
      <w:lang w:val="en-US" w:eastAsia="en-US"/>
      <w14:ligatures w14:val="standardContextual"/>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link w:val="FooterChar"/>
    <w:uiPriority w:val="99"/>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semiHidden/>
    <w:unhideWhenUsed/>
    <w:qFormat/>
    <w:rPr>
      <w:rFonts w:ascii="Times New Roman" w:hAnsi="Times New Roman"/>
      <w:sz w:val="24"/>
      <w:szCs w:val="24"/>
    </w:rPr>
  </w:style>
  <w:style w:type="paragraph" w:styleId="Signature">
    <w:name w:val="Signature"/>
    <w:basedOn w:val="Normal"/>
    <w:qFormat/>
    <w:pPr>
      <w:ind w:left="4320"/>
    </w:p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SubjectChar">
    <w:name w:val="Comment Subject Char"/>
    <w:basedOn w:val="CommentTextChar"/>
    <w:link w:val="CommentSubject"/>
    <w:uiPriority w:val="99"/>
    <w:semiHidden/>
    <w:qFormat/>
    <w:rPr>
      <w:rFonts w:asciiTheme="minorHAnsi" w:eastAsiaTheme="minorHAnsi" w:hAnsiTheme="minorHAnsi" w:cstheme="minorBidi"/>
      <w:b/>
      <w:bCs/>
      <w:kern w:val="2"/>
      <w:lang w:val="nb-NO" w:eastAsia="nb-NO"/>
      <w14:ligatures w14:val="standardContextual"/>
    </w:rPr>
  </w:style>
  <w:style w:type="character" w:customStyle="1" w:styleId="Heading3Char">
    <w:name w:val="Heading 3 Char"/>
    <w:basedOn w:val="DefaultParagraphFont"/>
    <w:link w:val="Heading3"/>
    <w:semiHidden/>
    <w:qFormat/>
    <w:rPr>
      <w:rFonts w:asciiTheme="majorHAnsi" w:eastAsiaTheme="majorEastAsia" w:hAnsiTheme="majorHAnsi" w:cstheme="majorBidi"/>
      <w:color w:val="244061" w:themeColor="accent1" w:themeShade="80"/>
      <w:sz w:val="24"/>
      <w:szCs w:val="24"/>
      <w:lang w:val="en-US" w:eastAsia="en-US"/>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FooterChar">
    <w:name w:val="Footer Char"/>
    <w:basedOn w:val="DefaultParagraphFont"/>
    <w:link w:val="Footer"/>
    <w:uiPriority w:val="99"/>
    <w:qFormat/>
    <w:rPr>
      <w:rFonts w:ascii="Helvetica" w:eastAsia="Times New Roman" w:hAnsi="Helvetica" w:cs="Times New Roman"/>
      <w:lang w:val="en-US" w:eastAsia="en-US"/>
    </w:rPr>
  </w:style>
  <w:style w:type="paragraph" w:customStyle="1" w:styleId="Revision1">
    <w:name w:val="Revision1"/>
    <w:hidden/>
    <w:uiPriority w:val="99"/>
    <w:unhideWhenUsed/>
    <w:qFormat/>
    <w:rPr>
      <w:rFonts w:ascii="Helvetica" w:eastAsia="Times New Roman" w:hAnsi="Helvetica" w:cs="Times New Roman"/>
      <w:lang w:val="en-US" w:eastAsia="en-US"/>
    </w:rPr>
  </w:style>
  <w:style w:type="paragraph" w:styleId="Revision">
    <w:name w:val="Revision"/>
    <w:hidden/>
    <w:uiPriority w:val="99"/>
    <w:unhideWhenUsed/>
    <w:rsid w:val="006D455A"/>
    <w:rPr>
      <w:rFonts w:ascii="Helvetica" w:eastAsia="Times New Roman" w:hAnsi="Helvetic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png"/><Relationship Id="rId18" Type="http://schemas.openxmlformats.org/officeDocument/2006/relationships/image" Target="media/image7.png"/><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s://doi.org/10.15739/IJAPR.18.004"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s://doi.org/10.3390/su1607272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doi.org/10.1016/j.heliyon.2023.e12967" TargetMode="External"/><Relationship Id="rId10" Type="http://schemas.microsoft.com/office/2016/09/relationships/commentsIds" Target="commentsIds.xml"/><Relationship Id="rId19" Type="http://schemas.openxmlformats.org/officeDocument/2006/relationships/hyperlink" Target="https://www.google.com/urlFmaize-production-in-kenya-by-county-Agriculture"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png"/><Relationship Id="rId22" Type="http://schemas.openxmlformats.org/officeDocument/2006/relationships/hyperlink" Target="https://doi.org/10.1016/j.fcr.2011.06.006"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BDECA4-A3AB-4098-95BC-F35DCFB27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228</TotalTime>
  <Pages>23</Pages>
  <Words>7909</Words>
  <Characters>45086</Characters>
  <Application>Microsoft Office Word</Application>
  <DocSecurity>0</DocSecurity>
  <Lines>375</Lines>
  <Paragraphs>105</Paragraphs>
  <ScaleCrop>false</ScaleCrop>
  <Company>aaaa</Company>
  <LinksUpToDate>false</LinksUpToDate>
  <CharactersWithSpaces>52890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Gangadhar K</cp:lastModifiedBy>
  <cp:revision>25</cp:revision>
  <cp:lastPrinted>1999-07-06T11:00:00Z</cp:lastPrinted>
  <dcterms:created xsi:type="dcterms:W3CDTF">2025-07-18T08:54:00Z</dcterms:created>
  <dcterms:modified xsi:type="dcterms:W3CDTF">2025-08-12T13:33:00Z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71F92AF08BAF4F96A055CA52F0CEE6B1_13</vt:lpwstr>
  </property>
</Properties>
</file>