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B3A" w:rsidRDefault="005C1C8C">
      <w:pPr>
        <w:pStyle w:val="BodyText"/>
        <w:rPr>
          <w:sz w:val="20"/>
        </w:rPr>
      </w:pPr>
      <w:bookmarkStart w:id="0" w:name="_Hlk209697146"/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350272" behindDoc="1" locked="0" layoutInCell="1" allowOverlap="1">
                <wp:simplePos x="0" y="0"/>
                <wp:positionH relativeFrom="page">
                  <wp:posOffset>12318745</wp:posOffset>
                </wp:positionH>
                <wp:positionV relativeFrom="page">
                  <wp:posOffset>749833</wp:posOffset>
                </wp:positionV>
                <wp:extent cx="2802890" cy="919670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2890" cy="919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2890" h="9196705">
                              <a:moveTo>
                                <a:pt x="2802382" y="0"/>
                              </a:moveTo>
                              <a:lnTo>
                                <a:pt x="0" y="0"/>
                              </a:lnTo>
                              <a:lnTo>
                                <a:pt x="0" y="9196705"/>
                              </a:lnTo>
                              <a:lnTo>
                                <a:pt x="2802382" y="9196705"/>
                              </a:lnTo>
                              <a:lnTo>
                                <a:pt x="2802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78632" id="Graphic 6" o:spid="_x0000_s1026" style="position:absolute;margin-left:970pt;margin-top:59.05pt;width:220.7pt;height:724.1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02890,919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" path="m2802382,l,,,9196705r2802382,l2802382,xe" fillcolor="#f1f1f1" stroked="f">
                <v:path arrowok="t"/>
                <w10:wrap anchorx="page" anchory="page"/>
              </v:shape>
            </w:pict>
          </mc:Fallback>
        </mc:AlternateContent>
      </w:r>
    </w:p>
    <w:p w:rsidR="00625B3A" w:rsidRDefault="00625B3A">
      <w:pPr>
        <w:pStyle w:val="BodyText"/>
        <w:spacing w:before="55"/>
        <w:rPr>
          <w:sz w:val="2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"/>
        <w:gridCol w:w="4408"/>
        <w:gridCol w:w="73"/>
        <w:gridCol w:w="8046"/>
        <w:gridCol w:w="5443"/>
        <w:gridCol w:w="99"/>
      </w:tblGrid>
      <w:tr w:rsidR="00625B3A" w:rsidTr="00565D49">
        <w:trPr>
          <w:gridAfter w:val="1"/>
          <w:wAfter w:w="99" w:type="dxa"/>
          <w:trHeight w:val="248"/>
        </w:trPr>
        <w:tc>
          <w:tcPr>
            <w:tcW w:w="4444" w:type="dxa"/>
            <w:gridSpan w:val="2"/>
          </w:tcPr>
          <w:p w:rsidR="00625B3A" w:rsidRDefault="005C1C8C">
            <w:pPr>
              <w:pStyle w:val="TableParagraph"/>
              <w:spacing w:before="1"/>
              <w:ind w:left="8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Journal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Name:</w:t>
            </w:r>
          </w:p>
        </w:tc>
        <w:tc>
          <w:tcPr>
            <w:tcW w:w="13562" w:type="dxa"/>
            <w:gridSpan w:val="3"/>
          </w:tcPr>
          <w:p w:rsidR="00625B3A" w:rsidRDefault="005C1C8C">
            <w:pPr>
              <w:pStyle w:val="TableParagraph"/>
              <w:spacing w:before="28"/>
              <w:ind w:left="92"/>
              <w:rPr>
                <w:rFonts w:ascii="Arial"/>
                <w:b/>
                <w:sz w:val="17"/>
              </w:rPr>
            </w:pPr>
            <w:hyperlink r:id="rId7">
              <w:r>
                <w:rPr>
                  <w:rFonts w:ascii="Arial"/>
                  <w:b/>
                  <w:color w:val="0000FF"/>
                  <w:sz w:val="17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1"/>
                  <w:sz w:val="17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17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2"/>
                  <w:sz w:val="17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17"/>
                  <w:u w:val="single" w:color="0000FF"/>
                </w:rPr>
                <w:t>Advances</w:t>
              </w:r>
              <w:r>
                <w:rPr>
                  <w:rFonts w:ascii="Arial"/>
                  <w:b/>
                  <w:color w:val="0000FF"/>
                  <w:spacing w:val="-2"/>
                  <w:sz w:val="17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17"/>
                  <w:u w:val="single" w:color="0000FF"/>
                </w:rPr>
                <w:t>in</w:t>
              </w:r>
              <w:r>
                <w:rPr>
                  <w:rFonts w:ascii="Arial"/>
                  <w:b/>
                  <w:color w:val="0000FF"/>
                  <w:spacing w:val="-2"/>
                  <w:sz w:val="17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17"/>
                  <w:u w:val="single" w:color="0000FF"/>
                </w:rPr>
                <w:t>Mathematics</w:t>
              </w:r>
              <w:r>
                <w:rPr>
                  <w:rFonts w:ascii="Arial"/>
                  <w:b/>
                  <w:color w:val="0000FF"/>
                  <w:spacing w:val="-1"/>
                  <w:sz w:val="17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17"/>
                  <w:u w:val="single" w:color="0000FF"/>
                </w:rPr>
                <w:t>and</w:t>
              </w:r>
              <w:r>
                <w:rPr>
                  <w:rFonts w:ascii="Arial"/>
                  <w:b/>
                  <w:color w:val="0000FF"/>
                  <w:spacing w:val="-2"/>
                  <w:sz w:val="17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17"/>
                  <w:u w:val="single" w:color="0000FF"/>
                </w:rPr>
                <w:t xml:space="preserve">Computer </w:t>
              </w:r>
              <w:r>
                <w:rPr>
                  <w:rFonts w:ascii="Arial"/>
                  <w:b/>
                  <w:color w:val="0000FF"/>
                  <w:spacing w:val="-2"/>
                  <w:sz w:val="17"/>
                  <w:u w:val="single" w:color="0000FF"/>
                </w:rPr>
                <w:t>Science</w:t>
              </w:r>
            </w:hyperlink>
          </w:p>
        </w:tc>
      </w:tr>
      <w:tr w:rsidR="00625B3A" w:rsidTr="00565D49">
        <w:trPr>
          <w:gridAfter w:val="1"/>
          <w:wAfter w:w="99" w:type="dxa"/>
          <w:trHeight w:val="247"/>
        </w:trPr>
        <w:tc>
          <w:tcPr>
            <w:tcW w:w="4444" w:type="dxa"/>
            <w:gridSpan w:val="2"/>
          </w:tcPr>
          <w:p w:rsidR="00625B3A" w:rsidRDefault="005C1C8C">
            <w:pPr>
              <w:pStyle w:val="TableParagraph"/>
              <w:ind w:left="8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 xml:space="preserve">Manuscript </w:t>
            </w:r>
            <w:r>
              <w:rPr>
                <w:rFonts w:ascii="Arial"/>
                <w:spacing w:val="-2"/>
                <w:sz w:val="17"/>
              </w:rPr>
              <w:t>Number:</w:t>
            </w:r>
          </w:p>
        </w:tc>
        <w:tc>
          <w:tcPr>
            <w:tcW w:w="13562" w:type="dxa"/>
            <w:gridSpan w:val="3"/>
          </w:tcPr>
          <w:p w:rsidR="00625B3A" w:rsidRDefault="005C1C8C">
            <w:pPr>
              <w:pStyle w:val="TableParagraph"/>
              <w:spacing w:before="27"/>
              <w:ind w:left="9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Ms_JAMCS_144933</w:t>
            </w:r>
          </w:p>
        </w:tc>
      </w:tr>
      <w:tr w:rsidR="00625B3A" w:rsidTr="00565D49">
        <w:trPr>
          <w:gridAfter w:val="1"/>
          <w:wAfter w:w="99" w:type="dxa"/>
          <w:trHeight w:val="557"/>
        </w:trPr>
        <w:tc>
          <w:tcPr>
            <w:tcW w:w="4444" w:type="dxa"/>
            <w:gridSpan w:val="2"/>
          </w:tcPr>
          <w:p w:rsidR="00625B3A" w:rsidRDefault="005C1C8C">
            <w:pPr>
              <w:pStyle w:val="TableParagraph"/>
              <w:spacing w:before="1"/>
              <w:ind w:left="8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Title</w:t>
            </w:r>
            <w:r>
              <w:rPr>
                <w:rFonts w:ascii="Arial"/>
                <w:spacing w:val="-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of</w:t>
            </w:r>
            <w:r>
              <w:rPr>
                <w:rFonts w:ascii="Arial"/>
                <w:spacing w:val="-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 xml:space="preserve">the </w:t>
            </w:r>
            <w:r>
              <w:rPr>
                <w:rFonts w:ascii="Arial"/>
                <w:spacing w:val="-2"/>
                <w:sz w:val="17"/>
              </w:rPr>
              <w:t>Manuscript:</w:t>
            </w:r>
          </w:p>
        </w:tc>
        <w:tc>
          <w:tcPr>
            <w:tcW w:w="13562" w:type="dxa"/>
            <w:gridSpan w:val="3"/>
          </w:tcPr>
          <w:p w:rsidR="00625B3A" w:rsidRDefault="005C1C8C">
            <w:pPr>
              <w:pStyle w:val="TableParagraph"/>
              <w:spacing w:before="182"/>
              <w:ind w:left="9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Mathematical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Modeling of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HIV/AIDS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Dynamics in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Relation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to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Drug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Abuse</w:t>
            </w:r>
          </w:p>
        </w:tc>
      </w:tr>
      <w:tr w:rsidR="00625B3A" w:rsidTr="00565D49">
        <w:trPr>
          <w:gridAfter w:val="1"/>
          <w:wAfter w:w="99" w:type="dxa"/>
          <w:trHeight w:val="285"/>
        </w:trPr>
        <w:tc>
          <w:tcPr>
            <w:tcW w:w="4444" w:type="dxa"/>
            <w:gridSpan w:val="2"/>
          </w:tcPr>
          <w:p w:rsidR="00625B3A" w:rsidRDefault="005C1C8C">
            <w:pPr>
              <w:pStyle w:val="TableParagraph"/>
              <w:ind w:left="8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Type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of the</w:t>
            </w:r>
            <w:r>
              <w:rPr>
                <w:rFonts w:ascii="Arial"/>
                <w:spacing w:val="1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Article</w:t>
            </w:r>
          </w:p>
        </w:tc>
        <w:tc>
          <w:tcPr>
            <w:tcW w:w="13562" w:type="dxa"/>
            <w:gridSpan w:val="3"/>
          </w:tcPr>
          <w:p w:rsidR="00625B3A" w:rsidRDefault="00625B3A">
            <w:pPr>
              <w:pStyle w:val="TableParagraph"/>
              <w:rPr>
                <w:sz w:val="16"/>
              </w:rPr>
            </w:pPr>
          </w:p>
        </w:tc>
      </w:tr>
      <w:tr w:rsidR="00625B3A" w:rsidTr="00565D49">
        <w:trPr>
          <w:gridBefore w:val="1"/>
          <w:wBefore w:w="36" w:type="dxa"/>
          <w:trHeight w:val="387"/>
        </w:trPr>
        <w:tc>
          <w:tcPr>
            <w:tcW w:w="18069" w:type="dxa"/>
            <w:gridSpan w:val="5"/>
            <w:tcBorders>
              <w:top w:val="nil"/>
              <w:left w:val="nil"/>
              <w:right w:val="nil"/>
            </w:tcBorders>
          </w:tcPr>
          <w:p w:rsidR="00565D49" w:rsidRDefault="005C1C8C">
            <w:pPr>
              <w:pStyle w:val="TableParagraph"/>
              <w:spacing w:line="189" w:lineRule="exact"/>
              <w:ind w:left="96"/>
              <w:rPr>
                <w:b/>
                <w:color w:val="000000"/>
                <w:sz w:val="17"/>
                <w:highlight w:val="yellow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page">
                        <wp:posOffset>12318745</wp:posOffset>
                      </wp:positionH>
                      <wp:positionV relativeFrom="page">
                        <wp:posOffset>749833</wp:posOffset>
                      </wp:positionV>
                      <wp:extent cx="2802890" cy="9196705"/>
                      <wp:effectExtent l="0" t="0" r="0" b="0"/>
                      <wp:wrapNone/>
                      <wp:docPr id="7" name="Graphic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02890" cy="91967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02890" h="9196705">
                                    <a:moveTo>
                                      <a:pt x="280238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9196705"/>
                                    </a:lnTo>
                                    <a:lnTo>
                                      <a:pt x="2802382" y="9196705"/>
                                    </a:lnTo>
                                    <a:lnTo>
                                      <a:pt x="280238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F1F1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3CB0DE" id="Graphic 7" o:spid="_x0000_s1026" style="position:absolute;margin-left:970pt;margin-top:59.05pt;width:220.7pt;height:724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02890,919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" path="m2802382,l,,,9196705r2802382,l2802382,xe" fillcolor="#f1f1f1" stroked="f"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  <w:p w:rsidR="00625B3A" w:rsidRDefault="005C1C8C">
            <w:pPr>
              <w:pStyle w:val="TableParagraph"/>
              <w:spacing w:line="189" w:lineRule="exact"/>
              <w:ind w:left="96"/>
              <w:rPr>
                <w:b/>
                <w:sz w:val="17"/>
              </w:rPr>
            </w:pPr>
            <w:r>
              <w:rPr>
                <w:b/>
                <w:color w:val="000000"/>
                <w:sz w:val="17"/>
                <w:highlight w:val="yellow"/>
              </w:rPr>
              <w:t>PART</w:t>
            </w:r>
            <w:r>
              <w:rPr>
                <w:b/>
                <w:color w:val="000000"/>
                <w:spacing w:val="43"/>
                <w:sz w:val="17"/>
                <w:highlight w:val="yellow"/>
              </w:rPr>
              <w:t xml:space="preserve"> </w:t>
            </w:r>
            <w:r>
              <w:rPr>
                <w:b/>
                <w:color w:val="000000"/>
                <w:sz w:val="17"/>
                <w:highlight w:val="yellow"/>
              </w:rPr>
              <w:t>1:</w:t>
            </w:r>
            <w:r>
              <w:rPr>
                <w:b/>
                <w:color w:val="000000"/>
                <w:spacing w:val="2"/>
                <w:sz w:val="17"/>
              </w:rPr>
              <w:t xml:space="preserve"> </w:t>
            </w:r>
            <w:r>
              <w:rPr>
                <w:b/>
                <w:color w:val="000000"/>
                <w:spacing w:val="-2"/>
                <w:sz w:val="17"/>
              </w:rPr>
              <w:t>Comments</w:t>
            </w:r>
          </w:p>
        </w:tc>
      </w:tr>
      <w:tr w:rsidR="00625B3A" w:rsidTr="00565D49">
        <w:trPr>
          <w:gridBefore w:val="1"/>
          <w:wBefore w:w="36" w:type="dxa"/>
          <w:trHeight w:val="827"/>
        </w:trPr>
        <w:tc>
          <w:tcPr>
            <w:tcW w:w="4481" w:type="dxa"/>
            <w:gridSpan w:val="2"/>
          </w:tcPr>
          <w:p w:rsidR="00625B3A" w:rsidRDefault="00625B3A">
            <w:pPr>
              <w:pStyle w:val="TableParagraph"/>
              <w:rPr>
                <w:sz w:val="18"/>
              </w:rPr>
            </w:pPr>
          </w:p>
        </w:tc>
        <w:tc>
          <w:tcPr>
            <w:tcW w:w="8046" w:type="dxa"/>
          </w:tcPr>
          <w:p w:rsidR="00625B3A" w:rsidRDefault="005C1C8C">
            <w:pPr>
              <w:pStyle w:val="TableParagraph"/>
              <w:spacing w:before="1"/>
              <w:ind w:left="92"/>
              <w:rPr>
                <w:b/>
                <w:sz w:val="17"/>
              </w:rPr>
            </w:pPr>
            <w:r>
              <w:rPr>
                <w:b/>
                <w:sz w:val="17"/>
              </w:rPr>
              <w:t>Reviewer’s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comment</w:t>
            </w:r>
          </w:p>
          <w:p w:rsidR="00625B3A" w:rsidRDefault="005C1C8C">
            <w:pPr>
              <w:pStyle w:val="TableParagraph"/>
              <w:spacing w:before="3"/>
              <w:ind w:left="92" w:right="164"/>
              <w:rPr>
                <w:b/>
                <w:sz w:val="17"/>
              </w:rPr>
            </w:pPr>
            <w:r>
              <w:rPr>
                <w:b/>
                <w:color w:val="000000"/>
                <w:sz w:val="17"/>
                <w:highlight w:val="yellow"/>
              </w:rPr>
              <w:t>Artificial Intelligence (AI) generated or assisted review comments are strictly prohibited during peer</w:t>
            </w:r>
            <w:r>
              <w:rPr>
                <w:b/>
                <w:color w:val="000000"/>
                <w:sz w:val="17"/>
              </w:rPr>
              <w:t xml:space="preserve"> </w:t>
            </w:r>
            <w:r>
              <w:rPr>
                <w:b/>
                <w:color w:val="000000"/>
                <w:spacing w:val="-2"/>
                <w:sz w:val="17"/>
                <w:highlight w:val="yellow"/>
              </w:rPr>
              <w:t>review.</w:t>
            </w:r>
          </w:p>
        </w:tc>
        <w:tc>
          <w:tcPr>
            <w:tcW w:w="5542" w:type="dxa"/>
            <w:gridSpan w:val="2"/>
          </w:tcPr>
          <w:p w:rsidR="00625B3A" w:rsidRDefault="005C1C8C">
            <w:pPr>
              <w:pStyle w:val="TableParagraph"/>
              <w:spacing w:before="1" w:line="259" w:lineRule="auto"/>
              <w:ind w:left="92" w:right="636"/>
              <w:rPr>
                <w:sz w:val="17"/>
              </w:rPr>
            </w:pPr>
            <w:r>
              <w:rPr>
                <w:b/>
                <w:sz w:val="17"/>
              </w:rPr>
              <w:t xml:space="preserve">Author’s Feedback </w:t>
            </w:r>
            <w:r>
              <w:rPr>
                <w:sz w:val="17"/>
              </w:rPr>
              <w:t>(It is mandatory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 authors should write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his/her </w:t>
            </w:r>
            <w:r>
              <w:rPr>
                <w:sz w:val="17"/>
              </w:rPr>
              <w:t>feedback here)</w:t>
            </w:r>
          </w:p>
        </w:tc>
      </w:tr>
      <w:tr w:rsidR="00625B3A" w:rsidTr="00565D49">
        <w:trPr>
          <w:gridBefore w:val="1"/>
          <w:wBefore w:w="36" w:type="dxa"/>
          <w:trHeight w:val="3282"/>
        </w:trPr>
        <w:tc>
          <w:tcPr>
            <w:tcW w:w="4481" w:type="dxa"/>
            <w:gridSpan w:val="2"/>
          </w:tcPr>
          <w:p w:rsidR="00625B3A" w:rsidRDefault="005C1C8C">
            <w:pPr>
              <w:pStyle w:val="TableParagraph"/>
              <w:spacing w:before="1" w:line="242" w:lineRule="auto"/>
              <w:ind w:left="401" w:right="183"/>
              <w:rPr>
                <w:b/>
                <w:sz w:val="17"/>
              </w:rPr>
            </w:pPr>
            <w:r>
              <w:rPr>
                <w:b/>
                <w:sz w:val="17"/>
              </w:rPr>
              <w:t>Please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write 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few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sentences regarding the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17"/>
              </w:rPr>
              <w:t>part.</w:t>
            </w:r>
          </w:p>
        </w:tc>
        <w:tc>
          <w:tcPr>
            <w:tcW w:w="8046" w:type="dxa"/>
          </w:tcPr>
          <w:p w:rsidR="00625B3A" w:rsidRDefault="005C1C8C">
            <w:pPr>
              <w:pStyle w:val="TableParagraph"/>
              <w:spacing w:before="6" w:line="247" w:lineRule="auto"/>
              <w:ind w:left="92"/>
              <w:rPr>
                <w:sz w:val="20"/>
              </w:rPr>
            </w:pPr>
            <w:r>
              <w:rPr>
                <w:w w:val="105"/>
                <w:sz w:val="20"/>
              </w:rPr>
              <w:t>Novel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Contribution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addresses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two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interrelated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epidemics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rarely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studied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together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 offering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single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mathematical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framework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examining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co-dynamics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drug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abuse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and </w:t>
            </w:r>
            <w:r>
              <w:rPr>
                <w:spacing w:val="-2"/>
                <w:w w:val="105"/>
                <w:sz w:val="20"/>
              </w:rPr>
              <w:t>HIV/AIDS.</w:t>
            </w:r>
          </w:p>
          <w:p w:rsidR="00625B3A" w:rsidRDefault="00625B3A">
            <w:pPr>
              <w:pStyle w:val="TableParagraph"/>
              <w:spacing w:before="9"/>
              <w:rPr>
                <w:sz w:val="20"/>
              </w:rPr>
            </w:pPr>
          </w:p>
          <w:p w:rsidR="00625B3A" w:rsidRDefault="005C1C8C">
            <w:pPr>
              <w:pStyle w:val="TableParagraph"/>
              <w:spacing w:line="247" w:lineRule="auto"/>
              <w:ind w:left="9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Intervention Insights pinpoints crucial intervention points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that can successfully lower the </w:t>
            </w:r>
            <w:r>
              <w:rPr>
                <w:w w:val="105"/>
                <w:sz w:val="20"/>
              </w:rPr>
              <w:t>incidence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infections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drug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dependence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combining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protection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rehabilitation </w:t>
            </w:r>
            <w:r>
              <w:rPr>
                <w:spacing w:val="-2"/>
                <w:w w:val="105"/>
                <w:sz w:val="20"/>
              </w:rPr>
              <w:t>techniques.</w:t>
            </w:r>
          </w:p>
          <w:p w:rsidR="00625B3A" w:rsidRDefault="00625B3A">
            <w:pPr>
              <w:pStyle w:val="TableParagraph"/>
              <w:spacing w:before="9"/>
              <w:rPr>
                <w:sz w:val="20"/>
              </w:rPr>
            </w:pPr>
          </w:p>
          <w:p w:rsidR="00625B3A" w:rsidRDefault="005C1C8C">
            <w:pPr>
              <w:pStyle w:val="TableParagraph"/>
              <w:spacing w:line="244" w:lineRule="auto"/>
              <w:ind w:left="92" w:right="16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The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findings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provide useful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information for public health professionals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and policymakers, </w:t>
            </w:r>
            <w:r>
              <w:rPr>
                <w:w w:val="105"/>
                <w:sz w:val="20"/>
              </w:rPr>
              <w:t>while also advancing theoretical epidemiology.</w:t>
            </w:r>
          </w:p>
          <w:p w:rsidR="00625B3A" w:rsidRDefault="00625B3A">
            <w:pPr>
              <w:pStyle w:val="TableParagraph"/>
              <w:spacing w:before="11"/>
              <w:rPr>
                <w:sz w:val="20"/>
              </w:rPr>
            </w:pPr>
          </w:p>
          <w:p w:rsidR="00625B3A" w:rsidRDefault="005C1C8C">
            <w:pPr>
              <w:pStyle w:val="TableParagraph"/>
              <w:spacing w:line="247" w:lineRule="auto"/>
              <w:ind w:left="9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The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research supports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integrated approaches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to address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intricate </w:t>
            </w:r>
            <w:r>
              <w:rPr>
                <w:spacing w:val="-2"/>
                <w:w w:val="105"/>
                <w:sz w:val="20"/>
              </w:rPr>
              <w:t>public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health emergencies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by </w:t>
            </w:r>
            <w:r>
              <w:rPr>
                <w:w w:val="105"/>
                <w:sz w:val="20"/>
              </w:rPr>
              <w:t>bridging the gap between mathematical modelling and practical application.</w:t>
            </w:r>
          </w:p>
        </w:tc>
        <w:tc>
          <w:tcPr>
            <w:tcW w:w="5542" w:type="dxa"/>
            <w:gridSpan w:val="2"/>
          </w:tcPr>
          <w:p w:rsidR="00625B3A" w:rsidRDefault="00625B3A">
            <w:pPr>
              <w:pStyle w:val="TableParagraph"/>
              <w:rPr>
                <w:sz w:val="18"/>
              </w:rPr>
            </w:pPr>
          </w:p>
        </w:tc>
      </w:tr>
      <w:tr w:rsidR="00625B3A" w:rsidTr="00565D49">
        <w:trPr>
          <w:gridBefore w:val="1"/>
          <w:wBefore w:w="36" w:type="dxa"/>
          <w:trHeight w:val="1084"/>
        </w:trPr>
        <w:tc>
          <w:tcPr>
            <w:tcW w:w="4481" w:type="dxa"/>
            <w:gridSpan w:val="2"/>
          </w:tcPr>
          <w:p w:rsidR="00625B3A" w:rsidRDefault="005C1C8C">
            <w:pPr>
              <w:pStyle w:val="TableParagraph"/>
              <w:spacing w:before="1"/>
              <w:ind w:left="401"/>
              <w:rPr>
                <w:b/>
                <w:sz w:val="17"/>
              </w:rPr>
            </w:pPr>
            <w:r>
              <w:rPr>
                <w:b/>
                <w:sz w:val="17"/>
              </w:rPr>
              <w:t>Is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title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article </w:t>
            </w:r>
            <w:r>
              <w:rPr>
                <w:b/>
                <w:spacing w:val="-2"/>
                <w:sz w:val="17"/>
              </w:rPr>
              <w:t>suitable?</w:t>
            </w:r>
          </w:p>
          <w:p w:rsidR="00625B3A" w:rsidRDefault="005C1C8C">
            <w:pPr>
              <w:pStyle w:val="TableParagraph"/>
              <w:spacing w:before="3"/>
              <w:ind w:left="401"/>
              <w:rPr>
                <w:b/>
                <w:sz w:val="17"/>
              </w:rPr>
            </w:pPr>
            <w:r>
              <w:rPr>
                <w:b/>
                <w:sz w:val="17"/>
              </w:rPr>
              <w:t>(If not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please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suggest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an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alternative </w:t>
            </w:r>
            <w:r>
              <w:rPr>
                <w:b/>
                <w:spacing w:val="-2"/>
                <w:sz w:val="17"/>
              </w:rPr>
              <w:t>title)</w:t>
            </w:r>
          </w:p>
        </w:tc>
        <w:tc>
          <w:tcPr>
            <w:tcW w:w="8046" w:type="dxa"/>
          </w:tcPr>
          <w:p w:rsidR="00625B3A" w:rsidRDefault="005C1C8C">
            <w:pPr>
              <w:pStyle w:val="TableParagraph"/>
              <w:spacing w:before="1"/>
              <w:ind w:left="40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yes</w:t>
            </w:r>
          </w:p>
        </w:tc>
        <w:tc>
          <w:tcPr>
            <w:tcW w:w="5542" w:type="dxa"/>
            <w:gridSpan w:val="2"/>
          </w:tcPr>
          <w:p w:rsidR="00625B3A" w:rsidRDefault="00625B3A">
            <w:pPr>
              <w:pStyle w:val="TableParagraph"/>
              <w:rPr>
                <w:sz w:val="18"/>
              </w:rPr>
            </w:pPr>
          </w:p>
        </w:tc>
      </w:tr>
      <w:tr w:rsidR="00625B3A" w:rsidTr="00565D49">
        <w:trPr>
          <w:gridBefore w:val="1"/>
          <w:wBefore w:w="36" w:type="dxa"/>
          <w:trHeight w:val="2570"/>
        </w:trPr>
        <w:tc>
          <w:tcPr>
            <w:tcW w:w="4481" w:type="dxa"/>
            <w:gridSpan w:val="2"/>
          </w:tcPr>
          <w:p w:rsidR="00625B3A" w:rsidRDefault="005C1C8C">
            <w:pPr>
              <w:pStyle w:val="TableParagraph"/>
              <w:spacing w:before="1" w:line="242" w:lineRule="auto"/>
              <w:ind w:left="401" w:right="183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Is the abstract of the article comprehensive? Do you suggest </w:t>
            </w:r>
            <w:r>
              <w:rPr>
                <w:b/>
                <w:sz w:val="17"/>
              </w:rPr>
              <w:t>the addition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(or deletion)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of some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points in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this section? Please write your suggestions here.</w:t>
            </w:r>
          </w:p>
        </w:tc>
        <w:tc>
          <w:tcPr>
            <w:tcW w:w="8046" w:type="dxa"/>
          </w:tcPr>
          <w:p w:rsidR="00625B3A" w:rsidRDefault="005C1C8C">
            <w:pPr>
              <w:pStyle w:val="TableParagraph"/>
              <w:spacing w:before="4" w:line="247" w:lineRule="auto"/>
              <w:ind w:left="92" w:right="77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Yes,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abstract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thorough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presents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problem,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methodology,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results,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implications in an understandable manner. It successfully draws attention to </w:t>
            </w:r>
            <w:r>
              <w:rPr>
                <w:w w:val="105"/>
                <w:sz w:val="20"/>
              </w:rPr>
              <w:t>the part prevention and rehabilitation play in reducing drug abuse and HIV/AIDS. It could be improved, though, by specifically referencing the findings of the sensitivity analysis, which pinpoint important factors affecting the effectiveness of interventio</w:t>
            </w:r>
            <w:r>
              <w:rPr>
                <w:w w:val="105"/>
                <w:sz w:val="20"/>
              </w:rPr>
              <w:t xml:space="preserve">ns and the persistence of the disease. The technical completeness would be further improved by adding a brief note on the stability analysis (disease-free and endemic equilibria). Lastly, a succinct statement on policy implications that highlights how the </w:t>
            </w:r>
            <w:r>
              <w:rPr>
                <w:w w:val="105"/>
                <w:sz w:val="20"/>
              </w:rPr>
              <w:t>model can direct resource allocation and practical interventions would enhance the abstract.</w:t>
            </w:r>
          </w:p>
        </w:tc>
        <w:tc>
          <w:tcPr>
            <w:tcW w:w="5542" w:type="dxa"/>
            <w:gridSpan w:val="2"/>
          </w:tcPr>
          <w:p w:rsidR="00625B3A" w:rsidRDefault="00625B3A">
            <w:pPr>
              <w:pStyle w:val="TableParagraph"/>
              <w:rPr>
                <w:sz w:val="18"/>
              </w:rPr>
            </w:pPr>
          </w:p>
        </w:tc>
      </w:tr>
      <w:tr w:rsidR="00625B3A" w:rsidTr="00565D49">
        <w:trPr>
          <w:gridBefore w:val="1"/>
          <w:wBefore w:w="36" w:type="dxa"/>
          <w:trHeight w:val="1383"/>
        </w:trPr>
        <w:tc>
          <w:tcPr>
            <w:tcW w:w="4481" w:type="dxa"/>
            <w:gridSpan w:val="2"/>
          </w:tcPr>
          <w:p w:rsidR="00625B3A" w:rsidRDefault="005C1C8C">
            <w:pPr>
              <w:pStyle w:val="TableParagraph"/>
              <w:spacing w:before="1" w:line="242" w:lineRule="auto"/>
              <w:ind w:left="401" w:right="183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Is the manuscript scientifically, correct? Please write </w:t>
            </w:r>
            <w:r>
              <w:rPr>
                <w:b/>
                <w:spacing w:val="-2"/>
                <w:sz w:val="17"/>
              </w:rPr>
              <w:t>here.</w:t>
            </w:r>
          </w:p>
        </w:tc>
        <w:tc>
          <w:tcPr>
            <w:tcW w:w="8046" w:type="dxa"/>
          </w:tcPr>
          <w:p w:rsidR="00625B3A" w:rsidRDefault="005C1C8C">
            <w:pPr>
              <w:pStyle w:val="TableParagraph"/>
              <w:spacing w:before="4" w:line="247" w:lineRule="auto"/>
              <w:ind w:left="92" w:right="79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manuscript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accurate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scientific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standpoint.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organized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mathematical </w:t>
            </w:r>
            <w:r>
              <w:rPr>
                <w:w w:val="105"/>
                <w:sz w:val="20"/>
              </w:rPr>
              <w:t>model that combines the dynamics of drug abuse and HIV/AIDS transmission. Standards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 epidemiological modelling are met by the formulation, stability analysis, sensitivity indices, and numerical simulations. The results are consistent with biological pla</w:t>
            </w:r>
            <w:r>
              <w:rPr>
                <w:w w:val="105"/>
                <w:sz w:val="20"/>
              </w:rPr>
              <w:t>usibility, and the conclusions drawn from the numerical and analytical data make sense.</w:t>
            </w:r>
          </w:p>
        </w:tc>
        <w:tc>
          <w:tcPr>
            <w:tcW w:w="5542" w:type="dxa"/>
            <w:gridSpan w:val="2"/>
          </w:tcPr>
          <w:p w:rsidR="00625B3A" w:rsidRDefault="00625B3A">
            <w:pPr>
              <w:pStyle w:val="TableParagraph"/>
              <w:rPr>
                <w:sz w:val="18"/>
              </w:rPr>
            </w:pPr>
            <w:bookmarkStart w:id="1" w:name="_GoBack"/>
            <w:bookmarkEnd w:id="1"/>
          </w:p>
        </w:tc>
      </w:tr>
      <w:tr w:rsidR="00625B3A" w:rsidTr="00565D49">
        <w:trPr>
          <w:gridBefore w:val="1"/>
          <w:wBefore w:w="36" w:type="dxa"/>
          <w:trHeight w:val="1660"/>
        </w:trPr>
        <w:tc>
          <w:tcPr>
            <w:tcW w:w="4481" w:type="dxa"/>
            <w:gridSpan w:val="2"/>
          </w:tcPr>
          <w:p w:rsidR="00625B3A" w:rsidRDefault="005C1C8C">
            <w:pPr>
              <w:pStyle w:val="TableParagraph"/>
              <w:spacing w:before="1" w:line="242" w:lineRule="auto"/>
              <w:ind w:left="401" w:right="183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Are the references sufficient and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recent? If you have suggestions of additional references, please mention them in the review form.</w:t>
            </w:r>
          </w:p>
        </w:tc>
        <w:tc>
          <w:tcPr>
            <w:tcW w:w="8046" w:type="dxa"/>
          </w:tcPr>
          <w:p w:rsidR="00625B3A" w:rsidRDefault="005C1C8C">
            <w:pPr>
              <w:pStyle w:val="TableParagraph"/>
              <w:spacing w:before="4" w:line="247" w:lineRule="auto"/>
              <w:ind w:left="92" w:right="78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Your current list of references is</w:t>
            </w:r>
            <w:r>
              <w:rPr>
                <w:w w:val="105"/>
                <w:sz w:val="20"/>
              </w:rPr>
              <w:t xml:space="preserve"> sufficient for a baseline, but it would be much stronger and more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current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added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four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six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more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recent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focused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(2022–2024),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particularly from UNAIDS, UNODC, and a few dual-epidemic modelling papers.</w:t>
            </w:r>
          </w:p>
          <w:p w:rsidR="00625B3A" w:rsidRDefault="005C1C8C">
            <w:pPr>
              <w:pStyle w:val="TableParagraph"/>
              <w:numPr>
                <w:ilvl w:val="0"/>
                <w:numId w:val="4"/>
              </w:numPr>
              <w:tabs>
                <w:tab w:val="left" w:pos="709"/>
              </w:tabs>
              <w:spacing w:before="1"/>
              <w:ind w:left="709" w:hanging="308"/>
              <w:rPr>
                <w:sz w:val="20"/>
              </w:rPr>
            </w:pPr>
            <w:r>
              <w:rPr>
                <w:w w:val="105"/>
                <w:sz w:val="20"/>
              </w:rPr>
              <w:t>Recent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HIV/AIDS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+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drug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abuse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modeling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works</w:t>
            </w:r>
          </w:p>
          <w:p w:rsidR="00625B3A" w:rsidRDefault="005C1C8C">
            <w:pPr>
              <w:pStyle w:val="TableParagraph"/>
              <w:numPr>
                <w:ilvl w:val="0"/>
                <w:numId w:val="4"/>
              </w:numPr>
              <w:tabs>
                <w:tab w:val="left" w:pos="709"/>
              </w:tabs>
              <w:spacing w:before="8"/>
              <w:ind w:left="709" w:hanging="308"/>
              <w:rPr>
                <w:sz w:val="20"/>
              </w:rPr>
            </w:pPr>
            <w:r>
              <w:rPr>
                <w:w w:val="105"/>
                <w:sz w:val="20"/>
              </w:rPr>
              <w:t>Global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HIV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substance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abuse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reports</w:t>
            </w:r>
          </w:p>
          <w:p w:rsidR="00625B3A" w:rsidRDefault="005C1C8C">
            <w:pPr>
              <w:pStyle w:val="TableParagraph"/>
              <w:numPr>
                <w:ilvl w:val="0"/>
                <w:numId w:val="4"/>
              </w:numPr>
              <w:tabs>
                <w:tab w:val="left" w:pos="709"/>
              </w:tabs>
              <w:spacing w:before="8"/>
              <w:ind w:left="709" w:hanging="308"/>
              <w:rPr>
                <w:sz w:val="20"/>
              </w:rPr>
            </w:pPr>
            <w:r>
              <w:rPr>
                <w:sz w:val="20"/>
              </w:rPr>
              <w:t>Recent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control/sensitivity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papers</w:t>
            </w:r>
          </w:p>
          <w:p w:rsidR="00625B3A" w:rsidRDefault="005C1C8C">
            <w:pPr>
              <w:pStyle w:val="TableParagraph"/>
              <w:numPr>
                <w:ilvl w:val="0"/>
                <w:numId w:val="4"/>
              </w:numPr>
              <w:tabs>
                <w:tab w:val="left" w:pos="709"/>
              </w:tabs>
              <w:spacing w:before="7" w:line="211" w:lineRule="exact"/>
              <w:ind w:left="709" w:hanging="308"/>
              <w:rPr>
                <w:sz w:val="20"/>
              </w:rPr>
            </w:pPr>
            <w:r>
              <w:rPr>
                <w:sz w:val="20"/>
              </w:rPr>
              <w:t>Region-specific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eg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Kenya/East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Africa)</w:t>
            </w:r>
          </w:p>
        </w:tc>
        <w:tc>
          <w:tcPr>
            <w:tcW w:w="5542" w:type="dxa"/>
            <w:gridSpan w:val="2"/>
          </w:tcPr>
          <w:p w:rsidR="00625B3A" w:rsidRDefault="00625B3A">
            <w:pPr>
              <w:pStyle w:val="TableParagraph"/>
              <w:rPr>
                <w:sz w:val="18"/>
              </w:rPr>
            </w:pPr>
          </w:p>
        </w:tc>
      </w:tr>
    </w:tbl>
    <w:p w:rsidR="00625B3A" w:rsidRDefault="00625B3A">
      <w:pPr>
        <w:pStyle w:val="TableParagraph"/>
        <w:rPr>
          <w:sz w:val="18"/>
        </w:rPr>
        <w:sectPr w:rsidR="00625B3A">
          <w:pgSz w:w="23820" w:h="16840" w:orient="landscape"/>
          <w:pgMar w:top="2500" w:right="0" w:bottom="1940" w:left="1133" w:header="2287" w:footer="1746" w:gutter="0"/>
          <w:cols w:space="720"/>
        </w:sectPr>
      </w:pPr>
    </w:p>
    <w:p w:rsidR="00625B3A" w:rsidRDefault="005C1C8C">
      <w:pPr>
        <w:pStyle w:val="BodyText"/>
        <w:spacing w:before="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351296" behindDoc="1" locked="0" layoutInCell="1" allowOverlap="1">
                <wp:simplePos x="0" y="0"/>
                <wp:positionH relativeFrom="page">
                  <wp:posOffset>12318745</wp:posOffset>
                </wp:positionH>
                <wp:positionV relativeFrom="page">
                  <wp:posOffset>749833</wp:posOffset>
                </wp:positionV>
                <wp:extent cx="2802890" cy="919670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2890" cy="919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2890" h="9196705">
                              <a:moveTo>
                                <a:pt x="2802382" y="0"/>
                              </a:moveTo>
                              <a:lnTo>
                                <a:pt x="0" y="0"/>
                              </a:lnTo>
                              <a:lnTo>
                                <a:pt x="0" y="9196705"/>
                              </a:lnTo>
                              <a:lnTo>
                                <a:pt x="2802382" y="9196705"/>
                              </a:lnTo>
                              <a:lnTo>
                                <a:pt x="2802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67FB1" id="Graphic 8" o:spid="_x0000_s1026" style="position:absolute;margin-left:970pt;margin-top:59.05pt;width:220.7pt;height:724.15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02890,919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" path="m2802382,l,,,9196705r2802382,l2802382,xe" fillcolor="#f1f1f1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3"/>
        <w:gridCol w:w="946"/>
        <w:gridCol w:w="1764"/>
        <w:gridCol w:w="5334"/>
        <w:gridCol w:w="5542"/>
      </w:tblGrid>
      <w:tr w:rsidR="00625B3A">
        <w:trPr>
          <w:trHeight w:val="4966"/>
        </w:trPr>
        <w:tc>
          <w:tcPr>
            <w:tcW w:w="4603" w:type="dxa"/>
          </w:tcPr>
          <w:p w:rsidR="00625B3A" w:rsidRDefault="005C1C8C">
            <w:pPr>
              <w:pStyle w:val="TableParagraph"/>
              <w:spacing w:before="1" w:line="242" w:lineRule="auto"/>
              <w:ind w:left="401" w:right="183"/>
              <w:rPr>
                <w:b/>
                <w:sz w:val="17"/>
              </w:rPr>
            </w:pPr>
            <w:r>
              <w:rPr>
                <w:b/>
                <w:sz w:val="17"/>
              </w:rPr>
              <w:t>Is the language/English quality of the article suitable for scholarly communications?</w:t>
            </w:r>
          </w:p>
        </w:tc>
        <w:tc>
          <w:tcPr>
            <w:tcW w:w="8044" w:type="dxa"/>
            <w:gridSpan w:val="3"/>
          </w:tcPr>
          <w:p w:rsidR="00625B3A" w:rsidRDefault="005C1C8C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6" w:line="247" w:lineRule="auto"/>
              <w:ind w:right="677" w:firstLine="0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grammar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generally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correct,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structure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follows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typical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scholarly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format (Abstract, Introduction, Methods, Results, Conclusion).</w:t>
            </w:r>
          </w:p>
          <w:p w:rsidR="00625B3A" w:rsidRDefault="005C1C8C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line="247" w:lineRule="auto"/>
              <w:ind w:right="411" w:firstLine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Technical terms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(e.g.,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compartments, reproduction number, Lyapunov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function) are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used appropriately.</w:t>
            </w:r>
          </w:p>
          <w:p w:rsidR="00625B3A" w:rsidRDefault="005C1C8C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2"/>
              <w:ind w:left="291"/>
              <w:rPr>
                <w:sz w:val="20"/>
              </w:rPr>
            </w:pPr>
            <w:r>
              <w:rPr>
                <w:w w:val="105"/>
                <w:sz w:val="20"/>
              </w:rPr>
              <w:t>Sentences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mostly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clear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informative.</w:t>
            </w:r>
          </w:p>
          <w:p w:rsidR="00625B3A" w:rsidRDefault="005C1C8C">
            <w:pPr>
              <w:pStyle w:val="TableParagraph"/>
              <w:spacing w:before="213"/>
              <w:ind w:left="92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Minor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Issues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Noticed</w:t>
            </w:r>
          </w:p>
          <w:p w:rsidR="00625B3A" w:rsidRDefault="00625B3A">
            <w:pPr>
              <w:pStyle w:val="TableParagraph"/>
              <w:spacing w:before="19"/>
              <w:rPr>
                <w:sz w:val="20"/>
              </w:rPr>
            </w:pPr>
          </w:p>
          <w:p w:rsidR="00625B3A" w:rsidRDefault="005C1C8C">
            <w:pPr>
              <w:pStyle w:val="TableParagraph"/>
              <w:numPr>
                <w:ilvl w:val="1"/>
                <w:numId w:val="3"/>
              </w:numPr>
              <w:tabs>
                <w:tab w:val="left" w:pos="709"/>
                <w:tab w:val="left" w:pos="711"/>
              </w:tabs>
              <w:spacing w:line="247" w:lineRule="auto"/>
              <w:ind w:right="506"/>
              <w:jc w:val="both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Repetition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Some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repeat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phrases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(e.g.,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“The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reproduction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given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QL−1 </w:t>
            </w:r>
            <w:r>
              <w:rPr>
                <w:spacing w:val="-2"/>
                <w:w w:val="105"/>
                <w:sz w:val="20"/>
              </w:rPr>
              <w:t>therefore...”).</w:t>
            </w:r>
          </w:p>
          <w:p w:rsidR="00625B3A" w:rsidRDefault="005C1C8C">
            <w:pPr>
              <w:pStyle w:val="TableParagraph"/>
              <w:numPr>
                <w:ilvl w:val="1"/>
                <w:numId w:val="3"/>
              </w:numPr>
              <w:tabs>
                <w:tab w:val="left" w:pos="709"/>
                <w:tab w:val="left" w:pos="711"/>
              </w:tabs>
              <w:spacing w:before="1" w:line="247" w:lineRule="auto"/>
              <w:ind w:right="458"/>
              <w:jc w:val="both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Verb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tense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consistency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times,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present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past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tense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mix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unnecessarily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(e.g., </w:t>
            </w:r>
            <w:r>
              <w:rPr>
                <w:spacing w:val="-2"/>
                <w:w w:val="105"/>
                <w:sz w:val="20"/>
              </w:rPr>
              <w:t>“The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model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was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shown…”, </w:t>
            </w:r>
            <w:r>
              <w:rPr>
                <w:spacing w:val="-2"/>
                <w:w w:val="105"/>
                <w:sz w:val="20"/>
              </w:rPr>
              <w:t>then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“Equilibrium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points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are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derived…”). 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consistent </w:t>
            </w:r>
            <w:r>
              <w:rPr>
                <w:w w:val="105"/>
                <w:sz w:val="20"/>
              </w:rPr>
              <w:t>tense improves readability.</w:t>
            </w:r>
          </w:p>
          <w:p w:rsidR="00625B3A" w:rsidRDefault="005C1C8C">
            <w:pPr>
              <w:pStyle w:val="TableParagraph"/>
              <w:numPr>
                <w:ilvl w:val="1"/>
                <w:numId w:val="3"/>
              </w:numPr>
              <w:tabs>
                <w:tab w:val="left" w:pos="709"/>
              </w:tabs>
              <w:spacing w:before="2"/>
              <w:ind w:left="709" w:hanging="308"/>
              <w:jc w:val="both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Long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sentences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few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sentences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very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could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split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clarity.</w:t>
            </w:r>
          </w:p>
          <w:p w:rsidR="00625B3A" w:rsidRDefault="005C1C8C">
            <w:pPr>
              <w:pStyle w:val="TableParagraph"/>
              <w:numPr>
                <w:ilvl w:val="2"/>
                <w:numId w:val="3"/>
              </w:numPr>
              <w:tabs>
                <w:tab w:val="left" w:pos="1329"/>
              </w:tabs>
              <w:spacing w:before="7" w:line="237" w:lineRule="exact"/>
              <w:ind w:left="1329" w:hanging="309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Example: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“The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model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includes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susceptible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individuals,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protected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individuals,</w:t>
            </w:r>
          </w:p>
          <w:p w:rsidR="00625B3A" w:rsidRDefault="005C1C8C">
            <w:pPr>
              <w:pStyle w:val="TableParagraph"/>
              <w:spacing w:line="230" w:lineRule="exact"/>
              <w:ind w:left="133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HIV-infected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individuals,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drug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abusers,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those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co-infections,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individuals</w:t>
            </w:r>
          </w:p>
          <w:p w:rsidR="00625B3A" w:rsidRDefault="005C1C8C">
            <w:pPr>
              <w:pStyle w:val="TableParagraph"/>
              <w:spacing w:before="8" w:line="247" w:lineRule="auto"/>
              <w:ind w:left="1330" w:right="83"/>
              <w:jc w:val="both"/>
              <w:rPr>
                <w:sz w:val="20"/>
              </w:rPr>
            </w:pPr>
            <w:r>
              <w:rPr>
                <w:i/>
                <w:w w:val="105"/>
                <w:sz w:val="20"/>
              </w:rPr>
              <w:t>under</w:t>
            </w:r>
            <w:r>
              <w:rPr>
                <w:i/>
                <w:spacing w:val="-14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HIV</w:t>
            </w:r>
            <w:r>
              <w:rPr>
                <w:i/>
                <w:spacing w:val="-13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treatment,</w:t>
            </w:r>
            <w:r>
              <w:rPr>
                <w:i/>
                <w:spacing w:val="-13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and</w:t>
            </w:r>
            <w:r>
              <w:rPr>
                <w:i/>
                <w:spacing w:val="-13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individuals</w:t>
            </w:r>
            <w:r>
              <w:rPr>
                <w:i/>
                <w:spacing w:val="-13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in</w:t>
            </w:r>
            <w:r>
              <w:rPr>
                <w:i/>
                <w:spacing w:val="-13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rehabilitation.”</w:t>
            </w:r>
            <w:r>
              <w:rPr>
                <w:i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→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Could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simplified into two shorter sentences.</w:t>
            </w:r>
          </w:p>
        </w:tc>
        <w:tc>
          <w:tcPr>
            <w:tcW w:w="5542" w:type="dxa"/>
          </w:tcPr>
          <w:p w:rsidR="00625B3A" w:rsidRDefault="00625B3A">
            <w:pPr>
              <w:pStyle w:val="TableParagraph"/>
              <w:rPr>
                <w:sz w:val="18"/>
              </w:rPr>
            </w:pPr>
          </w:p>
        </w:tc>
      </w:tr>
      <w:tr w:rsidR="00625B3A">
        <w:trPr>
          <w:trHeight w:val="192"/>
        </w:trPr>
        <w:tc>
          <w:tcPr>
            <w:tcW w:w="4603" w:type="dxa"/>
            <w:vMerge w:val="restart"/>
          </w:tcPr>
          <w:p w:rsidR="00625B3A" w:rsidRDefault="005C1C8C">
            <w:pPr>
              <w:pStyle w:val="TableParagraph"/>
              <w:spacing w:before="1"/>
              <w:ind w:left="91"/>
              <w:rPr>
                <w:sz w:val="17"/>
              </w:rPr>
            </w:pPr>
            <w:r>
              <w:rPr>
                <w:b/>
                <w:sz w:val="17"/>
                <w:u w:val="single"/>
              </w:rPr>
              <w:t>Optional/General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comments</w:t>
            </w:r>
          </w:p>
        </w:tc>
        <w:tc>
          <w:tcPr>
            <w:tcW w:w="946" w:type="dxa"/>
            <w:tcBorders>
              <w:bottom w:val="nil"/>
              <w:right w:val="single" w:sz="2" w:space="0" w:color="B5082D"/>
            </w:tcBorders>
          </w:tcPr>
          <w:p w:rsidR="00625B3A" w:rsidRDefault="005C1C8C">
            <w:pPr>
              <w:pStyle w:val="TableParagraph"/>
              <w:spacing w:before="1" w:line="171" w:lineRule="exact"/>
              <w:ind w:left="92"/>
              <w:rPr>
                <w:b/>
                <w:sz w:val="17"/>
              </w:rPr>
            </w:pPr>
            <w:r>
              <w:rPr>
                <w:b/>
                <w:sz w:val="17"/>
              </w:rPr>
              <w:t>In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abstract</w:t>
            </w:r>
          </w:p>
        </w:tc>
        <w:tc>
          <w:tcPr>
            <w:tcW w:w="1764" w:type="dxa"/>
            <w:tcBorders>
              <w:left w:val="single" w:sz="2" w:space="0" w:color="B5082D"/>
              <w:bottom w:val="nil"/>
              <w:right w:val="single" w:sz="2" w:space="0" w:color="B5082D"/>
            </w:tcBorders>
          </w:tcPr>
          <w:p w:rsidR="00625B3A" w:rsidRDefault="005C1C8C">
            <w:pPr>
              <w:pStyle w:val="TableParagraph"/>
              <w:spacing w:before="1" w:line="171" w:lineRule="exact"/>
              <w:ind w:left="1"/>
              <w:rPr>
                <w:b/>
                <w:sz w:val="17"/>
              </w:rPr>
            </w:pPr>
            <w:r>
              <w:rPr>
                <w:b/>
                <w:color w:val="000000"/>
                <w:sz w:val="17"/>
                <w:shd w:val="clear" w:color="auto" w:fill="FCD6DF"/>
              </w:rPr>
              <w:t>Numerical</w:t>
            </w:r>
            <w:r>
              <w:rPr>
                <w:b/>
                <w:color w:val="000000"/>
                <w:spacing w:val="-2"/>
                <w:sz w:val="17"/>
                <w:shd w:val="clear" w:color="auto" w:fill="FCD6DF"/>
              </w:rPr>
              <w:t xml:space="preserve"> simulations:</w:t>
            </w:r>
          </w:p>
        </w:tc>
        <w:tc>
          <w:tcPr>
            <w:tcW w:w="5334" w:type="dxa"/>
            <w:tcBorders>
              <w:left w:val="single" w:sz="2" w:space="0" w:color="B5082D"/>
              <w:bottom w:val="dotted" w:sz="2" w:space="0" w:color="B5082D"/>
            </w:tcBorders>
          </w:tcPr>
          <w:p w:rsidR="00625B3A" w:rsidRDefault="00625B3A">
            <w:pPr>
              <w:pStyle w:val="TableParagraph"/>
              <w:rPr>
                <w:sz w:val="12"/>
              </w:rPr>
            </w:pPr>
          </w:p>
        </w:tc>
        <w:tc>
          <w:tcPr>
            <w:tcW w:w="5542" w:type="dxa"/>
            <w:tcBorders>
              <w:bottom w:val="dotted" w:sz="2" w:space="0" w:color="B5082D"/>
            </w:tcBorders>
          </w:tcPr>
          <w:p w:rsidR="00625B3A" w:rsidRDefault="00625B3A">
            <w:pPr>
              <w:pStyle w:val="TableParagraph"/>
              <w:rPr>
                <w:sz w:val="12"/>
              </w:rPr>
            </w:pPr>
          </w:p>
        </w:tc>
      </w:tr>
      <w:tr w:rsidR="00625B3A">
        <w:trPr>
          <w:trHeight w:val="6323"/>
        </w:trPr>
        <w:tc>
          <w:tcPr>
            <w:tcW w:w="4603" w:type="dxa"/>
            <w:vMerge/>
            <w:tcBorders>
              <w:top w:val="nil"/>
            </w:tcBorders>
          </w:tcPr>
          <w:p w:rsidR="00625B3A" w:rsidRDefault="00625B3A">
            <w:pPr>
              <w:rPr>
                <w:sz w:val="2"/>
                <w:szCs w:val="2"/>
              </w:rPr>
            </w:pPr>
          </w:p>
        </w:tc>
        <w:tc>
          <w:tcPr>
            <w:tcW w:w="8044" w:type="dxa"/>
            <w:gridSpan w:val="3"/>
            <w:tcBorders>
              <w:top w:val="nil"/>
            </w:tcBorders>
          </w:tcPr>
          <w:p w:rsidR="00625B3A" w:rsidRDefault="005C1C8C">
            <w:pPr>
              <w:pStyle w:val="TableParagraph"/>
              <w:numPr>
                <w:ilvl w:val="0"/>
                <w:numId w:val="2"/>
              </w:numPr>
              <w:tabs>
                <w:tab w:val="left" w:pos="711"/>
              </w:tabs>
              <w:spacing w:line="242" w:lineRule="auto"/>
              <w:ind w:right="162"/>
              <w:rPr>
                <w:sz w:val="17"/>
              </w:rPr>
            </w:pPr>
            <w:r>
              <w:rPr>
                <w:sz w:val="17"/>
              </w:rPr>
              <w:t xml:space="preserve">By using Various </w:t>
            </w:r>
            <w:r>
              <w:rPr>
                <w:sz w:val="17"/>
              </w:rPr>
              <w:t>parameter values (such as infection, rehabilitation, and protection rates) were changed to see how they affected population dynamics.</w:t>
            </w:r>
          </w:p>
          <w:p w:rsidR="00625B3A" w:rsidRDefault="005C1C8C">
            <w:pPr>
              <w:pStyle w:val="TableParagraph"/>
              <w:spacing w:line="194" w:lineRule="exact"/>
              <w:ind w:left="711"/>
              <w:rPr>
                <w:sz w:val="17"/>
              </w:rPr>
            </w:pPr>
            <w:r>
              <w:rPr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compare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intervention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non-intervention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scenarios,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graphical results were</w:t>
            </w:r>
            <w:r>
              <w:rPr>
                <w:spacing w:val="-2"/>
                <w:sz w:val="17"/>
              </w:rPr>
              <w:t xml:space="preserve"> produced.</w:t>
            </w:r>
          </w:p>
          <w:p w:rsidR="00625B3A" w:rsidRDefault="005C1C8C">
            <w:pPr>
              <w:pStyle w:val="TableParagraph"/>
              <w:numPr>
                <w:ilvl w:val="0"/>
                <w:numId w:val="2"/>
              </w:numPr>
              <w:tabs>
                <w:tab w:val="left" w:pos="711"/>
              </w:tabs>
              <w:spacing w:before="1" w:line="242" w:lineRule="auto"/>
              <w:ind w:right="170"/>
              <w:rPr>
                <w:sz w:val="17"/>
              </w:rPr>
            </w:pPr>
            <w:r>
              <w:rPr>
                <w:sz w:val="17"/>
              </w:rPr>
              <w:t>These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review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points can then </w:t>
            </w:r>
            <w:r>
              <w:rPr>
                <w:sz w:val="17"/>
              </w:rPr>
              <w:t>be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used as the main conclusions in your chapter on methodology or model </w:t>
            </w:r>
            <w:r>
              <w:rPr>
                <w:spacing w:val="-2"/>
                <w:sz w:val="17"/>
              </w:rPr>
              <w:t>description.</w:t>
            </w:r>
          </w:p>
          <w:p w:rsidR="00625B3A" w:rsidRDefault="00625B3A">
            <w:pPr>
              <w:pStyle w:val="TableParagraph"/>
              <w:spacing w:before="3"/>
              <w:rPr>
                <w:sz w:val="17"/>
              </w:rPr>
            </w:pPr>
          </w:p>
          <w:p w:rsidR="00625B3A" w:rsidRDefault="005C1C8C">
            <w:pPr>
              <w:pStyle w:val="TableParagraph"/>
              <w:ind w:left="92"/>
              <w:rPr>
                <w:b/>
                <w:sz w:val="17"/>
              </w:rPr>
            </w:pPr>
            <w:r>
              <w:rPr>
                <w:b/>
                <w:sz w:val="17"/>
              </w:rPr>
              <w:t>In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heading 2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Model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Type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Purpose</w:t>
            </w:r>
          </w:p>
          <w:p w:rsidR="00625B3A" w:rsidRDefault="005C1C8C">
            <w:pPr>
              <w:pStyle w:val="TableParagraph"/>
              <w:numPr>
                <w:ilvl w:val="0"/>
                <w:numId w:val="2"/>
              </w:numPr>
              <w:tabs>
                <w:tab w:val="left" w:pos="711"/>
              </w:tabs>
              <w:spacing w:before="3"/>
              <w:ind w:right="172"/>
              <w:rPr>
                <w:sz w:val="17"/>
              </w:rPr>
            </w:pPr>
            <w:r>
              <w:rPr>
                <w:sz w:val="17"/>
              </w:rPr>
              <w:t xml:space="preserve">A </w:t>
            </w:r>
            <w:r>
              <w:rPr>
                <w:b/>
                <w:sz w:val="17"/>
              </w:rPr>
              <w:t xml:space="preserve">deterministic compartmental model </w:t>
            </w:r>
            <w:r>
              <w:rPr>
                <w:sz w:val="17"/>
              </w:rPr>
              <w:t xml:space="preserve">is formulated to study the co-dynamics of HIV/AIDS and drug </w:t>
            </w:r>
            <w:r>
              <w:rPr>
                <w:spacing w:val="-2"/>
                <w:sz w:val="17"/>
              </w:rPr>
              <w:t>abuse.</w:t>
            </w:r>
          </w:p>
          <w:p w:rsidR="00625B3A" w:rsidRDefault="005C1C8C">
            <w:pPr>
              <w:pStyle w:val="TableParagraph"/>
              <w:numPr>
                <w:ilvl w:val="1"/>
                <w:numId w:val="2"/>
              </w:numPr>
              <w:tabs>
                <w:tab w:val="left" w:pos="710"/>
              </w:tabs>
              <w:spacing w:before="3" w:line="242" w:lineRule="auto"/>
              <w:ind w:right="4767" w:firstLine="109"/>
              <w:rPr>
                <w:sz w:val="17"/>
              </w:rPr>
            </w:pPr>
            <w:r>
              <w:rPr>
                <w:sz w:val="17"/>
              </w:rPr>
              <w:t>Population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Compartments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(7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groups) </w:t>
            </w:r>
            <w:proofErr w:type="gramStart"/>
            <w:r>
              <w:rPr>
                <w:spacing w:val="-2"/>
                <w:sz w:val="17"/>
              </w:rPr>
              <w:t>S,P</w:t>
            </w:r>
            <w:proofErr w:type="gramEnd"/>
            <w:r>
              <w:rPr>
                <w:spacing w:val="-2"/>
                <w:sz w:val="17"/>
              </w:rPr>
              <w:t>,IH,ID,IHD,TH,RD</w:t>
            </w:r>
          </w:p>
          <w:p w:rsidR="00625B3A" w:rsidRDefault="005C1C8C">
            <w:pPr>
              <w:pStyle w:val="TableParagraph"/>
              <w:numPr>
                <w:ilvl w:val="1"/>
                <w:numId w:val="2"/>
              </w:numPr>
              <w:tabs>
                <w:tab w:val="left" w:pos="710"/>
              </w:tabs>
              <w:spacing w:before="1"/>
              <w:ind w:left="710" w:hanging="206"/>
              <w:rPr>
                <w:b/>
                <w:sz w:val="17"/>
              </w:rPr>
            </w:pPr>
            <w:r>
              <w:rPr>
                <w:b/>
                <w:sz w:val="17"/>
              </w:rPr>
              <w:t>Key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Assumptions</w:t>
            </w:r>
          </w:p>
          <w:p w:rsidR="00625B3A" w:rsidRDefault="005C1C8C">
            <w:pPr>
              <w:pStyle w:val="TableParagraph"/>
              <w:spacing w:before="2"/>
              <w:ind w:left="309"/>
              <w:rPr>
                <w:sz w:val="17"/>
              </w:rPr>
            </w:pPr>
            <w:r>
              <w:rPr>
                <w:sz w:val="17"/>
              </w:rPr>
              <w:t>Homogeneous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mixing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population.</w:t>
            </w:r>
          </w:p>
          <w:p w:rsidR="00625B3A" w:rsidRDefault="005C1C8C">
            <w:pPr>
              <w:pStyle w:val="TableParagraph"/>
              <w:numPr>
                <w:ilvl w:val="1"/>
                <w:numId w:val="2"/>
              </w:numPr>
              <w:tabs>
                <w:tab w:val="left" w:pos="710"/>
              </w:tabs>
              <w:spacing w:before="1"/>
              <w:ind w:left="710" w:hanging="206"/>
              <w:rPr>
                <w:b/>
                <w:sz w:val="17"/>
              </w:rPr>
            </w:pPr>
            <w:r>
              <w:rPr>
                <w:b/>
                <w:sz w:val="17"/>
              </w:rPr>
              <w:t>Transmission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Transition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Dynamics</w:t>
            </w:r>
          </w:p>
          <w:p w:rsidR="00625B3A" w:rsidRDefault="005C1C8C">
            <w:pPr>
              <w:pStyle w:val="TableParagraph"/>
              <w:spacing w:before="2" w:line="242" w:lineRule="auto"/>
              <w:ind w:left="352" w:right="3120"/>
              <w:rPr>
                <w:sz w:val="17"/>
              </w:rPr>
            </w:pPr>
            <w:r>
              <w:rPr>
                <w:sz w:val="17"/>
              </w:rPr>
              <w:t>HIV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transmission via </w:t>
            </w:r>
            <w:r>
              <w:rPr>
                <w:b/>
                <w:sz w:val="17"/>
              </w:rPr>
              <w:t>sexual contact or mother-to-child</w:t>
            </w:r>
            <w:r>
              <w:rPr>
                <w:sz w:val="17"/>
              </w:rPr>
              <w:t xml:space="preserve">, rate </w:t>
            </w:r>
            <w:r>
              <w:rPr>
                <w:b/>
                <w:sz w:val="17"/>
              </w:rPr>
              <w:t>β1</w:t>
            </w:r>
            <w:r>
              <w:rPr>
                <w:sz w:val="17"/>
              </w:rPr>
              <w:t xml:space="preserve">. </w:t>
            </w:r>
            <w:r>
              <w:rPr>
                <w:spacing w:val="-2"/>
                <w:sz w:val="17"/>
              </w:rPr>
              <w:t>Cross-infection:</w:t>
            </w:r>
          </w:p>
          <w:p w:rsidR="00625B3A" w:rsidRDefault="005C1C8C">
            <w:pPr>
              <w:pStyle w:val="TableParagraph"/>
              <w:numPr>
                <w:ilvl w:val="0"/>
                <w:numId w:val="2"/>
              </w:numPr>
              <w:tabs>
                <w:tab w:val="left" w:pos="711"/>
              </w:tabs>
              <w:spacing w:before="1"/>
              <w:rPr>
                <w:sz w:val="17"/>
              </w:rPr>
            </w:pPr>
            <w:r>
              <w:rPr>
                <w:sz w:val="17"/>
              </w:rPr>
              <w:t>HIV-infected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turn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drug abuse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</w:t>
            </w:r>
            <w:r>
              <w:rPr>
                <w:b/>
                <w:spacing w:val="-4"/>
                <w:sz w:val="17"/>
              </w:rPr>
              <w:t>θ1</w:t>
            </w:r>
            <w:r>
              <w:rPr>
                <w:spacing w:val="-4"/>
                <w:sz w:val="17"/>
              </w:rPr>
              <w:t>).</w:t>
            </w:r>
          </w:p>
          <w:p w:rsidR="00625B3A" w:rsidRDefault="005C1C8C">
            <w:pPr>
              <w:pStyle w:val="TableParagraph"/>
              <w:numPr>
                <w:ilvl w:val="0"/>
                <w:numId w:val="2"/>
              </w:numPr>
              <w:tabs>
                <w:tab w:val="left" w:pos="711"/>
              </w:tabs>
              <w:spacing w:before="3"/>
              <w:rPr>
                <w:sz w:val="17"/>
              </w:rPr>
            </w:pPr>
            <w:r>
              <w:rPr>
                <w:sz w:val="17"/>
              </w:rPr>
              <w:t>Drug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users can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contract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HIV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</w:t>
            </w:r>
            <w:r>
              <w:rPr>
                <w:b/>
                <w:spacing w:val="-4"/>
                <w:sz w:val="17"/>
              </w:rPr>
              <w:t>θ2</w:t>
            </w:r>
            <w:r>
              <w:rPr>
                <w:spacing w:val="-4"/>
                <w:sz w:val="17"/>
              </w:rPr>
              <w:t>).</w:t>
            </w:r>
          </w:p>
          <w:p w:rsidR="00625B3A" w:rsidRDefault="005C1C8C">
            <w:pPr>
              <w:pStyle w:val="TableParagraph"/>
              <w:spacing w:before="2"/>
              <w:ind w:left="92"/>
              <w:rPr>
                <w:b/>
                <w:sz w:val="17"/>
              </w:rPr>
            </w:pPr>
            <w:r>
              <w:rPr>
                <w:b/>
                <w:sz w:val="17"/>
              </w:rPr>
              <w:t>Forces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Infection</w:t>
            </w:r>
          </w:p>
          <w:p w:rsidR="00625B3A" w:rsidRDefault="005C1C8C">
            <w:pPr>
              <w:pStyle w:val="TableParagraph"/>
              <w:numPr>
                <w:ilvl w:val="0"/>
                <w:numId w:val="2"/>
              </w:numPr>
              <w:tabs>
                <w:tab w:val="left" w:pos="711"/>
              </w:tabs>
              <w:spacing w:before="1" w:line="242" w:lineRule="auto"/>
              <w:ind w:right="211"/>
              <w:rPr>
                <w:sz w:val="17"/>
              </w:rPr>
            </w:pPr>
            <w:r>
              <w:rPr>
                <w:sz w:val="17"/>
              </w:rPr>
              <w:t xml:space="preserve">HIV force of infection depends on </w:t>
            </w:r>
            <w:r>
              <w:rPr>
                <w:b/>
                <w:sz w:val="17"/>
              </w:rPr>
              <w:t xml:space="preserve">contact rate (Λ1) </w:t>
            </w:r>
            <w:r>
              <w:rPr>
                <w:sz w:val="17"/>
              </w:rPr>
              <w:t>and infectiousness of both IH and IHD (with IHD more infectious due to higher viral load).</w:t>
            </w:r>
          </w:p>
          <w:p w:rsidR="00625B3A" w:rsidRDefault="005C1C8C">
            <w:pPr>
              <w:pStyle w:val="TableParagraph"/>
              <w:numPr>
                <w:ilvl w:val="0"/>
                <w:numId w:val="2"/>
              </w:numPr>
              <w:tabs>
                <w:tab w:val="left" w:pos="711"/>
              </w:tabs>
              <w:spacing w:before="1"/>
              <w:rPr>
                <w:sz w:val="17"/>
              </w:rPr>
            </w:pPr>
            <w:r>
              <w:rPr>
                <w:sz w:val="17"/>
              </w:rPr>
              <w:t>Drug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abuse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force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 infection depends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Λ2</w:t>
            </w:r>
            <w:r>
              <w:rPr>
                <w:sz w:val="17"/>
              </w:rPr>
              <w:t>, influenced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ID, IHD,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RD</w:t>
            </w:r>
            <w:r>
              <w:rPr>
                <w:spacing w:val="-5"/>
                <w:sz w:val="17"/>
              </w:rPr>
              <w:t>.</w:t>
            </w:r>
          </w:p>
          <w:p w:rsidR="00625B3A" w:rsidRDefault="005C1C8C">
            <w:pPr>
              <w:pStyle w:val="TableParagraph"/>
              <w:spacing w:before="2"/>
              <w:ind w:left="92"/>
              <w:rPr>
                <w:b/>
                <w:sz w:val="17"/>
              </w:rPr>
            </w:pPr>
            <w:r>
              <w:rPr>
                <w:b/>
                <w:sz w:val="17"/>
              </w:rPr>
              <w:t>Mortality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Factors</w:t>
            </w:r>
          </w:p>
          <w:p w:rsidR="00625B3A" w:rsidRDefault="005C1C8C">
            <w:pPr>
              <w:pStyle w:val="TableParagraph"/>
              <w:numPr>
                <w:ilvl w:val="0"/>
                <w:numId w:val="2"/>
              </w:numPr>
              <w:tabs>
                <w:tab w:val="left" w:pos="711"/>
              </w:tabs>
              <w:spacing w:before="2"/>
              <w:rPr>
                <w:sz w:val="17"/>
              </w:rPr>
            </w:pPr>
            <w:r>
              <w:rPr>
                <w:sz w:val="17"/>
              </w:rPr>
              <w:t>Natural death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rate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b/>
                <w:sz w:val="17"/>
              </w:rPr>
              <w:t>µ</w:t>
            </w:r>
            <w:r>
              <w:rPr>
                <w:sz w:val="17"/>
              </w:rPr>
              <w:t>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applies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to </w:t>
            </w:r>
            <w:r>
              <w:rPr>
                <w:spacing w:val="-4"/>
                <w:sz w:val="17"/>
              </w:rPr>
              <w:t>all.</w:t>
            </w:r>
          </w:p>
          <w:p w:rsidR="00625B3A" w:rsidRDefault="005C1C8C">
            <w:pPr>
              <w:pStyle w:val="TableParagraph"/>
              <w:numPr>
                <w:ilvl w:val="0"/>
                <w:numId w:val="2"/>
              </w:numPr>
              <w:tabs>
                <w:tab w:val="left" w:pos="711"/>
              </w:tabs>
              <w:spacing w:before="1"/>
              <w:rPr>
                <w:sz w:val="17"/>
              </w:rPr>
            </w:pPr>
            <w:r>
              <w:rPr>
                <w:sz w:val="17"/>
              </w:rPr>
              <w:t>HIV/AIDS-induced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death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b/>
                <w:sz w:val="17"/>
              </w:rPr>
              <w:t>γ</w:t>
            </w:r>
            <w:r>
              <w:rPr>
                <w:sz w:val="17"/>
              </w:rPr>
              <w:t>)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drug-related death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b/>
                <w:sz w:val="17"/>
              </w:rPr>
              <w:t>ρ</w:t>
            </w:r>
            <w:r>
              <w:rPr>
                <w:sz w:val="17"/>
              </w:rPr>
              <w:t>) apply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respective </w:t>
            </w:r>
            <w:r>
              <w:rPr>
                <w:spacing w:val="-2"/>
                <w:sz w:val="17"/>
              </w:rPr>
              <w:t>compartments.</w:t>
            </w:r>
          </w:p>
          <w:p w:rsidR="00625B3A" w:rsidRDefault="005C1C8C">
            <w:pPr>
              <w:pStyle w:val="TableParagraph"/>
              <w:spacing w:before="2"/>
              <w:ind w:left="92"/>
              <w:rPr>
                <w:b/>
                <w:sz w:val="17"/>
              </w:rPr>
            </w:pPr>
            <w:r>
              <w:rPr>
                <w:b/>
                <w:sz w:val="17"/>
              </w:rPr>
              <w:t>Control</w:t>
            </w:r>
            <w:r>
              <w:rPr>
                <w:b/>
                <w:spacing w:val="-2"/>
                <w:sz w:val="17"/>
              </w:rPr>
              <w:t xml:space="preserve"> Measures</w:t>
            </w:r>
          </w:p>
          <w:p w:rsidR="00625B3A" w:rsidRDefault="005C1C8C">
            <w:pPr>
              <w:pStyle w:val="TableParagraph"/>
              <w:numPr>
                <w:ilvl w:val="0"/>
                <w:numId w:val="2"/>
              </w:numPr>
              <w:tabs>
                <w:tab w:val="left" w:pos="711"/>
              </w:tabs>
              <w:spacing w:before="3"/>
              <w:rPr>
                <w:sz w:val="17"/>
              </w:rPr>
            </w:pPr>
            <w:r>
              <w:rPr>
                <w:sz w:val="17"/>
              </w:rPr>
              <w:t>Sensitization,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education,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protection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programs (rate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δ</w:t>
            </w:r>
            <w:r>
              <w:rPr>
                <w:spacing w:val="-5"/>
                <w:sz w:val="17"/>
              </w:rPr>
              <w:t>).</w:t>
            </w:r>
          </w:p>
          <w:p w:rsidR="00625B3A" w:rsidRDefault="005C1C8C">
            <w:pPr>
              <w:pStyle w:val="TableParagraph"/>
              <w:numPr>
                <w:ilvl w:val="0"/>
                <w:numId w:val="2"/>
              </w:numPr>
              <w:tabs>
                <w:tab w:val="left" w:pos="711"/>
              </w:tabs>
              <w:spacing w:before="2"/>
              <w:rPr>
                <w:sz w:val="17"/>
              </w:rPr>
            </w:pPr>
            <w:r>
              <w:rPr>
                <w:sz w:val="17"/>
              </w:rPr>
              <w:t>Rehabilitation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drug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abuse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and ARV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treatment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HIV/AIDS.</w:t>
            </w:r>
          </w:p>
          <w:p w:rsidR="00625B3A" w:rsidRDefault="005C1C8C">
            <w:pPr>
              <w:pStyle w:val="TableParagraph"/>
              <w:spacing w:before="2"/>
              <w:ind w:left="92"/>
              <w:rPr>
                <w:b/>
                <w:sz w:val="17"/>
              </w:rPr>
            </w:pPr>
            <w:r>
              <w:rPr>
                <w:b/>
                <w:sz w:val="17"/>
              </w:rPr>
              <w:t>Mathematical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Framework</w:t>
            </w:r>
          </w:p>
          <w:p w:rsidR="00625B3A" w:rsidRDefault="005C1C8C">
            <w:pPr>
              <w:pStyle w:val="TableParagraph"/>
              <w:numPr>
                <w:ilvl w:val="0"/>
                <w:numId w:val="2"/>
              </w:numPr>
              <w:tabs>
                <w:tab w:val="left" w:pos="711"/>
              </w:tabs>
              <w:spacing w:before="3"/>
              <w:rPr>
                <w:sz w:val="17"/>
              </w:rPr>
            </w:pPr>
            <w:r>
              <w:rPr>
                <w:sz w:val="17"/>
              </w:rPr>
              <w:t>Differential equations formulated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each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compartment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(not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yet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detailed </w:t>
            </w:r>
            <w:r>
              <w:rPr>
                <w:spacing w:val="-2"/>
                <w:sz w:val="17"/>
              </w:rPr>
              <w:t>here).</w:t>
            </w:r>
          </w:p>
          <w:p w:rsidR="00625B3A" w:rsidRDefault="005C1C8C">
            <w:pPr>
              <w:pStyle w:val="TableParagraph"/>
              <w:numPr>
                <w:ilvl w:val="0"/>
                <w:numId w:val="2"/>
              </w:numPr>
              <w:tabs>
                <w:tab w:val="left" w:pos="711"/>
              </w:tabs>
              <w:spacing w:line="187" w:lineRule="exact"/>
              <w:rPr>
                <w:sz w:val="17"/>
              </w:rPr>
            </w:pP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analyze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stability,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equilibria, 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intervention</w:t>
            </w:r>
            <w:r>
              <w:rPr>
                <w:spacing w:val="-2"/>
                <w:sz w:val="17"/>
              </w:rPr>
              <w:t xml:space="preserve"> impacts</w:t>
            </w:r>
          </w:p>
        </w:tc>
        <w:tc>
          <w:tcPr>
            <w:tcW w:w="5542" w:type="dxa"/>
            <w:tcBorders>
              <w:top w:val="dotted" w:sz="2" w:space="0" w:color="B5082D"/>
            </w:tcBorders>
          </w:tcPr>
          <w:p w:rsidR="00625B3A" w:rsidRDefault="00625B3A">
            <w:pPr>
              <w:pStyle w:val="TableParagraph"/>
              <w:rPr>
                <w:sz w:val="18"/>
              </w:rPr>
            </w:pPr>
          </w:p>
        </w:tc>
      </w:tr>
    </w:tbl>
    <w:p w:rsidR="00625B3A" w:rsidRDefault="00625B3A">
      <w:pPr>
        <w:pStyle w:val="TableParagraph"/>
        <w:rPr>
          <w:sz w:val="18"/>
        </w:rPr>
        <w:sectPr w:rsidR="00625B3A">
          <w:pgSz w:w="23820" w:h="16840" w:orient="landscape"/>
          <w:pgMar w:top="2500" w:right="0" w:bottom="1940" w:left="1133" w:header="2287" w:footer="1746" w:gutter="0"/>
          <w:cols w:space="720"/>
        </w:sectPr>
      </w:pPr>
    </w:p>
    <w:p w:rsidR="00625B3A" w:rsidRDefault="005C1C8C">
      <w:pPr>
        <w:pStyle w:val="BodyText"/>
        <w:spacing w:before="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352832" behindDoc="1" locked="0" layoutInCell="1" allowOverlap="1">
                <wp:simplePos x="0" y="0"/>
                <wp:positionH relativeFrom="page">
                  <wp:posOffset>12318745</wp:posOffset>
                </wp:positionH>
                <wp:positionV relativeFrom="page">
                  <wp:posOffset>749833</wp:posOffset>
                </wp:positionV>
                <wp:extent cx="2802890" cy="9196705"/>
                <wp:effectExtent l="0" t="0" r="0" b="0"/>
                <wp:wrapNone/>
                <wp:docPr id="1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2890" cy="919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2890" h="9196705">
                              <a:moveTo>
                                <a:pt x="2802382" y="0"/>
                              </a:moveTo>
                              <a:lnTo>
                                <a:pt x="0" y="0"/>
                              </a:lnTo>
                              <a:lnTo>
                                <a:pt x="0" y="9196705"/>
                              </a:lnTo>
                              <a:lnTo>
                                <a:pt x="2802382" y="9196705"/>
                              </a:lnTo>
                              <a:lnTo>
                                <a:pt x="2802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548E8" id="Graphic 13" o:spid="_x0000_s1026" style="position:absolute;margin-left:970pt;margin-top:59.05pt;width:220.7pt;height:724.15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02890,919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" path="m2802382,l,,,9196705r2802382,l2802382,xe" fillcolor="#f1f1f1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3"/>
        <w:gridCol w:w="8046"/>
        <w:gridCol w:w="5542"/>
      </w:tblGrid>
      <w:tr w:rsidR="00625B3A">
        <w:trPr>
          <w:trHeight w:val="3402"/>
        </w:trPr>
        <w:tc>
          <w:tcPr>
            <w:tcW w:w="4603" w:type="dxa"/>
          </w:tcPr>
          <w:p w:rsidR="00625B3A" w:rsidRDefault="00625B3A">
            <w:pPr>
              <w:pStyle w:val="TableParagraph"/>
              <w:rPr>
                <w:sz w:val="16"/>
              </w:rPr>
            </w:pPr>
          </w:p>
        </w:tc>
        <w:tc>
          <w:tcPr>
            <w:tcW w:w="8046" w:type="dxa"/>
          </w:tcPr>
          <w:p w:rsidR="00625B3A" w:rsidRDefault="005C1C8C">
            <w:pPr>
              <w:pStyle w:val="TableParagraph"/>
              <w:spacing w:before="1"/>
              <w:ind w:left="92"/>
              <w:jc w:val="both"/>
              <w:rPr>
                <w:sz w:val="17"/>
              </w:rPr>
            </w:pPr>
            <w:r>
              <w:rPr>
                <w:b/>
                <w:sz w:val="17"/>
              </w:rPr>
              <w:t>In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2.1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population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cannot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grow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unbounded,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compartment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becomes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negative,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which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makes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model</w:t>
            </w:r>
          </w:p>
          <w:p w:rsidR="00625B3A" w:rsidRDefault="005C1C8C">
            <w:pPr>
              <w:pStyle w:val="TableParagraph"/>
              <w:spacing w:before="3"/>
              <w:ind w:left="92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biologically feasible and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epidemiologically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meaningful.</w:t>
            </w:r>
          </w:p>
          <w:p w:rsidR="00625B3A" w:rsidRDefault="005C1C8C">
            <w:pPr>
              <w:pStyle w:val="TableParagraph"/>
              <w:spacing w:before="2" w:line="242" w:lineRule="auto"/>
              <w:ind w:left="92" w:right="80"/>
              <w:jc w:val="both"/>
              <w:rPr>
                <w:sz w:val="17"/>
              </w:rPr>
            </w:pPr>
            <w:r>
              <w:rPr>
                <w:sz w:val="17"/>
              </w:rPr>
              <w:t>In 2.1.</w:t>
            </w:r>
            <w:proofErr w:type="gramStart"/>
            <w:r>
              <w:rPr>
                <w:sz w:val="17"/>
              </w:rPr>
              <w:t>2.The</w:t>
            </w:r>
            <w:proofErr w:type="gramEnd"/>
            <w:r>
              <w:rPr>
                <w:sz w:val="17"/>
              </w:rPr>
              <w:t xml:space="preserve"> model guarantees </w:t>
            </w:r>
            <w:r>
              <w:rPr>
                <w:b/>
                <w:sz w:val="17"/>
              </w:rPr>
              <w:t>positivity of all compartments for t≥0t \eq 0t≥0</w:t>
            </w:r>
            <w:r>
              <w:rPr>
                <w:sz w:val="17"/>
              </w:rPr>
              <w:t xml:space="preserve">, and defines basic reproduction numbers for </w:t>
            </w:r>
            <w:r>
              <w:rPr>
                <w:sz w:val="17"/>
              </w:rPr>
              <w:t>HIV/AIDS and drug abuse using the infectious classes IH,ID,IH, ID,IH,ID. It looks good.</w:t>
            </w:r>
          </w:p>
          <w:p w:rsidR="00625B3A" w:rsidRDefault="005C1C8C">
            <w:pPr>
              <w:pStyle w:val="TableParagraph"/>
              <w:spacing w:before="2"/>
              <w:ind w:left="92" w:right="84"/>
              <w:jc w:val="both"/>
              <w:rPr>
                <w:sz w:val="17"/>
              </w:rPr>
            </w:pPr>
            <w:r>
              <w:rPr>
                <w:sz w:val="17"/>
              </w:rPr>
              <w:t xml:space="preserve">In 2.2 The basic reproduction numbers for </w:t>
            </w:r>
            <w:r>
              <w:rPr>
                <w:b/>
                <w:sz w:val="17"/>
              </w:rPr>
              <w:t xml:space="preserve">HIV/AIDS </w:t>
            </w:r>
            <w:r>
              <w:rPr>
                <w:sz w:val="17"/>
              </w:rPr>
              <w:t xml:space="preserve">and </w:t>
            </w:r>
            <w:r>
              <w:rPr>
                <w:b/>
                <w:sz w:val="17"/>
              </w:rPr>
              <w:t xml:space="preserve">drug abuse </w:t>
            </w:r>
            <w:r>
              <w:rPr>
                <w:sz w:val="17"/>
              </w:rPr>
              <w:t>are derived using the Next Generation Matrix approach, ensuring clear thresholds for disease persisten</w:t>
            </w:r>
            <w:r>
              <w:rPr>
                <w:sz w:val="17"/>
              </w:rPr>
              <w:t>ce or control.</w:t>
            </w:r>
          </w:p>
          <w:p w:rsidR="00625B3A" w:rsidRDefault="005C1C8C">
            <w:pPr>
              <w:pStyle w:val="TableParagraph"/>
              <w:spacing w:before="3" w:line="249" w:lineRule="auto"/>
              <w:ind w:left="92" w:right="79"/>
              <w:jc w:val="both"/>
              <w:rPr>
                <w:rFonts w:ascii="Arial"/>
                <w:sz w:val="20"/>
              </w:rPr>
            </w:pPr>
            <w:r>
              <w:rPr>
                <w:sz w:val="17"/>
              </w:rPr>
              <w:t xml:space="preserve">In 2.3 The disease-free equilibrium is proven to be </w:t>
            </w:r>
            <w:r>
              <w:rPr>
                <w:b/>
                <w:sz w:val="17"/>
              </w:rPr>
              <w:t xml:space="preserve">locally and globally asymptotically stable when </w:t>
            </w:r>
            <w:r>
              <w:rPr>
                <w:sz w:val="17"/>
              </w:rPr>
              <w:t>R0&lt;1R_0 &lt; 1R0&lt;1, confirming effective elimination of HIV/AIDS and drug abuse under control measures</w:t>
            </w:r>
            <w:r>
              <w:rPr>
                <w:rFonts w:ascii="Arial"/>
                <w:sz w:val="20"/>
              </w:rPr>
              <w:t>.</w:t>
            </w:r>
          </w:p>
          <w:p w:rsidR="00625B3A" w:rsidRDefault="005C1C8C">
            <w:pPr>
              <w:pStyle w:val="TableParagraph"/>
              <w:spacing w:line="242" w:lineRule="auto"/>
              <w:ind w:left="92" w:right="81"/>
              <w:jc w:val="both"/>
              <w:rPr>
                <w:sz w:val="17"/>
              </w:rPr>
            </w:pPr>
            <w:r>
              <w:rPr>
                <w:sz w:val="17"/>
              </w:rPr>
              <w:t>In 2.4 The endemic equilibrium point E0E</w:t>
            </w:r>
            <w:r>
              <w:rPr>
                <w:sz w:val="17"/>
              </w:rPr>
              <w:t xml:space="preserve">_0E0 is shown to be </w:t>
            </w:r>
            <w:r>
              <w:rPr>
                <w:b/>
                <w:sz w:val="17"/>
              </w:rPr>
              <w:t>globally asymptotically stable within the invariant set when W&lt;RW &lt; RW&lt;R</w:t>
            </w:r>
            <w:r>
              <w:rPr>
                <w:sz w:val="17"/>
              </w:rPr>
              <w:t>, confirming persistence of infection under such conditions.</w:t>
            </w:r>
          </w:p>
          <w:p w:rsidR="00625B3A" w:rsidRDefault="005C1C8C">
            <w:pPr>
              <w:pStyle w:val="TableParagraph"/>
              <w:spacing w:line="242" w:lineRule="auto"/>
              <w:ind w:left="92" w:right="81"/>
              <w:jc w:val="both"/>
              <w:rPr>
                <w:sz w:val="17"/>
              </w:rPr>
            </w:pPr>
            <w:r>
              <w:rPr>
                <w:sz w:val="17"/>
              </w:rPr>
              <w:t>In 2.5 The sensitivity analysis clearly identifies π, ω1, ω2, and δ1 as the most influential parameters</w:t>
            </w:r>
            <w:r>
              <w:rPr>
                <w:sz w:val="17"/>
              </w:rPr>
              <w:t xml:space="preserve"> on </w:t>
            </w:r>
            <w:proofErr w:type="spellStart"/>
            <w:r>
              <w:rPr>
                <w:sz w:val="17"/>
              </w:rPr>
              <w:t>Rc</w:t>
            </w:r>
            <w:proofErr w:type="spellEnd"/>
            <w:r>
              <w:rPr>
                <w:sz w:val="17"/>
              </w:rPr>
              <w:t>; highlighting these for targeted intervention strategies would strengthen the discussion.</w:t>
            </w:r>
          </w:p>
          <w:p w:rsidR="00625B3A" w:rsidRDefault="005C1C8C">
            <w:pPr>
              <w:pStyle w:val="TableParagraph"/>
              <w:spacing w:line="242" w:lineRule="auto"/>
              <w:ind w:left="92" w:right="78"/>
              <w:jc w:val="both"/>
              <w:rPr>
                <w:sz w:val="17"/>
              </w:rPr>
            </w:pPr>
            <w:r>
              <w:rPr>
                <w:sz w:val="17"/>
              </w:rPr>
              <w:t>In 2.6 The simulations effectively show that increasing protection (ω1, ω2) and rehabilitation (α1) substantially reduce HIV/AIDS, drug abuse, and co-infection</w:t>
            </w:r>
            <w:r>
              <w:rPr>
                <w:sz w:val="17"/>
              </w:rPr>
              <w:t xml:space="preserve">s, highlighting these as key levers for stronger intervention </w:t>
            </w:r>
            <w:r>
              <w:rPr>
                <w:spacing w:val="-2"/>
                <w:sz w:val="17"/>
              </w:rPr>
              <w:t>strategies.</w:t>
            </w:r>
          </w:p>
          <w:p w:rsidR="00625B3A" w:rsidRDefault="005C1C8C">
            <w:pPr>
              <w:pStyle w:val="TableParagraph"/>
              <w:spacing w:line="198" w:lineRule="exact"/>
              <w:ind w:left="92" w:right="92"/>
              <w:jc w:val="both"/>
              <w:rPr>
                <w:sz w:val="17"/>
              </w:rPr>
            </w:pPr>
            <w:r>
              <w:rPr>
                <w:sz w:val="17"/>
              </w:rPr>
              <w:t>In 3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conclusion is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strong and comprehensive, but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it would be further strengthened by adding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model limitations and recommendations for future empirical validation to guide real-wo</w:t>
            </w:r>
            <w:r>
              <w:rPr>
                <w:sz w:val="17"/>
              </w:rPr>
              <w:t>rld policy implementation.</w:t>
            </w:r>
          </w:p>
        </w:tc>
        <w:tc>
          <w:tcPr>
            <w:tcW w:w="5542" w:type="dxa"/>
          </w:tcPr>
          <w:p w:rsidR="00625B3A" w:rsidRDefault="00625B3A">
            <w:pPr>
              <w:pStyle w:val="TableParagraph"/>
              <w:rPr>
                <w:sz w:val="16"/>
              </w:rPr>
            </w:pPr>
          </w:p>
        </w:tc>
      </w:tr>
    </w:tbl>
    <w:p w:rsidR="00625B3A" w:rsidRDefault="00625B3A">
      <w:pPr>
        <w:pStyle w:val="BodyText"/>
        <w:spacing w:before="42"/>
        <w:rPr>
          <w:sz w:val="20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5"/>
        <w:gridCol w:w="7433"/>
        <w:gridCol w:w="4884"/>
      </w:tblGrid>
      <w:tr w:rsidR="00625B3A">
        <w:trPr>
          <w:trHeight w:val="387"/>
        </w:trPr>
        <w:tc>
          <w:tcPr>
            <w:tcW w:w="18192" w:type="dxa"/>
            <w:gridSpan w:val="3"/>
            <w:tcBorders>
              <w:top w:val="nil"/>
              <w:left w:val="nil"/>
              <w:right w:val="nil"/>
            </w:tcBorders>
          </w:tcPr>
          <w:p w:rsidR="00625B3A" w:rsidRDefault="005C1C8C">
            <w:pPr>
              <w:pStyle w:val="TableParagraph"/>
              <w:spacing w:line="189" w:lineRule="exact"/>
              <w:ind w:left="96"/>
              <w:rPr>
                <w:b/>
                <w:sz w:val="17"/>
              </w:rPr>
            </w:pPr>
            <w:r>
              <w:rPr>
                <w:b/>
                <w:color w:val="000000"/>
                <w:sz w:val="17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2"/>
                <w:sz w:val="17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17"/>
                <w:highlight w:val="yellow"/>
                <w:u w:val="single"/>
              </w:rPr>
              <w:t>2:</w:t>
            </w:r>
          </w:p>
        </w:tc>
      </w:tr>
      <w:tr w:rsidR="00625B3A">
        <w:trPr>
          <w:trHeight w:val="803"/>
        </w:trPr>
        <w:tc>
          <w:tcPr>
            <w:tcW w:w="5875" w:type="dxa"/>
          </w:tcPr>
          <w:p w:rsidR="00625B3A" w:rsidRDefault="00625B3A">
            <w:pPr>
              <w:pStyle w:val="TableParagraph"/>
              <w:rPr>
                <w:sz w:val="16"/>
              </w:rPr>
            </w:pPr>
          </w:p>
        </w:tc>
        <w:tc>
          <w:tcPr>
            <w:tcW w:w="7433" w:type="dxa"/>
          </w:tcPr>
          <w:p w:rsidR="00625B3A" w:rsidRDefault="005C1C8C">
            <w:pPr>
              <w:pStyle w:val="TableParagraph"/>
              <w:spacing w:before="1"/>
              <w:ind w:left="91"/>
              <w:rPr>
                <w:b/>
                <w:sz w:val="17"/>
              </w:rPr>
            </w:pPr>
            <w:r>
              <w:rPr>
                <w:b/>
                <w:sz w:val="17"/>
              </w:rPr>
              <w:t>Reviewer’s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comment</w:t>
            </w:r>
          </w:p>
        </w:tc>
        <w:tc>
          <w:tcPr>
            <w:tcW w:w="4884" w:type="dxa"/>
          </w:tcPr>
          <w:p w:rsidR="00625B3A" w:rsidRDefault="005C1C8C">
            <w:pPr>
              <w:pStyle w:val="TableParagraph"/>
              <w:spacing w:before="1" w:line="261" w:lineRule="auto"/>
              <w:ind w:left="3" w:right="67"/>
              <w:rPr>
                <w:sz w:val="17"/>
              </w:rPr>
            </w:pPr>
            <w:r>
              <w:rPr>
                <w:b/>
                <w:sz w:val="17"/>
              </w:rPr>
              <w:t xml:space="preserve">Author’s Feedback </w:t>
            </w:r>
            <w:r>
              <w:rPr>
                <w:sz w:val="17"/>
              </w:rPr>
              <w:t>(It is mandatory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 authors should write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his/her feedback here)</w:t>
            </w:r>
          </w:p>
        </w:tc>
      </w:tr>
      <w:tr w:rsidR="00625B3A">
        <w:trPr>
          <w:trHeight w:val="1420"/>
        </w:trPr>
        <w:tc>
          <w:tcPr>
            <w:tcW w:w="5875" w:type="dxa"/>
          </w:tcPr>
          <w:p w:rsidR="00625B3A" w:rsidRDefault="00625B3A">
            <w:pPr>
              <w:pStyle w:val="TableParagraph"/>
              <w:rPr>
                <w:sz w:val="17"/>
              </w:rPr>
            </w:pPr>
          </w:p>
          <w:p w:rsidR="00625B3A" w:rsidRDefault="00625B3A">
            <w:pPr>
              <w:pStyle w:val="TableParagraph"/>
              <w:spacing w:before="122"/>
              <w:rPr>
                <w:sz w:val="17"/>
              </w:rPr>
            </w:pPr>
          </w:p>
          <w:p w:rsidR="00625B3A" w:rsidRDefault="005C1C8C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sz w:val="17"/>
              </w:rPr>
              <w:t>Are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there ethical issues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in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this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manuscript?</w:t>
            </w:r>
          </w:p>
        </w:tc>
        <w:tc>
          <w:tcPr>
            <w:tcW w:w="7433" w:type="dxa"/>
          </w:tcPr>
          <w:p w:rsidR="00625B3A" w:rsidRDefault="005C1C8C">
            <w:pPr>
              <w:pStyle w:val="TableParagraph"/>
              <w:spacing w:before="1"/>
              <w:ind w:left="91"/>
              <w:rPr>
                <w:i/>
                <w:sz w:val="17"/>
              </w:rPr>
            </w:pPr>
            <w:r>
              <w:rPr>
                <w:i/>
                <w:sz w:val="17"/>
                <w:u w:val="single"/>
              </w:rPr>
              <w:t xml:space="preserve">(If yes, </w:t>
            </w:r>
            <w:proofErr w:type="gramStart"/>
            <w:r>
              <w:rPr>
                <w:i/>
                <w:sz w:val="17"/>
                <w:u w:val="single"/>
              </w:rPr>
              <w:t>Kindly</w:t>
            </w:r>
            <w:proofErr w:type="gramEnd"/>
            <w:r>
              <w:rPr>
                <w:i/>
                <w:spacing w:val="1"/>
                <w:sz w:val="17"/>
                <w:u w:val="single"/>
              </w:rPr>
              <w:t xml:space="preserve"> </w:t>
            </w:r>
            <w:r>
              <w:rPr>
                <w:i/>
                <w:sz w:val="17"/>
                <w:u w:val="single"/>
              </w:rPr>
              <w:t>please</w:t>
            </w:r>
            <w:r>
              <w:rPr>
                <w:i/>
                <w:spacing w:val="-2"/>
                <w:sz w:val="17"/>
                <w:u w:val="single"/>
              </w:rPr>
              <w:t xml:space="preserve"> </w:t>
            </w:r>
            <w:r>
              <w:rPr>
                <w:i/>
                <w:sz w:val="17"/>
                <w:u w:val="single"/>
              </w:rPr>
              <w:t>write down</w:t>
            </w:r>
            <w:r>
              <w:rPr>
                <w:i/>
                <w:spacing w:val="2"/>
                <w:sz w:val="17"/>
                <w:u w:val="single"/>
              </w:rPr>
              <w:t xml:space="preserve"> </w:t>
            </w:r>
            <w:r>
              <w:rPr>
                <w:i/>
                <w:sz w:val="17"/>
                <w:u w:val="single"/>
              </w:rPr>
              <w:t>the ethical issues</w:t>
            </w:r>
            <w:r>
              <w:rPr>
                <w:i/>
                <w:spacing w:val="2"/>
                <w:sz w:val="17"/>
                <w:u w:val="single"/>
              </w:rPr>
              <w:t xml:space="preserve"> </w:t>
            </w:r>
            <w:r>
              <w:rPr>
                <w:i/>
                <w:sz w:val="17"/>
                <w:u w:val="single"/>
              </w:rPr>
              <w:t>here in</w:t>
            </w:r>
            <w:r>
              <w:rPr>
                <w:i/>
                <w:spacing w:val="5"/>
                <w:sz w:val="17"/>
                <w:u w:val="single"/>
              </w:rPr>
              <w:t xml:space="preserve"> </w:t>
            </w:r>
            <w:r>
              <w:rPr>
                <w:i/>
                <w:spacing w:val="-2"/>
                <w:sz w:val="17"/>
                <w:u w:val="single"/>
              </w:rPr>
              <w:t>detail)</w:t>
            </w:r>
          </w:p>
          <w:p w:rsidR="00625B3A" w:rsidRDefault="005C1C8C">
            <w:pPr>
              <w:pStyle w:val="TableParagraph"/>
              <w:spacing w:before="3" w:line="242" w:lineRule="auto"/>
              <w:ind w:left="91" w:right="132"/>
              <w:rPr>
                <w:sz w:val="17"/>
              </w:rPr>
            </w:pPr>
            <w:r>
              <w:rPr>
                <w:sz w:val="17"/>
              </w:rPr>
              <w:t xml:space="preserve">Assuming that all of the data were </w:t>
            </w:r>
            <w:proofErr w:type="spellStart"/>
            <w:r>
              <w:rPr>
                <w:sz w:val="17"/>
              </w:rPr>
              <w:t>anonymised</w:t>
            </w:r>
            <w:proofErr w:type="spellEnd"/>
            <w:r>
              <w:rPr>
                <w:sz w:val="17"/>
              </w:rPr>
              <w:t xml:space="preserve"> or publicly sourced, the study itself does not seem to involve any clear ethical transgressions.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However, there is potential for improvement in:</w:t>
            </w:r>
          </w:p>
          <w:p w:rsidR="00625B3A" w:rsidRDefault="005C1C8C">
            <w:pPr>
              <w:pStyle w:val="TableParagraph"/>
              <w:numPr>
                <w:ilvl w:val="0"/>
                <w:numId w:val="1"/>
              </w:numPr>
              <w:tabs>
                <w:tab w:val="left" w:pos="710"/>
              </w:tabs>
              <w:spacing w:line="208" w:lineRule="exact"/>
              <w:ind w:hanging="309"/>
              <w:rPr>
                <w:sz w:val="17"/>
              </w:rPr>
            </w:pPr>
            <w:r>
              <w:rPr>
                <w:sz w:val="17"/>
              </w:rPr>
              <w:t>Ethical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approval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data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sources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-2"/>
                <w:sz w:val="17"/>
              </w:rPr>
              <w:t xml:space="preserve"> clarified.</w:t>
            </w:r>
          </w:p>
          <w:p w:rsidR="00625B3A" w:rsidRDefault="005C1C8C">
            <w:pPr>
              <w:pStyle w:val="TableParagraph"/>
              <w:numPr>
                <w:ilvl w:val="0"/>
                <w:numId w:val="1"/>
              </w:numPr>
              <w:tabs>
                <w:tab w:val="left" w:pos="710"/>
              </w:tabs>
              <w:spacing w:before="2"/>
              <w:ind w:hanging="309"/>
              <w:rPr>
                <w:sz w:val="17"/>
              </w:rPr>
            </w:pPr>
            <w:r>
              <w:rPr>
                <w:sz w:val="17"/>
              </w:rPr>
              <w:t>Avoid using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language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that </w:t>
            </w:r>
            <w:proofErr w:type="spellStart"/>
            <w:r>
              <w:rPr>
                <w:sz w:val="17"/>
              </w:rPr>
              <w:t>stigmatises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others.</w:t>
            </w:r>
          </w:p>
          <w:p w:rsidR="00625B3A" w:rsidRDefault="005C1C8C">
            <w:pPr>
              <w:pStyle w:val="TableParagraph"/>
              <w:numPr>
                <w:ilvl w:val="0"/>
                <w:numId w:val="1"/>
              </w:numPr>
              <w:tabs>
                <w:tab w:val="left" w:pos="710"/>
              </w:tabs>
              <w:spacing w:line="190" w:lineRule="atLeast"/>
              <w:ind w:right="400"/>
              <w:rPr>
                <w:sz w:val="17"/>
              </w:rPr>
            </w:pPr>
            <w:proofErr w:type="spellStart"/>
            <w:r>
              <w:rPr>
                <w:sz w:val="17"/>
              </w:rPr>
              <w:t>Emphasising</w:t>
            </w:r>
            <w:proofErr w:type="spellEnd"/>
            <w:r>
              <w:rPr>
                <w:sz w:val="17"/>
              </w:rPr>
              <w:t xml:space="preserve"> the importance of implementing interventions with equity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and patient rights in </w:t>
            </w:r>
            <w:r>
              <w:rPr>
                <w:spacing w:val="-2"/>
                <w:sz w:val="17"/>
              </w:rPr>
              <w:t>mind.</w:t>
            </w:r>
          </w:p>
        </w:tc>
        <w:tc>
          <w:tcPr>
            <w:tcW w:w="4884" w:type="dxa"/>
          </w:tcPr>
          <w:p w:rsidR="00625B3A" w:rsidRDefault="00625B3A">
            <w:pPr>
              <w:pStyle w:val="TableParagraph"/>
              <w:rPr>
                <w:sz w:val="16"/>
              </w:rPr>
            </w:pPr>
          </w:p>
        </w:tc>
      </w:tr>
    </w:tbl>
    <w:p w:rsidR="00625B3A" w:rsidRDefault="00625B3A"/>
    <w:p w:rsidR="00565D49" w:rsidRPr="005F4EDD" w:rsidRDefault="00565D49" w:rsidP="00565D4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565D49" w:rsidRDefault="00565D49" w:rsidP="00565D4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565D49" w:rsidRDefault="00565D49" w:rsidP="00565D49">
      <w:proofErr w:type="spellStart"/>
      <w:r>
        <w:rPr>
          <w:rFonts w:ascii="Calibri" w:hAnsi="Calibri"/>
          <w:color w:val="000000"/>
        </w:rPr>
        <w:t>D.Mohanapriya</w:t>
      </w:r>
      <w:proofErr w:type="spellEnd"/>
      <w:r>
        <w:rPr>
          <w:rFonts w:ascii="Calibri" w:hAnsi="Calibri"/>
          <w:color w:val="000000"/>
        </w:rPr>
        <w:t>, PSG College of Arts &amp; Science, India</w:t>
      </w:r>
      <w:r>
        <w:rPr>
          <w:rFonts w:ascii="Calibri" w:hAnsi="Calibri"/>
          <w:color w:val="000000"/>
        </w:rPr>
        <w:br/>
      </w:r>
    </w:p>
    <w:bookmarkEnd w:id="0"/>
    <w:p w:rsidR="00565D49" w:rsidRDefault="00565D49"/>
    <w:sectPr w:rsidR="00565D49">
      <w:pgSz w:w="23820" w:h="16840" w:orient="landscape"/>
      <w:pgMar w:top="2500" w:right="0" w:bottom="1940" w:left="1133" w:header="2287" w:footer="1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C8C" w:rsidRDefault="005C1C8C">
      <w:r>
        <w:separator/>
      </w:r>
    </w:p>
  </w:endnote>
  <w:endnote w:type="continuationSeparator" w:id="0">
    <w:p w:rsidR="005C1C8C" w:rsidRDefault="005C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C8C" w:rsidRDefault="005C1C8C">
      <w:r>
        <w:separator/>
      </w:r>
    </w:p>
  </w:footnote>
  <w:footnote w:type="continuationSeparator" w:id="0">
    <w:p w:rsidR="005C1C8C" w:rsidRDefault="005C1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20E56"/>
    <w:multiLevelType w:val="hybridMultilevel"/>
    <w:tmpl w:val="748217F2"/>
    <w:lvl w:ilvl="0" w:tplc="DFE2982E">
      <w:start w:val="1"/>
      <w:numFmt w:val="decimal"/>
      <w:lvlText w:val="%1."/>
      <w:lvlJc w:val="left"/>
      <w:pPr>
        <w:ind w:left="711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942AA9FA">
      <w:numFmt w:val="bullet"/>
      <w:lvlText w:val="•"/>
      <w:lvlJc w:val="left"/>
      <w:pPr>
        <w:ind w:left="1451" w:hanging="310"/>
      </w:pPr>
      <w:rPr>
        <w:rFonts w:hint="default"/>
        <w:lang w:val="en-US" w:eastAsia="en-US" w:bidi="ar-SA"/>
      </w:rPr>
    </w:lvl>
    <w:lvl w:ilvl="2" w:tplc="56DA7330">
      <w:numFmt w:val="bullet"/>
      <w:lvlText w:val="•"/>
      <w:lvlJc w:val="left"/>
      <w:pPr>
        <w:ind w:left="2183" w:hanging="310"/>
      </w:pPr>
      <w:rPr>
        <w:rFonts w:hint="default"/>
        <w:lang w:val="en-US" w:eastAsia="en-US" w:bidi="ar-SA"/>
      </w:rPr>
    </w:lvl>
    <w:lvl w:ilvl="3" w:tplc="565A325A">
      <w:numFmt w:val="bullet"/>
      <w:lvlText w:val="•"/>
      <w:lvlJc w:val="left"/>
      <w:pPr>
        <w:ind w:left="2914" w:hanging="310"/>
      </w:pPr>
      <w:rPr>
        <w:rFonts w:hint="default"/>
        <w:lang w:val="en-US" w:eastAsia="en-US" w:bidi="ar-SA"/>
      </w:rPr>
    </w:lvl>
    <w:lvl w:ilvl="4" w:tplc="008C5F84">
      <w:numFmt w:val="bullet"/>
      <w:lvlText w:val="•"/>
      <w:lvlJc w:val="left"/>
      <w:pPr>
        <w:ind w:left="3646" w:hanging="310"/>
      </w:pPr>
      <w:rPr>
        <w:rFonts w:hint="default"/>
        <w:lang w:val="en-US" w:eastAsia="en-US" w:bidi="ar-SA"/>
      </w:rPr>
    </w:lvl>
    <w:lvl w:ilvl="5" w:tplc="DA1C22B4">
      <w:numFmt w:val="bullet"/>
      <w:lvlText w:val="•"/>
      <w:lvlJc w:val="left"/>
      <w:pPr>
        <w:ind w:left="4378" w:hanging="310"/>
      </w:pPr>
      <w:rPr>
        <w:rFonts w:hint="default"/>
        <w:lang w:val="en-US" w:eastAsia="en-US" w:bidi="ar-SA"/>
      </w:rPr>
    </w:lvl>
    <w:lvl w:ilvl="6" w:tplc="AE44DE64">
      <w:numFmt w:val="bullet"/>
      <w:lvlText w:val="•"/>
      <w:lvlJc w:val="left"/>
      <w:pPr>
        <w:ind w:left="5109" w:hanging="310"/>
      </w:pPr>
      <w:rPr>
        <w:rFonts w:hint="default"/>
        <w:lang w:val="en-US" w:eastAsia="en-US" w:bidi="ar-SA"/>
      </w:rPr>
    </w:lvl>
    <w:lvl w:ilvl="7" w:tplc="1BBECA4A">
      <w:numFmt w:val="bullet"/>
      <w:lvlText w:val="•"/>
      <w:lvlJc w:val="left"/>
      <w:pPr>
        <w:ind w:left="5841" w:hanging="310"/>
      </w:pPr>
      <w:rPr>
        <w:rFonts w:hint="default"/>
        <w:lang w:val="en-US" w:eastAsia="en-US" w:bidi="ar-SA"/>
      </w:rPr>
    </w:lvl>
    <w:lvl w:ilvl="8" w:tplc="2012B5F0">
      <w:numFmt w:val="bullet"/>
      <w:lvlText w:val="•"/>
      <w:lvlJc w:val="left"/>
      <w:pPr>
        <w:ind w:left="6572" w:hanging="310"/>
      </w:pPr>
      <w:rPr>
        <w:rFonts w:hint="default"/>
        <w:lang w:val="en-US" w:eastAsia="en-US" w:bidi="ar-SA"/>
      </w:rPr>
    </w:lvl>
  </w:abstractNum>
  <w:abstractNum w:abstractNumId="1" w15:restartNumberingAfterBreak="0">
    <w:nsid w:val="61AD7D90"/>
    <w:multiLevelType w:val="hybridMultilevel"/>
    <w:tmpl w:val="B052B91C"/>
    <w:lvl w:ilvl="0" w:tplc="F4669FCC">
      <w:numFmt w:val="bullet"/>
      <w:lvlText w:val=""/>
      <w:lvlJc w:val="left"/>
      <w:pPr>
        <w:ind w:left="711" w:hanging="3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E236F7AE">
      <w:numFmt w:val="bullet"/>
      <w:lvlText w:val=""/>
      <w:lvlJc w:val="left"/>
      <w:pPr>
        <w:ind w:left="395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2" w:tplc="992CC0F0">
      <w:numFmt w:val="bullet"/>
      <w:lvlText w:val="•"/>
      <w:lvlJc w:val="left"/>
      <w:pPr>
        <w:ind w:left="1532" w:hanging="207"/>
      </w:pPr>
      <w:rPr>
        <w:rFonts w:hint="default"/>
        <w:lang w:val="en-US" w:eastAsia="en-US" w:bidi="ar-SA"/>
      </w:rPr>
    </w:lvl>
    <w:lvl w:ilvl="3" w:tplc="57B2E45C">
      <w:numFmt w:val="bullet"/>
      <w:lvlText w:val="•"/>
      <w:lvlJc w:val="left"/>
      <w:pPr>
        <w:ind w:left="2345" w:hanging="207"/>
      </w:pPr>
      <w:rPr>
        <w:rFonts w:hint="default"/>
        <w:lang w:val="en-US" w:eastAsia="en-US" w:bidi="ar-SA"/>
      </w:rPr>
    </w:lvl>
    <w:lvl w:ilvl="4" w:tplc="3CE8FDBE">
      <w:numFmt w:val="bullet"/>
      <w:lvlText w:val="•"/>
      <w:lvlJc w:val="left"/>
      <w:pPr>
        <w:ind w:left="3158" w:hanging="207"/>
      </w:pPr>
      <w:rPr>
        <w:rFonts w:hint="default"/>
        <w:lang w:val="en-US" w:eastAsia="en-US" w:bidi="ar-SA"/>
      </w:rPr>
    </w:lvl>
    <w:lvl w:ilvl="5" w:tplc="FB34C7F8">
      <w:numFmt w:val="bullet"/>
      <w:lvlText w:val="•"/>
      <w:lvlJc w:val="left"/>
      <w:pPr>
        <w:ind w:left="3970" w:hanging="207"/>
      </w:pPr>
      <w:rPr>
        <w:rFonts w:hint="default"/>
        <w:lang w:val="en-US" w:eastAsia="en-US" w:bidi="ar-SA"/>
      </w:rPr>
    </w:lvl>
    <w:lvl w:ilvl="6" w:tplc="31387F54">
      <w:numFmt w:val="bullet"/>
      <w:lvlText w:val="•"/>
      <w:lvlJc w:val="left"/>
      <w:pPr>
        <w:ind w:left="4783" w:hanging="207"/>
      </w:pPr>
      <w:rPr>
        <w:rFonts w:hint="default"/>
        <w:lang w:val="en-US" w:eastAsia="en-US" w:bidi="ar-SA"/>
      </w:rPr>
    </w:lvl>
    <w:lvl w:ilvl="7" w:tplc="1FA2FC8E">
      <w:numFmt w:val="bullet"/>
      <w:lvlText w:val="•"/>
      <w:lvlJc w:val="left"/>
      <w:pPr>
        <w:ind w:left="5596" w:hanging="207"/>
      </w:pPr>
      <w:rPr>
        <w:rFonts w:hint="default"/>
        <w:lang w:val="en-US" w:eastAsia="en-US" w:bidi="ar-SA"/>
      </w:rPr>
    </w:lvl>
    <w:lvl w:ilvl="8" w:tplc="58E23EE2">
      <w:numFmt w:val="bullet"/>
      <w:lvlText w:val="•"/>
      <w:lvlJc w:val="left"/>
      <w:pPr>
        <w:ind w:left="6408" w:hanging="207"/>
      </w:pPr>
      <w:rPr>
        <w:rFonts w:hint="default"/>
        <w:lang w:val="en-US" w:eastAsia="en-US" w:bidi="ar-SA"/>
      </w:rPr>
    </w:lvl>
  </w:abstractNum>
  <w:abstractNum w:abstractNumId="2" w15:restartNumberingAfterBreak="0">
    <w:nsid w:val="62867497"/>
    <w:multiLevelType w:val="hybridMultilevel"/>
    <w:tmpl w:val="08CA6B32"/>
    <w:lvl w:ilvl="0" w:tplc="F662A968">
      <w:numFmt w:val="bullet"/>
      <w:lvlText w:val=""/>
      <w:lvlJc w:val="left"/>
      <w:pPr>
        <w:ind w:left="92" w:hanging="1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6A3847E4">
      <w:start w:val="1"/>
      <w:numFmt w:val="decimal"/>
      <w:lvlText w:val="%2."/>
      <w:lvlJc w:val="left"/>
      <w:pPr>
        <w:ind w:left="711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2" w:tplc="4364E57C">
      <w:numFmt w:val="bullet"/>
      <w:lvlText w:val="o"/>
      <w:lvlJc w:val="left"/>
      <w:pPr>
        <w:ind w:left="1330" w:hanging="31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3" w:tplc="8C38CA60">
      <w:numFmt w:val="bullet"/>
      <w:lvlText w:val="•"/>
      <w:lvlJc w:val="left"/>
      <w:pPr>
        <w:ind w:left="2176" w:hanging="310"/>
      </w:pPr>
      <w:rPr>
        <w:rFonts w:hint="default"/>
        <w:lang w:val="en-US" w:eastAsia="en-US" w:bidi="ar-SA"/>
      </w:rPr>
    </w:lvl>
    <w:lvl w:ilvl="4" w:tplc="3FAC0218">
      <w:numFmt w:val="bullet"/>
      <w:lvlText w:val="•"/>
      <w:lvlJc w:val="left"/>
      <w:pPr>
        <w:ind w:left="3013" w:hanging="310"/>
      </w:pPr>
      <w:rPr>
        <w:rFonts w:hint="default"/>
        <w:lang w:val="en-US" w:eastAsia="en-US" w:bidi="ar-SA"/>
      </w:rPr>
    </w:lvl>
    <w:lvl w:ilvl="5" w:tplc="B1D60586">
      <w:numFmt w:val="bullet"/>
      <w:lvlText w:val="•"/>
      <w:lvlJc w:val="left"/>
      <w:pPr>
        <w:ind w:left="3850" w:hanging="310"/>
      </w:pPr>
      <w:rPr>
        <w:rFonts w:hint="default"/>
        <w:lang w:val="en-US" w:eastAsia="en-US" w:bidi="ar-SA"/>
      </w:rPr>
    </w:lvl>
    <w:lvl w:ilvl="6" w:tplc="539AA0B8">
      <w:numFmt w:val="bullet"/>
      <w:lvlText w:val="•"/>
      <w:lvlJc w:val="left"/>
      <w:pPr>
        <w:ind w:left="4687" w:hanging="310"/>
      </w:pPr>
      <w:rPr>
        <w:rFonts w:hint="default"/>
        <w:lang w:val="en-US" w:eastAsia="en-US" w:bidi="ar-SA"/>
      </w:rPr>
    </w:lvl>
    <w:lvl w:ilvl="7" w:tplc="39CC8F46">
      <w:numFmt w:val="bullet"/>
      <w:lvlText w:val="•"/>
      <w:lvlJc w:val="left"/>
      <w:pPr>
        <w:ind w:left="5523" w:hanging="310"/>
      </w:pPr>
      <w:rPr>
        <w:rFonts w:hint="default"/>
        <w:lang w:val="en-US" w:eastAsia="en-US" w:bidi="ar-SA"/>
      </w:rPr>
    </w:lvl>
    <w:lvl w:ilvl="8" w:tplc="F3B2A67C">
      <w:numFmt w:val="bullet"/>
      <w:lvlText w:val="•"/>
      <w:lvlJc w:val="left"/>
      <w:pPr>
        <w:ind w:left="6360" w:hanging="310"/>
      </w:pPr>
      <w:rPr>
        <w:rFonts w:hint="default"/>
        <w:lang w:val="en-US" w:eastAsia="en-US" w:bidi="ar-SA"/>
      </w:rPr>
    </w:lvl>
  </w:abstractNum>
  <w:abstractNum w:abstractNumId="3" w15:restartNumberingAfterBreak="0">
    <w:nsid w:val="752319A2"/>
    <w:multiLevelType w:val="hybridMultilevel"/>
    <w:tmpl w:val="429603C8"/>
    <w:lvl w:ilvl="0" w:tplc="74321052">
      <w:numFmt w:val="bullet"/>
      <w:lvlText w:val=""/>
      <w:lvlJc w:val="left"/>
      <w:pPr>
        <w:ind w:left="710" w:hanging="3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65CE17E4">
      <w:numFmt w:val="bullet"/>
      <w:lvlText w:val="•"/>
      <w:lvlJc w:val="left"/>
      <w:pPr>
        <w:ind w:left="1390" w:hanging="310"/>
      </w:pPr>
      <w:rPr>
        <w:rFonts w:hint="default"/>
        <w:lang w:val="en-US" w:eastAsia="en-US" w:bidi="ar-SA"/>
      </w:rPr>
    </w:lvl>
    <w:lvl w:ilvl="2" w:tplc="06E873F8">
      <w:numFmt w:val="bullet"/>
      <w:lvlText w:val="•"/>
      <w:lvlJc w:val="left"/>
      <w:pPr>
        <w:ind w:left="2060" w:hanging="310"/>
      </w:pPr>
      <w:rPr>
        <w:rFonts w:hint="default"/>
        <w:lang w:val="en-US" w:eastAsia="en-US" w:bidi="ar-SA"/>
      </w:rPr>
    </w:lvl>
    <w:lvl w:ilvl="3" w:tplc="6D0A77EC">
      <w:numFmt w:val="bullet"/>
      <w:lvlText w:val="•"/>
      <w:lvlJc w:val="left"/>
      <w:pPr>
        <w:ind w:left="2730" w:hanging="310"/>
      </w:pPr>
      <w:rPr>
        <w:rFonts w:hint="default"/>
        <w:lang w:val="en-US" w:eastAsia="en-US" w:bidi="ar-SA"/>
      </w:rPr>
    </w:lvl>
    <w:lvl w:ilvl="4" w:tplc="3B3E3A90">
      <w:numFmt w:val="bullet"/>
      <w:lvlText w:val="•"/>
      <w:lvlJc w:val="left"/>
      <w:pPr>
        <w:ind w:left="3401" w:hanging="310"/>
      </w:pPr>
      <w:rPr>
        <w:rFonts w:hint="default"/>
        <w:lang w:val="en-US" w:eastAsia="en-US" w:bidi="ar-SA"/>
      </w:rPr>
    </w:lvl>
    <w:lvl w:ilvl="5" w:tplc="20C69B30">
      <w:numFmt w:val="bullet"/>
      <w:lvlText w:val="•"/>
      <w:lvlJc w:val="left"/>
      <w:pPr>
        <w:ind w:left="4071" w:hanging="310"/>
      </w:pPr>
      <w:rPr>
        <w:rFonts w:hint="default"/>
        <w:lang w:val="en-US" w:eastAsia="en-US" w:bidi="ar-SA"/>
      </w:rPr>
    </w:lvl>
    <w:lvl w:ilvl="6" w:tplc="1396C2EA">
      <w:numFmt w:val="bullet"/>
      <w:lvlText w:val="•"/>
      <w:lvlJc w:val="left"/>
      <w:pPr>
        <w:ind w:left="4741" w:hanging="310"/>
      </w:pPr>
      <w:rPr>
        <w:rFonts w:hint="default"/>
        <w:lang w:val="en-US" w:eastAsia="en-US" w:bidi="ar-SA"/>
      </w:rPr>
    </w:lvl>
    <w:lvl w:ilvl="7" w:tplc="2D34A98E">
      <w:numFmt w:val="bullet"/>
      <w:lvlText w:val="•"/>
      <w:lvlJc w:val="left"/>
      <w:pPr>
        <w:ind w:left="5412" w:hanging="310"/>
      </w:pPr>
      <w:rPr>
        <w:rFonts w:hint="default"/>
        <w:lang w:val="en-US" w:eastAsia="en-US" w:bidi="ar-SA"/>
      </w:rPr>
    </w:lvl>
    <w:lvl w:ilvl="8" w:tplc="354CFEA0">
      <w:numFmt w:val="bullet"/>
      <w:lvlText w:val="•"/>
      <w:lvlJc w:val="left"/>
      <w:pPr>
        <w:ind w:left="6082" w:hanging="31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5B3A"/>
    <w:rsid w:val="00565D49"/>
    <w:rsid w:val="005C1C8C"/>
    <w:rsid w:val="00625B3A"/>
    <w:rsid w:val="00D3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F0A5"/>
  <w15:docId w15:val="{6D57CF9C-8F6A-444E-95AD-2A95882E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5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565D4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jamcs.com/index.php/JAM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1240</Words>
  <Characters>7072</Characters>
  <Application>Microsoft Office Word</Application>
  <DocSecurity>0</DocSecurity>
  <Lines>58</Lines>
  <Paragraphs>16</Paragraphs>
  <ScaleCrop>false</ScaleCrop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7</cp:revision>
  <dcterms:created xsi:type="dcterms:W3CDTF">2025-09-20T07:42:00Z</dcterms:created>
  <dcterms:modified xsi:type="dcterms:W3CDTF">2025-09-25T07:22:00Z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2025-09-20T00:00:00Z</vt:filetime>
  </property>
  <property fmtid="{D5CDD505-2E9C-101B-9397-08002B2CF9AE}" pid="5" name="Producer">
    <vt:lpwstr>3-Heights(TM) PDF Security Shell 4.8.25.2 (http://www.pdf-tools.com)</vt:lpwstr>
  </property>
</Properties>
</file>