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03EA5" w14:textId="77777777" w:rsidR="00E15EEE" w:rsidRDefault="00E15EEE" w:rsidP="00E15EEE">
      <w:pPr>
        <w:spacing w:after="0" w:line="240" w:lineRule="auto"/>
        <w:jc w:val="center"/>
        <w:outlineLvl w:val="3"/>
        <w:rPr>
          <w:rFonts w:ascii="Times New Roman" w:eastAsia="Times New Roman" w:hAnsi="Times New Roman" w:cs="Times New Roman"/>
          <w:b/>
          <w:bCs/>
          <w:sz w:val="24"/>
          <w:szCs w:val="24"/>
        </w:rPr>
      </w:pPr>
      <w:r w:rsidRPr="00E15EEE">
        <w:rPr>
          <w:rFonts w:ascii="Times New Roman" w:eastAsia="Times New Roman" w:hAnsi="Times New Roman" w:cs="Times New Roman"/>
          <w:b/>
          <w:bCs/>
          <w:sz w:val="24"/>
          <w:szCs w:val="24"/>
        </w:rPr>
        <w:t xml:space="preserve">PREVALENCE OF HEPATITIS B INFECTION AND ASSOCIATED FACTORS AMONG STUDENTS OF </w:t>
      </w:r>
      <w:r>
        <w:rPr>
          <w:rFonts w:ascii="Times New Roman" w:eastAsia="Times New Roman" w:hAnsi="Times New Roman" w:cs="Times New Roman"/>
          <w:b/>
          <w:bCs/>
          <w:sz w:val="24"/>
          <w:szCs w:val="24"/>
        </w:rPr>
        <w:t xml:space="preserve">TERTIARY INSTITUTION IN </w:t>
      </w:r>
      <w:r w:rsidRPr="00E15EEE">
        <w:rPr>
          <w:rFonts w:ascii="Times New Roman" w:eastAsia="Times New Roman" w:hAnsi="Times New Roman" w:cs="Times New Roman"/>
          <w:b/>
          <w:bCs/>
          <w:sz w:val="24"/>
          <w:szCs w:val="24"/>
        </w:rPr>
        <w:t>EKITI</w:t>
      </w:r>
      <w:r>
        <w:rPr>
          <w:rFonts w:ascii="Times New Roman" w:eastAsia="Times New Roman" w:hAnsi="Times New Roman" w:cs="Times New Roman"/>
          <w:b/>
          <w:bCs/>
          <w:sz w:val="24"/>
          <w:szCs w:val="24"/>
        </w:rPr>
        <w:t xml:space="preserve"> STATE, NIGERIA</w:t>
      </w:r>
    </w:p>
    <w:p w14:paraId="087E6C56" w14:textId="77777777" w:rsidR="007C18A2" w:rsidRDefault="007C18A2" w:rsidP="00E15EEE">
      <w:pPr>
        <w:spacing w:after="0" w:line="240" w:lineRule="auto"/>
        <w:jc w:val="center"/>
        <w:outlineLvl w:val="3"/>
        <w:rPr>
          <w:rFonts w:ascii="Times New Roman" w:eastAsia="Times New Roman" w:hAnsi="Times New Roman" w:cs="Times New Roman"/>
          <w:b/>
          <w:bCs/>
          <w:sz w:val="24"/>
          <w:szCs w:val="24"/>
        </w:rPr>
      </w:pPr>
    </w:p>
    <w:p w14:paraId="62527F06" w14:textId="77777777" w:rsidR="0004226C" w:rsidRDefault="0004226C" w:rsidP="008220D6">
      <w:pPr>
        <w:spacing w:line="360" w:lineRule="auto"/>
        <w:jc w:val="both"/>
        <w:rPr>
          <w:rFonts w:ascii="Times New Roman" w:hAnsi="Times New Roman" w:cs="Times New Roman"/>
          <w:b/>
          <w:sz w:val="24"/>
          <w:szCs w:val="24"/>
        </w:rPr>
      </w:pPr>
    </w:p>
    <w:p w14:paraId="5A678B30" w14:textId="77777777" w:rsidR="0004226C" w:rsidRDefault="0004226C" w:rsidP="008220D6">
      <w:pPr>
        <w:spacing w:line="360" w:lineRule="auto"/>
        <w:jc w:val="both"/>
        <w:rPr>
          <w:rFonts w:ascii="Times New Roman" w:hAnsi="Times New Roman" w:cs="Times New Roman"/>
          <w:b/>
          <w:sz w:val="24"/>
          <w:szCs w:val="24"/>
        </w:rPr>
      </w:pPr>
    </w:p>
    <w:p w14:paraId="228FC8AF" w14:textId="11E0068A" w:rsidR="009D3608" w:rsidRPr="009D3608" w:rsidRDefault="009D3608" w:rsidP="008220D6">
      <w:pPr>
        <w:spacing w:line="360" w:lineRule="auto"/>
        <w:jc w:val="both"/>
        <w:rPr>
          <w:rFonts w:ascii="Times New Roman" w:hAnsi="Times New Roman" w:cs="Times New Roman"/>
          <w:b/>
          <w:sz w:val="24"/>
          <w:szCs w:val="24"/>
        </w:rPr>
      </w:pPr>
      <w:commentRangeStart w:id="0"/>
      <w:r w:rsidRPr="009D3608">
        <w:rPr>
          <w:rFonts w:ascii="Times New Roman" w:hAnsi="Times New Roman" w:cs="Times New Roman"/>
          <w:b/>
          <w:sz w:val="24"/>
          <w:szCs w:val="24"/>
        </w:rPr>
        <w:t>Abstract</w:t>
      </w:r>
      <w:commentRangeEnd w:id="0"/>
      <w:r w:rsidR="00DC496D">
        <w:rPr>
          <w:rStyle w:val="CommentReference"/>
        </w:rPr>
        <w:commentReference w:id="0"/>
      </w:r>
      <w:r w:rsidRPr="009D3608">
        <w:rPr>
          <w:rFonts w:ascii="Times New Roman" w:hAnsi="Times New Roman" w:cs="Times New Roman"/>
          <w:b/>
          <w:sz w:val="24"/>
          <w:szCs w:val="24"/>
        </w:rPr>
        <w:t xml:space="preserve"> </w:t>
      </w:r>
    </w:p>
    <w:p w14:paraId="0112A5D7" w14:textId="77777777" w:rsidR="008220D6" w:rsidRPr="009D7F8B" w:rsidRDefault="008220D6" w:rsidP="009D7F8B">
      <w:pPr>
        <w:spacing w:line="360" w:lineRule="auto"/>
        <w:jc w:val="both"/>
        <w:rPr>
          <w:rFonts w:ascii="Times New Roman" w:hAnsi="Times New Roman" w:cs="Times New Roman"/>
          <w:sz w:val="24"/>
          <w:szCs w:val="24"/>
        </w:rPr>
      </w:pPr>
      <w:r w:rsidRPr="009D7F8B">
        <w:rPr>
          <w:rFonts w:ascii="Times New Roman" w:hAnsi="Times New Roman" w:cs="Times New Roman"/>
          <w:sz w:val="24"/>
          <w:szCs w:val="24"/>
        </w:rPr>
        <w:t xml:space="preserve">Hepatitis B virus (HBV) infection remains a major global public health challenge, with a disproportionately high burden in sub-Saharan Africa. This study investigated the prevalence, associated risk factors, awareness, and vaccination status of HBV among students of the College of Health Sciences and Technology, </w:t>
      </w:r>
      <w:proofErr w:type="spellStart"/>
      <w:r w:rsidRPr="009D7F8B">
        <w:rPr>
          <w:rFonts w:ascii="Times New Roman" w:hAnsi="Times New Roman" w:cs="Times New Roman"/>
          <w:sz w:val="24"/>
          <w:szCs w:val="24"/>
        </w:rPr>
        <w:t>Ijero</w:t>
      </w:r>
      <w:proofErr w:type="spellEnd"/>
      <w:r w:rsidRPr="009D7F8B">
        <w:rPr>
          <w:rFonts w:ascii="Times New Roman" w:hAnsi="Times New Roman" w:cs="Times New Roman"/>
          <w:sz w:val="24"/>
          <w:szCs w:val="24"/>
        </w:rPr>
        <w:t xml:space="preserve"> </w:t>
      </w:r>
      <w:proofErr w:type="spellStart"/>
      <w:r w:rsidRPr="009D7F8B">
        <w:rPr>
          <w:rFonts w:ascii="Times New Roman" w:hAnsi="Times New Roman" w:cs="Times New Roman"/>
          <w:sz w:val="24"/>
          <w:szCs w:val="24"/>
        </w:rPr>
        <w:t>Ekiti</w:t>
      </w:r>
      <w:proofErr w:type="spellEnd"/>
      <w:r w:rsidRPr="009D7F8B">
        <w:rPr>
          <w:rFonts w:ascii="Times New Roman" w:hAnsi="Times New Roman" w:cs="Times New Roman"/>
          <w:sz w:val="24"/>
          <w:szCs w:val="24"/>
        </w:rPr>
        <w:t>, Nigeria. A cross-sectional design was employed, involving 544 participants who completed structured questionnaires and underwent serological testing for hepatitis B surface antigen (HBsAg). Findings revealed that 20 students (4%) were HBsAg-positive, while 524 (96%) tested negative. Residence significantly influenced infection rates, with urban dwellers showing a higher prevalence (7.3%) compared to rural residents (2.6%, p = 0.018). Key behavioral risk factors included unprotected sexual intercourse (7.6% vs. 2.7%, p = 0.016) and sharing of sharp objects (6.8% vs. 2.2%, p = 0.019). Awareness of HBV was relatively high (80.9%), with 66.2% correctly identifying it as a viral disease. However, misconceptions persisted, particularly regarding mother-to-child transmission and vaccine availability. Vaccination uptake was notably poor, with only 6.7% of participants ever vaccinated, and just 20% completing the three-dose schedule. Lack of awareness (57.8%) was the most commonly reported barrier to vaccination. In conclusion, HBV prevalence among students was of intermediate level, with infection strongly associated with risky behaviors and inadequate vaccination coverage. Strengthening routine vaccination programs and implementing targeted health education interventions are urgently needed to reduce HBV transmission and improve health outcomes in this population</w:t>
      </w:r>
    </w:p>
    <w:p w14:paraId="4370C86D" w14:textId="77777777" w:rsidR="00E15EEE" w:rsidRPr="009D7F8B" w:rsidRDefault="00DF4C3E" w:rsidP="009D7F8B">
      <w:pPr>
        <w:spacing w:line="360" w:lineRule="auto"/>
        <w:jc w:val="both"/>
        <w:rPr>
          <w:rFonts w:ascii="Times New Roman" w:hAnsi="Times New Roman" w:cs="Times New Roman"/>
          <w:sz w:val="24"/>
          <w:szCs w:val="24"/>
        </w:rPr>
      </w:pPr>
      <w:r w:rsidRPr="009D7F8B">
        <w:rPr>
          <w:rFonts w:ascii="Times New Roman" w:hAnsi="Times New Roman" w:cs="Times New Roman"/>
          <w:b/>
          <w:sz w:val="24"/>
          <w:szCs w:val="24"/>
        </w:rPr>
        <w:t>Keywords:</w:t>
      </w:r>
      <w:r w:rsidRPr="009D7F8B">
        <w:rPr>
          <w:rFonts w:ascii="Times New Roman" w:hAnsi="Times New Roman" w:cs="Times New Roman"/>
          <w:sz w:val="24"/>
          <w:szCs w:val="24"/>
        </w:rPr>
        <w:t xml:space="preserve"> Hepatitis B virus (HBV), Vaccination, Seroprevalence</w:t>
      </w:r>
      <w:r w:rsidR="002376CA" w:rsidRPr="009D7F8B">
        <w:rPr>
          <w:rFonts w:ascii="Times New Roman" w:hAnsi="Times New Roman" w:cs="Times New Roman"/>
          <w:sz w:val="24"/>
          <w:szCs w:val="24"/>
        </w:rPr>
        <w:t>, HBV</w:t>
      </w:r>
      <w:r w:rsidRPr="009D7F8B">
        <w:rPr>
          <w:rFonts w:ascii="Times New Roman" w:hAnsi="Times New Roman" w:cs="Times New Roman"/>
          <w:sz w:val="24"/>
          <w:szCs w:val="24"/>
        </w:rPr>
        <w:t xml:space="preserve"> Risk behaviors</w:t>
      </w:r>
      <w:r w:rsidR="002376CA" w:rsidRPr="009D7F8B">
        <w:rPr>
          <w:rFonts w:ascii="Times New Roman" w:hAnsi="Times New Roman" w:cs="Times New Roman"/>
          <w:sz w:val="24"/>
          <w:szCs w:val="24"/>
        </w:rPr>
        <w:t xml:space="preserve">, Awareness, </w:t>
      </w:r>
      <w:r w:rsidRPr="009D7F8B">
        <w:rPr>
          <w:rFonts w:ascii="Times New Roman" w:hAnsi="Times New Roman" w:cs="Times New Roman"/>
          <w:sz w:val="24"/>
          <w:szCs w:val="24"/>
        </w:rPr>
        <w:t xml:space="preserve">Nigeria </w:t>
      </w:r>
    </w:p>
    <w:p w14:paraId="58C5D497" w14:textId="77777777" w:rsidR="008220D6" w:rsidRPr="009D7F8B" w:rsidRDefault="008220D6" w:rsidP="009D7F8B">
      <w:pPr>
        <w:spacing w:line="360" w:lineRule="auto"/>
        <w:jc w:val="both"/>
        <w:rPr>
          <w:rFonts w:ascii="Times New Roman" w:hAnsi="Times New Roman" w:cs="Times New Roman"/>
          <w:b/>
          <w:sz w:val="24"/>
          <w:szCs w:val="24"/>
        </w:rPr>
      </w:pPr>
      <w:r w:rsidRPr="009D7F8B">
        <w:rPr>
          <w:rFonts w:ascii="Times New Roman" w:hAnsi="Times New Roman" w:cs="Times New Roman"/>
          <w:b/>
          <w:sz w:val="24"/>
          <w:szCs w:val="24"/>
        </w:rPr>
        <w:t>Introduction</w:t>
      </w:r>
    </w:p>
    <w:p w14:paraId="387985BD" w14:textId="77777777" w:rsidR="008220D6" w:rsidRPr="009D7F8B" w:rsidRDefault="008220D6" w:rsidP="009D7F8B">
      <w:pPr>
        <w:spacing w:line="360" w:lineRule="auto"/>
        <w:jc w:val="both"/>
        <w:rPr>
          <w:rFonts w:ascii="Times New Roman" w:hAnsi="Times New Roman" w:cs="Times New Roman"/>
          <w:sz w:val="24"/>
          <w:szCs w:val="24"/>
        </w:rPr>
      </w:pPr>
      <w:r w:rsidRPr="009D7F8B">
        <w:rPr>
          <w:rFonts w:ascii="Times New Roman" w:hAnsi="Times New Roman" w:cs="Times New Roman"/>
          <w:sz w:val="24"/>
          <w:szCs w:val="24"/>
        </w:rPr>
        <w:t xml:space="preserve">Hepatitis B virus (HBV) infection is a major global public health challenge, with an estimated 296 million people living with chronic HBV worldwide in 2019 and about 820,000 annual deaths due to complications such as cirrhosis and hepatocellular carcinoma (WHO, 2021). The global prevalence of HBV varies geographically, with the highest rates recorded </w:t>
      </w:r>
      <w:r w:rsidRPr="009D7F8B">
        <w:rPr>
          <w:rFonts w:ascii="Times New Roman" w:hAnsi="Times New Roman" w:cs="Times New Roman"/>
          <w:sz w:val="24"/>
          <w:szCs w:val="24"/>
        </w:rPr>
        <w:lastRenderedPageBreak/>
        <w:t>in sub-Saharan Africa and East Asia, where the prevalence of chronic HBV infection ranges from 5–12% in the general population (</w:t>
      </w:r>
      <w:r w:rsidR="00D907CF" w:rsidRPr="009D7F8B">
        <w:rPr>
          <w:rFonts w:ascii="Times New Roman" w:hAnsi="Times New Roman" w:cs="Times New Roman"/>
          <w:sz w:val="24"/>
          <w:szCs w:val="24"/>
        </w:rPr>
        <w:t>Al-</w:t>
      </w:r>
      <w:proofErr w:type="spellStart"/>
      <w:r w:rsidR="00D907CF" w:rsidRPr="009D7F8B">
        <w:rPr>
          <w:rFonts w:ascii="Times New Roman" w:hAnsi="Times New Roman" w:cs="Times New Roman"/>
          <w:sz w:val="24"/>
          <w:szCs w:val="24"/>
        </w:rPr>
        <w:t>Busafi</w:t>
      </w:r>
      <w:proofErr w:type="spellEnd"/>
      <w:r w:rsidR="00D907CF" w:rsidRPr="009D7F8B">
        <w:rPr>
          <w:rFonts w:ascii="Times New Roman" w:hAnsi="Times New Roman" w:cs="Times New Roman"/>
          <w:sz w:val="24"/>
          <w:szCs w:val="24"/>
        </w:rPr>
        <w:t xml:space="preserve"> &amp; </w:t>
      </w:r>
      <w:proofErr w:type="spellStart"/>
      <w:r w:rsidR="00D907CF" w:rsidRPr="009D7F8B">
        <w:rPr>
          <w:rFonts w:ascii="Times New Roman" w:hAnsi="Times New Roman" w:cs="Times New Roman"/>
          <w:sz w:val="24"/>
          <w:szCs w:val="24"/>
        </w:rPr>
        <w:t>Alwassief</w:t>
      </w:r>
      <w:proofErr w:type="spellEnd"/>
      <w:r w:rsidR="00D907CF" w:rsidRPr="009D7F8B">
        <w:rPr>
          <w:rFonts w:ascii="Times New Roman" w:hAnsi="Times New Roman" w:cs="Times New Roman"/>
          <w:sz w:val="24"/>
          <w:szCs w:val="24"/>
        </w:rPr>
        <w:t>, 2024;</w:t>
      </w:r>
      <w:r w:rsidRPr="009D7F8B">
        <w:rPr>
          <w:rFonts w:ascii="Times New Roman" w:hAnsi="Times New Roman" w:cs="Times New Roman"/>
          <w:sz w:val="24"/>
          <w:szCs w:val="24"/>
        </w:rPr>
        <w:t xml:space="preserve"> </w:t>
      </w:r>
      <w:proofErr w:type="spellStart"/>
      <w:r w:rsidR="00D907CF" w:rsidRPr="009D7F8B">
        <w:rPr>
          <w:rFonts w:ascii="Times New Roman" w:hAnsi="Times New Roman" w:cs="Times New Roman"/>
          <w:sz w:val="24"/>
          <w:szCs w:val="24"/>
        </w:rPr>
        <w:t>Kaewdech</w:t>
      </w:r>
      <w:proofErr w:type="spellEnd"/>
      <w:r w:rsidR="00D907CF" w:rsidRPr="009D7F8B">
        <w:rPr>
          <w:rFonts w:ascii="Times New Roman" w:hAnsi="Times New Roman" w:cs="Times New Roman"/>
          <w:sz w:val="24"/>
          <w:szCs w:val="24"/>
        </w:rPr>
        <w:t xml:space="preserve"> et al., 2025; </w:t>
      </w:r>
      <w:r w:rsidRPr="009D7F8B">
        <w:rPr>
          <w:rFonts w:ascii="Times New Roman" w:hAnsi="Times New Roman" w:cs="Times New Roman"/>
          <w:sz w:val="24"/>
          <w:szCs w:val="24"/>
        </w:rPr>
        <w:t>WHO, 2017</w:t>
      </w:r>
      <w:r w:rsidR="00D907CF" w:rsidRPr="009D7F8B">
        <w:rPr>
          <w:rFonts w:ascii="Times New Roman" w:hAnsi="Times New Roman" w:cs="Times New Roman"/>
          <w:sz w:val="24"/>
          <w:szCs w:val="24"/>
        </w:rPr>
        <w:t>, Schweitzer et al., 2015</w:t>
      </w:r>
      <w:r w:rsidRPr="009D7F8B">
        <w:rPr>
          <w:rFonts w:ascii="Times New Roman" w:hAnsi="Times New Roman" w:cs="Times New Roman"/>
          <w:sz w:val="24"/>
          <w:szCs w:val="24"/>
        </w:rPr>
        <w:t>). In contrast, regions such as North America and Western Europe record much lower prevalence, typically</w:t>
      </w:r>
      <w:r w:rsidR="003B10AB" w:rsidRPr="009D7F8B">
        <w:rPr>
          <w:rFonts w:ascii="Times New Roman" w:hAnsi="Times New Roman" w:cs="Times New Roman"/>
          <w:sz w:val="24"/>
          <w:szCs w:val="24"/>
        </w:rPr>
        <w:t xml:space="preserve"> below 2% (WHO, 2022</w:t>
      </w:r>
      <w:r w:rsidRPr="009D7F8B">
        <w:rPr>
          <w:rFonts w:ascii="Times New Roman" w:hAnsi="Times New Roman" w:cs="Times New Roman"/>
          <w:sz w:val="24"/>
          <w:szCs w:val="24"/>
        </w:rPr>
        <w:t>).</w:t>
      </w:r>
    </w:p>
    <w:p w14:paraId="290C782E" w14:textId="77777777" w:rsidR="008220D6" w:rsidRPr="009D7F8B" w:rsidRDefault="008220D6" w:rsidP="009D7F8B">
      <w:pPr>
        <w:spacing w:line="360" w:lineRule="auto"/>
        <w:jc w:val="both"/>
        <w:rPr>
          <w:rFonts w:ascii="Times New Roman" w:hAnsi="Times New Roman" w:cs="Times New Roman"/>
          <w:sz w:val="24"/>
          <w:szCs w:val="24"/>
        </w:rPr>
      </w:pPr>
      <w:r w:rsidRPr="009D7F8B">
        <w:rPr>
          <w:rFonts w:ascii="Times New Roman" w:hAnsi="Times New Roman" w:cs="Times New Roman"/>
          <w:sz w:val="24"/>
          <w:szCs w:val="24"/>
        </w:rPr>
        <w:t>In Africa, approximately 81 million people are chronically infected with HBV, representing a regional prevalence of about 7.5% (WHO, 2021). Transmission is commonly sustained through perinatal infection, horizontal transmission among children, unsafe medical practices, and traditional cultural practices involving scarification or tattooing (</w:t>
      </w:r>
      <w:r w:rsidR="003C2D9E" w:rsidRPr="009D7F8B">
        <w:rPr>
          <w:rFonts w:ascii="Times New Roman" w:hAnsi="Times New Roman" w:cs="Times New Roman"/>
          <w:sz w:val="24"/>
          <w:szCs w:val="24"/>
        </w:rPr>
        <w:t>Mohamud et al., 2024</w:t>
      </w:r>
      <w:r w:rsidRPr="009D7F8B">
        <w:rPr>
          <w:rFonts w:ascii="Times New Roman" w:hAnsi="Times New Roman" w:cs="Times New Roman"/>
          <w:sz w:val="24"/>
          <w:szCs w:val="24"/>
        </w:rPr>
        <w:t>). In Asia, the burden remains significant, with countries such as China reporting HBV prevalence of 5</w:t>
      </w:r>
      <w:r w:rsidR="00912A96" w:rsidRPr="009D7F8B">
        <w:rPr>
          <w:rFonts w:ascii="Times New Roman" w:hAnsi="Times New Roman" w:cs="Times New Roman"/>
          <w:sz w:val="24"/>
          <w:szCs w:val="24"/>
        </w:rPr>
        <w:t>-</w:t>
      </w:r>
      <w:r w:rsidRPr="009D7F8B">
        <w:rPr>
          <w:rFonts w:ascii="Times New Roman" w:hAnsi="Times New Roman" w:cs="Times New Roman"/>
          <w:sz w:val="24"/>
          <w:szCs w:val="24"/>
        </w:rPr>
        <w:t>7%, and parts of Southeast Asia reporting rates as high as 8</w:t>
      </w:r>
      <w:r w:rsidR="00912A96" w:rsidRPr="009D7F8B">
        <w:rPr>
          <w:rFonts w:ascii="Times New Roman" w:hAnsi="Times New Roman" w:cs="Times New Roman"/>
          <w:sz w:val="24"/>
          <w:szCs w:val="24"/>
        </w:rPr>
        <w:t>-</w:t>
      </w:r>
      <w:r w:rsidRPr="009D7F8B">
        <w:rPr>
          <w:rFonts w:ascii="Times New Roman" w:hAnsi="Times New Roman" w:cs="Times New Roman"/>
          <w:sz w:val="24"/>
          <w:szCs w:val="24"/>
        </w:rPr>
        <w:t>10%, despite widespread introduction of vaccination programs (</w:t>
      </w:r>
      <w:proofErr w:type="spellStart"/>
      <w:r w:rsidR="00C86716" w:rsidRPr="009D7F8B">
        <w:rPr>
          <w:rFonts w:ascii="Times New Roman" w:hAnsi="Times New Roman" w:cs="Times New Roman"/>
          <w:sz w:val="24"/>
          <w:szCs w:val="24"/>
        </w:rPr>
        <w:t>Kaewdech</w:t>
      </w:r>
      <w:proofErr w:type="spellEnd"/>
      <w:r w:rsidR="00C86716" w:rsidRPr="009D7F8B">
        <w:rPr>
          <w:rFonts w:ascii="Times New Roman" w:hAnsi="Times New Roman" w:cs="Times New Roman"/>
          <w:sz w:val="24"/>
          <w:szCs w:val="24"/>
        </w:rPr>
        <w:t xml:space="preserve"> et al., 2025; Al-</w:t>
      </w:r>
      <w:proofErr w:type="spellStart"/>
      <w:r w:rsidR="00C86716" w:rsidRPr="009D7F8B">
        <w:rPr>
          <w:rFonts w:ascii="Times New Roman" w:hAnsi="Times New Roman" w:cs="Times New Roman"/>
          <w:sz w:val="24"/>
          <w:szCs w:val="24"/>
        </w:rPr>
        <w:t>Busafi</w:t>
      </w:r>
      <w:proofErr w:type="spellEnd"/>
      <w:r w:rsidR="00C86716" w:rsidRPr="009D7F8B">
        <w:rPr>
          <w:rFonts w:ascii="Times New Roman" w:hAnsi="Times New Roman" w:cs="Times New Roman"/>
          <w:sz w:val="24"/>
          <w:szCs w:val="24"/>
        </w:rPr>
        <w:t xml:space="preserve"> &amp; </w:t>
      </w:r>
      <w:proofErr w:type="spellStart"/>
      <w:r w:rsidR="00C86716" w:rsidRPr="009D7F8B">
        <w:rPr>
          <w:rFonts w:ascii="Times New Roman" w:hAnsi="Times New Roman" w:cs="Times New Roman"/>
          <w:sz w:val="24"/>
          <w:szCs w:val="24"/>
        </w:rPr>
        <w:t>Alwassief</w:t>
      </w:r>
      <w:proofErr w:type="spellEnd"/>
      <w:r w:rsidR="00C86716" w:rsidRPr="009D7F8B">
        <w:rPr>
          <w:rFonts w:ascii="Times New Roman" w:hAnsi="Times New Roman" w:cs="Times New Roman"/>
          <w:sz w:val="24"/>
          <w:szCs w:val="24"/>
        </w:rPr>
        <w:t xml:space="preserve">, 2024; Li et al;, 2021; </w:t>
      </w:r>
      <w:r w:rsidRPr="009D7F8B">
        <w:rPr>
          <w:rFonts w:ascii="Times New Roman" w:hAnsi="Times New Roman" w:cs="Times New Roman"/>
          <w:sz w:val="24"/>
          <w:szCs w:val="24"/>
        </w:rPr>
        <w:t>Schweitzer et al., 2015; Ott et al., 2012).</w:t>
      </w:r>
    </w:p>
    <w:p w14:paraId="5E6B525A" w14:textId="77777777" w:rsidR="008220D6" w:rsidRPr="009D7F8B" w:rsidRDefault="008220D6" w:rsidP="009D7F8B">
      <w:pPr>
        <w:spacing w:line="360" w:lineRule="auto"/>
        <w:jc w:val="both"/>
        <w:rPr>
          <w:rFonts w:ascii="Times New Roman" w:hAnsi="Times New Roman" w:cs="Times New Roman"/>
          <w:sz w:val="24"/>
          <w:szCs w:val="24"/>
        </w:rPr>
      </w:pPr>
      <w:r w:rsidRPr="009D7F8B">
        <w:rPr>
          <w:rFonts w:ascii="Times New Roman" w:hAnsi="Times New Roman" w:cs="Times New Roman"/>
          <w:sz w:val="24"/>
          <w:szCs w:val="24"/>
        </w:rPr>
        <w:t>Nigeria bears one of the highest burdens of HBV infection globally, with prevalence estimates ranging between 8% and 12% in the general population (</w:t>
      </w:r>
      <w:proofErr w:type="spellStart"/>
      <w:r w:rsidR="009A4795" w:rsidRPr="009D7F8B">
        <w:rPr>
          <w:rFonts w:ascii="Times New Roman" w:hAnsi="Times New Roman" w:cs="Times New Roman"/>
          <w:sz w:val="24"/>
          <w:szCs w:val="24"/>
        </w:rPr>
        <w:t>Ajuwon</w:t>
      </w:r>
      <w:proofErr w:type="spellEnd"/>
      <w:r w:rsidR="009A4795" w:rsidRPr="009D7F8B">
        <w:rPr>
          <w:rFonts w:ascii="Times New Roman" w:hAnsi="Times New Roman" w:cs="Times New Roman"/>
          <w:sz w:val="24"/>
          <w:szCs w:val="24"/>
        </w:rPr>
        <w:t xml:space="preserve"> et al., 2021; </w:t>
      </w:r>
      <w:r w:rsidRPr="009D7F8B">
        <w:rPr>
          <w:rFonts w:ascii="Times New Roman" w:hAnsi="Times New Roman" w:cs="Times New Roman"/>
          <w:sz w:val="24"/>
          <w:szCs w:val="24"/>
        </w:rPr>
        <w:t xml:space="preserve">Musa et al., 2015; </w:t>
      </w:r>
      <w:proofErr w:type="spellStart"/>
      <w:r w:rsidRPr="009D7F8B">
        <w:rPr>
          <w:rFonts w:ascii="Times New Roman" w:hAnsi="Times New Roman" w:cs="Times New Roman"/>
          <w:sz w:val="24"/>
          <w:szCs w:val="24"/>
        </w:rPr>
        <w:t>Ogoina</w:t>
      </w:r>
      <w:proofErr w:type="spellEnd"/>
      <w:r w:rsidRPr="009D7F8B">
        <w:rPr>
          <w:rFonts w:ascii="Times New Roman" w:hAnsi="Times New Roman" w:cs="Times New Roman"/>
          <w:sz w:val="24"/>
          <w:szCs w:val="24"/>
        </w:rPr>
        <w:t xml:space="preserve"> et al., 2014</w:t>
      </w:r>
      <w:r w:rsidR="000351FA" w:rsidRPr="009D7F8B">
        <w:rPr>
          <w:rFonts w:ascii="Times New Roman" w:hAnsi="Times New Roman" w:cs="Times New Roman"/>
          <w:sz w:val="24"/>
          <w:szCs w:val="24"/>
        </w:rPr>
        <w:t>a</w:t>
      </w:r>
      <w:r w:rsidR="009A4795" w:rsidRPr="009D7F8B">
        <w:rPr>
          <w:rFonts w:ascii="Times New Roman" w:hAnsi="Times New Roman" w:cs="Times New Roman"/>
          <w:sz w:val="24"/>
          <w:szCs w:val="24"/>
        </w:rPr>
        <w:t xml:space="preserve">; </w:t>
      </w:r>
      <w:proofErr w:type="spellStart"/>
      <w:r w:rsidR="009A4795" w:rsidRPr="009D7F8B">
        <w:rPr>
          <w:rFonts w:ascii="Times New Roman" w:hAnsi="Times New Roman" w:cs="Times New Roman"/>
          <w:sz w:val="24"/>
          <w:szCs w:val="24"/>
        </w:rPr>
        <w:t>Kramvis</w:t>
      </w:r>
      <w:proofErr w:type="spellEnd"/>
      <w:r w:rsidR="009A4795" w:rsidRPr="009D7F8B">
        <w:rPr>
          <w:rFonts w:ascii="Times New Roman" w:hAnsi="Times New Roman" w:cs="Times New Roman"/>
          <w:sz w:val="24"/>
          <w:szCs w:val="24"/>
        </w:rPr>
        <w:t xml:space="preserve"> and </w:t>
      </w:r>
      <w:proofErr w:type="spellStart"/>
      <w:proofErr w:type="gramStart"/>
      <w:r w:rsidR="009A4795" w:rsidRPr="009D7F8B">
        <w:rPr>
          <w:rFonts w:ascii="Times New Roman" w:hAnsi="Times New Roman" w:cs="Times New Roman"/>
          <w:sz w:val="24"/>
          <w:szCs w:val="24"/>
        </w:rPr>
        <w:t>kew</w:t>
      </w:r>
      <w:proofErr w:type="spellEnd"/>
      <w:proofErr w:type="gramEnd"/>
      <w:r w:rsidR="009A4795" w:rsidRPr="009D7F8B">
        <w:rPr>
          <w:rFonts w:ascii="Times New Roman" w:hAnsi="Times New Roman" w:cs="Times New Roman"/>
          <w:sz w:val="24"/>
          <w:szCs w:val="24"/>
        </w:rPr>
        <w:t>, 2007</w:t>
      </w:r>
      <w:r w:rsidRPr="009D7F8B">
        <w:rPr>
          <w:rFonts w:ascii="Times New Roman" w:hAnsi="Times New Roman" w:cs="Times New Roman"/>
          <w:sz w:val="24"/>
          <w:szCs w:val="24"/>
        </w:rPr>
        <w:t>). A recent systematic review and meta-analysis reported a pooled prevalence of 12.2% among Nigerians, classifying the country as a highly endemic region (Musa et al., 2015). This translates to millions of individuals at risk of HBV-related complications, with significant implications for healthcare delivery and the economy. The persistence of high prevalence in Nigeria is attributed to vertical transmission, poor vaccination uptake, limited screening, and widespread risky cultural practices such as sharing sharp instruments and unsterile body modifications (Oti et al., 2017).</w:t>
      </w:r>
    </w:p>
    <w:p w14:paraId="56433823" w14:textId="77777777" w:rsidR="008220D6" w:rsidRPr="009D7F8B" w:rsidRDefault="008220D6" w:rsidP="009D7F8B">
      <w:pPr>
        <w:spacing w:line="360" w:lineRule="auto"/>
        <w:jc w:val="both"/>
        <w:rPr>
          <w:rFonts w:ascii="Times New Roman" w:hAnsi="Times New Roman" w:cs="Times New Roman"/>
          <w:sz w:val="24"/>
          <w:szCs w:val="24"/>
        </w:rPr>
      </w:pPr>
      <w:r w:rsidRPr="009D7F8B">
        <w:rPr>
          <w:rFonts w:ascii="Times New Roman" w:hAnsi="Times New Roman" w:cs="Times New Roman"/>
          <w:sz w:val="24"/>
          <w:szCs w:val="24"/>
        </w:rPr>
        <w:t>Despite the availability of effective vaccines and antiviral therapy, awareness and knowledge of HBV infection remain suboptimal in many Nigerian communities. Studies have shown that misconceptions about HBV transmission, poor integration of HBV education into primary healthcare, and inadequate public health campaigns contribute to sustained transmission (</w:t>
      </w:r>
      <w:r w:rsidR="00A03431" w:rsidRPr="009D7F8B">
        <w:rPr>
          <w:rFonts w:ascii="Times New Roman" w:hAnsi="Times New Roman" w:cs="Times New Roman"/>
          <w:sz w:val="24"/>
          <w:szCs w:val="24"/>
        </w:rPr>
        <w:t xml:space="preserve">Li, </w:t>
      </w:r>
      <w:r w:rsidRPr="009D7F8B">
        <w:rPr>
          <w:rFonts w:ascii="Times New Roman" w:hAnsi="Times New Roman" w:cs="Times New Roman"/>
          <w:sz w:val="24"/>
          <w:szCs w:val="24"/>
        </w:rPr>
        <w:t>et al., 20</w:t>
      </w:r>
      <w:r w:rsidR="00A03431" w:rsidRPr="009D7F8B">
        <w:rPr>
          <w:rFonts w:ascii="Times New Roman" w:hAnsi="Times New Roman" w:cs="Times New Roman"/>
          <w:sz w:val="24"/>
          <w:szCs w:val="24"/>
        </w:rPr>
        <w:t>24</w:t>
      </w:r>
      <w:r w:rsidRPr="009D7F8B">
        <w:rPr>
          <w:rFonts w:ascii="Times New Roman" w:hAnsi="Times New Roman" w:cs="Times New Roman"/>
          <w:sz w:val="24"/>
          <w:szCs w:val="24"/>
        </w:rPr>
        <w:t>; Oti et al., 2017). Young adults, who constitute a large proportion of the Nigerian population, are particularly vulnerable due to risky practices and limited access to preventive services.</w:t>
      </w:r>
    </w:p>
    <w:p w14:paraId="6BCD70B4" w14:textId="77777777" w:rsidR="008220D6" w:rsidRPr="009D7F8B" w:rsidRDefault="008220D6" w:rsidP="009D7F8B">
      <w:pPr>
        <w:spacing w:line="360" w:lineRule="auto"/>
        <w:jc w:val="both"/>
        <w:rPr>
          <w:rFonts w:ascii="Times New Roman" w:hAnsi="Times New Roman" w:cs="Times New Roman"/>
          <w:sz w:val="24"/>
          <w:szCs w:val="24"/>
        </w:rPr>
      </w:pPr>
      <w:r w:rsidRPr="009D7F8B">
        <w:rPr>
          <w:rFonts w:ascii="Times New Roman" w:hAnsi="Times New Roman" w:cs="Times New Roman"/>
          <w:sz w:val="24"/>
          <w:szCs w:val="24"/>
        </w:rPr>
        <w:t xml:space="preserve">Given this background, there is a pressing need for localized data on HBV prevalence, awareness, and associated factors across different Nigerian populations. Such evidence is </w:t>
      </w:r>
      <w:r w:rsidRPr="009D7F8B">
        <w:rPr>
          <w:rFonts w:ascii="Times New Roman" w:hAnsi="Times New Roman" w:cs="Times New Roman"/>
          <w:sz w:val="24"/>
          <w:szCs w:val="24"/>
        </w:rPr>
        <w:lastRenderedPageBreak/>
        <w:t>critical for guiding targeted interventions, improving vaccination coverage, and reducing the long-term burden of HBV-related morbidity and mortality.</w:t>
      </w:r>
    </w:p>
    <w:p w14:paraId="43698900" w14:textId="77777777" w:rsidR="008220D6" w:rsidRPr="009D7F8B" w:rsidRDefault="008220D6" w:rsidP="009D7F8B">
      <w:pPr>
        <w:spacing w:line="360" w:lineRule="auto"/>
        <w:jc w:val="both"/>
        <w:rPr>
          <w:rFonts w:ascii="Times New Roman" w:hAnsi="Times New Roman" w:cs="Times New Roman"/>
          <w:sz w:val="24"/>
          <w:szCs w:val="24"/>
        </w:rPr>
      </w:pPr>
      <w:r w:rsidRPr="009D7F8B">
        <w:rPr>
          <w:rFonts w:ascii="Times New Roman" w:hAnsi="Times New Roman" w:cs="Times New Roman"/>
          <w:sz w:val="24"/>
          <w:szCs w:val="24"/>
        </w:rPr>
        <w:t>Therefore, this study was conducted to determine the prevalence of HBV infection and identify associated sociodemographic and behavioral factors among participants in a tertiary institution in Ekiti state, Nigeria.</w:t>
      </w:r>
    </w:p>
    <w:p w14:paraId="42B99626" w14:textId="77777777" w:rsidR="00D95586" w:rsidRPr="009D7F8B" w:rsidRDefault="00D95586" w:rsidP="009D7F8B">
      <w:pPr>
        <w:spacing w:line="360" w:lineRule="auto"/>
        <w:jc w:val="both"/>
        <w:rPr>
          <w:rFonts w:ascii="Times New Roman" w:hAnsi="Times New Roman" w:cs="Times New Roman"/>
          <w:b/>
          <w:sz w:val="24"/>
          <w:szCs w:val="24"/>
        </w:rPr>
      </w:pPr>
      <w:r w:rsidRPr="009D7F8B">
        <w:rPr>
          <w:rFonts w:ascii="Times New Roman" w:hAnsi="Times New Roman" w:cs="Times New Roman"/>
          <w:b/>
          <w:sz w:val="24"/>
          <w:szCs w:val="24"/>
        </w:rPr>
        <w:t xml:space="preserve">Methodology </w:t>
      </w:r>
    </w:p>
    <w:p w14:paraId="64C1FEC7" w14:textId="77777777" w:rsidR="0037167F" w:rsidRPr="009D7F8B" w:rsidRDefault="0037167F" w:rsidP="009D7F8B">
      <w:pPr>
        <w:spacing w:line="360" w:lineRule="auto"/>
        <w:jc w:val="both"/>
        <w:rPr>
          <w:rFonts w:ascii="Times New Roman" w:hAnsi="Times New Roman" w:cs="Times New Roman"/>
          <w:sz w:val="24"/>
          <w:szCs w:val="24"/>
        </w:rPr>
      </w:pPr>
      <w:r w:rsidRPr="009D7F8B">
        <w:rPr>
          <w:rFonts w:ascii="Times New Roman" w:hAnsi="Times New Roman" w:cs="Times New Roman"/>
          <w:sz w:val="24"/>
          <w:szCs w:val="24"/>
        </w:rPr>
        <w:t xml:space="preserve">A descriptive cross-sectional study was conducted among students of the College of Health Sciences and Technology, </w:t>
      </w:r>
      <w:proofErr w:type="spellStart"/>
      <w:r w:rsidRPr="009D7F8B">
        <w:rPr>
          <w:rFonts w:ascii="Times New Roman" w:hAnsi="Times New Roman" w:cs="Times New Roman"/>
          <w:sz w:val="24"/>
          <w:szCs w:val="24"/>
        </w:rPr>
        <w:t>Ijero-Ekiti</w:t>
      </w:r>
      <w:proofErr w:type="spellEnd"/>
      <w:r w:rsidRPr="009D7F8B">
        <w:rPr>
          <w:rFonts w:ascii="Times New Roman" w:hAnsi="Times New Roman" w:cs="Times New Roman"/>
          <w:sz w:val="24"/>
          <w:szCs w:val="24"/>
        </w:rPr>
        <w:t xml:space="preserve">, </w:t>
      </w:r>
      <w:proofErr w:type="spellStart"/>
      <w:r w:rsidRPr="009D7F8B">
        <w:rPr>
          <w:rFonts w:ascii="Times New Roman" w:hAnsi="Times New Roman" w:cs="Times New Roman"/>
          <w:sz w:val="24"/>
          <w:szCs w:val="24"/>
        </w:rPr>
        <w:t>Ekiti</w:t>
      </w:r>
      <w:proofErr w:type="spellEnd"/>
      <w:r w:rsidRPr="009D7F8B">
        <w:rPr>
          <w:rFonts w:ascii="Times New Roman" w:hAnsi="Times New Roman" w:cs="Times New Roman"/>
          <w:sz w:val="24"/>
          <w:szCs w:val="24"/>
        </w:rPr>
        <w:t xml:space="preserve"> State, Nigeria, from May to July 2025. Eligible participants were individuals aged ≥18 years who provided informed consent, while those with bleeding disorders or who declined participation were excluded. The sample size was determined using Taro Yamane’s (1967) formula for populations less than </w:t>
      </w:r>
      <w:proofErr w:type="gramStart"/>
      <w:r w:rsidRPr="009D7F8B">
        <w:rPr>
          <w:rFonts w:ascii="Times New Roman" w:hAnsi="Times New Roman" w:cs="Times New Roman"/>
          <w:sz w:val="24"/>
          <w:szCs w:val="24"/>
        </w:rPr>
        <w:t>10,000</w:t>
      </w:r>
      <w:r w:rsidR="00E95833" w:rsidRPr="009D7F8B">
        <w:rPr>
          <w:rFonts w:ascii="Times New Roman" w:hAnsi="Times New Roman" w:cs="Times New Roman"/>
          <w:sz w:val="24"/>
          <w:szCs w:val="24"/>
        </w:rPr>
        <w:t xml:space="preserve">  (</w:t>
      </w:r>
      <w:proofErr w:type="gramEnd"/>
      <w:r w:rsidR="00E95833" w:rsidRPr="009D7F8B">
        <w:rPr>
          <w:rFonts w:ascii="Times New Roman" w:hAnsi="Times New Roman" w:cs="Times New Roman"/>
          <w:sz w:val="24"/>
          <w:szCs w:val="24"/>
        </w:rPr>
        <w:t>Yamane, 1967)</w:t>
      </w:r>
      <w:r w:rsidRPr="009D7F8B">
        <w:rPr>
          <w:rFonts w:ascii="Times New Roman" w:hAnsi="Times New Roman" w:cs="Times New Roman"/>
          <w:sz w:val="24"/>
          <w:szCs w:val="24"/>
        </w:rPr>
        <w:t>. A total of 544 consenting participants were screened for hepatitis B surface antigen (HBsAg) and completed a structured questionnaire.</w:t>
      </w:r>
    </w:p>
    <w:p w14:paraId="0158035F" w14:textId="77777777" w:rsidR="00326C67" w:rsidRDefault="0037167F" w:rsidP="009D7F8B">
      <w:pPr>
        <w:spacing w:line="360" w:lineRule="auto"/>
        <w:jc w:val="both"/>
        <w:rPr>
          <w:rFonts w:ascii="Times New Roman" w:hAnsi="Times New Roman" w:cs="Times New Roman"/>
          <w:sz w:val="24"/>
          <w:szCs w:val="24"/>
        </w:rPr>
      </w:pPr>
      <w:r w:rsidRPr="009D7F8B">
        <w:rPr>
          <w:rFonts w:ascii="Times New Roman" w:hAnsi="Times New Roman" w:cs="Times New Roman"/>
          <w:sz w:val="24"/>
          <w:szCs w:val="24"/>
        </w:rPr>
        <w:t xml:space="preserve">Data collection involved a validated, structured questionnaire and HBsAg screening. The questionnaire comprised six sections: socio-demographic characteristics, knowledge of HBV, risk behaviors, vaccination/testing history, medical </w:t>
      </w:r>
      <w:r w:rsidRPr="007C18A2">
        <w:rPr>
          <w:rFonts w:ascii="Times New Roman" w:hAnsi="Times New Roman" w:cs="Times New Roman"/>
          <w:sz w:val="24"/>
          <w:szCs w:val="24"/>
        </w:rPr>
        <w:t>history, and family background.</w:t>
      </w:r>
      <w:r w:rsidR="00326C67" w:rsidRPr="007C18A2">
        <w:rPr>
          <w:rFonts w:ascii="Times New Roman" w:hAnsi="Times New Roman" w:cs="Times New Roman"/>
          <w:sz w:val="24"/>
          <w:szCs w:val="24"/>
        </w:rPr>
        <w:t xml:space="preserve">  </w:t>
      </w:r>
      <w:r w:rsidRPr="007C18A2">
        <w:rPr>
          <w:rFonts w:ascii="Times New Roman" w:hAnsi="Times New Roman" w:cs="Times New Roman"/>
          <w:sz w:val="24"/>
          <w:szCs w:val="24"/>
        </w:rPr>
        <w:t>HBsAg detection was performed using the PROMED rapid test kit (lateral flow immunoassay) following the manufacturer’s instructions. Approximately</w:t>
      </w:r>
      <w:r w:rsidRPr="009D7F8B">
        <w:rPr>
          <w:rFonts w:ascii="Times New Roman" w:hAnsi="Times New Roman" w:cs="Times New Roman"/>
          <w:sz w:val="24"/>
          <w:szCs w:val="24"/>
        </w:rPr>
        <w:t xml:space="preserve"> 30–50 µL of capillary blood was applied to the test cassette, followed by assay buffer. Results were interpreted at 15 minutes: two lines (C and T) indicated a positive result, one line (C) negative, and absence of the C line invalid. Positive and negative controls were routinely included for quality assurance</w:t>
      </w:r>
      <w:r w:rsidR="00F2500F" w:rsidRPr="009D7F8B">
        <w:rPr>
          <w:rFonts w:ascii="Times New Roman" w:hAnsi="Times New Roman" w:cs="Times New Roman"/>
          <w:sz w:val="24"/>
          <w:szCs w:val="24"/>
        </w:rPr>
        <w:t xml:space="preserve"> (</w:t>
      </w:r>
      <w:proofErr w:type="spellStart"/>
      <w:proofErr w:type="gramStart"/>
      <w:r w:rsidR="003B10AB" w:rsidRPr="009D7F8B">
        <w:rPr>
          <w:rFonts w:ascii="Times New Roman" w:hAnsi="Times New Roman" w:cs="Times New Roman"/>
          <w:sz w:val="24"/>
          <w:szCs w:val="24"/>
        </w:rPr>
        <w:t>Shenge</w:t>
      </w:r>
      <w:proofErr w:type="spellEnd"/>
      <w:r w:rsidR="003B10AB" w:rsidRPr="009D7F8B">
        <w:rPr>
          <w:rFonts w:ascii="Times New Roman" w:hAnsi="Times New Roman" w:cs="Times New Roman"/>
          <w:sz w:val="24"/>
          <w:szCs w:val="24"/>
        </w:rPr>
        <w:t xml:space="preserve">  et</w:t>
      </w:r>
      <w:proofErr w:type="gramEnd"/>
      <w:r w:rsidR="003B10AB" w:rsidRPr="009D7F8B">
        <w:rPr>
          <w:rFonts w:ascii="Times New Roman" w:hAnsi="Times New Roman" w:cs="Times New Roman"/>
          <w:sz w:val="24"/>
          <w:szCs w:val="24"/>
        </w:rPr>
        <w:t xml:space="preserve"> al., 2021</w:t>
      </w:r>
      <w:r w:rsidR="00E95833" w:rsidRPr="009D7F8B">
        <w:rPr>
          <w:rFonts w:ascii="Times New Roman" w:hAnsi="Times New Roman" w:cs="Times New Roman"/>
          <w:sz w:val="24"/>
          <w:szCs w:val="24"/>
        </w:rPr>
        <w:t xml:space="preserve">; </w:t>
      </w:r>
      <w:r w:rsidR="00F2500F" w:rsidRPr="009D7F8B">
        <w:rPr>
          <w:rFonts w:ascii="Times New Roman" w:hAnsi="Times New Roman" w:cs="Times New Roman"/>
          <w:sz w:val="24"/>
          <w:szCs w:val="24"/>
        </w:rPr>
        <w:t>Amini et al., 2017)</w:t>
      </w:r>
      <w:r w:rsidRPr="009D7F8B">
        <w:rPr>
          <w:rFonts w:ascii="Times New Roman" w:hAnsi="Times New Roman" w:cs="Times New Roman"/>
          <w:sz w:val="24"/>
          <w:szCs w:val="24"/>
        </w:rPr>
        <w:t>.</w:t>
      </w:r>
      <w:r w:rsidR="00326C67">
        <w:rPr>
          <w:rFonts w:ascii="Times New Roman" w:hAnsi="Times New Roman" w:cs="Times New Roman"/>
          <w:sz w:val="24"/>
          <w:szCs w:val="24"/>
        </w:rPr>
        <w:t xml:space="preserve"> </w:t>
      </w:r>
    </w:p>
    <w:p w14:paraId="2885F648" w14:textId="77777777" w:rsidR="0037167F" w:rsidRPr="009D7F8B" w:rsidRDefault="00326C67" w:rsidP="009D7F8B">
      <w:pPr>
        <w:spacing w:line="360" w:lineRule="auto"/>
        <w:jc w:val="both"/>
        <w:rPr>
          <w:rFonts w:ascii="Times New Roman" w:hAnsi="Times New Roman" w:cs="Times New Roman"/>
          <w:sz w:val="24"/>
          <w:szCs w:val="24"/>
        </w:rPr>
      </w:pPr>
      <w:r w:rsidRPr="009D7F8B">
        <w:rPr>
          <w:rFonts w:ascii="Times New Roman" w:hAnsi="Times New Roman" w:cs="Times New Roman"/>
          <w:sz w:val="24"/>
          <w:szCs w:val="24"/>
        </w:rPr>
        <w:t xml:space="preserve">Ethical approval (Ref: CHSTI/CRID/25/006) was obtained from the College Research Innovation and Development Unit. </w:t>
      </w:r>
      <w:proofErr w:type="gramStart"/>
      <w:r w:rsidRPr="009D7F8B">
        <w:rPr>
          <w:rFonts w:ascii="Times New Roman" w:hAnsi="Times New Roman" w:cs="Times New Roman"/>
          <w:sz w:val="24"/>
          <w:szCs w:val="24"/>
        </w:rPr>
        <w:t>written</w:t>
      </w:r>
      <w:proofErr w:type="gramEnd"/>
      <w:r w:rsidRPr="009D7F8B">
        <w:rPr>
          <w:rFonts w:ascii="Times New Roman" w:hAnsi="Times New Roman" w:cs="Times New Roman"/>
          <w:sz w:val="24"/>
          <w:szCs w:val="24"/>
        </w:rPr>
        <w:t xml:space="preserve"> informed consent was secured from all participants, following international ethical standards for human research (World Medical Association, 2013).</w:t>
      </w:r>
      <w:r>
        <w:rPr>
          <w:rFonts w:ascii="Times New Roman" w:hAnsi="Times New Roman" w:cs="Times New Roman"/>
          <w:sz w:val="24"/>
          <w:szCs w:val="24"/>
        </w:rPr>
        <w:t xml:space="preserve"> </w:t>
      </w:r>
      <w:r w:rsidR="0037167F" w:rsidRPr="009D7F8B">
        <w:rPr>
          <w:rFonts w:ascii="Times New Roman" w:hAnsi="Times New Roman" w:cs="Times New Roman"/>
          <w:sz w:val="24"/>
          <w:szCs w:val="24"/>
        </w:rPr>
        <w:t>Data were entered into Microsoft Excel (version 2021) and analyzed using descriptive statistics to generate frequencies and percentages. HBV prevalence was expressed as the proportion of HBsAg-positive participants, and associations between variables were assessed using Chi-square tests at a significance level of p &lt; 0.05.</w:t>
      </w:r>
    </w:p>
    <w:p w14:paraId="3645E66C" w14:textId="77777777" w:rsidR="0024104D" w:rsidRDefault="00E15EEE" w:rsidP="00C726B2">
      <w:pPr>
        <w:rPr>
          <w:rFonts w:ascii="Times New Roman" w:hAnsi="Times New Roman" w:cs="Times New Roman"/>
          <w:b/>
          <w:sz w:val="24"/>
          <w:szCs w:val="24"/>
        </w:rPr>
      </w:pPr>
      <w:r>
        <w:rPr>
          <w:rFonts w:ascii="Times New Roman" w:hAnsi="Times New Roman" w:cs="Times New Roman"/>
          <w:b/>
          <w:sz w:val="24"/>
          <w:szCs w:val="24"/>
        </w:rPr>
        <w:t>R</w:t>
      </w:r>
      <w:r w:rsidR="00C726B2" w:rsidRPr="00C726B2">
        <w:rPr>
          <w:rFonts w:ascii="Times New Roman" w:hAnsi="Times New Roman" w:cs="Times New Roman"/>
          <w:b/>
          <w:sz w:val="24"/>
          <w:szCs w:val="24"/>
        </w:rPr>
        <w:t>ESULT</w:t>
      </w:r>
      <w:r>
        <w:rPr>
          <w:rFonts w:ascii="Times New Roman" w:hAnsi="Times New Roman" w:cs="Times New Roman"/>
          <w:b/>
          <w:sz w:val="24"/>
          <w:szCs w:val="24"/>
        </w:rPr>
        <w:t>S</w:t>
      </w:r>
    </w:p>
    <w:p w14:paraId="32A5A067" w14:textId="77777777" w:rsidR="00C726B2" w:rsidRPr="00C726B2" w:rsidRDefault="00C726B2" w:rsidP="00C726B2">
      <w:pPr>
        <w:rPr>
          <w:rFonts w:ascii="Times New Roman" w:hAnsi="Times New Roman" w:cs="Times New Roman"/>
          <w:b/>
          <w:sz w:val="24"/>
          <w:szCs w:val="24"/>
        </w:rPr>
      </w:pPr>
      <w:r w:rsidRPr="00C726B2">
        <w:rPr>
          <w:rFonts w:ascii="Times New Roman" w:hAnsi="Times New Roman" w:cs="Times New Roman"/>
          <w:b/>
          <w:sz w:val="24"/>
          <w:szCs w:val="24"/>
        </w:rPr>
        <w:t>Sociodemographic characteristics of study participants</w:t>
      </w:r>
    </w:p>
    <w:p w14:paraId="17076570" w14:textId="77777777" w:rsidR="009F6FB2" w:rsidRPr="00BE6CD3" w:rsidRDefault="000450D9">
      <w:pPr>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DC6349" w:rsidRPr="00BE6CD3">
        <w:rPr>
          <w:rFonts w:ascii="Times New Roman" w:hAnsi="Times New Roman" w:cs="Times New Roman"/>
          <w:sz w:val="24"/>
          <w:szCs w:val="24"/>
        </w:rPr>
        <w:t>1: Sociodemographic characteristics of study participants</w:t>
      </w:r>
    </w:p>
    <w:tbl>
      <w:tblPr>
        <w:tblStyle w:val="PlainTable21"/>
        <w:tblW w:w="5000" w:type="pct"/>
        <w:tblBorders>
          <w:top w:val="single" w:sz="8" w:space="0" w:color="auto"/>
          <w:bottom w:val="single" w:sz="8" w:space="0" w:color="auto"/>
        </w:tblBorders>
        <w:tblLook w:val="04A0" w:firstRow="1" w:lastRow="0" w:firstColumn="1" w:lastColumn="0" w:noHBand="0" w:noVBand="1"/>
      </w:tblPr>
      <w:tblGrid>
        <w:gridCol w:w="3048"/>
        <w:gridCol w:w="3737"/>
        <w:gridCol w:w="1342"/>
        <w:gridCol w:w="1115"/>
      </w:tblGrid>
      <w:tr w:rsidR="00DC6349" w:rsidRPr="00DC6349" w14:paraId="01018AE2" w14:textId="77777777" w:rsidTr="00DC6349">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649" w:type="pct"/>
            <w:tcBorders>
              <w:top w:val="single" w:sz="8" w:space="0" w:color="auto"/>
              <w:bottom w:val="single" w:sz="8" w:space="0" w:color="auto"/>
            </w:tcBorders>
            <w:hideMark/>
          </w:tcPr>
          <w:p w14:paraId="11CB413F" w14:textId="77777777" w:rsidR="00DC6349" w:rsidRPr="00DC6349" w:rsidRDefault="00DC6349" w:rsidP="00DC6349">
            <w:pPr>
              <w:jc w:val="both"/>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Variable</w:t>
            </w:r>
          </w:p>
        </w:tc>
        <w:tc>
          <w:tcPr>
            <w:tcW w:w="2022" w:type="pct"/>
            <w:tcBorders>
              <w:top w:val="single" w:sz="8" w:space="0" w:color="auto"/>
              <w:bottom w:val="single" w:sz="8" w:space="0" w:color="auto"/>
            </w:tcBorders>
            <w:hideMark/>
          </w:tcPr>
          <w:p w14:paraId="3D92D345" w14:textId="77777777" w:rsidR="00DC6349" w:rsidRPr="00DC6349" w:rsidRDefault="00DC6349" w:rsidP="00DC634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Category</w:t>
            </w:r>
          </w:p>
        </w:tc>
        <w:tc>
          <w:tcPr>
            <w:tcW w:w="726" w:type="pct"/>
            <w:tcBorders>
              <w:top w:val="single" w:sz="8" w:space="0" w:color="auto"/>
              <w:bottom w:val="single" w:sz="8" w:space="0" w:color="auto"/>
            </w:tcBorders>
            <w:hideMark/>
          </w:tcPr>
          <w:p w14:paraId="44BFDF8C" w14:textId="77777777" w:rsidR="00DC6349" w:rsidRPr="00DC6349" w:rsidRDefault="00DC6349" w:rsidP="00DC634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Frequency</w:t>
            </w:r>
          </w:p>
        </w:tc>
        <w:tc>
          <w:tcPr>
            <w:tcW w:w="603" w:type="pct"/>
            <w:tcBorders>
              <w:top w:val="single" w:sz="8" w:space="0" w:color="auto"/>
              <w:bottom w:val="single" w:sz="8" w:space="0" w:color="auto"/>
            </w:tcBorders>
            <w:hideMark/>
          </w:tcPr>
          <w:p w14:paraId="0FEFE3C4" w14:textId="77777777" w:rsidR="00DC6349" w:rsidRPr="00DC6349" w:rsidRDefault="00DC6349" w:rsidP="00DC634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Percent</w:t>
            </w:r>
          </w:p>
        </w:tc>
      </w:tr>
      <w:tr w:rsidR="00DC6349" w:rsidRPr="00DC6349" w14:paraId="0652F47E" w14:textId="77777777" w:rsidTr="00DC634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649" w:type="pct"/>
            <w:vMerge w:val="restart"/>
            <w:tcBorders>
              <w:top w:val="single" w:sz="8" w:space="0" w:color="auto"/>
              <w:bottom w:val="none" w:sz="0" w:space="0" w:color="auto"/>
            </w:tcBorders>
            <w:hideMark/>
          </w:tcPr>
          <w:p w14:paraId="3339A7D1" w14:textId="77777777" w:rsidR="00BE6CD3" w:rsidRDefault="00DC6349" w:rsidP="00DC6349">
            <w:pPr>
              <w:jc w:val="both"/>
              <w:rPr>
                <w:rFonts w:ascii="Times New Roman" w:eastAsia="Times New Roman" w:hAnsi="Times New Roman" w:cs="Times New Roman"/>
                <w:b w:val="0"/>
                <w:bCs w:val="0"/>
                <w:sz w:val="24"/>
                <w:szCs w:val="24"/>
              </w:rPr>
            </w:pPr>
            <w:r w:rsidRPr="00DC6349">
              <w:rPr>
                <w:rFonts w:ascii="Times New Roman" w:eastAsia="Times New Roman" w:hAnsi="Times New Roman" w:cs="Times New Roman"/>
                <w:sz w:val="24"/>
                <w:szCs w:val="24"/>
              </w:rPr>
              <w:t>Age (years)</w:t>
            </w:r>
            <w:r w:rsidR="00BE6CD3">
              <w:rPr>
                <w:rFonts w:ascii="Times New Roman" w:eastAsia="Times New Roman" w:hAnsi="Times New Roman" w:cs="Times New Roman"/>
                <w:sz w:val="24"/>
                <w:szCs w:val="24"/>
              </w:rPr>
              <w:t xml:space="preserve"> </w:t>
            </w:r>
          </w:p>
          <w:p w14:paraId="45E7BABE" w14:textId="77777777" w:rsidR="00BE6CD3" w:rsidRDefault="00BE6CD3" w:rsidP="00DC6349">
            <w:pPr>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 xml:space="preserve">Mean ± SD = </w:t>
            </w:r>
          </w:p>
          <w:p w14:paraId="65F3EABE" w14:textId="77777777" w:rsidR="00DC6349" w:rsidRPr="00BE6CD3" w:rsidRDefault="00BE6CD3" w:rsidP="00DC63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E875BB">
              <w:rPr>
                <w:rFonts w:ascii="Times New Roman" w:eastAsia="Times New Roman" w:hAnsi="Times New Roman" w:cs="Times New Roman"/>
                <w:sz w:val="24"/>
                <w:szCs w:val="24"/>
              </w:rPr>
              <w:t>4</w:t>
            </w:r>
            <w:r w:rsidR="00010C38">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 7.</w:t>
            </w:r>
            <w:r w:rsidR="00E875BB">
              <w:rPr>
                <w:rFonts w:ascii="Times New Roman" w:eastAsia="Times New Roman" w:hAnsi="Times New Roman" w:cs="Times New Roman"/>
                <w:sz w:val="24"/>
                <w:szCs w:val="24"/>
              </w:rPr>
              <w:t>1</w:t>
            </w:r>
            <w:r w:rsidR="00010C38">
              <w:rPr>
                <w:rFonts w:ascii="Times New Roman" w:eastAsia="Times New Roman" w:hAnsi="Times New Roman" w:cs="Times New Roman"/>
                <w:sz w:val="24"/>
                <w:szCs w:val="24"/>
              </w:rPr>
              <w:t>4</w:t>
            </w:r>
          </w:p>
        </w:tc>
        <w:tc>
          <w:tcPr>
            <w:tcW w:w="2022" w:type="pct"/>
            <w:tcBorders>
              <w:top w:val="single" w:sz="8" w:space="0" w:color="auto"/>
              <w:bottom w:val="none" w:sz="0" w:space="0" w:color="auto"/>
            </w:tcBorders>
            <w:hideMark/>
          </w:tcPr>
          <w:p w14:paraId="598169C4"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&gt;20</w:t>
            </w:r>
          </w:p>
        </w:tc>
        <w:tc>
          <w:tcPr>
            <w:tcW w:w="726" w:type="pct"/>
            <w:tcBorders>
              <w:top w:val="single" w:sz="8" w:space="0" w:color="auto"/>
              <w:bottom w:val="none" w:sz="0" w:space="0" w:color="auto"/>
            </w:tcBorders>
            <w:noWrap/>
            <w:hideMark/>
          </w:tcPr>
          <w:p w14:paraId="54C36FE0" w14:textId="77777777" w:rsidR="00DC6349" w:rsidRPr="00D1321B" w:rsidRDefault="00D1321B"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603" w:type="pct"/>
            <w:tcBorders>
              <w:top w:val="single" w:sz="8" w:space="0" w:color="auto"/>
              <w:bottom w:val="none" w:sz="0" w:space="0" w:color="auto"/>
            </w:tcBorders>
            <w:noWrap/>
            <w:hideMark/>
          </w:tcPr>
          <w:p w14:paraId="68A7BEE3"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2</w:t>
            </w:r>
            <w:r w:rsidR="00D1321B">
              <w:rPr>
                <w:rFonts w:ascii="Times New Roman" w:eastAsia="Times New Roman" w:hAnsi="Times New Roman" w:cs="Times New Roman"/>
                <w:sz w:val="24"/>
                <w:szCs w:val="24"/>
              </w:rPr>
              <w:t>2.1</w:t>
            </w:r>
          </w:p>
        </w:tc>
      </w:tr>
      <w:tr w:rsidR="00DC6349" w:rsidRPr="00DC6349" w14:paraId="290F0D02" w14:textId="77777777" w:rsidTr="00DC6349">
        <w:trPr>
          <w:trHeight w:val="244"/>
        </w:trPr>
        <w:tc>
          <w:tcPr>
            <w:cnfStyle w:val="001000000000" w:firstRow="0" w:lastRow="0" w:firstColumn="1" w:lastColumn="0" w:oddVBand="0" w:evenVBand="0" w:oddHBand="0" w:evenHBand="0" w:firstRowFirstColumn="0" w:firstRowLastColumn="0" w:lastRowFirstColumn="0" w:lastRowLastColumn="0"/>
            <w:tcW w:w="1649" w:type="pct"/>
            <w:vMerge/>
            <w:hideMark/>
          </w:tcPr>
          <w:p w14:paraId="377A3A13"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6712BC7F"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20-29</w:t>
            </w:r>
          </w:p>
        </w:tc>
        <w:tc>
          <w:tcPr>
            <w:tcW w:w="726" w:type="pct"/>
            <w:noWrap/>
            <w:hideMark/>
          </w:tcPr>
          <w:p w14:paraId="54D64CEC" w14:textId="77777777" w:rsidR="00DC6349" w:rsidRPr="00D1321B" w:rsidRDefault="00D1321B"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603" w:type="pct"/>
            <w:noWrap/>
            <w:hideMark/>
          </w:tcPr>
          <w:p w14:paraId="3C51CC15" w14:textId="77777777" w:rsidR="00DC6349" w:rsidRPr="00D1321B"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66.</w:t>
            </w:r>
            <w:r w:rsidR="00D1321B">
              <w:rPr>
                <w:rFonts w:ascii="Times New Roman" w:eastAsia="Times New Roman" w:hAnsi="Times New Roman" w:cs="Times New Roman"/>
                <w:sz w:val="24"/>
                <w:szCs w:val="24"/>
              </w:rPr>
              <w:t>4</w:t>
            </w:r>
          </w:p>
        </w:tc>
      </w:tr>
      <w:tr w:rsidR="00DC6349" w:rsidRPr="00DC6349" w14:paraId="06FEF208" w14:textId="77777777" w:rsidTr="00DC634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649" w:type="pct"/>
            <w:vMerge/>
            <w:tcBorders>
              <w:top w:val="none" w:sz="0" w:space="0" w:color="auto"/>
              <w:bottom w:val="none" w:sz="0" w:space="0" w:color="auto"/>
            </w:tcBorders>
            <w:hideMark/>
          </w:tcPr>
          <w:p w14:paraId="4172D53A"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tcBorders>
              <w:top w:val="none" w:sz="0" w:space="0" w:color="auto"/>
              <w:bottom w:val="none" w:sz="0" w:space="0" w:color="auto"/>
            </w:tcBorders>
            <w:hideMark/>
          </w:tcPr>
          <w:p w14:paraId="6D6AE131"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30-39</w:t>
            </w:r>
          </w:p>
        </w:tc>
        <w:tc>
          <w:tcPr>
            <w:tcW w:w="726" w:type="pct"/>
            <w:tcBorders>
              <w:top w:val="none" w:sz="0" w:space="0" w:color="auto"/>
              <w:bottom w:val="none" w:sz="0" w:space="0" w:color="auto"/>
            </w:tcBorders>
            <w:noWrap/>
            <w:hideMark/>
          </w:tcPr>
          <w:p w14:paraId="384E0DD0"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2</w:t>
            </w:r>
            <w:r w:rsidR="00D1321B">
              <w:rPr>
                <w:rFonts w:ascii="Times New Roman" w:eastAsia="Times New Roman" w:hAnsi="Times New Roman" w:cs="Times New Roman"/>
                <w:sz w:val="24"/>
                <w:szCs w:val="24"/>
              </w:rPr>
              <w:t>6</w:t>
            </w:r>
          </w:p>
        </w:tc>
        <w:tc>
          <w:tcPr>
            <w:tcW w:w="603" w:type="pct"/>
            <w:tcBorders>
              <w:top w:val="none" w:sz="0" w:space="0" w:color="auto"/>
              <w:bottom w:val="none" w:sz="0" w:space="0" w:color="auto"/>
            </w:tcBorders>
            <w:noWrap/>
            <w:hideMark/>
          </w:tcPr>
          <w:p w14:paraId="2574A587"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4.</w:t>
            </w:r>
            <w:r w:rsidR="00D1321B">
              <w:rPr>
                <w:rFonts w:ascii="Times New Roman" w:eastAsia="Times New Roman" w:hAnsi="Times New Roman" w:cs="Times New Roman"/>
                <w:sz w:val="24"/>
                <w:szCs w:val="24"/>
              </w:rPr>
              <w:t>8</w:t>
            </w:r>
          </w:p>
        </w:tc>
      </w:tr>
      <w:tr w:rsidR="00DC6349" w:rsidRPr="00DC6349" w14:paraId="0F871D07" w14:textId="77777777" w:rsidTr="00DC6349">
        <w:trPr>
          <w:trHeight w:val="244"/>
        </w:trPr>
        <w:tc>
          <w:tcPr>
            <w:cnfStyle w:val="001000000000" w:firstRow="0" w:lastRow="0" w:firstColumn="1" w:lastColumn="0" w:oddVBand="0" w:evenVBand="0" w:oddHBand="0" w:evenHBand="0" w:firstRowFirstColumn="0" w:firstRowLastColumn="0" w:lastRowFirstColumn="0" w:lastRowLastColumn="0"/>
            <w:tcW w:w="1649" w:type="pct"/>
            <w:vMerge/>
            <w:hideMark/>
          </w:tcPr>
          <w:p w14:paraId="7D97C30B"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4222684B"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40-49</w:t>
            </w:r>
          </w:p>
        </w:tc>
        <w:tc>
          <w:tcPr>
            <w:tcW w:w="726" w:type="pct"/>
            <w:noWrap/>
            <w:hideMark/>
          </w:tcPr>
          <w:p w14:paraId="3D07E348" w14:textId="77777777" w:rsidR="00DC6349" w:rsidRPr="00D1321B" w:rsidRDefault="00D1321B"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603" w:type="pct"/>
            <w:noWrap/>
            <w:hideMark/>
          </w:tcPr>
          <w:p w14:paraId="72A7196B" w14:textId="77777777" w:rsidR="00DC6349" w:rsidRPr="00D1321B"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6.</w:t>
            </w:r>
            <w:r w:rsidR="00D1321B">
              <w:rPr>
                <w:rFonts w:ascii="Times New Roman" w:eastAsia="Times New Roman" w:hAnsi="Times New Roman" w:cs="Times New Roman"/>
                <w:sz w:val="24"/>
                <w:szCs w:val="24"/>
              </w:rPr>
              <w:t>1</w:t>
            </w:r>
          </w:p>
        </w:tc>
      </w:tr>
      <w:tr w:rsidR="00DC6349" w:rsidRPr="00DC6349" w14:paraId="4C7BEF46" w14:textId="77777777" w:rsidTr="00DC634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649" w:type="pct"/>
            <w:vMerge/>
            <w:tcBorders>
              <w:top w:val="none" w:sz="0" w:space="0" w:color="auto"/>
              <w:bottom w:val="none" w:sz="0" w:space="0" w:color="auto"/>
            </w:tcBorders>
            <w:hideMark/>
          </w:tcPr>
          <w:p w14:paraId="4D715276"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tcBorders>
              <w:top w:val="none" w:sz="0" w:space="0" w:color="auto"/>
              <w:bottom w:val="none" w:sz="0" w:space="0" w:color="auto"/>
            </w:tcBorders>
            <w:hideMark/>
          </w:tcPr>
          <w:p w14:paraId="0F754632"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&gt;50</w:t>
            </w:r>
          </w:p>
        </w:tc>
        <w:tc>
          <w:tcPr>
            <w:tcW w:w="726" w:type="pct"/>
            <w:tcBorders>
              <w:top w:val="none" w:sz="0" w:space="0" w:color="auto"/>
              <w:bottom w:val="none" w:sz="0" w:space="0" w:color="auto"/>
            </w:tcBorders>
            <w:noWrap/>
            <w:hideMark/>
          </w:tcPr>
          <w:p w14:paraId="2112B106"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4</w:t>
            </w:r>
          </w:p>
        </w:tc>
        <w:tc>
          <w:tcPr>
            <w:tcW w:w="603" w:type="pct"/>
            <w:tcBorders>
              <w:top w:val="none" w:sz="0" w:space="0" w:color="auto"/>
              <w:bottom w:val="none" w:sz="0" w:space="0" w:color="auto"/>
            </w:tcBorders>
            <w:noWrap/>
            <w:hideMark/>
          </w:tcPr>
          <w:p w14:paraId="651E0A3F"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0.</w:t>
            </w:r>
            <w:r w:rsidR="00D1321B">
              <w:rPr>
                <w:rFonts w:ascii="Times New Roman" w:eastAsia="Times New Roman" w:hAnsi="Times New Roman" w:cs="Times New Roman"/>
                <w:sz w:val="24"/>
                <w:szCs w:val="24"/>
              </w:rPr>
              <w:t>7</w:t>
            </w:r>
          </w:p>
        </w:tc>
      </w:tr>
      <w:tr w:rsidR="00DC6349" w:rsidRPr="00DC6349" w14:paraId="6BEF9817" w14:textId="77777777" w:rsidTr="00DC6349">
        <w:trPr>
          <w:trHeight w:val="244"/>
        </w:trPr>
        <w:tc>
          <w:tcPr>
            <w:cnfStyle w:val="001000000000" w:firstRow="0" w:lastRow="0" w:firstColumn="1" w:lastColumn="0" w:oddVBand="0" w:evenVBand="0" w:oddHBand="0" w:evenHBand="0" w:firstRowFirstColumn="0" w:firstRowLastColumn="0" w:lastRowFirstColumn="0" w:lastRowLastColumn="0"/>
            <w:tcW w:w="1649" w:type="pct"/>
            <w:vMerge w:val="restart"/>
            <w:hideMark/>
          </w:tcPr>
          <w:p w14:paraId="499728D8" w14:textId="77777777" w:rsidR="00DC6349" w:rsidRPr="00DC6349" w:rsidRDefault="00DC6349" w:rsidP="00DC6349">
            <w:pPr>
              <w:jc w:val="both"/>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Gender</w:t>
            </w:r>
          </w:p>
        </w:tc>
        <w:tc>
          <w:tcPr>
            <w:tcW w:w="2022" w:type="pct"/>
            <w:hideMark/>
          </w:tcPr>
          <w:p w14:paraId="4706CD32"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Male</w:t>
            </w:r>
          </w:p>
        </w:tc>
        <w:tc>
          <w:tcPr>
            <w:tcW w:w="726" w:type="pct"/>
            <w:noWrap/>
            <w:hideMark/>
          </w:tcPr>
          <w:p w14:paraId="6AFAD220" w14:textId="77777777" w:rsidR="00DC6349" w:rsidRPr="00D1321B" w:rsidRDefault="00D1321B"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603" w:type="pct"/>
            <w:noWrap/>
            <w:hideMark/>
          </w:tcPr>
          <w:p w14:paraId="335C0319" w14:textId="77777777" w:rsidR="00DC6349" w:rsidRPr="00D1321B"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12</w:t>
            </w:r>
            <w:r w:rsidR="00D1321B">
              <w:rPr>
                <w:rFonts w:ascii="Times New Roman" w:eastAsia="Times New Roman" w:hAnsi="Times New Roman" w:cs="Times New Roman"/>
                <w:sz w:val="24"/>
                <w:szCs w:val="24"/>
              </w:rPr>
              <w:t>.7</w:t>
            </w:r>
          </w:p>
        </w:tc>
      </w:tr>
      <w:tr w:rsidR="00DC6349" w:rsidRPr="00DC6349" w14:paraId="5ED9C5FB" w14:textId="77777777" w:rsidTr="00DC634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649" w:type="pct"/>
            <w:vMerge/>
            <w:tcBorders>
              <w:top w:val="none" w:sz="0" w:space="0" w:color="auto"/>
              <w:bottom w:val="none" w:sz="0" w:space="0" w:color="auto"/>
            </w:tcBorders>
            <w:hideMark/>
          </w:tcPr>
          <w:p w14:paraId="61AAAB88"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tcBorders>
              <w:top w:val="none" w:sz="0" w:space="0" w:color="auto"/>
              <w:bottom w:val="none" w:sz="0" w:space="0" w:color="auto"/>
            </w:tcBorders>
            <w:hideMark/>
          </w:tcPr>
          <w:p w14:paraId="6B835FF0"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Female</w:t>
            </w:r>
          </w:p>
        </w:tc>
        <w:tc>
          <w:tcPr>
            <w:tcW w:w="726" w:type="pct"/>
            <w:tcBorders>
              <w:top w:val="none" w:sz="0" w:space="0" w:color="auto"/>
              <w:bottom w:val="none" w:sz="0" w:space="0" w:color="auto"/>
            </w:tcBorders>
            <w:noWrap/>
            <w:hideMark/>
          </w:tcPr>
          <w:p w14:paraId="2A046ABB" w14:textId="77777777" w:rsidR="00DC6349" w:rsidRPr="00D1321B" w:rsidRDefault="00D1321B"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458</w:t>
            </w:r>
          </w:p>
        </w:tc>
        <w:tc>
          <w:tcPr>
            <w:tcW w:w="603" w:type="pct"/>
            <w:tcBorders>
              <w:top w:val="none" w:sz="0" w:space="0" w:color="auto"/>
              <w:bottom w:val="none" w:sz="0" w:space="0" w:color="auto"/>
            </w:tcBorders>
            <w:noWrap/>
            <w:hideMark/>
          </w:tcPr>
          <w:p w14:paraId="067F5B2F"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84.</w:t>
            </w:r>
            <w:r w:rsidR="00D1321B">
              <w:rPr>
                <w:rFonts w:ascii="Times New Roman" w:eastAsia="Times New Roman" w:hAnsi="Times New Roman" w:cs="Times New Roman"/>
                <w:sz w:val="24"/>
                <w:szCs w:val="24"/>
              </w:rPr>
              <w:t>2</w:t>
            </w:r>
          </w:p>
        </w:tc>
      </w:tr>
      <w:tr w:rsidR="00DC6349" w:rsidRPr="00DC6349" w14:paraId="127066FE" w14:textId="77777777" w:rsidTr="00DC6349">
        <w:trPr>
          <w:trHeight w:val="244"/>
        </w:trPr>
        <w:tc>
          <w:tcPr>
            <w:cnfStyle w:val="001000000000" w:firstRow="0" w:lastRow="0" w:firstColumn="1" w:lastColumn="0" w:oddVBand="0" w:evenVBand="0" w:oddHBand="0" w:evenHBand="0" w:firstRowFirstColumn="0" w:firstRowLastColumn="0" w:lastRowFirstColumn="0" w:lastRowLastColumn="0"/>
            <w:tcW w:w="1649" w:type="pct"/>
            <w:vMerge/>
            <w:hideMark/>
          </w:tcPr>
          <w:p w14:paraId="638D18F4" w14:textId="77777777" w:rsidR="00DC6349" w:rsidRPr="00DC6349" w:rsidRDefault="00DC6349" w:rsidP="00DC6349">
            <w:pPr>
              <w:jc w:val="both"/>
              <w:rPr>
                <w:rFonts w:ascii="Times New Roman" w:eastAsia="Times New Roman" w:hAnsi="Times New Roman" w:cs="Times New Roman"/>
                <w:sz w:val="24"/>
                <w:szCs w:val="24"/>
              </w:rPr>
            </w:pPr>
            <w:commentRangeStart w:id="1"/>
          </w:p>
        </w:tc>
        <w:tc>
          <w:tcPr>
            <w:tcW w:w="2022" w:type="pct"/>
            <w:hideMark/>
          </w:tcPr>
          <w:p w14:paraId="370342A0"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Other</w:t>
            </w:r>
          </w:p>
        </w:tc>
        <w:tc>
          <w:tcPr>
            <w:tcW w:w="726" w:type="pct"/>
            <w:noWrap/>
            <w:hideMark/>
          </w:tcPr>
          <w:p w14:paraId="131FC2E1" w14:textId="77777777" w:rsidR="00DC6349" w:rsidRPr="00D1321B"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1</w:t>
            </w:r>
            <w:r w:rsidR="00D1321B">
              <w:rPr>
                <w:rFonts w:ascii="Times New Roman" w:eastAsia="Times New Roman" w:hAnsi="Times New Roman" w:cs="Times New Roman"/>
                <w:sz w:val="24"/>
                <w:szCs w:val="24"/>
              </w:rPr>
              <w:t>7</w:t>
            </w:r>
          </w:p>
        </w:tc>
        <w:tc>
          <w:tcPr>
            <w:tcW w:w="603" w:type="pct"/>
            <w:noWrap/>
            <w:hideMark/>
          </w:tcPr>
          <w:p w14:paraId="4483E18B"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3.1</w:t>
            </w:r>
            <w:commentRangeEnd w:id="1"/>
            <w:r w:rsidR="006265B5">
              <w:rPr>
                <w:rStyle w:val="CommentReference"/>
              </w:rPr>
              <w:commentReference w:id="1"/>
            </w:r>
          </w:p>
        </w:tc>
      </w:tr>
      <w:tr w:rsidR="00DC6349" w:rsidRPr="00DC6349" w14:paraId="4FD1BCF0" w14:textId="77777777" w:rsidTr="00DC634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649" w:type="pct"/>
            <w:vMerge w:val="restart"/>
            <w:tcBorders>
              <w:top w:val="none" w:sz="0" w:space="0" w:color="auto"/>
              <w:bottom w:val="none" w:sz="0" w:space="0" w:color="auto"/>
            </w:tcBorders>
            <w:hideMark/>
          </w:tcPr>
          <w:p w14:paraId="7D2BDB69" w14:textId="77777777" w:rsidR="00DC6349" w:rsidRPr="00DC6349" w:rsidRDefault="00DC6349" w:rsidP="00DC6349">
            <w:pPr>
              <w:jc w:val="both"/>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Marital Status</w:t>
            </w:r>
          </w:p>
        </w:tc>
        <w:tc>
          <w:tcPr>
            <w:tcW w:w="2022" w:type="pct"/>
            <w:tcBorders>
              <w:top w:val="none" w:sz="0" w:space="0" w:color="auto"/>
              <w:bottom w:val="none" w:sz="0" w:space="0" w:color="auto"/>
            </w:tcBorders>
            <w:hideMark/>
          </w:tcPr>
          <w:p w14:paraId="168D53BE"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Single</w:t>
            </w:r>
          </w:p>
        </w:tc>
        <w:tc>
          <w:tcPr>
            <w:tcW w:w="726" w:type="pct"/>
            <w:tcBorders>
              <w:top w:val="none" w:sz="0" w:space="0" w:color="auto"/>
              <w:bottom w:val="none" w:sz="0" w:space="0" w:color="auto"/>
            </w:tcBorders>
            <w:noWrap/>
            <w:hideMark/>
          </w:tcPr>
          <w:p w14:paraId="46D25898" w14:textId="77777777" w:rsidR="00DC6349" w:rsidRPr="00D1321B" w:rsidRDefault="00D1321B"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444</w:t>
            </w:r>
          </w:p>
        </w:tc>
        <w:tc>
          <w:tcPr>
            <w:tcW w:w="603" w:type="pct"/>
            <w:tcBorders>
              <w:top w:val="none" w:sz="0" w:space="0" w:color="auto"/>
              <w:bottom w:val="none" w:sz="0" w:space="0" w:color="auto"/>
            </w:tcBorders>
            <w:noWrap/>
            <w:hideMark/>
          </w:tcPr>
          <w:p w14:paraId="0E9D9E62"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81.</w:t>
            </w:r>
            <w:r w:rsidR="00D1321B">
              <w:rPr>
                <w:rFonts w:ascii="Times New Roman" w:eastAsia="Times New Roman" w:hAnsi="Times New Roman" w:cs="Times New Roman"/>
                <w:sz w:val="24"/>
                <w:szCs w:val="24"/>
              </w:rPr>
              <w:t>6</w:t>
            </w:r>
          </w:p>
        </w:tc>
      </w:tr>
      <w:tr w:rsidR="00DC6349" w:rsidRPr="00DC6349" w14:paraId="411F75AD" w14:textId="77777777" w:rsidTr="00DC6349">
        <w:trPr>
          <w:trHeight w:val="244"/>
        </w:trPr>
        <w:tc>
          <w:tcPr>
            <w:cnfStyle w:val="001000000000" w:firstRow="0" w:lastRow="0" w:firstColumn="1" w:lastColumn="0" w:oddVBand="0" w:evenVBand="0" w:oddHBand="0" w:evenHBand="0" w:firstRowFirstColumn="0" w:firstRowLastColumn="0" w:lastRowFirstColumn="0" w:lastRowLastColumn="0"/>
            <w:tcW w:w="1649" w:type="pct"/>
            <w:vMerge/>
            <w:hideMark/>
          </w:tcPr>
          <w:p w14:paraId="3C4A2AE4"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045C2F4B"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Married</w:t>
            </w:r>
          </w:p>
        </w:tc>
        <w:tc>
          <w:tcPr>
            <w:tcW w:w="726" w:type="pct"/>
            <w:noWrap/>
            <w:hideMark/>
          </w:tcPr>
          <w:p w14:paraId="5F8F0824" w14:textId="77777777" w:rsidR="00DC6349" w:rsidRPr="00D1321B" w:rsidRDefault="00D1321B"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603" w:type="pct"/>
            <w:noWrap/>
            <w:hideMark/>
          </w:tcPr>
          <w:p w14:paraId="0D383A41"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1</w:t>
            </w:r>
            <w:r w:rsidR="00D1321B">
              <w:rPr>
                <w:rFonts w:ascii="Times New Roman" w:eastAsia="Times New Roman" w:hAnsi="Times New Roman" w:cs="Times New Roman"/>
                <w:sz w:val="24"/>
                <w:szCs w:val="24"/>
              </w:rPr>
              <w:t>5</w:t>
            </w:r>
            <w:r w:rsidRPr="00DC6349">
              <w:rPr>
                <w:rFonts w:ascii="Times New Roman" w:eastAsia="Times New Roman" w:hAnsi="Times New Roman" w:cs="Times New Roman"/>
                <w:sz w:val="24"/>
                <w:szCs w:val="24"/>
              </w:rPr>
              <w:t>.4</w:t>
            </w:r>
          </w:p>
        </w:tc>
      </w:tr>
      <w:tr w:rsidR="00DC6349" w:rsidRPr="00DC6349" w14:paraId="797B40D3" w14:textId="77777777" w:rsidTr="00DC634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649" w:type="pct"/>
            <w:vMerge/>
            <w:tcBorders>
              <w:top w:val="none" w:sz="0" w:space="0" w:color="auto"/>
              <w:bottom w:val="none" w:sz="0" w:space="0" w:color="auto"/>
            </w:tcBorders>
            <w:hideMark/>
          </w:tcPr>
          <w:p w14:paraId="6EF2522D"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tcBorders>
              <w:top w:val="none" w:sz="0" w:space="0" w:color="auto"/>
              <w:bottom w:val="none" w:sz="0" w:space="0" w:color="auto"/>
            </w:tcBorders>
            <w:hideMark/>
          </w:tcPr>
          <w:p w14:paraId="61476A81"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Divorced</w:t>
            </w:r>
          </w:p>
        </w:tc>
        <w:tc>
          <w:tcPr>
            <w:tcW w:w="726" w:type="pct"/>
            <w:tcBorders>
              <w:top w:val="none" w:sz="0" w:space="0" w:color="auto"/>
              <w:bottom w:val="none" w:sz="0" w:space="0" w:color="auto"/>
            </w:tcBorders>
            <w:noWrap/>
            <w:hideMark/>
          </w:tcPr>
          <w:p w14:paraId="0BCDAEE8" w14:textId="77777777" w:rsidR="00DC6349" w:rsidRPr="00D1321B" w:rsidRDefault="00D1321B"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03" w:type="pct"/>
            <w:tcBorders>
              <w:top w:val="none" w:sz="0" w:space="0" w:color="auto"/>
              <w:bottom w:val="none" w:sz="0" w:space="0" w:color="auto"/>
            </w:tcBorders>
            <w:noWrap/>
            <w:hideMark/>
          </w:tcPr>
          <w:p w14:paraId="6CBBBE2A"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1.</w:t>
            </w:r>
            <w:r w:rsidR="00D1321B">
              <w:rPr>
                <w:rFonts w:ascii="Times New Roman" w:eastAsia="Times New Roman" w:hAnsi="Times New Roman" w:cs="Times New Roman"/>
                <w:sz w:val="24"/>
                <w:szCs w:val="24"/>
              </w:rPr>
              <w:t>3</w:t>
            </w:r>
          </w:p>
        </w:tc>
      </w:tr>
      <w:tr w:rsidR="00DC6349" w:rsidRPr="00DC6349" w14:paraId="79CC2996" w14:textId="77777777" w:rsidTr="00DC6349">
        <w:trPr>
          <w:trHeight w:val="244"/>
        </w:trPr>
        <w:tc>
          <w:tcPr>
            <w:cnfStyle w:val="001000000000" w:firstRow="0" w:lastRow="0" w:firstColumn="1" w:lastColumn="0" w:oddVBand="0" w:evenVBand="0" w:oddHBand="0" w:evenHBand="0" w:firstRowFirstColumn="0" w:firstRowLastColumn="0" w:lastRowFirstColumn="0" w:lastRowLastColumn="0"/>
            <w:tcW w:w="1649" w:type="pct"/>
            <w:vMerge/>
            <w:hideMark/>
          </w:tcPr>
          <w:p w14:paraId="0872CA54"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36C8ACBE"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Widowed</w:t>
            </w:r>
          </w:p>
        </w:tc>
        <w:tc>
          <w:tcPr>
            <w:tcW w:w="726" w:type="pct"/>
            <w:noWrap/>
            <w:hideMark/>
          </w:tcPr>
          <w:p w14:paraId="4B97BFA7" w14:textId="77777777" w:rsidR="00DC6349" w:rsidRPr="00D1321B" w:rsidRDefault="00D1321B"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03" w:type="pct"/>
            <w:noWrap/>
            <w:hideMark/>
          </w:tcPr>
          <w:p w14:paraId="17A04037" w14:textId="77777777" w:rsidR="00DC6349" w:rsidRPr="00DC6349" w:rsidRDefault="00D1321B"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C6349" w:rsidRPr="00DC6349">
              <w:rPr>
                <w:rFonts w:ascii="Times New Roman" w:eastAsia="Times New Roman" w:hAnsi="Times New Roman" w:cs="Times New Roman"/>
                <w:sz w:val="24"/>
                <w:szCs w:val="24"/>
              </w:rPr>
              <w:t>.7</w:t>
            </w:r>
          </w:p>
        </w:tc>
      </w:tr>
      <w:tr w:rsidR="00DC6349" w:rsidRPr="00DC6349" w14:paraId="37988959" w14:textId="77777777" w:rsidTr="00DC6349">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649" w:type="pct"/>
            <w:vMerge w:val="restart"/>
            <w:tcBorders>
              <w:top w:val="none" w:sz="0" w:space="0" w:color="auto"/>
              <w:bottom w:val="none" w:sz="0" w:space="0" w:color="auto"/>
            </w:tcBorders>
            <w:hideMark/>
          </w:tcPr>
          <w:p w14:paraId="286454C2" w14:textId="77777777" w:rsidR="00DC6349" w:rsidRPr="00DC6349" w:rsidRDefault="00DC6349" w:rsidP="00DC6349">
            <w:pPr>
              <w:jc w:val="both"/>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Educational Level</w:t>
            </w:r>
          </w:p>
        </w:tc>
        <w:tc>
          <w:tcPr>
            <w:tcW w:w="2022" w:type="pct"/>
            <w:tcBorders>
              <w:top w:val="none" w:sz="0" w:space="0" w:color="auto"/>
              <w:bottom w:val="none" w:sz="0" w:space="0" w:color="auto"/>
            </w:tcBorders>
            <w:hideMark/>
          </w:tcPr>
          <w:p w14:paraId="2C14544B"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No formal education</w:t>
            </w:r>
          </w:p>
        </w:tc>
        <w:tc>
          <w:tcPr>
            <w:tcW w:w="726" w:type="pct"/>
            <w:tcBorders>
              <w:top w:val="none" w:sz="0" w:space="0" w:color="auto"/>
              <w:bottom w:val="none" w:sz="0" w:space="0" w:color="auto"/>
            </w:tcBorders>
            <w:noWrap/>
            <w:hideMark/>
          </w:tcPr>
          <w:p w14:paraId="22F29578" w14:textId="77777777" w:rsidR="00DC6349" w:rsidRPr="00D1321B" w:rsidRDefault="00D1321B"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03" w:type="pct"/>
            <w:tcBorders>
              <w:top w:val="none" w:sz="0" w:space="0" w:color="auto"/>
              <w:bottom w:val="none" w:sz="0" w:space="0" w:color="auto"/>
            </w:tcBorders>
            <w:noWrap/>
            <w:hideMark/>
          </w:tcPr>
          <w:p w14:paraId="4F5CD65D" w14:textId="77777777" w:rsidR="00DC6349" w:rsidRPr="00D1321B" w:rsidRDefault="00D1321B"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DC6349" w:rsidRPr="00DC6349" w14:paraId="291B06FB" w14:textId="77777777" w:rsidTr="00DC6349">
        <w:trPr>
          <w:trHeight w:val="244"/>
        </w:trPr>
        <w:tc>
          <w:tcPr>
            <w:cnfStyle w:val="001000000000" w:firstRow="0" w:lastRow="0" w:firstColumn="1" w:lastColumn="0" w:oddVBand="0" w:evenVBand="0" w:oddHBand="0" w:evenHBand="0" w:firstRowFirstColumn="0" w:firstRowLastColumn="0" w:lastRowFirstColumn="0" w:lastRowLastColumn="0"/>
            <w:tcW w:w="1649" w:type="pct"/>
            <w:vMerge/>
            <w:hideMark/>
          </w:tcPr>
          <w:p w14:paraId="71D9F3D2"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516BACFC"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Primary</w:t>
            </w:r>
          </w:p>
        </w:tc>
        <w:tc>
          <w:tcPr>
            <w:tcW w:w="726" w:type="pct"/>
            <w:noWrap/>
            <w:hideMark/>
          </w:tcPr>
          <w:p w14:paraId="2AD81664" w14:textId="77777777" w:rsidR="00DC6349" w:rsidRPr="00D1321B" w:rsidRDefault="00D1321B"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03" w:type="pct"/>
            <w:noWrap/>
            <w:hideMark/>
          </w:tcPr>
          <w:p w14:paraId="3EDFC1CF" w14:textId="77777777" w:rsidR="00DC6349" w:rsidRPr="00D1321B" w:rsidRDefault="00D1321B"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DC6349" w:rsidRPr="00DC6349" w14:paraId="5F8CCA9A" w14:textId="77777777" w:rsidTr="00DC634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649" w:type="pct"/>
            <w:vMerge/>
            <w:tcBorders>
              <w:top w:val="none" w:sz="0" w:space="0" w:color="auto"/>
              <w:bottom w:val="none" w:sz="0" w:space="0" w:color="auto"/>
            </w:tcBorders>
            <w:hideMark/>
          </w:tcPr>
          <w:p w14:paraId="0CE78A6D"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tcBorders>
              <w:top w:val="none" w:sz="0" w:space="0" w:color="auto"/>
              <w:bottom w:val="none" w:sz="0" w:space="0" w:color="auto"/>
            </w:tcBorders>
            <w:hideMark/>
          </w:tcPr>
          <w:p w14:paraId="29B636C4"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Secondary</w:t>
            </w:r>
          </w:p>
        </w:tc>
        <w:tc>
          <w:tcPr>
            <w:tcW w:w="726" w:type="pct"/>
            <w:tcBorders>
              <w:top w:val="none" w:sz="0" w:space="0" w:color="auto"/>
              <w:bottom w:val="none" w:sz="0" w:space="0" w:color="auto"/>
            </w:tcBorders>
            <w:noWrap/>
            <w:hideMark/>
          </w:tcPr>
          <w:p w14:paraId="4E5FB566"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1</w:t>
            </w:r>
            <w:r w:rsidR="00D1321B">
              <w:rPr>
                <w:rFonts w:ascii="Times New Roman" w:eastAsia="Times New Roman" w:hAnsi="Times New Roman" w:cs="Times New Roman"/>
                <w:sz w:val="24"/>
                <w:szCs w:val="24"/>
              </w:rPr>
              <w:t>7</w:t>
            </w:r>
          </w:p>
        </w:tc>
        <w:tc>
          <w:tcPr>
            <w:tcW w:w="603" w:type="pct"/>
            <w:tcBorders>
              <w:top w:val="none" w:sz="0" w:space="0" w:color="auto"/>
              <w:bottom w:val="none" w:sz="0" w:space="0" w:color="auto"/>
            </w:tcBorders>
            <w:noWrap/>
            <w:hideMark/>
          </w:tcPr>
          <w:p w14:paraId="48BEECBC"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3.</w:t>
            </w:r>
            <w:r w:rsidR="00D1321B">
              <w:rPr>
                <w:rFonts w:ascii="Times New Roman" w:eastAsia="Times New Roman" w:hAnsi="Times New Roman" w:cs="Times New Roman"/>
                <w:sz w:val="24"/>
                <w:szCs w:val="24"/>
              </w:rPr>
              <w:t>1</w:t>
            </w:r>
          </w:p>
        </w:tc>
      </w:tr>
      <w:tr w:rsidR="00DC6349" w:rsidRPr="00DC6349" w14:paraId="7D2DCBB4" w14:textId="77777777" w:rsidTr="00DC6349">
        <w:trPr>
          <w:trHeight w:val="244"/>
        </w:trPr>
        <w:tc>
          <w:tcPr>
            <w:cnfStyle w:val="001000000000" w:firstRow="0" w:lastRow="0" w:firstColumn="1" w:lastColumn="0" w:oddVBand="0" w:evenVBand="0" w:oddHBand="0" w:evenHBand="0" w:firstRowFirstColumn="0" w:firstRowLastColumn="0" w:lastRowFirstColumn="0" w:lastRowLastColumn="0"/>
            <w:tcW w:w="1649" w:type="pct"/>
            <w:vMerge/>
            <w:hideMark/>
          </w:tcPr>
          <w:p w14:paraId="37455BC6"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7ADE8EFF"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Tertiary</w:t>
            </w:r>
          </w:p>
        </w:tc>
        <w:tc>
          <w:tcPr>
            <w:tcW w:w="726" w:type="pct"/>
            <w:noWrap/>
            <w:hideMark/>
          </w:tcPr>
          <w:p w14:paraId="4720C532" w14:textId="77777777" w:rsidR="00DC6349" w:rsidRPr="00D1321B" w:rsidRDefault="00D1321B"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499</w:t>
            </w:r>
          </w:p>
        </w:tc>
        <w:tc>
          <w:tcPr>
            <w:tcW w:w="603" w:type="pct"/>
            <w:noWrap/>
            <w:hideMark/>
          </w:tcPr>
          <w:p w14:paraId="4F39F30B" w14:textId="77777777" w:rsidR="00DC6349" w:rsidRPr="00D1321B"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9</w:t>
            </w:r>
            <w:r w:rsidR="00D1321B">
              <w:rPr>
                <w:rFonts w:ascii="Times New Roman" w:eastAsia="Times New Roman" w:hAnsi="Times New Roman" w:cs="Times New Roman"/>
                <w:sz w:val="24"/>
                <w:szCs w:val="24"/>
              </w:rPr>
              <w:t>1</w:t>
            </w:r>
            <w:r w:rsidRPr="00DC6349">
              <w:rPr>
                <w:rFonts w:ascii="Times New Roman" w:eastAsia="Times New Roman" w:hAnsi="Times New Roman" w:cs="Times New Roman"/>
                <w:sz w:val="24"/>
                <w:szCs w:val="24"/>
              </w:rPr>
              <w:t>.</w:t>
            </w:r>
            <w:r w:rsidR="00D1321B">
              <w:rPr>
                <w:rFonts w:ascii="Times New Roman" w:eastAsia="Times New Roman" w:hAnsi="Times New Roman" w:cs="Times New Roman"/>
                <w:sz w:val="24"/>
                <w:szCs w:val="24"/>
              </w:rPr>
              <w:t>7</w:t>
            </w:r>
          </w:p>
        </w:tc>
      </w:tr>
      <w:tr w:rsidR="00DC6349" w:rsidRPr="00DC6349" w14:paraId="3F7F3DFC" w14:textId="77777777" w:rsidTr="00DC634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49" w:type="pct"/>
            <w:vMerge w:val="restart"/>
            <w:tcBorders>
              <w:top w:val="none" w:sz="0" w:space="0" w:color="auto"/>
              <w:bottom w:val="none" w:sz="0" w:space="0" w:color="auto"/>
            </w:tcBorders>
            <w:hideMark/>
          </w:tcPr>
          <w:p w14:paraId="60ECA902" w14:textId="77777777" w:rsidR="00DC6349" w:rsidRPr="00DC6349" w:rsidRDefault="00DC6349" w:rsidP="00DC6349">
            <w:pPr>
              <w:jc w:val="both"/>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 xml:space="preserve">Which course </w:t>
            </w:r>
            <w:r w:rsidR="00010C38">
              <w:rPr>
                <w:rFonts w:ascii="Times New Roman" w:eastAsia="Times New Roman" w:hAnsi="Times New Roman" w:cs="Times New Roman"/>
                <w:sz w:val="24"/>
                <w:szCs w:val="24"/>
              </w:rPr>
              <w:t>did</w:t>
            </w:r>
            <w:r w:rsidRPr="00DC6349">
              <w:rPr>
                <w:rFonts w:ascii="Times New Roman" w:eastAsia="Times New Roman" w:hAnsi="Times New Roman" w:cs="Times New Roman"/>
                <w:sz w:val="24"/>
                <w:szCs w:val="24"/>
              </w:rPr>
              <w:t xml:space="preserve"> you </w:t>
            </w:r>
            <w:r w:rsidR="00010C38">
              <w:rPr>
                <w:rFonts w:ascii="Times New Roman" w:eastAsia="Times New Roman" w:hAnsi="Times New Roman" w:cs="Times New Roman"/>
                <w:sz w:val="24"/>
                <w:szCs w:val="24"/>
              </w:rPr>
              <w:t>study</w:t>
            </w:r>
            <w:r w:rsidRPr="00DC6349">
              <w:rPr>
                <w:rFonts w:ascii="Times New Roman" w:eastAsia="Times New Roman" w:hAnsi="Times New Roman" w:cs="Times New Roman"/>
                <w:sz w:val="24"/>
                <w:szCs w:val="24"/>
              </w:rPr>
              <w:t>?</w:t>
            </w:r>
          </w:p>
        </w:tc>
        <w:tc>
          <w:tcPr>
            <w:tcW w:w="2022" w:type="pct"/>
            <w:tcBorders>
              <w:top w:val="none" w:sz="0" w:space="0" w:color="auto"/>
              <w:bottom w:val="none" w:sz="0" w:space="0" w:color="auto"/>
            </w:tcBorders>
            <w:hideMark/>
          </w:tcPr>
          <w:p w14:paraId="721C8BDD" w14:textId="77777777" w:rsidR="00DC6349" w:rsidRPr="00DC6349" w:rsidRDefault="00010C38"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Health-related</w:t>
            </w:r>
            <w:r w:rsidR="00DC6349" w:rsidRPr="00DC6349">
              <w:rPr>
                <w:rFonts w:ascii="Times New Roman" w:eastAsia="Times New Roman" w:hAnsi="Times New Roman" w:cs="Times New Roman"/>
                <w:sz w:val="24"/>
                <w:szCs w:val="24"/>
              </w:rPr>
              <w:t xml:space="preserve"> course</w:t>
            </w:r>
          </w:p>
        </w:tc>
        <w:tc>
          <w:tcPr>
            <w:tcW w:w="726" w:type="pct"/>
            <w:tcBorders>
              <w:top w:val="none" w:sz="0" w:space="0" w:color="auto"/>
              <w:bottom w:val="none" w:sz="0" w:space="0" w:color="auto"/>
            </w:tcBorders>
            <w:noWrap/>
            <w:hideMark/>
          </w:tcPr>
          <w:p w14:paraId="4C2E8AD4" w14:textId="77777777" w:rsidR="00DC6349" w:rsidRPr="00D1321B" w:rsidRDefault="00D1321B"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514</w:t>
            </w:r>
          </w:p>
        </w:tc>
        <w:tc>
          <w:tcPr>
            <w:tcW w:w="603" w:type="pct"/>
            <w:tcBorders>
              <w:top w:val="none" w:sz="0" w:space="0" w:color="auto"/>
              <w:bottom w:val="none" w:sz="0" w:space="0" w:color="auto"/>
            </w:tcBorders>
            <w:noWrap/>
            <w:hideMark/>
          </w:tcPr>
          <w:p w14:paraId="3090D66F"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94.</w:t>
            </w:r>
            <w:r w:rsidR="00D1321B">
              <w:rPr>
                <w:rFonts w:ascii="Times New Roman" w:eastAsia="Times New Roman" w:hAnsi="Times New Roman" w:cs="Times New Roman"/>
                <w:sz w:val="24"/>
                <w:szCs w:val="24"/>
              </w:rPr>
              <w:t>5</w:t>
            </w:r>
          </w:p>
        </w:tc>
      </w:tr>
      <w:tr w:rsidR="00DC6349" w:rsidRPr="00DC6349" w14:paraId="33C6FA1E" w14:textId="77777777" w:rsidTr="00DC6349">
        <w:trPr>
          <w:trHeight w:val="387"/>
        </w:trPr>
        <w:tc>
          <w:tcPr>
            <w:cnfStyle w:val="001000000000" w:firstRow="0" w:lastRow="0" w:firstColumn="1" w:lastColumn="0" w:oddVBand="0" w:evenVBand="0" w:oddHBand="0" w:evenHBand="0" w:firstRowFirstColumn="0" w:firstRowLastColumn="0" w:lastRowFirstColumn="0" w:lastRowLastColumn="0"/>
            <w:tcW w:w="1649" w:type="pct"/>
            <w:vMerge/>
            <w:hideMark/>
          </w:tcPr>
          <w:p w14:paraId="0F79C856"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4E075246"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Engineering</w:t>
            </w:r>
          </w:p>
        </w:tc>
        <w:tc>
          <w:tcPr>
            <w:tcW w:w="726" w:type="pct"/>
            <w:noWrap/>
            <w:hideMark/>
          </w:tcPr>
          <w:p w14:paraId="09EC28C4"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4</w:t>
            </w:r>
          </w:p>
        </w:tc>
        <w:tc>
          <w:tcPr>
            <w:tcW w:w="603" w:type="pct"/>
            <w:noWrap/>
            <w:hideMark/>
          </w:tcPr>
          <w:p w14:paraId="43E498CE" w14:textId="77777777" w:rsidR="00DC6349" w:rsidRPr="00D1321B"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0.</w:t>
            </w:r>
            <w:r w:rsidR="00D1321B">
              <w:rPr>
                <w:rFonts w:ascii="Times New Roman" w:eastAsia="Times New Roman" w:hAnsi="Times New Roman" w:cs="Times New Roman"/>
                <w:sz w:val="24"/>
                <w:szCs w:val="24"/>
              </w:rPr>
              <w:t>7</w:t>
            </w:r>
          </w:p>
        </w:tc>
      </w:tr>
      <w:tr w:rsidR="00DC6349" w:rsidRPr="00DC6349" w14:paraId="78792944" w14:textId="77777777" w:rsidTr="00DC6349">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649" w:type="pct"/>
            <w:vMerge/>
            <w:tcBorders>
              <w:top w:val="none" w:sz="0" w:space="0" w:color="auto"/>
              <w:bottom w:val="none" w:sz="0" w:space="0" w:color="auto"/>
            </w:tcBorders>
            <w:hideMark/>
          </w:tcPr>
          <w:p w14:paraId="73761E39"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tcBorders>
              <w:top w:val="none" w:sz="0" w:space="0" w:color="auto"/>
              <w:bottom w:val="none" w:sz="0" w:space="0" w:color="auto"/>
            </w:tcBorders>
            <w:hideMark/>
          </w:tcPr>
          <w:p w14:paraId="15725BEF"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Administration</w:t>
            </w:r>
          </w:p>
        </w:tc>
        <w:tc>
          <w:tcPr>
            <w:tcW w:w="726" w:type="pct"/>
            <w:tcBorders>
              <w:top w:val="none" w:sz="0" w:space="0" w:color="auto"/>
              <w:bottom w:val="none" w:sz="0" w:space="0" w:color="auto"/>
            </w:tcBorders>
            <w:noWrap/>
            <w:hideMark/>
          </w:tcPr>
          <w:p w14:paraId="5F3D909A"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2</w:t>
            </w:r>
            <w:r w:rsidR="00D1321B">
              <w:rPr>
                <w:rFonts w:ascii="Times New Roman" w:eastAsia="Times New Roman" w:hAnsi="Times New Roman" w:cs="Times New Roman"/>
                <w:sz w:val="24"/>
                <w:szCs w:val="24"/>
              </w:rPr>
              <w:t>6</w:t>
            </w:r>
          </w:p>
        </w:tc>
        <w:tc>
          <w:tcPr>
            <w:tcW w:w="603" w:type="pct"/>
            <w:tcBorders>
              <w:top w:val="none" w:sz="0" w:space="0" w:color="auto"/>
              <w:bottom w:val="none" w:sz="0" w:space="0" w:color="auto"/>
            </w:tcBorders>
            <w:noWrap/>
            <w:hideMark/>
          </w:tcPr>
          <w:p w14:paraId="57E1474D"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4.</w:t>
            </w:r>
            <w:r w:rsidR="00D1321B">
              <w:rPr>
                <w:rFonts w:ascii="Times New Roman" w:eastAsia="Times New Roman" w:hAnsi="Times New Roman" w:cs="Times New Roman"/>
                <w:sz w:val="24"/>
                <w:szCs w:val="24"/>
              </w:rPr>
              <w:t>8</w:t>
            </w:r>
          </w:p>
        </w:tc>
      </w:tr>
      <w:tr w:rsidR="00DC6349" w:rsidRPr="00DC6349" w14:paraId="17BDBFF5" w14:textId="77777777" w:rsidTr="00DC6349">
        <w:trPr>
          <w:trHeight w:val="244"/>
        </w:trPr>
        <w:tc>
          <w:tcPr>
            <w:cnfStyle w:val="001000000000" w:firstRow="0" w:lastRow="0" w:firstColumn="1" w:lastColumn="0" w:oddVBand="0" w:evenVBand="0" w:oddHBand="0" w:evenHBand="0" w:firstRowFirstColumn="0" w:firstRowLastColumn="0" w:lastRowFirstColumn="0" w:lastRowLastColumn="0"/>
            <w:tcW w:w="1649" w:type="pct"/>
            <w:vMerge w:val="restart"/>
            <w:hideMark/>
          </w:tcPr>
          <w:p w14:paraId="5B30FCCE" w14:textId="77777777" w:rsidR="00DC6349" w:rsidRPr="00DC6349" w:rsidRDefault="00DC6349" w:rsidP="00DC6349">
            <w:pPr>
              <w:jc w:val="both"/>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Occupation</w:t>
            </w:r>
          </w:p>
        </w:tc>
        <w:tc>
          <w:tcPr>
            <w:tcW w:w="2022" w:type="pct"/>
            <w:hideMark/>
          </w:tcPr>
          <w:p w14:paraId="015F4248"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Student</w:t>
            </w:r>
          </w:p>
        </w:tc>
        <w:tc>
          <w:tcPr>
            <w:tcW w:w="726" w:type="pct"/>
            <w:noWrap/>
            <w:hideMark/>
          </w:tcPr>
          <w:p w14:paraId="3E7E76A9" w14:textId="77777777" w:rsidR="00DC6349" w:rsidRPr="00D1321B" w:rsidRDefault="00D1321B"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497</w:t>
            </w:r>
          </w:p>
        </w:tc>
        <w:tc>
          <w:tcPr>
            <w:tcW w:w="603" w:type="pct"/>
            <w:noWrap/>
            <w:hideMark/>
          </w:tcPr>
          <w:p w14:paraId="149AF535" w14:textId="77777777" w:rsidR="00DC6349" w:rsidRPr="00D1321B"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8</w:t>
            </w:r>
            <w:r w:rsidR="00D1321B">
              <w:rPr>
                <w:rFonts w:ascii="Times New Roman" w:eastAsia="Times New Roman" w:hAnsi="Times New Roman" w:cs="Times New Roman"/>
                <w:sz w:val="24"/>
                <w:szCs w:val="24"/>
              </w:rPr>
              <w:t>8.1</w:t>
            </w:r>
          </w:p>
        </w:tc>
      </w:tr>
      <w:tr w:rsidR="00DC6349" w:rsidRPr="00DC6349" w14:paraId="398D3061" w14:textId="77777777" w:rsidTr="00DC6349">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649" w:type="pct"/>
            <w:vMerge/>
            <w:tcBorders>
              <w:top w:val="none" w:sz="0" w:space="0" w:color="auto"/>
              <w:bottom w:val="none" w:sz="0" w:space="0" w:color="auto"/>
            </w:tcBorders>
            <w:hideMark/>
          </w:tcPr>
          <w:p w14:paraId="6579DB57"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tcBorders>
              <w:top w:val="none" w:sz="0" w:space="0" w:color="auto"/>
              <w:bottom w:val="none" w:sz="0" w:space="0" w:color="auto"/>
            </w:tcBorders>
            <w:hideMark/>
          </w:tcPr>
          <w:p w14:paraId="0EE0816F"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Civil Servant</w:t>
            </w:r>
          </w:p>
        </w:tc>
        <w:tc>
          <w:tcPr>
            <w:tcW w:w="726" w:type="pct"/>
            <w:tcBorders>
              <w:top w:val="none" w:sz="0" w:space="0" w:color="auto"/>
              <w:bottom w:val="none" w:sz="0" w:space="0" w:color="auto"/>
            </w:tcBorders>
            <w:noWrap/>
            <w:hideMark/>
          </w:tcPr>
          <w:p w14:paraId="55D23738" w14:textId="77777777" w:rsidR="00DC6349" w:rsidRPr="00D1321B" w:rsidRDefault="00D1321B"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603" w:type="pct"/>
            <w:tcBorders>
              <w:top w:val="none" w:sz="0" w:space="0" w:color="auto"/>
              <w:bottom w:val="none" w:sz="0" w:space="0" w:color="auto"/>
            </w:tcBorders>
            <w:noWrap/>
            <w:hideMark/>
          </w:tcPr>
          <w:p w14:paraId="7C9D4C83" w14:textId="77777777" w:rsidR="00DC6349" w:rsidRPr="00D1321B" w:rsidRDefault="00D1321B"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DC6349" w:rsidRPr="00DC6349" w14:paraId="2685499E" w14:textId="77777777" w:rsidTr="00DC6349">
        <w:trPr>
          <w:trHeight w:val="387"/>
        </w:trPr>
        <w:tc>
          <w:tcPr>
            <w:cnfStyle w:val="001000000000" w:firstRow="0" w:lastRow="0" w:firstColumn="1" w:lastColumn="0" w:oddVBand="0" w:evenVBand="0" w:oddHBand="0" w:evenHBand="0" w:firstRowFirstColumn="0" w:firstRowLastColumn="0" w:lastRowFirstColumn="0" w:lastRowLastColumn="0"/>
            <w:tcW w:w="1649" w:type="pct"/>
            <w:vMerge/>
            <w:hideMark/>
          </w:tcPr>
          <w:p w14:paraId="7885DD90"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4291E5D5"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Community Health</w:t>
            </w:r>
          </w:p>
        </w:tc>
        <w:tc>
          <w:tcPr>
            <w:tcW w:w="726" w:type="pct"/>
            <w:noWrap/>
            <w:hideMark/>
          </w:tcPr>
          <w:p w14:paraId="722AF46B" w14:textId="77777777" w:rsidR="00DC6349" w:rsidRPr="00D1321B" w:rsidRDefault="00D1321B"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03" w:type="pct"/>
            <w:noWrap/>
            <w:hideMark/>
          </w:tcPr>
          <w:p w14:paraId="74EF971E" w14:textId="77777777" w:rsidR="00DC6349" w:rsidRPr="00D1321B" w:rsidRDefault="00D1321B"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DC6349" w:rsidRPr="00DC6349" w14:paraId="1B69AEE6" w14:textId="77777777" w:rsidTr="00DC6349">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649" w:type="pct"/>
            <w:vMerge/>
            <w:tcBorders>
              <w:top w:val="none" w:sz="0" w:space="0" w:color="auto"/>
              <w:bottom w:val="none" w:sz="0" w:space="0" w:color="auto"/>
            </w:tcBorders>
            <w:hideMark/>
          </w:tcPr>
          <w:p w14:paraId="626605A4"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tcBorders>
              <w:top w:val="none" w:sz="0" w:space="0" w:color="auto"/>
              <w:bottom w:val="none" w:sz="0" w:space="0" w:color="auto"/>
            </w:tcBorders>
            <w:hideMark/>
          </w:tcPr>
          <w:p w14:paraId="7EF35D36"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Self-employed</w:t>
            </w:r>
          </w:p>
        </w:tc>
        <w:tc>
          <w:tcPr>
            <w:tcW w:w="726" w:type="pct"/>
            <w:tcBorders>
              <w:top w:val="none" w:sz="0" w:space="0" w:color="auto"/>
              <w:bottom w:val="none" w:sz="0" w:space="0" w:color="auto"/>
            </w:tcBorders>
            <w:noWrap/>
            <w:hideMark/>
          </w:tcPr>
          <w:p w14:paraId="594BCB64"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12</w:t>
            </w:r>
          </w:p>
        </w:tc>
        <w:tc>
          <w:tcPr>
            <w:tcW w:w="603" w:type="pct"/>
            <w:tcBorders>
              <w:top w:val="none" w:sz="0" w:space="0" w:color="auto"/>
              <w:bottom w:val="none" w:sz="0" w:space="0" w:color="auto"/>
            </w:tcBorders>
            <w:noWrap/>
            <w:hideMark/>
          </w:tcPr>
          <w:p w14:paraId="4BC68F06"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2.</w:t>
            </w:r>
            <w:r w:rsidR="00D1321B">
              <w:rPr>
                <w:rFonts w:ascii="Times New Roman" w:eastAsia="Times New Roman" w:hAnsi="Times New Roman" w:cs="Times New Roman"/>
                <w:sz w:val="24"/>
                <w:szCs w:val="24"/>
              </w:rPr>
              <w:t>2</w:t>
            </w:r>
          </w:p>
        </w:tc>
      </w:tr>
      <w:tr w:rsidR="00DC6349" w:rsidRPr="00DC6349" w14:paraId="421BFCC8" w14:textId="77777777" w:rsidTr="00DC6349">
        <w:trPr>
          <w:trHeight w:val="244"/>
        </w:trPr>
        <w:tc>
          <w:tcPr>
            <w:cnfStyle w:val="001000000000" w:firstRow="0" w:lastRow="0" w:firstColumn="1" w:lastColumn="0" w:oddVBand="0" w:evenVBand="0" w:oddHBand="0" w:evenHBand="0" w:firstRowFirstColumn="0" w:firstRowLastColumn="0" w:lastRowFirstColumn="0" w:lastRowLastColumn="0"/>
            <w:tcW w:w="1649" w:type="pct"/>
            <w:vMerge/>
            <w:hideMark/>
          </w:tcPr>
          <w:p w14:paraId="40677F9A"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5D970CD0"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Banker</w:t>
            </w:r>
          </w:p>
        </w:tc>
        <w:tc>
          <w:tcPr>
            <w:tcW w:w="726" w:type="pct"/>
            <w:noWrap/>
            <w:hideMark/>
          </w:tcPr>
          <w:p w14:paraId="06D3678D"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1</w:t>
            </w:r>
          </w:p>
        </w:tc>
        <w:tc>
          <w:tcPr>
            <w:tcW w:w="603" w:type="pct"/>
            <w:noWrap/>
            <w:hideMark/>
          </w:tcPr>
          <w:p w14:paraId="7738337B"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0.2</w:t>
            </w:r>
          </w:p>
        </w:tc>
      </w:tr>
      <w:tr w:rsidR="00DC6349" w:rsidRPr="00DC6349" w14:paraId="687C2EEB" w14:textId="77777777" w:rsidTr="00DC6349">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649" w:type="pct"/>
            <w:vMerge w:val="restart"/>
            <w:tcBorders>
              <w:top w:val="none" w:sz="0" w:space="0" w:color="auto"/>
              <w:bottom w:val="none" w:sz="0" w:space="0" w:color="auto"/>
            </w:tcBorders>
            <w:hideMark/>
          </w:tcPr>
          <w:p w14:paraId="46BD4B50" w14:textId="77777777" w:rsidR="00DC6349" w:rsidRPr="00DC6349" w:rsidRDefault="00DC6349" w:rsidP="00DC6349">
            <w:pPr>
              <w:jc w:val="both"/>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Religion</w:t>
            </w:r>
          </w:p>
        </w:tc>
        <w:tc>
          <w:tcPr>
            <w:tcW w:w="2022" w:type="pct"/>
            <w:tcBorders>
              <w:top w:val="none" w:sz="0" w:space="0" w:color="auto"/>
              <w:bottom w:val="none" w:sz="0" w:space="0" w:color="auto"/>
            </w:tcBorders>
            <w:hideMark/>
          </w:tcPr>
          <w:p w14:paraId="66FF20EA"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Christianity</w:t>
            </w:r>
          </w:p>
        </w:tc>
        <w:tc>
          <w:tcPr>
            <w:tcW w:w="726" w:type="pct"/>
            <w:tcBorders>
              <w:top w:val="none" w:sz="0" w:space="0" w:color="auto"/>
              <w:bottom w:val="none" w:sz="0" w:space="0" w:color="auto"/>
            </w:tcBorders>
            <w:noWrap/>
            <w:hideMark/>
          </w:tcPr>
          <w:p w14:paraId="649E9D94" w14:textId="77777777" w:rsidR="00DC6349" w:rsidRPr="00D1321B" w:rsidRDefault="00D1321B"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401</w:t>
            </w:r>
          </w:p>
        </w:tc>
        <w:tc>
          <w:tcPr>
            <w:tcW w:w="603" w:type="pct"/>
            <w:tcBorders>
              <w:top w:val="none" w:sz="0" w:space="0" w:color="auto"/>
              <w:bottom w:val="none" w:sz="0" w:space="0" w:color="auto"/>
            </w:tcBorders>
            <w:noWrap/>
            <w:hideMark/>
          </w:tcPr>
          <w:p w14:paraId="3410182C"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7</w:t>
            </w:r>
            <w:r w:rsidR="00D1321B">
              <w:rPr>
                <w:rFonts w:ascii="Times New Roman" w:eastAsia="Times New Roman" w:hAnsi="Times New Roman" w:cs="Times New Roman"/>
                <w:sz w:val="24"/>
                <w:szCs w:val="24"/>
              </w:rPr>
              <w:t>3.7</w:t>
            </w:r>
          </w:p>
        </w:tc>
      </w:tr>
      <w:tr w:rsidR="00DC6349" w:rsidRPr="00DC6349" w14:paraId="70DFD0DF" w14:textId="77777777" w:rsidTr="00DC6349">
        <w:trPr>
          <w:trHeight w:val="244"/>
        </w:trPr>
        <w:tc>
          <w:tcPr>
            <w:cnfStyle w:val="001000000000" w:firstRow="0" w:lastRow="0" w:firstColumn="1" w:lastColumn="0" w:oddVBand="0" w:evenVBand="0" w:oddHBand="0" w:evenHBand="0" w:firstRowFirstColumn="0" w:firstRowLastColumn="0" w:lastRowFirstColumn="0" w:lastRowLastColumn="0"/>
            <w:tcW w:w="1649" w:type="pct"/>
            <w:vMerge/>
            <w:hideMark/>
          </w:tcPr>
          <w:p w14:paraId="7F20CC87"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28534B1C"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Islam</w:t>
            </w:r>
          </w:p>
        </w:tc>
        <w:tc>
          <w:tcPr>
            <w:tcW w:w="726" w:type="pct"/>
            <w:noWrap/>
            <w:hideMark/>
          </w:tcPr>
          <w:p w14:paraId="1E753296" w14:textId="77777777" w:rsidR="00DC6349" w:rsidRPr="00D1321B"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1</w:t>
            </w:r>
            <w:r w:rsidR="00D1321B">
              <w:rPr>
                <w:rFonts w:ascii="Times New Roman" w:eastAsia="Times New Roman" w:hAnsi="Times New Roman" w:cs="Times New Roman"/>
                <w:sz w:val="24"/>
                <w:szCs w:val="24"/>
              </w:rPr>
              <w:t>36</w:t>
            </w:r>
          </w:p>
        </w:tc>
        <w:tc>
          <w:tcPr>
            <w:tcW w:w="603" w:type="pct"/>
            <w:noWrap/>
            <w:hideMark/>
          </w:tcPr>
          <w:p w14:paraId="11226DED" w14:textId="77777777" w:rsidR="00DC6349" w:rsidRPr="00D1321B"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2</w:t>
            </w:r>
            <w:r w:rsidR="00D1321B">
              <w:rPr>
                <w:rFonts w:ascii="Times New Roman" w:eastAsia="Times New Roman" w:hAnsi="Times New Roman" w:cs="Times New Roman"/>
                <w:sz w:val="24"/>
                <w:szCs w:val="24"/>
              </w:rPr>
              <w:t>5.0</w:t>
            </w:r>
          </w:p>
        </w:tc>
      </w:tr>
      <w:tr w:rsidR="00DC6349" w:rsidRPr="00DC6349" w14:paraId="78D7AD1F" w14:textId="77777777" w:rsidTr="00DC634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649" w:type="pct"/>
            <w:vMerge/>
            <w:tcBorders>
              <w:top w:val="none" w:sz="0" w:space="0" w:color="auto"/>
              <w:bottom w:val="none" w:sz="0" w:space="0" w:color="auto"/>
            </w:tcBorders>
            <w:hideMark/>
          </w:tcPr>
          <w:p w14:paraId="555CE88E"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tcBorders>
              <w:top w:val="none" w:sz="0" w:space="0" w:color="auto"/>
              <w:bottom w:val="none" w:sz="0" w:space="0" w:color="auto"/>
            </w:tcBorders>
            <w:hideMark/>
          </w:tcPr>
          <w:p w14:paraId="68527F01"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Traditional</w:t>
            </w:r>
          </w:p>
        </w:tc>
        <w:tc>
          <w:tcPr>
            <w:tcW w:w="726" w:type="pct"/>
            <w:tcBorders>
              <w:top w:val="none" w:sz="0" w:space="0" w:color="auto"/>
              <w:bottom w:val="none" w:sz="0" w:space="0" w:color="auto"/>
            </w:tcBorders>
            <w:noWrap/>
            <w:hideMark/>
          </w:tcPr>
          <w:p w14:paraId="3FDF2706" w14:textId="77777777" w:rsidR="00DC6349" w:rsidRPr="00D1321B" w:rsidRDefault="00D1321B"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03" w:type="pct"/>
            <w:tcBorders>
              <w:top w:val="none" w:sz="0" w:space="0" w:color="auto"/>
              <w:bottom w:val="none" w:sz="0" w:space="0" w:color="auto"/>
            </w:tcBorders>
            <w:noWrap/>
            <w:hideMark/>
          </w:tcPr>
          <w:p w14:paraId="6EE8ECF7"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0.9</w:t>
            </w:r>
          </w:p>
        </w:tc>
      </w:tr>
      <w:tr w:rsidR="00DC6349" w:rsidRPr="00DC6349" w14:paraId="5886DFF4" w14:textId="77777777" w:rsidTr="009F2EB8">
        <w:trPr>
          <w:trHeight w:val="449"/>
        </w:trPr>
        <w:tc>
          <w:tcPr>
            <w:cnfStyle w:val="001000000000" w:firstRow="0" w:lastRow="0" w:firstColumn="1" w:lastColumn="0" w:oddVBand="0" w:evenVBand="0" w:oddHBand="0" w:evenHBand="0" w:firstRowFirstColumn="0" w:firstRowLastColumn="0" w:lastRowFirstColumn="0" w:lastRowLastColumn="0"/>
            <w:tcW w:w="1649" w:type="pct"/>
            <w:vMerge/>
            <w:hideMark/>
          </w:tcPr>
          <w:p w14:paraId="051985F6"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3F34E00C"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Other</w:t>
            </w:r>
          </w:p>
        </w:tc>
        <w:tc>
          <w:tcPr>
            <w:tcW w:w="726" w:type="pct"/>
            <w:noWrap/>
            <w:hideMark/>
          </w:tcPr>
          <w:p w14:paraId="6A83F03E"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2</w:t>
            </w:r>
          </w:p>
        </w:tc>
        <w:tc>
          <w:tcPr>
            <w:tcW w:w="603" w:type="pct"/>
            <w:noWrap/>
            <w:hideMark/>
          </w:tcPr>
          <w:p w14:paraId="62A46A17"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0.4</w:t>
            </w:r>
          </w:p>
        </w:tc>
      </w:tr>
      <w:tr w:rsidR="00DC6349" w:rsidRPr="00DC6349" w14:paraId="303D821F" w14:textId="77777777" w:rsidTr="00DC634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649" w:type="pct"/>
            <w:vMerge w:val="restart"/>
            <w:tcBorders>
              <w:top w:val="none" w:sz="0" w:space="0" w:color="auto"/>
              <w:bottom w:val="none" w:sz="0" w:space="0" w:color="auto"/>
            </w:tcBorders>
            <w:hideMark/>
          </w:tcPr>
          <w:p w14:paraId="494A672F" w14:textId="77777777" w:rsidR="00DC6349" w:rsidRPr="00DC6349" w:rsidRDefault="00DC6349" w:rsidP="00DC6349">
            <w:pPr>
              <w:jc w:val="both"/>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Location</w:t>
            </w:r>
          </w:p>
        </w:tc>
        <w:tc>
          <w:tcPr>
            <w:tcW w:w="2022" w:type="pct"/>
            <w:tcBorders>
              <w:top w:val="none" w:sz="0" w:space="0" w:color="auto"/>
              <w:bottom w:val="none" w:sz="0" w:space="0" w:color="auto"/>
            </w:tcBorders>
            <w:hideMark/>
          </w:tcPr>
          <w:p w14:paraId="46656438"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Urban</w:t>
            </w:r>
          </w:p>
        </w:tc>
        <w:tc>
          <w:tcPr>
            <w:tcW w:w="726" w:type="pct"/>
            <w:tcBorders>
              <w:top w:val="none" w:sz="0" w:space="0" w:color="auto"/>
              <w:bottom w:val="none" w:sz="0" w:space="0" w:color="auto"/>
            </w:tcBorders>
            <w:noWrap/>
            <w:hideMark/>
          </w:tcPr>
          <w:p w14:paraId="3AC292A2" w14:textId="77777777" w:rsidR="00DC6349" w:rsidRPr="009F2EB8" w:rsidRDefault="009F2EB8"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603" w:type="pct"/>
            <w:tcBorders>
              <w:top w:val="none" w:sz="0" w:space="0" w:color="auto"/>
              <w:bottom w:val="none" w:sz="0" w:space="0" w:color="auto"/>
            </w:tcBorders>
            <w:noWrap/>
            <w:hideMark/>
          </w:tcPr>
          <w:p w14:paraId="558025F8" w14:textId="77777777" w:rsidR="00DC6349" w:rsidRPr="009F2EB8" w:rsidRDefault="009F2EB8"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40.1</w:t>
            </w:r>
          </w:p>
        </w:tc>
      </w:tr>
      <w:tr w:rsidR="00DC6349" w:rsidRPr="00DC6349" w14:paraId="17E0B9CD" w14:textId="77777777" w:rsidTr="009F2EB8">
        <w:trPr>
          <w:trHeight w:val="445"/>
        </w:trPr>
        <w:tc>
          <w:tcPr>
            <w:cnfStyle w:val="001000000000" w:firstRow="0" w:lastRow="0" w:firstColumn="1" w:lastColumn="0" w:oddVBand="0" w:evenVBand="0" w:oddHBand="0" w:evenHBand="0" w:firstRowFirstColumn="0" w:firstRowLastColumn="0" w:lastRowFirstColumn="0" w:lastRowLastColumn="0"/>
            <w:tcW w:w="1649" w:type="pct"/>
            <w:vMerge/>
            <w:hideMark/>
          </w:tcPr>
          <w:p w14:paraId="42B5AFBC"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4F239C48"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Rural</w:t>
            </w:r>
          </w:p>
        </w:tc>
        <w:tc>
          <w:tcPr>
            <w:tcW w:w="726" w:type="pct"/>
            <w:noWrap/>
            <w:hideMark/>
          </w:tcPr>
          <w:p w14:paraId="242F5FF5" w14:textId="77777777" w:rsidR="00DC6349" w:rsidRPr="009F2EB8" w:rsidRDefault="009F2EB8"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tc>
        <w:tc>
          <w:tcPr>
            <w:tcW w:w="603" w:type="pct"/>
            <w:noWrap/>
            <w:hideMark/>
          </w:tcPr>
          <w:p w14:paraId="4880FFC3" w14:textId="77777777" w:rsidR="00DC6349" w:rsidRPr="009F2EB8" w:rsidRDefault="009F2EB8"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59.9</w:t>
            </w:r>
          </w:p>
        </w:tc>
      </w:tr>
      <w:tr w:rsidR="00DC6349" w:rsidRPr="00DC6349" w14:paraId="360C4F18" w14:textId="77777777" w:rsidTr="00DC634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649" w:type="pct"/>
            <w:vMerge w:val="restart"/>
            <w:tcBorders>
              <w:top w:val="none" w:sz="0" w:space="0" w:color="auto"/>
              <w:bottom w:val="none" w:sz="0" w:space="0" w:color="auto"/>
            </w:tcBorders>
            <w:hideMark/>
          </w:tcPr>
          <w:p w14:paraId="2344BEC6" w14:textId="77777777" w:rsidR="00DC6349" w:rsidRPr="00DC6349" w:rsidRDefault="00DC6349" w:rsidP="00DC6349">
            <w:pPr>
              <w:jc w:val="both"/>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Ethnicity</w:t>
            </w:r>
          </w:p>
        </w:tc>
        <w:tc>
          <w:tcPr>
            <w:tcW w:w="2022" w:type="pct"/>
            <w:tcBorders>
              <w:top w:val="none" w:sz="0" w:space="0" w:color="auto"/>
              <w:bottom w:val="none" w:sz="0" w:space="0" w:color="auto"/>
            </w:tcBorders>
            <w:hideMark/>
          </w:tcPr>
          <w:p w14:paraId="1F57687B"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Hausa</w:t>
            </w:r>
          </w:p>
        </w:tc>
        <w:tc>
          <w:tcPr>
            <w:tcW w:w="726" w:type="pct"/>
            <w:tcBorders>
              <w:top w:val="none" w:sz="0" w:space="0" w:color="auto"/>
              <w:bottom w:val="none" w:sz="0" w:space="0" w:color="auto"/>
            </w:tcBorders>
            <w:noWrap/>
            <w:hideMark/>
          </w:tcPr>
          <w:p w14:paraId="774FF326" w14:textId="77777777" w:rsidR="00DC6349" w:rsidRPr="00DC6349" w:rsidRDefault="009F2EB8"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C6349" w:rsidRPr="00DC6349">
              <w:rPr>
                <w:rFonts w:ascii="Times New Roman" w:eastAsia="Times New Roman" w:hAnsi="Times New Roman" w:cs="Times New Roman"/>
                <w:sz w:val="24"/>
                <w:szCs w:val="24"/>
              </w:rPr>
              <w:t>7</w:t>
            </w:r>
          </w:p>
        </w:tc>
        <w:tc>
          <w:tcPr>
            <w:tcW w:w="603" w:type="pct"/>
            <w:tcBorders>
              <w:top w:val="none" w:sz="0" w:space="0" w:color="auto"/>
              <w:bottom w:val="none" w:sz="0" w:space="0" w:color="auto"/>
            </w:tcBorders>
            <w:noWrap/>
            <w:hideMark/>
          </w:tcPr>
          <w:p w14:paraId="512FE90C" w14:textId="77777777" w:rsidR="00DC6349" w:rsidRPr="009F2EB8" w:rsidRDefault="009F2EB8"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DC6349" w:rsidRPr="00DC6349" w14:paraId="32669E5B" w14:textId="77777777" w:rsidTr="00DC6349">
        <w:trPr>
          <w:trHeight w:val="244"/>
        </w:trPr>
        <w:tc>
          <w:tcPr>
            <w:cnfStyle w:val="001000000000" w:firstRow="0" w:lastRow="0" w:firstColumn="1" w:lastColumn="0" w:oddVBand="0" w:evenVBand="0" w:oddHBand="0" w:evenHBand="0" w:firstRowFirstColumn="0" w:firstRowLastColumn="0" w:lastRowFirstColumn="0" w:lastRowLastColumn="0"/>
            <w:tcW w:w="1649" w:type="pct"/>
            <w:vMerge/>
            <w:hideMark/>
          </w:tcPr>
          <w:p w14:paraId="11432E7A"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595AC13B"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Igbo</w:t>
            </w:r>
          </w:p>
        </w:tc>
        <w:tc>
          <w:tcPr>
            <w:tcW w:w="726" w:type="pct"/>
            <w:noWrap/>
            <w:hideMark/>
          </w:tcPr>
          <w:p w14:paraId="09B3D625" w14:textId="77777777" w:rsidR="00DC6349" w:rsidRPr="009F2EB8"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1</w:t>
            </w:r>
            <w:r w:rsidR="009F2EB8">
              <w:rPr>
                <w:rFonts w:ascii="Times New Roman" w:eastAsia="Times New Roman" w:hAnsi="Times New Roman" w:cs="Times New Roman"/>
                <w:sz w:val="24"/>
                <w:szCs w:val="24"/>
              </w:rPr>
              <w:t>9</w:t>
            </w:r>
          </w:p>
        </w:tc>
        <w:tc>
          <w:tcPr>
            <w:tcW w:w="603" w:type="pct"/>
            <w:noWrap/>
            <w:hideMark/>
          </w:tcPr>
          <w:p w14:paraId="532AF785" w14:textId="77777777" w:rsidR="00DC6349" w:rsidRPr="009F2EB8" w:rsidRDefault="009F2EB8"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DC6349" w:rsidRPr="00DC6349" w14:paraId="44C5A013" w14:textId="77777777" w:rsidTr="00DC634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649" w:type="pct"/>
            <w:vMerge/>
            <w:tcBorders>
              <w:top w:val="none" w:sz="0" w:space="0" w:color="auto"/>
              <w:bottom w:val="none" w:sz="0" w:space="0" w:color="auto"/>
            </w:tcBorders>
            <w:hideMark/>
          </w:tcPr>
          <w:p w14:paraId="25D5D842"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tcBorders>
              <w:top w:val="none" w:sz="0" w:space="0" w:color="auto"/>
              <w:bottom w:val="none" w:sz="0" w:space="0" w:color="auto"/>
            </w:tcBorders>
            <w:hideMark/>
          </w:tcPr>
          <w:p w14:paraId="17D63598"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Yoruba</w:t>
            </w:r>
          </w:p>
        </w:tc>
        <w:tc>
          <w:tcPr>
            <w:tcW w:w="726" w:type="pct"/>
            <w:tcBorders>
              <w:top w:val="none" w:sz="0" w:space="0" w:color="auto"/>
              <w:bottom w:val="none" w:sz="0" w:space="0" w:color="auto"/>
            </w:tcBorders>
            <w:noWrap/>
            <w:hideMark/>
          </w:tcPr>
          <w:p w14:paraId="0FD2C4FD" w14:textId="77777777" w:rsidR="00DC6349" w:rsidRPr="009F2EB8"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4</w:t>
            </w:r>
            <w:r w:rsidR="009F2EB8">
              <w:rPr>
                <w:rFonts w:ascii="Times New Roman" w:eastAsia="Times New Roman" w:hAnsi="Times New Roman" w:cs="Times New Roman"/>
                <w:sz w:val="24"/>
                <w:szCs w:val="24"/>
              </w:rPr>
              <w:t>85</w:t>
            </w:r>
          </w:p>
        </w:tc>
        <w:tc>
          <w:tcPr>
            <w:tcW w:w="603" w:type="pct"/>
            <w:tcBorders>
              <w:top w:val="none" w:sz="0" w:space="0" w:color="auto"/>
              <w:bottom w:val="none" w:sz="0" w:space="0" w:color="auto"/>
            </w:tcBorders>
            <w:noWrap/>
            <w:hideMark/>
          </w:tcPr>
          <w:p w14:paraId="23DBDD4D" w14:textId="77777777" w:rsidR="00DC6349" w:rsidRPr="009F2EB8" w:rsidRDefault="009F2EB8"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89.2</w:t>
            </w:r>
          </w:p>
        </w:tc>
      </w:tr>
      <w:tr w:rsidR="00DC6349" w:rsidRPr="00DC6349" w14:paraId="5303AD5D" w14:textId="77777777" w:rsidTr="00DC6349">
        <w:trPr>
          <w:trHeight w:val="244"/>
        </w:trPr>
        <w:tc>
          <w:tcPr>
            <w:cnfStyle w:val="001000000000" w:firstRow="0" w:lastRow="0" w:firstColumn="1" w:lastColumn="0" w:oddVBand="0" w:evenVBand="0" w:oddHBand="0" w:evenHBand="0" w:firstRowFirstColumn="0" w:firstRowLastColumn="0" w:lastRowFirstColumn="0" w:lastRowLastColumn="0"/>
            <w:tcW w:w="1649" w:type="pct"/>
            <w:vMerge/>
            <w:hideMark/>
          </w:tcPr>
          <w:p w14:paraId="6C9ACF38"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0A0C7AC7"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Others</w:t>
            </w:r>
          </w:p>
        </w:tc>
        <w:tc>
          <w:tcPr>
            <w:tcW w:w="726" w:type="pct"/>
            <w:noWrap/>
            <w:hideMark/>
          </w:tcPr>
          <w:p w14:paraId="1BCED945" w14:textId="77777777" w:rsidR="00DC6349" w:rsidRPr="009F2EB8" w:rsidRDefault="009F2EB8"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603" w:type="pct"/>
            <w:noWrap/>
            <w:hideMark/>
          </w:tcPr>
          <w:p w14:paraId="6971EFA6" w14:textId="77777777" w:rsidR="00DC6349" w:rsidRPr="009F2EB8" w:rsidRDefault="009F2EB8"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DC6349" w:rsidRPr="00DC6349" w14:paraId="43372E07" w14:textId="77777777" w:rsidTr="00DC634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649" w:type="pct"/>
            <w:vMerge/>
            <w:tcBorders>
              <w:top w:val="none" w:sz="0" w:space="0" w:color="auto"/>
              <w:bottom w:val="none" w:sz="0" w:space="0" w:color="auto"/>
            </w:tcBorders>
            <w:hideMark/>
          </w:tcPr>
          <w:p w14:paraId="4F1E9E81"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tcBorders>
              <w:top w:val="none" w:sz="0" w:space="0" w:color="auto"/>
              <w:bottom w:val="none" w:sz="0" w:space="0" w:color="auto"/>
            </w:tcBorders>
            <w:hideMark/>
          </w:tcPr>
          <w:p w14:paraId="64B38CE8"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Total</w:t>
            </w:r>
          </w:p>
        </w:tc>
        <w:tc>
          <w:tcPr>
            <w:tcW w:w="726" w:type="pct"/>
            <w:tcBorders>
              <w:top w:val="none" w:sz="0" w:space="0" w:color="auto"/>
              <w:bottom w:val="none" w:sz="0" w:space="0" w:color="auto"/>
            </w:tcBorders>
            <w:noWrap/>
            <w:hideMark/>
          </w:tcPr>
          <w:p w14:paraId="57319C83" w14:textId="77777777" w:rsidR="00DC6349" w:rsidRPr="009F2EB8" w:rsidRDefault="009F2EB8"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544</w:t>
            </w:r>
          </w:p>
        </w:tc>
        <w:tc>
          <w:tcPr>
            <w:tcW w:w="603" w:type="pct"/>
            <w:tcBorders>
              <w:top w:val="none" w:sz="0" w:space="0" w:color="auto"/>
              <w:bottom w:val="none" w:sz="0" w:space="0" w:color="auto"/>
            </w:tcBorders>
            <w:noWrap/>
            <w:hideMark/>
          </w:tcPr>
          <w:p w14:paraId="254E2D93"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100.0</w:t>
            </w:r>
          </w:p>
        </w:tc>
      </w:tr>
    </w:tbl>
    <w:p w14:paraId="36EDA347" w14:textId="77777777" w:rsidR="00DC6349" w:rsidRDefault="00DC6349"/>
    <w:p w14:paraId="559DA160" w14:textId="77777777" w:rsidR="00783485" w:rsidRDefault="00783485"/>
    <w:p w14:paraId="1B44BDC3" w14:textId="77777777" w:rsidR="00783485" w:rsidRPr="0037247A" w:rsidRDefault="0037247A" w:rsidP="0037247A">
      <w:pPr>
        <w:spacing w:line="480" w:lineRule="auto"/>
        <w:jc w:val="both"/>
        <w:rPr>
          <w:rFonts w:ascii="Times New Roman" w:hAnsi="Times New Roman" w:cs="Times New Roman"/>
          <w:sz w:val="24"/>
          <w:szCs w:val="24"/>
        </w:rPr>
      </w:pPr>
      <w:r w:rsidRPr="0037247A">
        <w:rPr>
          <w:rFonts w:ascii="Times New Roman" w:hAnsi="Times New Roman" w:cs="Times New Roman"/>
          <w:sz w:val="24"/>
          <w:szCs w:val="24"/>
        </w:rPr>
        <w:t xml:space="preserve">The sociodemographic characteristics of the study participants </w:t>
      </w:r>
      <w:r>
        <w:rPr>
          <w:rFonts w:ascii="Times New Roman" w:hAnsi="Times New Roman" w:cs="Times New Roman"/>
          <w:sz w:val="24"/>
          <w:szCs w:val="24"/>
        </w:rPr>
        <w:t xml:space="preserve">in Table 1 </w:t>
      </w:r>
      <w:r w:rsidRPr="0037247A">
        <w:rPr>
          <w:rFonts w:ascii="Times New Roman" w:hAnsi="Times New Roman" w:cs="Times New Roman"/>
          <w:sz w:val="24"/>
          <w:szCs w:val="24"/>
        </w:rPr>
        <w:t xml:space="preserve">revealed that the mean age was 23.40 ± 7.14 years, with the majority (66.4%) aged between 20–29 years, </w:t>
      </w:r>
      <w:r w:rsidRPr="0037247A">
        <w:rPr>
          <w:rFonts w:ascii="Times New Roman" w:hAnsi="Times New Roman" w:cs="Times New Roman"/>
          <w:sz w:val="24"/>
          <w:szCs w:val="24"/>
        </w:rPr>
        <w:lastRenderedPageBreak/>
        <w:t xml:space="preserve">followed by 22.1% who were younger than 20 years, while only a few were above 30 years. Females constituted the majority of the participants (84.2%), compared to 12.7% males and 3.1% identifying as other genders. Most participants were single (81.6%), while 15.4% were married, and a small proportion were divorced (1.3%) or widowed (1.7%). Educational attainment was generally high, with 91.7% having tertiary education, while only 4.0% had no formal education and fewer than 5% had primary or secondary education. A large proportion of participants (94.5%) studied health-related courses, while smaller numbers were in administration (4.8%) and engineering (0.7%). In terms of occupation, the majority were students (88.1%), followed by civil servants (7.5%), with small percentages engaged in community health work (2.0%), self-employment (2.2%), or banking (0.2%). Christianity was the dominant religion (73.7%), followed by Islam (25.0%), with very few participants practicing traditional or other religions. More participants resided in rural areas (59.9%) compared to urban settings (40.1%). Regarding ethnicity, most respondents were Yoruba (89.2%), while Igbo (3.5%), Hausa (3.1%), and other ethnic groups (4.2%) accounted for a minority. </w:t>
      </w:r>
    </w:p>
    <w:p w14:paraId="3730AC2B" w14:textId="77777777" w:rsidR="00783485" w:rsidRDefault="00783485"/>
    <w:p w14:paraId="6149CEA7" w14:textId="77777777" w:rsidR="00783485" w:rsidRDefault="00C726B2">
      <w:pPr>
        <w:rPr>
          <w:rFonts w:ascii="Times New Roman" w:hAnsi="Times New Roman" w:cs="Times New Roman"/>
          <w:sz w:val="24"/>
          <w:szCs w:val="24"/>
        </w:rPr>
      </w:pPr>
      <w:r>
        <w:rPr>
          <w:rFonts w:ascii="Times New Roman" w:hAnsi="Times New Roman" w:cs="Times New Roman"/>
        </w:rPr>
        <w:t xml:space="preserve">4.2 </w:t>
      </w:r>
      <w:r w:rsidR="00783485" w:rsidRPr="00783485">
        <w:rPr>
          <w:rFonts w:ascii="Times New Roman" w:hAnsi="Times New Roman" w:cs="Times New Roman"/>
        </w:rPr>
        <w:t xml:space="preserve">Objective 1: </w:t>
      </w:r>
      <w:r w:rsidR="00735518">
        <w:rPr>
          <w:rFonts w:ascii="Times New Roman" w:hAnsi="Times New Roman" w:cs="Times New Roman"/>
          <w:sz w:val="24"/>
          <w:szCs w:val="24"/>
        </w:rPr>
        <w:t>Prevalence</w:t>
      </w:r>
      <w:r w:rsidR="00783485" w:rsidRPr="00783485">
        <w:rPr>
          <w:rFonts w:ascii="Times New Roman" w:hAnsi="Times New Roman" w:cs="Times New Roman"/>
          <w:sz w:val="24"/>
          <w:szCs w:val="24"/>
        </w:rPr>
        <w:t xml:space="preserve"> of Hepatitis B virus (HBV) infection among the study population.</w:t>
      </w:r>
    </w:p>
    <w:p w14:paraId="6789BF1F" w14:textId="77777777" w:rsidR="00783485" w:rsidRPr="00783485" w:rsidRDefault="00783485">
      <w:pPr>
        <w:rPr>
          <w:rFonts w:ascii="Times New Roman" w:hAnsi="Times New Roman" w:cs="Times New Roman"/>
        </w:rPr>
      </w:pPr>
    </w:p>
    <w:p w14:paraId="2A75FC07" w14:textId="77777777" w:rsidR="00783485" w:rsidRDefault="009F2EB8">
      <w:r>
        <w:rPr>
          <w:noProof/>
        </w:rPr>
        <w:lastRenderedPageBreak/>
        <w:drawing>
          <wp:inline distT="0" distB="0" distL="0" distR="0" wp14:anchorId="4280E6C9" wp14:editId="66228FD9">
            <wp:extent cx="4533363" cy="3039414"/>
            <wp:effectExtent l="0" t="0" r="19685" b="27940"/>
            <wp:docPr id="1" name="Chart 1">
              <a:extLst xmlns:a="http://schemas.openxmlformats.org/drawingml/2006/main">
                <a:ext uri="{FF2B5EF4-FFF2-40B4-BE49-F238E27FC236}">
                  <a16:creationId xmlns:a16="http://schemas.microsoft.com/office/drawing/2014/main" id="{ED4E5690-998E-4BDA-ADDA-A4DE8F833B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526460" w14:textId="77777777" w:rsidR="00783485" w:rsidRPr="00AB7AFC" w:rsidRDefault="00783485" w:rsidP="00AB7AFC">
      <w:pPr>
        <w:spacing w:line="480" w:lineRule="auto"/>
        <w:jc w:val="both"/>
        <w:rPr>
          <w:rFonts w:ascii="Times New Roman" w:hAnsi="Times New Roman" w:cs="Times New Roman"/>
          <w:sz w:val="24"/>
          <w:szCs w:val="24"/>
        </w:rPr>
      </w:pPr>
      <w:r w:rsidRPr="00AB7AFC">
        <w:rPr>
          <w:rFonts w:ascii="Times New Roman" w:hAnsi="Times New Roman" w:cs="Times New Roman"/>
          <w:sz w:val="24"/>
          <w:szCs w:val="24"/>
        </w:rPr>
        <w:t>Figure 1: Prevalence of Hepatitis B infection among the study participants</w:t>
      </w:r>
    </w:p>
    <w:p w14:paraId="72E16374" w14:textId="77777777" w:rsidR="001E0E00" w:rsidRPr="00AB7AFC" w:rsidRDefault="00B67992" w:rsidP="00AB7A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AB7AFC" w:rsidRPr="00AB7AFC">
        <w:rPr>
          <w:rFonts w:ascii="Times New Roman" w:hAnsi="Times New Roman" w:cs="Times New Roman"/>
          <w:sz w:val="24"/>
          <w:szCs w:val="24"/>
        </w:rPr>
        <w:t xml:space="preserve">1 shows that out of the </w:t>
      </w:r>
      <w:r w:rsidR="0037247A">
        <w:rPr>
          <w:rFonts w:ascii="Times New Roman" w:hAnsi="Times New Roman" w:cs="Times New Roman"/>
          <w:sz w:val="24"/>
          <w:szCs w:val="24"/>
        </w:rPr>
        <w:t>544</w:t>
      </w:r>
      <w:r w:rsidR="00AB7AFC" w:rsidRPr="00AB7AFC">
        <w:rPr>
          <w:rFonts w:ascii="Times New Roman" w:hAnsi="Times New Roman" w:cs="Times New Roman"/>
          <w:sz w:val="24"/>
          <w:szCs w:val="24"/>
        </w:rPr>
        <w:t xml:space="preserve"> study participants, 20 individuals (4%) tested positive for Hepatitis B infection, while the vast majority, 430 participants (9</w:t>
      </w:r>
      <w:r w:rsidR="0037247A">
        <w:rPr>
          <w:rFonts w:ascii="Times New Roman" w:hAnsi="Times New Roman" w:cs="Times New Roman"/>
          <w:sz w:val="24"/>
          <w:szCs w:val="24"/>
        </w:rPr>
        <w:t>6</w:t>
      </w:r>
      <w:r w:rsidR="00AB7AFC" w:rsidRPr="00AB7AFC">
        <w:rPr>
          <w:rFonts w:ascii="Times New Roman" w:hAnsi="Times New Roman" w:cs="Times New Roman"/>
          <w:sz w:val="24"/>
          <w:szCs w:val="24"/>
        </w:rPr>
        <w:t>%), tested negative.</w:t>
      </w:r>
    </w:p>
    <w:p w14:paraId="4BB15C44" w14:textId="77777777" w:rsidR="002E4CF7" w:rsidRPr="002E4CF7" w:rsidRDefault="00B67992" w:rsidP="002E4CF7">
      <w:pPr>
        <w:jc w:val="both"/>
        <w:rPr>
          <w:rFonts w:ascii="Times New Roman" w:hAnsi="Times New Roman" w:cs="Times New Roman"/>
          <w:sz w:val="24"/>
          <w:szCs w:val="24"/>
        </w:rPr>
      </w:pPr>
      <w:r>
        <w:rPr>
          <w:rFonts w:ascii="Times New Roman" w:hAnsi="Times New Roman" w:cs="Times New Roman"/>
          <w:sz w:val="24"/>
          <w:szCs w:val="24"/>
        </w:rPr>
        <w:t xml:space="preserve">Table </w:t>
      </w:r>
      <w:r w:rsidR="002E4CF7">
        <w:rPr>
          <w:rFonts w:ascii="Times New Roman" w:hAnsi="Times New Roman" w:cs="Times New Roman"/>
          <w:sz w:val="24"/>
          <w:szCs w:val="24"/>
        </w:rPr>
        <w:t xml:space="preserve">2: Association between demographic factors and HBV infection among study participants </w:t>
      </w:r>
    </w:p>
    <w:tbl>
      <w:tblPr>
        <w:tblStyle w:val="PlainTable21"/>
        <w:tblW w:w="5000" w:type="pct"/>
        <w:tblBorders>
          <w:top w:val="single" w:sz="8" w:space="0" w:color="auto"/>
          <w:bottom w:val="single" w:sz="8" w:space="0" w:color="auto"/>
        </w:tblBorders>
        <w:tblLook w:val="04A0" w:firstRow="1" w:lastRow="0" w:firstColumn="1" w:lastColumn="0" w:noHBand="0" w:noVBand="1"/>
      </w:tblPr>
      <w:tblGrid>
        <w:gridCol w:w="1494"/>
        <w:gridCol w:w="2654"/>
        <w:gridCol w:w="1174"/>
        <w:gridCol w:w="1253"/>
        <w:gridCol w:w="1218"/>
        <w:gridCol w:w="1449"/>
      </w:tblGrid>
      <w:tr w:rsidR="002E4CF7" w:rsidRPr="002E4CF7" w14:paraId="0B086DD4" w14:textId="77777777" w:rsidTr="002E4CF7">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808" w:type="pct"/>
            <w:vMerge w:val="restart"/>
            <w:tcBorders>
              <w:top w:val="single" w:sz="8" w:space="0" w:color="auto"/>
              <w:bottom w:val="nil"/>
            </w:tcBorders>
            <w:hideMark/>
          </w:tcPr>
          <w:p w14:paraId="6E2D71BF" w14:textId="77777777" w:rsidR="002E4CF7" w:rsidRPr="002E4CF7" w:rsidRDefault="002E4CF7" w:rsidP="002E4CF7">
            <w:pPr>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Variable</w:t>
            </w:r>
          </w:p>
        </w:tc>
        <w:tc>
          <w:tcPr>
            <w:tcW w:w="1436" w:type="pct"/>
            <w:vMerge w:val="restart"/>
            <w:tcBorders>
              <w:top w:val="single" w:sz="8" w:space="0" w:color="auto"/>
              <w:bottom w:val="nil"/>
            </w:tcBorders>
            <w:hideMark/>
          </w:tcPr>
          <w:p w14:paraId="60718C71" w14:textId="77777777" w:rsidR="002E4CF7" w:rsidRPr="002E4CF7" w:rsidRDefault="002E4CF7" w:rsidP="002E4CF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Category</w:t>
            </w:r>
          </w:p>
        </w:tc>
        <w:tc>
          <w:tcPr>
            <w:tcW w:w="1313" w:type="pct"/>
            <w:gridSpan w:val="2"/>
            <w:tcBorders>
              <w:top w:val="single" w:sz="8" w:space="0" w:color="auto"/>
              <w:bottom w:val="nil"/>
            </w:tcBorders>
            <w:hideMark/>
          </w:tcPr>
          <w:p w14:paraId="7F25C628" w14:textId="77777777" w:rsidR="002E4CF7" w:rsidRPr="002E4CF7" w:rsidRDefault="002E4CF7" w:rsidP="002E4CF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Hepatitis B infection</w:t>
            </w:r>
          </w:p>
        </w:tc>
        <w:tc>
          <w:tcPr>
            <w:tcW w:w="659" w:type="pct"/>
            <w:vMerge w:val="restart"/>
            <w:tcBorders>
              <w:top w:val="single" w:sz="8" w:space="0" w:color="auto"/>
              <w:bottom w:val="nil"/>
            </w:tcBorders>
            <w:hideMark/>
          </w:tcPr>
          <w:p w14:paraId="672FD714" w14:textId="77777777" w:rsidR="002E4CF7" w:rsidRPr="002E4CF7" w:rsidRDefault="002E4CF7" w:rsidP="002E4CF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Total</w:t>
            </w:r>
          </w:p>
        </w:tc>
        <w:tc>
          <w:tcPr>
            <w:tcW w:w="784" w:type="pct"/>
            <w:vMerge w:val="restart"/>
            <w:tcBorders>
              <w:top w:val="single" w:sz="8" w:space="0" w:color="auto"/>
              <w:bottom w:val="nil"/>
            </w:tcBorders>
            <w:noWrap/>
            <w:hideMark/>
          </w:tcPr>
          <w:p w14:paraId="315AFF7F" w14:textId="77777777" w:rsidR="002E4CF7" w:rsidRPr="002E4CF7" w:rsidRDefault="002E4CF7" w:rsidP="002E4CF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4DB0">
              <w:rPr>
                <w:rFonts w:ascii="Times New Roman" w:eastAsia="Times New Roman" w:hAnsi="Times New Roman" w:cs="Times New Roman"/>
                <w:sz w:val="24"/>
                <w:szCs w:val="24"/>
              </w:rPr>
              <w:t>ᵪ</w:t>
            </w:r>
            <w:r w:rsidRPr="00F94DB0">
              <w:rPr>
                <w:rFonts w:ascii="Times New Roman" w:eastAsia="Times New Roman" w:hAnsi="Times New Roman" w:cs="Times New Roman"/>
                <w:i/>
                <w:iCs/>
                <w:sz w:val="24"/>
                <w:szCs w:val="24"/>
                <w:vertAlign w:val="superscript"/>
              </w:rPr>
              <w:t>2</w:t>
            </w:r>
            <w:r w:rsidRPr="00F94DB0">
              <w:rPr>
                <w:rFonts w:ascii="Times New Roman" w:eastAsia="Times New Roman" w:hAnsi="Times New Roman" w:cs="Times New Roman"/>
                <w:i/>
                <w:iCs/>
                <w:sz w:val="24"/>
                <w:szCs w:val="24"/>
              </w:rPr>
              <w:t>, p</w:t>
            </w:r>
            <w:r w:rsidRPr="00F94DB0">
              <w:rPr>
                <w:rFonts w:ascii="Times New Roman" w:eastAsia="Times New Roman" w:hAnsi="Times New Roman" w:cs="Times New Roman"/>
                <w:sz w:val="24"/>
                <w:szCs w:val="24"/>
              </w:rPr>
              <w:t>-value</w:t>
            </w:r>
          </w:p>
        </w:tc>
      </w:tr>
      <w:tr w:rsidR="002E4CF7" w:rsidRPr="002E4CF7" w14:paraId="4FC082AD" w14:textId="77777777" w:rsidTr="002E4CF7">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808" w:type="pct"/>
            <w:vMerge/>
            <w:tcBorders>
              <w:top w:val="nil"/>
              <w:bottom w:val="single" w:sz="8" w:space="0" w:color="auto"/>
            </w:tcBorders>
            <w:hideMark/>
          </w:tcPr>
          <w:p w14:paraId="5D6A0474" w14:textId="77777777" w:rsidR="002E4CF7" w:rsidRPr="002E4CF7" w:rsidRDefault="002E4CF7" w:rsidP="002E4CF7">
            <w:pPr>
              <w:rPr>
                <w:rFonts w:ascii="Times New Roman" w:eastAsia="Times New Roman" w:hAnsi="Times New Roman" w:cs="Times New Roman"/>
                <w:sz w:val="24"/>
                <w:szCs w:val="24"/>
              </w:rPr>
            </w:pPr>
          </w:p>
        </w:tc>
        <w:tc>
          <w:tcPr>
            <w:tcW w:w="1436" w:type="pct"/>
            <w:vMerge/>
            <w:tcBorders>
              <w:top w:val="nil"/>
              <w:bottom w:val="single" w:sz="8" w:space="0" w:color="auto"/>
            </w:tcBorders>
            <w:hideMark/>
          </w:tcPr>
          <w:p w14:paraId="4739B6F3"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635" w:type="pct"/>
            <w:tcBorders>
              <w:top w:val="nil"/>
              <w:bottom w:val="single" w:sz="8" w:space="0" w:color="auto"/>
            </w:tcBorders>
            <w:hideMark/>
          </w:tcPr>
          <w:p w14:paraId="0C2C55D5"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Positive</w:t>
            </w:r>
          </w:p>
        </w:tc>
        <w:tc>
          <w:tcPr>
            <w:tcW w:w="678" w:type="pct"/>
            <w:tcBorders>
              <w:top w:val="nil"/>
              <w:bottom w:val="single" w:sz="8" w:space="0" w:color="auto"/>
            </w:tcBorders>
            <w:hideMark/>
          </w:tcPr>
          <w:p w14:paraId="1BE57FC8"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Negative</w:t>
            </w:r>
          </w:p>
        </w:tc>
        <w:tc>
          <w:tcPr>
            <w:tcW w:w="659" w:type="pct"/>
            <w:vMerge/>
            <w:tcBorders>
              <w:top w:val="nil"/>
              <w:bottom w:val="single" w:sz="8" w:space="0" w:color="auto"/>
            </w:tcBorders>
            <w:hideMark/>
          </w:tcPr>
          <w:p w14:paraId="4E63E65C"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784" w:type="pct"/>
            <w:vMerge/>
            <w:tcBorders>
              <w:top w:val="nil"/>
              <w:bottom w:val="single" w:sz="8" w:space="0" w:color="auto"/>
            </w:tcBorders>
            <w:hideMark/>
          </w:tcPr>
          <w:p w14:paraId="698934EE"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2E4CF7" w:rsidRPr="002E4CF7" w14:paraId="75F643BA" w14:textId="77777777" w:rsidTr="002E4CF7">
        <w:trPr>
          <w:trHeight w:val="290"/>
        </w:trPr>
        <w:tc>
          <w:tcPr>
            <w:cnfStyle w:val="001000000000" w:firstRow="0" w:lastRow="0" w:firstColumn="1" w:lastColumn="0" w:oddVBand="0" w:evenVBand="0" w:oddHBand="0" w:evenHBand="0" w:firstRowFirstColumn="0" w:firstRowLastColumn="0" w:lastRowFirstColumn="0" w:lastRowLastColumn="0"/>
            <w:tcW w:w="808" w:type="pct"/>
            <w:vMerge w:val="restart"/>
            <w:tcBorders>
              <w:top w:val="single" w:sz="8" w:space="0" w:color="auto"/>
            </w:tcBorders>
            <w:hideMark/>
          </w:tcPr>
          <w:p w14:paraId="2761F620" w14:textId="77777777" w:rsidR="002E4CF7" w:rsidRPr="002E4CF7" w:rsidRDefault="002E4CF7" w:rsidP="002E4CF7">
            <w:pPr>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Age (years)</w:t>
            </w:r>
          </w:p>
        </w:tc>
        <w:tc>
          <w:tcPr>
            <w:tcW w:w="1436" w:type="pct"/>
            <w:tcBorders>
              <w:top w:val="single" w:sz="8" w:space="0" w:color="auto"/>
            </w:tcBorders>
            <w:hideMark/>
          </w:tcPr>
          <w:p w14:paraId="742BE3D7"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&gt;20</w:t>
            </w:r>
          </w:p>
        </w:tc>
        <w:tc>
          <w:tcPr>
            <w:tcW w:w="635" w:type="pct"/>
            <w:tcBorders>
              <w:top w:val="single" w:sz="8" w:space="0" w:color="auto"/>
            </w:tcBorders>
            <w:noWrap/>
            <w:hideMark/>
          </w:tcPr>
          <w:p w14:paraId="52D0B47A" w14:textId="77777777" w:rsidR="002E4CF7" w:rsidRPr="009F2EB8"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2(</w:t>
            </w:r>
            <w:r w:rsidR="009F2EB8">
              <w:rPr>
                <w:rFonts w:ascii="Times New Roman" w:eastAsia="Times New Roman" w:hAnsi="Times New Roman" w:cs="Times New Roman"/>
                <w:sz w:val="24"/>
                <w:szCs w:val="24"/>
              </w:rPr>
              <w:t>1.7)</w:t>
            </w:r>
          </w:p>
        </w:tc>
        <w:tc>
          <w:tcPr>
            <w:tcW w:w="678" w:type="pct"/>
            <w:tcBorders>
              <w:top w:val="single" w:sz="8" w:space="0" w:color="auto"/>
            </w:tcBorders>
            <w:noWrap/>
            <w:hideMark/>
          </w:tcPr>
          <w:p w14:paraId="2BA89273" w14:textId="77777777" w:rsidR="002E4CF7" w:rsidRPr="002E4CF7" w:rsidRDefault="009F2EB8"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r w:rsidR="002E4CF7" w:rsidRPr="002E4CF7">
              <w:rPr>
                <w:rFonts w:ascii="Times New Roman" w:eastAsia="Times New Roman" w:hAnsi="Times New Roman" w:cs="Times New Roman"/>
                <w:sz w:val="24"/>
                <w:szCs w:val="24"/>
              </w:rPr>
              <w:t>(9</w:t>
            </w:r>
            <w:r>
              <w:rPr>
                <w:rFonts w:ascii="Times New Roman" w:eastAsia="Times New Roman" w:hAnsi="Times New Roman" w:cs="Times New Roman"/>
                <w:sz w:val="24"/>
                <w:szCs w:val="24"/>
              </w:rPr>
              <w:t>8.3</w:t>
            </w:r>
            <w:r w:rsidR="002E4CF7" w:rsidRPr="002E4CF7">
              <w:rPr>
                <w:rFonts w:ascii="Times New Roman" w:eastAsia="Times New Roman" w:hAnsi="Times New Roman" w:cs="Times New Roman"/>
                <w:sz w:val="24"/>
                <w:szCs w:val="24"/>
              </w:rPr>
              <w:t>)</w:t>
            </w:r>
          </w:p>
        </w:tc>
        <w:tc>
          <w:tcPr>
            <w:tcW w:w="659" w:type="pct"/>
            <w:tcBorders>
              <w:top w:val="single" w:sz="8" w:space="0" w:color="auto"/>
            </w:tcBorders>
            <w:noWrap/>
            <w:hideMark/>
          </w:tcPr>
          <w:p w14:paraId="7D070F5B" w14:textId="77777777" w:rsidR="002E4CF7" w:rsidRPr="009F2EB8" w:rsidRDefault="009F2EB8"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784" w:type="pct"/>
            <w:tcBorders>
              <w:top w:val="single" w:sz="8" w:space="0" w:color="auto"/>
            </w:tcBorders>
            <w:noWrap/>
            <w:hideMark/>
          </w:tcPr>
          <w:p w14:paraId="12E4FE23" w14:textId="77777777" w:rsidR="002E4CF7" w:rsidRPr="00DB31A6"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2.9</w:t>
            </w:r>
            <w:r w:rsidR="00DB31A6">
              <w:rPr>
                <w:rFonts w:ascii="Times New Roman" w:eastAsia="Times New Roman" w:hAnsi="Times New Roman" w:cs="Times New Roman"/>
                <w:sz w:val="24"/>
                <w:szCs w:val="24"/>
              </w:rPr>
              <w:t>78</w:t>
            </w:r>
            <w:r w:rsidRPr="002E4CF7">
              <w:rPr>
                <w:rFonts w:ascii="Times New Roman" w:eastAsia="Times New Roman" w:hAnsi="Times New Roman" w:cs="Times New Roman"/>
                <w:sz w:val="24"/>
                <w:szCs w:val="24"/>
              </w:rPr>
              <w:t>, 0.5</w:t>
            </w:r>
            <w:r w:rsidR="00DB31A6">
              <w:rPr>
                <w:rFonts w:ascii="Times New Roman" w:eastAsia="Times New Roman" w:hAnsi="Times New Roman" w:cs="Times New Roman"/>
                <w:sz w:val="24"/>
                <w:szCs w:val="24"/>
              </w:rPr>
              <w:t>62</w:t>
            </w:r>
          </w:p>
        </w:tc>
      </w:tr>
      <w:tr w:rsidR="002E4CF7" w:rsidRPr="002E4CF7" w14:paraId="22008EFE" w14:textId="77777777" w:rsidTr="002E4CF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8" w:type="pct"/>
            <w:vMerge/>
            <w:tcBorders>
              <w:top w:val="none" w:sz="0" w:space="0" w:color="auto"/>
              <w:bottom w:val="none" w:sz="0" w:space="0" w:color="auto"/>
            </w:tcBorders>
            <w:hideMark/>
          </w:tcPr>
          <w:p w14:paraId="03912D8F" w14:textId="77777777" w:rsidR="002E4CF7" w:rsidRPr="002E4CF7" w:rsidRDefault="002E4CF7" w:rsidP="002E4CF7">
            <w:pPr>
              <w:rPr>
                <w:rFonts w:ascii="Times New Roman" w:eastAsia="Times New Roman" w:hAnsi="Times New Roman" w:cs="Times New Roman"/>
                <w:sz w:val="24"/>
                <w:szCs w:val="24"/>
              </w:rPr>
            </w:pPr>
          </w:p>
        </w:tc>
        <w:tc>
          <w:tcPr>
            <w:tcW w:w="1436" w:type="pct"/>
            <w:tcBorders>
              <w:top w:val="none" w:sz="0" w:space="0" w:color="auto"/>
              <w:bottom w:val="none" w:sz="0" w:space="0" w:color="auto"/>
            </w:tcBorders>
            <w:hideMark/>
          </w:tcPr>
          <w:p w14:paraId="738D8B81"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20-29</w:t>
            </w:r>
          </w:p>
        </w:tc>
        <w:tc>
          <w:tcPr>
            <w:tcW w:w="635" w:type="pct"/>
            <w:tcBorders>
              <w:top w:val="none" w:sz="0" w:space="0" w:color="auto"/>
              <w:bottom w:val="none" w:sz="0" w:space="0" w:color="auto"/>
            </w:tcBorders>
            <w:noWrap/>
            <w:hideMark/>
          </w:tcPr>
          <w:p w14:paraId="182DDBC9"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15(</w:t>
            </w:r>
            <w:r w:rsidR="009F2EB8">
              <w:rPr>
                <w:rFonts w:ascii="Times New Roman" w:eastAsia="Times New Roman" w:hAnsi="Times New Roman" w:cs="Times New Roman"/>
                <w:sz w:val="24"/>
                <w:szCs w:val="24"/>
              </w:rPr>
              <w:t>4.2</w:t>
            </w:r>
            <w:r w:rsidRPr="002E4CF7">
              <w:rPr>
                <w:rFonts w:ascii="Times New Roman" w:eastAsia="Times New Roman" w:hAnsi="Times New Roman" w:cs="Times New Roman"/>
                <w:sz w:val="24"/>
                <w:szCs w:val="24"/>
              </w:rPr>
              <w:t>)</w:t>
            </w:r>
          </w:p>
        </w:tc>
        <w:tc>
          <w:tcPr>
            <w:tcW w:w="678" w:type="pct"/>
            <w:tcBorders>
              <w:top w:val="none" w:sz="0" w:space="0" w:color="auto"/>
              <w:bottom w:val="none" w:sz="0" w:space="0" w:color="auto"/>
            </w:tcBorders>
            <w:noWrap/>
            <w:hideMark/>
          </w:tcPr>
          <w:p w14:paraId="325574AE" w14:textId="77777777" w:rsidR="002E4CF7" w:rsidRPr="002E4CF7" w:rsidRDefault="009F2EB8"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346</w:t>
            </w:r>
            <w:r w:rsidR="002E4CF7" w:rsidRPr="002E4CF7">
              <w:rPr>
                <w:rFonts w:ascii="Times New Roman" w:eastAsia="Times New Roman" w:hAnsi="Times New Roman" w:cs="Times New Roman"/>
                <w:sz w:val="24"/>
                <w:szCs w:val="24"/>
              </w:rPr>
              <w:t>(95.</w:t>
            </w:r>
            <w:r>
              <w:rPr>
                <w:rFonts w:ascii="Times New Roman" w:eastAsia="Times New Roman" w:hAnsi="Times New Roman" w:cs="Times New Roman"/>
                <w:sz w:val="24"/>
                <w:szCs w:val="24"/>
              </w:rPr>
              <w:t>8</w:t>
            </w:r>
            <w:r w:rsidR="002E4CF7" w:rsidRPr="002E4CF7">
              <w:rPr>
                <w:rFonts w:ascii="Times New Roman" w:eastAsia="Times New Roman" w:hAnsi="Times New Roman" w:cs="Times New Roman"/>
                <w:sz w:val="24"/>
                <w:szCs w:val="24"/>
              </w:rPr>
              <w:t>)</w:t>
            </w:r>
          </w:p>
        </w:tc>
        <w:tc>
          <w:tcPr>
            <w:tcW w:w="659" w:type="pct"/>
            <w:tcBorders>
              <w:top w:val="none" w:sz="0" w:space="0" w:color="auto"/>
              <w:bottom w:val="none" w:sz="0" w:space="0" w:color="auto"/>
            </w:tcBorders>
            <w:noWrap/>
            <w:hideMark/>
          </w:tcPr>
          <w:p w14:paraId="1369F5B4" w14:textId="77777777" w:rsidR="002E4CF7" w:rsidRPr="009F2EB8" w:rsidRDefault="009F2EB8"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784" w:type="pct"/>
            <w:tcBorders>
              <w:top w:val="none" w:sz="0" w:space="0" w:color="auto"/>
              <w:bottom w:val="none" w:sz="0" w:space="0" w:color="auto"/>
            </w:tcBorders>
            <w:noWrap/>
            <w:hideMark/>
          </w:tcPr>
          <w:p w14:paraId="6303C099" w14:textId="77777777" w:rsidR="002E4CF7" w:rsidRPr="002E4CF7" w:rsidRDefault="002E4CF7" w:rsidP="002E4CF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2E4CF7" w:rsidRPr="002E4CF7" w14:paraId="6CF7B65E" w14:textId="77777777" w:rsidTr="002E4CF7">
        <w:trPr>
          <w:trHeight w:val="290"/>
        </w:trPr>
        <w:tc>
          <w:tcPr>
            <w:cnfStyle w:val="001000000000" w:firstRow="0" w:lastRow="0" w:firstColumn="1" w:lastColumn="0" w:oddVBand="0" w:evenVBand="0" w:oddHBand="0" w:evenHBand="0" w:firstRowFirstColumn="0" w:firstRowLastColumn="0" w:lastRowFirstColumn="0" w:lastRowLastColumn="0"/>
            <w:tcW w:w="808" w:type="pct"/>
            <w:vMerge/>
            <w:hideMark/>
          </w:tcPr>
          <w:p w14:paraId="0A7A5ED9" w14:textId="77777777" w:rsidR="002E4CF7" w:rsidRPr="002E4CF7" w:rsidRDefault="002E4CF7" w:rsidP="002E4CF7">
            <w:pPr>
              <w:rPr>
                <w:rFonts w:ascii="Times New Roman" w:eastAsia="Times New Roman" w:hAnsi="Times New Roman" w:cs="Times New Roman"/>
                <w:sz w:val="24"/>
                <w:szCs w:val="24"/>
              </w:rPr>
            </w:pPr>
          </w:p>
        </w:tc>
        <w:tc>
          <w:tcPr>
            <w:tcW w:w="1436" w:type="pct"/>
            <w:hideMark/>
          </w:tcPr>
          <w:p w14:paraId="139563A1"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30-39</w:t>
            </w:r>
          </w:p>
        </w:tc>
        <w:tc>
          <w:tcPr>
            <w:tcW w:w="635" w:type="pct"/>
            <w:noWrap/>
            <w:hideMark/>
          </w:tcPr>
          <w:p w14:paraId="651BE530"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2(</w:t>
            </w:r>
            <w:r w:rsidR="00DB31A6">
              <w:rPr>
                <w:rFonts w:ascii="Times New Roman" w:eastAsia="Times New Roman" w:hAnsi="Times New Roman" w:cs="Times New Roman"/>
                <w:sz w:val="24"/>
                <w:szCs w:val="24"/>
              </w:rPr>
              <w:t>7.7</w:t>
            </w:r>
            <w:r w:rsidRPr="002E4CF7">
              <w:rPr>
                <w:rFonts w:ascii="Times New Roman" w:eastAsia="Times New Roman" w:hAnsi="Times New Roman" w:cs="Times New Roman"/>
                <w:sz w:val="24"/>
                <w:szCs w:val="24"/>
              </w:rPr>
              <w:t>)</w:t>
            </w:r>
          </w:p>
        </w:tc>
        <w:tc>
          <w:tcPr>
            <w:tcW w:w="678" w:type="pct"/>
            <w:noWrap/>
            <w:hideMark/>
          </w:tcPr>
          <w:p w14:paraId="7A344A23"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2</w:t>
            </w:r>
            <w:r w:rsidR="00DB31A6">
              <w:rPr>
                <w:rFonts w:ascii="Times New Roman" w:eastAsia="Times New Roman" w:hAnsi="Times New Roman" w:cs="Times New Roman"/>
                <w:sz w:val="24"/>
                <w:szCs w:val="24"/>
              </w:rPr>
              <w:t>4</w:t>
            </w:r>
            <w:r w:rsidRPr="002E4CF7">
              <w:rPr>
                <w:rFonts w:ascii="Times New Roman" w:eastAsia="Times New Roman" w:hAnsi="Times New Roman" w:cs="Times New Roman"/>
                <w:sz w:val="24"/>
                <w:szCs w:val="24"/>
              </w:rPr>
              <w:t>(9</w:t>
            </w:r>
            <w:r w:rsidR="00DB31A6">
              <w:rPr>
                <w:rFonts w:ascii="Times New Roman" w:eastAsia="Times New Roman" w:hAnsi="Times New Roman" w:cs="Times New Roman"/>
                <w:sz w:val="24"/>
                <w:szCs w:val="24"/>
              </w:rPr>
              <w:t>2.3</w:t>
            </w:r>
            <w:r w:rsidRPr="002E4CF7">
              <w:rPr>
                <w:rFonts w:ascii="Times New Roman" w:eastAsia="Times New Roman" w:hAnsi="Times New Roman" w:cs="Times New Roman"/>
                <w:sz w:val="24"/>
                <w:szCs w:val="24"/>
              </w:rPr>
              <w:t>)</w:t>
            </w:r>
          </w:p>
        </w:tc>
        <w:tc>
          <w:tcPr>
            <w:tcW w:w="659" w:type="pct"/>
            <w:noWrap/>
            <w:hideMark/>
          </w:tcPr>
          <w:p w14:paraId="430D098A" w14:textId="77777777" w:rsidR="002E4CF7" w:rsidRPr="00DB31A6"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2</w:t>
            </w:r>
            <w:r w:rsidR="00DB31A6">
              <w:rPr>
                <w:rFonts w:ascii="Times New Roman" w:eastAsia="Times New Roman" w:hAnsi="Times New Roman" w:cs="Times New Roman"/>
                <w:sz w:val="24"/>
                <w:szCs w:val="24"/>
              </w:rPr>
              <w:t>6</w:t>
            </w:r>
          </w:p>
        </w:tc>
        <w:tc>
          <w:tcPr>
            <w:tcW w:w="784" w:type="pct"/>
            <w:noWrap/>
            <w:hideMark/>
          </w:tcPr>
          <w:p w14:paraId="6633D177" w14:textId="77777777" w:rsidR="002E4CF7" w:rsidRPr="002E4CF7" w:rsidRDefault="002E4CF7" w:rsidP="002E4CF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E4CF7" w:rsidRPr="002E4CF7" w14:paraId="57F19B1D" w14:textId="77777777" w:rsidTr="002E4CF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8" w:type="pct"/>
            <w:vMerge/>
            <w:tcBorders>
              <w:top w:val="none" w:sz="0" w:space="0" w:color="auto"/>
              <w:bottom w:val="none" w:sz="0" w:space="0" w:color="auto"/>
            </w:tcBorders>
            <w:hideMark/>
          </w:tcPr>
          <w:p w14:paraId="761C22D1" w14:textId="77777777" w:rsidR="002E4CF7" w:rsidRPr="002E4CF7" w:rsidRDefault="002E4CF7" w:rsidP="002E4CF7">
            <w:pPr>
              <w:rPr>
                <w:rFonts w:ascii="Times New Roman" w:eastAsia="Times New Roman" w:hAnsi="Times New Roman" w:cs="Times New Roman"/>
                <w:sz w:val="24"/>
                <w:szCs w:val="24"/>
              </w:rPr>
            </w:pPr>
          </w:p>
        </w:tc>
        <w:tc>
          <w:tcPr>
            <w:tcW w:w="1436" w:type="pct"/>
            <w:tcBorders>
              <w:top w:val="none" w:sz="0" w:space="0" w:color="auto"/>
              <w:bottom w:val="none" w:sz="0" w:space="0" w:color="auto"/>
            </w:tcBorders>
            <w:hideMark/>
          </w:tcPr>
          <w:p w14:paraId="307090B5"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40-49</w:t>
            </w:r>
          </w:p>
        </w:tc>
        <w:tc>
          <w:tcPr>
            <w:tcW w:w="635" w:type="pct"/>
            <w:tcBorders>
              <w:top w:val="none" w:sz="0" w:space="0" w:color="auto"/>
              <w:bottom w:val="none" w:sz="0" w:space="0" w:color="auto"/>
            </w:tcBorders>
            <w:noWrap/>
            <w:hideMark/>
          </w:tcPr>
          <w:p w14:paraId="696C2F11"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1(3.</w:t>
            </w:r>
            <w:r w:rsidR="00DB31A6">
              <w:rPr>
                <w:rFonts w:ascii="Times New Roman" w:eastAsia="Times New Roman" w:hAnsi="Times New Roman" w:cs="Times New Roman"/>
                <w:sz w:val="24"/>
                <w:szCs w:val="24"/>
              </w:rPr>
              <w:t>0</w:t>
            </w:r>
            <w:r w:rsidRPr="002E4CF7">
              <w:rPr>
                <w:rFonts w:ascii="Times New Roman" w:eastAsia="Times New Roman" w:hAnsi="Times New Roman" w:cs="Times New Roman"/>
                <w:sz w:val="24"/>
                <w:szCs w:val="24"/>
              </w:rPr>
              <w:t>)</w:t>
            </w:r>
          </w:p>
        </w:tc>
        <w:tc>
          <w:tcPr>
            <w:tcW w:w="678" w:type="pct"/>
            <w:tcBorders>
              <w:top w:val="none" w:sz="0" w:space="0" w:color="auto"/>
              <w:bottom w:val="none" w:sz="0" w:space="0" w:color="auto"/>
            </w:tcBorders>
            <w:noWrap/>
            <w:hideMark/>
          </w:tcPr>
          <w:p w14:paraId="76568BAB" w14:textId="77777777" w:rsidR="002E4CF7" w:rsidRPr="002E4CF7" w:rsidRDefault="00DB31A6"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2E4CF7" w:rsidRPr="002E4CF7">
              <w:rPr>
                <w:rFonts w:ascii="Times New Roman" w:eastAsia="Times New Roman" w:hAnsi="Times New Roman" w:cs="Times New Roman"/>
                <w:sz w:val="24"/>
                <w:szCs w:val="24"/>
              </w:rPr>
              <w:t>(9</w:t>
            </w:r>
            <w:r>
              <w:rPr>
                <w:rFonts w:ascii="Times New Roman" w:eastAsia="Times New Roman" w:hAnsi="Times New Roman" w:cs="Times New Roman"/>
                <w:sz w:val="24"/>
                <w:szCs w:val="24"/>
              </w:rPr>
              <w:t>7.0</w:t>
            </w:r>
            <w:r w:rsidR="002E4CF7" w:rsidRPr="002E4CF7">
              <w:rPr>
                <w:rFonts w:ascii="Times New Roman" w:eastAsia="Times New Roman" w:hAnsi="Times New Roman" w:cs="Times New Roman"/>
                <w:sz w:val="24"/>
                <w:szCs w:val="24"/>
              </w:rPr>
              <w:t>)</w:t>
            </w:r>
          </w:p>
        </w:tc>
        <w:tc>
          <w:tcPr>
            <w:tcW w:w="659" w:type="pct"/>
            <w:tcBorders>
              <w:top w:val="none" w:sz="0" w:space="0" w:color="auto"/>
              <w:bottom w:val="none" w:sz="0" w:space="0" w:color="auto"/>
            </w:tcBorders>
            <w:noWrap/>
            <w:hideMark/>
          </w:tcPr>
          <w:p w14:paraId="71391FEC" w14:textId="77777777" w:rsidR="002E4CF7" w:rsidRPr="00DB31A6" w:rsidRDefault="00DB31A6"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784" w:type="pct"/>
            <w:tcBorders>
              <w:top w:val="none" w:sz="0" w:space="0" w:color="auto"/>
              <w:bottom w:val="none" w:sz="0" w:space="0" w:color="auto"/>
            </w:tcBorders>
            <w:noWrap/>
            <w:hideMark/>
          </w:tcPr>
          <w:p w14:paraId="378A83DE" w14:textId="77777777" w:rsidR="002E4CF7" w:rsidRPr="002E4CF7" w:rsidRDefault="002E4CF7" w:rsidP="002E4CF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2E4CF7" w:rsidRPr="002E4CF7" w14:paraId="3C58B619" w14:textId="77777777" w:rsidTr="002E4CF7">
        <w:trPr>
          <w:trHeight w:val="290"/>
        </w:trPr>
        <w:tc>
          <w:tcPr>
            <w:cnfStyle w:val="001000000000" w:firstRow="0" w:lastRow="0" w:firstColumn="1" w:lastColumn="0" w:oddVBand="0" w:evenVBand="0" w:oddHBand="0" w:evenHBand="0" w:firstRowFirstColumn="0" w:firstRowLastColumn="0" w:lastRowFirstColumn="0" w:lastRowLastColumn="0"/>
            <w:tcW w:w="808" w:type="pct"/>
            <w:vMerge/>
            <w:hideMark/>
          </w:tcPr>
          <w:p w14:paraId="6AD87B9A" w14:textId="77777777" w:rsidR="002E4CF7" w:rsidRPr="002E4CF7" w:rsidRDefault="002E4CF7" w:rsidP="002E4CF7">
            <w:pPr>
              <w:rPr>
                <w:rFonts w:ascii="Times New Roman" w:eastAsia="Times New Roman" w:hAnsi="Times New Roman" w:cs="Times New Roman"/>
                <w:sz w:val="24"/>
                <w:szCs w:val="24"/>
              </w:rPr>
            </w:pPr>
          </w:p>
        </w:tc>
        <w:tc>
          <w:tcPr>
            <w:tcW w:w="1436" w:type="pct"/>
            <w:hideMark/>
          </w:tcPr>
          <w:p w14:paraId="0E0ABB82"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&gt;50</w:t>
            </w:r>
          </w:p>
        </w:tc>
        <w:tc>
          <w:tcPr>
            <w:tcW w:w="635" w:type="pct"/>
            <w:noWrap/>
            <w:hideMark/>
          </w:tcPr>
          <w:p w14:paraId="4CC827BE"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0(0)</w:t>
            </w:r>
          </w:p>
        </w:tc>
        <w:tc>
          <w:tcPr>
            <w:tcW w:w="678" w:type="pct"/>
            <w:noWrap/>
            <w:hideMark/>
          </w:tcPr>
          <w:p w14:paraId="35A982BC"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4(100)</w:t>
            </w:r>
          </w:p>
        </w:tc>
        <w:tc>
          <w:tcPr>
            <w:tcW w:w="659" w:type="pct"/>
            <w:noWrap/>
            <w:hideMark/>
          </w:tcPr>
          <w:p w14:paraId="4309308D"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4</w:t>
            </w:r>
          </w:p>
        </w:tc>
        <w:tc>
          <w:tcPr>
            <w:tcW w:w="784" w:type="pct"/>
            <w:noWrap/>
            <w:hideMark/>
          </w:tcPr>
          <w:p w14:paraId="52986B49" w14:textId="77777777" w:rsidR="002E4CF7" w:rsidRPr="002E4CF7" w:rsidRDefault="002E4CF7" w:rsidP="002E4CF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E4CF7" w:rsidRPr="002E4CF7" w14:paraId="6BE24AE1" w14:textId="77777777" w:rsidTr="002E4CF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8" w:type="pct"/>
            <w:vMerge w:val="restart"/>
            <w:tcBorders>
              <w:top w:val="none" w:sz="0" w:space="0" w:color="auto"/>
              <w:bottom w:val="none" w:sz="0" w:space="0" w:color="auto"/>
            </w:tcBorders>
            <w:hideMark/>
          </w:tcPr>
          <w:p w14:paraId="324EAA1C" w14:textId="77777777" w:rsidR="002E4CF7" w:rsidRPr="002E4CF7" w:rsidRDefault="002E4CF7" w:rsidP="002E4CF7">
            <w:pPr>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Gender</w:t>
            </w:r>
          </w:p>
        </w:tc>
        <w:tc>
          <w:tcPr>
            <w:tcW w:w="1436" w:type="pct"/>
            <w:tcBorders>
              <w:top w:val="none" w:sz="0" w:space="0" w:color="auto"/>
              <w:bottom w:val="none" w:sz="0" w:space="0" w:color="auto"/>
            </w:tcBorders>
            <w:hideMark/>
          </w:tcPr>
          <w:p w14:paraId="0EE0C386"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Male</w:t>
            </w:r>
          </w:p>
        </w:tc>
        <w:tc>
          <w:tcPr>
            <w:tcW w:w="635" w:type="pct"/>
            <w:tcBorders>
              <w:top w:val="none" w:sz="0" w:space="0" w:color="auto"/>
              <w:bottom w:val="none" w:sz="0" w:space="0" w:color="auto"/>
            </w:tcBorders>
            <w:noWrap/>
            <w:hideMark/>
          </w:tcPr>
          <w:p w14:paraId="5FB9ACDE"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5(</w:t>
            </w:r>
            <w:r w:rsidR="00DB31A6">
              <w:rPr>
                <w:rFonts w:ascii="Times New Roman" w:eastAsia="Times New Roman" w:hAnsi="Times New Roman" w:cs="Times New Roman"/>
                <w:sz w:val="24"/>
                <w:szCs w:val="24"/>
              </w:rPr>
              <w:t>7.2</w:t>
            </w:r>
            <w:r w:rsidRPr="002E4CF7">
              <w:rPr>
                <w:rFonts w:ascii="Times New Roman" w:eastAsia="Times New Roman" w:hAnsi="Times New Roman" w:cs="Times New Roman"/>
                <w:sz w:val="24"/>
                <w:szCs w:val="24"/>
              </w:rPr>
              <w:t>)</w:t>
            </w:r>
          </w:p>
        </w:tc>
        <w:tc>
          <w:tcPr>
            <w:tcW w:w="678" w:type="pct"/>
            <w:tcBorders>
              <w:top w:val="none" w:sz="0" w:space="0" w:color="auto"/>
              <w:bottom w:val="none" w:sz="0" w:space="0" w:color="auto"/>
            </w:tcBorders>
            <w:noWrap/>
            <w:hideMark/>
          </w:tcPr>
          <w:p w14:paraId="71299B89" w14:textId="77777777" w:rsidR="002E4CF7" w:rsidRPr="002E4CF7" w:rsidRDefault="00DB31A6"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sidR="002E4CF7" w:rsidRPr="002E4CF7">
              <w:rPr>
                <w:rFonts w:ascii="Times New Roman" w:eastAsia="Times New Roman" w:hAnsi="Times New Roman" w:cs="Times New Roman"/>
                <w:sz w:val="24"/>
                <w:szCs w:val="24"/>
              </w:rPr>
              <w:t>(9</w:t>
            </w:r>
            <w:r>
              <w:rPr>
                <w:rFonts w:ascii="Times New Roman" w:eastAsia="Times New Roman" w:hAnsi="Times New Roman" w:cs="Times New Roman"/>
                <w:sz w:val="24"/>
                <w:szCs w:val="24"/>
              </w:rPr>
              <w:t>2.8</w:t>
            </w:r>
            <w:r w:rsidR="002E4CF7" w:rsidRPr="002E4CF7">
              <w:rPr>
                <w:rFonts w:ascii="Times New Roman" w:eastAsia="Times New Roman" w:hAnsi="Times New Roman" w:cs="Times New Roman"/>
                <w:sz w:val="24"/>
                <w:szCs w:val="24"/>
              </w:rPr>
              <w:t>)</w:t>
            </w:r>
          </w:p>
        </w:tc>
        <w:tc>
          <w:tcPr>
            <w:tcW w:w="659" w:type="pct"/>
            <w:tcBorders>
              <w:top w:val="none" w:sz="0" w:space="0" w:color="auto"/>
              <w:bottom w:val="none" w:sz="0" w:space="0" w:color="auto"/>
            </w:tcBorders>
            <w:noWrap/>
            <w:hideMark/>
          </w:tcPr>
          <w:p w14:paraId="6440BD45" w14:textId="77777777" w:rsidR="002E4CF7" w:rsidRPr="00DB31A6" w:rsidRDefault="00DB31A6"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784" w:type="pct"/>
            <w:tcBorders>
              <w:top w:val="none" w:sz="0" w:space="0" w:color="auto"/>
              <w:bottom w:val="none" w:sz="0" w:space="0" w:color="auto"/>
            </w:tcBorders>
            <w:noWrap/>
            <w:hideMark/>
          </w:tcPr>
          <w:p w14:paraId="22A9EC7D"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3.</w:t>
            </w:r>
            <w:r w:rsidR="00DB31A6">
              <w:rPr>
                <w:rFonts w:ascii="Times New Roman" w:eastAsia="Times New Roman" w:hAnsi="Times New Roman" w:cs="Times New Roman"/>
                <w:sz w:val="24"/>
                <w:szCs w:val="24"/>
              </w:rPr>
              <w:t>213</w:t>
            </w:r>
            <w:r w:rsidRPr="002E4CF7">
              <w:rPr>
                <w:rFonts w:ascii="Times New Roman" w:eastAsia="Times New Roman" w:hAnsi="Times New Roman" w:cs="Times New Roman"/>
                <w:sz w:val="24"/>
                <w:szCs w:val="24"/>
              </w:rPr>
              <w:t>, 0.2</w:t>
            </w:r>
            <w:r w:rsidR="00DB31A6">
              <w:rPr>
                <w:rFonts w:ascii="Times New Roman" w:eastAsia="Times New Roman" w:hAnsi="Times New Roman" w:cs="Times New Roman"/>
                <w:sz w:val="24"/>
                <w:szCs w:val="24"/>
              </w:rPr>
              <w:t>0</w:t>
            </w:r>
            <w:r w:rsidRPr="002E4CF7">
              <w:rPr>
                <w:rFonts w:ascii="Times New Roman" w:eastAsia="Times New Roman" w:hAnsi="Times New Roman" w:cs="Times New Roman"/>
                <w:sz w:val="24"/>
                <w:szCs w:val="24"/>
              </w:rPr>
              <w:t>1</w:t>
            </w:r>
          </w:p>
        </w:tc>
      </w:tr>
      <w:tr w:rsidR="002E4CF7" w:rsidRPr="002E4CF7" w14:paraId="46C57019" w14:textId="77777777" w:rsidTr="002E4CF7">
        <w:trPr>
          <w:trHeight w:val="290"/>
        </w:trPr>
        <w:tc>
          <w:tcPr>
            <w:cnfStyle w:val="001000000000" w:firstRow="0" w:lastRow="0" w:firstColumn="1" w:lastColumn="0" w:oddVBand="0" w:evenVBand="0" w:oddHBand="0" w:evenHBand="0" w:firstRowFirstColumn="0" w:firstRowLastColumn="0" w:lastRowFirstColumn="0" w:lastRowLastColumn="0"/>
            <w:tcW w:w="808" w:type="pct"/>
            <w:vMerge/>
            <w:hideMark/>
          </w:tcPr>
          <w:p w14:paraId="635F80EA" w14:textId="77777777" w:rsidR="002E4CF7" w:rsidRPr="002E4CF7" w:rsidRDefault="002E4CF7" w:rsidP="002E4CF7">
            <w:pPr>
              <w:rPr>
                <w:rFonts w:ascii="Times New Roman" w:eastAsia="Times New Roman" w:hAnsi="Times New Roman" w:cs="Times New Roman"/>
                <w:sz w:val="24"/>
                <w:szCs w:val="24"/>
              </w:rPr>
            </w:pPr>
          </w:p>
        </w:tc>
        <w:tc>
          <w:tcPr>
            <w:tcW w:w="1436" w:type="pct"/>
            <w:hideMark/>
          </w:tcPr>
          <w:p w14:paraId="61E16F7E"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Female</w:t>
            </w:r>
          </w:p>
        </w:tc>
        <w:tc>
          <w:tcPr>
            <w:tcW w:w="635" w:type="pct"/>
            <w:noWrap/>
            <w:hideMark/>
          </w:tcPr>
          <w:p w14:paraId="207F107D"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14(3.</w:t>
            </w:r>
            <w:r w:rsidR="00DB31A6">
              <w:rPr>
                <w:rFonts w:ascii="Times New Roman" w:eastAsia="Times New Roman" w:hAnsi="Times New Roman" w:cs="Times New Roman"/>
                <w:sz w:val="24"/>
                <w:szCs w:val="24"/>
              </w:rPr>
              <w:t>1</w:t>
            </w:r>
            <w:r w:rsidRPr="002E4CF7">
              <w:rPr>
                <w:rFonts w:ascii="Times New Roman" w:eastAsia="Times New Roman" w:hAnsi="Times New Roman" w:cs="Times New Roman"/>
                <w:sz w:val="24"/>
                <w:szCs w:val="24"/>
              </w:rPr>
              <w:t>)</w:t>
            </w:r>
          </w:p>
        </w:tc>
        <w:tc>
          <w:tcPr>
            <w:tcW w:w="678" w:type="pct"/>
            <w:noWrap/>
            <w:hideMark/>
          </w:tcPr>
          <w:p w14:paraId="45A84B79" w14:textId="77777777" w:rsidR="002E4CF7" w:rsidRPr="002E4CF7" w:rsidRDefault="00DB31A6"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444</w:t>
            </w:r>
            <w:r w:rsidR="002E4CF7" w:rsidRPr="002E4CF7">
              <w:rPr>
                <w:rFonts w:ascii="Times New Roman" w:eastAsia="Times New Roman" w:hAnsi="Times New Roman" w:cs="Times New Roman"/>
                <w:sz w:val="24"/>
                <w:szCs w:val="24"/>
              </w:rPr>
              <w:t>(96.</w:t>
            </w:r>
            <w:r>
              <w:rPr>
                <w:rFonts w:ascii="Times New Roman" w:eastAsia="Times New Roman" w:hAnsi="Times New Roman" w:cs="Times New Roman"/>
                <w:sz w:val="24"/>
                <w:szCs w:val="24"/>
              </w:rPr>
              <w:t>9</w:t>
            </w:r>
            <w:r w:rsidR="002E4CF7" w:rsidRPr="002E4CF7">
              <w:rPr>
                <w:rFonts w:ascii="Times New Roman" w:eastAsia="Times New Roman" w:hAnsi="Times New Roman" w:cs="Times New Roman"/>
                <w:sz w:val="24"/>
                <w:szCs w:val="24"/>
              </w:rPr>
              <w:t>)</w:t>
            </w:r>
          </w:p>
        </w:tc>
        <w:tc>
          <w:tcPr>
            <w:tcW w:w="659" w:type="pct"/>
            <w:noWrap/>
            <w:hideMark/>
          </w:tcPr>
          <w:p w14:paraId="64644668" w14:textId="77777777" w:rsidR="002E4CF7" w:rsidRPr="00DB31A6" w:rsidRDefault="00DB31A6"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458</w:t>
            </w:r>
          </w:p>
        </w:tc>
        <w:tc>
          <w:tcPr>
            <w:tcW w:w="784" w:type="pct"/>
            <w:noWrap/>
            <w:hideMark/>
          </w:tcPr>
          <w:p w14:paraId="75EE01BC" w14:textId="77777777" w:rsidR="002E4CF7" w:rsidRPr="002E4CF7" w:rsidRDefault="002E4CF7" w:rsidP="002E4CF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E4CF7" w:rsidRPr="002E4CF7" w14:paraId="7B431449" w14:textId="77777777" w:rsidTr="002E4CF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8" w:type="pct"/>
            <w:vMerge/>
            <w:tcBorders>
              <w:top w:val="none" w:sz="0" w:space="0" w:color="auto"/>
              <w:bottom w:val="none" w:sz="0" w:space="0" w:color="auto"/>
            </w:tcBorders>
            <w:hideMark/>
          </w:tcPr>
          <w:p w14:paraId="1F6A5104" w14:textId="77777777" w:rsidR="002E4CF7" w:rsidRPr="002E4CF7" w:rsidRDefault="002E4CF7" w:rsidP="002E4CF7">
            <w:pPr>
              <w:rPr>
                <w:rFonts w:ascii="Times New Roman" w:eastAsia="Times New Roman" w:hAnsi="Times New Roman" w:cs="Times New Roman"/>
                <w:sz w:val="24"/>
                <w:szCs w:val="24"/>
              </w:rPr>
            </w:pPr>
          </w:p>
        </w:tc>
        <w:tc>
          <w:tcPr>
            <w:tcW w:w="1436" w:type="pct"/>
            <w:tcBorders>
              <w:top w:val="none" w:sz="0" w:space="0" w:color="auto"/>
              <w:bottom w:val="none" w:sz="0" w:space="0" w:color="auto"/>
            </w:tcBorders>
            <w:hideMark/>
          </w:tcPr>
          <w:p w14:paraId="4CB2C970"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Other</w:t>
            </w:r>
          </w:p>
        </w:tc>
        <w:tc>
          <w:tcPr>
            <w:tcW w:w="635" w:type="pct"/>
            <w:tcBorders>
              <w:top w:val="none" w:sz="0" w:space="0" w:color="auto"/>
              <w:bottom w:val="none" w:sz="0" w:space="0" w:color="auto"/>
            </w:tcBorders>
            <w:noWrap/>
            <w:hideMark/>
          </w:tcPr>
          <w:p w14:paraId="01E6B65E"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1(</w:t>
            </w:r>
            <w:r w:rsidR="00DB31A6">
              <w:rPr>
                <w:rFonts w:ascii="Times New Roman" w:eastAsia="Times New Roman" w:hAnsi="Times New Roman" w:cs="Times New Roman"/>
                <w:sz w:val="24"/>
                <w:szCs w:val="24"/>
              </w:rPr>
              <w:t>5.9</w:t>
            </w:r>
            <w:r w:rsidRPr="002E4CF7">
              <w:rPr>
                <w:rFonts w:ascii="Times New Roman" w:eastAsia="Times New Roman" w:hAnsi="Times New Roman" w:cs="Times New Roman"/>
                <w:sz w:val="24"/>
                <w:szCs w:val="24"/>
              </w:rPr>
              <w:t>)</w:t>
            </w:r>
          </w:p>
        </w:tc>
        <w:tc>
          <w:tcPr>
            <w:tcW w:w="678" w:type="pct"/>
            <w:tcBorders>
              <w:top w:val="none" w:sz="0" w:space="0" w:color="auto"/>
              <w:bottom w:val="none" w:sz="0" w:space="0" w:color="auto"/>
            </w:tcBorders>
            <w:noWrap/>
            <w:hideMark/>
          </w:tcPr>
          <w:p w14:paraId="0AEEDE1D"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1</w:t>
            </w:r>
            <w:r w:rsidR="00DB31A6">
              <w:rPr>
                <w:rFonts w:ascii="Times New Roman" w:eastAsia="Times New Roman" w:hAnsi="Times New Roman" w:cs="Times New Roman"/>
                <w:sz w:val="24"/>
                <w:szCs w:val="24"/>
              </w:rPr>
              <w:t>6</w:t>
            </w:r>
            <w:r w:rsidRPr="002E4CF7">
              <w:rPr>
                <w:rFonts w:ascii="Times New Roman" w:eastAsia="Times New Roman" w:hAnsi="Times New Roman" w:cs="Times New Roman"/>
                <w:sz w:val="24"/>
                <w:szCs w:val="24"/>
              </w:rPr>
              <w:t>(9</w:t>
            </w:r>
            <w:r w:rsidR="00DB31A6">
              <w:rPr>
                <w:rFonts w:ascii="Times New Roman" w:eastAsia="Times New Roman" w:hAnsi="Times New Roman" w:cs="Times New Roman"/>
                <w:sz w:val="24"/>
                <w:szCs w:val="24"/>
              </w:rPr>
              <w:t>4.1</w:t>
            </w:r>
            <w:r w:rsidRPr="002E4CF7">
              <w:rPr>
                <w:rFonts w:ascii="Times New Roman" w:eastAsia="Times New Roman" w:hAnsi="Times New Roman" w:cs="Times New Roman"/>
                <w:sz w:val="24"/>
                <w:szCs w:val="24"/>
              </w:rPr>
              <w:t>)</w:t>
            </w:r>
          </w:p>
        </w:tc>
        <w:tc>
          <w:tcPr>
            <w:tcW w:w="659" w:type="pct"/>
            <w:tcBorders>
              <w:top w:val="none" w:sz="0" w:space="0" w:color="auto"/>
              <w:bottom w:val="none" w:sz="0" w:space="0" w:color="auto"/>
            </w:tcBorders>
            <w:noWrap/>
            <w:hideMark/>
          </w:tcPr>
          <w:p w14:paraId="08CBA73A" w14:textId="77777777" w:rsidR="002E4CF7" w:rsidRPr="00DB31A6"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1</w:t>
            </w:r>
            <w:r w:rsidR="00DB31A6">
              <w:rPr>
                <w:rFonts w:ascii="Times New Roman" w:eastAsia="Times New Roman" w:hAnsi="Times New Roman" w:cs="Times New Roman"/>
                <w:sz w:val="24"/>
                <w:szCs w:val="24"/>
              </w:rPr>
              <w:t>7</w:t>
            </w:r>
          </w:p>
        </w:tc>
        <w:tc>
          <w:tcPr>
            <w:tcW w:w="784" w:type="pct"/>
            <w:tcBorders>
              <w:top w:val="none" w:sz="0" w:space="0" w:color="auto"/>
              <w:bottom w:val="none" w:sz="0" w:space="0" w:color="auto"/>
            </w:tcBorders>
            <w:noWrap/>
            <w:hideMark/>
          </w:tcPr>
          <w:p w14:paraId="07DB1862" w14:textId="77777777" w:rsidR="002E4CF7" w:rsidRPr="002E4CF7" w:rsidRDefault="002E4CF7" w:rsidP="002E4CF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2E4CF7" w:rsidRPr="002E4CF7" w14:paraId="3D06279D" w14:textId="77777777" w:rsidTr="002E4CF7">
        <w:trPr>
          <w:trHeight w:val="305"/>
        </w:trPr>
        <w:tc>
          <w:tcPr>
            <w:cnfStyle w:val="001000000000" w:firstRow="0" w:lastRow="0" w:firstColumn="1" w:lastColumn="0" w:oddVBand="0" w:evenVBand="0" w:oddHBand="0" w:evenHBand="0" w:firstRowFirstColumn="0" w:firstRowLastColumn="0" w:lastRowFirstColumn="0" w:lastRowLastColumn="0"/>
            <w:tcW w:w="808" w:type="pct"/>
            <w:vMerge w:val="restart"/>
            <w:hideMark/>
          </w:tcPr>
          <w:p w14:paraId="576E1FA8" w14:textId="77777777" w:rsidR="002E4CF7" w:rsidRPr="002E4CF7" w:rsidRDefault="002E4CF7" w:rsidP="002E4CF7">
            <w:pPr>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Educational Level</w:t>
            </w:r>
          </w:p>
        </w:tc>
        <w:tc>
          <w:tcPr>
            <w:tcW w:w="1436" w:type="pct"/>
            <w:hideMark/>
          </w:tcPr>
          <w:p w14:paraId="36C1575C"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No formal education</w:t>
            </w:r>
          </w:p>
        </w:tc>
        <w:tc>
          <w:tcPr>
            <w:tcW w:w="635" w:type="pct"/>
            <w:noWrap/>
            <w:hideMark/>
          </w:tcPr>
          <w:p w14:paraId="32412A68"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0(0)</w:t>
            </w:r>
          </w:p>
        </w:tc>
        <w:tc>
          <w:tcPr>
            <w:tcW w:w="678" w:type="pct"/>
            <w:noWrap/>
            <w:hideMark/>
          </w:tcPr>
          <w:p w14:paraId="0904A449" w14:textId="77777777" w:rsidR="002E4CF7" w:rsidRPr="002E4CF7" w:rsidRDefault="00DB31A6"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2E4CF7" w:rsidRPr="002E4CF7">
              <w:rPr>
                <w:rFonts w:ascii="Times New Roman" w:eastAsia="Times New Roman" w:hAnsi="Times New Roman" w:cs="Times New Roman"/>
                <w:sz w:val="24"/>
                <w:szCs w:val="24"/>
              </w:rPr>
              <w:t>(100)</w:t>
            </w:r>
          </w:p>
        </w:tc>
        <w:tc>
          <w:tcPr>
            <w:tcW w:w="659" w:type="pct"/>
            <w:noWrap/>
            <w:hideMark/>
          </w:tcPr>
          <w:p w14:paraId="121F4975" w14:textId="77777777" w:rsidR="002E4CF7" w:rsidRPr="00DB31A6" w:rsidRDefault="00DB31A6"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84" w:type="pct"/>
            <w:noWrap/>
            <w:hideMark/>
          </w:tcPr>
          <w:p w14:paraId="5551C52D" w14:textId="77777777" w:rsidR="002E4CF7" w:rsidRPr="00DB31A6" w:rsidRDefault="00DB31A6"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1.327</w:t>
            </w:r>
            <w:r w:rsidR="002E4CF7" w:rsidRPr="002E4CF7">
              <w:rPr>
                <w:rFonts w:ascii="Times New Roman" w:eastAsia="Times New Roman" w:hAnsi="Times New Roman" w:cs="Times New Roman"/>
                <w:sz w:val="24"/>
                <w:szCs w:val="24"/>
              </w:rPr>
              <w:t>, 0.</w:t>
            </w:r>
            <w:r>
              <w:rPr>
                <w:rFonts w:ascii="Times New Roman" w:eastAsia="Times New Roman" w:hAnsi="Times New Roman" w:cs="Times New Roman"/>
                <w:sz w:val="24"/>
                <w:szCs w:val="24"/>
              </w:rPr>
              <w:t>723</w:t>
            </w:r>
          </w:p>
        </w:tc>
      </w:tr>
      <w:tr w:rsidR="002E4CF7" w:rsidRPr="002E4CF7" w14:paraId="652A7F29" w14:textId="77777777" w:rsidTr="002E4CF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8" w:type="pct"/>
            <w:vMerge/>
            <w:tcBorders>
              <w:top w:val="none" w:sz="0" w:space="0" w:color="auto"/>
              <w:bottom w:val="none" w:sz="0" w:space="0" w:color="auto"/>
            </w:tcBorders>
            <w:hideMark/>
          </w:tcPr>
          <w:p w14:paraId="302A8AD4" w14:textId="77777777" w:rsidR="002E4CF7" w:rsidRPr="002E4CF7" w:rsidRDefault="002E4CF7" w:rsidP="002E4CF7">
            <w:pPr>
              <w:rPr>
                <w:rFonts w:ascii="Times New Roman" w:eastAsia="Times New Roman" w:hAnsi="Times New Roman" w:cs="Times New Roman"/>
                <w:sz w:val="24"/>
                <w:szCs w:val="24"/>
              </w:rPr>
            </w:pPr>
          </w:p>
        </w:tc>
        <w:tc>
          <w:tcPr>
            <w:tcW w:w="1436" w:type="pct"/>
            <w:tcBorders>
              <w:top w:val="none" w:sz="0" w:space="0" w:color="auto"/>
              <w:bottom w:val="none" w:sz="0" w:space="0" w:color="auto"/>
            </w:tcBorders>
            <w:hideMark/>
          </w:tcPr>
          <w:p w14:paraId="6B1CA3DB"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Primary</w:t>
            </w:r>
          </w:p>
        </w:tc>
        <w:tc>
          <w:tcPr>
            <w:tcW w:w="635" w:type="pct"/>
            <w:tcBorders>
              <w:top w:val="none" w:sz="0" w:space="0" w:color="auto"/>
              <w:bottom w:val="none" w:sz="0" w:space="0" w:color="auto"/>
            </w:tcBorders>
            <w:noWrap/>
            <w:hideMark/>
          </w:tcPr>
          <w:p w14:paraId="44C6F548"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0(0)</w:t>
            </w:r>
          </w:p>
        </w:tc>
        <w:tc>
          <w:tcPr>
            <w:tcW w:w="678" w:type="pct"/>
            <w:tcBorders>
              <w:top w:val="none" w:sz="0" w:space="0" w:color="auto"/>
              <w:bottom w:val="none" w:sz="0" w:space="0" w:color="auto"/>
            </w:tcBorders>
            <w:noWrap/>
            <w:hideMark/>
          </w:tcPr>
          <w:p w14:paraId="1FBC9437" w14:textId="77777777" w:rsidR="002E4CF7" w:rsidRPr="002E4CF7" w:rsidRDefault="00DB31A6"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E4CF7" w:rsidRPr="002E4CF7">
              <w:rPr>
                <w:rFonts w:ascii="Times New Roman" w:eastAsia="Times New Roman" w:hAnsi="Times New Roman" w:cs="Times New Roman"/>
                <w:sz w:val="24"/>
                <w:szCs w:val="24"/>
              </w:rPr>
              <w:t>(100)</w:t>
            </w:r>
          </w:p>
        </w:tc>
        <w:tc>
          <w:tcPr>
            <w:tcW w:w="659" w:type="pct"/>
            <w:tcBorders>
              <w:top w:val="none" w:sz="0" w:space="0" w:color="auto"/>
              <w:bottom w:val="none" w:sz="0" w:space="0" w:color="auto"/>
            </w:tcBorders>
            <w:noWrap/>
            <w:hideMark/>
          </w:tcPr>
          <w:p w14:paraId="208EB948" w14:textId="77777777" w:rsidR="002E4CF7" w:rsidRPr="00DB31A6" w:rsidRDefault="00DB31A6"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84" w:type="pct"/>
            <w:tcBorders>
              <w:top w:val="none" w:sz="0" w:space="0" w:color="auto"/>
              <w:bottom w:val="none" w:sz="0" w:space="0" w:color="auto"/>
            </w:tcBorders>
            <w:noWrap/>
            <w:hideMark/>
          </w:tcPr>
          <w:p w14:paraId="1E66B495" w14:textId="77777777" w:rsidR="002E4CF7" w:rsidRPr="002E4CF7" w:rsidRDefault="002E4CF7" w:rsidP="002E4CF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2E4CF7" w:rsidRPr="002E4CF7" w14:paraId="651B2333" w14:textId="77777777" w:rsidTr="002E4CF7">
        <w:trPr>
          <w:trHeight w:val="290"/>
        </w:trPr>
        <w:tc>
          <w:tcPr>
            <w:cnfStyle w:val="001000000000" w:firstRow="0" w:lastRow="0" w:firstColumn="1" w:lastColumn="0" w:oddVBand="0" w:evenVBand="0" w:oddHBand="0" w:evenHBand="0" w:firstRowFirstColumn="0" w:firstRowLastColumn="0" w:lastRowFirstColumn="0" w:lastRowLastColumn="0"/>
            <w:tcW w:w="808" w:type="pct"/>
            <w:vMerge/>
            <w:hideMark/>
          </w:tcPr>
          <w:p w14:paraId="2A5D293A" w14:textId="77777777" w:rsidR="002E4CF7" w:rsidRPr="002E4CF7" w:rsidRDefault="002E4CF7" w:rsidP="002E4CF7">
            <w:pPr>
              <w:rPr>
                <w:rFonts w:ascii="Times New Roman" w:eastAsia="Times New Roman" w:hAnsi="Times New Roman" w:cs="Times New Roman"/>
                <w:sz w:val="24"/>
                <w:szCs w:val="24"/>
              </w:rPr>
            </w:pPr>
          </w:p>
        </w:tc>
        <w:tc>
          <w:tcPr>
            <w:tcW w:w="1436" w:type="pct"/>
            <w:hideMark/>
          </w:tcPr>
          <w:p w14:paraId="53036E09"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Secondary</w:t>
            </w:r>
          </w:p>
        </w:tc>
        <w:tc>
          <w:tcPr>
            <w:tcW w:w="635" w:type="pct"/>
            <w:noWrap/>
            <w:hideMark/>
          </w:tcPr>
          <w:p w14:paraId="45A1328D"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1(</w:t>
            </w:r>
            <w:r w:rsidR="00DB31A6">
              <w:rPr>
                <w:rFonts w:ascii="Times New Roman" w:eastAsia="Times New Roman" w:hAnsi="Times New Roman" w:cs="Times New Roman"/>
                <w:sz w:val="24"/>
                <w:szCs w:val="24"/>
              </w:rPr>
              <w:t>5.9</w:t>
            </w:r>
            <w:r w:rsidRPr="002E4CF7">
              <w:rPr>
                <w:rFonts w:ascii="Times New Roman" w:eastAsia="Times New Roman" w:hAnsi="Times New Roman" w:cs="Times New Roman"/>
                <w:sz w:val="24"/>
                <w:szCs w:val="24"/>
              </w:rPr>
              <w:t>)</w:t>
            </w:r>
          </w:p>
        </w:tc>
        <w:tc>
          <w:tcPr>
            <w:tcW w:w="678" w:type="pct"/>
            <w:noWrap/>
            <w:hideMark/>
          </w:tcPr>
          <w:p w14:paraId="541D188C"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1</w:t>
            </w:r>
            <w:r w:rsidR="00DB31A6">
              <w:rPr>
                <w:rFonts w:ascii="Times New Roman" w:eastAsia="Times New Roman" w:hAnsi="Times New Roman" w:cs="Times New Roman"/>
                <w:sz w:val="24"/>
                <w:szCs w:val="24"/>
              </w:rPr>
              <w:t>6</w:t>
            </w:r>
            <w:r w:rsidRPr="002E4CF7">
              <w:rPr>
                <w:rFonts w:ascii="Times New Roman" w:eastAsia="Times New Roman" w:hAnsi="Times New Roman" w:cs="Times New Roman"/>
                <w:sz w:val="24"/>
                <w:szCs w:val="24"/>
              </w:rPr>
              <w:t>(9</w:t>
            </w:r>
            <w:r w:rsidR="00DB31A6">
              <w:rPr>
                <w:rFonts w:ascii="Times New Roman" w:eastAsia="Times New Roman" w:hAnsi="Times New Roman" w:cs="Times New Roman"/>
                <w:sz w:val="24"/>
                <w:szCs w:val="24"/>
              </w:rPr>
              <w:t>4.1</w:t>
            </w:r>
            <w:r w:rsidRPr="002E4CF7">
              <w:rPr>
                <w:rFonts w:ascii="Times New Roman" w:eastAsia="Times New Roman" w:hAnsi="Times New Roman" w:cs="Times New Roman"/>
                <w:sz w:val="24"/>
                <w:szCs w:val="24"/>
              </w:rPr>
              <w:t>)</w:t>
            </w:r>
          </w:p>
        </w:tc>
        <w:tc>
          <w:tcPr>
            <w:tcW w:w="659" w:type="pct"/>
            <w:noWrap/>
            <w:hideMark/>
          </w:tcPr>
          <w:p w14:paraId="7B439E14" w14:textId="77777777" w:rsidR="002E4CF7" w:rsidRPr="00DB31A6"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1</w:t>
            </w:r>
            <w:r w:rsidR="00DB31A6">
              <w:rPr>
                <w:rFonts w:ascii="Times New Roman" w:eastAsia="Times New Roman" w:hAnsi="Times New Roman" w:cs="Times New Roman"/>
                <w:sz w:val="24"/>
                <w:szCs w:val="24"/>
              </w:rPr>
              <w:t>7</w:t>
            </w:r>
          </w:p>
        </w:tc>
        <w:tc>
          <w:tcPr>
            <w:tcW w:w="784" w:type="pct"/>
            <w:noWrap/>
            <w:hideMark/>
          </w:tcPr>
          <w:p w14:paraId="6C1462B1" w14:textId="77777777" w:rsidR="002E4CF7" w:rsidRPr="002E4CF7" w:rsidRDefault="002E4CF7" w:rsidP="002E4CF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E4CF7" w:rsidRPr="002E4CF7" w14:paraId="76FD9851" w14:textId="77777777" w:rsidTr="002E4CF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8" w:type="pct"/>
            <w:vMerge/>
            <w:tcBorders>
              <w:top w:val="none" w:sz="0" w:space="0" w:color="auto"/>
              <w:bottom w:val="none" w:sz="0" w:space="0" w:color="auto"/>
            </w:tcBorders>
            <w:hideMark/>
          </w:tcPr>
          <w:p w14:paraId="5D2241F4" w14:textId="77777777" w:rsidR="002E4CF7" w:rsidRPr="002E4CF7" w:rsidRDefault="002E4CF7" w:rsidP="002E4CF7">
            <w:pPr>
              <w:rPr>
                <w:rFonts w:ascii="Times New Roman" w:eastAsia="Times New Roman" w:hAnsi="Times New Roman" w:cs="Times New Roman"/>
                <w:sz w:val="24"/>
                <w:szCs w:val="24"/>
              </w:rPr>
            </w:pPr>
          </w:p>
        </w:tc>
        <w:tc>
          <w:tcPr>
            <w:tcW w:w="1436" w:type="pct"/>
            <w:tcBorders>
              <w:top w:val="none" w:sz="0" w:space="0" w:color="auto"/>
              <w:bottom w:val="none" w:sz="0" w:space="0" w:color="auto"/>
            </w:tcBorders>
            <w:hideMark/>
          </w:tcPr>
          <w:p w14:paraId="06491319"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Tertiary</w:t>
            </w:r>
          </w:p>
        </w:tc>
        <w:tc>
          <w:tcPr>
            <w:tcW w:w="635" w:type="pct"/>
            <w:tcBorders>
              <w:top w:val="none" w:sz="0" w:space="0" w:color="auto"/>
              <w:bottom w:val="none" w:sz="0" w:space="0" w:color="auto"/>
            </w:tcBorders>
            <w:noWrap/>
            <w:hideMark/>
          </w:tcPr>
          <w:p w14:paraId="3C6E574F"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19(</w:t>
            </w:r>
            <w:r w:rsidR="00DB31A6">
              <w:rPr>
                <w:rFonts w:ascii="Times New Roman" w:eastAsia="Times New Roman" w:hAnsi="Times New Roman" w:cs="Times New Roman"/>
                <w:sz w:val="24"/>
                <w:szCs w:val="24"/>
              </w:rPr>
              <w:t>3.8</w:t>
            </w:r>
            <w:r w:rsidRPr="002E4CF7">
              <w:rPr>
                <w:rFonts w:ascii="Times New Roman" w:eastAsia="Times New Roman" w:hAnsi="Times New Roman" w:cs="Times New Roman"/>
                <w:sz w:val="24"/>
                <w:szCs w:val="24"/>
              </w:rPr>
              <w:t>)</w:t>
            </w:r>
          </w:p>
        </w:tc>
        <w:tc>
          <w:tcPr>
            <w:tcW w:w="678" w:type="pct"/>
            <w:tcBorders>
              <w:top w:val="none" w:sz="0" w:space="0" w:color="auto"/>
              <w:bottom w:val="none" w:sz="0" w:space="0" w:color="auto"/>
            </w:tcBorders>
            <w:noWrap/>
            <w:hideMark/>
          </w:tcPr>
          <w:p w14:paraId="70185880" w14:textId="77777777" w:rsidR="002E4CF7" w:rsidRPr="002E4CF7" w:rsidRDefault="00DB31A6"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480</w:t>
            </w:r>
            <w:r w:rsidR="002E4CF7" w:rsidRPr="002E4CF7">
              <w:rPr>
                <w:rFonts w:ascii="Times New Roman" w:eastAsia="Times New Roman" w:hAnsi="Times New Roman" w:cs="Times New Roman"/>
                <w:sz w:val="24"/>
                <w:szCs w:val="24"/>
              </w:rPr>
              <w:t>(9</w:t>
            </w:r>
            <w:r>
              <w:rPr>
                <w:rFonts w:ascii="Times New Roman" w:eastAsia="Times New Roman" w:hAnsi="Times New Roman" w:cs="Times New Roman"/>
                <w:sz w:val="24"/>
                <w:szCs w:val="24"/>
              </w:rPr>
              <w:t>6.2</w:t>
            </w:r>
            <w:r w:rsidR="002E4CF7" w:rsidRPr="002E4CF7">
              <w:rPr>
                <w:rFonts w:ascii="Times New Roman" w:eastAsia="Times New Roman" w:hAnsi="Times New Roman" w:cs="Times New Roman"/>
                <w:sz w:val="24"/>
                <w:szCs w:val="24"/>
              </w:rPr>
              <w:t>)</w:t>
            </w:r>
          </w:p>
        </w:tc>
        <w:tc>
          <w:tcPr>
            <w:tcW w:w="659" w:type="pct"/>
            <w:tcBorders>
              <w:top w:val="none" w:sz="0" w:space="0" w:color="auto"/>
              <w:bottom w:val="none" w:sz="0" w:space="0" w:color="auto"/>
            </w:tcBorders>
            <w:noWrap/>
            <w:hideMark/>
          </w:tcPr>
          <w:p w14:paraId="7108086E" w14:textId="77777777" w:rsidR="002E4CF7" w:rsidRPr="00DB31A6"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4</w:t>
            </w:r>
            <w:r w:rsidR="00DB31A6">
              <w:rPr>
                <w:rFonts w:ascii="Times New Roman" w:eastAsia="Times New Roman" w:hAnsi="Times New Roman" w:cs="Times New Roman"/>
                <w:sz w:val="24"/>
                <w:szCs w:val="24"/>
              </w:rPr>
              <w:t>99</w:t>
            </w:r>
          </w:p>
        </w:tc>
        <w:tc>
          <w:tcPr>
            <w:tcW w:w="784" w:type="pct"/>
            <w:tcBorders>
              <w:top w:val="none" w:sz="0" w:space="0" w:color="auto"/>
              <w:bottom w:val="none" w:sz="0" w:space="0" w:color="auto"/>
            </w:tcBorders>
            <w:noWrap/>
            <w:hideMark/>
          </w:tcPr>
          <w:p w14:paraId="5C384D62" w14:textId="77777777" w:rsidR="002E4CF7" w:rsidRPr="002E4CF7" w:rsidRDefault="002E4CF7" w:rsidP="002E4CF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2E4CF7" w:rsidRPr="002E4CF7" w14:paraId="5ECB5A67" w14:textId="77777777" w:rsidTr="002E4CF7">
        <w:trPr>
          <w:trHeight w:val="290"/>
        </w:trPr>
        <w:tc>
          <w:tcPr>
            <w:cnfStyle w:val="001000000000" w:firstRow="0" w:lastRow="0" w:firstColumn="1" w:lastColumn="0" w:oddVBand="0" w:evenVBand="0" w:oddHBand="0" w:evenHBand="0" w:firstRowFirstColumn="0" w:firstRowLastColumn="0" w:lastRowFirstColumn="0" w:lastRowLastColumn="0"/>
            <w:tcW w:w="808" w:type="pct"/>
            <w:vMerge w:val="restart"/>
            <w:hideMark/>
          </w:tcPr>
          <w:p w14:paraId="79C954F5" w14:textId="77777777" w:rsidR="002E4CF7" w:rsidRPr="002E4CF7" w:rsidRDefault="002E4CF7" w:rsidP="002E4CF7">
            <w:pPr>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Location</w:t>
            </w:r>
          </w:p>
        </w:tc>
        <w:tc>
          <w:tcPr>
            <w:tcW w:w="1436" w:type="pct"/>
            <w:hideMark/>
          </w:tcPr>
          <w:p w14:paraId="3BCD2CD2"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Urban</w:t>
            </w:r>
          </w:p>
        </w:tc>
        <w:tc>
          <w:tcPr>
            <w:tcW w:w="635" w:type="pct"/>
            <w:noWrap/>
            <w:hideMark/>
          </w:tcPr>
          <w:p w14:paraId="493D4AD5" w14:textId="77777777" w:rsidR="002E4CF7" w:rsidRPr="002E4CF7" w:rsidRDefault="00DB31A6"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2E4CF7" w:rsidRPr="002E4CF7">
              <w:rPr>
                <w:rFonts w:ascii="Times New Roman" w:eastAsia="Times New Roman" w:hAnsi="Times New Roman" w:cs="Times New Roman"/>
                <w:sz w:val="24"/>
                <w:szCs w:val="24"/>
              </w:rPr>
              <w:t>(</w:t>
            </w:r>
            <w:r>
              <w:rPr>
                <w:rFonts w:ascii="Times New Roman" w:eastAsia="Times New Roman" w:hAnsi="Times New Roman" w:cs="Times New Roman"/>
                <w:sz w:val="24"/>
                <w:szCs w:val="24"/>
              </w:rPr>
              <w:t>6.0</w:t>
            </w:r>
            <w:r w:rsidR="002E4CF7" w:rsidRPr="002E4CF7">
              <w:rPr>
                <w:rFonts w:ascii="Times New Roman" w:eastAsia="Times New Roman" w:hAnsi="Times New Roman" w:cs="Times New Roman"/>
                <w:sz w:val="24"/>
                <w:szCs w:val="24"/>
              </w:rPr>
              <w:t>)</w:t>
            </w:r>
          </w:p>
        </w:tc>
        <w:tc>
          <w:tcPr>
            <w:tcW w:w="678" w:type="pct"/>
            <w:noWrap/>
            <w:hideMark/>
          </w:tcPr>
          <w:p w14:paraId="4F6C9F5A" w14:textId="77777777" w:rsidR="002E4CF7" w:rsidRPr="002E4CF7" w:rsidRDefault="00DB31A6"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205</w:t>
            </w:r>
            <w:r w:rsidR="002E4CF7" w:rsidRPr="002E4CF7">
              <w:rPr>
                <w:rFonts w:ascii="Times New Roman" w:eastAsia="Times New Roman" w:hAnsi="Times New Roman" w:cs="Times New Roman"/>
                <w:sz w:val="24"/>
                <w:szCs w:val="24"/>
              </w:rPr>
              <w:t>(9</w:t>
            </w:r>
            <w:r>
              <w:rPr>
                <w:rFonts w:ascii="Times New Roman" w:eastAsia="Times New Roman" w:hAnsi="Times New Roman" w:cs="Times New Roman"/>
                <w:sz w:val="24"/>
                <w:szCs w:val="24"/>
              </w:rPr>
              <w:t>4.0</w:t>
            </w:r>
            <w:r w:rsidR="002E4CF7" w:rsidRPr="002E4CF7">
              <w:rPr>
                <w:rFonts w:ascii="Times New Roman" w:eastAsia="Times New Roman" w:hAnsi="Times New Roman" w:cs="Times New Roman"/>
                <w:sz w:val="24"/>
                <w:szCs w:val="24"/>
              </w:rPr>
              <w:t>)</w:t>
            </w:r>
          </w:p>
        </w:tc>
        <w:tc>
          <w:tcPr>
            <w:tcW w:w="659" w:type="pct"/>
            <w:noWrap/>
            <w:hideMark/>
          </w:tcPr>
          <w:p w14:paraId="152A0E99" w14:textId="77777777" w:rsidR="002E4CF7" w:rsidRPr="00DB31A6" w:rsidRDefault="00DB31A6"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784" w:type="pct"/>
            <w:noWrap/>
            <w:hideMark/>
          </w:tcPr>
          <w:p w14:paraId="097EC154" w14:textId="77777777" w:rsidR="002E4CF7" w:rsidRPr="00DB31A6"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5.</w:t>
            </w:r>
            <w:r w:rsidR="00DB31A6">
              <w:rPr>
                <w:rFonts w:ascii="Times New Roman" w:eastAsia="Times New Roman" w:hAnsi="Times New Roman" w:cs="Times New Roman"/>
                <w:sz w:val="24"/>
                <w:szCs w:val="24"/>
              </w:rPr>
              <w:t>372</w:t>
            </w:r>
            <w:r w:rsidRPr="002E4CF7">
              <w:rPr>
                <w:rFonts w:ascii="Times New Roman" w:eastAsia="Times New Roman" w:hAnsi="Times New Roman" w:cs="Times New Roman"/>
                <w:sz w:val="24"/>
                <w:szCs w:val="24"/>
              </w:rPr>
              <w:t xml:space="preserve">, </w:t>
            </w:r>
            <w:r w:rsidRPr="002E4CF7">
              <w:rPr>
                <w:rFonts w:ascii="Times New Roman" w:eastAsia="Times New Roman" w:hAnsi="Times New Roman" w:cs="Times New Roman"/>
                <w:b/>
                <w:sz w:val="24"/>
                <w:szCs w:val="24"/>
              </w:rPr>
              <w:t>0.0</w:t>
            </w:r>
            <w:r w:rsidR="00DB31A6">
              <w:rPr>
                <w:rFonts w:ascii="Times New Roman" w:eastAsia="Times New Roman" w:hAnsi="Times New Roman" w:cs="Times New Roman"/>
                <w:b/>
                <w:sz w:val="24"/>
                <w:szCs w:val="24"/>
              </w:rPr>
              <w:t>20</w:t>
            </w:r>
          </w:p>
        </w:tc>
      </w:tr>
      <w:tr w:rsidR="002E4CF7" w:rsidRPr="002E4CF7" w14:paraId="501E873C" w14:textId="77777777" w:rsidTr="002E4CF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8" w:type="pct"/>
            <w:vMerge/>
            <w:tcBorders>
              <w:top w:val="none" w:sz="0" w:space="0" w:color="auto"/>
              <w:bottom w:val="none" w:sz="0" w:space="0" w:color="auto"/>
            </w:tcBorders>
            <w:hideMark/>
          </w:tcPr>
          <w:p w14:paraId="3A5805AC" w14:textId="77777777" w:rsidR="002E4CF7" w:rsidRPr="002E4CF7" w:rsidRDefault="002E4CF7" w:rsidP="002E4CF7">
            <w:pPr>
              <w:rPr>
                <w:rFonts w:ascii="Times New Roman" w:eastAsia="Times New Roman" w:hAnsi="Times New Roman" w:cs="Times New Roman"/>
                <w:sz w:val="24"/>
                <w:szCs w:val="24"/>
              </w:rPr>
            </w:pPr>
          </w:p>
        </w:tc>
        <w:tc>
          <w:tcPr>
            <w:tcW w:w="1436" w:type="pct"/>
            <w:tcBorders>
              <w:top w:val="none" w:sz="0" w:space="0" w:color="auto"/>
              <w:bottom w:val="none" w:sz="0" w:space="0" w:color="auto"/>
            </w:tcBorders>
            <w:hideMark/>
          </w:tcPr>
          <w:p w14:paraId="5DDE72AC"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Rural</w:t>
            </w:r>
          </w:p>
        </w:tc>
        <w:tc>
          <w:tcPr>
            <w:tcW w:w="635" w:type="pct"/>
            <w:tcBorders>
              <w:top w:val="none" w:sz="0" w:space="0" w:color="auto"/>
              <w:bottom w:val="none" w:sz="0" w:space="0" w:color="auto"/>
            </w:tcBorders>
            <w:noWrap/>
            <w:hideMark/>
          </w:tcPr>
          <w:p w14:paraId="39E20C7F"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7(2.</w:t>
            </w:r>
            <w:r w:rsidR="00DB31A6">
              <w:rPr>
                <w:rFonts w:ascii="Times New Roman" w:eastAsia="Times New Roman" w:hAnsi="Times New Roman" w:cs="Times New Roman"/>
                <w:sz w:val="24"/>
                <w:szCs w:val="24"/>
              </w:rPr>
              <w:t>1</w:t>
            </w:r>
            <w:r w:rsidRPr="002E4CF7">
              <w:rPr>
                <w:rFonts w:ascii="Times New Roman" w:eastAsia="Times New Roman" w:hAnsi="Times New Roman" w:cs="Times New Roman"/>
                <w:sz w:val="24"/>
                <w:szCs w:val="24"/>
              </w:rPr>
              <w:t>)</w:t>
            </w:r>
          </w:p>
        </w:tc>
        <w:tc>
          <w:tcPr>
            <w:tcW w:w="678" w:type="pct"/>
            <w:tcBorders>
              <w:top w:val="none" w:sz="0" w:space="0" w:color="auto"/>
              <w:bottom w:val="none" w:sz="0" w:space="0" w:color="auto"/>
            </w:tcBorders>
            <w:noWrap/>
            <w:hideMark/>
          </w:tcPr>
          <w:p w14:paraId="30064013" w14:textId="77777777" w:rsidR="002E4CF7" w:rsidRPr="002E4CF7" w:rsidRDefault="00DB31A6"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319</w:t>
            </w:r>
            <w:r w:rsidR="002E4CF7" w:rsidRPr="002E4CF7">
              <w:rPr>
                <w:rFonts w:ascii="Times New Roman" w:eastAsia="Times New Roman" w:hAnsi="Times New Roman" w:cs="Times New Roman"/>
                <w:sz w:val="24"/>
                <w:szCs w:val="24"/>
              </w:rPr>
              <w:t>(97.</w:t>
            </w:r>
            <w:r>
              <w:rPr>
                <w:rFonts w:ascii="Times New Roman" w:eastAsia="Times New Roman" w:hAnsi="Times New Roman" w:cs="Times New Roman"/>
                <w:sz w:val="24"/>
                <w:szCs w:val="24"/>
              </w:rPr>
              <w:t>9</w:t>
            </w:r>
            <w:r w:rsidR="002E4CF7" w:rsidRPr="002E4CF7">
              <w:rPr>
                <w:rFonts w:ascii="Times New Roman" w:eastAsia="Times New Roman" w:hAnsi="Times New Roman" w:cs="Times New Roman"/>
                <w:sz w:val="24"/>
                <w:szCs w:val="24"/>
              </w:rPr>
              <w:t>)</w:t>
            </w:r>
          </w:p>
        </w:tc>
        <w:tc>
          <w:tcPr>
            <w:tcW w:w="659" w:type="pct"/>
            <w:tcBorders>
              <w:top w:val="none" w:sz="0" w:space="0" w:color="auto"/>
              <w:bottom w:val="none" w:sz="0" w:space="0" w:color="auto"/>
            </w:tcBorders>
            <w:noWrap/>
            <w:hideMark/>
          </w:tcPr>
          <w:p w14:paraId="7AD4EDDE" w14:textId="77777777" w:rsidR="002E4CF7" w:rsidRPr="00DB31A6" w:rsidRDefault="00DB31A6"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tc>
        <w:tc>
          <w:tcPr>
            <w:tcW w:w="784" w:type="pct"/>
            <w:tcBorders>
              <w:top w:val="none" w:sz="0" w:space="0" w:color="auto"/>
              <w:bottom w:val="none" w:sz="0" w:space="0" w:color="auto"/>
            </w:tcBorders>
            <w:noWrap/>
            <w:hideMark/>
          </w:tcPr>
          <w:p w14:paraId="55B65D1A" w14:textId="77777777" w:rsidR="002E4CF7" w:rsidRPr="002E4CF7" w:rsidRDefault="002E4CF7" w:rsidP="002E4CF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bl>
    <w:p w14:paraId="3E36EC01" w14:textId="77777777" w:rsidR="002E4CF7" w:rsidRDefault="002E4CF7" w:rsidP="002E4CF7">
      <w:pPr>
        <w:rPr>
          <w:rFonts w:ascii="Times New Roman" w:eastAsia="Times New Roman" w:hAnsi="Times New Roman" w:cs="Times New Roman"/>
          <w:iCs/>
          <w:sz w:val="24"/>
          <w:szCs w:val="24"/>
        </w:rPr>
      </w:pPr>
      <w:r>
        <w:rPr>
          <w:rFonts w:ascii="Times New Roman" w:hAnsi="Times New Roman" w:cs="Times New Roman"/>
          <w:sz w:val="24"/>
          <w:szCs w:val="24"/>
        </w:rPr>
        <w:t>*</w:t>
      </w:r>
      <w:r w:rsidRPr="00EE374A">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xml:space="preserve"> (%): Frequency (Percentage)</w:t>
      </w:r>
      <w:r>
        <w:rPr>
          <w:rFonts w:ascii="Times New Roman" w:hAnsi="Times New Roman" w:cs="Times New Roman"/>
          <w:sz w:val="24"/>
          <w:szCs w:val="24"/>
        </w:rPr>
        <w:t xml:space="preserve"> </w:t>
      </w:r>
      <w:r w:rsidRPr="000E4BB5">
        <w:rPr>
          <w:rFonts w:ascii="Times New Roman" w:eastAsia="Times New Roman" w:hAnsi="Times New Roman" w:cs="Times New Roman"/>
          <w:sz w:val="24"/>
          <w:szCs w:val="24"/>
        </w:rPr>
        <w:t>ᵪ</w:t>
      </w:r>
      <w:r w:rsidRPr="000E4BB5">
        <w:rPr>
          <w:rFonts w:ascii="Times New Roman" w:eastAsia="Times New Roman" w:hAnsi="Times New Roman" w:cs="Times New Roman"/>
          <w:i/>
          <w:iCs/>
          <w:sz w:val="24"/>
          <w:szCs w:val="24"/>
          <w:vertAlign w:val="superscript"/>
        </w:rPr>
        <w:t>2</w:t>
      </w:r>
      <w:r>
        <w:rPr>
          <w:rFonts w:ascii="Times New Roman" w:eastAsia="Times New Roman" w:hAnsi="Times New Roman" w:cs="Times New Roman"/>
          <w:iCs/>
          <w:sz w:val="24"/>
          <w:szCs w:val="24"/>
        </w:rPr>
        <w:t xml:space="preserve">: Pearson’s chi-square, </w:t>
      </w:r>
      <w:r w:rsidRPr="000E4BB5">
        <w:rPr>
          <w:rFonts w:ascii="Times New Roman" w:eastAsia="Times New Roman" w:hAnsi="Times New Roman" w:cs="Times New Roman"/>
          <w:i/>
          <w:iCs/>
          <w:sz w:val="24"/>
          <w:szCs w:val="24"/>
        </w:rPr>
        <w:t>p</w:t>
      </w:r>
      <w:r>
        <w:rPr>
          <w:rFonts w:ascii="Times New Roman" w:eastAsia="Times New Roman" w:hAnsi="Times New Roman" w:cs="Times New Roman"/>
          <w:iCs/>
          <w:sz w:val="24"/>
          <w:szCs w:val="24"/>
        </w:rPr>
        <w:t>&lt;0.05 is significant</w:t>
      </w:r>
    </w:p>
    <w:p w14:paraId="5C08A8B8" w14:textId="77777777" w:rsidR="00783485" w:rsidRDefault="00783485"/>
    <w:p w14:paraId="533D8A30" w14:textId="77777777" w:rsidR="00AB7AFC" w:rsidRDefault="0037247A" w:rsidP="0037247A">
      <w:pPr>
        <w:spacing w:line="480" w:lineRule="auto"/>
        <w:jc w:val="both"/>
        <w:rPr>
          <w:rFonts w:ascii="Times New Roman" w:hAnsi="Times New Roman" w:cs="Times New Roman"/>
          <w:sz w:val="24"/>
          <w:szCs w:val="24"/>
        </w:rPr>
      </w:pPr>
      <w:r w:rsidRPr="0037247A">
        <w:rPr>
          <w:rFonts w:ascii="Times New Roman" w:hAnsi="Times New Roman" w:cs="Times New Roman"/>
          <w:sz w:val="24"/>
          <w:szCs w:val="24"/>
        </w:rPr>
        <w:lastRenderedPageBreak/>
        <w:t>Table</w:t>
      </w:r>
      <w:r w:rsidR="00B67992">
        <w:rPr>
          <w:rFonts w:ascii="Times New Roman" w:hAnsi="Times New Roman" w:cs="Times New Roman"/>
          <w:sz w:val="24"/>
          <w:szCs w:val="24"/>
        </w:rPr>
        <w:t xml:space="preserve"> </w:t>
      </w:r>
      <w:r w:rsidRPr="0037247A">
        <w:rPr>
          <w:rFonts w:ascii="Times New Roman" w:hAnsi="Times New Roman" w:cs="Times New Roman"/>
          <w:sz w:val="24"/>
          <w:szCs w:val="24"/>
        </w:rPr>
        <w:t>2 show the association between demographic factors and Hepatitis B infection among study participants. Age did not show a statistically significant association with HBV infection (χ² = 2.978, p = 0.562), although the highest prevalence was observed among participants aged 30–39 years (7.7%), followed by those aged 20–29 years (4.2%). Similarly, gender was not significantly associated with HBV infection (χ² = 3.213, p = 0.201), although infection appeared slightly higher in males (7.2%) compared to females (3.1%) and those identifying as other (5.9%). Educational level also showed no significant relationship with HBV status (χ² = 1.327, p = 0.723), with infection occurring across different categories, mostly among those with tertiary education (3.8%). In contrast, location was significantly associated with HBV infection (χ² = 5.372, p = 0.020), with urban dwellers showing a higher prevalence (6.0%) compared to those in rural areas (2.1%).</w:t>
      </w:r>
    </w:p>
    <w:p w14:paraId="7AEB2A20" w14:textId="77777777" w:rsidR="00BC6DCE" w:rsidRPr="00915BC5" w:rsidRDefault="00BC6DCE" w:rsidP="00BC6DCE">
      <w:pPr>
        <w:jc w:val="both"/>
        <w:rPr>
          <w:rFonts w:ascii="Times New Roman" w:hAnsi="Times New Roman" w:cs="Times New Roman"/>
          <w:b/>
          <w:sz w:val="24"/>
          <w:szCs w:val="24"/>
        </w:rPr>
      </w:pPr>
      <w:r w:rsidRPr="00915BC5">
        <w:rPr>
          <w:rFonts w:ascii="Times New Roman" w:hAnsi="Times New Roman" w:cs="Times New Roman"/>
          <w:b/>
          <w:sz w:val="24"/>
          <w:szCs w:val="24"/>
        </w:rPr>
        <w:t xml:space="preserve">Table 3: </w:t>
      </w:r>
      <w:proofErr w:type="spellStart"/>
      <w:r w:rsidRPr="00915BC5">
        <w:rPr>
          <w:rFonts w:ascii="Times New Roman" w:hAnsi="Times New Roman" w:cs="Times New Roman"/>
          <w:b/>
          <w:sz w:val="24"/>
          <w:szCs w:val="24"/>
        </w:rPr>
        <w:t>Behavioural</w:t>
      </w:r>
      <w:proofErr w:type="spellEnd"/>
      <w:r w:rsidRPr="00915BC5">
        <w:rPr>
          <w:rFonts w:ascii="Times New Roman" w:hAnsi="Times New Roman" w:cs="Times New Roman"/>
          <w:b/>
          <w:sz w:val="24"/>
          <w:szCs w:val="24"/>
        </w:rPr>
        <w:t xml:space="preserve"> and lifestyle factors that may contribute to HBV transmission among study participants</w:t>
      </w:r>
    </w:p>
    <w:tbl>
      <w:tblPr>
        <w:tblStyle w:val="PlainTable21"/>
        <w:tblW w:w="5080" w:type="pct"/>
        <w:tblBorders>
          <w:top w:val="single" w:sz="8" w:space="0" w:color="auto"/>
          <w:bottom w:val="single" w:sz="8" w:space="0" w:color="auto"/>
        </w:tblBorders>
        <w:tblLook w:val="04A0" w:firstRow="1" w:lastRow="0" w:firstColumn="1" w:lastColumn="0" w:noHBand="0" w:noVBand="1"/>
      </w:tblPr>
      <w:tblGrid>
        <w:gridCol w:w="3254"/>
        <w:gridCol w:w="1210"/>
        <w:gridCol w:w="1459"/>
        <w:gridCol w:w="1204"/>
        <w:gridCol w:w="791"/>
        <w:gridCol w:w="1472"/>
      </w:tblGrid>
      <w:tr w:rsidR="00BC6DCE" w:rsidRPr="00100B2B" w14:paraId="2A0F9DB2" w14:textId="77777777" w:rsidTr="00BC6DCE">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tcBorders>
              <w:top w:val="single" w:sz="8" w:space="0" w:color="auto"/>
              <w:bottom w:val="nil"/>
            </w:tcBorders>
            <w:hideMark/>
          </w:tcPr>
          <w:p w14:paraId="2ABC13E6" w14:textId="77777777" w:rsidR="00BC6DCE" w:rsidRPr="00100B2B" w:rsidRDefault="00BC6DCE" w:rsidP="00BC6DCE">
            <w:pPr>
              <w:jc w:val="both"/>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Variable</w:t>
            </w:r>
          </w:p>
        </w:tc>
        <w:tc>
          <w:tcPr>
            <w:tcW w:w="644" w:type="pct"/>
            <w:vMerge w:val="restart"/>
            <w:tcBorders>
              <w:top w:val="single" w:sz="8" w:space="0" w:color="auto"/>
              <w:bottom w:val="nil"/>
            </w:tcBorders>
            <w:hideMark/>
          </w:tcPr>
          <w:p w14:paraId="0C542537" w14:textId="77777777" w:rsidR="00BC6DCE" w:rsidRPr="00100B2B" w:rsidRDefault="00BC6DCE" w:rsidP="00BC6DC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Category</w:t>
            </w:r>
          </w:p>
        </w:tc>
        <w:tc>
          <w:tcPr>
            <w:tcW w:w="1418" w:type="pct"/>
            <w:gridSpan w:val="2"/>
            <w:tcBorders>
              <w:top w:val="single" w:sz="8" w:space="0" w:color="auto"/>
              <w:bottom w:val="nil"/>
            </w:tcBorders>
            <w:hideMark/>
          </w:tcPr>
          <w:p w14:paraId="13246D79" w14:textId="77777777" w:rsidR="00BC6DCE" w:rsidRPr="00100B2B" w:rsidRDefault="00BC6DCE" w:rsidP="00BC6DC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Hepatitis B Virus infection</w:t>
            </w:r>
          </w:p>
        </w:tc>
        <w:tc>
          <w:tcPr>
            <w:tcW w:w="421" w:type="pct"/>
            <w:vMerge w:val="restart"/>
            <w:tcBorders>
              <w:top w:val="single" w:sz="8" w:space="0" w:color="auto"/>
              <w:bottom w:val="nil"/>
            </w:tcBorders>
            <w:hideMark/>
          </w:tcPr>
          <w:p w14:paraId="77888129" w14:textId="77777777" w:rsidR="00BC6DCE" w:rsidRPr="00100B2B" w:rsidRDefault="00BC6DCE" w:rsidP="00BC6DC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Total</w:t>
            </w:r>
          </w:p>
        </w:tc>
        <w:tc>
          <w:tcPr>
            <w:tcW w:w="784" w:type="pct"/>
            <w:vMerge w:val="restart"/>
            <w:tcBorders>
              <w:top w:val="single" w:sz="8" w:space="0" w:color="auto"/>
              <w:bottom w:val="nil"/>
            </w:tcBorders>
            <w:noWrap/>
            <w:hideMark/>
          </w:tcPr>
          <w:p w14:paraId="4AD009AA" w14:textId="77777777" w:rsidR="00BC6DCE" w:rsidRPr="00100B2B" w:rsidRDefault="00BC6DCE" w:rsidP="00BC6DC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ᵪ</w:t>
            </w:r>
            <w:r w:rsidRPr="00100B2B">
              <w:rPr>
                <w:rFonts w:ascii="Times New Roman" w:eastAsia="Times New Roman" w:hAnsi="Times New Roman" w:cs="Times New Roman"/>
                <w:i/>
                <w:iCs/>
                <w:sz w:val="23"/>
                <w:szCs w:val="23"/>
                <w:vertAlign w:val="superscript"/>
              </w:rPr>
              <w:t>2</w:t>
            </w:r>
            <w:r w:rsidRPr="00100B2B">
              <w:rPr>
                <w:rFonts w:ascii="Times New Roman" w:eastAsia="Times New Roman" w:hAnsi="Times New Roman" w:cs="Times New Roman"/>
                <w:i/>
                <w:iCs/>
                <w:sz w:val="23"/>
                <w:szCs w:val="23"/>
              </w:rPr>
              <w:t>, p</w:t>
            </w:r>
            <w:r w:rsidRPr="00100B2B">
              <w:rPr>
                <w:rFonts w:ascii="Times New Roman" w:eastAsia="Times New Roman" w:hAnsi="Times New Roman" w:cs="Times New Roman"/>
                <w:sz w:val="23"/>
                <w:szCs w:val="23"/>
              </w:rPr>
              <w:t>-value</w:t>
            </w:r>
          </w:p>
        </w:tc>
      </w:tr>
      <w:tr w:rsidR="00BC6DCE" w:rsidRPr="00100B2B" w14:paraId="7A2FE602" w14:textId="77777777" w:rsidTr="00BC6DCE">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732" w:type="pct"/>
            <w:vMerge/>
            <w:tcBorders>
              <w:top w:val="nil"/>
              <w:bottom w:val="single" w:sz="8" w:space="0" w:color="auto"/>
            </w:tcBorders>
            <w:hideMark/>
          </w:tcPr>
          <w:p w14:paraId="34216E76" w14:textId="77777777" w:rsidR="00BC6DCE" w:rsidRPr="00100B2B" w:rsidRDefault="00BC6DCE" w:rsidP="00BC6DCE">
            <w:pPr>
              <w:jc w:val="both"/>
              <w:rPr>
                <w:rFonts w:ascii="Times New Roman" w:eastAsia="Times New Roman" w:hAnsi="Times New Roman" w:cs="Times New Roman"/>
                <w:sz w:val="23"/>
                <w:szCs w:val="23"/>
              </w:rPr>
            </w:pPr>
          </w:p>
        </w:tc>
        <w:tc>
          <w:tcPr>
            <w:tcW w:w="644" w:type="pct"/>
            <w:vMerge/>
            <w:tcBorders>
              <w:top w:val="nil"/>
              <w:bottom w:val="single" w:sz="8" w:space="0" w:color="auto"/>
            </w:tcBorders>
            <w:hideMark/>
          </w:tcPr>
          <w:p w14:paraId="01977292"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p>
        </w:tc>
        <w:tc>
          <w:tcPr>
            <w:tcW w:w="777" w:type="pct"/>
            <w:tcBorders>
              <w:top w:val="nil"/>
              <w:bottom w:val="single" w:sz="8" w:space="0" w:color="auto"/>
            </w:tcBorders>
            <w:hideMark/>
          </w:tcPr>
          <w:p w14:paraId="2A130C61"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Positive</w:t>
            </w:r>
          </w:p>
        </w:tc>
        <w:tc>
          <w:tcPr>
            <w:tcW w:w="641" w:type="pct"/>
            <w:tcBorders>
              <w:top w:val="nil"/>
              <w:bottom w:val="single" w:sz="8" w:space="0" w:color="auto"/>
            </w:tcBorders>
            <w:hideMark/>
          </w:tcPr>
          <w:p w14:paraId="37CEA7B4"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Negative</w:t>
            </w:r>
          </w:p>
        </w:tc>
        <w:tc>
          <w:tcPr>
            <w:tcW w:w="421" w:type="pct"/>
            <w:vMerge/>
            <w:tcBorders>
              <w:top w:val="nil"/>
              <w:bottom w:val="single" w:sz="8" w:space="0" w:color="auto"/>
            </w:tcBorders>
            <w:hideMark/>
          </w:tcPr>
          <w:p w14:paraId="0E0467CB"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p>
        </w:tc>
        <w:tc>
          <w:tcPr>
            <w:tcW w:w="784" w:type="pct"/>
            <w:vMerge/>
            <w:tcBorders>
              <w:top w:val="nil"/>
              <w:bottom w:val="single" w:sz="8" w:space="0" w:color="auto"/>
            </w:tcBorders>
            <w:hideMark/>
          </w:tcPr>
          <w:p w14:paraId="5A0E85CD"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p>
        </w:tc>
      </w:tr>
      <w:tr w:rsidR="00BC6DCE" w:rsidRPr="00100B2B" w14:paraId="3E047104" w14:textId="77777777" w:rsidTr="00BC6DCE">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tcBorders>
              <w:top w:val="single" w:sz="8" w:space="0" w:color="auto"/>
            </w:tcBorders>
            <w:hideMark/>
          </w:tcPr>
          <w:p w14:paraId="1A97C115" w14:textId="77777777" w:rsidR="00BC6DCE" w:rsidRPr="00100B2B" w:rsidRDefault="00BC6DCE" w:rsidP="00BC6DCE">
            <w:pPr>
              <w:jc w:val="both"/>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Have you ever had unprotected sexual intercourse?</w:t>
            </w:r>
          </w:p>
        </w:tc>
        <w:tc>
          <w:tcPr>
            <w:tcW w:w="644" w:type="pct"/>
            <w:tcBorders>
              <w:top w:val="single" w:sz="8" w:space="0" w:color="auto"/>
            </w:tcBorders>
            <w:hideMark/>
          </w:tcPr>
          <w:p w14:paraId="4AD6FAE6"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Yes</w:t>
            </w:r>
          </w:p>
        </w:tc>
        <w:tc>
          <w:tcPr>
            <w:tcW w:w="777" w:type="pct"/>
            <w:tcBorders>
              <w:top w:val="single" w:sz="8" w:space="0" w:color="auto"/>
            </w:tcBorders>
            <w:noWrap/>
            <w:hideMark/>
          </w:tcPr>
          <w:p w14:paraId="34643334"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12(</w:t>
            </w:r>
            <w:r w:rsidR="00DB31A6" w:rsidRPr="00100B2B">
              <w:rPr>
                <w:rFonts w:ascii="Times New Roman" w:eastAsia="Times New Roman" w:hAnsi="Times New Roman" w:cs="Times New Roman"/>
                <w:sz w:val="23"/>
                <w:szCs w:val="23"/>
              </w:rPr>
              <w:t>6.5</w:t>
            </w:r>
            <w:r w:rsidRPr="00100B2B">
              <w:rPr>
                <w:rFonts w:ascii="Times New Roman" w:eastAsia="Times New Roman" w:hAnsi="Times New Roman" w:cs="Times New Roman"/>
                <w:sz w:val="23"/>
                <w:szCs w:val="23"/>
              </w:rPr>
              <w:t>)</w:t>
            </w:r>
          </w:p>
        </w:tc>
        <w:tc>
          <w:tcPr>
            <w:tcW w:w="641" w:type="pct"/>
            <w:tcBorders>
              <w:top w:val="single" w:sz="8" w:space="0" w:color="auto"/>
            </w:tcBorders>
            <w:noWrap/>
            <w:hideMark/>
          </w:tcPr>
          <w:p w14:paraId="030D3014"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1</w:t>
            </w:r>
            <w:r w:rsidR="00DB31A6" w:rsidRPr="00100B2B">
              <w:rPr>
                <w:rFonts w:ascii="Times New Roman" w:eastAsia="Times New Roman" w:hAnsi="Times New Roman" w:cs="Times New Roman"/>
                <w:sz w:val="23"/>
                <w:szCs w:val="23"/>
              </w:rPr>
              <w:t>72</w:t>
            </w:r>
            <w:r w:rsidRPr="00100B2B">
              <w:rPr>
                <w:rFonts w:ascii="Times New Roman" w:eastAsia="Times New Roman" w:hAnsi="Times New Roman" w:cs="Times New Roman"/>
                <w:sz w:val="23"/>
                <w:szCs w:val="23"/>
              </w:rPr>
              <w:t>(92.4)</w:t>
            </w:r>
          </w:p>
        </w:tc>
        <w:tc>
          <w:tcPr>
            <w:tcW w:w="421" w:type="pct"/>
            <w:tcBorders>
              <w:top w:val="single" w:sz="8" w:space="0" w:color="auto"/>
            </w:tcBorders>
            <w:noWrap/>
            <w:hideMark/>
          </w:tcPr>
          <w:p w14:paraId="2BFA2F1B"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1</w:t>
            </w:r>
            <w:r w:rsidR="003D2C7F" w:rsidRPr="00100B2B">
              <w:rPr>
                <w:rFonts w:ascii="Times New Roman" w:eastAsia="Times New Roman" w:hAnsi="Times New Roman" w:cs="Times New Roman"/>
                <w:sz w:val="23"/>
                <w:szCs w:val="23"/>
              </w:rPr>
              <w:t>84</w:t>
            </w:r>
          </w:p>
        </w:tc>
        <w:tc>
          <w:tcPr>
            <w:tcW w:w="784" w:type="pct"/>
            <w:tcBorders>
              <w:top w:val="single" w:sz="8" w:space="0" w:color="auto"/>
            </w:tcBorders>
            <w:noWrap/>
            <w:hideMark/>
          </w:tcPr>
          <w:p w14:paraId="37EDEF5C" w14:textId="77777777" w:rsidR="00BC6DCE" w:rsidRPr="00100B2B" w:rsidRDefault="00DB31A6"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6.356</w:t>
            </w:r>
            <w:r w:rsidR="00BC6DCE" w:rsidRPr="00100B2B">
              <w:rPr>
                <w:rFonts w:ascii="Times New Roman" w:eastAsia="Times New Roman" w:hAnsi="Times New Roman" w:cs="Times New Roman"/>
                <w:sz w:val="23"/>
                <w:szCs w:val="23"/>
              </w:rPr>
              <w:t xml:space="preserve">, </w:t>
            </w:r>
            <w:r w:rsidR="00BC6DCE" w:rsidRPr="00100B2B">
              <w:rPr>
                <w:rFonts w:ascii="Times New Roman" w:eastAsia="Times New Roman" w:hAnsi="Times New Roman" w:cs="Times New Roman"/>
                <w:b/>
                <w:sz w:val="23"/>
                <w:szCs w:val="23"/>
              </w:rPr>
              <w:t>0.01</w:t>
            </w:r>
            <w:r w:rsidRPr="00100B2B">
              <w:rPr>
                <w:rFonts w:ascii="Times New Roman" w:eastAsia="Times New Roman" w:hAnsi="Times New Roman" w:cs="Times New Roman"/>
                <w:b/>
                <w:sz w:val="23"/>
                <w:szCs w:val="23"/>
              </w:rPr>
              <w:t>2</w:t>
            </w:r>
          </w:p>
        </w:tc>
      </w:tr>
      <w:tr w:rsidR="00BC6DCE" w:rsidRPr="00100B2B" w14:paraId="27034549" w14:textId="77777777" w:rsidTr="00BC6DCE">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732" w:type="pct"/>
            <w:vMerge/>
            <w:tcBorders>
              <w:top w:val="none" w:sz="0" w:space="0" w:color="auto"/>
              <w:bottom w:val="none" w:sz="0" w:space="0" w:color="auto"/>
            </w:tcBorders>
            <w:hideMark/>
          </w:tcPr>
          <w:p w14:paraId="4B708310" w14:textId="77777777" w:rsidR="00BC6DCE" w:rsidRPr="00100B2B" w:rsidRDefault="00BC6DCE" w:rsidP="00BC6DCE">
            <w:pPr>
              <w:jc w:val="both"/>
              <w:rPr>
                <w:rFonts w:ascii="Times New Roman" w:eastAsia="Times New Roman" w:hAnsi="Times New Roman" w:cs="Times New Roman"/>
                <w:sz w:val="23"/>
                <w:szCs w:val="23"/>
              </w:rPr>
            </w:pPr>
          </w:p>
        </w:tc>
        <w:tc>
          <w:tcPr>
            <w:tcW w:w="644" w:type="pct"/>
            <w:tcBorders>
              <w:top w:val="none" w:sz="0" w:space="0" w:color="auto"/>
              <w:bottom w:val="none" w:sz="0" w:space="0" w:color="auto"/>
            </w:tcBorders>
            <w:hideMark/>
          </w:tcPr>
          <w:p w14:paraId="3660EA22"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No</w:t>
            </w:r>
          </w:p>
        </w:tc>
        <w:tc>
          <w:tcPr>
            <w:tcW w:w="777" w:type="pct"/>
            <w:tcBorders>
              <w:top w:val="none" w:sz="0" w:space="0" w:color="auto"/>
              <w:bottom w:val="none" w:sz="0" w:space="0" w:color="auto"/>
            </w:tcBorders>
            <w:noWrap/>
            <w:hideMark/>
          </w:tcPr>
          <w:p w14:paraId="3F02F4B7"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8(2.</w:t>
            </w:r>
            <w:r w:rsidR="003D2C7F" w:rsidRPr="00100B2B">
              <w:rPr>
                <w:rFonts w:ascii="Times New Roman" w:eastAsia="Times New Roman" w:hAnsi="Times New Roman" w:cs="Times New Roman"/>
                <w:sz w:val="23"/>
                <w:szCs w:val="23"/>
              </w:rPr>
              <w:t>2</w:t>
            </w:r>
            <w:r w:rsidRPr="00100B2B">
              <w:rPr>
                <w:rFonts w:ascii="Times New Roman" w:eastAsia="Times New Roman" w:hAnsi="Times New Roman" w:cs="Times New Roman"/>
                <w:sz w:val="23"/>
                <w:szCs w:val="23"/>
              </w:rPr>
              <w:t>)</w:t>
            </w:r>
          </w:p>
        </w:tc>
        <w:tc>
          <w:tcPr>
            <w:tcW w:w="641" w:type="pct"/>
            <w:tcBorders>
              <w:top w:val="none" w:sz="0" w:space="0" w:color="auto"/>
              <w:bottom w:val="none" w:sz="0" w:space="0" w:color="auto"/>
            </w:tcBorders>
            <w:noWrap/>
            <w:hideMark/>
          </w:tcPr>
          <w:p w14:paraId="6F72EC91" w14:textId="77777777" w:rsidR="00BC6DCE" w:rsidRPr="00100B2B" w:rsidRDefault="003D2C7F"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352</w:t>
            </w:r>
            <w:r w:rsidR="00BC6DCE" w:rsidRPr="00100B2B">
              <w:rPr>
                <w:rFonts w:ascii="Times New Roman" w:eastAsia="Times New Roman" w:hAnsi="Times New Roman" w:cs="Times New Roman"/>
                <w:sz w:val="23"/>
                <w:szCs w:val="23"/>
              </w:rPr>
              <w:t>(97.</w:t>
            </w:r>
            <w:r w:rsidRPr="00100B2B">
              <w:rPr>
                <w:rFonts w:ascii="Times New Roman" w:eastAsia="Times New Roman" w:hAnsi="Times New Roman" w:cs="Times New Roman"/>
                <w:sz w:val="23"/>
                <w:szCs w:val="23"/>
              </w:rPr>
              <w:t>8</w:t>
            </w:r>
            <w:r w:rsidR="00BC6DCE" w:rsidRPr="00100B2B">
              <w:rPr>
                <w:rFonts w:ascii="Times New Roman" w:eastAsia="Times New Roman" w:hAnsi="Times New Roman" w:cs="Times New Roman"/>
                <w:sz w:val="23"/>
                <w:szCs w:val="23"/>
              </w:rPr>
              <w:t>)</w:t>
            </w:r>
          </w:p>
        </w:tc>
        <w:tc>
          <w:tcPr>
            <w:tcW w:w="421" w:type="pct"/>
            <w:tcBorders>
              <w:top w:val="none" w:sz="0" w:space="0" w:color="auto"/>
              <w:bottom w:val="none" w:sz="0" w:space="0" w:color="auto"/>
            </w:tcBorders>
            <w:noWrap/>
            <w:hideMark/>
          </w:tcPr>
          <w:p w14:paraId="26EA5995" w14:textId="77777777" w:rsidR="00BC6DCE" w:rsidRPr="00100B2B" w:rsidRDefault="003D2C7F"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360</w:t>
            </w:r>
          </w:p>
        </w:tc>
        <w:tc>
          <w:tcPr>
            <w:tcW w:w="784" w:type="pct"/>
            <w:tcBorders>
              <w:top w:val="none" w:sz="0" w:space="0" w:color="auto"/>
              <w:bottom w:val="none" w:sz="0" w:space="0" w:color="auto"/>
            </w:tcBorders>
            <w:noWrap/>
            <w:hideMark/>
          </w:tcPr>
          <w:p w14:paraId="077B79FB" w14:textId="77777777" w:rsidR="00BC6DCE" w:rsidRPr="00100B2B" w:rsidRDefault="00BC6DCE" w:rsidP="00BC6DC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p>
        </w:tc>
      </w:tr>
      <w:tr w:rsidR="00BC6DCE" w:rsidRPr="00100B2B" w14:paraId="54415DD1" w14:textId="77777777" w:rsidTr="00BC6DCE">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hideMark/>
          </w:tcPr>
          <w:p w14:paraId="4385D6B7" w14:textId="77777777" w:rsidR="00BC6DCE" w:rsidRPr="00100B2B" w:rsidRDefault="00BC6DCE" w:rsidP="00BC6DCE">
            <w:pPr>
              <w:jc w:val="both"/>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Do you have multiple sexual partners?</w:t>
            </w:r>
          </w:p>
        </w:tc>
        <w:tc>
          <w:tcPr>
            <w:tcW w:w="644" w:type="pct"/>
            <w:hideMark/>
          </w:tcPr>
          <w:p w14:paraId="008AF21E"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Yes</w:t>
            </w:r>
          </w:p>
        </w:tc>
        <w:tc>
          <w:tcPr>
            <w:tcW w:w="777" w:type="pct"/>
            <w:noWrap/>
            <w:hideMark/>
          </w:tcPr>
          <w:p w14:paraId="6D770EE2"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2(</w:t>
            </w:r>
            <w:r w:rsidR="003D2C7F" w:rsidRPr="00100B2B">
              <w:rPr>
                <w:rFonts w:ascii="Times New Roman" w:eastAsia="Times New Roman" w:hAnsi="Times New Roman" w:cs="Times New Roman"/>
                <w:sz w:val="23"/>
                <w:szCs w:val="23"/>
              </w:rPr>
              <w:t>3</w:t>
            </w:r>
            <w:r w:rsidRPr="00100B2B">
              <w:rPr>
                <w:rFonts w:ascii="Times New Roman" w:eastAsia="Times New Roman" w:hAnsi="Times New Roman" w:cs="Times New Roman"/>
                <w:sz w:val="23"/>
                <w:szCs w:val="23"/>
              </w:rPr>
              <w:t>.7)</w:t>
            </w:r>
          </w:p>
        </w:tc>
        <w:tc>
          <w:tcPr>
            <w:tcW w:w="641" w:type="pct"/>
            <w:noWrap/>
            <w:hideMark/>
          </w:tcPr>
          <w:p w14:paraId="0B82F7D5" w14:textId="77777777" w:rsidR="00BC6DCE" w:rsidRPr="00100B2B" w:rsidRDefault="003D2C7F"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52</w:t>
            </w:r>
            <w:r w:rsidR="00BC6DCE" w:rsidRPr="00100B2B">
              <w:rPr>
                <w:rFonts w:ascii="Times New Roman" w:eastAsia="Times New Roman" w:hAnsi="Times New Roman" w:cs="Times New Roman"/>
                <w:sz w:val="23"/>
                <w:szCs w:val="23"/>
              </w:rPr>
              <w:t>(9</w:t>
            </w:r>
            <w:r w:rsidRPr="00100B2B">
              <w:rPr>
                <w:rFonts w:ascii="Times New Roman" w:eastAsia="Times New Roman" w:hAnsi="Times New Roman" w:cs="Times New Roman"/>
                <w:sz w:val="23"/>
                <w:szCs w:val="23"/>
              </w:rPr>
              <w:t>6</w:t>
            </w:r>
            <w:r w:rsidR="00BC6DCE" w:rsidRPr="00100B2B">
              <w:rPr>
                <w:rFonts w:ascii="Times New Roman" w:eastAsia="Times New Roman" w:hAnsi="Times New Roman" w:cs="Times New Roman"/>
                <w:sz w:val="23"/>
                <w:szCs w:val="23"/>
              </w:rPr>
              <w:t>.3)</w:t>
            </w:r>
          </w:p>
        </w:tc>
        <w:tc>
          <w:tcPr>
            <w:tcW w:w="421" w:type="pct"/>
            <w:noWrap/>
            <w:hideMark/>
          </w:tcPr>
          <w:p w14:paraId="3A6A4B78" w14:textId="77777777" w:rsidR="00BC6DCE" w:rsidRPr="00100B2B" w:rsidRDefault="003D2C7F"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52</w:t>
            </w:r>
          </w:p>
        </w:tc>
        <w:tc>
          <w:tcPr>
            <w:tcW w:w="784" w:type="pct"/>
            <w:noWrap/>
            <w:hideMark/>
          </w:tcPr>
          <w:p w14:paraId="1ADE1110"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0.144, 0.704</w:t>
            </w:r>
          </w:p>
        </w:tc>
      </w:tr>
      <w:tr w:rsidR="00BC6DCE" w:rsidRPr="00100B2B" w14:paraId="667C4B38" w14:textId="77777777" w:rsidTr="00BC6DCE">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732" w:type="pct"/>
            <w:vMerge/>
            <w:tcBorders>
              <w:top w:val="none" w:sz="0" w:space="0" w:color="auto"/>
              <w:bottom w:val="none" w:sz="0" w:space="0" w:color="auto"/>
            </w:tcBorders>
            <w:hideMark/>
          </w:tcPr>
          <w:p w14:paraId="6AB8EDF2" w14:textId="77777777" w:rsidR="00BC6DCE" w:rsidRPr="00100B2B" w:rsidRDefault="00BC6DCE" w:rsidP="00BC6DCE">
            <w:pPr>
              <w:jc w:val="both"/>
              <w:rPr>
                <w:rFonts w:ascii="Times New Roman" w:eastAsia="Times New Roman" w:hAnsi="Times New Roman" w:cs="Times New Roman"/>
                <w:sz w:val="23"/>
                <w:szCs w:val="23"/>
              </w:rPr>
            </w:pPr>
          </w:p>
        </w:tc>
        <w:tc>
          <w:tcPr>
            <w:tcW w:w="644" w:type="pct"/>
            <w:tcBorders>
              <w:top w:val="none" w:sz="0" w:space="0" w:color="auto"/>
              <w:bottom w:val="none" w:sz="0" w:space="0" w:color="auto"/>
            </w:tcBorders>
            <w:hideMark/>
          </w:tcPr>
          <w:p w14:paraId="538D40A5"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No</w:t>
            </w:r>
          </w:p>
        </w:tc>
        <w:tc>
          <w:tcPr>
            <w:tcW w:w="777" w:type="pct"/>
            <w:tcBorders>
              <w:top w:val="none" w:sz="0" w:space="0" w:color="auto"/>
              <w:bottom w:val="none" w:sz="0" w:space="0" w:color="auto"/>
            </w:tcBorders>
            <w:noWrap/>
            <w:hideMark/>
          </w:tcPr>
          <w:p w14:paraId="6CF5CAB6"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18(</w:t>
            </w:r>
            <w:r w:rsidR="003D2C7F" w:rsidRPr="00100B2B">
              <w:rPr>
                <w:rFonts w:ascii="Times New Roman" w:eastAsia="Times New Roman" w:hAnsi="Times New Roman" w:cs="Times New Roman"/>
                <w:sz w:val="23"/>
                <w:szCs w:val="23"/>
              </w:rPr>
              <w:t>3.7</w:t>
            </w:r>
            <w:r w:rsidRPr="00100B2B">
              <w:rPr>
                <w:rFonts w:ascii="Times New Roman" w:eastAsia="Times New Roman" w:hAnsi="Times New Roman" w:cs="Times New Roman"/>
                <w:sz w:val="23"/>
                <w:szCs w:val="23"/>
              </w:rPr>
              <w:t>)</w:t>
            </w:r>
          </w:p>
        </w:tc>
        <w:tc>
          <w:tcPr>
            <w:tcW w:w="641" w:type="pct"/>
            <w:tcBorders>
              <w:top w:val="none" w:sz="0" w:space="0" w:color="auto"/>
              <w:bottom w:val="none" w:sz="0" w:space="0" w:color="auto"/>
            </w:tcBorders>
            <w:noWrap/>
            <w:hideMark/>
          </w:tcPr>
          <w:p w14:paraId="2C6EA0FA" w14:textId="77777777" w:rsidR="00BC6DCE" w:rsidRPr="00100B2B" w:rsidRDefault="003D2C7F"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472</w:t>
            </w:r>
            <w:r w:rsidR="00BC6DCE" w:rsidRPr="00100B2B">
              <w:rPr>
                <w:rFonts w:ascii="Times New Roman" w:eastAsia="Times New Roman" w:hAnsi="Times New Roman" w:cs="Times New Roman"/>
                <w:sz w:val="23"/>
                <w:szCs w:val="23"/>
              </w:rPr>
              <w:t>(9</w:t>
            </w:r>
            <w:r w:rsidRPr="00100B2B">
              <w:rPr>
                <w:rFonts w:ascii="Times New Roman" w:eastAsia="Times New Roman" w:hAnsi="Times New Roman" w:cs="Times New Roman"/>
                <w:sz w:val="23"/>
                <w:szCs w:val="23"/>
              </w:rPr>
              <w:t>6.3</w:t>
            </w:r>
            <w:r w:rsidR="00BC6DCE" w:rsidRPr="00100B2B">
              <w:rPr>
                <w:rFonts w:ascii="Times New Roman" w:eastAsia="Times New Roman" w:hAnsi="Times New Roman" w:cs="Times New Roman"/>
                <w:sz w:val="23"/>
                <w:szCs w:val="23"/>
              </w:rPr>
              <w:t>)</w:t>
            </w:r>
          </w:p>
        </w:tc>
        <w:tc>
          <w:tcPr>
            <w:tcW w:w="421" w:type="pct"/>
            <w:tcBorders>
              <w:top w:val="none" w:sz="0" w:space="0" w:color="auto"/>
              <w:bottom w:val="none" w:sz="0" w:space="0" w:color="auto"/>
            </w:tcBorders>
            <w:noWrap/>
            <w:hideMark/>
          </w:tcPr>
          <w:p w14:paraId="2B227036"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4</w:t>
            </w:r>
            <w:r w:rsidR="003D2C7F" w:rsidRPr="00100B2B">
              <w:rPr>
                <w:rFonts w:ascii="Times New Roman" w:eastAsia="Times New Roman" w:hAnsi="Times New Roman" w:cs="Times New Roman"/>
                <w:sz w:val="23"/>
                <w:szCs w:val="23"/>
              </w:rPr>
              <w:t>72</w:t>
            </w:r>
          </w:p>
        </w:tc>
        <w:tc>
          <w:tcPr>
            <w:tcW w:w="784" w:type="pct"/>
            <w:tcBorders>
              <w:top w:val="none" w:sz="0" w:space="0" w:color="auto"/>
              <w:bottom w:val="none" w:sz="0" w:space="0" w:color="auto"/>
            </w:tcBorders>
            <w:noWrap/>
            <w:hideMark/>
          </w:tcPr>
          <w:p w14:paraId="633795D7" w14:textId="77777777" w:rsidR="00BC6DCE" w:rsidRPr="00100B2B" w:rsidRDefault="00BC6DCE" w:rsidP="00BC6DC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p>
        </w:tc>
      </w:tr>
      <w:tr w:rsidR="00BC6DCE" w:rsidRPr="00100B2B" w14:paraId="50AFE458" w14:textId="77777777" w:rsidTr="00BC6DCE">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hideMark/>
          </w:tcPr>
          <w:p w14:paraId="495E95AF" w14:textId="77777777" w:rsidR="00BC6DCE" w:rsidRPr="00100B2B" w:rsidRDefault="00BC6DCE" w:rsidP="00BC6DCE">
            <w:pPr>
              <w:jc w:val="both"/>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 xml:space="preserve">Have you ever shared sharp objects (razor, needles, </w:t>
            </w:r>
            <w:proofErr w:type="gramStart"/>
            <w:r w:rsidRPr="00100B2B">
              <w:rPr>
                <w:rFonts w:ascii="Times New Roman" w:eastAsia="Times New Roman" w:hAnsi="Times New Roman" w:cs="Times New Roman"/>
                <w:sz w:val="23"/>
                <w:szCs w:val="23"/>
              </w:rPr>
              <w:t>clippers</w:t>
            </w:r>
            <w:proofErr w:type="gramEnd"/>
            <w:r w:rsidRPr="00100B2B">
              <w:rPr>
                <w:rFonts w:ascii="Times New Roman" w:eastAsia="Times New Roman" w:hAnsi="Times New Roman" w:cs="Times New Roman"/>
                <w:sz w:val="23"/>
                <w:szCs w:val="23"/>
              </w:rPr>
              <w:t>)?</w:t>
            </w:r>
          </w:p>
        </w:tc>
        <w:tc>
          <w:tcPr>
            <w:tcW w:w="644" w:type="pct"/>
            <w:hideMark/>
          </w:tcPr>
          <w:p w14:paraId="4CA13B75"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Yes</w:t>
            </w:r>
          </w:p>
        </w:tc>
        <w:tc>
          <w:tcPr>
            <w:tcW w:w="777" w:type="pct"/>
            <w:noWrap/>
            <w:hideMark/>
          </w:tcPr>
          <w:p w14:paraId="6072CC05"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15(</w:t>
            </w:r>
            <w:r w:rsidR="003D2C7F" w:rsidRPr="00100B2B">
              <w:rPr>
                <w:rFonts w:ascii="Times New Roman" w:eastAsia="Times New Roman" w:hAnsi="Times New Roman" w:cs="Times New Roman"/>
                <w:sz w:val="23"/>
                <w:szCs w:val="23"/>
              </w:rPr>
              <w:t>5</w:t>
            </w:r>
            <w:r w:rsidRPr="00100B2B">
              <w:rPr>
                <w:rFonts w:ascii="Times New Roman" w:eastAsia="Times New Roman" w:hAnsi="Times New Roman" w:cs="Times New Roman"/>
                <w:sz w:val="23"/>
                <w:szCs w:val="23"/>
              </w:rPr>
              <w:t>.8)</w:t>
            </w:r>
          </w:p>
        </w:tc>
        <w:tc>
          <w:tcPr>
            <w:tcW w:w="641" w:type="pct"/>
            <w:noWrap/>
            <w:hideMark/>
          </w:tcPr>
          <w:p w14:paraId="2F09D7D3"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2</w:t>
            </w:r>
            <w:r w:rsidR="003D2C7F" w:rsidRPr="00100B2B">
              <w:rPr>
                <w:rFonts w:ascii="Times New Roman" w:eastAsia="Times New Roman" w:hAnsi="Times New Roman" w:cs="Times New Roman"/>
                <w:sz w:val="23"/>
                <w:szCs w:val="23"/>
              </w:rPr>
              <w:t>45</w:t>
            </w:r>
            <w:r w:rsidRPr="00100B2B">
              <w:rPr>
                <w:rFonts w:ascii="Times New Roman" w:eastAsia="Times New Roman" w:hAnsi="Times New Roman" w:cs="Times New Roman"/>
                <w:sz w:val="23"/>
                <w:szCs w:val="23"/>
              </w:rPr>
              <w:t>(9</w:t>
            </w:r>
            <w:r w:rsidR="003D2C7F" w:rsidRPr="00100B2B">
              <w:rPr>
                <w:rFonts w:ascii="Times New Roman" w:eastAsia="Times New Roman" w:hAnsi="Times New Roman" w:cs="Times New Roman"/>
                <w:sz w:val="23"/>
                <w:szCs w:val="23"/>
              </w:rPr>
              <w:t>4</w:t>
            </w:r>
            <w:r w:rsidRPr="00100B2B">
              <w:rPr>
                <w:rFonts w:ascii="Times New Roman" w:eastAsia="Times New Roman" w:hAnsi="Times New Roman" w:cs="Times New Roman"/>
                <w:sz w:val="23"/>
                <w:szCs w:val="23"/>
              </w:rPr>
              <w:t>.2)</w:t>
            </w:r>
          </w:p>
        </w:tc>
        <w:tc>
          <w:tcPr>
            <w:tcW w:w="421" w:type="pct"/>
            <w:noWrap/>
            <w:hideMark/>
          </w:tcPr>
          <w:p w14:paraId="27A984BB"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2</w:t>
            </w:r>
            <w:r w:rsidR="003D2C7F" w:rsidRPr="00100B2B">
              <w:rPr>
                <w:rFonts w:ascii="Times New Roman" w:eastAsia="Times New Roman" w:hAnsi="Times New Roman" w:cs="Times New Roman"/>
                <w:sz w:val="23"/>
                <w:szCs w:val="23"/>
              </w:rPr>
              <w:t>60</w:t>
            </w:r>
          </w:p>
        </w:tc>
        <w:tc>
          <w:tcPr>
            <w:tcW w:w="784" w:type="pct"/>
            <w:noWrap/>
            <w:hideMark/>
          </w:tcPr>
          <w:p w14:paraId="2D55D3ED" w14:textId="77777777" w:rsidR="00BC6DCE" w:rsidRPr="00100B2B" w:rsidRDefault="003D2C7F"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6.159</w:t>
            </w:r>
            <w:r w:rsidR="00BC6DCE" w:rsidRPr="00100B2B">
              <w:rPr>
                <w:rFonts w:ascii="Times New Roman" w:eastAsia="Times New Roman" w:hAnsi="Times New Roman" w:cs="Times New Roman"/>
                <w:sz w:val="23"/>
                <w:szCs w:val="23"/>
              </w:rPr>
              <w:t xml:space="preserve">, </w:t>
            </w:r>
            <w:r w:rsidR="00BC6DCE" w:rsidRPr="00100B2B">
              <w:rPr>
                <w:rFonts w:ascii="Times New Roman" w:eastAsia="Times New Roman" w:hAnsi="Times New Roman" w:cs="Times New Roman"/>
                <w:b/>
                <w:sz w:val="23"/>
                <w:szCs w:val="23"/>
              </w:rPr>
              <w:t>0.01</w:t>
            </w:r>
            <w:r w:rsidRPr="00100B2B">
              <w:rPr>
                <w:rFonts w:ascii="Times New Roman" w:eastAsia="Times New Roman" w:hAnsi="Times New Roman" w:cs="Times New Roman"/>
                <w:b/>
                <w:sz w:val="23"/>
                <w:szCs w:val="23"/>
              </w:rPr>
              <w:t>3</w:t>
            </w:r>
          </w:p>
        </w:tc>
      </w:tr>
      <w:tr w:rsidR="00BC6DCE" w:rsidRPr="00100B2B" w14:paraId="2643CF8C" w14:textId="77777777" w:rsidTr="00BC6DCE">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732" w:type="pct"/>
            <w:vMerge/>
            <w:tcBorders>
              <w:top w:val="none" w:sz="0" w:space="0" w:color="auto"/>
              <w:bottom w:val="none" w:sz="0" w:space="0" w:color="auto"/>
            </w:tcBorders>
            <w:hideMark/>
          </w:tcPr>
          <w:p w14:paraId="06D7D51F" w14:textId="77777777" w:rsidR="00BC6DCE" w:rsidRPr="00100B2B" w:rsidRDefault="00BC6DCE" w:rsidP="00BC6DCE">
            <w:pPr>
              <w:jc w:val="both"/>
              <w:rPr>
                <w:rFonts w:ascii="Times New Roman" w:eastAsia="Times New Roman" w:hAnsi="Times New Roman" w:cs="Times New Roman"/>
                <w:sz w:val="23"/>
                <w:szCs w:val="23"/>
              </w:rPr>
            </w:pPr>
          </w:p>
        </w:tc>
        <w:tc>
          <w:tcPr>
            <w:tcW w:w="644" w:type="pct"/>
            <w:tcBorders>
              <w:top w:val="none" w:sz="0" w:space="0" w:color="auto"/>
              <w:bottom w:val="none" w:sz="0" w:space="0" w:color="auto"/>
            </w:tcBorders>
            <w:hideMark/>
          </w:tcPr>
          <w:p w14:paraId="2117AEE0"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No</w:t>
            </w:r>
          </w:p>
        </w:tc>
        <w:tc>
          <w:tcPr>
            <w:tcW w:w="777" w:type="pct"/>
            <w:tcBorders>
              <w:top w:val="none" w:sz="0" w:space="0" w:color="auto"/>
              <w:bottom w:val="none" w:sz="0" w:space="0" w:color="auto"/>
            </w:tcBorders>
            <w:noWrap/>
            <w:hideMark/>
          </w:tcPr>
          <w:p w14:paraId="249C8C16"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5(</w:t>
            </w:r>
            <w:r w:rsidR="003D2C7F" w:rsidRPr="00100B2B">
              <w:rPr>
                <w:rFonts w:ascii="Times New Roman" w:eastAsia="Times New Roman" w:hAnsi="Times New Roman" w:cs="Times New Roman"/>
                <w:sz w:val="23"/>
                <w:szCs w:val="23"/>
              </w:rPr>
              <w:t>1.8</w:t>
            </w:r>
            <w:r w:rsidRPr="00100B2B">
              <w:rPr>
                <w:rFonts w:ascii="Times New Roman" w:eastAsia="Times New Roman" w:hAnsi="Times New Roman" w:cs="Times New Roman"/>
                <w:sz w:val="23"/>
                <w:szCs w:val="23"/>
              </w:rPr>
              <w:t>)</w:t>
            </w:r>
          </w:p>
        </w:tc>
        <w:tc>
          <w:tcPr>
            <w:tcW w:w="641" w:type="pct"/>
            <w:tcBorders>
              <w:top w:val="none" w:sz="0" w:space="0" w:color="auto"/>
              <w:bottom w:val="none" w:sz="0" w:space="0" w:color="auto"/>
            </w:tcBorders>
            <w:noWrap/>
            <w:hideMark/>
          </w:tcPr>
          <w:p w14:paraId="24B6F120"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2</w:t>
            </w:r>
            <w:r w:rsidR="003D2C7F" w:rsidRPr="00100B2B">
              <w:rPr>
                <w:rFonts w:ascii="Times New Roman" w:eastAsia="Times New Roman" w:hAnsi="Times New Roman" w:cs="Times New Roman"/>
                <w:sz w:val="23"/>
                <w:szCs w:val="23"/>
              </w:rPr>
              <w:t>79</w:t>
            </w:r>
            <w:r w:rsidRPr="00100B2B">
              <w:rPr>
                <w:rFonts w:ascii="Times New Roman" w:eastAsia="Times New Roman" w:hAnsi="Times New Roman" w:cs="Times New Roman"/>
                <w:sz w:val="23"/>
                <w:szCs w:val="23"/>
              </w:rPr>
              <w:t>(9</w:t>
            </w:r>
            <w:r w:rsidR="003D2C7F" w:rsidRPr="00100B2B">
              <w:rPr>
                <w:rFonts w:ascii="Times New Roman" w:eastAsia="Times New Roman" w:hAnsi="Times New Roman" w:cs="Times New Roman"/>
                <w:sz w:val="23"/>
                <w:szCs w:val="23"/>
              </w:rPr>
              <w:t>8.2</w:t>
            </w:r>
            <w:r w:rsidRPr="00100B2B">
              <w:rPr>
                <w:rFonts w:ascii="Times New Roman" w:eastAsia="Times New Roman" w:hAnsi="Times New Roman" w:cs="Times New Roman"/>
                <w:sz w:val="23"/>
                <w:szCs w:val="23"/>
              </w:rPr>
              <w:t>)</w:t>
            </w:r>
          </w:p>
        </w:tc>
        <w:tc>
          <w:tcPr>
            <w:tcW w:w="421" w:type="pct"/>
            <w:tcBorders>
              <w:top w:val="none" w:sz="0" w:space="0" w:color="auto"/>
              <w:bottom w:val="none" w:sz="0" w:space="0" w:color="auto"/>
            </w:tcBorders>
            <w:noWrap/>
            <w:hideMark/>
          </w:tcPr>
          <w:p w14:paraId="194D16E5"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2</w:t>
            </w:r>
            <w:r w:rsidR="003D2C7F" w:rsidRPr="00100B2B">
              <w:rPr>
                <w:rFonts w:ascii="Times New Roman" w:eastAsia="Times New Roman" w:hAnsi="Times New Roman" w:cs="Times New Roman"/>
                <w:sz w:val="23"/>
                <w:szCs w:val="23"/>
              </w:rPr>
              <w:t>84</w:t>
            </w:r>
          </w:p>
        </w:tc>
        <w:tc>
          <w:tcPr>
            <w:tcW w:w="784" w:type="pct"/>
            <w:tcBorders>
              <w:top w:val="none" w:sz="0" w:space="0" w:color="auto"/>
              <w:bottom w:val="none" w:sz="0" w:space="0" w:color="auto"/>
            </w:tcBorders>
            <w:noWrap/>
            <w:hideMark/>
          </w:tcPr>
          <w:p w14:paraId="3D74007F" w14:textId="77777777" w:rsidR="00BC6DCE" w:rsidRPr="00100B2B" w:rsidRDefault="00BC6DCE" w:rsidP="00BC6DC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p>
        </w:tc>
      </w:tr>
      <w:tr w:rsidR="00BC6DCE" w:rsidRPr="00100B2B" w14:paraId="14A18E23" w14:textId="77777777" w:rsidTr="00BC6DCE">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hideMark/>
          </w:tcPr>
          <w:p w14:paraId="127DE54F" w14:textId="77777777" w:rsidR="00BC6DCE" w:rsidRPr="00100B2B" w:rsidRDefault="00BC6DCE" w:rsidP="00BC6DCE">
            <w:pPr>
              <w:jc w:val="both"/>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Have you ever received a blood transfusion?</w:t>
            </w:r>
          </w:p>
        </w:tc>
        <w:tc>
          <w:tcPr>
            <w:tcW w:w="644" w:type="pct"/>
            <w:hideMark/>
          </w:tcPr>
          <w:p w14:paraId="02D2CB10"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Yes</w:t>
            </w:r>
          </w:p>
        </w:tc>
        <w:tc>
          <w:tcPr>
            <w:tcW w:w="777" w:type="pct"/>
            <w:noWrap/>
            <w:hideMark/>
          </w:tcPr>
          <w:p w14:paraId="6BC4E39A"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3(</w:t>
            </w:r>
            <w:r w:rsidR="003D2C7F" w:rsidRPr="00100B2B">
              <w:rPr>
                <w:rFonts w:ascii="Times New Roman" w:eastAsia="Times New Roman" w:hAnsi="Times New Roman" w:cs="Times New Roman"/>
                <w:sz w:val="23"/>
                <w:szCs w:val="23"/>
              </w:rPr>
              <w:t>5.8</w:t>
            </w:r>
            <w:r w:rsidRPr="00100B2B">
              <w:rPr>
                <w:rFonts w:ascii="Times New Roman" w:eastAsia="Times New Roman" w:hAnsi="Times New Roman" w:cs="Times New Roman"/>
                <w:sz w:val="23"/>
                <w:szCs w:val="23"/>
              </w:rPr>
              <w:t>)</w:t>
            </w:r>
          </w:p>
        </w:tc>
        <w:tc>
          <w:tcPr>
            <w:tcW w:w="641" w:type="pct"/>
            <w:noWrap/>
            <w:hideMark/>
          </w:tcPr>
          <w:p w14:paraId="7B5C6D07"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4</w:t>
            </w:r>
            <w:r w:rsidR="003D2C7F" w:rsidRPr="00100B2B">
              <w:rPr>
                <w:rFonts w:ascii="Times New Roman" w:eastAsia="Times New Roman" w:hAnsi="Times New Roman" w:cs="Times New Roman"/>
                <w:sz w:val="23"/>
                <w:szCs w:val="23"/>
              </w:rPr>
              <w:t>9</w:t>
            </w:r>
            <w:r w:rsidRPr="00100B2B">
              <w:rPr>
                <w:rFonts w:ascii="Times New Roman" w:eastAsia="Times New Roman" w:hAnsi="Times New Roman" w:cs="Times New Roman"/>
                <w:sz w:val="23"/>
                <w:szCs w:val="23"/>
              </w:rPr>
              <w:t>(9</w:t>
            </w:r>
            <w:r w:rsidR="003D2C7F" w:rsidRPr="00100B2B">
              <w:rPr>
                <w:rFonts w:ascii="Times New Roman" w:eastAsia="Times New Roman" w:hAnsi="Times New Roman" w:cs="Times New Roman"/>
                <w:sz w:val="23"/>
                <w:szCs w:val="23"/>
              </w:rPr>
              <w:t>4.2</w:t>
            </w:r>
            <w:r w:rsidRPr="00100B2B">
              <w:rPr>
                <w:rFonts w:ascii="Times New Roman" w:eastAsia="Times New Roman" w:hAnsi="Times New Roman" w:cs="Times New Roman"/>
                <w:sz w:val="23"/>
                <w:szCs w:val="23"/>
              </w:rPr>
              <w:t>)</w:t>
            </w:r>
          </w:p>
        </w:tc>
        <w:tc>
          <w:tcPr>
            <w:tcW w:w="421" w:type="pct"/>
            <w:noWrap/>
            <w:hideMark/>
          </w:tcPr>
          <w:p w14:paraId="23CF8D78" w14:textId="77777777" w:rsidR="00BC6DCE" w:rsidRPr="00100B2B" w:rsidRDefault="003D2C7F"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52</w:t>
            </w:r>
          </w:p>
        </w:tc>
        <w:tc>
          <w:tcPr>
            <w:tcW w:w="784" w:type="pct"/>
            <w:noWrap/>
            <w:hideMark/>
          </w:tcPr>
          <w:p w14:paraId="6C730C08"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0.</w:t>
            </w:r>
            <w:r w:rsidR="00F5140C" w:rsidRPr="00100B2B">
              <w:rPr>
                <w:rFonts w:ascii="Times New Roman" w:eastAsia="Times New Roman" w:hAnsi="Times New Roman" w:cs="Times New Roman"/>
                <w:sz w:val="23"/>
                <w:szCs w:val="23"/>
              </w:rPr>
              <w:t>711</w:t>
            </w:r>
            <w:r w:rsidRPr="00100B2B">
              <w:rPr>
                <w:rFonts w:ascii="Times New Roman" w:eastAsia="Times New Roman" w:hAnsi="Times New Roman" w:cs="Times New Roman"/>
                <w:sz w:val="23"/>
                <w:szCs w:val="23"/>
              </w:rPr>
              <w:t>, 0.</w:t>
            </w:r>
            <w:r w:rsidR="00F5140C" w:rsidRPr="00100B2B">
              <w:rPr>
                <w:rFonts w:ascii="Times New Roman" w:eastAsia="Times New Roman" w:hAnsi="Times New Roman" w:cs="Times New Roman"/>
                <w:sz w:val="23"/>
                <w:szCs w:val="23"/>
              </w:rPr>
              <w:t>399</w:t>
            </w:r>
          </w:p>
        </w:tc>
      </w:tr>
      <w:tr w:rsidR="00BC6DCE" w:rsidRPr="00100B2B" w14:paraId="16B84704" w14:textId="77777777" w:rsidTr="00BC6DCE">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732" w:type="pct"/>
            <w:vMerge/>
            <w:tcBorders>
              <w:top w:val="none" w:sz="0" w:space="0" w:color="auto"/>
              <w:bottom w:val="none" w:sz="0" w:space="0" w:color="auto"/>
            </w:tcBorders>
            <w:hideMark/>
          </w:tcPr>
          <w:p w14:paraId="14D698AE" w14:textId="77777777" w:rsidR="00BC6DCE" w:rsidRPr="00100B2B" w:rsidRDefault="00BC6DCE" w:rsidP="00BC6DCE">
            <w:pPr>
              <w:jc w:val="both"/>
              <w:rPr>
                <w:rFonts w:ascii="Times New Roman" w:eastAsia="Times New Roman" w:hAnsi="Times New Roman" w:cs="Times New Roman"/>
                <w:sz w:val="23"/>
                <w:szCs w:val="23"/>
              </w:rPr>
            </w:pPr>
          </w:p>
        </w:tc>
        <w:tc>
          <w:tcPr>
            <w:tcW w:w="644" w:type="pct"/>
            <w:tcBorders>
              <w:top w:val="none" w:sz="0" w:space="0" w:color="auto"/>
              <w:bottom w:val="none" w:sz="0" w:space="0" w:color="auto"/>
            </w:tcBorders>
            <w:hideMark/>
          </w:tcPr>
          <w:p w14:paraId="07ABF506"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No</w:t>
            </w:r>
          </w:p>
        </w:tc>
        <w:tc>
          <w:tcPr>
            <w:tcW w:w="777" w:type="pct"/>
            <w:tcBorders>
              <w:top w:val="none" w:sz="0" w:space="0" w:color="auto"/>
              <w:bottom w:val="none" w:sz="0" w:space="0" w:color="auto"/>
            </w:tcBorders>
            <w:noWrap/>
            <w:hideMark/>
          </w:tcPr>
          <w:p w14:paraId="6AE3A84A"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17(</w:t>
            </w:r>
            <w:r w:rsidR="003D2C7F" w:rsidRPr="00100B2B">
              <w:rPr>
                <w:rFonts w:ascii="Times New Roman" w:eastAsia="Times New Roman" w:hAnsi="Times New Roman" w:cs="Times New Roman"/>
                <w:sz w:val="23"/>
                <w:szCs w:val="23"/>
              </w:rPr>
              <w:t>3.5</w:t>
            </w:r>
            <w:r w:rsidRPr="00100B2B">
              <w:rPr>
                <w:rFonts w:ascii="Times New Roman" w:eastAsia="Times New Roman" w:hAnsi="Times New Roman" w:cs="Times New Roman"/>
                <w:sz w:val="23"/>
                <w:szCs w:val="23"/>
              </w:rPr>
              <w:t>)</w:t>
            </w:r>
          </w:p>
        </w:tc>
        <w:tc>
          <w:tcPr>
            <w:tcW w:w="641" w:type="pct"/>
            <w:tcBorders>
              <w:top w:val="none" w:sz="0" w:space="0" w:color="auto"/>
              <w:bottom w:val="none" w:sz="0" w:space="0" w:color="auto"/>
            </w:tcBorders>
            <w:noWrap/>
            <w:hideMark/>
          </w:tcPr>
          <w:p w14:paraId="3ABC192B" w14:textId="77777777" w:rsidR="00BC6DCE" w:rsidRPr="00100B2B" w:rsidRDefault="00F5140C"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475</w:t>
            </w:r>
            <w:r w:rsidR="00BC6DCE" w:rsidRPr="00100B2B">
              <w:rPr>
                <w:rFonts w:ascii="Times New Roman" w:eastAsia="Times New Roman" w:hAnsi="Times New Roman" w:cs="Times New Roman"/>
                <w:sz w:val="23"/>
                <w:szCs w:val="23"/>
              </w:rPr>
              <w:t>(9</w:t>
            </w:r>
            <w:r w:rsidRPr="00100B2B">
              <w:rPr>
                <w:rFonts w:ascii="Times New Roman" w:eastAsia="Times New Roman" w:hAnsi="Times New Roman" w:cs="Times New Roman"/>
                <w:sz w:val="23"/>
                <w:szCs w:val="23"/>
              </w:rPr>
              <w:t>6.5</w:t>
            </w:r>
            <w:r w:rsidR="00BC6DCE" w:rsidRPr="00100B2B">
              <w:rPr>
                <w:rFonts w:ascii="Times New Roman" w:eastAsia="Times New Roman" w:hAnsi="Times New Roman" w:cs="Times New Roman"/>
                <w:sz w:val="23"/>
                <w:szCs w:val="23"/>
              </w:rPr>
              <w:t>)</w:t>
            </w:r>
          </w:p>
        </w:tc>
        <w:tc>
          <w:tcPr>
            <w:tcW w:w="421" w:type="pct"/>
            <w:tcBorders>
              <w:top w:val="none" w:sz="0" w:space="0" w:color="auto"/>
              <w:bottom w:val="none" w:sz="0" w:space="0" w:color="auto"/>
            </w:tcBorders>
            <w:noWrap/>
            <w:hideMark/>
          </w:tcPr>
          <w:p w14:paraId="5D1E4AE1"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4</w:t>
            </w:r>
            <w:r w:rsidR="00F5140C" w:rsidRPr="00100B2B">
              <w:rPr>
                <w:rFonts w:ascii="Times New Roman" w:eastAsia="Times New Roman" w:hAnsi="Times New Roman" w:cs="Times New Roman"/>
                <w:sz w:val="23"/>
                <w:szCs w:val="23"/>
              </w:rPr>
              <w:t>75</w:t>
            </w:r>
          </w:p>
        </w:tc>
        <w:tc>
          <w:tcPr>
            <w:tcW w:w="784" w:type="pct"/>
            <w:tcBorders>
              <w:top w:val="none" w:sz="0" w:space="0" w:color="auto"/>
              <w:bottom w:val="none" w:sz="0" w:space="0" w:color="auto"/>
            </w:tcBorders>
            <w:noWrap/>
            <w:hideMark/>
          </w:tcPr>
          <w:p w14:paraId="6E2B85C8" w14:textId="77777777" w:rsidR="00BC6DCE" w:rsidRPr="00100B2B" w:rsidRDefault="00BC6DCE" w:rsidP="00BC6DC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p>
        </w:tc>
      </w:tr>
      <w:tr w:rsidR="00BC6DCE" w:rsidRPr="00100B2B" w14:paraId="169A3588" w14:textId="77777777" w:rsidTr="00BC6DCE">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hideMark/>
          </w:tcPr>
          <w:p w14:paraId="36891395" w14:textId="77777777" w:rsidR="00BC6DCE" w:rsidRPr="00100B2B" w:rsidRDefault="00BC6DCE" w:rsidP="00BC6DCE">
            <w:pPr>
              <w:jc w:val="both"/>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Do you have tattoos or body piercings?</w:t>
            </w:r>
          </w:p>
        </w:tc>
        <w:tc>
          <w:tcPr>
            <w:tcW w:w="644" w:type="pct"/>
            <w:hideMark/>
          </w:tcPr>
          <w:p w14:paraId="43C11EA2"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Yes</w:t>
            </w:r>
          </w:p>
        </w:tc>
        <w:tc>
          <w:tcPr>
            <w:tcW w:w="777" w:type="pct"/>
            <w:noWrap/>
            <w:hideMark/>
          </w:tcPr>
          <w:p w14:paraId="62C10F15"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0(0)</w:t>
            </w:r>
          </w:p>
        </w:tc>
        <w:tc>
          <w:tcPr>
            <w:tcW w:w="641" w:type="pct"/>
            <w:noWrap/>
            <w:hideMark/>
          </w:tcPr>
          <w:p w14:paraId="236C777D" w14:textId="77777777" w:rsidR="00BC6DCE" w:rsidRPr="00100B2B" w:rsidRDefault="00F5140C"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3</w:t>
            </w:r>
            <w:r w:rsidR="00BC6DCE" w:rsidRPr="00100B2B">
              <w:rPr>
                <w:rFonts w:ascii="Times New Roman" w:eastAsia="Times New Roman" w:hAnsi="Times New Roman" w:cs="Times New Roman"/>
                <w:sz w:val="23"/>
                <w:szCs w:val="23"/>
              </w:rPr>
              <w:t>6(100)</w:t>
            </w:r>
          </w:p>
        </w:tc>
        <w:tc>
          <w:tcPr>
            <w:tcW w:w="421" w:type="pct"/>
            <w:noWrap/>
            <w:hideMark/>
          </w:tcPr>
          <w:p w14:paraId="1330CE9B" w14:textId="77777777" w:rsidR="00BC6DCE" w:rsidRPr="00100B2B" w:rsidRDefault="00F5140C"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3</w:t>
            </w:r>
            <w:r w:rsidR="00BC6DCE" w:rsidRPr="00100B2B">
              <w:rPr>
                <w:rFonts w:ascii="Times New Roman" w:eastAsia="Times New Roman" w:hAnsi="Times New Roman" w:cs="Times New Roman"/>
                <w:sz w:val="23"/>
                <w:szCs w:val="23"/>
              </w:rPr>
              <w:t>6</w:t>
            </w:r>
          </w:p>
        </w:tc>
        <w:tc>
          <w:tcPr>
            <w:tcW w:w="784" w:type="pct"/>
            <w:noWrap/>
            <w:hideMark/>
          </w:tcPr>
          <w:p w14:paraId="5272BBC4"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1.</w:t>
            </w:r>
            <w:r w:rsidR="00F5140C" w:rsidRPr="00100B2B">
              <w:rPr>
                <w:rFonts w:ascii="Times New Roman" w:eastAsia="Times New Roman" w:hAnsi="Times New Roman" w:cs="Times New Roman"/>
                <w:sz w:val="23"/>
                <w:szCs w:val="23"/>
              </w:rPr>
              <w:t>471</w:t>
            </w:r>
            <w:r w:rsidRPr="00100B2B">
              <w:rPr>
                <w:rFonts w:ascii="Times New Roman" w:eastAsia="Times New Roman" w:hAnsi="Times New Roman" w:cs="Times New Roman"/>
                <w:sz w:val="23"/>
                <w:szCs w:val="23"/>
              </w:rPr>
              <w:t>, 0.2</w:t>
            </w:r>
            <w:r w:rsidR="00F5140C" w:rsidRPr="00100B2B">
              <w:rPr>
                <w:rFonts w:ascii="Times New Roman" w:eastAsia="Times New Roman" w:hAnsi="Times New Roman" w:cs="Times New Roman"/>
                <w:sz w:val="23"/>
                <w:szCs w:val="23"/>
              </w:rPr>
              <w:t>25</w:t>
            </w:r>
          </w:p>
        </w:tc>
      </w:tr>
      <w:tr w:rsidR="00BC6DCE" w:rsidRPr="00100B2B" w14:paraId="56767177" w14:textId="77777777" w:rsidTr="00BC6DCE">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732" w:type="pct"/>
            <w:vMerge/>
            <w:tcBorders>
              <w:top w:val="none" w:sz="0" w:space="0" w:color="auto"/>
              <w:bottom w:val="none" w:sz="0" w:space="0" w:color="auto"/>
            </w:tcBorders>
            <w:hideMark/>
          </w:tcPr>
          <w:p w14:paraId="35046864" w14:textId="77777777" w:rsidR="00BC6DCE" w:rsidRPr="00100B2B" w:rsidRDefault="00BC6DCE" w:rsidP="00BC6DCE">
            <w:pPr>
              <w:jc w:val="both"/>
              <w:rPr>
                <w:rFonts w:ascii="Times New Roman" w:eastAsia="Times New Roman" w:hAnsi="Times New Roman" w:cs="Times New Roman"/>
                <w:sz w:val="23"/>
                <w:szCs w:val="23"/>
              </w:rPr>
            </w:pPr>
          </w:p>
        </w:tc>
        <w:tc>
          <w:tcPr>
            <w:tcW w:w="644" w:type="pct"/>
            <w:tcBorders>
              <w:top w:val="none" w:sz="0" w:space="0" w:color="auto"/>
              <w:bottom w:val="none" w:sz="0" w:space="0" w:color="auto"/>
            </w:tcBorders>
            <w:hideMark/>
          </w:tcPr>
          <w:p w14:paraId="052590D5"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No</w:t>
            </w:r>
          </w:p>
        </w:tc>
        <w:tc>
          <w:tcPr>
            <w:tcW w:w="777" w:type="pct"/>
            <w:tcBorders>
              <w:top w:val="none" w:sz="0" w:space="0" w:color="auto"/>
              <w:bottom w:val="none" w:sz="0" w:space="0" w:color="auto"/>
            </w:tcBorders>
            <w:noWrap/>
            <w:hideMark/>
          </w:tcPr>
          <w:p w14:paraId="0D320051"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20(</w:t>
            </w:r>
            <w:r w:rsidR="00F5140C" w:rsidRPr="00100B2B">
              <w:rPr>
                <w:rFonts w:ascii="Times New Roman" w:eastAsia="Times New Roman" w:hAnsi="Times New Roman" w:cs="Times New Roman"/>
                <w:sz w:val="23"/>
                <w:szCs w:val="23"/>
              </w:rPr>
              <w:t>3.9</w:t>
            </w:r>
            <w:r w:rsidRPr="00100B2B">
              <w:rPr>
                <w:rFonts w:ascii="Times New Roman" w:eastAsia="Times New Roman" w:hAnsi="Times New Roman" w:cs="Times New Roman"/>
                <w:sz w:val="23"/>
                <w:szCs w:val="23"/>
              </w:rPr>
              <w:t>)</w:t>
            </w:r>
          </w:p>
        </w:tc>
        <w:tc>
          <w:tcPr>
            <w:tcW w:w="641" w:type="pct"/>
            <w:tcBorders>
              <w:top w:val="none" w:sz="0" w:space="0" w:color="auto"/>
              <w:bottom w:val="none" w:sz="0" w:space="0" w:color="auto"/>
            </w:tcBorders>
            <w:noWrap/>
            <w:hideMark/>
          </w:tcPr>
          <w:p w14:paraId="5242DB19"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4</w:t>
            </w:r>
            <w:r w:rsidR="00F5140C" w:rsidRPr="00100B2B">
              <w:rPr>
                <w:rFonts w:ascii="Times New Roman" w:eastAsia="Times New Roman" w:hAnsi="Times New Roman" w:cs="Times New Roman"/>
                <w:sz w:val="23"/>
                <w:szCs w:val="23"/>
              </w:rPr>
              <w:t>88</w:t>
            </w:r>
            <w:r w:rsidRPr="00100B2B">
              <w:rPr>
                <w:rFonts w:ascii="Times New Roman" w:eastAsia="Times New Roman" w:hAnsi="Times New Roman" w:cs="Times New Roman"/>
                <w:sz w:val="23"/>
                <w:szCs w:val="23"/>
              </w:rPr>
              <w:t>(9</w:t>
            </w:r>
            <w:r w:rsidR="00F5140C" w:rsidRPr="00100B2B">
              <w:rPr>
                <w:rFonts w:ascii="Times New Roman" w:eastAsia="Times New Roman" w:hAnsi="Times New Roman" w:cs="Times New Roman"/>
                <w:sz w:val="23"/>
                <w:szCs w:val="23"/>
              </w:rPr>
              <w:t>6.1</w:t>
            </w:r>
            <w:r w:rsidRPr="00100B2B">
              <w:rPr>
                <w:rFonts w:ascii="Times New Roman" w:eastAsia="Times New Roman" w:hAnsi="Times New Roman" w:cs="Times New Roman"/>
                <w:sz w:val="23"/>
                <w:szCs w:val="23"/>
              </w:rPr>
              <w:t>)</w:t>
            </w:r>
          </w:p>
        </w:tc>
        <w:tc>
          <w:tcPr>
            <w:tcW w:w="421" w:type="pct"/>
            <w:tcBorders>
              <w:top w:val="none" w:sz="0" w:space="0" w:color="auto"/>
              <w:bottom w:val="none" w:sz="0" w:space="0" w:color="auto"/>
            </w:tcBorders>
            <w:noWrap/>
            <w:hideMark/>
          </w:tcPr>
          <w:p w14:paraId="69DC2658" w14:textId="77777777" w:rsidR="00BC6DCE" w:rsidRPr="00100B2B" w:rsidRDefault="00F5140C"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508</w:t>
            </w:r>
          </w:p>
        </w:tc>
        <w:tc>
          <w:tcPr>
            <w:tcW w:w="784" w:type="pct"/>
            <w:tcBorders>
              <w:top w:val="none" w:sz="0" w:space="0" w:color="auto"/>
              <w:bottom w:val="none" w:sz="0" w:space="0" w:color="auto"/>
            </w:tcBorders>
            <w:noWrap/>
            <w:hideMark/>
          </w:tcPr>
          <w:p w14:paraId="3DB7FD1F" w14:textId="77777777" w:rsidR="00BC6DCE" w:rsidRPr="00100B2B" w:rsidRDefault="00BC6DCE" w:rsidP="00BC6DC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p>
        </w:tc>
      </w:tr>
      <w:tr w:rsidR="00BC6DCE" w:rsidRPr="00100B2B" w14:paraId="596E2CED" w14:textId="77777777" w:rsidTr="00BC6DCE">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hideMark/>
          </w:tcPr>
          <w:p w14:paraId="18EBCEF4" w14:textId="77777777" w:rsidR="00BC6DCE" w:rsidRPr="00100B2B" w:rsidRDefault="00BC6DCE" w:rsidP="00BC6DCE">
            <w:pPr>
              <w:jc w:val="both"/>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Do you use injectable drugs?</w:t>
            </w:r>
          </w:p>
        </w:tc>
        <w:tc>
          <w:tcPr>
            <w:tcW w:w="644" w:type="pct"/>
            <w:hideMark/>
          </w:tcPr>
          <w:p w14:paraId="296F2F9F"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Yes</w:t>
            </w:r>
          </w:p>
        </w:tc>
        <w:tc>
          <w:tcPr>
            <w:tcW w:w="777" w:type="pct"/>
            <w:noWrap/>
            <w:hideMark/>
          </w:tcPr>
          <w:p w14:paraId="2982BD75"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5(</w:t>
            </w:r>
            <w:r w:rsidR="00F5140C" w:rsidRPr="00100B2B">
              <w:rPr>
                <w:rFonts w:ascii="Times New Roman" w:eastAsia="Times New Roman" w:hAnsi="Times New Roman" w:cs="Times New Roman"/>
                <w:sz w:val="23"/>
                <w:szCs w:val="23"/>
              </w:rPr>
              <w:t>5.2</w:t>
            </w:r>
            <w:r w:rsidRPr="00100B2B">
              <w:rPr>
                <w:rFonts w:ascii="Times New Roman" w:eastAsia="Times New Roman" w:hAnsi="Times New Roman" w:cs="Times New Roman"/>
                <w:sz w:val="23"/>
                <w:szCs w:val="23"/>
              </w:rPr>
              <w:t>)</w:t>
            </w:r>
          </w:p>
        </w:tc>
        <w:tc>
          <w:tcPr>
            <w:tcW w:w="641" w:type="pct"/>
            <w:noWrap/>
            <w:hideMark/>
          </w:tcPr>
          <w:p w14:paraId="17AAEB0D" w14:textId="77777777" w:rsidR="00BC6DCE" w:rsidRPr="00100B2B" w:rsidRDefault="00F5140C"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92</w:t>
            </w:r>
            <w:r w:rsidR="00BC6DCE" w:rsidRPr="00100B2B">
              <w:rPr>
                <w:rFonts w:ascii="Times New Roman" w:eastAsia="Times New Roman" w:hAnsi="Times New Roman" w:cs="Times New Roman"/>
                <w:sz w:val="23"/>
                <w:szCs w:val="23"/>
              </w:rPr>
              <w:t>(9</w:t>
            </w:r>
            <w:r w:rsidRPr="00100B2B">
              <w:rPr>
                <w:rFonts w:ascii="Times New Roman" w:eastAsia="Times New Roman" w:hAnsi="Times New Roman" w:cs="Times New Roman"/>
                <w:sz w:val="23"/>
                <w:szCs w:val="23"/>
              </w:rPr>
              <w:t>4.8</w:t>
            </w:r>
            <w:r w:rsidR="00BC6DCE" w:rsidRPr="00100B2B">
              <w:rPr>
                <w:rFonts w:ascii="Times New Roman" w:eastAsia="Times New Roman" w:hAnsi="Times New Roman" w:cs="Times New Roman"/>
                <w:sz w:val="23"/>
                <w:szCs w:val="23"/>
              </w:rPr>
              <w:t>)</w:t>
            </w:r>
          </w:p>
        </w:tc>
        <w:tc>
          <w:tcPr>
            <w:tcW w:w="421" w:type="pct"/>
            <w:noWrap/>
            <w:hideMark/>
          </w:tcPr>
          <w:p w14:paraId="13081862" w14:textId="77777777" w:rsidR="00BC6DCE" w:rsidRPr="00100B2B" w:rsidRDefault="00F5140C"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97</w:t>
            </w:r>
          </w:p>
        </w:tc>
        <w:tc>
          <w:tcPr>
            <w:tcW w:w="784" w:type="pct"/>
            <w:noWrap/>
            <w:hideMark/>
          </w:tcPr>
          <w:p w14:paraId="389C2618" w14:textId="77777777" w:rsidR="00BC6DCE" w:rsidRPr="00100B2B" w:rsidRDefault="00F5140C"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0.728</w:t>
            </w:r>
            <w:r w:rsidR="00BC6DCE" w:rsidRPr="00100B2B">
              <w:rPr>
                <w:rFonts w:ascii="Times New Roman" w:eastAsia="Times New Roman" w:hAnsi="Times New Roman" w:cs="Times New Roman"/>
                <w:sz w:val="23"/>
                <w:szCs w:val="23"/>
              </w:rPr>
              <w:t>, 0.3</w:t>
            </w:r>
            <w:r w:rsidRPr="00100B2B">
              <w:rPr>
                <w:rFonts w:ascii="Times New Roman" w:eastAsia="Times New Roman" w:hAnsi="Times New Roman" w:cs="Times New Roman"/>
                <w:sz w:val="23"/>
                <w:szCs w:val="23"/>
              </w:rPr>
              <w:t>93</w:t>
            </w:r>
          </w:p>
        </w:tc>
      </w:tr>
      <w:tr w:rsidR="00BC6DCE" w:rsidRPr="00100B2B" w14:paraId="19005787" w14:textId="77777777" w:rsidTr="00BC6DCE">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732" w:type="pct"/>
            <w:vMerge/>
            <w:tcBorders>
              <w:top w:val="none" w:sz="0" w:space="0" w:color="auto"/>
              <w:bottom w:val="none" w:sz="0" w:space="0" w:color="auto"/>
            </w:tcBorders>
            <w:hideMark/>
          </w:tcPr>
          <w:p w14:paraId="72BE6180" w14:textId="77777777" w:rsidR="00BC6DCE" w:rsidRPr="00100B2B" w:rsidRDefault="00BC6DCE" w:rsidP="00BC6DCE">
            <w:pPr>
              <w:jc w:val="both"/>
              <w:rPr>
                <w:rFonts w:ascii="Times New Roman" w:eastAsia="Times New Roman" w:hAnsi="Times New Roman" w:cs="Times New Roman"/>
                <w:sz w:val="23"/>
                <w:szCs w:val="23"/>
              </w:rPr>
            </w:pPr>
          </w:p>
        </w:tc>
        <w:tc>
          <w:tcPr>
            <w:tcW w:w="644" w:type="pct"/>
            <w:tcBorders>
              <w:top w:val="none" w:sz="0" w:space="0" w:color="auto"/>
              <w:bottom w:val="none" w:sz="0" w:space="0" w:color="auto"/>
            </w:tcBorders>
            <w:hideMark/>
          </w:tcPr>
          <w:p w14:paraId="0CAF70CD"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No</w:t>
            </w:r>
          </w:p>
        </w:tc>
        <w:tc>
          <w:tcPr>
            <w:tcW w:w="777" w:type="pct"/>
            <w:tcBorders>
              <w:top w:val="none" w:sz="0" w:space="0" w:color="auto"/>
              <w:bottom w:val="none" w:sz="0" w:space="0" w:color="auto"/>
            </w:tcBorders>
            <w:noWrap/>
            <w:hideMark/>
          </w:tcPr>
          <w:p w14:paraId="41872158"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15(</w:t>
            </w:r>
            <w:r w:rsidR="00F5140C" w:rsidRPr="00100B2B">
              <w:rPr>
                <w:rFonts w:ascii="Times New Roman" w:eastAsia="Times New Roman" w:hAnsi="Times New Roman" w:cs="Times New Roman"/>
                <w:sz w:val="23"/>
                <w:szCs w:val="23"/>
              </w:rPr>
              <w:t>3.4</w:t>
            </w:r>
            <w:r w:rsidRPr="00100B2B">
              <w:rPr>
                <w:rFonts w:ascii="Times New Roman" w:eastAsia="Times New Roman" w:hAnsi="Times New Roman" w:cs="Times New Roman"/>
                <w:sz w:val="23"/>
                <w:szCs w:val="23"/>
              </w:rPr>
              <w:t>)</w:t>
            </w:r>
          </w:p>
        </w:tc>
        <w:tc>
          <w:tcPr>
            <w:tcW w:w="641" w:type="pct"/>
            <w:tcBorders>
              <w:top w:val="none" w:sz="0" w:space="0" w:color="auto"/>
              <w:bottom w:val="none" w:sz="0" w:space="0" w:color="auto"/>
            </w:tcBorders>
            <w:noWrap/>
            <w:hideMark/>
          </w:tcPr>
          <w:p w14:paraId="781701A2" w14:textId="77777777" w:rsidR="00BC6DCE" w:rsidRPr="00100B2B" w:rsidRDefault="00F5140C"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432</w:t>
            </w:r>
            <w:r w:rsidR="00BC6DCE" w:rsidRPr="00100B2B">
              <w:rPr>
                <w:rFonts w:ascii="Times New Roman" w:eastAsia="Times New Roman" w:hAnsi="Times New Roman" w:cs="Times New Roman"/>
                <w:sz w:val="23"/>
                <w:szCs w:val="23"/>
              </w:rPr>
              <w:t>(96.</w:t>
            </w:r>
            <w:r w:rsidRPr="00100B2B">
              <w:rPr>
                <w:rFonts w:ascii="Times New Roman" w:eastAsia="Times New Roman" w:hAnsi="Times New Roman" w:cs="Times New Roman"/>
                <w:sz w:val="23"/>
                <w:szCs w:val="23"/>
              </w:rPr>
              <w:t>6</w:t>
            </w:r>
            <w:r w:rsidR="00BC6DCE" w:rsidRPr="00100B2B">
              <w:rPr>
                <w:rFonts w:ascii="Times New Roman" w:eastAsia="Times New Roman" w:hAnsi="Times New Roman" w:cs="Times New Roman"/>
                <w:sz w:val="23"/>
                <w:szCs w:val="23"/>
              </w:rPr>
              <w:t>)</w:t>
            </w:r>
          </w:p>
        </w:tc>
        <w:tc>
          <w:tcPr>
            <w:tcW w:w="421" w:type="pct"/>
            <w:tcBorders>
              <w:top w:val="none" w:sz="0" w:space="0" w:color="auto"/>
              <w:bottom w:val="none" w:sz="0" w:space="0" w:color="auto"/>
            </w:tcBorders>
            <w:noWrap/>
            <w:hideMark/>
          </w:tcPr>
          <w:p w14:paraId="25A6ADCC" w14:textId="77777777" w:rsidR="00BC6DCE" w:rsidRPr="00100B2B" w:rsidRDefault="00F5140C"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447</w:t>
            </w:r>
          </w:p>
        </w:tc>
        <w:tc>
          <w:tcPr>
            <w:tcW w:w="784" w:type="pct"/>
            <w:tcBorders>
              <w:top w:val="none" w:sz="0" w:space="0" w:color="auto"/>
              <w:bottom w:val="none" w:sz="0" w:space="0" w:color="auto"/>
            </w:tcBorders>
            <w:noWrap/>
            <w:hideMark/>
          </w:tcPr>
          <w:p w14:paraId="06662E06" w14:textId="77777777" w:rsidR="00BC6DCE" w:rsidRPr="00100B2B" w:rsidRDefault="00BC6DCE" w:rsidP="00BC6DC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p>
        </w:tc>
      </w:tr>
      <w:tr w:rsidR="00BC6DCE" w:rsidRPr="00100B2B" w14:paraId="04F97B1E" w14:textId="77777777" w:rsidTr="00BC6DCE">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hideMark/>
          </w:tcPr>
          <w:p w14:paraId="3D2A8420" w14:textId="77777777" w:rsidR="00BC6DCE" w:rsidRPr="00100B2B" w:rsidRDefault="00BC6DCE" w:rsidP="00BC6DCE">
            <w:pPr>
              <w:jc w:val="both"/>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Have you ever been diagnosed with any liver disease?</w:t>
            </w:r>
          </w:p>
        </w:tc>
        <w:tc>
          <w:tcPr>
            <w:tcW w:w="644" w:type="pct"/>
            <w:hideMark/>
          </w:tcPr>
          <w:p w14:paraId="231B8E4D"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Yes</w:t>
            </w:r>
          </w:p>
        </w:tc>
        <w:tc>
          <w:tcPr>
            <w:tcW w:w="777" w:type="pct"/>
            <w:noWrap/>
            <w:hideMark/>
          </w:tcPr>
          <w:p w14:paraId="732EEF2B"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0(0)</w:t>
            </w:r>
          </w:p>
        </w:tc>
        <w:tc>
          <w:tcPr>
            <w:tcW w:w="641" w:type="pct"/>
            <w:noWrap/>
            <w:hideMark/>
          </w:tcPr>
          <w:p w14:paraId="6A9A4499"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1</w:t>
            </w:r>
            <w:r w:rsidR="00F5140C" w:rsidRPr="00100B2B">
              <w:rPr>
                <w:rFonts w:ascii="Times New Roman" w:eastAsia="Times New Roman" w:hAnsi="Times New Roman" w:cs="Times New Roman"/>
                <w:sz w:val="23"/>
                <w:szCs w:val="23"/>
              </w:rPr>
              <w:t>9</w:t>
            </w:r>
            <w:r w:rsidRPr="00100B2B">
              <w:rPr>
                <w:rFonts w:ascii="Times New Roman" w:eastAsia="Times New Roman" w:hAnsi="Times New Roman" w:cs="Times New Roman"/>
                <w:sz w:val="23"/>
                <w:szCs w:val="23"/>
              </w:rPr>
              <w:t>(100)</w:t>
            </w:r>
          </w:p>
        </w:tc>
        <w:tc>
          <w:tcPr>
            <w:tcW w:w="421" w:type="pct"/>
            <w:noWrap/>
            <w:hideMark/>
          </w:tcPr>
          <w:p w14:paraId="3B4684B6"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1</w:t>
            </w:r>
            <w:r w:rsidR="00F5140C" w:rsidRPr="00100B2B">
              <w:rPr>
                <w:rFonts w:ascii="Times New Roman" w:eastAsia="Times New Roman" w:hAnsi="Times New Roman" w:cs="Times New Roman"/>
                <w:sz w:val="23"/>
                <w:szCs w:val="23"/>
              </w:rPr>
              <w:t>9</w:t>
            </w:r>
          </w:p>
        </w:tc>
        <w:tc>
          <w:tcPr>
            <w:tcW w:w="784" w:type="pct"/>
            <w:noWrap/>
            <w:hideMark/>
          </w:tcPr>
          <w:p w14:paraId="1B5E1FDF"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0.</w:t>
            </w:r>
            <w:r w:rsidR="00F5140C" w:rsidRPr="00100B2B">
              <w:rPr>
                <w:rFonts w:ascii="Times New Roman" w:eastAsia="Times New Roman" w:hAnsi="Times New Roman" w:cs="Times New Roman"/>
                <w:sz w:val="23"/>
                <w:szCs w:val="23"/>
              </w:rPr>
              <w:t>751</w:t>
            </w:r>
            <w:r w:rsidRPr="00100B2B">
              <w:rPr>
                <w:rFonts w:ascii="Times New Roman" w:eastAsia="Times New Roman" w:hAnsi="Times New Roman" w:cs="Times New Roman"/>
                <w:sz w:val="23"/>
                <w:szCs w:val="23"/>
              </w:rPr>
              <w:t>, 0.</w:t>
            </w:r>
            <w:r w:rsidR="00F5140C" w:rsidRPr="00100B2B">
              <w:rPr>
                <w:rFonts w:ascii="Times New Roman" w:eastAsia="Times New Roman" w:hAnsi="Times New Roman" w:cs="Times New Roman"/>
                <w:sz w:val="23"/>
                <w:szCs w:val="23"/>
              </w:rPr>
              <w:t>386</w:t>
            </w:r>
          </w:p>
        </w:tc>
      </w:tr>
      <w:tr w:rsidR="00BC6DCE" w:rsidRPr="00100B2B" w14:paraId="488C9ABB" w14:textId="77777777" w:rsidTr="00BC6DCE">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732" w:type="pct"/>
            <w:vMerge/>
            <w:tcBorders>
              <w:top w:val="none" w:sz="0" w:space="0" w:color="auto"/>
              <w:bottom w:val="none" w:sz="0" w:space="0" w:color="auto"/>
            </w:tcBorders>
            <w:hideMark/>
          </w:tcPr>
          <w:p w14:paraId="71F4DDDA" w14:textId="77777777" w:rsidR="00BC6DCE" w:rsidRPr="00100B2B" w:rsidRDefault="00BC6DCE" w:rsidP="00BC6DCE">
            <w:pPr>
              <w:jc w:val="both"/>
              <w:rPr>
                <w:rFonts w:ascii="Times New Roman" w:eastAsia="Times New Roman" w:hAnsi="Times New Roman" w:cs="Times New Roman"/>
                <w:sz w:val="23"/>
                <w:szCs w:val="23"/>
              </w:rPr>
            </w:pPr>
          </w:p>
        </w:tc>
        <w:tc>
          <w:tcPr>
            <w:tcW w:w="644" w:type="pct"/>
            <w:tcBorders>
              <w:top w:val="none" w:sz="0" w:space="0" w:color="auto"/>
              <w:bottom w:val="none" w:sz="0" w:space="0" w:color="auto"/>
            </w:tcBorders>
            <w:hideMark/>
          </w:tcPr>
          <w:p w14:paraId="59EFD7A0"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No</w:t>
            </w:r>
          </w:p>
        </w:tc>
        <w:tc>
          <w:tcPr>
            <w:tcW w:w="777" w:type="pct"/>
            <w:tcBorders>
              <w:top w:val="none" w:sz="0" w:space="0" w:color="auto"/>
              <w:bottom w:val="none" w:sz="0" w:space="0" w:color="auto"/>
            </w:tcBorders>
            <w:noWrap/>
            <w:hideMark/>
          </w:tcPr>
          <w:p w14:paraId="612FF076"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20(</w:t>
            </w:r>
            <w:r w:rsidR="00F5140C" w:rsidRPr="00100B2B">
              <w:rPr>
                <w:rFonts w:ascii="Times New Roman" w:eastAsia="Times New Roman" w:hAnsi="Times New Roman" w:cs="Times New Roman"/>
                <w:sz w:val="23"/>
                <w:szCs w:val="23"/>
              </w:rPr>
              <w:t>3.8</w:t>
            </w:r>
            <w:r w:rsidRPr="00100B2B">
              <w:rPr>
                <w:rFonts w:ascii="Times New Roman" w:eastAsia="Times New Roman" w:hAnsi="Times New Roman" w:cs="Times New Roman"/>
                <w:sz w:val="23"/>
                <w:szCs w:val="23"/>
              </w:rPr>
              <w:t>)</w:t>
            </w:r>
          </w:p>
        </w:tc>
        <w:tc>
          <w:tcPr>
            <w:tcW w:w="641" w:type="pct"/>
            <w:tcBorders>
              <w:top w:val="none" w:sz="0" w:space="0" w:color="auto"/>
              <w:bottom w:val="none" w:sz="0" w:space="0" w:color="auto"/>
            </w:tcBorders>
            <w:noWrap/>
            <w:hideMark/>
          </w:tcPr>
          <w:p w14:paraId="0728C8D2" w14:textId="77777777" w:rsidR="00BC6DCE" w:rsidRPr="00100B2B" w:rsidRDefault="00F5140C"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505</w:t>
            </w:r>
            <w:r w:rsidR="00BC6DCE" w:rsidRPr="00100B2B">
              <w:rPr>
                <w:rFonts w:ascii="Times New Roman" w:eastAsia="Times New Roman" w:hAnsi="Times New Roman" w:cs="Times New Roman"/>
                <w:sz w:val="23"/>
                <w:szCs w:val="23"/>
              </w:rPr>
              <w:t>(9</w:t>
            </w:r>
            <w:r w:rsidRPr="00100B2B">
              <w:rPr>
                <w:rFonts w:ascii="Times New Roman" w:eastAsia="Times New Roman" w:hAnsi="Times New Roman" w:cs="Times New Roman"/>
                <w:sz w:val="23"/>
                <w:szCs w:val="23"/>
              </w:rPr>
              <w:t>6.2</w:t>
            </w:r>
            <w:r w:rsidR="00BC6DCE" w:rsidRPr="00100B2B">
              <w:rPr>
                <w:rFonts w:ascii="Times New Roman" w:eastAsia="Times New Roman" w:hAnsi="Times New Roman" w:cs="Times New Roman"/>
                <w:sz w:val="23"/>
                <w:szCs w:val="23"/>
              </w:rPr>
              <w:t>)</w:t>
            </w:r>
          </w:p>
        </w:tc>
        <w:tc>
          <w:tcPr>
            <w:tcW w:w="421" w:type="pct"/>
            <w:tcBorders>
              <w:top w:val="none" w:sz="0" w:space="0" w:color="auto"/>
              <w:bottom w:val="none" w:sz="0" w:space="0" w:color="auto"/>
            </w:tcBorders>
            <w:noWrap/>
            <w:hideMark/>
          </w:tcPr>
          <w:p w14:paraId="42ACCD9F" w14:textId="77777777" w:rsidR="00BC6DCE" w:rsidRPr="00100B2B" w:rsidRDefault="00F5140C"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525</w:t>
            </w:r>
          </w:p>
        </w:tc>
        <w:tc>
          <w:tcPr>
            <w:tcW w:w="784" w:type="pct"/>
            <w:tcBorders>
              <w:top w:val="none" w:sz="0" w:space="0" w:color="auto"/>
              <w:bottom w:val="none" w:sz="0" w:space="0" w:color="auto"/>
            </w:tcBorders>
            <w:noWrap/>
            <w:hideMark/>
          </w:tcPr>
          <w:p w14:paraId="7A59227A" w14:textId="77777777" w:rsidR="00BC6DCE" w:rsidRPr="00100B2B" w:rsidRDefault="00BC6DCE" w:rsidP="00BC6DC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p>
        </w:tc>
      </w:tr>
    </w:tbl>
    <w:p w14:paraId="5518CDE0" w14:textId="77777777" w:rsidR="006525F0" w:rsidRDefault="006525F0" w:rsidP="006525F0">
      <w:pPr>
        <w:rPr>
          <w:rFonts w:ascii="Times New Roman" w:eastAsia="Times New Roman" w:hAnsi="Times New Roman" w:cs="Times New Roman"/>
          <w:iCs/>
          <w:sz w:val="24"/>
          <w:szCs w:val="24"/>
        </w:rPr>
      </w:pPr>
      <w:r>
        <w:rPr>
          <w:rFonts w:ascii="Times New Roman" w:hAnsi="Times New Roman" w:cs="Times New Roman"/>
          <w:sz w:val="24"/>
          <w:szCs w:val="24"/>
        </w:rPr>
        <w:t>*</w:t>
      </w:r>
      <w:r w:rsidRPr="00EE374A">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xml:space="preserve"> (%): Frequency (Percentage)</w:t>
      </w:r>
      <w:r>
        <w:rPr>
          <w:rFonts w:ascii="Times New Roman" w:hAnsi="Times New Roman" w:cs="Times New Roman"/>
          <w:sz w:val="24"/>
          <w:szCs w:val="24"/>
        </w:rPr>
        <w:t xml:space="preserve"> </w:t>
      </w:r>
      <w:r w:rsidRPr="000E4BB5">
        <w:rPr>
          <w:rFonts w:ascii="Times New Roman" w:eastAsia="Times New Roman" w:hAnsi="Times New Roman" w:cs="Times New Roman"/>
          <w:sz w:val="24"/>
          <w:szCs w:val="24"/>
        </w:rPr>
        <w:t>ᵪ</w:t>
      </w:r>
      <w:r w:rsidRPr="000E4BB5">
        <w:rPr>
          <w:rFonts w:ascii="Times New Roman" w:eastAsia="Times New Roman" w:hAnsi="Times New Roman" w:cs="Times New Roman"/>
          <w:i/>
          <w:iCs/>
          <w:sz w:val="24"/>
          <w:szCs w:val="24"/>
          <w:vertAlign w:val="superscript"/>
        </w:rPr>
        <w:t>2</w:t>
      </w:r>
      <w:r>
        <w:rPr>
          <w:rFonts w:ascii="Times New Roman" w:eastAsia="Times New Roman" w:hAnsi="Times New Roman" w:cs="Times New Roman"/>
          <w:iCs/>
          <w:sz w:val="24"/>
          <w:szCs w:val="24"/>
        </w:rPr>
        <w:t xml:space="preserve">: Pearson’s chi-square, </w:t>
      </w:r>
      <w:r w:rsidRPr="000E4BB5">
        <w:rPr>
          <w:rFonts w:ascii="Times New Roman" w:eastAsia="Times New Roman" w:hAnsi="Times New Roman" w:cs="Times New Roman"/>
          <w:i/>
          <w:iCs/>
          <w:sz w:val="24"/>
          <w:szCs w:val="24"/>
        </w:rPr>
        <w:t>p</w:t>
      </w:r>
      <w:r>
        <w:rPr>
          <w:rFonts w:ascii="Times New Roman" w:eastAsia="Times New Roman" w:hAnsi="Times New Roman" w:cs="Times New Roman"/>
          <w:iCs/>
          <w:sz w:val="24"/>
          <w:szCs w:val="24"/>
        </w:rPr>
        <w:t>&lt;0.05 is significant</w:t>
      </w:r>
    </w:p>
    <w:p w14:paraId="339EF154" w14:textId="77777777" w:rsidR="00687E2A" w:rsidRPr="00134643" w:rsidRDefault="00B67992" w:rsidP="00D97E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134643" w:rsidRPr="00134643">
        <w:rPr>
          <w:rFonts w:ascii="Times New Roman" w:hAnsi="Times New Roman" w:cs="Times New Roman"/>
          <w:sz w:val="24"/>
          <w:szCs w:val="24"/>
        </w:rPr>
        <w:t xml:space="preserve">3 indicate that certain </w:t>
      </w:r>
      <w:proofErr w:type="spellStart"/>
      <w:r w:rsidR="00134643" w:rsidRPr="00134643">
        <w:rPr>
          <w:rFonts w:ascii="Times New Roman" w:hAnsi="Times New Roman" w:cs="Times New Roman"/>
          <w:sz w:val="24"/>
          <w:szCs w:val="24"/>
        </w:rPr>
        <w:t>behavioural</w:t>
      </w:r>
      <w:proofErr w:type="spellEnd"/>
      <w:r w:rsidR="00134643" w:rsidRPr="00134643">
        <w:rPr>
          <w:rFonts w:ascii="Times New Roman" w:hAnsi="Times New Roman" w:cs="Times New Roman"/>
          <w:sz w:val="24"/>
          <w:szCs w:val="24"/>
        </w:rPr>
        <w:t xml:space="preserve"> and lifestyle factors were significantly associated with Hepatitis B virus (HBV) infection among study participants. Those who had ever engaged in unprotected sexual intercourse showed a higher prevalence of infection (6.5%) compared to those who had not (2.2%), and this association was statistically significant (χ² = 6.356, p = 0.012). Similarly, sharing of sharp objects such as razors, needles, or clippers was significantly linked to HBV infection, with 5.8% of those who shared being positive compared to 1.8% among those who did not (χ² = 6.159, p = 0.013). In contrast, no significant associations were observed between HBV infection and having multiple sexual partners, history of blood transfusion, tattoos or body piercings, use of injectable drugs, or prior diagnosis of liver disease.</w:t>
      </w:r>
    </w:p>
    <w:p w14:paraId="739CED04" w14:textId="77777777" w:rsidR="00687E2A" w:rsidRPr="00915BC5" w:rsidRDefault="00687E2A" w:rsidP="00BC6DCE">
      <w:pPr>
        <w:jc w:val="both"/>
        <w:rPr>
          <w:rFonts w:ascii="Times New Roman" w:hAnsi="Times New Roman" w:cs="Times New Roman"/>
          <w:b/>
          <w:sz w:val="24"/>
          <w:szCs w:val="24"/>
        </w:rPr>
      </w:pPr>
      <w:r w:rsidRPr="00915BC5">
        <w:rPr>
          <w:rFonts w:ascii="Times New Roman" w:hAnsi="Times New Roman" w:cs="Times New Roman"/>
          <w:b/>
          <w:sz w:val="24"/>
          <w:szCs w:val="24"/>
        </w:rPr>
        <w:t>Table</w:t>
      </w:r>
      <w:r w:rsidR="00B67992" w:rsidRPr="00915BC5">
        <w:rPr>
          <w:rFonts w:ascii="Times New Roman" w:hAnsi="Times New Roman" w:cs="Times New Roman"/>
          <w:b/>
          <w:sz w:val="24"/>
          <w:szCs w:val="24"/>
        </w:rPr>
        <w:t xml:space="preserve"> </w:t>
      </w:r>
      <w:r w:rsidR="00BC6DCE" w:rsidRPr="00915BC5">
        <w:rPr>
          <w:rFonts w:ascii="Times New Roman" w:hAnsi="Times New Roman" w:cs="Times New Roman"/>
          <w:b/>
          <w:sz w:val="24"/>
          <w:szCs w:val="24"/>
        </w:rPr>
        <w:t>4</w:t>
      </w:r>
      <w:r w:rsidRPr="00915BC5">
        <w:rPr>
          <w:rFonts w:ascii="Times New Roman" w:hAnsi="Times New Roman" w:cs="Times New Roman"/>
          <w:b/>
          <w:sz w:val="24"/>
          <w:szCs w:val="24"/>
        </w:rPr>
        <w:t xml:space="preserve">: </w:t>
      </w:r>
      <w:r w:rsidR="00BC6DCE" w:rsidRPr="00915BC5">
        <w:rPr>
          <w:rFonts w:ascii="Times New Roman" w:hAnsi="Times New Roman" w:cs="Times New Roman"/>
          <w:b/>
          <w:sz w:val="24"/>
          <w:szCs w:val="24"/>
        </w:rPr>
        <w:t>Level of awareness and knowledge about Hepatitis B infection among study participants</w:t>
      </w:r>
    </w:p>
    <w:tbl>
      <w:tblPr>
        <w:tblStyle w:val="PlainTable21"/>
        <w:tblW w:w="5000" w:type="pct"/>
        <w:tblBorders>
          <w:top w:val="single" w:sz="8" w:space="0" w:color="auto"/>
          <w:bottom w:val="single" w:sz="8" w:space="0" w:color="auto"/>
        </w:tblBorders>
        <w:tblLook w:val="04A0" w:firstRow="1" w:lastRow="0" w:firstColumn="1" w:lastColumn="0" w:noHBand="0" w:noVBand="1"/>
      </w:tblPr>
      <w:tblGrid>
        <w:gridCol w:w="3194"/>
        <w:gridCol w:w="3591"/>
        <w:gridCol w:w="1342"/>
        <w:gridCol w:w="1115"/>
      </w:tblGrid>
      <w:tr w:rsidR="00A20AAD" w:rsidRPr="00A20AAD" w14:paraId="57865CA5" w14:textId="77777777" w:rsidTr="00687E2A">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728" w:type="pct"/>
            <w:tcBorders>
              <w:top w:val="single" w:sz="8" w:space="0" w:color="auto"/>
              <w:bottom w:val="single" w:sz="8" w:space="0" w:color="auto"/>
            </w:tcBorders>
            <w:hideMark/>
          </w:tcPr>
          <w:p w14:paraId="663DB9EC" w14:textId="77777777" w:rsidR="00A20AAD" w:rsidRPr="00A20AAD" w:rsidRDefault="00A20AAD" w:rsidP="00D97E86">
            <w:pPr>
              <w:spacing w:line="276" w:lineRule="auto"/>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Variable</w:t>
            </w:r>
          </w:p>
        </w:tc>
        <w:tc>
          <w:tcPr>
            <w:tcW w:w="1943" w:type="pct"/>
            <w:tcBorders>
              <w:top w:val="single" w:sz="8" w:space="0" w:color="auto"/>
              <w:bottom w:val="single" w:sz="8" w:space="0" w:color="auto"/>
            </w:tcBorders>
            <w:hideMark/>
          </w:tcPr>
          <w:p w14:paraId="69127C28" w14:textId="77777777" w:rsidR="00A20AAD" w:rsidRPr="00A20AAD" w:rsidRDefault="00A20AAD" w:rsidP="00D97E8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Category</w:t>
            </w:r>
          </w:p>
        </w:tc>
        <w:tc>
          <w:tcPr>
            <w:tcW w:w="726" w:type="pct"/>
            <w:tcBorders>
              <w:top w:val="single" w:sz="8" w:space="0" w:color="auto"/>
              <w:bottom w:val="single" w:sz="8" w:space="0" w:color="auto"/>
            </w:tcBorders>
            <w:hideMark/>
          </w:tcPr>
          <w:p w14:paraId="0531FA2E" w14:textId="77777777" w:rsidR="00A20AAD" w:rsidRPr="00A20AAD" w:rsidRDefault="00A20AAD" w:rsidP="00D97E8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Frequency</w:t>
            </w:r>
          </w:p>
        </w:tc>
        <w:tc>
          <w:tcPr>
            <w:tcW w:w="603" w:type="pct"/>
            <w:tcBorders>
              <w:top w:val="single" w:sz="8" w:space="0" w:color="auto"/>
              <w:bottom w:val="single" w:sz="8" w:space="0" w:color="auto"/>
            </w:tcBorders>
            <w:hideMark/>
          </w:tcPr>
          <w:p w14:paraId="69575C8C" w14:textId="77777777" w:rsidR="00A20AAD" w:rsidRPr="00A20AAD" w:rsidRDefault="00A20AAD" w:rsidP="00D97E8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Percent</w:t>
            </w:r>
          </w:p>
        </w:tc>
      </w:tr>
      <w:tr w:rsidR="00A20AAD" w:rsidRPr="00A20AAD" w14:paraId="65D2CAD2" w14:textId="77777777" w:rsidTr="00687E2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28" w:type="pct"/>
            <w:vMerge w:val="restart"/>
            <w:tcBorders>
              <w:top w:val="single" w:sz="8" w:space="0" w:color="auto"/>
              <w:bottom w:val="none" w:sz="0" w:space="0" w:color="auto"/>
            </w:tcBorders>
            <w:hideMark/>
          </w:tcPr>
          <w:p w14:paraId="589D1476" w14:textId="77777777" w:rsidR="00A20AAD" w:rsidRPr="00A20AAD" w:rsidRDefault="00A20AAD" w:rsidP="00D97E86">
            <w:pPr>
              <w:spacing w:line="276" w:lineRule="auto"/>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Have you heard about Hepatitis B before?</w:t>
            </w:r>
          </w:p>
        </w:tc>
        <w:tc>
          <w:tcPr>
            <w:tcW w:w="1943" w:type="pct"/>
            <w:tcBorders>
              <w:top w:val="single" w:sz="8" w:space="0" w:color="auto"/>
              <w:bottom w:val="none" w:sz="0" w:space="0" w:color="auto"/>
            </w:tcBorders>
            <w:hideMark/>
          </w:tcPr>
          <w:p w14:paraId="1D26C9A3" w14:textId="77777777" w:rsidR="00A20AAD" w:rsidRPr="00A20AAD" w:rsidRDefault="00A20AAD" w:rsidP="00D97E8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Yes</w:t>
            </w:r>
          </w:p>
        </w:tc>
        <w:tc>
          <w:tcPr>
            <w:tcW w:w="726" w:type="pct"/>
            <w:tcBorders>
              <w:top w:val="single" w:sz="8" w:space="0" w:color="auto"/>
              <w:bottom w:val="none" w:sz="0" w:space="0" w:color="auto"/>
            </w:tcBorders>
            <w:noWrap/>
            <w:hideMark/>
          </w:tcPr>
          <w:p w14:paraId="741232BA" w14:textId="77777777" w:rsidR="00A20AAD" w:rsidRPr="00F5140C" w:rsidRDefault="00F5140C"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444</w:t>
            </w:r>
          </w:p>
        </w:tc>
        <w:tc>
          <w:tcPr>
            <w:tcW w:w="603" w:type="pct"/>
            <w:tcBorders>
              <w:top w:val="single" w:sz="8" w:space="0" w:color="auto"/>
              <w:bottom w:val="none" w:sz="0" w:space="0" w:color="auto"/>
            </w:tcBorders>
            <w:noWrap/>
            <w:hideMark/>
          </w:tcPr>
          <w:p w14:paraId="7930F277" w14:textId="77777777" w:rsidR="00A20AAD" w:rsidRPr="00F5140C" w:rsidRDefault="00A20AAD"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8</w:t>
            </w:r>
            <w:r w:rsidR="00F5140C">
              <w:rPr>
                <w:rFonts w:ascii="Times New Roman" w:eastAsia="Times New Roman" w:hAnsi="Times New Roman" w:cs="Times New Roman"/>
                <w:sz w:val="24"/>
                <w:szCs w:val="24"/>
              </w:rPr>
              <w:t>1.6</w:t>
            </w:r>
          </w:p>
        </w:tc>
      </w:tr>
      <w:tr w:rsidR="00A20AAD" w:rsidRPr="00A20AAD" w14:paraId="35D743EA" w14:textId="77777777" w:rsidTr="00687E2A">
        <w:trPr>
          <w:trHeight w:val="429"/>
        </w:trPr>
        <w:tc>
          <w:tcPr>
            <w:cnfStyle w:val="001000000000" w:firstRow="0" w:lastRow="0" w:firstColumn="1" w:lastColumn="0" w:oddVBand="0" w:evenVBand="0" w:oddHBand="0" w:evenHBand="0" w:firstRowFirstColumn="0" w:firstRowLastColumn="0" w:lastRowFirstColumn="0" w:lastRowLastColumn="0"/>
            <w:tcW w:w="1728" w:type="pct"/>
            <w:vMerge/>
            <w:hideMark/>
          </w:tcPr>
          <w:p w14:paraId="62BBC369"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hideMark/>
          </w:tcPr>
          <w:p w14:paraId="58448D47" w14:textId="77777777" w:rsidR="00A20AAD" w:rsidRPr="00A20AAD" w:rsidRDefault="00A20AAD" w:rsidP="00D97E8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No</w:t>
            </w:r>
          </w:p>
        </w:tc>
        <w:tc>
          <w:tcPr>
            <w:tcW w:w="726" w:type="pct"/>
            <w:noWrap/>
            <w:hideMark/>
          </w:tcPr>
          <w:p w14:paraId="58ECB97A" w14:textId="77777777" w:rsidR="00A20AAD" w:rsidRPr="00F5140C" w:rsidRDefault="00F5140C"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03" w:type="pct"/>
            <w:noWrap/>
            <w:hideMark/>
          </w:tcPr>
          <w:p w14:paraId="0C94719D" w14:textId="77777777" w:rsidR="00A20AAD" w:rsidRPr="00F5140C" w:rsidRDefault="00A20AAD"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1</w:t>
            </w:r>
            <w:r w:rsidR="00F5140C">
              <w:rPr>
                <w:rFonts w:ascii="Times New Roman" w:eastAsia="Times New Roman" w:hAnsi="Times New Roman" w:cs="Times New Roman"/>
                <w:sz w:val="24"/>
                <w:szCs w:val="24"/>
              </w:rPr>
              <w:t>8.4</w:t>
            </w:r>
          </w:p>
        </w:tc>
      </w:tr>
      <w:tr w:rsidR="00A20AAD" w:rsidRPr="00A20AAD" w14:paraId="190AD1C7" w14:textId="77777777" w:rsidTr="00687E2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28" w:type="pct"/>
            <w:vMerge w:val="restart"/>
            <w:tcBorders>
              <w:top w:val="none" w:sz="0" w:space="0" w:color="auto"/>
              <w:bottom w:val="none" w:sz="0" w:space="0" w:color="auto"/>
            </w:tcBorders>
            <w:hideMark/>
          </w:tcPr>
          <w:p w14:paraId="1E554479" w14:textId="77777777" w:rsidR="00A20AAD" w:rsidRPr="00A20AAD" w:rsidRDefault="00A20AAD" w:rsidP="00D97E86">
            <w:pPr>
              <w:spacing w:line="276" w:lineRule="auto"/>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What is the main cause of Hepatitis B?</w:t>
            </w:r>
          </w:p>
        </w:tc>
        <w:tc>
          <w:tcPr>
            <w:tcW w:w="1943" w:type="pct"/>
            <w:tcBorders>
              <w:top w:val="none" w:sz="0" w:space="0" w:color="auto"/>
              <w:bottom w:val="none" w:sz="0" w:space="0" w:color="auto"/>
            </w:tcBorders>
            <w:hideMark/>
          </w:tcPr>
          <w:p w14:paraId="48308EFA" w14:textId="77777777" w:rsidR="00A20AAD" w:rsidRPr="00A20AAD" w:rsidRDefault="00A20AAD" w:rsidP="00D97E8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Virus</w:t>
            </w:r>
          </w:p>
        </w:tc>
        <w:tc>
          <w:tcPr>
            <w:tcW w:w="726" w:type="pct"/>
            <w:tcBorders>
              <w:top w:val="none" w:sz="0" w:space="0" w:color="auto"/>
              <w:bottom w:val="none" w:sz="0" w:space="0" w:color="auto"/>
            </w:tcBorders>
            <w:noWrap/>
            <w:hideMark/>
          </w:tcPr>
          <w:p w14:paraId="09E9EF6E" w14:textId="77777777" w:rsidR="00A20AAD" w:rsidRPr="00F5140C" w:rsidRDefault="00F5140C"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353</w:t>
            </w:r>
          </w:p>
        </w:tc>
        <w:tc>
          <w:tcPr>
            <w:tcW w:w="603" w:type="pct"/>
            <w:tcBorders>
              <w:top w:val="none" w:sz="0" w:space="0" w:color="auto"/>
              <w:bottom w:val="none" w:sz="0" w:space="0" w:color="auto"/>
            </w:tcBorders>
            <w:noWrap/>
            <w:hideMark/>
          </w:tcPr>
          <w:p w14:paraId="6E9303EF" w14:textId="77777777" w:rsidR="00A20AAD" w:rsidRPr="00F5140C" w:rsidRDefault="00A20AAD"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6</w:t>
            </w:r>
            <w:r w:rsidR="00F5140C">
              <w:rPr>
                <w:rFonts w:ascii="Times New Roman" w:eastAsia="Times New Roman" w:hAnsi="Times New Roman" w:cs="Times New Roman"/>
                <w:sz w:val="24"/>
                <w:szCs w:val="24"/>
              </w:rPr>
              <w:t>4.9</w:t>
            </w:r>
          </w:p>
        </w:tc>
      </w:tr>
      <w:tr w:rsidR="00A20AAD" w:rsidRPr="00A20AAD" w14:paraId="1939F703" w14:textId="77777777" w:rsidTr="00687E2A">
        <w:trPr>
          <w:trHeight w:val="290"/>
        </w:trPr>
        <w:tc>
          <w:tcPr>
            <w:cnfStyle w:val="001000000000" w:firstRow="0" w:lastRow="0" w:firstColumn="1" w:lastColumn="0" w:oddVBand="0" w:evenVBand="0" w:oddHBand="0" w:evenHBand="0" w:firstRowFirstColumn="0" w:firstRowLastColumn="0" w:lastRowFirstColumn="0" w:lastRowLastColumn="0"/>
            <w:tcW w:w="1728" w:type="pct"/>
            <w:vMerge/>
            <w:hideMark/>
          </w:tcPr>
          <w:p w14:paraId="4F1E6CC6"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hideMark/>
          </w:tcPr>
          <w:p w14:paraId="5D3FCB95" w14:textId="77777777" w:rsidR="00A20AAD" w:rsidRPr="00A20AAD" w:rsidRDefault="00A20AAD" w:rsidP="00D97E8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Bacteria</w:t>
            </w:r>
          </w:p>
        </w:tc>
        <w:tc>
          <w:tcPr>
            <w:tcW w:w="726" w:type="pct"/>
            <w:noWrap/>
            <w:hideMark/>
          </w:tcPr>
          <w:p w14:paraId="7372034B" w14:textId="77777777" w:rsidR="00A20AAD" w:rsidRPr="00F5140C" w:rsidRDefault="00F5140C"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603" w:type="pct"/>
            <w:noWrap/>
            <w:hideMark/>
          </w:tcPr>
          <w:p w14:paraId="77F55139" w14:textId="77777777" w:rsidR="00A20AAD" w:rsidRPr="00F5140C" w:rsidRDefault="00F5140C"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r>
      <w:tr w:rsidR="00A20AAD" w:rsidRPr="00A20AAD" w14:paraId="15494835" w14:textId="77777777" w:rsidTr="00687E2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728" w:type="pct"/>
            <w:vMerge/>
            <w:tcBorders>
              <w:top w:val="none" w:sz="0" w:space="0" w:color="auto"/>
              <w:bottom w:val="none" w:sz="0" w:space="0" w:color="auto"/>
            </w:tcBorders>
            <w:hideMark/>
          </w:tcPr>
          <w:p w14:paraId="5FC5F8F1"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tcBorders>
              <w:top w:val="none" w:sz="0" w:space="0" w:color="auto"/>
              <w:bottom w:val="none" w:sz="0" w:space="0" w:color="auto"/>
            </w:tcBorders>
            <w:hideMark/>
          </w:tcPr>
          <w:p w14:paraId="48EC20FF" w14:textId="77777777" w:rsidR="00A20AAD" w:rsidRPr="00A20AAD" w:rsidRDefault="00A20AAD" w:rsidP="00D97E8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I don't know</w:t>
            </w:r>
          </w:p>
        </w:tc>
        <w:tc>
          <w:tcPr>
            <w:tcW w:w="726" w:type="pct"/>
            <w:tcBorders>
              <w:top w:val="none" w:sz="0" w:space="0" w:color="auto"/>
              <w:bottom w:val="none" w:sz="0" w:space="0" w:color="auto"/>
            </w:tcBorders>
            <w:noWrap/>
            <w:hideMark/>
          </w:tcPr>
          <w:p w14:paraId="25BAC29C" w14:textId="77777777" w:rsidR="00A20AAD" w:rsidRPr="00F5140C" w:rsidRDefault="00F5140C"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603" w:type="pct"/>
            <w:tcBorders>
              <w:top w:val="none" w:sz="0" w:space="0" w:color="auto"/>
              <w:bottom w:val="none" w:sz="0" w:space="0" w:color="auto"/>
            </w:tcBorders>
            <w:noWrap/>
            <w:hideMark/>
          </w:tcPr>
          <w:p w14:paraId="08C8AAB3" w14:textId="77777777" w:rsidR="00A20AAD" w:rsidRPr="00F5140C" w:rsidRDefault="00A20AAD"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16.</w:t>
            </w:r>
            <w:r w:rsidR="00F5140C">
              <w:rPr>
                <w:rFonts w:ascii="Times New Roman" w:eastAsia="Times New Roman" w:hAnsi="Times New Roman" w:cs="Times New Roman"/>
                <w:sz w:val="24"/>
                <w:szCs w:val="24"/>
              </w:rPr>
              <w:t>9</w:t>
            </w:r>
          </w:p>
        </w:tc>
      </w:tr>
      <w:tr w:rsidR="00A20AAD" w:rsidRPr="00A20AAD" w14:paraId="4A87C4CE" w14:textId="77777777" w:rsidTr="00687E2A">
        <w:trPr>
          <w:trHeight w:val="404"/>
        </w:trPr>
        <w:tc>
          <w:tcPr>
            <w:cnfStyle w:val="001000000000" w:firstRow="0" w:lastRow="0" w:firstColumn="1" w:lastColumn="0" w:oddVBand="0" w:evenVBand="0" w:oddHBand="0" w:evenHBand="0" w:firstRowFirstColumn="0" w:firstRowLastColumn="0" w:lastRowFirstColumn="0" w:lastRowLastColumn="0"/>
            <w:tcW w:w="1728" w:type="pct"/>
            <w:vMerge/>
            <w:hideMark/>
          </w:tcPr>
          <w:p w14:paraId="3763CF0E"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hideMark/>
          </w:tcPr>
          <w:p w14:paraId="0B0B0F9A" w14:textId="77777777" w:rsidR="00A20AAD" w:rsidRPr="00A20AAD" w:rsidRDefault="00A20AAD" w:rsidP="00D97E8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Other</w:t>
            </w:r>
          </w:p>
        </w:tc>
        <w:tc>
          <w:tcPr>
            <w:tcW w:w="726" w:type="pct"/>
            <w:noWrap/>
            <w:hideMark/>
          </w:tcPr>
          <w:p w14:paraId="42622D4F" w14:textId="77777777" w:rsidR="00A20AAD" w:rsidRPr="00F5140C" w:rsidRDefault="00F5140C"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603" w:type="pct"/>
            <w:noWrap/>
            <w:hideMark/>
          </w:tcPr>
          <w:p w14:paraId="4B71098A" w14:textId="77777777" w:rsidR="00A20AAD" w:rsidRPr="00F5140C" w:rsidRDefault="00F5140C"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r>
      <w:tr w:rsidR="00A20AAD" w:rsidRPr="00A20AAD" w14:paraId="4E51F698" w14:textId="77777777" w:rsidTr="00687E2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28" w:type="pct"/>
            <w:vMerge w:val="restart"/>
            <w:tcBorders>
              <w:top w:val="none" w:sz="0" w:space="0" w:color="auto"/>
              <w:bottom w:val="none" w:sz="0" w:space="0" w:color="auto"/>
            </w:tcBorders>
            <w:hideMark/>
          </w:tcPr>
          <w:p w14:paraId="5595EC39" w14:textId="77777777" w:rsidR="00A20AAD" w:rsidRPr="00A20AAD" w:rsidRDefault="00A20AAD" w:rsidP="00D97E86">
            <w:pPr>
              <w:spacing w:line="276" w:lineRule="auto"/>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How is hepatitis B transmitted?</w:t>
            </w:r>
          </w:p>
        </w:tc>
        <w:tc>
          <w:tcPr>
            <w:tcW w:w="1943" w:type="pct"/>
            <w:tcBorders>
              <w:top w:val="none" w:sz="0" w:space="0" w:color="auto"/>
              <w:bottom w:val="none" w:sz="0" w:space="0" w:color="auto"/>
            </w:tcBorders>
            <w:hideMark/>
          </w:tcPr>
          <w:p w14:paraId="73943B4B" w14:textId="77777777" w:rsidR="00A20AAD" w:rsidRPr="00A20AAD" w:rsidRDefault="00A20AAD" w:rsidP="00D97E8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Unprotected sex</w:t>
            </w:r>
          </w:p>
        </w:tc>
        <w:tc>
          <w:tcPr>
            <w:tcW w:w="726" w:type="pct"/>
            <w:tcBorders>
              <w:top w:val="none" w:sz="0" w:space="0" w:color="auto"/>
              <w:bottom w:val="none" w:sz="0" w:space="0" w:color="auto"/>
            </w:tcBorders>
            <w:noWrap/>
            <w:hideMark/>
          </w:tcPr>
          <w:p w14:paraId="18B39E5D" w14:textId="77777777" w:rsidR="00A20AAD" w:rsidRPr="00F5140C" w:rsidRDefault="00F5140C"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318</w:t>
            </w:r>
          </w:p>
        </w:tc>
        <w:tc>
          <w:tcPr>
            <w:tcW w:w="603" w:type="pct"/>
            <w:tcBorders>
              <w:top w:val="none" w:sz="0" w:space="0" w:color="auto"/>
              <w:bottom w:val="none" w:sz="0" w:space="0" w:color="auto"/>
            </w:tcBorders>
            <w:noWrap/>
            <w:hideMark/>
          </w:tcPr>
          <w:p w14:paraId="3DCF21D6" w14:textId="77777777" w:rsidR="00A20AAD" w:rsidRPr="00F5140C" w:rsidRDefault="00F5140C"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58.5</w:t>
            </w:r>
          </w:p>
        </w:tc>
      </w:tr>
      <w:tr w:rsidR="00A20AAD" w:rsidRPr="00A20AAD" w14:paraId="52F69299" w14:textId="77777777" w:rsidTr="00687E2A">
        <w:trPr>
          <w:trHeight w:val="351"/>
        </w:trPr>
        <w:tc>
          <w:tcPr>
            <w:cnfStyle w:val="001000000000" w:firstRow="0" w:lastRow="0" w:firstColumn="1" w:lastColumn="0" w:oddVBand="0" w:evenVBand="0" w:oddHBand="0" w:evenHBand="0" w:firstRowFirstColumn="0" w:firstRowLastColumn="0" w:lastRowFirstColumn="0" w:lastRowLastColumn="0"/>
            <w:tcW w:w="1728" w:type="pct"/>
            <w:vMerge/>
            <w:hideMark/>
          </w:tcPr>
          <w:p w14:paraId="396DF59E"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hideMark/>
          </w:tcPr>
          <w:p w14:paraId="4A74846A" w14:textId="77777777" w:rsidR="00A20AAD" w:rsidRPr="00A20AAD" w:rsidRDefault="00A20AAD" w:rsidP="00D97E8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Sharing needles/blades</w:t>
            </w:r>
          </w:p>
        </w:tc>
        <w:tc>
          <w:tcPr>
            <w:tcW w:w="726" w:type="pct"/>
            <w:noWrap/>
            <w:hideMark/>
          </w:tcPr>
          <w:p w14:paraId="7308C46D" w14:textId="77777777" w:rsidR="00A20AAD" w:rsidRPr="00FD58BE" w:rsidRDefault="00FD58BE"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603" w:type="pct"/>
            <w:noWrap/>
            <w:hideMark/>
          </w:tcPr>
          <w:p w14:paraId="32647559" w14:textId="77777777" w:rsidR="00A20AAD" w:rsidRPr="00FD58BE" w:rsidRDefault="00A20AAD"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3</w:t>
            </w:r>
            <w:r w:rsidR="00FD58BE">
              <w:rPr>
                <w:rFonts w:ascii="Times New Roman" w:eastAsia="Times New Roman" w:hAnsi="Times New Roman" w:cs="Times New Roman"/>
                <w:sz w:val="24"/>
                <w:szCs w:val="24"/>
              </w:rPr>
              <w:t>6.9</w:t>
            </w:r>
          </w:p>
        </w:tc>
      </w:tr>
      <w:tr w:rsidR="00A20AAD" w:rsidRPr="00A20AAD" w14:paraId="0AC7A8EA" w14:textId="77777777" w:rsidTr="00687E2A">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728" w:type="pct"/>
            <w:vMerge/>
            <w:tcBorders>
              <w:top w:val="none" w:sz="0" w:space="0" w:color="auto"/>
              <w:bottom w:val="none" w:sz="0" w:space="0" w:color="auto"/>
            </w:tcBorders>
            <w:hideMark/>
          </w:tcPr>
          <w:p w14:paraId="5862EB6C"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tcBorders>
              <w:top w:val="none" w:sz="0" w:space="0" w:color="auto"/>
              <w:bottom w:val="none" w:sz="0" w:space="0" w:color="auto"/>
            </w:tcBorders>
            <w:hideMark/>
          </w:tcPr>
          <w:p w14:paraId="65EE6107" w14:textId="77777777" w:rsidR="00A20AAD" w:rsidRPr="00A20AAD" w:rsidRDefault="00A20AAD" w:rsidP="00D97E8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Mother to child during birth</w:t>
            </w:r>
          </w:p>
        </w:tc>
        <w:tc>
          <w:tcPr>
            <w:tcW w:w="726" w:type="pct"/>
            <w:tcBorders>
              <w:top w:val="none" w:sz="0" w:space="0" w:color="auto"/>
              <w:bottom w:val="none" w:sz="0" w:space="0" w:color="auto"/>
            </w:tcBorders>
            <w:noWrap/>
            <w:hideMark/>
          </w:tcPr>
          <w:p w14:paraId="050D3EBC" w14:textId="77777777" w:rsidR="00A20AAD" w:rsidRPr="00FD58BE" w:rsidRDefault="00FD58BE"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603" w:type="pct"/>
            <w:tcBorders>
              <w:top w:val="none" w:sz="0" w:space="0" w:color="auto"/>
              <w:bottom w:val="none" w:sz="0" w:space="0" w:color="auto"/>
            </w:tcBorders>
            <w:noWrap/>
            <w:hideMark/>
          </w:tcPr>
          <w:p w14:paraId="682C6911" w14:textId="77777777" w:rsidR="00A20AAD" w:rsidRPr="00FD58BE" w:rsidRDefault="00A20AAD"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29.</w:t>
            </w:r>
            <w:r w:rsidR="00FD58BE">
              <w:rPr>
                <w:rFonts w:ascii="Times New Roman" w:eastAsia="Times New Roman" w:hAnsi="Times New Roman" w:cs="Times New Roman"/>
                <w:sz w:val="24"/>
                <w:szCs w:val="24"/>
              </w:rPr>
              <w:t>4</w:t>
            </w:r>
          </w:p>
        </w:tc>
      </w:tr>
      <w:tr w:rsidR="00A20AAD" w:rsidRPr="00A20AAD" w14:paraId="3A48DF61" w14:textId="77777777" w:rsidTr="00687E2A">
        <w:trPr>
          <w:trHeight w:val="404"/>
        </w:trPr>
        <w:tc>
          <w:tcPr>
            <w:cnfStyle w:val="001000000000" w:firstRow="0" w:lastRow="0" w:firstColumn="1" w:lastColumn="0" w:oddVBand="0" w:evenVBand="0" w:oddHBand="0" w:evenHBand="0" w:firstRowFirstColumn="0" w:firstRowLastColumn="0" w:lastRowFirstColumn="0" w:lastRowLastColumn="0"/>
            <w:tcW w:w="1728" w:type="pct"/>
            <w:vMerge/>
            <w:hideMark/>
          </w:tcPr>
          <w:p w14:paraId="28A7D687"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hideMark/>
          </w:tcPr>
          <w:p w14:paraId="49DDB164" w14:textId="77777777" w:rsidR="00A20AAD" w:rsidRPr="00A20AAD" w:rsidRDefault="00A20AAD" w:rsidP="00D97E8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Blood transfusion</w:t>
            </w:r>
          </w:p>
        </w:tc>
        <w:tc>
          <w:tcPr>
            <w:tcW w:w="726" w:type="pct"/>
            <w:noWrap/>
            <w:hideMark/>
          </w:tcPr>
          <w:p w14:paraId="58EB1395" w14:textId="77777777" w:rsidR="00A20AAD" w:rsidRPr="00FD58BE" w:rsidRDefault="00A20AAD"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1</w:t>
            </w:r>
            <w:r w:rsidR="00FD58BE">
              <w:rPr>
                <w:rFonts w:ascii="Times New Roman" w:eastAsia="Times New Roman" w:hAnsi="Times New Roman" w:cs="Times New Roman"/>
                <w:sz w:val="24"/>
                <w:szCs w:val="24"/>
              </w:rPr>
              <w:t>63</w:t>
            </w:r>
          </w:p>
        </w:tc>
        <w:tc>
          <w:tcPr>
            <w:tcW w:w="603" w:type="pct"/>
            <w:noWrap/>
            <w:hideMark/>
          </w:tcPr>
          <w:p w14:paraId="4D5B1531" w14:textId="77777777" w:rsidR="00A20AAD" w:rsidRPr="00FD58BE" w:rsidRDefault="00A20AAD"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30.</w:t>
            </w:r>
            <w:r w:rsidR="00FD58BE">
              <w:rPr>
                <w:rFonts w:ascii="Times New Roman" w:eastAsia="Times New Roman" w:hAnsi="Times New Roman" w:cs="Times New Roman"/>
                <w:sz w:val="24"/>
                <w:szCs w:val="24"/>
              </w:rPr>
              <w:t>0</w:t>
            </w:r>
          </w:p>
        </w:tc>
      </w:tr>
      <w:tr w:rsidR="00A20AAD" w:rsidRPr="00A20AAD" w14:paraId="30DD94AC" w14:textId="77777777" w:rsidTr="00687E2A">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28" w:type="pct"/>
            <w:vMerge/>
            <w:tcBorders>
              <w:top w:val="none" w:sz="0" w:space="0" w:color="auto"/>
              <w:bottom w:val="none" w:sz="0" w:space="0" w:color="auto"/>
            </w:tcBorders>
            <w:hideMark/>
          </w:tcPr>
          <w:p w14:paraId="18AE5944"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tcBorders>
              <w:top w:val="none" w:sz="0" w:space="0" w:color="auto"/>
              <w:bottom w:val="none" w:sz="0" w:space="0" w:color="auto"/>
            </w:tcBorders>
            <w:hideMark/>
          </w:tcPr>
          <w:p w14:paraId="73A3550D" w14:textId="77777777" w:rsidR="00A20AAD" w:rsidRPr="00A20AAD" w:rsidRDefault="00A20AAD" w:rsidP="00D97E8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Through food and water</w:t>
            </w:r>
          </w:p>
        </w:tc>
        <w:tc>
          <w:tcPr>
            <w:tcW w:w="726" w:type="pct"/>
            <w:tcBorders>
              <w:top w:val="none" w:sz="0" w:space="0" w:color="auto"/>
              <w:bottom w:val="none" w:sz="0" w:space="0" w:color="auto"/>
            </w:tcBorders>
            <w:noWrap/>
            <w:hideMark/>
          </w:tcPr>
          <w:p w14:paraId="5C02BB46" w14:textId="77777777" w:rsidR="00A20AAD" w:rsidRPr="00FD58BE" w:rsidRDefault="00FD58BE"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603" w:type="pct"/>
            <w:tcBorders>
              <w:top w:val="none" w:sz="0" w:space="0" w:color="auto"/>
              <w:bottom w:val="none" w:sz="0" w:space="0" w:color="auto"/>
            </w:tcBorders>
            <w:noWrap/>
            <w:hideMark/>
          </w:tcPr>
          <w:p w14:paraId="6FD74777" w14:textId="77777777" w:rsidR="00A20AAD" w:rsidRPr="00FD58BE" w:rsidRDefault="00FD58BE"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r>
      <w:tr w:rsidR="00A20AAD" w:rsidRPr="00A20AAD" w14:paraId="3D57A632" w14:textId="77777777" w:rsidTr="00687E2A">
        <w:trPr>
          <w:trHeight w:val="460"/>
        </w:trPr>
        <w:tc>
          <w:tcPr>
            <w:cnfStyle w:val="001000000000" w:firstRow="0" w:lastRow="0" w:firstColumn="1" w:lastColumn="0" w:oddVBand="0" w:evenVBand="0" w:oddHBand="0" w:evenHBand="0" w:firstRowFirstColumn="0" w:firstRowLastColumn="0" w:lastRowFirstColumn="0" w:lastRowLastColumn="0"/>
            <w:tcW w:w="1728" w:type="pct"/>
            <w:vMerge/>
            <w:hideMark/>
          </w:tcPr>
          <w:p w14:paraId="3F9D4873"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hideMark/>
          </w:tcPr>
          <w:p w14:paraId="0FF145F0" w14:textId="77777777" w:rsidR="00A20AAD" w:rsidRPr="00A20AAD" w:rsidRDefault="00A20AAD" w:rsidP="00D97E8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I don't know</w:t>
            </w:r>
          </w:p>
        </w:tc>
        <w:tc>
          <w:tcPr>
            <w:tcW w:w="726" w:type="pct"/>
            <w:noWrap/>
            <w:hideMark/>
          </w:tcPr>
          <w:p w14:paraId="3614B9B7" w14:textId="77777777" w:rsidR="00A20AAD" w:rsidRPr="00FD58BE" w:rsidRDefault="00FD58BE"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603" w:type="pct"/>
            <w:noWrap/>
            <w:hideMark/>
          </w:tcPr>
          <w:p w14:paraId="54257DCB" w14:textId="77777777" w:rsidR="00A20AAD" w:rsidRPr="00FD58BE" w:rsidRDefault="00FD58BE"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A20AAD" w:rsidRPr="00A20AAD" w14:paraId="1EF5785A" w14:textId="77777777" w:rsidTr="00687E2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28" w:type="pct"/>
            <w:vMerge w:val="restart"/>
            <w:tcBorders>
              <w:top w:val="none" w:sz="0" w:space="0" w:color="auto"/>
              <w:bottom w:val="none" w:sz="0" w:space="0" w:color="auto"/>
            </w:tcBorders>
            <w:hideMark/>
          </w:tcPr>
          <w:p w14:paraId="668F90A6" w14:textId="77777777" w:rsidR="00A20AAD" w:rsidRPr="00A20AAD" w:rsidRDefault="00A20AAD" w:rsidP="00D97E86">
            <w:pPr>
              <w:spacing w:line="276" w:lineRule="auto"/>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Can Hepatitis B be prevented?</w:t>
            </w:r>
          </w:p>
        </w:tc>
        <w:tc>
          <w:tcPr>
            <w:tcW w:w="1943" w:type="pct"/>
            <w:tcBorders>
              <w:top w:val="none" w:sz="0" w:space="0" w:color="auto"/>
              <w:bottom w:val="none" w:sz="0" w:space="0" w:color="auto"/>
            </w:tcBorders>
            <w:hideMark/>
          </w:tcPr>
          <w:p w14:paraId="2CAD0AE5" w14:textId="77777777" w:rsidR="00A20AAD" w:rsidRPr="00A20AAD" w:rsidRDefault="00A20AAD" w:rsidP="00D97E8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Yes</w:t>
            </w:r>
          </w:p>
        </w:tc>
        <w:tc>
          <w:tcPr>
            <w:tcW w:w="726" w:type="pct"/>
            <w:tcBorders>
              <w:top w:val="none" w:sz="0" w:space="0" w:color="auto"/>
              <w:bottom w:val="none" w:sz="0" w:space="0" w:color="auto"/>
            </w:tcBorders>
            <w:noWrap/>
            <w:hideMark/>
          </w:tcPr>
          <w:p w14:paraId="0587BDD3" w14:textId="77777777" w:rsidR="00A20AAD" w:rsidRPr="00F5140C" w:rsidRDefault="00F5140C"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433</w:t>
            </w:r>
          </w:p>
        </w:tc>
        <w:tc>
          <w:tcPr>
            <w:tcW w:w="603" w:type="pct"/>
            <w:tcBorders>
              <w:top w:val="none" w:sz="0" w:space="0" w:color="auto"/>
              <w:bottom w:val="none" w:sz="0" w:space="0" w:color="auto"/>
            </w:tcBorders>
            <w:noWrap/>
            <w:hideMark/>
          </w:tcPr>
          <w:p w14:paraId="4389F7D5" w14:textId="77777777" w:rsidR="00A20AAD" w:rsidRPr="00F5140C" w:rsidRDefault="00F5140C"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79.6</w:t>
            </w:r>
          </w:p>
        </w:tc>
      </w:tr>
      <w:tr w:rsidR="00A20AAD" w:rsidRPr="00A20AAD" w14:paraId="7CEE378A" w14:textId="77777777" w:rsidTr="00687E2A">
        <w:trPr>
          <w:trHeight w:val="290"/>
        </w:trPr>
        <w:tc>
          <w:tcPr>
            <w:cnfStyle w:val="001000000000" w:firstRow="0" w:lastRow="0" w:firstColumn="1" w:lastColumn="0" w:oddVBand="0" w:evenVBand="0" w:oddHBand="0" w:evenHBand="0" w:firstRowFirstColumn="0" w:firstRowLastColumn="0" w:lastRowFirstColumn="0" w:lastRowLastColumn="0"/>
            <w:tcW w:w="1728" w:type="pct"/>
            <w:vMerge/>
            <w:hideMark/>
          </w:tcPr>
          <w:p w14:paraId="4A16E398"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hideMark/>
          </w:tcPr>
          <w:p w14:paraId="6B262252" w14:textId="77777777" w:rsidR="00A20AAD" w:rsidRPr="00A20AAD" w:rsidRDefault="00A20AAD" w:rsidP="00D97E8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No</w:t>
            </w:r>
          </w:p>
        </w:tc>
        <w:tc>
          <w:tcPr>
            <w:tcW w:w="726" w:type="pct"/>
            <w:noWrap/>
            <w:hideMark/>
          </w:tcPr>
          <w:p w14:paraId="30FF9768" w14:textId="77777777" w:rsidR="00A20AAD" w:rsidRPr="00F5140C" w:rsidRDefault="00F5140C"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603" w:type="pct"/>
            <w:noWrap/>
            <w:hideMark/>
          </w:tcPr>
          <w:p w14:paraId="58602EBF" w14:textId="77777777" w:rsidR="00A20AAD" w:rsidRPr="00F5140C" w:rsidRDefault="00F5140C"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r>
      <w:tr w:rsidR="00A20AAD" w:rsidRPr="00A20AAD" w14:paraId="2B9B9898" w14:textId="77777777" w:rsidTr="00687E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728" w:type="pct"/>
            <w:vMerge/>
            <w:tcBorders>
              <w:top w:val="none" w:sz="0" w:space="0" w:color="auto"/>
              <w:bottom w:val="none" w:sz="0" w:space="0" w:color="auto"/>
            </w:tcBorders>
            <w:hideMark/>
          </w:tcPr>
          <w:p w14:paraId="59D5A763"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tcBorders>
              <w:top w:val="none" w:sz="0" w:space="0" w:color="auto"/>
              <w:bottom w:val="none" w:sz="0" w:space="0" w:color="auto"/>
            </w:tcBorders>
            <w:hideMark/>
          </w:tcPr>
          <w:p w14:paraId="74835D59" w14:textId="77777777" w:rsidR="00A20AAD" w:rsidRPr="00A20AAD" w:rsidRDefault="00A20AAD" w:rsidP="00D97E8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I don't know</w:t>
            </w:r>
          </w:p>
        </w:tc>
        <w:tc>
          <w:tcPr>
            <w:tcW w:w="726" w:type="pct"/>
            <w:tcBorders>
              <w:top w:val="none" w:sz="0" w:space="0" w:color="auto"/>
              <w:bottom w:val="none" w:sz="0" w:space="0" w:color="auto"/>
            </w:tcBorders>
            <w:noWrap/>
            <w:hideMark/>
          </w:tcPr>
          <w:p w14:paraId="6EA11E1C" w14:textId="77777777" w:rsidR="00A20AAD" w:rsidRPr="00F5140C" w:rsidRDefault="00A20AAD"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8</w:t>
            </w:r>
            <w:r w:rsidR="00F5140C">
              <w:rPr>
                <w:rFonts w:ascii="Times New Roman" w:eastAsia="Times New Roman" w:hAnsi="Times New Roman" w:cs="Times New Roman"/>
                <w:sz w:val="24"/>
                <w:szCs w:val="24"/>
              </w:rPr>
              <w:t>7</w:t>
            </w:r>
          </w:p>
        </w:tc>
        <w:tc>
          <w:tcPr>
            <w:tcW w:w="603" w:type="pct"/>
            <w:tcBorders>
              <w:top w:val="none" w:sz="0" w:space="0" w:color="auto"/>
              <w:bottom w:val="none" w:sz="0" w:space="0" w:color="auto"/>
            </w:tcBorders>
            <w:noWrap/>
            <w:hideMark/>
          </w:tcPr>
          <w:p w14:paraId="360CFEE6" w14:textId="77777777" w:rsidR="00A20AAD" w:rsidRPr="00F5140C" w:rsidRDefault="00A20AAD"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1</w:t>
            </w:r>
            <w:r w:rsidR="00F5140C">
              <w:rPr>
                <w:rFonts w:ascii="Times New Roman" w:eastAsia="Times New Roman" w:hAnsi="Times New Roman" w:cs="Times New Roman"/>
                <w:sz w:val="24"/>
                <w:szCs w:val="24"/>
              </w:rPr>
              <w:t>6.0</w:t>
            </w:r>
          </w:p>
        </w:tc>
      </w:tr>
      <w:tr w:rsidR="00A20AAD" w:rsidRPr="00A20AAD" w14:paraId="119F7817" w14:textId="77777777" w:rsidTr="00687E2A">
        <w:trPr>
          <w:trHeight w:val="290"/>
        </w:trPr>
        <w:tc>
          <w:tcPr>
            <w:cnfStyle w:val="001000000000" w:firstRow="0" w:lastRow="0" w:firstColumn="1" w:lastColumn="0" w:oddVBand="0" w:evenVBand="0" w:oddHBand="0" w:evenHBand="0" w:firstRowFirstColumn="0" w:firstRowLastColumn="0" w:lastRowFirstColumn="0" w:lastRowLastColumn="0"/>
            <w:tcW w:w="1728" w:type="pct"/>
            <w:vMerge w:val="restart"/>
            <w:hideMark/>
          </w:tcPr>
          <w:p w14:paraId="0B39CD4C" w14:textId="77777777" w:rsidR="00A20AAD" w:rsidRPr="00A20AAD" w:rsidRDefault="00A20AAD" w:rsidP="00D97E86">
            <w:pPr>
              <w:spacing w:line="276" w:lineRule="auto"/>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Is there a vaccine for Hepatitis B?</w:t>
            </w:r>
          </w:p>
        </w:tc>
        <w:tc>
          <w:tcPr>
            <w:tcW w:w="1943" w:type="pct"/>
            <w:hideMark/>
          </w:tcPr>
          <w:p w14:paraId="43859A6D" w14:textId="77777777" w:rsidR="00A20AAD" w:rsidRPr="00A20AAD" w:rsidRDefault="00A20AAD" w:rsidP="00D97E8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Yes</w:t>
            </w:r>
          </w:p>
        </w:tc>
        <w:tc>
          <w:tcPr>
            <w:tcW w:w="726" w:type="pct"/>
            <w:noWrap/>
            <w:hideMark/>
          </w:tcPr>
          <w:p w14:paraId="77821BD0" w14:textId="77777777" w:rsidR="00A20AAD" w:rsidRPr="00F5140C" w:rsidRDefault="00A20AAD"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3</w:t>
            </w:r>
            <w:r w:rsidR="00F5140C">
              <w:rPr>
                <w:rFonts w:ascii="Times New Roman" w:eastAsia="Times New Roman" w:hAnsi="Times New Roman" w:cs="Times New Roman"/>
                <w:sz w:val="24"/>
                <w:szCs w:val="24"/>
              </w:rPr>
              <w:t>82</w:t>
            </w:r>
          </w:p>
        </w:tc>
        <w:tc>
          <w:tcPr>
            <w:tcW w:w="603" w:type="pct"/>
            <w:noWrap/>
            <w:hideMark/>
          </w:tcPr>
          <w:p w14:paraId="5572010F" w14:textId="77777777" w:rsidR="00A20AAD" w:rsidRPr="00F5140C" w:rsidRDefault="00A20AAD"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7</w:t>
            </w:r>
            <w:r w:rsidR="00F5140C">
              <w:rPr>
                <w:rFonts w:ascii="Times New Roman" w:eastAsia="Times New Roman" w:hAnsi="Times New Roman" w:cs="Times New Roman"/>
                <w:sz w:val="24"/>
                <w:szCs w:val="24"/>
              </w:rPr>
              <w:t>0.2</w:t>
            </w:r>
          </w:p>
        </w:tc>
      </w:tr>
      <w:tr w:rsidR="00A20AAD" w:rsidRPr="00A20AAD" w14:paraId="42BD1544" w14:textId="77777777" w:rsidTr="00687E2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28" w:type="pct"/>
            <w:vMerge/>
            <w:tcBorders>
              <w:top w:val="none" w:sz="0" w:space="0" w:color="auto"/>
              <w:bottom w:val="none" w:sz="0" w:space="0" w:color="auto"/>
            </w:tcBorders>
            <w:hideMark/>
          </w:tcPr>
          <w:p w14:paraId="2DCEC374"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tcBorders>
              <w:top w:val="none" w:sz="0" w:space="0" w:color="auto"/>
              <w:bottom w:val="none" w:sz="0" w:space="0" w:color="auto"/>
            </w:tcBorders>
            <w:hideMark/>
          </w:tcPr>
          <w:p w14:paraId="702CFC59" w14:textId="77777777" w:rsidR="00A20AAD" w:rsidRPr="00A20AAD" w:rsidRDefault="00A20AAD" w:rsidP="00D97E8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No</w:t>
            </w:r>
          </w:p>
        </w:tc>
        <w:tc>
          <w:tcPr>
            <w:tcW w:w="726" w:type="pct"/>
            <w:tcBorders>
              <w:top w:val="none" w:sz="0" w:space="0" w:color="auto"/>
              <w:bottom w:val="none" w:sz="0" w:space="0" w:color="auto"/>
            </w:tcBorders>
            <w:noWrap/>
            <w:hideMark/>
          </w:tcPr>
          <w:p w14:paraId="08D9DFEA" w14:textId="77777777" w:rsidR="00A20AAD" w:rsidRPr="00F5140C" w:rsidRDefault="00F5140C"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603" w:type="pct"/>
            <w:tcBorders>
              <w:top w:val="none" w:sz="0" w:space="0" w:color="auto"/>
              <w:bottom w:val="none" w:sz="0" w:space="0" w:color="auto"/>
            </w:tcBorders>
            <w:noWrap/>
            <w:hideMark/>
          </w:tcPr>
          <w:p w14:paraId="296FD7F8" w14:textId="77777777" w:rsidR="00A20AAD" w:rsidRPr="00F5140C" w:rsidRDefault="00F5140C"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A20AAD" w:rsidRPr="00A20AAD" w14:paraId="4313657C" w14:textId="77777777" w:rsidTr="00687E2A">
        <w:trPr>
          <w:trHeight w:val="391"/>
        </w:trPr>
        <w:tc>
          <w:tcPr>
            <w:cnfStyle w:val="001000000000" w:firstRow="0" w:lastRow="0" w:firstColumn="1" w:lastColumn="0" w:oddVBand="0" w:evenVBand="0" w:oddHBand="0" w:evenHBand="0" w:firstRowFirstColumn="0" w:firstRowLastColumn="0" w:lastRowFirstColumn="0" w:lastRowLastColumn="0"/>
            <w:tcW w:w="1728" w:type="pct"/>
            <w:vMerge/>
            <w:hideMark/>
          </w:tcPr>
          <w:p w14:paraId="6AE5B92D"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hideMark/>
          </w:tcPr>
          <w:p w14:paraId="09FDEDA2" w14:textId="77777777" w:rsidR="00A20AAD" w:rsidRPr="00A20AAD" w:rsidRDefault="00A20AAD" w:rsidP="00D97E8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I don't know</w:t>
            </w:r>
          </w:p>
        </w:tc>
        <w:tc>
          <w:tcPr>
            <w:tcW w:w="726" w:type="pct"/>
            <w:noWrap/>
            <w:hideMark/>
          </w:tcPr>
          <w:p w14:paraId="6D92241C" w14:textId="77777777" w:rsidR="00A20AAD" w:rsidRPr="00F5140C" w:rsidRDefault="00A20AAD"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1</w:t>
            </w:r>
            <w:r w:rsidR="00F5140C">
              <w:rPr>
                <w:rFonts w:ascii="Times New Roman" w:eastAsia="Times New Roman" w:hAnsi="Times New Roman" w:cs="Times New Roman"/>
                <w:sz w:val="24"/>
                <w:szCs w:val="24"/>
              </w:rPr>
              <w:t>20</w:t>
            </w:r>
          </w:p>
        </w:tc>
        <w:tc>
          <w:tcPr>
            <w:tcW w:w="603" w:type="pct"/>
            <w:noWrap/>
            <w:hideMark/>
          </w:tcPr>
          <w:p w14:paraId="1A803239" w14:textId="77777777" w:rsidR="00A20AAD" w:rsidRPr="00F5140C" w:rsidRDefault="00A20AAD"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2</w:t>
            </w:r>
            <w:r w:rsidR="00F5140C">
              <w:rPr>
                <w:rFonts w:ascii="Times New Roman" w:eastAsia="Times New Roman" w:hAnsi="Times New Roman" w:cs="Times New Roman"/>
                <w:sz w:val="24"/>
                <w:szCs w:val="24"/>
              </w:rPr>
              <w:t>2.1</w:t>
            </w:r>
          </w:p>
        </w:tc>
      </w:tr>
      <w:tr w:rsidR="00A20AAD" w:rsidRPr="00A20AAD" w14:paraId="476683F6" w14:textId="77777777" w:rsidTr="00687E2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28" w:type="pct"/>
            <w:vMerge/>
            <w:tcBorders>
              <w:top w:val="none" w:sz="0" w:space="0" w:color="auto"/>
              <w:bottom w:val="none" w:sz="0" w:space="0" w:color="auto"/>
            </w:tcBorders>
            <w:hideMark/>
          </w:tcPr>
          <w:p w14:paraId="5A292967"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tcBorders>
              <w:top w:val="none" w:sz="0" w:space="0" w:color="auto"/>
              <w:bottom w:val="none" w:sz="0" w:space="0" w:color="auto"/>
            </w:tcBorders>
            <w:hideMark/>
          </w:tcPr>
          <w:p w14:paraId="782628B6" w14:textId="77777777" w:rsidR="00A20AAD" w:rsidRPr="00A20AAD" w:rsidRDefault="00A20AAD" w:rsidP="00D97E8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Total</w:t>
            </w:r>
          </w:p>
        </w:tc>
        <w:tc>
          <w:tcPr>
            <w:tcW w:w="726" w:type="pct"/>
            <w:tcBorders>
              <w:top w:val="none" w:sz="0" w:space="0" w:color="auto"/>
              <w:bottom w:val="none" w:sz="0" w:space="0" w:color="auto"/>
            </w:tcBorders>
            <w:noWrap/>
            <w:hideMark/>
          </w:tcPr>
          <w:p w14:paraId="6AF4B537" w14:textId="77777777" w:rsidR="00A20AAD" w:rsidRPr="00F5140C" w:rsidRDefault="00F5140C"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544</w:t>
            </w:r>
          </w:p>
        </w:tc>
        <w:tc>
          <w:tcPr>
            <w:tcW w:w="603" w:type="pct"/>
            <w:tcBorders>
              <w:top w:val="none" w:sz="0" w:space="0" w:color="auto"/>
              <w:bottom w:val="none" w:sz="0" w:space="0" w:color="auto"/>
            </w:tcBorders>
            <w:noWrap/>
            <w:hideMark/>
          </w:tcPr>
          <w:p w14:paraId="48D8FCC9" w14:textId="77777777" w:rsidR="00A20AAD" w:rsidRPr="00A20AAD" w:rsidRDefault="00A20AAD"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100.0</w:t>
            </w:r>
          </w:p>
        </w:tc>
      </w:tr>
    </w:tbl>
    <w:p w14:paraId="42E13F25" w14:textId="77777777" w:rsidR="00783485" w:rsidRPr="00134643" w:rsidRDefault="00134643" w:rsidP="00D97E86">
      <w:pPr>
        <w:spacing w:line="360" w:lineRule="auto"/>
        <w:jc w:val="both"/>
        <w:rPr>
          <w:rFonts w:ascii="Times New Roman" w:hAnsi="Times New Roman" w:cs="Times New Roman"/>
          <w:sz w:val="24"/>
          <w:szCs w:val="24"/>
        </w:rPr>
      </w:pPr>
      <w:r w:rsidRPr="00134643">
        <w:rPr>
          <w:rFonts w:ascii="Times New Roman" w:hAnsi="Times New Roman" w:cs="Times New Roman"/>
          <w:sz w:val="24"/>
          <w:szCs w:val="24"/>
        </w:rPr>
        <w:t>Table 4 show the level of awareness and knowledge about Hepatitis B infection among study participants. A large majority, 444 (81.6%), had heard about Hepatitis B, while 100 (18.4%) had not. Regarding knowledge of the cause, 353 (64.9%) correctly identified a virus, whereas 47 (8.6%) incorrectly attributed it to bacteria, 52 (9.6%) mentioned other causes, and 92 (16.9%) admitted not knowing. Awareness of modes of transmission varied, with 318 (58.5%) recognizing unprotected sex, 201 (36.9%) identifying sharing of needles or blades, 163 (30.0%) citing blood transfusion, and 160 (29.4%) mentioning mother-to-child transmission during birth. However, 32 (5.9%) incorrectly thought it could be transmitted through food and water, and 109 (20.0%) did not know how it is transmitted. Most participants, 433 (79.6%), knew that Hepatitis B can be prevented, though 24 (4.4%) thought it could not and 87 (16.0%) were unsure. Similarly, 382 (70.2%) were aware that a vaccine exists, but 42 (7.7%) said there was none and 120 (22.1%) did not know.</w:t>
      </w:r>
    </w:p>
    <w:p w14:paraId="564052EB" w14:textId="77777777" w:rsidR="00BC6DCE" w:rsidRPr="00B84616" w:rsidRDefault="00EA7613">
      <w:pPr>
        <w:rPr>
          <w:rFonts w:ascii="Times New Roman" w:hAnsi="Times New Roman" w:cs="Times New Roman"/>
          <w:b/>
          <w:sz w:val="24"/>
          <w:szCs w:val="24"/>
        </w:rPr>
      </w:pPr>
      <w:r w:rsidRPr="00B84616">
        <w:rPr>
          <w:rFonts w:ascii="Times New Roman" w:hAnsi="Times New Roman" w:cs="Times New Roman"/>
          <w:b/>
          <w:sz w:val="24"/>
          <w:szCs w:val="24"/>
        </w:rPr>
        <w:t>Table 5:</w:t>
      </w:r>
      <w:r w:rsidR="006525F0" w:rsidRPr="00B84616">
        <w:rPr>
          <w:rFonts w:ascii="Times New Roman" w:hAnsi="Times New Roman" w:cs="Times New Roman"/>
          <w:b/>
          <w:sz w:val="24"/>
          <w:szCs w:val="24"/>
        </w:rPr>
        <w:t xml:space="preserve"> HBV testing and vaccination history of study participants</w:t>
      </w:r>
    </w:p>
    <w:tbl>
      <w:tblPr>
        <w:tblStyle w:val="PlainTable21"/>
        <w:tblW w:w="5132" w:type="pct"/>
        <w:tblBorders>
          <w:top w:val="single" w:sz="8" w:space="0" w:color="auto"/>
          <w:bottom w:val="single" w:sz="8" w:space="0" w:color="auto"/>
        </w:tblBorders>
        <w:tblLook w:val="04A0" w:firstRow="1" w:lastRow="0" w:firstColumn="1" w:lastColumn="0" w:noHBand="0" w:noVBand="1"/>
      </w:tblPr>
      <w:tblGrid>
        <w:gridCol w:w="4619"/>
        <w:gridCol w:w="2383"/>
        <w:gridCol w:w="1429"/>
        <w:gridCol w:w="1055"/>
      </w:tblGrid>
      <w:tr w:rsidR="00EA7613" w:rsidRPr="00EA7613" w14:paraId="6BE34644" w14:textId="77777777" w:rsidTr="00EA7613">
        <w:trPr>
          <w:cnfStyle w:val="100000000000" w:firstRow="1" w:lastRow="0" w:firstColumn="0" w:lastColumn="0" w:oddVBand="0" w:evenVBand="0" w:oddHBand="0"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2435" w:type="pct"/>
            <w:tcBorders>
              <w:top w:val="single" w:sz="8" w:space="0" w:color="auto"/>
              <w:bottom w:val="single" w:sz="8" w:space="0" w:color="auto"/>
            </w:tcBorders>
            <w:hideMark/>
          </w:tcPr>
          <w:p w14:paraId="7CB9F176" w14:textId="77777777" w:rsidR="00EA7613" w:rsidRPr="00EA7613" w:rsidRDefault="00EA7613" w:rsidP="00EA7613">
            <w:pPr>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Variable</w:t>
            </w:r>
          </w:p>
        </w:tc>
        <w:tc>
          <w:tcPr>
            <w:tcW w:w="1256" w:type="pct"/>
            <w:tcBorders>
              <w:top w:val="single" w:sz="8" w:space="0" w:color="auto"/>
              <w:bottom w:val="single" w:sz="8" w:space="0" w:color="auto"/>
            </w:tcBorders>
            <w:hideMark/>
          </w:tcPr>
          <w:p w14:paraId="047131E2" w14:textId="77777777" w:rsidR="00EA7613" w:rsidRPr="00EA7613" w:rsidRDefault="00EA7613" w:rsidP="00EA761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Category</w:t>
            </w:r>
          </w:p>
        </w:tc>
        <w:tc>
          <w:tcPr>
            <w:tcW w:w="753" w:type="pct"/>
            <w:tcBorders>
              <w:top w:val="single" w:sz="8" w:space="0" w:color="auto"/>
              <w:bottom w:val="single" w:sz="8" w:space="0" w:color="auto"/>
            </w:tcBorders>
            <w:hideMark/>
          </w:tcPr>
          <w:p w14:paraId="059361E1" w14:textId="77777777" w:rsidR="00EA7613" w:rsidRPr="00EA7613" w:rsidRDefault="00EA7613" w:rsidP="00EA761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Frequency</w:t>
            </w:r>
          </w:p>
        </w:tc>
        <w:tc>
          <w:tcPr>
            <w:tcW w:w="556" w:type="pct"/>
            <w:tcBorders>
              <w:top w:val="single" w:sz="8" w:space="0" w:color="auto"/>
              <w:bottom w:val="single" w:sz="8" w:space="0" w:color="auto"/>
            </w:tcBorders>
            <w:hideMark/>
          </w:tcPr>
          <w:p w14:paraId="021E9FC0" w14:textId="77777777" w:rsidR="00EA7613" w:rsidRPr="00EA7613" w:rsidRDefault="00EA7613" w:rsidP="00EA761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Percent</w:t>
            </w:r>
          </w:p>
        </w:tc>
      </w:tr>
      <w:tr w:rsidR="00EA7613" w:rsidRPr="00EA7613" w14:paraId="25B8D29E" w14:textId="77777777" w:rsidTr="00EA7613">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435" w:type="pct"/>
            <w:vMerge w:val="restart"/>
            <w:tcBorders>
              <w:top w:val="single" w:sz="8" w:space="0" w:color="auto"/>
              <w:bottom w:val="none" w:sz="0" w:space="0" w:color="auto"/>
            </w:tcBorders>
            <w:hideMark/>
          </w:tcPr>
          <w:p w14:paraId="090B7D6B" w14:textId="77777777" w:rsidR="00EA7613" w:rsidRPr="00EA7613" w:rsidRDefault="00EA7613" w:rsidP="00EA7613">
            <w:pPr>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Have you ever been tested for Hepatitis B?</w:t>
            </w:r>
          </w:p>
        </w:tc>
        <w:tc>
          <w:tcPr>
            <w:tcW w:w="1256" w:type="pct"/>
            <w:tcBorders>
              <w:top w:val="single" w:sz="8" w:space="0" w:color="auto"/>
              <w:bottom w:val="none" w:sz="0" w:space="0" w:color="auto"/>
            </w:tcBorders>
            <w:hideMark/>
          </w:tcPr>
          <w:p w14:paraId="18D72CD8"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Yes</w:t>
            </w:r>
          </w:p>
        </w:tc>
        <w:tc>
          <w:tcPr>
            <w:tcW w:w="753" w:type="pct"/>
            <w:tcBorders>
              <w:top w:val="single" w:sz="8" w:space="0" w:color="auto"/>
              <w:bottom w:val="none" w:sz="0" w:space="0" w:color="auto"/>
            </w:tcBorders>
            <w:noWrap/>
            <w:hideMark/>
          </w:tcPr>
          <w:p w14:paraId="11E00C13" w14:textId="77777777" w:rsidR="00EA7613" w:rsidRPr="00FD58BE" w:rsidRDefault="00FD58BE"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556" w:type="pct"/>
            <w:tcBorders>
              <w:top w:val="single" w:sz="8" w:space="0" w:color="auto"/>
              <w:bottom w:val="none" w:sz="0" w:space="0" w:color="auto"/>
            </w:tcBorders>
            <w:noWrap/>
            <w:hideMark/>
          </w:tcPr>
          <w:p w14:paraId="5B3BF1D1"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1</w:t>
            </w:r>
            <w:r w:rsidR="00FD58BE">
              <w:rPr>
                <w:rFonts w:ascii="Times New Roman" w:eastAsia="Times New Roman" w:hAnsi="Times New Roman" w:cs="Times New Roman"/>
                <w:sz w:val="24"/>
                <w:szCs w:val="24"/>
              </w:rPr>
              <w:t>3</w:t>
            </w:r>
            <w:r w:rsidRPr="00EA7613">
              <w:rPr>
                <w:rFonts w:ascii="Times New Roman" w:eastAsia="Times New Roman" w:hAnsi="Times New Roman" w:cs="Times New Roman"/>
                <w:sz w:val="24"/>
                <w:szCs w:val="24"/>
              </w:rPr>
              <w:t>.6</w:t>
            </w:r>
          </w:p>
        </w:tc>
      </w:tr>
      <w:tr w:rsidR="00EA7613" w:rsidRPr="00EA7613" w14:paraId="5C171D2E" w14:textId="77777777" w:rsidTr="00EA7613">
        <w:trPr>
          <w:trHeight w:val="393"/>
        </w:trPr>
        <w:tc>
          <w:tcPr>
            <w:cnfStyle w:val="001000000000" w:firstRow="0" w:lastRow="0" w:firstColumn="1" w:lastColumn="0" w:oddVBand="0" w:evenVBand="0" w:oddHBand="0" w:evenHBand="0" w:firstRowFirstColumn="0" w:firstRowLastColumn="0" w:lastRowFirstColumn="0" w:lastRowLastColumn="0"/>
            <w:tcW w:w="2435" w:type="pct"/>
            <w:vMerge/>
            <w:hideMark/>
          </w:tcPr>
          <w:p w14:paraId="3E74BC42" w14:textId="77777777" w:rsidR="00EA7613" w:rsidRPr="00EA7613" w:rsidRDefault="00EA7613" w:rsidP="00EA7613">
            <w:pPr>
              <w:rPr>
                <w:rFonts w:ascii="Times New Roman" w:eastAsia="Times New Roman" w:hAnsi="Times New Roman" w:cs="Times New Roman"/>
                <w:sz w:val="24"/>
                <w:szCs w:val="24"/>
              </w:rPr>
            </w:pPr>
          </w:p>
        </w:tc>
        <w:tc>
          <w:tcPr>
            <w:tcW w:w="1256" w:type="pct"/>
            <w:hideMark/>
          </w:tcPr>
          <w:p w14:paraId="1F67070C"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No</w:t>
            </w:r>
          </w:p>
        </w:tc>
        <w:tc>
          <w:tcPr>
            <w:tcW w:w="753" w:type="pct"/>
            <w:noWrap/>
            <w:hideMark/>
          </w:tcPr>
          <w:p w14:paraId="4E860D62" w14:textId="77777777" w:rsidR="00EA7613" w:rsidRPr="00FD58BE" w:rsidRDefault="00FD58BE"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470</w:t>
            </w:r>
          </w:p>
        </w:tc>
        <w:tc>
          <w:tcPr>
            <w:tcW w:w="556" w:type="pct"/>
            <w:noWrap/>
            <w:hideMark/>
          </w:tcPr>
          <w:p w14:paraId="07BC4105"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8</w:t>
            </w:r>
            <w:r w:rsidR="00FD58BE">
              <w:rPr>
                <w:rFonts w:ascii="Times New Roman" w:eastAsia="Times New Roman" w:hAnsi="Times New Roman" w:cs="Times New Roman"/>
                <w:sz w:val="24"/>
                <w:szCs w:val="24"/>
              </w:rPr>
              <w:t>6</w:t>
            </w:r>
            <w:r w:rsidRPr="00EA7613">
              <w:rPr>
                <w:rFonts w:ascii="Times New Roman" w:eastAsia="Times New Roman" w:hAnsi="Times New Roman" w:cs="Times New Roman"/>
                <w:sz w:val="24"/>
                <w:szCs w:val="24"/>
              </w:rPr>
              <w:t>.4</w:t>
            </w:r>
          </w:p>
        </w:tc>
      </w:tr>
      <w:tr w:rsidR="00EA7613" w:rsidRPr="00EA7613" w14:paraId="3FA27C3D" w14:textId="77777777" w:rsidTr="00EA7613">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435" w:type="pct"/>
            <w:vMerge w:val="restart"/>
            <w:tcBorders>
              <w:top w:val="none" w:sz="0" w:space="0" w:color="auto"/>
              <w:bottom w:val="none" w:sz="0" w:space="0" w:color="auto"/>
            </w:tcBorders>
            <w:hideMark/>
          </w:tcPr>
          <w:p w14:paraId="7DC748AC" w14:textId="77777777" w:rsidR="00EA7613" w:rsidRPr="00EA7613" w:rsidRDefault="00EA7613" w:rsidP="00EA7613">
            <w:pPr>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If yes, what was the result? (N=</w:t>
            </w:r>
            <w:r w:rsidR="00FD58BE">
              <w:rPr>
                <w:rFonts w:ascii="Times New Roman" w:eastAsia="Times New Roman" w:hAnsi="Times New Roman" w:cs="Times New Roman"/>
                <w:sz w:val="24"/>
                <w:szCs w:val="24"/>
              </w:rPr>
              <w:t>74</w:t>
            </w:r>
            <w:r w:rsidRPr="00EA7613">
              <w:rPr>
                <w:rFonts w:ascii="Times New Roman" w:eastAsia="Times New Roman" w:hAnsi="Times New Roman" w:cs="Times New Roman"/>
                <w:sz w:val="24"/>
                <w:szCs w:val="24"/>
              </w:rPr>
              <w:t>)</w:t>
            </w:r>
          </w:p>
        </w:tc>
        <w:tc>
          <w:tcPr>
            <w:tcW w:w="1256" w:type="pct"/>
            <w:tcBorders>
              <w:top w:val="none" w:sz="0" w:space="0" w:color="auto"/>
              <w:bottom w:val="none" w:sz="0" w:space="0" w:color="auto"/>
            </w:tcBorders>
            <w:hideMark/>
          </w:tcPr>
          <w:p w14:paraId="613BDBF4"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Positive</w:t>
            </w:r>
          </w:p>
        </w:tc>
        <w:tc>
          <w:tcPr>
            <w:tcW w:w="753" w:type="pct"/>
            <w:tcBorders>
              <w:top w:val="none" w:sz="0" w:space="0" w:color="auto"/>
              <w:bottom w:val="none" w:sz="0" w:space="0" w:color="auto"/>
            </w:tcBorders>
            <w:noWrap/>
            <w:hideMark/>
          </w:tcPr>
          <w:p w14:paraId="50720804" w14:textId="77777777" w:rsidR="00EA7613" w:rsidRPr="00FD58BE" w:rsidRDefault="00FD58BE"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56" w:type="pct"/>
            <w:tcBorders>
              <w:top w:val="none" w:sz="0" w:space="0" w:color="auto"/>
              <w:bottom w:val="none" w:sz="0" w:space="0" w:color="auto"/>
            </w:tcBorders>
            <w:noWrap/>
            <w:hideMark/>
          </w:tcPr>
          <w:p w14:paraId="41AA5C44" w14:textId="77777777" w:rsidR="00EA7613" w:rsidRPr="00FD58BE"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3</w:t>
            </w:r>
            <w:r w:rsidR="00FD58BE">
              <w:rPr>
                <w:rFonts w:ascii="Times New Roman" w:eastAsia="Times New Roman" w:hAnsi="Times New Roman" w:cs="Times New Roman"/>
                <w:sz w:val="24"/>
                <w:szCs w:val="24"/>
              </w:rPr>
              <w:t>3.8</w:t>
            </w:r>
          </w:p>
        </w:tc>
      </w:tr>
      <w:tr w:rsidR="00EA7613" w:rsidRPr="00EA7613" w14:paraId="71A7A493" w14:textId="77777777" w:rsidTr="00EA7613">
        <w:trPr>
          <w:trHeight w:val="393"/>
        </w:trPr>
        <w:tc>
          <w:tcPr>
            <w:cnfStyle w:val="001000000000" w:firstRow="0" w:lastRow="0" w:firstColumn="1" w:lastColumn="0" w:oddVBand="0" w:evenVBand="0" w:oddHBand="0" w:evenHBand="0" w:firstRowFirstColumn="0" w:firstRowLastColumn="0" w:lastRowFirstColumn="0" w:lastRowLastColumn="0"/>
            <w:tcW w:w="2435" w:type="pct"/>
            <w:vMerge/>
            <w:hideMark/>
          </w:tcPr>
          <w:p w14:paraId="5784FA57" w14:textId="77777777" w:rsidR="00EA7613" w:rsidRPr="00EA7613" w:rsidRDefault="00EA7613" w:rsidP="00EA7613">
            <w:pPr>
              <w:rPr>
                <w:rFonts w:ascii="Times New Roman" w:eastAsia="Times New Roman" w:hAnsi="Times New Roman" w:cs="Times New Roman"/>
                <w:sz w:val="24"/>
                <w:szCs w:val="24"/>
              </w:rPr>
            </w:pPr>
          </w:p>
        </w:tc>
        <w:tc>
          <w:tcPr>
            <w:tcW w:w="1256" w:type="pct"/>
            <w:hideMark/>
          </w:tcPr>
          <w:p w14:paraId="2384AEB4"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Negative</w:t>
            </w:r>
          </w:p>
        </w:tc>
        <w:tc>
          <w:tcPr>
            <w:tcW w:w="753" w:type="pct"/>
            <w:noWrap/>
            <w:hideMark/>
          </w:tcPr>
          <w:p w14:paraId="342EF3BA" w14:textId="77777777" w:rsidR="00EA7613" w:rsidRPr="00FD58BE" w:rsidRDefault="00FD58BE"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556" w:type="pct"/>
            <w:noWrap/>
            <w:hideMark/>
          </w:tcPr>
          <w:p w14:paraId="0848F33A" w14:textId="77777777" w:rsidR="00EA7613" w:rsidRPr="00FD58BE" w:rsidRDefault="00FD58BE"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66.2</w:t>
            </w:r>
          </w:p>
        </w:tc>
      </w:tr>
      <w:tr w:rsidR="00EA7613" w:rsidRPr="00EA7613" w14:paraId="12DE9785" w14:textId="77777777" w:rsidTr="00EA7613">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435" w:type="pct"/>
            <w:vMerge w:val="restart"/>
            <w:tcBorders>
              <w:top w:val="none" w:sz="0" w:space="0" w:color="auto"/>
              <w:bottom w:val="none" w:sz="0" w:space="0" w:color="auto"/>
            </w:tcBorders>
            <w:hideMark/>
          </w:tcPr>
          <w:p w14:paraId="4761978F" w14:textId="77777777" w:rsidR="00EA7613" w:rsidRPr="00EA7613" w:rsidRDefault="00EA7613" w:rsidP="00EA7613">
            <w:pPr>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Have you been vaccinated against Hepatitis B?</w:t>
            </w:r>
          </w:p>
        </w:tc>
        <w:tc>
          <w:tcPr>
            <w:tcW w:w="1256" w:type="pct"/>
            <w:tcBorders>
              <w:top w:val="none" w:sz="0" w:space="0" w:color="auto"/>
              <w:bottom w:val="none" w:sz="0" w:space="0" w:color="auto"/>
            </w:tcBorders>
            <w:hideMark/>
          </w:tcPr>
          <w:p w14:paraId="0600220B"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Yes</w:t>
            </w:r>
          </w:p>
        </w:tc>
        <w:tc>
          <w:tcPr>
            <w:tcW w:w="753" w:type="pct"/>
            <w:tcBorders>
              <w:top w:val="none" w:sz="0" w:space="0" w:color="auto"/>
              <w:bottom w:val="none" w:sz="0" w:space="0" w:color="auto"/>
            </w:tcBorders>
            <w:noWrap/>
            <w:hideMark/>
          </w:tcPr>
          <w:p w14:paraId="4E26B259" w14:textId="77777777" w:rsidR="00EA7613" w:rsidRPr="00FD58BE" w:rsidRDefault="00FD58BE"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556" w:type="pct"/>
            <w:tcBorders>
              <w:top w:val="none" w:sz="0" w:space="0" w:color="auto"/>
              <w:bottom w:val="none" w:sz="0" w:space="0" w:color="auto"/>
            </w:tcBorders>
            <w:noWrap/>
            <w:hideMark/>
          </w:tcPr>
          <w:p w14:paraId="3D94DC92" w14:textId="77777777" w:rsidR="00EA7613" w:rsidRPr="00D330CA" w:rsidRDefault="00D330CA"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r>
      <w:tr w:rsidR="00EA7613" w:rsidRPr="00EA7613" w14:paraId="6E3C02A7" w14:textId="77777777" w:rsidTr="00EA7613">
        <w:trPr>
          <w:trHeight w:val="393"/>
        </w:trPr>
        <w:tc>
          <w:tcPr>
            <w:cnfStyle w:val="001000000000" w:firstRow="0" w:lastRow="0" w:firstColumn="1" w:lastColumn="0" w:oddVBand="0" w:evenVBand="0" w:oddHBand="0" w:evenHBand="0" w:firstRowFirstColumn="0" w:firstRowLastColumn="0" w:lastRowFirstColumn="0" w:lastRowLastColumn="0"/>
            <w:tcW w:w="2435" w:type="pct"/>
            <w:vMerge/>
            <w:hideMark/>
          </w:tcPr>
          <w:p w14:paraId="006791ED" w14:textId="77777777" w:rsidR="00EA7613" w:rsidRPr="00EA7613" w:rsidRDefault="00EA7613" w:rsidP="00EA7613">
            <w:pPr>
              <w:rPr>
                <w:rFonts w:ascii="Times New Roman" w:eastAsia="Times New Roman" w:hAnsi="Times New Roman" w:cs="Times New Roman"/>
                <w:sz w:val="24"/>
                <w:szCs w:val="24"/>
              </w:rPr>
            </w:pPr>
          </w:p>
        </w:tc>
        <w:tc>
          <w:tcPr>
            <w:tcW w:w="1256" w:type="pct"/>
            <w:hideMark/>
          </w:tcPr>
          <w:p w14:paraId="2055E4F3"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No</w:t>
            </w:r>
          </w:p>
        </w:tc>
        <w:tc>
          <w:tcPr>
            <w:tcW w:w="753" w:type="pct"/>
            <w:noWrap/>
            <w:hideMark/>
          </w:tcPr>
          <w:p w14:paraId="1A3D0C6F" w14:textId="77777777" w:rsidR="00EA7613" w:rsidRPr="00D330CA" w:rsidRDefault="00D330CA"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c>
          <w:tcPr>
            <w:tcW w:w="556" w:type="pct"/>
            <w:noWrap/>
            <w:hideMark/>
          </w:tcPr>
          <w:p w14:paraId="3312AB22" w14:textId="77777777" w:rsidR="00EA7613" w:rsidRPr="00D330CA"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7</w:t>
            </w:r>
            <w:r w:rsidR="00D330CA">
              <w:rPr>
                <w:rFonts w:ascii="Times New Roman" w:eastAsia="Times New Roman" w:hAnsi="Times New Roman" w:cs="Times New Roman"/>
                <w:sz w:val="24"/>
                <w:szCs w:val="24"/>
              </w:rPr>
              <w:t>5.6</w:t>
            </w:r>
          </w:p>
        </w:tc>
      </w:tr>
      <w:tr w:rsidR="00EA7613" w:rsidRPr="00EA7613" w14:paraId="4A6CE742" w14:textId="77777777" w:rsidTr="00EA7613">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435" w:type="pct"/>
            <w:vMerge/>
            <w:tcBorders>
              <w:top w:val="none" w:sz="0" w:space="0" w:color="auto"/>
              <w:bottom w:val="none" w:sz="0" w:space="0" w:color="auto"/>
            </w:tcBorders>
            <w:hideMark/>
          </w:tcPr>
          <w:p w14:paraId="0F3EAF91" w14:textId="77777777" w:rsidR="00EA7613" w:rsidRPr="00EA7613" w:rsidRDefault="00EA7613" w:rsidP="00EA7613">
            <w:pPr>
              <w:rPr>
                <w:rFonts w:ascii="Times New Roman" w:eastAsia="Times New Roman" w:hAnsi="Times New Roman" w:cs="Times New Roman"/>
                <w:sz w:val="24"/>
                <w:szCs w:val="24"/>
              </w:rPr>
            </w:pPr>
          </w:p>
        </w:tc>
        <w:tc>
          <w:tcPr>
            <w:tcW w:w="1256" w:type="pct"/>
            <w:tcBorders>
              <w:top w:val="none" w:sz="0" w:space="0" w:color="auto"/>
              <w:bottom w:val="none" w:sz="0" w:space="0" w:color="auto"/>
            </w:tcBorders>
            <w:hideMark/>
          </w:tcPr>
          <w:p w14:paraId="72E1FA8E"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Not sure</w:t>
            </w:r>
          </w:p>
        </w:tc>
        <w:tc>
          <w:tcPr>
            <w:tcW w:w="753" w:type="pct"/>
            <w:tcBorders>
              <w:top w:val="none" w:sz="0" w:space="0" w:color="auto"/>
              <w:bottom w:val="none" w:sz="0" w:space="0" w:color="auto"/>
            </w:tcBorders>
            <w:noWrap/>
            <w:hideMark/>
          </w:tcPr>
          <w:p w14:paraId="62561238" w14:textId="77777777" w:rsidR="00EA7613" w:rsidRPr="00D330CA" w:rsidRDefault="00D330CA"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556" w:type="pct"/>
            <w:tcBorders>
              <w:top w:val="none" w:sz="0" w:space="0" w:color="auto"/>
              <w:bottom w:val="none" w:sz="0" w:space="0" w:color="auto"/>
            </w:tcBorders>
            <w:noWrap/>
            <w:hideMark/>
          </w:tcPr>
          <w:p w14:paraId="1B05D945" w14:textId="77777777" w:rsidR="00EA7613" w:rsidRPr="00D330CA"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16.</w:t>
            </w:r>
            <w:r w:rsidR="00D330CA">
              <w:rPr>
                <w:rFonts w:ascii="Times New Roman" w:eastAsia="Times New Roman" w:hAnsi="Times New Roman" w:cs="Times New Roman"/>
                <w:sz w:val="24"/>
                <w:szCs w:val="24"/>
              </w:rPr>
              <w:t>2</w:t>
            </w:r>
          </w:p>
        </w:tc>
      </w:tr>
      <w:tr w:rsidR="00EA7613" w:rsidRPr="00EA7613" w14:paraId="14EFE834" w14:textId="77777777" w:rsidTr="00EA7613">
        <w:trPr>
          <w:trHeight w:val="393"/>
        </w:trPr>
        <w:tc>
          <w:tcPr>
            <w:cnfStyle w:val="001000000000" w:firstRow="0" w:lastRow="0" w:firstColumn="1" w:lastColumn="0" w:oddVBand="0" w:evenVBand="0" w:oddHBand="0" w:evenHBand="0" w:firstRowFirstColumn="0" w:firstRowLastColumn="0" w:lastRowFirstColumn="0" w:lastRowLastColumn="0"/>
            <w:tcW w:w="2435" w:type="pct"/>
            <w:vMerge w:val="restart"/>
            <w:hideMark/>
          </w:tcPr>
          <w:p w14:paraId="4EF0BBD9" w14:textId="77777777" w:rsidR="00EA7613" w:rsidRPr="00EA7613" w:rsidRDefault="00EA7613" w:rsidP="00EA7613">
            <w:pPr>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If vaccinated, how many doses did you receive? (N=</w:t>
            </w:r>
            <w:r w:rsidR="00D330CA">
              <w:rPr>
                <w:rFonts w:ascii="Times New Roman" w:eastAsia="Times New Roman" w:hAnsi="Times New Roman" w:cs="Times New Roman"/>
                <w:sz w:val="24"/>
                <w:szCs w:val="24"/>
              </w:rPr>
              <w:t>45</w:t>
            </w:r>
            <w:r w:rsidRPr="00EA7613">
              <w:rPr>
                <w:rFonts w:ascii="Times New Roman" w:eastAsia="Times New Roman" w:hAnsi="Times New Roman" w:cs="Times New Roman"/>
                <w:sz w:val="24"/>
                <w:szCs w:val="24"/>
              </w:rPr>
              <w:t>)</w:t>
            </w:r>
          </w:p>
        </w:tc>
        <w:tc>
          <w:tcPr>
            <w:tcW w:w="1256" w:type="pct"/>
            <w:hideMark/>
          </w:tcPr>
          <w:p w14:paraId="04634AC1"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One</w:t>
            </w:r>
          </w:p>
        </w:tc>
        <w:tc>
          <w:tcPr>
            <w:tcW w:w="753" w:type="pct"/>
            <w:noWrap/>
            <w:hideMark/>
          </w:tcPr>
          <w:p w14:paraId="70377633" w14:textId="77777777" w:rsidR="00EA7613" w:rsidRPr="00D330CA" w:rsidRDefault="00D330CA"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56" w:type="pct"/>
            <w:noWrap/>
            <w:hideMark/>
          </w:tcPr>
          <w:p w14:paraId="1ABE6330" w14:textId="77777777" w:rsidR="00EA7613" w:rsidRPr="00D330CA" w:rsidRDefault="00D330CA"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66.7</w:t>
            </w:r>
          </w:p>
        </w:tc>
      </w:tr>
      <w:tr w:rsidR="00EA7613" w:rsidRPr="00EA7613" w14:paraId="2979415F" w14:textId="77777777" w:rsidTr="00EA7613">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435" w:type="pct"/>
            <w:vMerge/>
            <w:tcBorders>
              <w:top w:val="none" w:sz="0" w:space="0" w:color="auto"/>
              <w:bottom w:val="none" w:sz="0" w:space="0" w:color="auto"/>
            </w:tcBorders>
            <w:hideMark/>
          </w:tcPr>
          <w:p w14:paraId="52ABDC78" w14:textId="77777777" w:rsidR="00EA7613" w:rsidRPr="00EA7613" w:rsidRDefault="00EA7613" w:rsidP="00EA7613">
            <w:pPr>
              <w:rPr>
                <w:rFonts w:ascii="Times New Roman" w:eastAsia="Times New Roman" w:hAnsi="Times New Roman" w:cs="Times New Roman"/>
                <w:sz w:val="24"/>
                <w:szCs w:val="24"/>
              </w:rPr>
            </w:pPr>
          </w:p>
        </w:tc>
        <w:tc>
          <w:tcPr>
            <w:tcW w:w="1256" w:type="pct"/>
            <w:tcBorders>
              <w:top w:val="none" w:sz="0" w:space="0" w:color="auto"/>
              <w:bottom w:val="none" w:sz="0" w:space="0" w:color="auto"/>
            </w:tcBorders>
            <w:hideMark/>
          </w:tcPr>
          <w:p w14:paraId="2635CFAC"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Two</w:t>
            </w:r>
          </w:p>
        </w:tc>
        <w:tc>
          <w:tcPr>
            <w:tcW w:w="753" w:type="pct"/>
            <w:tcBorders>
              <w:top w:val="none" w:sz="0" w:space="0" w:color="auto"/>
              <w:bottom w:val="none" w:sz="0" w:space="0" w:color="auto"/>
            </w:tcBorders>
            <w:noWrap/>
            <w:hideMark/>
          </w:tcPr>
          <w:p w14:paraId="796CB86C"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2</w:t>
            </w:r>
          </w:p>
        </w:tc>
        <w:tc>
          <w:tcPr>
            <w:tcW w:w="556" w:type="pct"/>
            <w:tcBorders>
              <w:top w:val="none" w:sz="0" w:space="0" w:color="auto"/>
              <w:bottom w:val="none" w:sz="0" w:space="0" w:color="auto"/>
            </w:tcBorders>
            <w:noWrap/>
            <w:hideMark/>
          </w:tcPr>
          <w:p w14:paraId="5AEBF740" w14:textId="77777777" w:rsidR="00EA7613" w:rsidRPr="00D330CA" w:rsidRDefault="00D330CA"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r>
      <w:tr w:rsidR="00EA7613" w:rsidRPr="00EA7613" w14:paraId="5EFEE3BA" w14:textId="77777777" w:rsidTr="00EA7613">
        <w:trPr>
          <w:trHeight w:val="486"/>
        </w:trPr>
        <w:tc>
          <w:tcPr>
            <w:cnfStyle w:val="001000000000" w:firstRow="0" w:lastRow="0" w:firstColumn="1" w:lastColumn="0" w:oddVBand="0" w:evenVBand="0" w:oddHBand="0" w:evenHBand="0" w:firstRowFirstColumn="0" w:firstRowLastColumn="0" w:lastRowFirstColumn="0" w:lastRowLastColumn="0"/>
            <w:tcW w:w="2435" w:type="pct"/>
            <w:vMerge/>
            <w:hideMark/>
          </w:tcPr>
          <w:p w14:paraId="2BCD9B4D" w14:textId="77777777" w:rsidR="00EA7613" w:rsidRPr="00EA7613" w:rsidRDefault="00EA7613" w:rsidP="00EA7613">
            <w:pPr>
              <w:rPr>
                <w:rFonts w:ascii="Times New Roman" w:eastAsia="Times New Roman" w:hAnsi="Times New Roman" w:cs="Times New Roman"/>
                <w:sz w:val="24"/>
                <w:szCs w:val="24"/>
              </w:rPr>
            </w:pPr>
          </w:p>
        </w:tc>
        <w:tc>
          <w:tcPr>
            <w:tcW w:w="1256" w:type="pct"/>
            <w:hideMark/>
          </w:tcPr>
          <w:p w14:paraId="09CB9EE2"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All Three doses</w:t>
            </w:r>
          </w:p>
        </w:tc>
        <w:tc>
          <w:tcPr>
            <w:tcW w:w="753" w:type="pct"/>
            <w:noWrap/>
            <w:hideMark/>
          </w:tcPr>
          <w:p w14:paraId="639B09A2" w14:textId="77777777" w:rsidR="00EA7613" w:rsidRPr="00D330CA" w:rsidRDefault="00D330CA"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56" w:type="pct"/>
            <w:noWrap/>
            <w:hideMark/>
          </w:tcPr>
          <w:p w14:paraId="4DCD7B45" w14:textId="77777777" w:rsidR="00EA7613" w:rsidRPr="00D330CA" w:rsidRDefault="00D330CA"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r>
      <w:tr w:rsidR="00EA7613" w:rsidRPr="00EA7613" w14:paraId="7FCEF303" w14:textId="77777777" w:rsidTr="00EA761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435" w:type="pct"/>
            <w:vMerge/>
            <w:tcBorders>
              <w:top w:val="none" w:sz="0" w:space="0" w:color="auto"/>
              <w:bottom w:val="none" w:sz="0" w:space="0" w:color="auto"/>
            </w:tcBorders>
            <w:hideMark/>
          </w:tcPr>
          <w:p w14:paraId="7373325B" w14:textId="77777777" w:rsidR="00EA7613" w:rsidRPr="00EA7613" w:rsidRDefault="00EA7613" w:rsidP="00EA7613">
            <w:pPr>
              <w:rPr>
                <w:rFonts w:ascii="Times New Roman" w:eastAsia="Times New Roman" w:hAnsi="Times New Roman" w:cs="Times New Roman"/>
                <w:sz w:val="24"/>
                <w:szCs w:val="24"/>
              </w:rPr>
            </w:pPr>
          </w:p>
        </w:tc>
        <w:tc>
          <w:tcPr>
            <w:tcW w:w="1256" w:type="pct"/>
            <w:tcBorders>
              <w:top w:val="none" w:sz="0" w:space="0" w:color="auto"/>
              <w:bottom w:val="none" w:sz="0" w:space="0" w:color="auto"/>
            </w:tcBorders>
            <w:hideMark/>
          </w:tcPr>
          <w:p w14:paraId="255FBA75"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I don't know</w:t>
            </w:r>
          </w:p>
        </w:tc>
        <w:tc>
          <w:tcPr>
            <w:tcW w:w="753" w:type="pct"/>
            <w:tcBorders>
              <w:top w:val="none" w:sz="0" w:space="0" w:color="auto"/>
              <w:bottom w:val="none" w:sz="0" w:space="0" w:color="auto"/>
            </w:tcBorders>
            <w:noWrap/>
            <w:hideMark/>
          </w:tcPr>
          <w:p w14:paraId="6480D578" w14:textId="77777777" w:rsidR="00EA7613" w:rsidRPr="00D330CA" w:rsidRDefault="00D330CA"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56" w:type="pct"/>
            <w:tcBorders>
              <w:top w:val="none" w:sz="0" w:space="0" w:color="auto"/>
              <w:bottom w:val="none" w:sz="0" w:space="0" w:color="auto"/>
            </w:tcBorders>
            <w:noWrap/>
            <w:hideMark/>
          </w:tcPr>
          <w:p w14:paraId="3D8A5AEC" w14:textId="77777777" w:rsidR="00EA7613" w:rsidRPr="00D330CA" w:rsidRDefault="00D330CA"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EA7613" w:rsidRPr="00EA7613" w14:paraId="5AB1144E" w14:textId="77777777" w:rsidTr="00EA7613">
        <w:trPr>
          <w:trHeight w:val="364"/>
        </w:trPr>
        <w:tc>
          <w:tcPr>
            <w:cnfStyle w:val="001000000000" w:firstRow="0" w:lastRow="0" w:firstColumn="1" w:lastColumn="0" w:oddVBand="0" w:evenVBand="0" w:oddHBand="0" w:evenHBand="0" w:firstRowFirstColumn="0" w:firstRowLastColumn="0" w:lastRowFirstColumn="0" w:lastRowLastColumn="0"/>
            <w:tcW w:w="2435" w:type="pct"/>
            <w:vMerge w:val="restart"/>
            <w:hideMark/>
          </w:tcPr>
          <w:p w14:paraId="414DADC8" w14:textId="77777777" w:rsidR="00EA7613" w:rsidRPr="00EA7613" w:rsidRDefault="00EA7613" w:rsidP="00EA7613">
            <w:pPr>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If not vaccinated, why? (N=</w:t>
            </w:r>
            <w:r w:rsidR="00D330CA">
              <w:rPr>
                <w:rFonts w:ascii="Times New Roman" w:eastAsia="Times New Roman" w:hAnsi="Times New Roman" w:cs="Times New Roman"/>
                <w:sz w:val="24"/>
                <w:szCs w:val="24"/>
              </w:rPr>
              <w:t>411</w:t>
            </w:r>
            <w:r w:rsidRPr="00EA7613">
              <w:rPr>
                <w:rFonts w:ascii="Times New Roman" w:eastAsia="Times New Roman" w:hAnsi="Times New Roman" w:cs="Times New Roman"/>
                <w:sz w:val="24"/>
                <w:szCs w:val="24"/>
              </w:rPr>
              <w:t>)</w:t>
            </w:r>
          </w:p>
        </w:tc>
        <w:tc>
          <w:tcPr>
            <w:tcW w:w="1256" w:type="pct"/>
            <w:hideMark/>
          </w:tcPr>
          <w:p w14:paraId="5C109684"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 xml:space="preserve">Not aware of </w:t>
            </w:r>
            <w:r w:rsidR="007B4532">
              <w:rPr>
                <w:rFonts w:ascii="Times New Roman" w:eastAsia="Times New Roman" w:hAnsi="Times New Roman" w:cs="Times New Roman"/>
                <w:sz w:val="24"/>
                <w:szCs w:val="24"/>
              </w:rPr>
              <w:t xml:space="preserve">the </w:t>
            </w:r>
            <w:r w:rsidRPr="00EA7613">
              <w:rPr>
                <w:rFonts w:ascii="Times New Roman" w:eastAsia="Times New Roman" w:hAnsi="Times New Roman" w:cs="Times New Roman"/>
                <w:sz w:val="24"/>
                <w:szCs w:val="24"/>
              </w:rPr>
              <w:t>vaccine</w:t>
            </w:r>
          </w:p>
        </w:tc>
        <w:tc>
          <w:tcPr>
            <w:tcW w:w="753" w:type="pct"/>
            <w:noWrap/>
            <w:hideMark/>
          </w:tcPr>
          <w:p w14:paraId="036B1D06"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200</w:t>
            </w:r>
          </w:p>
        </w:tc>
        <w:tc>
          <w:tcPr>
            <w:tcW w:w="556" w:type="pct"/>
            <w:noWrap/>
            <w:hideMark/>
          </w:tcPr>
          <w:p w14:paraId="3F452534" w14:textId="77777777" w:rsidR="00EA7613" w:rsidRPr="007B4532" w:rsidRDefault="007B4532"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48.7</w:t>
            </w:r>
          </w:p>
        </w:tc>
      </w:tr>
      <w:tr w:rsidR="00EA7613" w:rsidRPr="00EA7613" w14:paraId="3FC84FC6" w14:textId="77777777" w:rsidTr="00EA7613">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435" w:type="pct"/>
            <w:vMerge/>
            <w:tcBorders>
              <w:top w:val="none" w:sz="0" w:space="0" w:color="auto"/>
              <w:bottom w:val="none" w:sz="0" w:space="0" w:color="auto"/>
            </w:tcBorders>
            <w:hideMark/>
          </w:tcPr>
          <w:p w14:paraId="5664DB10" w14:textId="77777777" w:rsidR="00EA7613" w:rsidRPr="00EA7613" w:rsidRDefault="00EA7613" w:rsidP="00EA7613">
            <w:pPr>
              <w:rPr>
                <w:rFonts w:ascii="Times New Roman" w:eastAsia="Times New Roman" w:hAnsi="Times New Roman" w:cs="Times New Roman"/>
                <w:sz w:val="24"/>
                <w:szCs w:val="24"/>
              </w:rPr>
            </w:pPr>
          </w:p>
        </w:tc>
        <w:tc>
          <w:tcPr>
            <w:tcW w:w="1256" w:type="pct"/>
            <w:tcBorders>
              <w:top w:val="none" w:sz="0" w:space="0" w:color="auto"/>
              <w:bottom w:val="none" w:sz="0" w:space="0" w:color="auto"/>
            </w:tcBorders>
            <w:hideMark/>
          </w:tcPr>
          <w:p w14:paraId="7634CFC6"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Not available</w:t>
            </w:r>
          </w:p>
        </w:tc>
        <w:tc>
          <w:tcPr>
            <w:tcW w:w="753" w:type="pct"/>
            <w:tcBorders>
              <w:top w:val="none" w:sz="0" w:space="0" w:color="auto"/>
              <w:bottom w:val="none" w:sz="0" w:space="0" w:color="auto"/>
            </w:tcBorders>
            <w:noWrap/>
            <w:hideMark/>
          </w:tcPr>
          <w:p w14:paraId="6313CC66" w14:textId="77777777" w:rsidR="00EA7613" w:rsidRPr="00D330CA" w:rsidRDefault="00D330CA"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556" w:type="pct"/>
            <w:tcBorders>
              <w:top w:val="none" w:sz="0" w:space="0" w:color="auto"/>
              <w:bottom w:val="none" w:sz="0" w:space="0" w:color="auto"/>
            </w:tcBorders>
            <w:noWrap/>
            <w:hideMark/>
          </w:tcPr>
          <w:p w14:paraId="09954D6F" w14:textId="77777777" w:rsidR="00EA7613" w:rsidRPr="007B4532" w:rsidRDefault="007B4532"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r>
      <w:tr w:rsidR="00EA7613" w:rsidRPr="00EA7613" w14:paraId="50A552DF" w14:textId="77777777" w:rsidTr="00EA7613">
        <w:trPr>
          <w:trHeight w:val="356"/>
        </w:trPr>
        <w:tc>
          <w:tcPr>
            <w:cnfStyle w:val="001000000000" w:firstRow="0" w:lastRow="0" w:firstColumn="1" w:lastColumn="0" w:oddVBand="0" w:evenVBand="0" w:oddHBand="0" w:evenHBand="0" w:firstRowFirstColumn="0" w:firstRowLastColumn="0" w:lastRowFirstColumn="0" w:lastRowLastColumn="0"/>
            <w:tcW w:w="2435" w:type="pct"/>
            <w:vMerge/>
            <w:hideMark/>
          </w:tcPr>
          <w:p w14:paraId="02A93E78" w14:textId="77777777" w:rsidR="00EA7613" w:rsidRPr="00EA7613" w:rsidRDefault="00EA7613" w:rsidP="00EA7613">
            <w:pPr>
              <w:rPr>
                <w:rFonts w:ascii="Times New Roman" w:eastAsia="Times New Roman" w:hAnsi="Times New Roman" w:cs="Times New Roman"/>
                <w:sz w:val="24"/>
                <w:szCs w:val="24"/>
              </w:rPr>
            </w:pPr>
          </w:p>
        </w:tc>
        <w:tc>
          <w:tcPr>
            <w:tcW w:w="1256" w:type="pct"/>
            <w:hideMark/>
          </w:tcPr>
          <w:p w14:paraId="31CE2569"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Too expensive</w:t>
            </w:r>
          </w:p>
        </w:tc>
        <w:tc>
          <w:tcPr>
            <w:tcW w:w="753" w:type="pct"/>
            <w:noWrap/>
            <w:hideMark/>
          </w:tcPr>
          <w:p w14:paraId="4C7E003E" w14:textId="77777777" w:rsidR="00EA7613" w:rsidRPr="00D330CA" w:rsidRDefault="00D330CA"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56" w:type="pct"/>
            <w:noWrap/>
            <w:hideMark/>
          </w:tcPr>
          <w:p w14:paraId="18DC25DD" w14:textId="77777777" w:rsidR="00EA7613" w:rsidRPr="007B4532" w:rsidRDefault="007B4532"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r>
      <w:tr w:rsidR="00EA7613" w:rsidRPr="00EA7613" w14:paraId="14CE2892" w14:textId="77777777" w:rsidTr="00EA761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435" w:type="pct"/>
            <w:vMerge/>
            <w:tcBorders>
              <w:top w:val="none" w:sz="0" w:space="0" w:color="auto"/>
              <w:bottom w:val="none" w:sz="0" w:space="0" w:color="auto"/>
            </w:tcBorders>
            <w:hideMark/>
          </w:tcPr>
          <w:p w14:paraId="716908B4" w14:textId="77777777" w:rsidR="00EA7613" w:rsidRPr="00EA7613" w:rsidRDefault="00EA7613" w:rsidP="00EA7613">
            <w:pPr>
              <w:rPr>
                <w:rFonts w:ascii="Times New Roman" w:eastAsia="Times New Roman" w:hAnsi="Times New Roman" w:cs="Times New Roman"/>
                <w:sz w:val="24"/>
                <w:szCs w:val="24"/>
              </w:rPr>
            </w:pPr>
          </w:p>
        </w:tc>
        <w:tc>
          <w:tcPr>
            <w:tcW w:w="1256" w:type="pct"/>
            <w:tcBorders>
              <w:top w:val="none" w:sz="0" w:space="0" w:color="auto"/>
              <w:bottom w:val="none" w:sz="0" w:space="0" w:color="auto"/>
            </w:tcBorders>
            <w:hideMark/>
          </w:tcPr>
          <w:p w14:paraId="657FDD78"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Fear of injection</w:t>
            </w:r>
          </w:p>
        </w:tc>
        <w:tc>
          <w:tcPr>
            <w:tcW w:w="753" w:type="pct"/>
            <w:tcBorders>
              <w:top w:val="none" w:sz="0" w:space="0" w:color="auto"/>
              <w:bottom w:val="none" w:sz="0" w:space="0" w:color="auto"/>
            </w:tcBorders>
            <w:noWrap/>
            <w:hideMark/>
          </w:tcPr>
          <w:p w14:paraId="75603D00" w14:textId="77777777" w:rsidR="00EA7613" w:rsidRPr="00D330CA" w:rsidRDefault="007B4532"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556" w:type="pct"/>
            <w:tcBorders>
              <w:top w:val="none" w:sz="0" w:space="0" w:color="auto"/>
              <w:bottom w:val="none" w:sz="0" w:space="0" w:color="auto"/>
            </w:tcBorders>
            <w:noWrap/>
            <w:hideMark/>
          </w:tcPr>
          <w:p w14:paraId="0811253C"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7.5</w:t>
            </w:r>
          </w:p>
        </w:tc>
      </w:tr>
      <w:tr w:rsidR="00EA7613" w:rsidRPr="00EA7613" w14:paraId="547F0BF3" w14:textId="77777777" w:rsidTr="00EA7613">
        <w:trPr>
          <w:trHeight w:val="393"/>
        </w:trPr>
        <w:tc>
          <w:tcPr>
            <w:cnfStyle w:val="001000000000" w:firstRow="0" w:lastRow="0" w:firstColumn="1" w:lastColumn="0" w:oddVBand="0" w:evenVBand="0" w:oddHBand="0" w:evenHBand="0" w:firstRowFirstColumn="0" w:firstRowLastColumn="0" w:lastRowFirstColumn="0" w:lastRowLastColumn="0"/>
            <w:tcW w:w="2435" w:type="pct"/>
            <w:vMerge/>
            <w:hideMark/>
          </w:tcPr>
          <w:p w14:paraId="43F71E3D" w14:textId="77777777" w:rsidR="00EA7613" w:rsidRPr="00EA7613" w:rsidRDefault="00EA7613" w:rsidP="00EA7613">
            <w:pPr>
              <w:rPr>
                <w:rFonts w:ascii="Times New Roman" w:eastAsia="Times New Roman" w:hAnsi="Times New Roman" w:cs="Times New Roman"/>
                <w:sz w:val="24"/>
                <w:szCs w:val="24"/>
              </w:rPr>
            </w:pPr>
          </w:p>
        </w:tc>
        <w:tc>
          <w:tcPr>
            <w:tcW w:w="1256" w:type="pct"/>
            <w:hideMark/>
          </w:tcPr>
          <w:p w14:paraId="7A4FE2A6"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Other</w:t>
            </w:r>
          </w:p>
        </w:tc>
        <w:tc>
          <w:tcPr>
            <w:tcW w:w="753" w:type="pct"/>
            <w:noWrap/>
            <w:hideMark/>
          </w:tcPr>
          <w:p w14:paraId="65B6E7FF" w14:textId="77777777" w:rsidR="00EA7613" w:rsidRPr="00D330CA" w:rsidRDefault="00D330CA"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B4532">
              <w:rPr>
                <w:rFonts w:ascii="Times New Roman" w:eastAsia="Times New Roman" w:hAnsi="Times New Roman" w:cs="Times New Roman"/>
                <w:sz w:val="24"/>
                <w:szCs w:val="24"/>
              </w:rPr>
              <w:t>5</w:t>
            </w:r>
          </w:p>
        </w:tc>
        <w:tc>
          <w:tcPr>
            <w:tcW w:w="556" w:type="pct"/>
            <w:noWrap/>
            <w:hideMark/>
          </w:tcPr>
          <w:p w14:paraId="34EF1ED8" w14:textId="77777777" w:rsidR="00EA7613" w:rsidRPr="007B4532"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12.</w:t>
            </w:r>
            <w:r w:rsidR="007B4532">
              <w:rPr>
                <w:rFonts w:ascii="Times New Roman" w:eastAsia="Times New Roman" w:hAnsi="Times New Roman" w:cs="Times New Roman"/>
                <w:sz w:val="24"/>
                <w:szCs w:val="24"/>
              </w:rPr>
              <w:t>2</w:t>
            </w:r>
          </w:p>
        </w:tc>
      </w:tr>
      <w:tr w:rsidR="00EA7613" w:rsidRPr="00EA7613" w14:paraId="50210010" w14:textId="77777777" w:rsidTr="00EA7613">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435" w:type="pct"/>
            <w:vMerge w:val="restart"/>
            <w:tcBorders>
              <w:top w:val="none" w:sz="0" w:space="0" w:color="auto"/>
              <w:bottom w:val="none" w:sz="0" w:space="0" w:color="auto"/>
            </w:tcBorders>
            <w:hideMark/>
          </w:tcPr>
          <w:p w14:paraId="28FA4E0F" w14:textId="77777777" w:rsidR="00EA7613" w:rsidRPr="00EA7613" w:rsidRDefault="00EA7613" w:rsidP="00EA7613">
            <w:pPr>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 xml:space="preserve">Have you ever had a liver function test </w:t>
            </w:r>
            <w:r w:rsidRPr="00EA7613">
              <w:rPr>
                <w:rFonts w:ascii="Times New Roman" w:eastAsia="Times New Roman" w:hAnsi="Times New Roman" w:cs="Times New Roman"/>
                <w:sz w:val="24"/>
                <w:szCs w:val="24"/>
              </w:rPr>
              <w:lastRenderedPageBreak/>
              <w:t>(e.g., ALT, AST)?</w:t>
            </w:r>
          </w:p>
        </w:tc>
        <w:tc>
          <w:tcPr>
            <w:tcW w:w="1256" w:type="pct"/>
            <w:tcBorders>
              <w:top w:val="none" w:sz="0" w:space="0" w:color="auto"/>
              <w:bottom w:val="none" w:sz="0" w:space="0" w:color="auto"/>
            </w:tcBorders>
            <w:hideMark/>
          </w:tcPr>
          <w:p w14:paraId="259154B1"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lastRenderedPageBreak/>
              <w:t>Yes</w:t>
            </w:r>
          </w:p>
        </w:tc>
        <w:tc>
          <w:tcPr>
            <w:tcW w:w="753" w:type="pct"/>
            <w:tcBorders>
              <w:top w:val="none" w:sz="0" w:space="0" w:color="auto"/>
              <w:bottom w:val="none" w:sz="0" w:space="0" w:color="auto"/>
            </w:tcBorders>
            <w:noWrap/>
            <w:hideMark/>
          </w:tcPr>
          <w:p w14:paraId="536AC977" w14:textId="77777777" w:rsidR="00EA7613" w:rsidRPr="007B4532" w:rsidRDefault="007B4532"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556" w:type="pct"/>
            <w:tcBorders>
              <w:top w:val="none" w:sz="0" w:space="0" w:color="auto"/>
              <w:bottom w:val="none" w:sz="0" w:space="0" w:color="auto"/>
            </w:tcBorders>
            <w:noWrap/>
            <w:hideMark/>
          </w:tcPr>
          <w:p w14:paraId="42BFB8CA" w14:textId="77777777" w:rsidR="00EA7613" w:rsidRPr="007B4532" w:rsidRDefault="007B4532"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EA7613" w:rsidRPr="00EA7613" w14:paraId="2255477A" w14:textId="77777777" w:rsidTr="00EA7613">
        <w:trPr>
          <w:trHeight w:val="393"/>
        </w:trPr>
        <w:tc>
          <w:tcPr>
            <w:cnfStyle w:val="001000000000" w:firstRow="0" w:lastRow="0" w:firstColumn="1" w:lastColumn="0" w:oddVBand="0" w:evenVBand="0" w:oddHBand="0" w:evenHBand="0" w:firstRowFirstColumn="0" w:firstRowLastColumn="0" w:lastRowFirstColumn="0" w:lastRowLastColumn="0"/>
            <w:tcW w:w="2435" w:type="pct"/>
            <w:vMerge/>
            <w:hideMark/>
          </w:tcPr>
          <w:p w14:paraId="1D0C481F" w14:textId="77777777" w:rsidR="00EA7613" w:rsidRPr="00EA7613" w:rsidRDefault="00EA7613" w:rsidP="00EA7613">
            <w:pPr>
              <w:rPr>
                <w:rFonts w:ascii="Times New Roman" w:eastAsia="Times New Roman" w:hAnsi="Times New Roman" w:cs="Times New Roman"/>
                <w:sz w:val="24"/>
                <w:szCs w:val="24"/>
              </w:rPr>
            </w:pPr>
          </w:p>
        </w:tc>
        <w:tc>
          <w:tcPr>
            <w:tcW w:w="1256" w:type="pct"/>
            <w:hideMark/>
          </w:tcPr>
          <w:p w14:paraId="7B378CB9"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No</w:t>
            </w:r>
          </w:p>
        </w:tc>
        <w:tc>
          <w:tcPr>
            <w:tcW w:w="753" w:type="pct"/>
            <w:noWrap/>
            <w:hideMark/>
          </w:tcPr>
          <w:p w14:paraId="1D1E8FA4" w14:textId="77777777" w:rsidR="00EA7613" w:rsidRPr="007B4532" w:rsidRDefault="007B4532"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460</w:t>
            </w:r>
          </w:p>
        </w:tc>
        <w:tc>
          <w:tcPr>
            <w:tcW w:w="556" w:type="pct"/>
            <w:noWrap/>
            <w:hideMark/>
          </w:tcPr>
          <w:p w14:paraId="387958ED" w14:textId="77777777" w:rsidR="00EA7613" w:rsidRPr="007B4532"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8</w:t>
            </w:r>
            <w:r w:rsidR="007B4532">
              <w:rPr>
                <w:rFonts w:ascii="Times New Roman" w:eastAsia="Times New Roman" w:hAnsi="Times New Roman" w:cs="Times New Roman"/>
                <w:sz w:val="24"/>
                <w:szCs w:val="24"/>
              </w:rPr>
              <w:t>4.6</w:t>
            </w:r>
          </w:p>
        </w:tc>
      </w:tr>
      <w:tr w:rsidR="00EA7613" w:rsidRPr="00EA7613" w14:paraId="1583331F" w14:textId="77777777" w:rsidTr="00EA7613">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435" w:type="pct"/>
            <w:vMerge/>
            <w:tcBorders>
              <w:top w:val="none" w:sz="0" w:space="0" w:color="auto"/>
              <w:bottom w:val="none" w:sz="0" w:space="0" w:color="auto"/>
            </w:tcBorders>
            <w:hideMark/>
          </w:tcPr>
          <w:p w14:paraId="3CA3E2D2" w14:textId="77777777" w:rsidR="00EA7613" w:rsidRPr="00EA7613" w:rsidRDefault="00EA7613" w:rsidP="00EA7613">
            <w:pPr>
              <w:rPr>
                <w:rFonts w:ascii="Times New Roman" w:eastAsia="Times New Roman" w:hAnsi="Times New Roman" w:cs="Times New Roman"/>
                <w:sz w:val="24"/>
                <w:szCs w:val="24"/>
              </w:rPr>
            </w:pPr>
          </w:p>
        </w:tc>
        <w:tc>
          <w:tcPr>
            <w:tcW w:w="1256" w:type="pct"/>
            <w:tcBorders>
              <w:top w:val="none" w:sz="0" w:space="0" w:color="auto"/>
              <w:bottom w:val="none" w:sz="0" w:space="0" w:color="auto"/>
            </w:tcBorders>
            <w:hideMark/>
          </w:tcPr>
          <w:p w14:paraId="76416169"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Don't know</w:t>
            </w:r>
          </w:p>
        </w:tc>
        <w:tc>
          <w:tcPr>
            <w:tcW w:w="753" w:type="pct"/>
            <w:tcBorders>
              <w:top w:val="none" w:sz="0" w:space="0" w:color="auto"/>
              <w:bottom w:val="none" w:sz="0" w:space="0" w:color="auto"/>
            </w:tcBorders>
            <w:noWrap/>
            <w:hideMark/>
          </w:tcPr>
          <w:p w14:paraId="4542F227" w14:textId="77777777" w:rsidR="00EA7613" w:rsidRPr="007B4532" w:rsidRDefault="007B4532"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556" w:type="pct"/>
            <w:tcBorders>
              <w:top w:val="none" w:sz="0" w:space="0" w:color="auto"/>
              <w:bottom w:val="none" w:sz="0" w:space="0" w:color="auto"/>
            </w:tcBorders>
            <w:noWrap/>
            <w:hideMark/>
          </w:tcPr>
          <w:p w14:paraId="3450A97F" w14:textId="77777777" w:rsidR="00EA7613" w:rsidRPr="007B4532"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10.</w:t>
            </w:r>
            <w:r w:rsidR="007B4532">
              <w:rPr>
                <w:rFonts w:ascii="Times New Roman" w:eastAsia="Times New Roman" w:hAnsi="Times New Roman" w:cs="Times New Roman"/>
                <w:sz w:val="24"/>
                <w:szCs w:val="24"/>
              </w:rPr>
              <w:t>1</w:t>
            </w:r>
          </w:p>
        </w:tc>
      </w:tr>
      <w:tr w:rsidR="00EA7613" w:rsidRPr="00EA7613" w14:paraId="7615003D" w14:textId="77777777" w:rsidTr="00EA7613">
        <w:trPr>
          <w:trHeight w:val="393"/>
        </w:trPr>
        <w:tc>
          <w:tcPr>
            <w:cnfStyle w:val="001000000000" w:firstRow="0" w:lastRow="0" w:firstColumn="1" w:lastColumn="0" w:oddVBand="0" w:evenVBand="0" w:oddHBand="0" w:evenHBand="0" w:firstRowFirstColumn="0" w:firstRowLastColumn="0" w:lastRowFirstColumn="0" w:lastRowLastColumn="0"/>
            <w:tcW w:w="2435" w:type="pct"/>
            <w:vMerge w:val="restart"/>
            <w:hideMark/>
          </w:tcPr>
          <w:p w14:paraId="654CF8C3" w14:textId="77777777" w:rsidR="00EA7613" w:rsidRPr="00EA7613" w:rsidRDefault="00EA7613" w:rsidP="00EA7613">
            <w:pPr>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Have you had any imaging tests like liver ultrasound or CT scan?</w:t>
            </w:r>
          </w:p>
        </w:tc>
        <w:tc>
          <w:tcPr>
            <w:tcW w:w="1256" w:type="pct"/>
            <w:hideMark/>
          </w:tcPr>
          <w:p w14:paraId="54F03C23"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Yes</w:t>
            </w:r>
          </w:p>
        </w:tc>
        <w:tc>
          <w:tcPr>
            <w:tcW w:w="753" w:type="pct"/>
            <w:noWrap/>
            <w:hideMark/>
          </w:tcPr>
          <w:p w14:paraId="1F3FE8C1" w14:textId="77777777" w:rsidR="00EA7613" w:rsidRPr="007B4532" w:rsidRDefault="007B4532"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556" w:type="pct"/>
            <w:noWrap/>
            <w:hideMark/>
          </w:tcPr>
          <w:p w14:paraId="71D0E603" w14:textId="77777777" w:rsidR="00EA7613" w:rsidRPr="007B4532"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6.</w:t>
            </w:r>
            <w:r w:rsidR="007B4532">
              <w:rPr>
                <w:rFonts w:ascii="Times New Roman" w:eastAsia="Times New Roman" w:hAnsi="Times New Roman" w:cs="Times New Roman"/>
                <w:sz w:val="24"/>
                <w:szCs w:val="24"/>
              </w:rPr>
              <w:t>6</w:t>
            </w:r>
          </w:p>
        </w:tc>
      </w:tr>
      <w:tr w:rsidR="00EA7613" w:rsidRPr="00EA7613" w14:paraId="1C10BA53" w14:textId="77777777" w:rsidTr="00EA7613">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435" w:type="pct"/>
            <w:vMerge/>
            <w:tcBorders>
              <w:top w:val="none" w:sz="0" w:space="0" w:color="auto"/>
              <w:bottom w:val="none" w:sz="0" w:space="0" w:color="auto"/>
            </w:tcBorders>
            <w:hideMark/>
          </w:tcPr>
          <w:p w14:paraId="1EB72DCE" w14:textId="77777777" w:rsidR="00EA7613" w:rsidRPr="00EA7613" w:rsidRDefault="00EA7613" w:rsidP="00EA7613">
            <w:pPr>
              <w:rPr>
                <w:rFonts w:ascii="Times New Roman" w:eastAsia="Times New Roman" w:hAnsi="Times New Roman" w:cs="Times New Roman"/>
                <w:sz w:val="24"/>
                <w:szCs w:val="24"/>
              </w:rPr>
            </w:pPr>
          </w:p>
        </w:tc>
        <w:tc>
          <w:tcPr>
            <w:tcW w:w="1256" w:type="pct"/>
            <w:tcBorders>
              <w:top w:val="none" w:sz="0" w:space="0" w:color="auto"/>
              <w:bottom w:val="none" w:sz="0" w:space="0" w:color="auto"/>
            </w:tcBorders>
            <w:hideMark/>
          </w:tcPr>
          <w:p w14:paraId="7465053C"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No</w:t>
            </w:r>
          </w:p>
        </w:tc>
        <w:tc>
          <w:tcPr>
            <w:tcW w:w="753" w:type="pct"/>
            <w:tcBorders>
              <w:top w:val="none" w:sz="0" w:space="0" w:color="auto"/>
              <w:bottom w:val="none" w:sz="0" w:space="0" w:color="auto"/>
            </w:tcBorders>
            <w:noWrap/>
            <w:hideMark/>
          </w:tcPr>
          <w:p w14:paraId="6286C0FC" w14:textId="77777777" w:rsidR="00EA7613" w:rsidRPr="007B4532" w:rsidRDefault="007B4532"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508</w:t>
            </w:r>
          </w:p>
        </w:tc>
        <w:tc>
          <w:tcPr>
            <w:tcW w:w="556" w:type="pct"/>
            <w:tcBorders>
              <w:top w:val="none" w:sz="0" w:space="0" w:color="auto"/>
              <w:bottom w:val="none" w:sz="0" w:space="0" w:color="auto"/>
            </w:tcBorders>
            <w:noWrap/>
            <w:hideMark/>
          </w:tcPr>
          <w:p w14:paraId="66A67CDB" w14:textId="77777777" w:rsidR="00EA7613" w:rsidRPr="007B4532"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9</w:t>
            </w:r>
            <w:r w:rsidR="007B4532">
              <w:rPr>
                <w:rFonts w:ascii="Times New Roman" w:eastAsia="Times New Roman" w:hAnsi="Times New Roman" w:cs="Times New Roman"/>
                <w:sz w:val="24"/>
                <w:szCs w:val="24"/>
              </w:rPr>
              <w:t>3.4</w:t>
            </w:r>
          </w:p>
        </w:tc>
      </w:tr>
      <w:tr w:rsidR="00EA7613" w:rsidRPr="00EA7613" w14:paraId="346CD7C9" w14:textId="77777777" w:rsidTr="00EA7613">
        <w:trPr>
          <w:trHeight w:val="393"/>
        </w:trPr>
        <w:tc>
          <w:tcPr>
            <w:cnfStyle w:val="001000000000" w:firstRow="0" w:lastRow="0" w:firstColumn="1" w:lastColumn="0" w:oddVBand="0" w:evenVBand="0" w:oddHBand="0" w:evenHBand="0" w:firstRowFirstColumn="0" w:firstRowLastColumn="0" w:lastRowFirstColumn="0" w:lastRowLastColumn="0"/>
            <w:tcW w:w="2435" w:type="pct"/>
            <w:vMerge/>
            <w:hideMark/>
          </w:tcPr>
          <w:p w14:paraId="48C8B0AF" w14:textId="77777777" w:rsidR="00EA7613" w:rsidRPr="00EA7613" w:rsidRDefault="00EA7613" w:rsidP="00EA7613">
            <w:pPr>
              <w:rPr>
                <w:rFonts w:ascii="Times New Roman" w:eastAsia="Times New Roman" w:hAnsi="Times New Roman" w:cs="Times New Roman"/>
                <w:sz w:val="24"/>
                <w:szCs w:val="24"/>
              </w:rPr>
            </w:pPr>
          </w:p>
        </w:tc>
        <w:tc>
          <w:tcPr>
            <w:tcW w:w="1256" w:type="pct"/>
            <w:hideMark/>
          </w:tcPr>
          <w:p w14:paraId="562EFBB2"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Total</w:t>
            </w:r>
          </w:p>
        </w:tc>
        <w:tc>
          <w:tcPr>
            <w:tcW w:w="753" w:type="pct"/>
            <w:noWrap/>
            <w:hideMark/>
          </w:tcPr>
          <w:p w14:paraId="637AB880" w14:textId="77777777" w:rsidR="00EA7613" w:rsidRPr="007B4532" w:rsidRDefault="007B4532"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544</w:t>
            </w:r>
          </w:p>
        </w:tc>
        <w:tc>
          <w:tcPr>
            <w:tcW w:w="556" w:type="pct"/>
            <w:noWrap/>
            <w:hideMark/>
          </w:tcPr>
          <w:p w14:paraId="7604E25C"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100.0</w:t>
            </w:r>
          </w:p>
        </w:tc>
      </w:tr>
    </w:tbl>
    <w:p w14:paraId="4E9F174E" w14:textId="77777777" w:rsidR="00EA7613" w:rsidRDefault="00EA7613"/>
    <w:p w14:paraId="484DEAA5" w14:textId="77777777" w:rsidR="006525F0" w:rsidRDefault="00134643" w:rsidP="00D97E86">
      <w:pPr>
        <w:spacing w:line="360" w:lineRule="auto"/>
        <w:jc w:val="both"/>
      </w:pPr>
      <w:r w:rsidRPr="00134643">
        <w:rPr>
          <w:rFonts w:ascii="Times New Roman" w:hAnsi="Times New Roman" w:cs="Times New Roman"/>
          <w:sz w:val="24"/>
          <w:szCs w:val="24"/>
        </w:rPr>
        <w:t xml:space="preserve">Table 5 provide insight into the testing and vaccination history of the study participants regarding Hepatitis B. Only a small proportion of participants had ever been tested for Hepatitis B, with 74 (13.6%) reporting previous testing, and among them, 25 (33.8%) were positive while 49 (66.2%) tested negative. With respect to vaccination, just 45 participants (8.3%) reported being vaccinated against HBV, whereas the majority, 411 (75.6%), had not received the vaccine, and 88 (16.2%) were unsure of their vaccination status. Among those vaccinated, completion of the recommended three-dose schedule was very low, as most had received only one dose (66.7%), while 11.1% had completed all three doses, 4.4% had two doses, and 17.8% could not recall the number of doses received. For the unvaccinated participants, the most frequently cited reason was lack of awareness of the vaccine (48.7%), followed by unavailability (18.5%), fear of injection (7.5%), high cost (7.3%), and other reasons (12.2%). Regarding clinical assessments, only 29 participants (5.3%) had ever undergone a liver function test such as ALT or AST, while 460 (84.6%) had not, and 55 (10.1%) were unsure. Similarly, uptake of imaging investigations was low, with just 36 participants (6.6%) reporting a liver ultrasound or CT scan compared to 508 (93.4%) who had never undergone such tests. </w:t>
      </w:r>
    </w:p>
    <w:p w14:paraId="702F9793" w14:textId="77777777" w:rsidR="006525F0" w:rsidRPr="00B84616" w:rsidRDefault="006525F0" w:rsidP="006525F0">
      <w:pPr>
        <w:spacing w:line="360" w:lineRule="auto"/>
        <w:jc w:val="both"/>
        <w:rPr>
          <w:rFonts w:ascii="Times New Roman" w:hAnsi="Times New Roman" w:cs="Times New Roman"/>
          <w:b/>
          <w:sz w:val="24"/>
          <w:szCs w:val="24"/>
        </w:rPr>
      </w:pPr>
      <w:r w:rsidRPr="00B84616">
        <w:rPr>
          <w:rFonts w:ascii="Times New Roman" w:hAnsi="Times New Roman" w:cs="Times New Roman"/>
          <w:b/>
          <w:sz w:val="24"/>
          <w:szCs w:val="24"/>
        </w:rPr>
        <w:t>Table</w:t>
      </w:r>
      <w:r w:rsidR="00B67992" w:rsidRPr="00B84616">
        <w:rPr>
          <w:rFonts w:ascii="Times New Roman" w:hAnsi="Times New Roman" w:cs="Times New Roman"/>
          <w:b/>
          <w:sz w:val="24"/>
          <w:szCs w:val="24"/>
        </w:rPr>
        <w:t xml:space="preserve"> </w:t>
      </w:r>
      <w:r w:rsidRPr="00B84616">
        <w:rPr>
          <w:rFonts w:ascii="Times New Roman" w:hAnsi="Times New Roman" w:cs="Times New Roman"/>
          <w:b/>
          <w:sz w:val="24"/>
          <w:szCs w:val="24"/>
        </w:rPr>
        <w:t>6: Association between Hepatitis B infection and history of vaccination against HBV among study participants</w:t>
      </w:r>
    </w:p>
    <w:tbl>
      <w:tblPr>
        <w:tblStyle w:val="PlainTable21"/>
        <w:tblW w:w="5101" w:type="pct"/>
        <w:tblBorders>
          <w:top w:val="single" w:sz="8" w:space="0" w:color="auto"/>
          <w:bottom w:val="single" w:sz="8" w:space="0" w:color="auto"/>
        </w:tblBorders>
        <w:tblLook w:val="04A0" w:firstRow="1" w:lastRow="0" w:firstColumn="1" w:lastColumn="0" w:noHBand="0" w:noVBand="1"/>
      </w:tblPr>
      <w:tblGrid>
        <w:gridCol w:w="2668"/>
        <w:gridCol w:w="1333"/>
        <w:gridCol w:w="1331"/>
        <w:gridCol w:w="1329"/>
        <w:gridCol w:w="1290"/>
        <w:gridCol w:w="1478"/>
      </w:tblGrid>
      <w:tr w:rsidR="006525F0" w:rsidRPr="006525F0" w14:paraId="15932B6D" w14:textId="77777777" w:rsidTr="00735518">
        <w:trPr>
          <w:cnfStyle w:val="100000000000" w:firstRow="1" w:lastRow="0" w:firstColumn="0" w:lastColumn="0" w:oddVBand="0" w:evenVBand="0" w:oddHBand="0"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414" w:type="pct"/>
            <w:vMerge w:val="restart"/>
            <w:tcBorders>
              <w:top w:val="single" w:sz="8" w:space="0" w:color="auto"/>
              <w:bottom w:val="nil"/>
            </w:tcBorders>
            <w:hideMark/>
          </w:tcPr>
          <w:p w14:paraId="6CD6E839" w14:textId="77777777" w:rsidR="006525F0" w:rsidRPr="006525F0" w:rsidRDefault="006525F0" w:rsidP="006525F0">
            <w:pPr>
              <w:jc w:val="both"/>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Variable</w:t>
            </w:r>
          </w:p>
        </w:tc>
        <w:tc>
          <w:tcPr>
            <w:tcW w:w="707" w:type="pct"/>
            <w:vMerge w:val="restart"/>
            <w:tcBorders>
              <w:top w:val="single" w:sz="8" w:space="0" w:color="auto"/>
              <w:bottom w:val="nil"/>
            </w:tcBorders>
            <w:hideMark/>
          </w:tcPr>
          <w:p w14:paraId="0B97BC6F" w14:textId="77777777" w:rsidR="006525F0" w:rsidRPr="006525F0" w:rsidRDefault="006525F0" w:rsidP="006525F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Category</w:t>
            </w:r>
          </w:p>
        </w:tc>
        <w:tc>
          <w:tcPr>
            <w:tcW w:w="1411" w:type="pct"/>
            <w:gridSpan w:val="2"/>
            <w:tcBorders>
              <w:top w:val="single" w:sz="8" w:space="0" w:color="auto"/>
              <w:bottom w:val="nil"/>
            </w:tcBorders>
            <w:hideMark/>
          </w:tcPr>
          <w:p w14:paraId="5724AD30" w14:textId="77777777" w:rsidR="006525F0" w:rsidRPr="006525F0" w:rsidRDefault="006525F0" w:rsidP="006525F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Hepatitis B virus infection</w:t>
            </w:r>
          </w:p>
        </w:tc>
        <w:tc>
          <w:tcPr>
            <w:tcW w:w="684" w:type="pct"/>
            <w:vMerge w:val="restart"/>
            <w:tcBorders>
              <w:top w:val="single" w:sz="8" w:space="0" w:color="auto"/>
              <w:bottom w:val="nil"/>
            </w:tcBorders>
            <w:hideMark/>
          </w:tcPr>
          <w:p w14:paraId="3514F37D" w14:textId="77777777" w:rsidR="006525F0" w:rsidRPr="006525F0" w:rsidRDefault="006525F0" w:rsidP="006525F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Total</w:t>
            </w:r>
          </w:p>
        </w:tc>
        <w:tc>
          <w:tcPr>
            <w:tcW w:w="784" w:type="pct"/>
            <w:vMerge w:val="restart"/>
            <w:tcBorders>
              <w:top w:val="single" w:sz="8" w:space="0" w:color="auto"/>
              <w:bottom w:val="nil"/>
            </w:tcBorders>
            <w:noWrap/>
            <w:hideMark/>
          </w:tcPr>
          <w:p w14:paraId="7FCDCF35" w14:textId="77777777" w:rsidR="006525F0" w:rsidRPr="006525F0" w:rsidRDefault="006525F0" w:rsidP="006525F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4DB0">
              <w:rPr>
                <w:rFonts w:ascii="Times New Roman" w:eastAsia="Times New Roman" w:hAnsi="Times New Roman" w:cs="Times New Roman"/>
                <w:sz w:val="24"/>
                <w:szCs w:val="24"/>
              </w:rPr>
              <w:t>ᵪ</w:t>
            </w:r>
            <w:r w:rsidRPr="00F94DB0">
              <w:rPr>
                <w:rFonts w:ascii="Times New Roman" w:eastAsia="Times New Roman" w:hAnsi="Times New Roman" w:cs="Times New Roman"/>
                <w:i/>
                <w:iCs/>
                <w:sz w:val="24"/>
                <w:szCs w:val="24"/>
                <w:vertAlign w:val="superscript"/>
              </w:rPr>
              <w:t>2</w:t>
            </w:r>
            <w:r w:rsidRPr="00F94DB0">
              <w:rPr>
                <w:rFonts w:ascii="Times New Roman" w:eastAsia="Times New Roman" w:hAnsi="Times New Roman" w:cs="Times New Roman"/>
                <w:i/>
                <w:iCs/>
                <w:sz w:val="24"/>
                <w:szCs w:val="24"/>
              </w:rPr>
              <w:t>, p</w:t>
            </w:r>
            <w:r w:rsidRPr="00F94DB0">
              <w:rPr>
                <w:rFonts w:ascii="Times New Roman" w:eastAsia="Times New Roman" w:hAnsi="Times New Roman" w:cs="Times New Roman"/>
                <w:sz w:val="24"/>
                <w:szCs w:val="24"/>
              </w:rPr>
              <w:t>-value</w:t>
            </w:r>
          </w:p>
        </w:tc>
      </w:tr>
      <w:tr w:rsidR="006525F0" w:rsidRPr="006525F0" w14:paraId="3506D1F2" w14:textId="77777777" w:rsidTr="00735518">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414" w:type="pct"/>
            <w:vMerge/>
            <w:tcBorders>
              <w:top w:val="nil"/>
              <w:bottom w:val="single" w:sz="8" w:space="0" w:color="auto"/>
            </w:tcBorders>
            <w:hideMark/>
          </w:tcPr>
          <w:p w14:paraId="49F5C226" w14:textId="77777777" w:rsidR="006525F0" w:rsidRPr="006525F0" w:rsidRDefault="006525F0" w:rsidP="006525F0">
            <w:pPr>
              <w:jc w:val="both"/>
              <w:rPr>
                <w:rFonts w:ascii="Times New Roman" w:eastAsia="Times New Roman" w:hAnsi="Times New Roman" w:cs="Times New Roman"/>
                <w:sz w:val="24"/>
                <w:szCs w:val="24"/>
              </w:rPr>
            </w:pPr>
          </w:p>
        </w:tc>
        <w:tc>
          <w:tcPr>
            <w:tcW w:w="707" w:type="pct"/>
            <w:vMerge/>
            <w:tcBorders>
              <w:top w:val="nil"/>
              <w:bottom w:val="single" w:sz="8" w:space="0" w:color="auto"/>
            </w:tcBorders>
            <w:hideMark/>
          </w:tcPr>
          <w:p w14:paraId="74260591" w14:textId="77777777" w:rsidR="006525F0" w:rsidRPr="006525F0" w:rsidRDefault="006525F0" w:rsidP="006525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706" w:type="pct"/>
            <w:tcBorders>
              <w:top w:val="nil"/>
              <w:bottom w:val="single" w:sz="8" w:space="0" w:color="auto"/>
            </w:tcBorders>
            <w:hideMark/>
          </w:tcPr>
          <w:p w14:paraId="71B07CBD" w14:textId="77777777" w:rsidR="006525F0" w:rsidRPr="006525F0" w:rsidRDefault="006525F0" w:rsidP="006525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Positive</w:t>
            </w:r>
          </w:p>
        </w:tc>
        <w:tc>
          <w:tcPr>
            <w:tcW w:w="705" w:type="pct"/>
            <w:tcBorders>
              <w:top w:val="nil"/>
              <w:bottom w:val="single" w:sz="8" w:space="0" w:color="auto"/>
            </w:tcBorders>
            <w:hideMark/>
          </w:tcPr>
          <w:p w14:paraId="1AAE629D" w14:textId="77777777" w:rsidR="006525F0" w:rsidRPr="006525F0" w:rsidRDefault="006525F0" w:rsidP="006525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Negative</w:t>
            </w:r>
          </w:p>
        </w:tc>
        <w:tc>
          <w:tcPr>
            <w:tcW w:w="684" w:type="pct"/>
            <w:vMerge/>
            <w:tcBorders>
              <w:top w:val="nil"/>
              <w:bottom w:val="single" w:sz="8" w:space="0" w:color="auto"/>
            </w:tcBorders>
            <w:hideMark/>
          </w:tcPr>
          <w:p w14:paraId="2F09CF91" w14:textId="77777777" w:rsidR="006525F0" w:rsidRPr="006525F0" w:rsidRDefault="006525F0" w:rsidP="006525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784" w:type="pct"/>
            <w:vMerge/>
            <w:tcBorders>
              <w:top w:val="nil"/>
              <w:bottom w:val="single" w:sz="8" w:space="0" w:color="auto"/>
            </w:tcBorders>
            <w:noWrap/>
            <w:hideMark/>
          </w:tcPr>
          <w:p w14:paraId="266CBFCD" w14:textId="77777777" w:rsidR="006525F0" w:rsidRPr="006525F0" w:rsidRDefault="006525F0" w:rsidP="006525F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6525F0" w:rsidRPr="006525F0" w14:paraId="6C4F2943" w14:textId="77777777" w:rsidTr="00735518">
        <w:trPr>
          <w:trHeight w:val="530"/>
        </w:trPr>
        <w:tc>
          <w:tcPr>
            <w:cnfStyle w:val="001000000000" w:firstRow="0" w:lastRow="0" w:firstColumn="1" w:lastColumn="0" w:oddVBand="0" w:evenVBand="0" w:oddHBand="0" w:evenHBand="0" w:firstRowFirstColumn="0" w:firstRowLastColumn="0" w:lastRowFirstColumn="0" w:lastRowLastColumn="0"/>
            <w:tcW w:w="1414" w:type="pct"/>
            <w:vMerge w:val="restart"/>
            <w:tcBorders>
              <w:top w:val="single" w:sz="8" w:space="0" w:color="auto"/>
            </w:tcBorders>
            <w:hideMark/>
          </w:tcPr>
          <w:p w14:paraId="61B10CC6" w14:textId="77777777" w:rsidR="006525F0" w:rsidRPr="006525F0" w:rsidRDefault="006525F0" w:rsidP="006525F0">
            <w:pPr>
              <w:jc w:val="both"/>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Have you been vaccinated against Hepatitis B?</w:t>
            </w:r>
          </w:p>
        </w:tc>
        <w:tc>
          <w:tcPr>
            <w:tcW w:w="707" w:type="pct"/>
            <w:tcBorders>
              <w:top w:val="single" w:sz="8" w:space="0" w:color="auto"/>
            </w:tcBorders>
            <w:hideMark/>
          </w:tcPr>
          <w:p w14:paraId="6043FC4B" w14:textId="77777777" w:rsidR="006525F0" w:rsidRPr="006525F0" w:rsidRDefault="006525F0" w:rsidP="006525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Yes</w:t>
            </w:r>
          </w:p>
        </w:tc>
        <w:tc>
          <w:tcPr>
            <w:tcW w:w="706" w:type="pct"/>
            <w:tcBorders>
              <w:top w:val="single" w:sz="8" w:space="0" w:color="auto"/>
            </w:tcBorders>
            <w:noWrap/>
            <w:hideMark/>
          </w:tcPr>
          <w:p w14:paraId="2B32A675" w14:textId="77777777" w:rsidR="006525F0" w:rsidRPr="006525F0" w:rsidRDefault="006525F0" w:rsidP="006525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2(</w:t>
            </w:r>
            <w:r w:rsidR="007B4532">
              <w:rPr>
                <w:rFonts w:ascii="Times New Roman" w:eastAsia="Times New Roman" w:hAnsi="Times New Roman" w:cs="Times New Roman"/>
                <w:sz w:val="24"/>
                <w:szCs w:val="24"/>
              </w:rPr>
              <w:t>4.4</w:t>
            </w:r>
            <w:r w:rsidRPr="006525F0">
              <w:rPr>
                <w:rFonts w:ascii="Times New Roman" w:eastAsia="Times New Roman" w:hAnsi="Times New Roman" w:cs="Times New Roman"/>
                <w:sz w:val="24"/>
                <w:szCs w:val="24"/>
              </w:rPr>
              <w:t>)</w:t>
            </w:r>
          </w:p>
        </w:tc>
        <w:tc>
          <w:tcPr>
            <w:tcW w:w="705" w:type="pct"/>
            <w:tcBorders>
              <w:top w:val="single" w:sz="8" w:space="0" w:color="auto"/>
            </w:tcBorders>
            <w:noWrap/>
            <w:hideMark/>
          </w:tcPr>
          <w:p w14:paraId="5128AED8" w14:textId="77777777" w:rsidR="006525F0" w:rsidRPr="006525F0" w:rsidRDefault="007B4532" w:rsidP="006525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6525F0" w:rsidRPr="006525F0">
              <w:rPr>
                <w:rFonts w:ascii="Times New Roman" w:eastAsia="Times New Roman" w:hAnsi="Times New Roman" w:cs="Times New Roman"/>
                <w:sz w:val="24"/>
                <w:szCs w:val="24"/>
              </w:rPr>
              <w:t>(9</w:t>
            </w:r>
            <w:r>
              <w:rPr>
                <w:rFonts w:ascii="Times New Roman" w:eastAsia="Times New Roman" w:hAnsi="Times New Roman" w:cs="Times New Roman"/>
                <w:sz w:val="24"/>
                <w:szCs w:val="24"/>
              </w:rPr>
              <w:t>5.6</w:t>
            </w:r>
            <w:r w:rsidR="006525F0" w:rsidRPr="006525F0">
              <w:rPr>
                <w:rFonts w:ascii="Times New Roman" w:eastAsia="Times New Roman" w:hAnsi="Times New Roman" w:cs="Times New Roman"/>
                <w:sz w:val="24"/>
                <w:szCs w:val="24"/>
              </w:rPr>
              <w:t>)</w:t>
            </w:r>
          </w:p>
        </w:tc>
        <w:tc>
          <w:tcPr>
            <w:tcW w:w="684" w:type="pct"/>
            <w:tcBorders>
              <w:top w:val="single" w:sz="8" w:space="0" w:color="auto"/>
            </w:tcBorders>
            <w:noWrap/>
            <w:hideMark/>
          </w:tcPr>
          <w:p w14:paraId="20C8743B" w14:textId="77777777" w:rsidR="006525F0" w:rsidRPr="007B4532" w:rsidRDefault="007B4532" w:rsidP="006525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784" w:type="pct"/>
            <w:tcBorders>
              <w:top w:val="single" w:sz="8" w:space="0" w:color="auto"/>
            </w:tcBorders>
            <w:noWrap/>
            <w:hideMark/>
          </w:tcPr>
          <w:p w14:paraId="451FB428" w14:textId="77777777" w:rsidR="006525F0" w:rsidRPr="00E66B5F" w:rsidRDefault="006525F0" w:rsidP="006525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0.</w:t>
            </w:r>
            <w:r w:rsidR="00E66B5F">
              <w:rPr>
                <w:rFonts w:ascii="Times New Roman" w:eastAsia="Times New Roman" w:hAnsi="Times New Roman" w:cs="Times New Roman"/>
                <w:sz w:val="24"/>
                <w:szCs w:val="24"/>
              </w:rPr>
              <w:t>094</w:t>
            </w:r>
            <w:r w:rsidRPr="006525F0">
              <w:rPr>
                <w:rFonts w:ascii="Times New Roman" w:eastAsia="Times New Roman" w:hAnsi="Times New Roman" w:cs="Times New Roman"/>
                <w:sz w:val="24"/>
                <w:szCs w:val="24"/>
              </w:rPr>
              <w:t>, 0.</w:t>
            </w:r>
            <w:r w:rsidR="00E66B5F">
              <w:rPr>
                <w:rFonts w:ascii="Times New Roman" w:eastAsia="Times New Roman" w:hAnsi="Times New Roman" w:cs="Times New Roman"/>
                <w:sz w:val="24"/>
                <w:szCs w:val="24"/>
              </w:rPr>
              <w:t>954</w:t>
            </w:r>
          </w:p>
        </w:tc>
      </w:tr>
      <w:tr w:rsidR="006525F0" w:rsidRPr="006525F0" w14:paraId="20F3161F" w14:textId="77777777" w:rsidTr="00735518">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414" w:type="pct"/>
            <w:vMerge/>
            <w:tcBorders>
              <w:top w:val="none" w:sz="0" w:space="0" w:color="auto"/>
              <w:bottom w:val="none" w:sz="0" w:space="0" w:color="auto"/>
            </w:tcBorders>
            <w:hideMark/>
          </w:tcPr>
          <w:p w14:paraId="33EEDB2A" w14:textId="77777777" w:rsidR="006525F0" w:rsidRPr="006525F0" w:rsidRDefault="006525F0" w:rsidP="006525F0">
            <w:pPr>
              <w:jc w:val="both"/>
              <w:rPr>
                <w:rFonts w:ascii="Times New Roman" w:eastAsia="Times New Roman" w:hAnsi="Times New Roman" w:cs="Times New Roman"/>
                <w:sz w:val="24"/>
                <w:szCs w:val="24"/>
              </w:rPr>
            </w:pPr>
          </w:p>
        </w:tc>
        <w:tc>
          <w:tcPr>
            <w:tcW w:w="707" w:type="pct"/>
            <w:tcBorders>
              <w:top w:val="none" w:sz="0" w:space="0" w:color="auto"/>
              <w:bottom w:val="none" w:sz="0" w:space="0" w:color="auto"/>
            </w:tcBorders>
            <w:hideMark/>
          </w:tcPr>
          <w:p w14:paraId="6D5A9C6B" w14:textId="77777777" w:rsidR="006525F0" w:rsidRPr="006525F0" w:rsidRDefault="006525F0" w:rsidP="006525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No</w:t>
            </w:r>
          </w:p>
        </w:tc>
        <w:tc>
          <w:tcPr>
            <w:tcW w:w="706" w:type="pct"/>
            <w:tcBorders>
              <w:top w:val="none" w:sz="0" w:space="0" w:color="auto"/>
              <w:bottom w:val="none" w:sz="0" w:space="0" w:color="auto"/>
            </w:tcBorders>
            <w:noWrap/>
            <w:hideMark/>
          </w:tcPr>
          <w:p w14:paraId="482F9D9F" w14:textId="77777777" w:rsidR="006525F0" w:rsidRPr="006525F0" w:rsidRDefault="006525F0" w:rsidP="006525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15(</w:t>
            </w:r>
            <w:r w:rsidR="007B4532">
              <w:rPr>
                <w:rFonts w:ascii="Times New Roman" w:eastAsia="Times New Roman" w:hAnsi="Times New Roman" w:cs="Times New Roman"/>
                <w:sz w:val="24"/>
                <w:szCs w:val="24"/>
              </w:rPr>
              <w:t>3.6</w:t>
            </w:r>
            <w:r w:rsidRPr="006525F0">
              <w:rPr>
                <w:rFonts w:ascii="Times New Roman" w:eastAsia="Times New Roman" w:hAnsi="Times New Roman" w:cs="Times New Roman"/>
                <w:sz w:val="24"/>
                <w:szCs w:val="24"/>
              </w:rPr>
              <w:t>)</w:t>
            </w:r>
          </w:p>
        </w:tc>
        <w:tc>
          <w:tcPr>
            <w:tcW w:w="705" w:type="pct"/>
            <w:tcBorders>
              <w:top w:val="none" w:sz="0" w:space="0" w:color="auto"/>
              <w:bottom w:val="none" w:sz="0" w:space="0" w:color="auto"/>
            </w:tcBorders>
            <w:noWrap/>
            <w:hideMark/>
          </w:tcPr>
          <w:p w14:paraId="65BEB433" w14:textId="77777777" w:rsidR="006525F0" w:rsidRPr="006525F0" w:rsidRDefault="006525F0" w:rsidP="006525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3</w:t>
            </w:r>
            <w:r w:rsidR="007B4532">
              <w:rPr>
                <w:rFonts w:ascii="Times New Roman" w:eastAsia="Times New Roman" w:hAnsi="Times New Roman" w:cs="Times New Roman"/>
                <w:sz w:val="24"/>
                <w:szCs w:val="24"/>
              </w:rPr>
              <w:t>96</w:t>
            </w:r>
            <w:r w:rsidRPr="006525F0">
              <w:rPr>
                <w:rFonts w:ascii="Times New Roman" w:eastAsia="Times New Roman" w:hAnsi="Times New Roman" w:cs="Times New Roman"/>
                <w:sz w:val="24"/>
                <w:szCs w:val="24"/>
              </w:rPr>
              <w:t>(9</w:t>
            </w:r>
            <w:r w:rsidR="007B4532">
              <w:rPr>
                <w:rFonts w:ascii="Times New Roman" w:eastAsia="Times New Roman" w:hAnsi="Times New Roman" w:cs="Times New Roman"/>
                <w:sz w:val="24"/>
                <w:szCs w:val="24"/>
              </w:rPr>
              <w:t>6.4</w:t>
            </w:r>
            <w:r w:rsidRPr="006525F0">
              <w:rPr>
                <w:rFonts w:ascii="Times New Roman" w:eastAsia="Times New Roman" w:hAnsi="Times New Roman" w:cs="Times New Roman"/>
                <w:sz w:val="24"/>
                <w:szCs w:val="24"/>
              </w:rPr>
              <w:t>)</w:t>
            </w:r>
          </w:p>
        </w:tc>
        <w:tc>
          <w:tcPr>
            <w:tcW w:w="684" w:type="pct"/>
            <w:tcBorders>
              <w:top w:val="none" w:sz="0" w:space="0" w:color="auto"/>
              <w:bottom w:val="none" w:sz="0" w:space="0" w:color="auto"/>
            </w:tcBorders>
            <w:noWrap/>
            <w:hideMark/>
          </w:tcPr>
          <w:p w14:paraId="601407C1" w14:textId="77777777" w:rsidR="006525F0" w:rsidRPr="007B4532" w:rsidRDefault="007B4532" w:rsidP="006525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c>
          <w:tcPr>
            <w:tcW w:w="784" w:type="pct"/>
            <w:tcBorders>
              <w:top w:val="none" w:sz="0" w:space="0" w:color="auto"/>
              <w:bottom w:val="none" w:sz="0" w:space="0" w:color="auto"/>
            </w:tcBorders>
            <w:noWrap/>
            <w:hideMark/>
          </w:tcPr>
          <w:p w14:paraId="7B7A6149" w14:textId="77777777" w:rsidR="006525F0" w:rsidRPr="006525F0" w:rsidRDefault="006525F0" w:rsidP="006525F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6525F0" w:rsidRPr="006525F0" w14:paraId="3A353DF4" w14:textId="77777777" w:rsidTr="00735518">
        <w:trPr>
          <w:trHeight w:val="530"/>
        </w:trPr>
        <w:tc>
          <w:tcPr>
            <w:cnfStyle w:val="001000000000" w:firstRow="0" w:lastRow="0" w:firstColumn="1" w:lastColumn="0" w:oddVBand="0" w:evenVBand="0" w:oddHBand="0" w:evenHBand="0" w:firstRowFirstColumn="0" w:firstRowLastColumn="0" w:lastRowFirstColumn="0" w:lastRowLastColumn="0"/>
            <w:tcW w:w="1414" w:type="pct"/>
            <w:vMerge/>
            <w:hideMark/>
          </w:tcPr>
          <w:p w14:paraId="28A46C9E" w14:textId="77777777" w:rsidR="006525F0" w:rsidRPr="006525F0" w:rsidRDefault="006525F0" w:rsidP="006525F0">
            <w:pPr>
              <w:jc w:val="both"/>
              <w:rPr>
                <w:rFonts w:ascii="Times New Roman" w:eastAsia="Times New Roman" w:hAnsi="Times New Roman" w:cs="Times New Roman"/>
                <w:sz w:val="24"/>
                <w:szCs w:val="24"/>
              </w:rPr>
            </w:pPr>
          </w:p>
        </w:tc>
        <w:tc>
          <w:tcPr>
            <w:tcW w:w="707" w:type="pct"/>
            <w:hideMark/>
          </w:tcPr>
          <w:p w14:paraId="46E7BC92" w14:textId="77777777" w:rsidR="006525F0" w:rsidRPr="006525F0" w:rsidRDefault="006525F0" w:rsidP="006525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Not sure</w:t>
            </w:r>
          </w:p>
        </w:tc>
        <w:tc>
          <w:tcPr>
            <w:tcW w:w="706" w:type="pct"/>
            <w:noWrap/>
            <w:hideMark/>
          </w:tcPr>
          <w:p w14:paraId="4339F858" w14:textId="77777777" w:rsidR="006525F0" w:rsidRPr="006525F0" w:rsidRDefault="006525F0" w:rsidP="006525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3(</w:t>
            </w:r>
            <w:r w:rsidR="007B4532">
              <w:rPr>
                <w:rFonts w:ascii="Times New Roman" w:eastAsia="Times New Roman" w:hAnsi="Times New Roman" w:cs="Times New Roman"/>
                <w:sz w:val="24"/>
                <w:szCs w:val="24"/>
              </w:rPr>
              <w:t>3.4</w:t>
            </w:r>
            <w:r w:rsidRPr="006525F0">
              <w:rPr>
                <w:rFonts w:ascii="Times New Roman" w:eastAsia="Times New Roman" w:hAnsi="Times New Roman" w:cs="Times New Roman"/>
                <w:sz w:val="24"/>
                <w:szCs w:val="24"/>
              </w:rPr>
              <w:t>)</w:t>
            </w:r>
          </w:p>
        </w:tc>
        <w:tc>
          <w:tcPr>
            <w:tcW w:w="705" w:type="pct"/>
            <w:noWrap/>
            <w:hideMark/>
          </w:tcPr>
          <w:p w14:paraId="21F91080" w14:textId="77777777" w:rsidR="006525F0" w:rsidRPr="006525F0" w:rsidRDefault="007B4532" w:rsidP="006525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r w:rsidR="006525F0" w:rsidRPr="006525F0">
              <w:rPr>
                <w:rFonts w:ascii="Times New Roman" w:eastAsia="Times New Roman" w:hAnsi="Times New Roman" w:cs="Times New Roman"/>
                <w:sz w:val="24"/>
                <w:szCs w:val="24"/>
              </w:rPr>
              <w:t>(9</w:t>
            </w:r>
            <w:r>
              <w:rPr>
                <w:rFonts w:ascii="Times New Roman" w:eastAsia="Times New Roman" w:hAnsi="Times New Roman" w:cs="Times New Roman"/>
                <w:sz w:val="24"/>
                <w:szCs w:val="24"/>
              </w:rPr>
              <w:t>6.6</w:t>
            </w:r>
            <w:r w:rsidR="006525F0" w:rsidRPr="006525F0">
              <w:rPr>
                <w:rFonts w:ascii="Times New Roman" w:eastAsia="Times New Roman" w:hAnsi="Times New Roman" w:cs="Times New Roman"/>
                <w:sz w:val="24"/>
                <w:szCs w:val="24"/>
              </w:rPr>
              <w:t>)</w:t>
            </w:r>
          </w:p>
        </w:tc>
        <w:tc>
          <w:tcPr>
            <w:tcW w:w="684" w:type="pct"/>
            <w:noWrap/>
            <w:hideMark/>
          </w:tcPr>
          <w:p w14:paraId="6AFAD1BE" w14:textId="77777777" w:rsidR="006525F0" w:rsidRPr="007B4532" w:rsidRDefault="007B4532" w:rsidP="006525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784" w:type="pct"/>
            <w:noWrap/>
            <w:hideMark/>
          </w:tcPr>
          <w:p w14:paraId="334D5EA9" w14:textId="77777777" w:rsidR="006525F0" w:rsidRPr="006525F0" w:rsidRDefault="006525F0" w:rsidP="006525F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27969B33" w14:textId="77777777" w:rsidR="006525F0" w:rsidRDefault="006525F0" w:rsidP="006525F0">
      <w:pPr>
        <w:rPr>
          <w:rFonts w:ascii="Times New Roman" w:eastAsia="Times New Roman" w:hAnsi="Times New Roman" w:cs="Times New Roman"/>
          <w:iCs/>
          <w:sz w:val="24"/>
          <w:szCs w:val="24"/>
        </w:rPr>
      </w:pPr>
      <w:r>
        <w:rPr>
          <w:rFonts w:ascii="Times New Roman" w:hAnsi="Times New Roman" w:cs="Times New Roman"/>
          <w:sz w:val="24"/>
          <w:szCs w:val="24"/>
        </w:rPr>
        <w:t>*</w:t>
      </w:r>
      <w:r w:rsidRPr="00EE374A">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xml:space="preserve"> (%): Frequency (Percentage)</w:t>
      </w:r>
      <w:r>
        <w:rPr>
          <w:rFonts w:ascii="Times New Roman" w:hAnsi="Times New Roman" w:cs="Times New Roman"/>
          <w:sz w:val="24"/>
          <w:szCs w:val="24"/>
        </w:rPr>
        <w:t xml:space="preserve"> </w:t>
      </w:r>
      <w:r w:rsidRPr="000E4BB5">
        <w:rPr>
          <w:rFonts w:ascii="Times New Roman" w:eastAsia="Times New Roman" w:hAnsi="Times New Roman" w:cs="Times New Roman"/>
          <w:sz w:val="24"/>
          <w:szCs w:val="24"/>
        </w:rPr>
        <w:t>ᵪ</w:t>
      </w:r>
      <w:r w:rsidRPr="000E4BB5">
        <w:rPr>
          <w:rFonts w:ascii="Times New Roman" w:eastAsia="Times New Roman" w:hAnsi="Times New Roman" w:cs="Times New Roman"/>
          <w:i/>
          <w:iCs/>
          <w:sz w:val="24"/>
          <w:szCs w:val="24"/>
          <w:vertAlign w:val="superscript"/>
        </w:rPr>
        <w:t>2</w:t>
      </w:r>
      <w:r>
        <w:rPr>
          <w:rFonts w:ascii="Times New Roman" w:eastAsia="Times New Roman" w:hAnsi="Times New Roman" w:cs="Times New Roman"/>
          <w:iCs/>
          <w:sz w:val="24"/>
          <w:szCs w:val="24"/>
        </w:rPr>
        <w:t xml:space="preserve">: Pearson’s chi-square, </w:t>
      </w:r>
      <w:r w:rsidRPr="000E4BB5">
        <w:rPr>
          <w:rFonts w:ascii="Times New Roman" w:eastAsia="Times New Roman" w:hAnsi="Times New Roman" w:cs="Times New Roman"/>
          <w:i/>
          <w:iCs/>
          <w:sz w:val="24"/>
          <w:szCs w:val="24"/>
        </w:rPr>
        <w:t>p</w:t>
      </w:r>
      <w:r>
        <w:rPr>
          <w:rFonts w:ascii="Times New Roman" w:eastAsia="Times New Roman" w:hAnsi="Times New Roman" w:cs="Times New Roman"/>
          <w:iCs/>
          <w:sz w:val="24"/>
          <w:szCs w:val="24"/>
        </w:rPr>
        <w:t>&lt;0.05 is significant</w:t>
      </w:r>
    </w:p>
    <w:p w14:paraId="57CCBA09" w14:textId="77777777" w:rsidR="00735518" w:rsidRPr="00134643" w:rsidRDefault="00134643" w:rsidP="00D97E86">
      <w:pPr>
        <w:spacing w:line="360" w:lineRule="auto"/>
        <w:jc w:val="both"/>
        <w:rPr>
          <w:rFonts w:ascii="Times New Roman" w:hAnsi="Times New Roman" w:cs="Times New Roman"/>
          <w:sz w:val="24"/>
          <w:szCs w:val="24"/>
        </w:rPr>
      </w:pPr>
      <w:r w:rsidRPr="00134643">
        <w:rPr>
          <w:rFonts w:ascii="Times New Roman" w:hAnsi="Times New Roman" w:cs="Times New Roman"/>
          <w:sz w:val="24"/>
          <w:szCs w:val="24"/>
        </w:rPr>
        <w:lastRenderedPageBreak/>
        <w:t>The analysis of the association between Hepatitis B infection and history of vaccination against HBV</w:t>
      </w:r>
      <w:r>
        <w:rPr>
          <w:rFonts w:ascii="Times New Roman" w:hAnsi="Times New Roman" w:cs="Times New Roman"/>
          <w:sz w:val="24"/>
          <w:szCs w:val="24"/>
        </w:rPr>
        <w:t xml:space="preserve"> in Table 6</w:t>
      </w:r>
      <w:r w:rsidRPr="00134643">
        <w:rPr>
          <w:rFonts w:ascii="Times New Roman" w:hAnsi="Times New Roman" w:cs="Times New Roman"/>
          <w:sz w:val="24"/>
          <w:szCs w:val="24"/>
        </w:rPr>
        <w:t xml:space="preserve"> showed no statistically significant relationship (χ² = 0.094, p = 0.954). Among participants who reported being vaccinated, 2 (4.4%) were positive for Hepatitis B compared to 15 (3.6%) of those who were not vaccinated and 3 (3.4%) of those who were unsure of their vaccination status.</w:t>
      </w:r>
    </w:p>
    <w:p w14:paraId="6409C22F" w14:textId="77777777" w:rsidR="00AA4285" w:rsidRDefault="00AA4285" w:rsidP="00AA4285">
      <w:pPr>
        <w:rPr>
          <w:rFonts w:ascii="Times New Roman" w:hAnsi="Times New Roman" w:cs="Times New Roman"/>
          <w:sz w:val="24"/>
          <w:szCs w:val="24"/>
        </w:rPr>
      </w:pPr>
      <w:r>
        <w:rPr>
          <w:rFonts w:ascii="Times New Roman" w:hAnsi="Times New Roman" w:cs="Times New Roman"/>
          <w:sz w:val="24"/>
          <w:szCs w:val="24"/>
        </w:rPr>
        <w:t>Table</w:t>
      </w:r>
      <w:r w:rsidR="00B67992">
        <w:rPr>
          <w:rFonts w:ascii="Times New Roman" w:hAnsi="Times New Roman" w:cs="Times New Roman"/>
          <w:sz w:val="24"/>
          <w:szCs w:val="24"/>
        </w:rPr>
        <w:t xml:space="preserve"> </w:t>
      </w:r>
      <w:r w:rsidR="008710CB">
        <w:rPr>
          <w:rFonts w:ascii="Times New Roman" w:hAnsi="Times New Roman" w:cs="Times New Roman"/>
          <w:sz w:val="24"/>
          <w:szCs w:val="24"/>
        </w:rPr>
        <w:t>7</w:t>
      </w:r>
      <w:r>
        <w:rPr>
          <w:rFonts w:ascii="Times New Roman" w:hAnsi="Times New Roman" w:cs="Times New Roman"/>
          <w:sz w:val="24"/>
          <w:szCs w:val="24"/>
        </w:rPr>
        <w:t xml:space="preserve">: </w:t>
      </w:r>
      <w:r w:rsidRPr="0024104D">
        <w:rPr>
          <w:rFonts w:ascii="Times New Roman" w:hAnsi="Times New Roman" w:cs="Times New Roman"/>
          <w:sz w:val="24"/>
          <w:szCs w:val="24"/>
        </w:rPr>
        <w:t>Effect of HBV infection on BMI of the participants</w:t>
      </w:r>
    </w:p>
    <w:tbl>
      <w:tblPr>
        <w:tblStyle w:val="PlainTable21"/>
        <w:tblW w:w="5217" w:type="pct"/>
        <w:tblBorders>
          <w:top w:val="single" w:sz="8" w:space="0" w:color="auto"/>
          <w:bottom w:val="single" w:sz="8" w:space="0" w:color="auto"/>
        </w:tblBorders>
        <w:tblLook w:val="04A0" w:firstRow="1" w:lastRow="0" w:firstColumn="1" w:lastColumn="0" w:noHBand="0" w:noVBand="1"/>
      </w:tblPr>
      <w:tblGrid>
        <w:gridCol w:w="1341"/>
        <w:gridCol w:w="1041"/>
        <w:gridCol w:w="1136"/>
        <w:gridCol w:w="781"/>
        <w:gridCol w:w="773"/>
        <w:gridCol w:w="781"/>
        <w:gridCol w:w="1313"/>
        <w:gridCol w:w="986"/>
        <w:gridCol w:w="1491"/>
      </w:tblGrid>
      <w:tr w:rsidR="00AA4285" w:rsidRPr="00BD3F1F" w14:paraId="7BDCEF7E" w14:textId="77777777" w:rsidTr="00AA4285">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695" w:type="pct"/>
            <w:tcBorders>
              <w:top w:val="single" w:sz="8" w:space="0" w:color="auto"/>
              <w:bottom w:val="single" w:sz="8" w:space="0" w:color="auto"/>
            </w:tcBorders>
            <w:hideMark/>
          </w:tcPr>
          <w:p w14:paraId="656B79E3" w14:textId="77777777" w:rsidR="00AA4285" w:rsidRPr="00BD3F1F" w:rsidRDefault="00AA4285" w:rsidP="00AA4285">
            <w:pPr>
              <w:rPr>
                <w:rFonts w:ascii="Times New Roman" w:eastAsia="Times New Roman" w:hAnsi="Times New Roman" w:cs="Times New Roman"/>
                <w:sz w:val="24"/>
                <w:szCs w:val="24"/>
              </w:rPr>
            </w:pPr>
            <w:r w:rsidRPr="00BD3F1F">
              <w:rPr>
                <w:rFonts w:ascii="Times New Roman" w:eastAsia="Times New Roman" w:hAnsi="Times New Roman" w:cs="Times New Roman"/>
                <w:sz w:val="24"/>
                <w:szCs w:val="24"/>
              </w:rPr>
              <w:t>Parameter</w:t>
            </w:r>
          </w:p>
        </w:tc>
        <w:tc>
          <w:tcPr>
            <w:tcW w:w="539" w:type="pct"/>
            <w:tcBorders>
              <w:top w:val="single" w:sz="8" w:space="0" w:color="auto"/>
              <w:bottom w:val="single" w:sz="8" w:space="0" w:color="auto"/>
            </w:tcBorders>
            <w:hideMark/>
          </w:tcPr>
          <w:p w14:paraId="672FDA1F" w14:textId="77777777" w:rsidR="00AA4285" w:rsidRDefault="00AA4285" w:rsidP="00AA42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BD3F1F">
              <w:rPr>
                <w:rFonts w:ascii="Times New Roman" w:eastAsia="Times New Roman" w:hAnsi="Times New Roman" w:cs="Times New Roman"/>
                <w:sz w:val="24"/>
                <w:szCs w:val="24"/>
              </w:rPr>
              <w:t>Positive (n=</w:t>
            </w:r>
            <w:r>
              <w:rPr>
                <w:rFonts w:ascii="Times New Roman" w:eastAsia="Times New Roman" w:hAnsi="Times New Roman" w:cs="Times New Roman"/>
                <w:sz w:val="24"/>
                <w:szCs w:val="24"/>
              </w:rPr>
              <w:t>20</w:t>
            </w:r>
            <w:r w:rsidRPr="00BD3F1F">
              <w:rPr>
                <w:rFonts w:ascii="Times New Roman" w:eastAsia="Times New Roman" w:hAnsi="Times New Roman" w:cs="Times New Roman"/>
                <w:sz w:val="24"/>
                <w:szCs w:val="24"/>
              </w:rPr>
              <w:t xml:space="preserve">) </w:t>
            </w:r>
          </w:p>
          <w:p w14:paraId="31CFBD3E" w14:textId="77777777" w:rsidR="00AA4285" w:rsidRPr="00BD3F1F" w:rsidRDefault="00AA4285" w:rsidP="00AA42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D3F1F">
              <w:rPr>
                <w:rFonts w:ascii="Times New Roman" w:eastAsia="Times New Roman" w:hAnsi="Times New Roman" w:cs="Times New Roman"/>
                <w:sz w:val="24"/>
                <w:szCs w:val="24"/>
              </w:rPr>
              <w:t>Mean ± SD</w:t>
            </w:r>
          </w:p>
        </w:tc>
        <w:tc>
          <w:tcPr>
            <w:tcW w:w="589" w:type="pct"/>
            <w:tcBorders>
              <w:top w:val="single" w:sz="8" w:space="0" w:color="auto"/>
              <w:bottom w:val="single" w:sz="8" w:space="0" w:color="auto"/>
            </w:tcBorders>
            <w:hideMark/>
          </w:tcPr>
          <w:p w14:paraId="099BAF2C" w14:textId="77777777" w:rsidR="00AA4285" w:rsidRDefault="00AA4285" w:rsidP="00AA42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BD3F1F">
              <w:rPr>
                <w:rFonts w:ascii="Times New Roman" w:eastAsia="Times New Roman" w:hAnsi="Times New Roman" w:cs="Times New Roman"/>
                <w:sz w:val="24"/>
                <w:szCs w:val="24"/>
              </w:rPr>
              <w:t>Negative (n=4</w:t>
            </w:r>
            <w:r>
              <w:rPr>
                <w:rFonts w:ascii="Times New Roman" w:eastAsia="Times New Roman" w:hAnsi="Times New Roman" w:cs="Times New Roman"/>
                <w:sz w:val="24"/>
                <w:szCs w:val="24"/>
              </w:rPr>
              <w:t>29</w:t>
            </w:r>
            <w:r w:rsidRPr="00BD3F1F">
              <w:rPr>
                <w:rFonts w:ascii="Times New Roman" w:eastAsia="Times New Roman" w:hAnsi="Times New Roman" w:cs="Times New Roman"/>
                <w:sz w:val="24"/>
                <w:szCs w:val="24"/>
              </w:rPr>
              <w:t xml:space="preserve">) </w:t>
            </w:r>
          </w:p>
          <w:p w14:paraId="349BCE94" w14:textId="77777777" w:rsidR="00AA4285" w:rsidRPr="00BD3F1F" w:rsidRDefault="00AA4285" w:rsidP="00AA42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D3F1F">
              <w:rPr>
                <w:rFonts w:ascii="Times New Roman" w:eastAsia="Times New Roman" w:hAnsi="Times New Roman" w:cs="Times New Roman"/>
                <w:sz w:val="24"/>
                <w:szCs w:val="24"/>
              </w:rPr>
              <w:t>Mean ± SD</w:t>
            </w:r>
          </w:p>
        </w:tc>
        <w:tc>
          <w:tcPr>
            <w:tcW w:w="405" w:type="pct"/>
            <w:tcBorders>
              <w:top w:val="single" w:sz="8" w:space="0" w:color="auto"/>
              <w:bottom w:val="single" w:sz="8" w:space="0" w:color="auto"/>
            </w:tcBorders>
            <w:hideMark/>
          </w:tcPr>
          <w:p w14:paraId="5850C1F4" w14:textId="77777777" w:rsidR="00AA4285" w:rsidRPr="00BD3F1F" w:rsidRDefault="00AA4285" w:rsidP="00AA42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D3F1F">
              <w:rPr>
                <w:rFonts w:ascii="Times New Roman" w:eastAsia="Times New Roman" w:hAnsi="Times New Roman" w:cs="Times New Roman"/>
                <w:sz w:val="24"/>
                <w:szCs w:val="24"/>
              </w:rPr>
              <w:t>t-value</w:t>
            </w:r>
          </w:p>
        </w:tc>
        <w:tc>
          <w:tcPr>
            <w:tcW w:w="401" w:type="pct"/>
            <w:tcBorders>
              <w:top w:val="single" w:sz="8" w:space="0" w:color="auto"/>
              <w:bottom w:val="single" w:sz="8" w:space="0" w:color="auto"/>
            </w:tcBorders>
            <w:hideMark/>
          </w:tcPr>
          <w:p w14:paraId="2D2DA4B4" w14:textId="77777777" w:rsidR="00AA4285" w:rsidRPr="00BD3F1F" w:rsidRDefault="00AA4285" w:rsidP="00AA42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D3F1F">
              <w:rPr>
                <w:rFonts w:ascii="Times New Roman" w:eastAsia="Times New Roman" w:hAnsi="Times New Roman" w:cs="Times New Roman"/>
                <w:sz w:val="24"/>
                <w:szCs w:val="24"/>
              </w:rPr>
              <w:t>df</w:t>
            </w:r>
          </w:p>
        </w:tc>
        <w:tc>
          <w:tcPr>
            <w:tcW w:w="405" w:type="pct"/>
            <w:tcBorders>
              <w:top w:val="single" w:sz="8" w:space="0" w:color="auto"/>
              <w:bottom w:val="single" w:sz="8" w:space="0" w:color="auto"/>
            </w:tcBorders>
            <w:hideMark/>
          </w:tcPr>
          <w:p w14:paraId="4B1458EB" w14:textId="77777777" w:rsidR="00AA4285" w:rsidRPr="00BD3F1F" w:rsidRDefault="00AA4285" w:rsidP="00AA42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D3F1F">
              <w:rPr>
                <w:rFonts w:ascii="Times New Roman" w:eastAsia="Times New Roman" w:hAnsi="Times New Roman" w:cs="Times New Roman"/>
                <w:sz w:val="24"/>
                <w:szCs w:val="24"/>
              </w:rPr>
              <w:t>p-value</w:t>
            </w:r>
          </w:p>
        </w:tc>
        <w:tc>
          <w:tcPr>
            <w:tcW w:w="681" w:type="pct"/>
            <w:tcBorders>
              <w:top w:val="single" w:sz="8" w:space="0" w:color="auto"/>
              <w:bottom w:val="single" w:sz="8" w:space="0" w:color="auto"/>
            </w:tcBorders>
            <w:hideMark/>
          </w:tcPr>
          <w:p w14:paraId="66A40CCE" w14:textId="77777777" w:rsidR="00AA4285" w:rsidRPr="00BD3F1F" w:rsidRDefault="00AA4285" w:rsidP="00AA42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D3F1F">
              <w:rPr>
                <w:rFonts w:ascii="Times New Roman" w:eastAsia="Times New Roman" w:hAnsi="Times New Roman" w:cs="Times New Roman"/>
                <w:sz w:val="24"/>
                <w:szCs w:val="24"/>
              </w:rPr>
              <w:t>Mean Difference</w:t>
            </w:r>
          </w:p>
        </w:tc>
        <w:tc>
          <w:tcPr>
            <w:tcW w:w="511" w:type="pct"/>
            <w:tcBorders>
              <w:top w:val="single" w:sz="8" w:space="0" w:color="auto"/>
              <w:bottom w:val="single" w:sz="8" w:space="0" w:color="auto"/>
            </w:tcBorders>
            <w:hideMark/>
          </w:tcPr>
          <w:p w14:paraId="3E8C2815" w14:textId="77777777" w:rsidR="00AA4285" w:rsidRDefault="00AA4285" w:rsidP="00AA42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BD3F1F">
              <w:rPr>
                <w:rFonts w:ascii="Times New Roman" w:eastAsia="Times New Roman" w:hAnsi="Times New Roman" w:cs="Times New Roman"/>
                <w:sz w:val="24"/>
                <w:szCs w:val="24"/>
              </w:rPr>
              <w:t xml:space="preserve">95% CI </w:t>
            </w:r>
          </w:p>
          <w:p w14:paraId="21EA8107" w14:textId="77777777" w:rsidR="00AA4285" w:rsidRPr="00BD3F1F" w:rsidRDefault="00AA4285" w:rsidP="00AA42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D3F1F">
              <w:rPr>
                <w:rFonts w:ascii="Times New Roman" w:eastAsia="Times New Roman" w:hAnsi="Times New Roman" w:cs="Times New Roman"/>
                <w:sz w:val="24"/>
                <w:szCs w:val="24"/>
              </w:rPr>
              <w:t>(Lower – Upper)</w:t>
            </w:r>
          </w:p>
        </w:tc>
        <w:tc>
          <w:tcPr>
            <w:tcW w:w="773" w:type="pct"/>
            <w:tcBorders>
              <w:top w:val="single" w:sz="8" w:space="0" w:color="auto"/>
              <w:bottom w:val="single" w:sz="8" w:space="0" w:color="auto"/>
            </w:tcBorders>
            <w:hideMark/>
          </w:tcPr>
          <w:p w14:paraId="3C64A363" w14:textId="77777777" w:rsidR="00AA4285" w:rsidRPr="00BD3F1F" w:rsidRDefault="00AA4285" w:rsidP="00AA42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D3F1F">
              <w:rPr>
                <w:rFonts w:ascii="Times New Roman" w:eastAsia="Times New Roman" w:hAnsi="Times New Roman" w:cs="Times New Roman"/>
                <w:sz w:val="24"/>
                <w:szCs w:val="24"/>
              </w:rPr>
              <w:t>Significance</w:t>
            </w:r>
          </w:p>
        </w:tc>
      </w:tr>
      <w:tr w:rsidR="00AA4285" w:rsidRPr="00BD3F1F" w14:paraId="19A19FA4" w14:textId="77777777" w:rsidTr="00AA4285">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695" w:type="pct"/>
            <w:tcBorders>
              <w:top w:val="single" w:sz="8" w:space="0" w:color="auto"/>
              <w:bottom w:val="none" w:sz="0" w:space="0" w:color="auto"/>
            </w:tcBorders>
            <w:hideMark/>
          </w:tcPr>
          <w:p w14:paraId="65DCAF81" w14:textId="77777777" w:rsidR="00AA4285" w:rsidRPr="00334585" w:rsidRDefault="00AA4285" w:rsidP="00AA4285">
            <w:pPr>
              <w:rPr>
                <w:rFonts w:ascii="Times New Roman" w:eastAsia="Times New Roman" w:hAnsi="Times New Roman" w:cs="Times New Roman"/>
                <w:sz w:val="24"/>
                <w:szCs w:val="24"/>
              </w:rPr>
            </w:pPr>
            <w:r>
              <w:rPr>
                <w:rFonts w:ascii="Times New Roman" w:eastAsia="Times New Roman" w:hAnsi="Times New Roman" w:cs="Times New Roman"/>
                <w:sz w:val="24"/>
                <w:szCs w:val="24"/>
              </w:rPr>
              <w:t>BMI</w:t>
            </w:r>
          </w:p>
        </w:tc>
        <w:tc>
          <w:tcPr>
            <w:tcW w:w="539" w:type="pct"/>
            <w:tcBorders>
              <w:top w:val="single" w:sz="8" w:space="0" w:color="auto"/>
              <w:bottom w:val="none" w:sz="0" w:space="0" w:color="auto"/>
            </w:tcBorders>
            <w:hideMark/>
          </w:tcPr>
          <w:p w14:paraId="5E45D615" w14:textId="77777777" w:rsidR="00AA4285" w:rsidRPr="00334585" w:rsidRDefault="00AA4285" w:rsidP="00AA42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147.56</w:t>
            </w:r>
            <w:r w:rsidRPr="00BD3F1F">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47.96</w:t>
            </w:r>
          </w:p>
        </w:tc>
        <w:tc>
          <w:tcPr>
            <w:tcW w:w="589" w:type="pct"/>
            <w:tcBorders>
              <w:top w:val="single" w:sz="8" w:space="0" w:color="auto"/>
              <w:bottom w:val="none" w:sz="0" w:space="0" w:color="auto"/>
            </w:tcBorders>
            <w:hideMark/>
          </w:tcPr>
          <w:p w14:paraId="3832C4E3" w14:textId="77777777" w:rsidR="00AA4285" w:rsidRPr="00334585" w:rsidRDefault="00AA4285" w:rsidP="00AA42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134.23</w:t>
            </w:r>
            <w:r w:rsidRPr="00BD3F1F">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53.03</w:t>
            </w:r>
          </w:p>
        </w:tc>
        <w:tc>
          <w:tcPr>
            <w:tcW w:w="405" w:type="pct"/>
            <w:tcBorders>
              <w:top w:val="single" w:sz="8" w:space="0" w:color="auto"/>
              <w:bottom w:val="none" w:sz="0" w:space="0" w:color="auto"/>
            </w:tcBorders>
            <w:hideMark/>
          </w:tcPr>
          <w:p w14:paraId="0EB80977" w14:textId="77777777" w:rsidR="00AA4285" w:rsidRPr="00334585" w:rsidRDefault="00AA4285" w:rsidP="00AA42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1.105</w:t>
            </w:r>
          </w:p>
        </w:tc>
        <w:tc>
          <w:tcPr>
            <w:tcW w:w="401" w:type="pct"/>
            <w:tcBorders>
              <w:top w:val="single" w:sz="8" w:space="0" w:color="auto"/>
              <w:bottom w:val="none" w:sz="0" w:space="0" w:color="auto"/>
            </w:tcBorders>
            <w:hideMark/>
          </w:tcPr>
          <w:p w14:paraId="454FDB45" w14:textId="77777777" w:rsidR="00AA4285" w:rsidRPr="00334585" w:rsidRDefault="00AA4285" w:rsidP="00AA42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497</w:t>
            </w:r>
          </w:p>
        </w:tc>
        <w:tc>
          <w:tcPr>
            <w:tcW w:w="405" w:type="pct"/>
            <w:tcBorders>
              <w:top w:val="single" w:sz="8" w:space="0" w:color="auto"/>
              <w:bottom w:val="none" w:sz="0" w:space="0" w:color="auto"/>
            </w:tcBorders>
            <w:hideMark/>
          </w:tcPr>
          <w:p w14:paraId="239BB305" w14:textId="77777777" w:rsidR="00AA4285" w:rsidRPr="00334585" w:rsidRDefault="00AA4285" w:rsidP="00AA42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D3F1F">
              <w:rPr>
                <w:rFonts w:ascii="Times New Roman" w:eastAsia="Times New Roman" w:hAnsi="Times New Roman" w:cs="Times New Roman"/>
                <w:sz w:val="24"/>
                <w:szCs w:val="24"/>
              </w:rPr>
              <w:t>0.</w:t>
            </w:r>
            <w:r>
              <w:rPr>
                <w:rFonts w:ascii="Times New Roman" w:eastAsia="Times New Roman" w:hAnsi="Times New Roman" w:cs="Times New Roman"/>
                <w:sz w:val="24"/>
                <w:szCs w:val="24"/>
              </w:rPr>
              <w:t>270</w:t>
            </w:r>
          </w:p>
        </w:tc>
        <w:tc>
          <w:tcPr>
            <w:tcW w:w="681" w:type="pct"/>
            <w:tcBorders>
              <w:top w:val="single" w:sz="8" w:space="0" w:color="auto"/>
              <w:bottom w:val="none" w:sz="0" w:space="0" w:color="auto"/>
            </w:tcBorders>
            <w:hideMark/>
          </w:tcPr>
          <w:p w14:paraId="272F8F33" w14:textId="77777777" w:rsidR="00AA4285" w:rsidRPr="00334585" w:rsidRDefault="00AA4285" w:rsidP="00AA42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13.32</w:t>
            </w:r>
          </w:p>
        </w:tc>
        <w:tc>
          <w:tcPr>
            <w:tcW w:w="511" w:type="pct"/>
            <w:tcBorders>
              <w:top w:val="single" w:sz="8" w:space="0" w:color="auto"/>
              <w:bottom w:val="none" w:sz="0" w:space="0" w:color="auto"/>
            </w:tcBorders>
            <w:hideMark/>
          </w:tcPr>
          <w:p w14:paraId="66955CD6" w14:textId="77777777" w:rsidR="00AA4285" w:rsidRPr="00334585" w:rsidRDefault="00AA4285" w:rsidP="00AA42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D3F1F">
              <w:rPr>
                <w:rFonts w:ascii="Times New Roman" w:eastAsia="Times New Roman" w:hAnsi="Times New Roman" w:cs="Times New Roman"/>
                <w:sz w:val="24"/>
                <w:szCs w:val="24"/>
              </w:rPr>
              <w:t>-</w:t>
            </w:r>
            <w:r>
              <w:rPr>
                <w:rFonts w:ascii="Times New Roman" w:eastAsia="Times New Roman" w:hAnsi="Times New Roman" w:cs="Times New Roman"/>
                <w:sz w:val="24"/>
                <w:szCs w:val="24"/>
              </w:rPr>
              <w:t>10.373-37.022</w:t>
            </w:r>
          </w:p>
        </w:tc>
        <w:tc>
          <w:tcPr>
            <w:tcW w:w="773" w:type="pct"/>
            <w:tcBorders>
              <w:top w:val="single" w:sz="8" w:space="0" w:color="auto"/>
              <w:bottom w:val="none" w:sz="0" w:space="0" w:color="auto"/>
            </w:tcBorders>
            <w:hideMark/>
          </w:tcPr>
          <w:p w14:paraId="0B175842" w14:textId="77777777" w:rsidR="00AA4285" w:rsidRPr="00334585" w:rsidRDefault="00AA4285" w:rsidP="00AA42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w:t>
            </w:r>
          </w:p>
        </w:tc>
      </w:tr>
    </w:tbl>
    <w:p w14:paraId="68760AE0" w14:textId="77777777" w:rsidR="00AA4285" w:rsidRDefault="00AA4285" w:rsidP="00AA4285">
      <w:pPr>
        <w:rPr>
          <w:rFonts w:ascii="Times New Roman" w:eastAsia="Times New Roman" w:hAnsi="Times New Roman" w:cs="Times New Roman"/>
          <w:bCs/>
          <w:sz w:val="24"/>
          <w:szCs w:val="24"/>
        </w:rPr>
      </w:pPr>
      <w:r>
        <w:rPr>
          <w:rFonts w:ascii="Times New Roman" w:hAnsi="Times New Roman" w:cs="Times New Roman"/>
          <w:sz w:val="24"/>
          <w:szCs w:val="24"/>
        </w:rPr>
        <w:t xml:space="preserve">* SD: Standard deviation, </w:t>
      </w:r>
      <w:proofErr w:type="gramStart"/>
      <w:r>
        <w:rPr>
          <w:rFonts w:ascii="Times New Roman" w:hAnsi="Times New Roman" w:cs="Times New Roman"/>
          <w:sz w:val="24"/>
          <w:szCs w:val="24"/>
        </w:rPr>
        <w:t>df</w:t>
      </w:r>
      <w:proofErr w:type="gramEnd"/>
      <w:r>
        <w:rPr>
          <w:rFonts w:ascii="Times New Roman" w:hAnsi="Times New Roman" w:cs="Times New Roman"/>
          <w:sz w:val="24"/>
          <w:szCs w:val="24"/>
        </w:rPr>
        <w:t xml:space="preserve">: Degrees of freedom, p&lt;0.05 is significant, </w:t>
      </w:r>
      <w:r w:rsidRPr="00BD3F1F">
        <w:rPr>
          <w:rFonts w:ascii="Times New Roman" w:eastAsia="Times New Roman" w:hAnsi="Times New Roman" w:cs="Times New Roman"/>
          <w:bCs/>
          <w:sz w:val="24"/>
          <w:szCs w:val="24"/>
        </w:rPr>
        <w:t>95% CI: 95% Confidence Interval</w:t>
      </w:r>
    </w:p>
    <w:p w14:paraId="138C2B57" w14:textId="77777777" w:rsidR="00AA4285" w:rsidRPr="00AA4285" w:rsidRDefault="00AA4285" w:rsidP="00AA4285">
      <w:pPr>
        <w:spacing w:line="480" w:lineRule="auto"/>
        <w:jc w:val="both"/>
        <w:rPr>
          <w:rFonts w:ascii="Times New Roman" w:eastAsia="Times New Roman" w:hAnsi="Times New Roman" w:cs="Times New Roman"/>
          <w:b/>
          <w:bCs/>
          <w:sz w:val="24"/>
          <w:szCs w:val="24"/>
        </w:rPr>
      </w:pPr>
      <w:r w:rsidRPr="00AA4285">
        <w:rPr>
          <w:rFonts w:ascii="Times New Roman" w:hAnsi="Times New Roman" w:cs="Times New Roman"/>
          <w:sz w:val="24"/>
          <w:szCs w:val="24"/>
        </w:rPr>
        <w:t xml:space="preserve">The analysis in Table showed that the mean BMI of the positive group (147.56 ± 47.96) was slightly higher than that of the negative group (134.23 ± 53.03), with a mean difference of 13.32. However, this difference was not statistically significant (t = 1.105, </w:t>
      </w:r>
      <w:proofErr w:type="gramStart"/>
      <w:r w:rsidRPr="00AA4285">
        <w:rPr>
          <w:rFonts w:ascii="Times New Roman" w:hAnsi="Times New Roman" w:cs="Times New Roman"/>
          <w:sz w:val="24"/>
          <w:szCs w:val="24"/>
        </w:rPr>
        <w:t>df</w:t>
      </w:r>
      <w:proofErr w:type="gramEnd"/>
      <w:r w:rsidRPr="00AA4285">
        <w:rPr>
          <w:rFonts w:ascii="Times New Roman" w:hAnsi="Times New Roman" w:cs="Times New Roman"/>
          <w:sz w:val="24"/>
          <w:szCs w:val="24"/>
        </w:rPr>
        <w:t xml:space="preserve"> = 497, p = 0.270).</w:t>
      </w:r>
    </w:p>
    <w:p w14:paraId="036754AB" w14:textId="77777777" w:rsidR="00DD4568" w:rsidRPr="00F969B3" w:rsidRDefault="00DD4568" w:rsidP="00DD4568">
      <w:pPr>
        <w:spacing w:line="360" w:lineRule="auto"/>
        <w:jc w:val="both"/>
        <w:rPr>
          <w:rFonts w:ascii="Times New Roman" w:hAnsi="Times New Roman" w:cs="Times New Roman"/>
          <w:b/>
          <w:sz w:val="24"/>
          <w:szCs w:val="24"/>
        </w:rPr>
      </w:pPr>
      <w:r w:rsidRPr="00F969B3">
        <w:rPr>
          <w:rFonts w:ascii="Times New Roman" w:hAnsi="Times New Roman" w:cs="Times New Roman"/>
          <w:b/>
          <w:sz w:val="24"/>
          <w:szCs w:val="24"/>
        </w:rPr>
        <w:t>Discussion</w:t>
      </w:r>
    </w:p>
    <w:p w14:paraId="2E27D01B" w14:textId="77777777" w:rsidR="00ED27F0" w:rsidRPr="00F95837" w:rsidRDefault="00ED27F0" w:rsidP="00ED27F0">
      <w:pPr>
        <w:spacing w:line="360" w:lineRule="auto"/>
        <w:jc w:val="both"/>
        <w:rPr>
          <w:rFonts w:ascii="Times New Roman" w:hAnsi="Times New Roman" w:cs="Times New Roman"/>
          <w:sz w:val="24"/>
          <w:szCs w:val="24"/>
        </w:rPr>
      </w:pPr>
      <w:r w:rsidRPr="00F95837">
        <w:rPr>
          <w:rFonts w:ascii="Times New Roman" w:hAnsi="Times New Roman" w:cs="Times New Roman"/>
          <w:sz w:val="24"/>
          <w:szCs w:val="24"/>
        </w:rPr>
        <w:t xml:space="preserve">This study assessed the prevalence of hepatitis B virus (HBV) infection and its associated factors among students in a tertiary institution. The findings revealed a prevalence rate of </w:t>
      </w:r>
      <w:r>
        <w:rPr>
          <w:rFonts w:ascii="Times New Roman" w:hAnsi="Times New Roman" w:cs="Times New Roman"/>
          <w:sz w:val="24"/>
          <w:szCs w:val="24"/>
        </w:rPr>
        <w:t>4</w:t>
      </w:r>
      <w:r w:rsidRPr="00F95837">
        <w:rPr>
          <w:rFonts w:ascii="Times New Roman" w:hAnsi="Times New Roman" w:cs="Times New Roman"/>
          <w:sz w:val="24"/>
          <w:szCs w:val="24"/>
        </w:rPr>
        <w:t xml:space="preserve">%, indicating that HBV remains an important public health issue in this population. This aligns with previous reports from Nigeria, where HBV prevalence has been consistently classified as high-intermediate </w:t>
      </w:r>
      <w:proofErr w:type="spellStart"/>
      <w:r w:rsidRPr="00F95837">
        <w:rPr>
          <w:rFonts w:ascii="Times New Roman" w:hAnsi="Times New Roman" w:cs="Times New Roman"/>
          <w:sz w:val="24"/>
          <w:szCs w:val="24"/>
        </w:rPr>
        <w:t>endemicity</w:t>
      </w:r>
      <w:proofErr w:type="spellEnd"/>
      <w:r w:rsidRPr="00F95837">
        <w:rPr>
          <w:rFonts w:ascii="Times New Roman" w:hAnsi="Times New Roman" w:cs="Times New Roman"/>
          <w:sz w:val="24"/>
          <w:szCs w:val="24"/>
        </w:rPr>
        <w:t xml:space="preserve"> (8</w:t>
      </w:r>
      <w:r>
        <w:rPr>
          <w:rFonts w:ascii="Times New Roman" w:hAnsi="Times New Roman" w:cs="Times New Roman"/>
          <w:sz w:val="24"/>
          <w:szCs w:val="24"/>
        </w:rPr>
        <w:t>-</w:t>
      </w:r>
      <w:r w:rsidRPr="00F95837">
        <w:rPr>
          <w:rFonts w:ascii="Times New Roman" w:hAnsi="Times New Roman" w:cs="Times New Roman"/>
          <w:sz w:val="24"/>
          <w:szCs w:val="24"/>
        </w:rPr>
        <w:t>12%) (</w:t>
      </w:r>
      <w:proofErr w:type="spellStart"/>
      <w:r w:rsidR="00A03431" w:rsidRPr="00A03431">
        <w:rPr>
          <w:rFonts w:ascii="Times New Roman" w:hAnsi="Times New Roman" w:cs="Times New Roman"/>
          <w:sz w:val="24"/>
          <w:szCs w:val="24"/>
        </w:rPr>
        <w:t>Ajuwon</w:t>
      </w:r>
      <w:proofErr w:type="spellEnd"/>
      <w:r w:rsidR="00A03431" w:rsidRPr="00A03431">
        <w:rPr>
          <w:rFonts w:ascii="Times New Roman" w:hAnsi="Times New Roman" w:cs="Times New Roman"/>
          <w:sz w:val="24"/>
          <w:szCs w:val="24"/>
        </w:rPr>
        <w:t xml:space="preserve"> </w:t>
      </w:r>
      <w:r w:rsidR="00A03431">
        <w:rPr>
          <w:rFonts w:ascii="Times New Roman" w:hAnsi="Times New Roman" w:cs="Times New Roman"/>
          <w:sz w:val="24"/>
          <w:szCs w:val="24"/>
        </w:rPr>
        <w:t>et al., 2024; Musa et al., 2015</w:t>
      </w:r>
      <w:r w:rsidRPr="00F95837">
        <w:rPr>
          <w:rFonts w:ascii="Times New Roman" w:hAnsi="Times New Roman" w:cs="Times New Roman"/>
          <w:sz w:val="24"/>
          <w:szCs w:val="24"/>
        </w:rPr>
        <w:t xml:space="preserve">). Studies in other parts of West Africa, such as Togo, also show a similarly high burden, particularly among </w:t>
      </w:r>
      <w:r w:rsidRPr="007C18A2">
        <w:rPr>
          <w:rFonts w:ascii="Times New Roman" w:hAnsi="Times New Roman" w:cs="Times New Roman"/>
          <w:sz w:val="24"/>
          <w:szCs w:val="24"/>
        </w:rPr>
        <w:t>young adults (</w:t>
      </w:r>
      <w:proofErr w:type="spellStart"/>
      <w:r w:rsidRPr="007C18A2">
        <w:rPr>
          <w:rFonts w:ascii="Times New Roman" w:hAnsi="Times New Roman" w:cs="Times New Roman"/>
          <w:sz w:val="24"/>
          <w:szCs w:val="24"/>
        </w:rPr>
        <w:t>Kolou</w:t>
      </w:r>
      <w:proofErr w:type="spellEnd"/>
      <w:r w:rsidRPr="007C18A2">
        <w:rPr>
          <w:rFonts w:ascii="Times New Roman" w:hAnsi="Times New Roman" w:cs="Times New Roman"/>
          <w:sz w:val="24"/>
          <w:szCs w:val="24"/>
        </w:rPr>
        <w:t xml:space="preserve"> et al., 2017). The relatively</w:t>
      </w:r>
      <w:r w:rsidRPr="00F95837">
        <w:rPr>
          <w:rFonts w:ascii="Times New Roman" w:hAnsi="Times New Roman" w:cs="Times New Roman"/>
          <w:sz w:val="24"/>
          <w:szCs w:val="24"/>
        </w:rPr>
        <w:t xml:space="preserve"> high prevalence observed in this student cohort reflects ongoing transmission risks and limited uptake of preventive measures</w:t>
      </w:r>
      <w:r>
        <w:rPr>
          <w:rFonts w:ascii="Times New Roman" w:hAnsi="Times New Roman" w:cs="Times New Roman"/>
          <w:sz w:val="24"/>
          <w:szCs w:val="24"/>
        </w:rPr>
        <w:t xml:space="preserve"> </w:t>
      </w:r>
      <w:r w:rsidRPr="00F95837">
        <w:rPr>
          <w:rFonts w:ascii="Times New Roman" w:hAnsi="Times New Roman" w:cs="Times New Roman"/>
          <w:sz w:val="24"/>
          <w:szCs w:val="24"/>
        </w:rPr>
        <w:t xml:space="preserve">(Schweitzer et al., 2015; </w:t>
      </w:r>
      <w:r w:rsidR="003C2D9E">
        <w:rPr>
          <w:rFonts w:ascii="Times New Roman" w:hAnsi="Times New Roman" w:cs="Times New Roman"/>
          <w:sz w:val="24"/>
          <w:szCs w:val="24"/>
        </w:rPr>
        <w:t>WHO, 2017).</w:t>
      </w:r>
    </w:p>
    <w:p w14:paraId="48676730" w14:textId="77777777" w:rsidR="00ED27F0" w:rsidRDefault="00ED27F0" w:rsidP="00ED27F0">
      <w:pPr>
        <w:spacing w:line="360" w:lineRule="auto"/>
        <w:jc w:val="both"/>
        <w:rPr>
          <w:rFonts w:ascii="Times New Roman" w:hAnsi="Times New Roman" w:cs="Times New Roman"/>
          <w:sz w:val="24"/>
          <w:szCs w:val="24"/>
        </w:rPr>
      </w:pPr>
      <w:r w:rsidRPr="00F95837">
        <w:rPr>
          <w:rFonts w:ascii="Times New Roman" w:hAnsi="Times New Roman" w:cs="Times New Roman"/>
          <w:sz w:val="24"/>
          <w:szCs w:val="24"/>
        </w:rPr>
        <w:t>Demographic factors, including age and marital status, showed variation in HBV infection rates. The higher prevalence among younger participants (21</w:t>
      </w:r>
      <w:r>
        <w:rPr>
          <w:rFonts w:ascii="Times New Roman" w:hAnsi="Times New Roman" w:cs="Times New Roman"/>
          <w:sz w:val="24"/>
          <w:szCs w:val="24"/>
        </w:rPr>
        <w:t>-</w:t>
      </w:r>
      <w:r w:rsidRPr="00F95837">
        <w:rPr>
          <w:rFonts w:ascii="Times New Roman" w:hAnsi="Times New Roman" w:cs="Times New Roman"/>
          <w:sz w:val="24"/>
          <w:szCs w:val="24"/>
        </w:rPr>
        <w:t xml:space="preserve">30 years) is consistent with earlier reports that HBV infection often occurs in early adulthood due to risky behaviors such </w:t>
      </w:r>
      <w:r w:rsidRPr="00F95837">
        <w:rPr>
          <w:rFonts w:ascii="Times New Roman" w:hAnsi="Times New Roman" w:cs="Times New Roman"/>
          <w:sz w:val="24"/>
          <w:szCs w:val="24"/>
        </w:rPr>
        <w:lastRenderedPageBreak/>
        <w:t>as unprotected sexual activity and sharing of sh</w:t>
      </w:r>
      <w:r w:rsidR="00AF5A56">
        <w:rPr>
          <w:rFonts w:ascii="Times New Roman" w:hAnsi="Times New Roman" w:cs="Times New Roman"/>
          <w:sz w:val="24"/>
          <w:szCs w:val="24"/>
        </w:rPr>
        <w:t>arp objects (</w:t>
      </w:r>
      <w:r w:rsidR="00AF5A56" w:rsidRPr="00396BD4">
        <w:rPr>
          <w:rFonts w:ascii="Times New Roman" w:hAnsi="Times New Roman" w:cs="Times New Roman"/>
          <w:sz w:val="24"/>
          <w:szCs w:val="24"/>
        </w:rPr>
        <w:t>Mohamud</w:t>
      </w:r>
      <w:r w:rsidR="00AF5A56" w:rsidRPr="00F95837">
        <w:rPr>
          <w:rFonts w:ascii="Times New Roman" w:hAnsi="Times New Roman" w:cs="Times New Roman"/>
          <w:sz w:val="24"/>
          <w:szCs w:val="24"/>
        </w:rPr>
        <w:t xml:space="preserve"> </w:t>
      </w:r>
      <w:r w:rsidR="00AF5A56">
        <w:rPr>
          <w:rFonts w:ascii="Times New Roman" w:hAnsi="Times New Roman" w:cs="Times New Roman"/>
          <w:sz w:val="24"/>
          <w:szCs w:val="24"/>
        </w:rPr>
        <w:t>et al., 202</w:t>
      </w:r>
      <w:r w:rsidR="00AF5A56" w:rsidRPr="00F95837">
        <w:rPr>
          <w:rFonts w:ascii="Times New Roman" w:hAnsi="Times New Roman" w:cs="Times New Roman"/>
          <w:sz w:val="24"/>
          <w:szCs w:val="24"/>
        </w:rPr>
        <w:t>4</w:t>
      </w:r>
      <w:r w:rsidR="000921CD">
        <w:rPr>
          <w:rFonts w:ascii="Times New Roman" w:hAnsi="Times New Roman" w:cs="Times New Roman"/>
          <w:sz w:val="24"/>
          <w:szCs w:val="24"/>
        </w:rPr>
        <w:t xml:space="preserve">; </w:t>
      </w:r>
      <w:r w:rsidR="00FE6EF2" w:rsidRPr="00DF16E6">
        <w:rPr>
          <w:rFonts w:ascii="Times New Roman" w:hAnsi="Times New Roman" w:cs="Times New Roman"/>
          <w:sz w:val="24"/>
          <w:szCs w:val="24"/>
        </w:rPr>
        <w:t>Mohammed</w:t>
      </w:r>
      <w:r w:rsidR="00FE6EF2" w:rsidRPr="007552AD">
        <w:rPr>
          <w:rFonts w:ascii="Times New Roman" w:hAnsi="Times New Roman" w:cs="Times New Roman"/>
          <w:sz w:val="24"/>
          <w:szCs w:val="24"/>
        </w:rPr>
        <w:t xml:space="preserve"> </w:t>
      </w:r>
      <w:r w:rsidR="00FE6EF2">
        <w:rPr>
          <w:rFonts w:ascii="Times New Roman" w:hAnsi="Times New Roman" w:cs="Times New Roman"/>
          <w:sz w:val="24"/>
          <w:szCs w:val="24"/>
        </w:rPr>
        <w:t xml:space="preserve"> et al., 2023; </w:t>
      </w:r>
      <w:r w:rsidR="00FE6EF2" w:rsidRPr="007552AD">
        <w:rPr>
          <w:rFonts w:ascii="Times New Roman" w:hAnsi="Times New Roman" w:cs="Times New Roman"/>
          <w:sz w:val="24"/>
          <w:szCs w:val="24"/>
        </w:rPr>
        <w:t>Mohammed</w:t>
      </w:r>
      <w:r w:rsidR="00FE6EF2">
        <w:rPr>
          <w:rFonts w:ascii="Times New Roman" w:hAnsi="Times New Roman" w:cs="Times New Roman"/>
          <w:sz w:val="24"/>
          <w:szCs w:val="24"/>
        </w:rPr>
        <w:t xml:space="preserve"> et al., 2022; </w:t>
      </w:r>
      <w:proofErr w:type="spellStart"/>
      <w:r w:rsidR="00AF5A56">
        <w:rPr>
          <w:rFonts w:ascii="Times New Roman" w:hAnsi="Times New Roman" w:cs="Times New Roman"/>
          <w:sz w:val="24"/>
          <w:szCs w:val="24"/>
        </w:rPr>
        <w:t>Uneke</w:t>
      </w:r>
      <w:proofErr w:type="spellEnd"/>
      <w:r w:rsidR="00AF5A56">
        <w:rPr>
          <w:rFonts w:ascii="Times New Roman" w:hAnsi="Times New Roman" w:cs="Times New Roman"/>
          <w:sz w:val="24"/>
          <w:szCs w:val="24"/>
        </w:rPr>
        <w:t xml:space="preserve"> et al., 2005</w:t>
      </w:r>
      <w:r w:rsidRPr="00F95837">
        <w:rPr>
          <w:rFonts w:ascii="Times New Roman" w:hAnsi="Times New Roman" w:cs="Times New Roman"/>
          <w:sz w:val="24"/>
          <w:szCs w:val="24"/>
        </w:rPr>
        <w:t>). Similar findings have been reported in studies fro</w:t>
      </w:r>
      <w:r w:rsidR="000921CD">
        <w:rPr>
          <w:rFonts w:ascii="Times New Roman" w:hAnsi="Times New Roman" w:cs="Times New Roman"/>
          <w:sz w:val="24"/>
          <w:szCs w:val="24"/>
        </w:rPr>
        <w:t xml:space="preserve">m </w:t>
      </w:r>
      <w:proofErr w:type="spellStart"/>
      <w:r w:rsidR="000921CD">
        <w:rPr>
          <w:rFonts w:ascii="Times New Roman" w:hAnsi="Times New Roman" w:cs="Times New Roman"/>
          <w:sz w:val="24"/>
          <w:szCs w:val="24"/>
        </w:rPr>
        <w:t>Makurdi</w:t>
      </w:r>
      <w:proofErr w:type="spellEnd"/>
      <w:r w:rsidR="000921CD">
        <w:rPr>
          <w:rFonts w:ascii="Times New Roman" w:hAnsi="Times New Roman" w:cs="Times New Roman"/>
          <w:sz w:val="24"/>
          <w:szCs w:val="24"/>
        </w:rPr>
        <w:t xml:space="preserve"> (</w:t>
      </w:r>
      <w:proofErr w:type="spellStart"/>
      <w:r w:rsidR="000921CD">
        <w:rPr>
          <w:rFonts w:ascii="Times New Roman" w:hAnsi="Times New Roman" w:cs="Times New Roman"/>
          <w:sz w:val="24"/>
          <w:szCs w:val="24"/>
        </w:rPr>
        <w:t>Mbaawuaga</w:t>
      </w:r>
      <w:proofErr w:type="spellEnd"/>
      <w:r w:rsidR="000921CD">
        <w:rPr>
          <w:rFonts w:ascii="Times New Roman" w:hAnsi="Times New Roman" w:cs="Times New Roman"/>
          <w:sz w:val="24"/>
          <w:szCs w:val="24"/>
        </w:rPr>
        <w:t xml:space="preserve"> et al., 202</w:t>
      </w:r>
      <w:r w:rsidRPr="00F95837">
        <w:rPr>
          <w:rFonts w:ascii="Times New Roman" w:hAnsi="Times New Roman" w:cs="Times New Roman"/>
          <w:sz w:val="24"/>
          <w:szCs w:val="24"/>
        </w:rPr>
        <w:t>4) and Ibadan (Adeyemi et al., 2013), where young adults demonstrated both significant exposure to infection and limited knowledge about prevention.</w:t>
      </w:r>
    </w:p>
    <w:p w14:paraId="41EE6BF0" w14:textId="77777777" w:rsidR="00ED27F0" w:rsidRPr="00DD4568" w:rsidRDefault="00ED27F0" w:rsidP="00ED27F0">
      <w:pPr>
        <w:spacing w:line="360" w:lineRule="auto"/>
        <w:jc w:val="both"/>
        <w:rPr>
          <w:rFonts w:ascii="Times New Roman" w:hAnsi="Times New Roman" w:cs="Times New Roman"/>
          <w:sz w:val="24"/>
          <w:szCs w:val="24"/>
        </w:rPr>
      </w:pPr>
      <w:r w:rsidRPr="00DD4568">
        <w:rPr>
          <w:rFonts w:ascii="Times New Roman" w:hAnsi="Times New Roman" w:cs="Times New Roman"/>
          <w:sz w:val="24"/>
          <w:szCs w:val="24"/>
        </w:rPr>
        <w:t>Behavioral and lifestyle factors were more strongly predictive of HBV status. Unprotected sexual intercourse and sharing of sharp objects were both significantly associated with HBV infection. This is consistent with the established epidemiology of HBV as a sexually transmitted and blood-borne pathogen (</w:t>
      </w:r>
      <w:r w:rsidR="009B197F">
        <w:rPr>
          <w:rFonts w:ascii="Times New Roman" w:hAnsi="Times New Roman" w:cs="Times New Roman"/>
          <w:sz w:val="24"/>
          <w:szCs w:val="24"/>
        </w:rPr>
        <w:t>Tripathi &amp; Mousa, 2</w:t>
      </w:r>
      <w:r w:rsidR="00DC08D0">
        <w:rPr>
          <w:rFonts w:ascii="Times New Roman" w:hAnsi="Times New Roman" w:cs="Times New Roman"/>
          <w:sz w:val="24"/>
          <w:szCs w:val="24"/>
        </w:rPr>
        <w:t>023)</w:t>
      </w:r>
      <w:r w:rsidRPr="00DD4568">
        <w:rPr>
          <w:rFonts w:ascii="Times New Roman" w:hAnsi="Times New Roman" w:cs="Times New Roman"/>
          <w:sz w:val="24"/>
          <w:szCs w:val="24"/>
        </w:rPr>
        <w:t>. Several Nigerian studies have similarly reported higher HBV prevalence among those with histories of risky sexual behavior or sharp object sharing (</w:t>
      </w:r>
      <w:r w:rsidR="00DC08D0" w:rsidRPr="00DC08D0">
        <w:rPr>
          <w:rFonts w:ascii="Times New Roman" w:hAnsi="Times New Roman" w:cs="Times New Roman"/>
          <w:sz w:val="24"/>
          <w:szCs w:val="24"/>
        </w:rPr>
        <w:t xml:space="preserve">Alabi </w:t>
      </w:r>
      <w:r w:rsidR="00DC08D0">
        <w:rPr>
          <w:rFonts w:ascii="Times New Roman" w:hAnsi="Times New Roman" w:cs="Times New Roman"/>
          <w:sz w:val="24"/>
          <w:szCs w:val="24"/>
        </w:rPr>
        <w:t xml:space="preserve">et al., 2023, </w:t>
      </w:r>
      <w:r w:rsidR="00510565" w:rsidRPr="006C60BF">
        <w:rPr>
          <w:rFonts w:ascii="Times New Roman" w:hAnsi="Times New Roman" w:cs="Times New Roman"/>
          <w:sz w:val="24"/>
          <w:szCs w:val="24"/>
        </w:rPr>
        <w:t>Issa</w:t>
      </w:r>
      <w:r w:rsidR="00510565" w:rsidRPr="00DD4568">
        <w:rPr>
          <w:rFonts w:ascii="Times New Roman" w:hAnsi="Times New Roman" w:cs="Times New Roman"/>
          <w:sz w:val="24"/>
          <w:szCs w:val="24"/>
        </w:rPr>
        <w:t xml:space="preserve"> </w:t>
      </w:r>
      <w:r w:rsidRPr="00DD4568">
        <w:rPr>
          <w:rFonts w:ascii="Times New Roman" w:hAnsi="Times New Roman" w:cs="Times New Roman"/>
          <w:sz w:val="24"/>
          <w:szCs w:val="24"/>
        </w:rPr>
        <w:t>et al., 202</w:t>
      </w:r>
      <w:r w:rsidR="00510565">
        <w:rPr>
          <w:rFonts w:ascii="Times New Roman" w:hAnsi="Times New Roman" w:cs="Times New Roman"/>
          <w:sz w:val="24"/>
          <w:szCs w:val="24"/>
        </w:rPr>
        <w:t>3</w:t>
      </w:r>
      <w:r w:rsidRPr="00DD4568">
        <w:rPr>
          <w:rFonts w:ascii="Times New Roman" w:hAnsi="Times New Roman" w:cs="Times New Roman"/>
          <w:sz w:val="24"/>
          <w:szCs w:val="24"/>
        </w:rPr>
        <w:t xml:space="preserve">; </w:t>
      </w:r>
      <w:proofErr w:type="spellStart"/>
      <w:r w:rsidRPr="00833081">
        <w:rPr>
          <w:rFonts w:ascii="Times New Roman" w:hAnsi="Times New Roman" w:cs="Times New Roman"/>
          <w:sz w:val="24"/>
          <w:szCs w:val="24"/>
        </w:rPr>
        <w:t>Keffi</w:t>
      </w:r>
      <w:proofErr w:type="spellEnd"/>
      <w:r w:rsidRPr="00833081">
        <w:rPr>
          <w:rFonts w:ascii="Times New Roman" w:hAnsi="Times New Roman" w:cs="Times New Roman"/>
          <w:sz w:val="24"/>
          <w:szCs w:val="24"/>
        </w:rPr>
        <w:t xml:space="preserve"> (</w:t>
      </w:r>
      <w:proofErr w:type="spellStart"/>
      <w:r w:rsidRPr="00833081">
        <w:rPr>
          <w:rFonts w:ascii="Times New Roman" w:hAnsi="Times New Roman" w:cs="Times New Roman"/>
          <w:sz w:val="24"/>
          <w:szCs w:val="24"/>
        </w:rPr>
        <w:t>Pennap</w:t>
      </w:r>
      <w:proofErr w:type="spellEnd"/>
      <w:r w:rsidRPr="00833081">
        <w:rPr>
          <w:rFonts w:ascii="Times New Roman" w:hAnsi="Times New Roman" w:cs="Times New Roman"/>
          <w:sz w:val="24"/>
          <w:szCs w:val="24"/>
        </w:rPr>
        <w:t xml:space="preserve"> et al., 201</w:t>
      </w:r>
      <w:r>
        <w:rPr>
          <w:rFonts w:ascii="Times New Roman" w:hAnsi="Times New Roman" w:cs="Times New Roman"/>
          <w:sz w:val="24"/>
          <w:szCs w:val="24"/>
        </w:rPr>
        <w:t xml:space="preserve">1; </w:t>
      </w:r>
      <w:proofErr w:type="spellStart"/>
      <w:r>
        <w:rPr>
          <w:rFonts w:ascii="Times New Roman" w:hAnsi="Times New Roman" w:cs="Times New Roman"/>
          <w:sz w:val="24"/>
          <w:szCs w:val="24"/>
        </w:rPr>
        <w:t>Uneke</w:t>
      </w:r>
      <w:proofErr w:type="spellEnd"/>
      <w:r>
        <w:rPr>
          <w:rFonts w:ascii="Times New Roman" w:hAnsi="Times New Roman" w:cs="Times New Roman"/>
          <w:sz w:val="24"/>
          <w:szCs w:val="24"/>
        </w:rPr>
        <w:t xml:space="preserve"> et al., 2005</w:t>
      </w:r>
      <w:r w:rsidRPr="00DD4568">
        <w:rPr>
          <w:rFonts w:ascii="Times New Roman" w:hAnsi="Times New Roman" w:cs="Times New Roman"/>
          <w:sz w:val="24"/>
          <w:szCs w:val="24"/>
        </w:rPr>
        <w:t xml:space="preserve">). In contrast, other anticipated risk factors such as history of blood transfusion, multiple sexual partners, tattoos/piercings, or injectable drug use were not significantly associated with infection in this </w:t>
      </w:r>
      <w:r>
        <w:rPr>
          <w:rFonts w:ascii="Times New Roman" w:hAnsi="Times New Roman" w:cs="Times New Roman"/>
          <w:sz w:val="24"/>
          <w:szCs w:val="24"/>
        </w:rPr>
        <w:t>study</w:t>
      </w:r>
      <w:r w:rsidRPr="00DD4568">
        <w:rPr>
          <w:rFonts w:ascii="Times New Roman" w:hAnsi="Times New Roman" w:cs="Times New Roman"/>
          <w:sz w:val="24"/>
          <w:szCs w:val="24"/>
        </w:rPr>
        <w:t>. This may reflect the young age structure of participants, underreporting of sensitive behaviors, or the relatively small number of HBV-positive cases, limiting statistical power.</w:t>
      </w:r>
    </w:p>
    <w:p w14:paraId="72AFA54F" w14:textId="77777777" w:rsidR="00ED27F0" w:rsidRPr="00510565" w:rsidRDefault="00ED27F0" w:rsidP="00ED27F0">
      <w:pPr>
        <w:spacing w:line="360" w:lineRule="auto"/>
        <w:jc w:val="both"/>
        <w:rPr>
          <w:rFonts w:ascii="Times New Roman" w:hAnsi="Times New Roman" w:cs="Times New Roman"/>
          <w:sz w:val="24"/>
          <w:szCs w:val="24"/>
        </w:rPr>
      </w:pPr>
      <w:r w:rsidRPr="00F95837">
        <w:rPr>
          <w:rFonts w:ascii="Times New Roman" w:hAnsi="Times New Roman" w:cs="Times New Roman"/>
          <w:sz w:val="24"/>
          <w:szCs w:val="24"/>
        </w:rPr>
        <w:t>Another important finding was the low uptake of HBV vaccination among participants. Despite being one of the most effective measures against HBV transmission, coverage in Nigeria remains suboptimal, especially among young adults and health-care workers (</w:t>
      </w:r>
      <w:proofErr w:type="spellStart"/>
      <w:r w:rsidR="00F642D5" w:rsidRPr="00715E41">
        <w:rPr>
          <w:rFonts w:ascii="Times New Roman" w:hAnsi="Times New Roman" w:cs="Times New Roman"/>
          <w:sz w:val="24"/>
          <w:szCs w:val="24"/>
        </w:rPr>
        <w:t>Olakunde</w:t>
      </w:r>
      <w:proofErr w:type="spellEnd"/>
      <w:r w:rsidR="00F642D5" w:rsidRPr="00715E41">
        <w:rPr>
          <w:rFonts w:ascii="Times New Roman" w:hAnsi="Times New Roman" w:cs="Times New Roman"/>
          <w:sz w:val="24"/>
          <w:szCs w:val="24"/>
        </w:rPr>
        <w:t xml:space="preserve"> </w:t>
      </w:r>
      <w:r w:rsidR="00F642D5">
        <w:rPr>
          <w:rFonts w:ascii="Times New Roman" w:hAnsi="Times New Roman" w:cs="Times New Roman"/>
          <w:sz w:val="24"/>
          <w:szCs w:val="24"/>
        </w:rPr>
        <w:t>et al., 2022</w:t>
      </w:r>
      <w:r w:rsidR="00F642D5" w:rsidRPr="00715E41">
        <w:rPr>
          <w:rFonts w:ascii="Times New Roman" w:hAnsi="Times New Roman" w:cs="Times New Roman"/>
          <w:sz w:val="24"/>
          <w:szCs w:val="24"/>
        </w:rPr>
        <w:t>Eleje</w:t>
      </w:r>
      <w:r w:rsidR="00F642D5" w:rsidRPr="00F95837">
        <w:rPr>
          <w:rFonts w:ascii="Times New Roman" w:hAnsi="Times New Roman" w:cs="Times New Roman"/>
          <w:sz w:val="24"/>
          <w:szCs w:val="24"/>
        </w:rPr>
        <w:t xml:space="preserve"> </w:t>
      </w:r>
      <w:r w:rsidRPr="00F95837">
        <w:rPr>
          <w:rFonts w:ascii="Times New Roman" w:hAnsi="Times New Roman" w:cs="Times New Roman"/>
          <w:sz w:val="24"/>
          <w:szCs w:val="24"/>
        </w:rPr>
        <w:t>et al., 20</w:t>
      </w:r>
      <w:r w:rsidR="00F642D5">
        <w:rPr>
          <w:rFonts w:ascii="Times New Roman" w:hAnsi="Times New Roman" w:cs="Times New Roman"/>
          <w:sz w:val="24"/>
          <w:szCs w:val="24"/>
        </w:rPr>
        <w:t>2</w:t>
      </w:r>
      <w:r w:rsidRPr="00F95837">
        <w:rPr>
          <w:rFonts w:ascii="Times New Roman" w:hAnsi="Times New Roman" w:cs="Times New Roman"/>
          <w:sz w:val="24"/>
          <w:szCs w:val="24"/>
        </w:rPr>
        <w:t xml:space="preserve">1). </w:t>
      </w:r>
      <w:r w:rsidRPr="00DD4568">
        <w:rPr>
          <w:rFonts w:ascii="Times New Roman" w:hAnsi="Times New Roman" w:cs="Times New Roman"/>
          <w:sz w:val="24"/>
          <w:szCs w:val="24"/>
        </w:rPr>
        <w:t xml:space="preserve">Only 8.3% reported being vaccinated against HBV, and among them, just 11.1% had completed the recommended three-dose series. Lack of awareness (48.7%), unavailability (18.5%), and fear of injections (7.5%) were the main barriers </w:t>
      </w:r>
      <w:r>
        <w:rPr>
          <w:rFonts w:ascii="Times New Roman" w:hAnsi="Times New Roman" w:cs="Times New Roman"/>
          <w:sz w:val="24"/>
          <w:szCs w:val="24"/>
        </w:rPr>
        <w:t xml:space="preserve">reported in this study. </w:t>
      </w:r>
      <w:r w:rsidRPr="00F95837">
        <w:rPr>
          <w:rFonts w:ascii="Times New Roman" w:hAnsi="Times New Roman" w:cs="Times New Roman"/>
          <w:sz w:val="24"/>
          <w:szCs w:val="24"/>
        </w:rPr>
        <w:t xml:space="preserve">A study in Ibadan revealed that although </w:t>
      </w:r>
      <w:r w:rsidRPr="00510565">
        <w:rPr>
          <w:rFonts w:ascii="Times New Roman" w:hAnsi="Times New Roman" w:cs="Times New Roman"/>
          <w:sz w:val="24"/>
          <w:szCs w:val="24"/>
        </w:rPr>
        <w:t>awareness of HBV was relatively high, access to vaccination services and actual uptake remained poor (</w:t>
      </w:r>
      <w:proofErr w:type="spellStart"/>
      <w:r w:rsidR="004F7F53" w:rsidRPr="00510565">
        <w:rPr>
          <w:rFonts w:ascii="Times New Roman" w:hAnsi="Times New Roman" w:cs="Times New Roman"/>
          <w:sz w:val="24"/>
          <w:szCs w:val="24"/>
        </w:rPr>
        <w:t>Orabueze</w:t>
      </w:r>
      <w:proofErr w:type="spellEnd"/>
      <w:r w:rsidR="004F7F53" w:rsidRPr="00510565">
        <w:rPr>
          <w:rFonts w:ascii="Times New Roman" w:hAnsi="Times New Roman" w:cs="Times New Roman"/>
          <w:sz w:val="24"/>
          <w:szCs w:val="24"/>
        </w:rPr>
        <w:t xml:space="preserve"> et al., 2024; </w:t>
      </w:r>
      <w:r w:rsidR="00510565" w:rsidRPr="00510565">
        <w:rPr>
          <w:rFonts w:ascii="Times New Roman" w:hAnsi="Times New Roman" w:cs="Times New Roman"/>
          <w:sz w:val="24"/>
          <w:szCs w:val="24"/>
        </w:rPr>
        <w:t xml:space="preserve">Issa </w:t>
      </w:r>
      <w:r w:rsidRPr="00510565">
        <w:rPr>
          <w:rFonts w:ascii="Times New Roman" w:hAnsi="Times New Roman" w:cs="Times New Roman"/>
          <w:sz w:val="24"/>
          <w:szCs w:val="24"/>
        </w:rPr>
        <w:t>et al., 202</w:t>
      </w:r>
      <w:r w:rsidR="00510565" w:rsidRPr="00510565">
        <w:rPr>
          <w:rFonts w:ascii="Times New Roman" w:hAnsi="Times New Roman" w:cs="Times New Roman"/>
          <w:sz w:val="24"/>
          <w:szCs w:val="24"/>
        </w:rPr>
        <w:t>3</w:t>
      </w:r>
      <w:r w:rsidRPr="00510565">
        <w:rPr>
          <w:rFonts w:ascii="Times New Roman" w:hAnsi="Times New Roman" w:cs="Times New Roman"/>
          <w:sz w:val="24"/>
          <w:szCs w:val="24"/>
        </w:rPr>
        <w:t xml:space="preserve">; Chang et al., 2018; Adeyemi et al., 2013). </w:t>
      </w:r>
      <w:r w:rsidR="00FA3EAB" w:rsidRPr="00510565">
        <w:rPr>
          <w:rFonts w:ascii="Times New Roman" w:hAnsi="Times New Roman" w:cs="Times New Roman"/>
          <w:sz w:val="24"/>
          <w:szCs w:val="24"/>
        </w:rPr>
        <w:t>The l</w:t>
      </w:r>
      <w:r w:rsidRPr="00510565">
        <w:rPr>
          <w:rFonts w:ascii="Times New Roman" w:hAnsi="Times New Roman" w:cs="Times New Roman"/>
          <w:sz w:val="24"/>
          <w:szCs w:val="24"/>
        </w:rPr>
        <w:t xml:space="preserve">ow vaccination coverage represents </w:t>
      </w:r>
      <w:r w:rsidR="004F7F53" w:rsidRPr="00510565">
        <w:rPr>
          <w:rFonts w:ascii="Times New Roman" w:hAnsi="Times New Roman" w:cs="Times New Roman"/>
          <w:sz w:val="24"/>
          <w:szCs w:val="24"/>
        </w:rPr>
        <w:t>major key factor that limit</w:t>
      </w:r>
      <w:r w:rsidRPr="00510565">
        <w:rPr>
          <w:rFonts w:ascii="Times New Roman" w:hAnsi="Times New Roman" w:cs="Times New Roman"/>
          <w:sz w:val="24"/>
          <w:szCs w:val="24"/>
        </w:rPr>
        <w:t xml:space="preserve"> prevention</w:t>
      </w:r>
      <w:r w:rsidR="004F7F53" w:rsidRPr="00510565">
        <w:rPr>
          <w:rFonts w:ascii="Times New Roman" w:hAnsi="Times New Roman" w:cs="Times New Roman"/>
          <w:sz w:val="24"/>
          <w:szCs w:val="24"/>
        </w:rPr>
        <w:t xml:space="preserve"> of HBV in the studied area.</w:t>
      </w:r>
    </w:p>
    <w:p w14:paraId="5765C0B5" w14:textId="77777777" w:rsidR="00ED27F0" w:rsidRPr="00DD4568" w:rsidRDefault="00ED27F0" w:rsidP="00ED27F0">
      <w:pPr>
        <w:spacing w:line="360" w:lineRule="auto"/>
        <w:jc w:val="both"/>
        <w:rPr>
          <w:rFonts w:ascii="Times New Roman" w:hAnsi="Times New Roman" w:cs="Times New Roman"/>
          <w:sz w:val="24"/>
          <w:szCs w:val="24"/>
        </w:rPr>
      </w:pPr>
      <w:r w:rsidRPr="00DD4568">
        <w:rPr>
          <w:rFonts w:ascii="Times New Roman" w:hAnsi="Times New Roman" w:cs="Times New Roman"/>
          <w:sz w:val="24"/>
          <w:szCs w:val="24"/>
        </w:rPr>
        <w:t xml:space="preserve">Awareness and knowledge of HBV were relatively high in this study, with over 80% of participants having heard of the infection and nearly two-thirds correctly identifying it as viral in origin. Nonetheless, misconceptions persisted: almost one in five respondents did not know the cause of HBV, and 6% incorrectly attributed transmission to food and water. Knowledge of vaccination was suboptimal, with 22% unaware of the vaccine. These </w:t>
      </w:r>
      <w:r w:rsidR="007B2718" w:rsidRPr="00DD4568">
        <w:rPr>
          <w:rFonts w:ascii="Times New Roman" w:hAnsi="Times New Roman" w:cs="Times New Roman"/>
          <w:sz w:val="24"/>
          <w:szCs w:val="24"/>
        </w:rPr>
        <w:t xml:space="preserve">findings </w:t>
      </w:r>
      <w:r w:rsidR="007B2718">
        <w:rPr>
          <w:rFonts w:ascii="Times New Roman" w:hAnsi="Times New Roman" w:cs="Times New Roman"/>
          <w:sz w:val="24"/>
          <w:szCs w:val="24"/>
        </w:rPr>
        <w:lastRenderedPageBreak/>
        <w:t>is</w:t>
      </w:r>
      <w:r w:rsidR="00B44055">
        <w:rPr>
          <w:rFonts w:ascii="Times New Roman" w:hAnsi="Times New Roman" w:cs="Times New Roman"/>
          <w:sz w:val="24"/>
          <w:szCs w:val="24"/>
        </w:rPr>
        <w:t xml:space="preserve"> similar to</w:t>
      </w:r>
      <w:r w:rsidRPr="00DD4568">
        <w:rPr>
          <w:rFonts w:ascii="Times New Roman" w:hAnsi="Times New Roman" w:cs="Times New Roman"/>
          <w:sz w:val="24"/>
          <w:szCs w:val="24"/>
        </w:rPr>
        <w:t xml:space="preserve"> studies among Nigerian students and healthcare trainees where awareness was moderate, but detailed knowledge remained incomplete (</w:t>
      </w:r>
      <w:proofErr w:type="spellStart"/>
      <w:r w:rsidR="00420239" w:rsidRPr="0030787E">
        <w:rPr>
          <w:rFonts w:ascii="Times New Roman" w:hAnsi="Times New Roman" w:cs="Times New Roman"/>
          <w:sz w:val="24"/>
          <w:szCs w:val="24"/>
        </w:rPr>
        <w:t>Atekoja</w:t>
      </w:r>
      <w:proofErr w:type="spellEnd"/>
      <w:r w:rsidR="00420239" w:rsidRPr="00133EB5">
        <w:rPr>
          <w:rFonts w:ascii="Times New Roman" w:hAnsi="Times New Roman" w:cs="Times New Roman"/>
          <w:sz w:val="24"/>
          <w:szCs w:val="24"/>
        </w:rPr>
        <w:t xml:space="preserve"> </w:t>
      </w:r>
      <w:r w:rsidR="00420239">
        <w:rPr>
          <w:rFonts w:ascii="Times New Roman" w:hAnsi="Times New Roman" w:cs="Times New Roman"/>
          <w:sz w:val="24"/>
          <w:szCs w:val="24"/>
        </w:rPr>
        <w:t xml:space="preserve">et al., 2025; </w:t>
      </w:r>
      <w:r w:rsidR="00B44055" w:rsidRPr="00133EB5">
        <w:rPr>
          <w:rFonts w:ascii="Times New Roman" w:hAnsi="Times New Roman" w:cs="Times New Roman"/>
          <w:sz w:val="24"/>
          <w:szCs w:val="24"/>
        </w:rPr>
        <w:t>Nwodo</w:t>
      </w:r>
      <w:r w:rsidR="00B44055" w:rsidRPr="00DD4568">
        <w:rPr>
          <w:rFonts w:ascii="Times New Roman" w:hAnsi="Times New Roman" w:cs="Times New Roman"/>
          <w:sz w:val="24"/>
          <w:szCs w:val="24"/>
        </w:rPr>
        <w:t xml:space="preserve"> </w:t>
      </w:r>
      <w:r w:rsidR="00B44055">
        <w:rPr>
          <w:rFonts w:ascii="Times New Roman" w:hAnsi="Times New Roman" w:cs="Times New Roman"/>
          <w:sz w:val="24"/>
          <w:szCs w:val="24"/>
        </w:rPr>
        <w:t xml:space="preserve">et al., 2023; </w:t>
      </w:r>
      <w:proofErr w:type="spellStart"/>
      <w:r w:rsidRPr="00DD4568">
        <w:rPr>
          <w:rFonts w:ascii="Times New Roman" w:hAnsi="Times New Roman" w:cs="Times New Roman"/>
          <w:sz w:val="24"/>
          <w:szCs w:val="24"/>
        </w:rPr>
        <w:t>Ogoina</w:t>
      </w:r>
      <w:proofErr w:type="spellEnd"/>
      <w:r w:rsidRPr="00DD4568">
        <w:rPr>
          <w:rFonts w:ascii="Times New Roman" w:hAnsi="Times New Roman" w:cs="Times New Roman"/>
          <w:sz w:val="24"/>
          <w:szCs w:val="24"/>
        </w:rPr>
        <w:t xml:space="preserve"> et al., 2014). Importantly, gaps in knowledge may translate into low preventive uptake.</w:t>
      </w:r>
    </w:p>
    <w:p w14:paraId="759EC714" w14:textId="77777777" w:rsidR="00ED27F0" w:rsidRDefault="00ED27F0" w:rsidP="00ED27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show </w:t>
      </w:r>
      <w:r w:rsidRPr="00D644E9">
        <w:rPr>
          <w:rFonts w:ascii="Times New Roman" w:hAnsi="Times New Roman" w:cs="Times New Roman"/>
          <w:sz w:val="24"/>
          <w:szCs w:val="24"/>
        </w:rPr>
        <w:t xml:space="preserve">moderate endemicity HBV </w:t>
      </w:r>
      <w:r>
        <w:rPr>
          <w:rFonts w:ascii="Times New Roman" w:hAnsi="Times New Roman" w:cs="Times New Roman"/>
          <w:sz w:val="24"/>
          <w:szCs w:val="24"/>
        </w:rPr>
        <w:t xml:space="preserve">infection </w:t>
      </w:r>
      <w:r w:rsidRPr="00D644E9">
        <w:rPr>
          <w:rFonts w:ascii="Times New Roman" w:hAnsi="Times New Roman" w:cs="Times New Roman"/>
          <w:sz w:val="24"/>
          <w:szCs w:val="24"/>
        </w:rPr>
        <w:t>in this setting, with transmission primarily driven by sexual and blood-contact exposures</w:t>
      </w:r>
      <w:r w:rsidRPr="00DD4568">
        <w:rPr>
          <w:rFonts w:ascii="Times New Roman" w:hAnsi="Times New Roman" w:cs="Times New Roman"/>
          <w:sz w:val="24"/>
          <w:szCs w:val="24"/>
        </w:rPr>
        <w:t xml:space="preserve"> and low vaccine uptake despite relatively high awareness levels. The clustering of infection among urban residents, sexually active individuals, and those sharing sharp objects underscores the need for targeted health education</w:t>
      </w:r>
      <w:r>
        <w:rPr>
          <w:rFonts w:ascii="Times New Roman" w:hAnsi="Times New Roman" w:cs="Times New Roman"/>
          <w:sz w:val="24"/>
          <w:szCs w:val="24"/>
        </w:rPr>
        <w:t xml:space="preserve">, behavioral interventions, improved access to </w:t>
      </w:r>
      <w:r w:rsidRPr="00DD4568">
        <w:rPr>
          <w:rFonts w:ascii="Times New Roman" w:hAnsi="Times New Roman" w:cs="Times New Roman"/>
          <w:sz w:val="24"/>
          <w:szCs w:val="24"/>
        </w:rPr>
        <w:t>testing and vaccination services, especiall</w:t>
      </w:r>
      <w:r>
        <w:rPr>
          <w:rFonts w:ascii="Times New Roman" w:hAnsi="Times New Roman" w:cs="Times New Roman"/>
          <w:sz w:val="24"/>
          <w:szCs w:val="24"/>
        </w:rPr>
        <w:t xml:space="preserve">y for young adults and </w:t>
      </w:r>
      <w:commentRangeStart w:id="2"/>
      <w:r>
        <w:rPr>
          <w:rFonts w:ascii="Times New Roman" w:hAnsi="Times New Roman" w:cs="Times New Roman"/>
          <w:sz w:val="24"/>
          <w:szCs w:val="24"/>
        </w:rPr>
        <w:t>students</w:t>
      </w:r>
      <w:bookmarkStart w:id="3" w:name="_GoBack"/>
      <w:bookmarkEnd w:id="3"/>
      <w:commentRangeEnd w:id="2"/>
      <w:r w:rsidR="00DC496D">
        <w:rPr>
          <w:rStyle w:val="CommentReference"/>
        </w:rPr>
        <w:commentReference w:id="2"/>
      </w:r>
    </w:p>
    <w:p w14:paraId="0D5412D0" w14:textId="77777777" w:rsidR="0004226C" w:rsidRDefault="0004226C" w:rsidP="009D3608">
      <w:pPr>
        <w:spacing w:line="360" w:lineRule="auto"/>
        <w:jc w:val="both"/>
        <w:rPr>
          <w:rFonts w:ascii="Times New Roman" w:hAnsi="Times New Roman" w:cs="Times New Roman"/>
          <w:b/>
          <w:sz w:val="24"/>
          <w:szCs w:val="24"/>
        </w:rPr>
      </w:pPr>
    </w:p>
    <w:p w14:paraId="7D691249" w14:textId="51538CF9" w:rsidR="009D3608" w:rsidRDefault="009D3608" w:rsidP="009D3608">
      <w:pPr>
        <w:spacing w:line="360" w:lineRule="auto"/>
        <w:jc w:val="both"/>
        <w:rPr>
          <w:rFonts w:ascii="Times New Roman" w:hAnsi="Times New Roman" w:cs="Times New Roman"/>
          <w:b/>
          <w:sz w:val="24"/>
          <w:szCs w:val="24"/>
        </w:rPr>
      </w:pPr>
      <w:r w:rsidRPr="009D3608">
        <w:rPr>
          <w:rFonts w:ascii="Times New Roman" w:hAnsi="Times New Roman" w:cs="Times New Roman"/>
          <w:b/>
          <w:sz w:val="24"/>
          <w:szCs w:val="24"/>
        </w:rPr>
        <w:t>REFERENCES</w:t>
      </w:r>
    </w:p>
    <w:p w14:paraId="42EF72A1"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Adeyemi, A. B., </w:t>
      </w:r>
      <w:proofErr w:type="spellStart"/>
      <w:r w:rsidRPr="00DF16E6">
        <w:rPr>
          <w:rFonts w:ascii="Times New Roman" w:hAnsi="Times New Roman" w:cs="Times New Roman"/>
          <w:sz w:val="24"/>
          <w:szCs w:val="24"/>
        </w:rPr>
        <w:t>Enabor</w:t>
      </w:r>
      <w:proofErr w:type="spellEnd"/>
      <w:r w:rsidRPr="00DF16E6">
        <w:rPr>
          <w:rFonts w:ascii="Times New Roman" w:hAnsi="Times New Roman" w:cs="Times New Roman"/>
          <w:sz w:val="24"/>
          <w:szCs w:val="24"/>
        </w:rPr>
        <w:t xml:space="preserve">, O. O., Ugwu, I. A., Bello, F. A., &amp; Olayemi, O. (2013). Knowledge of hepatitis B virus infection, access to screening and vaccination among pregnant women in Ibadan, Nigeria. Journal of Obstetrics and </w:t>
      </w:r>
      <w:proofErr w:type="spellStart"/>
      <w:r w:rsidRPr="00DF16E6">
        <w:rPr>
          <w:rFonts w:ascii="Times New Roman" w:hAnsi="Times New Roman" w:cs="Times New Roman"/>
          <w:sz w:val="24"/>
          <w:szCs w:val="24"/>
        </w:rPr>
        <w:t>Gynaecology</w:t>
      </w:r>
      <w:proofErr w:type="spellEnd"/>
      <w:r w:rsidRPr="00DF16E6">
        <w:rPr>
          <w:rFonts w:ascii="Times New Roman" w:hAnsi="Times New Roman" w:cs="Times New Roman"/>
          <w:sz w:val="24"/>
          <w:szCs w:val="24"/>
        </w:rPr>
        <w:t xml:space="preserve">, 33(2), 155–159. </w:t>
      </w:r>
      <w:hyperlink r:id="rId11" w:history="1">
        <w:r w:rsidRPr="00DF16E6">
          <w:rPr>
            <w:rStyle w:val="Hyperlink"/>
            <w:rFonts w:ascii="Times New Roman" w:hAnsi="Times New Roman" w:cs="Times New Roman"/>
            <w:color w:val="auto"/>
            <w:sz w:val="24"/>
            <w:szCs w:val="24"/>
          </w:rPr>
          <w:t>https://doi.org/10.3109/01443615.2012.743860</w:t>
        </w:r>
      </w:hyperlink>
    </w:p>
    <w:p w14:paraId="770D6AEB" w14:textId="77777777" w:rsidR="00FE6EF2" w:rsidRPr="00DF16E6" w:rsidRDefault="00FE6EF2" w:rsidP="00FE6EF2">
      <w:pPr>
        <w:spacing w:line="360" w:lineRule="auto"/>
        <w:ind w:left="720" w:hanging="720"/>
        <w:jc w:val="both"/>
        <w:rPr>
          <w:rFonts w:ascii="Times New Roman" w:hAnsi="Times New Roman" w:cs="Times New Roman"/>
          <w:sz w:val="24"/>
          <w:szCs w:val="24"/>
        </w:rPr>
      </w:pPr>
      <w:proofErr w:type="spellStart"/>
      <w:r w:rsidRPr="00DF16E6">
        <w:rPr>
          <w:rFonts w:ascii="Times New Roman" w:hAnsi="Times New Roman" w:cs="Times New Roman"/>
          <w:sz w:val="24"/>
          <w:szCs w:val="24"/>
        </w:rPr>
        <w:t>Ajuwon</w:t>
      </w:r>
      <w:proofErr w:type="spellEnd"/>
      <w:r w:rsidRPr="00DF16E6">
        <w:rPr>
          <w:rFonts w:ascii="Times New Roman" w:hAnsi="Times New Roman" w:cs="Times New Roman"/>
          <w:sz w:val="24"/>
          <w:szCs w:val="24"/>
        </w:rPr>
        <w:t xml:space="preserve">, B. I., </w:t>
      </w:r>
      <w:proofErr w:type="spellStart"/>
      <w:r w:rsidRPr="00DF16E6">
        <w:rPr>
          <w:rFonts w:ascii="Times New Roman" w:hAnsi="Times New Roman" w:cs="Times New Roman"/>
          <w:sz w:val="24"/>
          <w:szCs w:val="24"/>
        </w:rPr>
        <w:t>Yujuico</w:t>
      </w:r>
      <w:proofErr w:type="spellEnd"/>
      <w:r w:rsidRPr="00DF16E6">
        <w:rPr>
          <w:rFonts w:ascii="Times New Roman" w:hAnsi="Times New Roman" w:cs="Times New Roman"/>
          <w:sz w:val="24"/>
          <w:szCs w:val="24"/>
        </w:rPr>
        <w:t xml:space="preserve">, I., Roper, K., Richardson, A., Sheel, M., &amp; </w:t>
      </w:r>
      <w:proofErr w:type="spellStart"/>
      <w:r w:rsidRPr="00DF16E6">
        <w:rPr>
          <w:rFonts w:ascii="Times New Roman" w:hAnsi="Times New Roman" w:cs="Times New Roman"/>
          <w:sz w:val="24"/>
          <w:szCs w:val="24"/>
        </w:rPr>
        <w:t>Lidbury</w:t>
      </w:r>
      <w:proofErr w:type="spellEnd"/>
      <w:r w:rsidRPr="00DF16E6">
        <w:rPr>
          <w:rFonts w:ascii="Times New Roman" w:hAnsi="Times New Roman" w:cs="Times New Roman"/>
          <w:sz w:val="24"/>
          <w:szCs w:val="24"/>
        </w:rPr>
        <w:t xml:space="preserve">, B. A. (2021). Hepatitis B virus infection in Nigeria: a systematic review and meta-analysis of data published between 2010 and 2019. BMC infectious diseases, 21(1), 1120. https://doi.org/10.1186/s12879-021-06800-6 </w:t>
      </w:r>
    </w:p>
    <w:p w14:paraId="58CBB0CE" w14:textId="77777777" w:rsidR="00FE6EF2" w:rsidRPr="00DF16E6" w:rsidRDefault="00FE6EF2" w:rsidP="00FE6EF2">
      <w:pPr>
        <w:spacing w:line="360" w:lineRule="auto"/>
        <w:ind w:left="630" w:hanging="630"/>
        <w:jc w:val="both"/>
        <w:rPr>
          <w:rFonts w:ascii="Times New Roman" w:hAnsi="Times New Roman" w:cs="Times New Roman"/>
          <w:sz w:val="24"/>
          <w:szCs w:val="24"/>
        </w:rPr>
      </w:pPr>
      <w:proofErr w:type="spellStart"/>
      <w:r w:rsidRPr="00DF16E6">
        <w:rPr>
          <w:rFonts w:ascii="Times New Roman" w:hAnsi="Times New Roman" w:cs="Times New Roman"/>
          <w:sz w:val="24"/>
          <w:szCs w:val="24"/>
        </w:rPr>
        <w:t>Ajuwon</w:t>
      </w:r>
      <w:proofErr w:type="spellEnd"/>
      <w:r w:rsidRPr="00DF16E6">
        <w:rPr>
          <w:rFonts w:ascii="Times New Roman" w:hAnsi="Times New Roman" w:cs="Times New Roman"/>
          <w:sz w:val="24"/>
          <w:szCs w:val="24"/>
        </w:rPr>
        <w:t xml:space="preserve">, B. I., </w:t>
      </w:r>
      <w:proofErr w:type="spellStart"/>
      <w:r w:rsidRPr="00DF16E6">
        <w:rPr>
          <w:rFonts w:ascii="Times New Roman" w:hAnsi="Times New Roman" w:cs="Times New Roman"/>
          <w:sz w:val="24"/>
          <w:szCs w:val="24"/>
        </w:rPr>
        <w:t>Yujuico</w:t>
      </w:r>
      <w:proofErr w:type="spellEnd"/>
      <w:r w:rsidRPr="00DF16E6">
        <w:rPr>
          <w:rFonts w:ascii="Times New Roman" w:hAnsi="Times New Roman" w:cs="Times New Roman"/>
          <w:sz w:val="24"/>
          <w:szCs w:val="24"/>
        </w:rPr>
        <w:t xml:space="preserve">, I., Roper, K., Richardson, A., Sheel, M., &amp; </w:t>
      </w:r>
      <w:proofErr w:type="spellStart"/>
      <w:r w:rsidRPr="00DF16E6">
        <w:rPr>
          <w:rFonts w:ascii="Times New Roman" w:hAnsi="Times New Roman" w:cs="Times New Roman"/>
          <w:sz w:val="24"/>
          <w:szCs w:val="24"/>
        </w:rPr>
        <w:t>Lidbury</w:t>
      </w:r>
      <w:proofErr w:type="spellEnd"/>
      <w:r w:rsidRPr="00DF16E6">
        <w:rPr>
          <w:rFonts w:ascii="Times New Roman" w:hAnsi="Times New Roman" w:cs="Times New Roman"/>
          <w:sz w:val="24"/>
          <w:szCs w:val="24"/>
        </w:rPr>
        <w:t xml:space="preserve">, B. A. (2021). Hepatitis B virus infection in Nigeria: A systematic review and meta-analysis of data published between 2010 and 2019. BMC Infectious Diseases, 21, Article 1120. </w:t>
      </w:r>
      <w:hyperlink r:id="rId12" w:history="1">
        <w:r w:rsidRPr="00DF16E6">
          <w:rPr>
            <w:rStyle w:val="Hyperlink"/>
            <w:rFonts w:ascii="Times New Roman" w:hAnsi="Times New Roman" w:cs="Times New Roman"/>
            <w:color w:val="auto"/>
            <w:sz w:val="24"/>
            <w:szCs w:val="24"/>
          </w:rPr>
          <w:t>https://doi.org/10.1186/s12879-021-06800-6</w:t>
        </w:r>
      </w:hyperlink>
    </w:p>
    <w:p w14:paraId="194ABD5C"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Alabi, A. D., </w:t>
      </w:r>
      <w:proofErr w:type="spellStart"/>
      <w:r w:rsidRPr="00DF16E6">
        <w:rPr>
          <w:rFonts w:ascii="Times New Roman" w:hAnsi="Times New Roman" w:cs="Times New Roman"/>
          <w:sz w:val="24"/>
          <w:szCs w:val="24"/>
        </w:rPr>
        <w:t>Mautin</w:t>
      </w:r>
      <w:proofErr w:type="spellEnd"/>
      <w:r w:rsidRPr="00DF16E6">
        <w:rPr>
          <w:rFonts w:ascii="Times New Roman" w:hAnsi="Times New Roman" w:cs="Times New Roman"/>
          <w:sz w:val="24"/>
          <w:szCs w:val="24"/>
        </w:rPr>
        <w:t xml:space="preserve">, G. J., &amp; Ekundayo, A. A. (2023). Knowledge, Perception and Prevention Practices of Hepatitis B virus infection among Health Workers in a Tertiary Health Institution, Southwest Nigeria. Babcock University Medical Journal, 6(1), 50–58. </w:t>
      </w:r>
      <w:hyperlink r:id="rId13" w:history="1">
        <w:r w:rsidRPr="00DF16E6">
          <w:rPr>
            <w:rStyle w:val="Hyperlink"/>
            <w:rFonts w:ascii="Times New Roman" w:hAnsi="Times New Roman" w:cs="Times New Roman"/>
            <w:color w:val="auto"/>
            <w:sz w:val="24"/>
            <w:szCs w:val="24"/>
          </w:rPr>
          <w:t>https://doi.org/10.38029/babcockuniv.med.j.v6i1.185</w:t>
        </w:r>
      </w:hyperlink>
    </w:p>
    <w:p w14:paraId="634F22D3"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lastRenderedPageBreak/>
        <w:t xml:space="preserve">Al-Busafi, S. A., &amp; </w:t>
      </w:r>
      <w:proofErr w:type="spellStart"/>
      <w:r w:rsidRPr="00DF16E6">
        <w:rPr>
          <w:rFonts w:ascii="Times New Roman" w:hAnsi="Times New Roman" w:cs="Times New Roman"/>
          <w:sz w:val="24"/>
          <w:szCs w:val="24"/>
        </w:rPr>
        <w:t>Alwassief</w:t>
      </w:r>
      <w:proofErr w:type="spellEnd"/>
      <w:r w:rsidRPr="00DF16E6">
        <w:rPr>
          <w:rFonts w:ascii="Times New Roman" w:hAnsi="Times New Roman" w:cs="Times New Roman"/>
          <w:sz w:val="24"/>
          <w:szCs w:val="24"/>
        </w:rPr>
        <w:t xml:space="preserve">, A. (2024). Global Perspectives on the Hepatitis B Vaccination: Challenges, Achievements, and the Road to Elimination by 2030. Vaccines, 12(3), 288. </w:t>
      </w:r>
      <w:hyperlink r:id="rId14" w:history="1">
        <w:r w:rsidRPr="00DF16E6">
          <w:rPr>
            <w:rStyle w:val="Hyperlink"/>
            <w:rFonts w:ascii="Times New Roman" w:hAnsi="Times New Roman" w:cs="Times New Roman"/>
            <w:color w:val="auto"/>
            <w:sz w:val="24"/>
            <w:szCs w:val="24"/>
          </w:rPr>
          <w:t>https://doi.org/10.3390/vaccines12030288</w:t>
        </w:r>
      </w:hyperlink>
    </w:p>
    <w:p w14:paraId="6DF7DF87"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Amini, A., </w:t>
      </w:r>
      <w:proofErr w:type="spellStart"/>
      <w:r w:rsidRPr="00DF16E6">
        <w:rPr>
          <w:rFonts w:ascii="Times New Roman" w:hAnsi="Times New Roman" w:cs="Times New Roman"/>
          <w:sz w:val="24"/>
          <w:szCs w:val="24"/>
        </w:rPr>
        <w:t>Varsaneux</w:t>
      </w:r>
      <w:proofErr w:type="spellEnd"/>
      <w:r w:rsidRPr="00DF16E6">
        <w:rPr>
          <w:rFonts w:ascii="Times New Roman" w:hAnsi="Times New Roman" w:cs="Times New Roman"/>
          <w:sz w:val="24"/>
          <w:szCs w:val="24"/>
        </w:rPr>
        <w:t xml:space="preserve">, O., Kelly, H., Tang, W., Chen, W., </w:t>
      </w:r>
      <w:proofErr w:type="spellStart"/>
      <w:r w:rsidRPr="00DF16E6">
        <w:rPr>
          <w:rFonts w:ascii="Times New Roman" w:hAnsi="Times New Roman" w:cs="Times New Roman"/>
          <w:sz w:val="24"/>
          <w:szCs w:val="24"/>
        </w:rPr>
        <w:t>Boeras</w:t>
      </w:r>
      <w:proofErr w:type="spellEnd"/>
      <w:r w:rsidRPr="00DF16E6">
        <w:rPr>
          <w:rFonts w:ascii="Times New Roman" w:hAnsi="Times New Roman" w:cs="Times New Roman"/>
          <w:sz w:val="24"/>
          <w:szCs w:val="24"/>
        </w:rPr>
        <w:t>, D. I., and Peeling, R. W. (2017). Diagnostic accuracy of tests to detect hepatitis B surface antigen: A systematic review of the literature and meta-analysis. BMC Infectious Diseases, 17, Article 698. https://doi.org/10.1186/s12879-017-2772-3</w:t>
      </w:r>
    </w:p>
    <w:p w14:paraId="594726F1" w14:textId="77777777" w:rsidR="00FE6EF2" w:rsidRPr="00DF16E6" w:rsidRDefault="00FE6EF2" w:rsidP="00FE6EF2">
      <w:pPr>
        <w:spacing w:line="360" w:lineRule="auto"/>
        <w:ind w:left="630" w:hanging="630"/>
        <w:jc w:val="both"/>
        <w:rPr>
          <w:rFonts w:ascii="Times New Roman" w:hAnsi="Times New Roman" w:cs="Times New Roman"/>
          <w:sz w:val="24"/>
          <w:szCs w:val="24"/>
        </w:rPr>
      </w:pPr>
      <w:proofErr w:type="spellStart"/>
      <w:r w:rsidRPr="00DF16E6">
        <w:rPr>
          <w:rFonts w:ascii="Times New Roman" w:hAnsi="Times New Roman" w:cs="Times New Roman"/>
          <w:sz w:val="24"/>
          <w:szCs w:val="24"/>
        </w:rPr>
        <w:t>Atekoja</w:t>
      </w:r>
      <w:proofErr w:type="spellEnd"/>
      <w:r w:rsidRPr="00DF16E6">
        <w:rPr>
          <w:rFonts w:ascii="Times New Roman" w:hAnsi="Times New Roman" w:cs="Times New Roman"/>
          <w:sz w:val="24"/>
          <w:szCs w:val="24"/>
        </w:rPr>
        <w:t>, O., Adeniyi, O., Ladipo, M., Omitogun, O., Adeniyi, O., Richard, A., &amp; Ogundare, T. (2025). Determinants and uptake of Hepatitis B virus vaccination among healthcare workers: A Survey in a government-owned teaching hospital Nigeria. Nursing and Health Sciences Journal (NHSJ), 5(1), 39–47. https://doi.org/10.53713/nhsj.v5i1.452</w:t>
      </w:r>
    </w:p>
    <w:p w14:paraId="19ADD0C8" w14:textId="77777777" w:rsidR="00FE6EF2" w:rsidRPr="00DF16E6" w:rsidRDefault="00FE6EF2" w:rsidP="00FE6EF2">
      <w:pPr>
        <w:spacing w:line="360" w:lineRule="auto"/>
        <w:ind w:left="630" w:hanging="630"/>
        <w:jc w:val="both"/>
        <w:rPr>
          <w:rFonts w:ascii="Times New Roman" w:hAnsi="Times New Roman" w:cs="Times New Roman"/>
          <w:sz w:val="24"/>
          <w:szCs w:val="24"/>
        </w:rPr>
      </w:pPr>
      <w:r w:rsidRPr="00DF16E6">
        <w:rPr>
          <w:rFonts w:ascii="Times New Roman" w:hAnsi="Times New Roman" w:cs="Times New Roman"/>
          <w:sz w:val="24"/>
          <w:szCs w:val="24"/>
        </w:rPr>
        <w:t>Chang, M. H., You, S. L., Chen, C. J., Liu, C. J., Lee, C. M., Lin, S. M., ... &amp; Chen, D. S. (2018). Long-term effects of hepatitis B immunization of infants in preventing liver cancer. Gastroenterology, 155(2), 459–468.</w:t>
      </w:r>
    </w:p>
    <w:p w14:paraId="3C2F4B58" w14:textId="77777777" w:rsidR="00FE6EF2" w:rsidRPr="00DF16E6" w:rsidRDefault="00FE6EF2" w:rsidP="00FE6EF2">
      <w:pPr>
        <w:spacing w:line="360" w:lineRule="auto"/>
        <w:ind w:left="630" w:hanging="630"/>
        <w:jc w:val="both"/>
        <w:rPr>
          <w:rFonts w:ascii="Times New Roman" w:hAnsi="Times New Roman" w:cs="Times New Roman"/>
          <w:sz w:val="24"/>
          <w:szCs w:val="24"/>
        </w:rPr>
      </w:pPr>
      <w:proofErr w:type="spellStart"/>
      <w:r w:rsidRPr="00DF16E6">
        <w:rPr>
          <w:rFonts w:ascii="Times New Roman" w:hAnsi="Times New Roman" w:cs="Times New Roman"/>
          <w:sz w:val="24"/>
          <w:szCs w:val="24"/>
        </w:rPr>
        <w:t>Eleje</w:t>
      </w:r>
      <w:proofErr w:type="spellEnd"/>
      <w:r w:rsidRPr="00DF16E6">
        <w:rPr>
          <w:rFonts w:ascii="Times New Roman" w:hAnsi="Times New Roman" w:cs="Times New Roman"/>
          <w:sz w:val="24"/>
          <w:szCs w:val="24"/>
        </w:rPr>
        <w:t xml:space="preserve">, G. U., Akaba, G. O., </w:t>
      </w:r>
      <w:proofErr w:type="spellStart"/>
      <w:r w:rsidRPr="00DF16E6">
        <w:rPr>
          <w:rFonts w:ascii="Times New Roman" w:hAnsi="Times New Roman" w:cs="Times New Roman"/>
          <w:sz w:val="24"/>
          <w:szCs w:val="24"/>
        </w:rPr>
        <w:t>Mbachu</w:t>
      </w:r>
      <w:proofErr w:type="spellEnd"/>
      <w:r w:rsidRPr="00DF16E6">
        <w:rPr>
          <w:rFonts w:ascii="Times New Roman" w:hAnsi="Times New Roman" w:cs="Times New Roman"/>
          <w:sz w:val="24"/>
          <w:szCs w:val="24"/>
        </w:rPr>
        <w:t xml:space="preserve">, I. I., Rabiu, A., </w:t>
      </w:r>
      <w:proofErr w:type="spellStart"/>
      <w:r w:rsidRPr="00DF16E6">
        <w:rPr>
          <w:rFonts w:ascii="Times New Roman" w:hAnsi="Times New Roman" w:cs="Times New Roman"/>
          <w:sz w:val="24"/>
          <w:szCs w:val="24"/>
        </w:rPr>
        <w:t>Loto</w:t>
      </w:r>
      <w:proofErr w:type="spellEnd"/>
      <w:r w:rsidRPr="00DF16E6">
        <w:rPr>
          <w:rFonts w:ascii="Times New Roman" w:hAnsi="Times New Roman" w:cs="Times New Roman"/>
          <w:sz w:val="24"/>
          <w:szCs w:val="24"/>
        </w:rPr>
        <w:t xml:space="preserve">, O. M., Usman, H. A., </w:t>
      </w:r>
      <w:proofErr w:type="spellStart"/>
      <w:r w:rsidRPr="00DF16E6">
        <w:rPr>
          <w:rFonts w:ascii="Times New Roman" w:hAnsi="Times New Roman" w:cs="Times New Roman"/>
          <w:sz w:val="24"/>
          <w:szCs w:val="24"/>
        </w:rPr>
        <w:t>Fiebai</w:t>
      </w:r>
      <w:proofErr w:type="spellEnd"/>
      <w:r w:rsidRPr="00DF16E6">
        <w:rPr>
          <w:rFonts w:ascii="Times New Roman" w:hAnsi="Times New Roman" w:cs="Times New Roman"/>
          <w:sz w:val="24"/>
          <w:szCs w:val="24"/>
        </w:rPr>
        <w:t xml:space="preserve">, P. O., </w:t>
      </w:r>
      <w:proofErr w:type="spellStart"/>
      <w:r w:rsidRPr="00DF16E6">
        <w:rPr>
          <w:rFonts w:ascii="Times New Roman" w:hAnsi="Times New Roman" w:cs="Times New Roman"/>
          <w:sz w:val="24"/>
          <w:szCs w:val="24"/>
        </w:rPr>
        <w:t>Chukwuanukwu</w:t>
      </w:r>
      <w:proofErr w:type="spellEnd"/>
      <w:r w:rsidRPr="00DF16E6">
        <w:rPr>
          <w:rFonts w:ascii="Times New Roman" w:hAnsi="Times New Roman" w:cs="Times New Roman"/>
          <w:sz w:val="24"/>
          <w:szCs w:val="24"/>
        </w:rPr>
        <w:t xml:space="preserve">, R. C., Joe-Ikechebelu, N. N., Nwankwo, C. H., Kalu, S. O., </w:t>
      </w:r>
      <w:proofErr w:type="spellStart"/>
      <w:r w:rsidRPr="00DF16E6">
        <w:rPr>
          <w:rFonts w:ascii="Times New Roman" w:hAnsi="Times New Roman" w:cs="Times New Roman"/>
          <w:sz w:val="24"/>
          <w:szCs w:val="24"/>
        </w:rPr>
        <w:t>Onubogu</w:t>
      </w:r>
      <w:proofErr w:type="spellEnd"/>
      <w:r w:rsidRPr="00DF16E6">
        <w:rPr>
          <w:rFonts w:ascii="Times New Roman" w:hAnsi="Times New Roman" w:cs="Times New Roman"/>
          <w:sz w:val="24"/>
          <w:szCs w:val="24"/>
        </w:rPr>
        <w:t xml:space="preserve">, C. U., </w:t>
      </w:r>
      <w:proofErr w:type="spellStart"/>
      <w:r w:rsidRPr="00DF16E6">
        <w:rPr>
          <w:rFonts w:ascii="Times New Roman" w:hAnsi="Times New Roman" w:cs="Times New Roman"/>
          <w:sz w:val="24"/>
          <w:szCs w:val="24"/>
        </w:rPr>
        <w:t>Ogbuagu</w:t>
      </w:r>
      <w:proofErr w:type="spellEnd"/>
      <w:r w:rsidRPr="00DF16E6">
        <w:rPr>
          <w:rFonts w:ascii="Times New Roman" w:hAnsi="Times New Roman" w:cs="Times New Roman"/>
          <w:sz w:val="24"/>
          <w:szCs w:val="24"/>
        </w:rPr>
        <w:t xml:space="preserve">, C. N., Chukwurah, S. N., Uzochukwu, C. E., </w:t>
      </w:r>
      <w:proofErr w:type="spellStart"/>
      <w:r w:rsidRPr="00DF16E6">
        <w:rPr>
          <w:rFonts w:ascii="Times New Roman" w:hAnsi="Times New Roman" w:cs="Times New Roman"/>
          <w:sz w:val="24"/>
          <w:szCs w:val="24"/>
        </w:rPr>
        <w:t>Inuyomi</w:t>
      </w:r>
      <w:proofErr w:type="spellEnd"/>
      <w:r w:rsidRPr="00DF16E6">
        <w:rPr>
          <w:rFonts w:ascii="Times New Roman" w:hAnsi="Times New Roman" w:cs="Times New Roman"/>
          <w:sz w:val="24"/>
          <w:szCs w:val="24"/>
        </w:rPr>
        <w:t xml:space="preserve">, S. O., Adesoji, B. A., </w:t>
      </w:r>
      <w:proofErr w:type="spellStart"/>
      <w:r w:rsidRPr="00DF16E6">
        <w:rPr>
          <w:rFonts w:ascii="Times New Roman" w:hAnsi="Times New Roman" w:cs="Times New Roman"/>
          <w:sz w:val="24"/>
          <w:szCs w:val="24"/>
        </w:rPr>
        <w:t>Ogwaluonye</w:t>
      </w:r>
      <w:proofErr w:type="spellEnd"/>
      <w:r w:rsidRPr="00DF16E6">
        <w:rPr>
          <w:rFonts w:ascii="Times New Roman" w:hAnsi="Times New Roman" w:cs="Times New Roman"/>
          <w:sz w:val="24"/>
          <w:szCs w:val="24"/>
        </w:rPr>
        <w:t xml:space="preserve">, U. C., </w:t>
      </w:r>
      <w:proofErr w:type="spellStart"/>
      <w:r w:rsidRPr="00DF16E6">
        <w:rPr>
          <w:rFonts w:ascii="Times New Roman" w:hAnsi="Times New Roman" w:cs="Times New Roman"/>
          <w:sz w:val="24"/>
          <w:szCs w:val="24"/>
        </w:rPr>
        <w:t>Nweje</w:t>
      </w:r>
      <w:proofErr w:type="spellEnd"/>
      <w:r w:rsidRPr="00DF16E6">
        <w:rPr>
          <w:rFonts w:ascii="Times New Roman" w:hAnsi="Times New Roman" w:cs="Times New Roman"/>
          <w:sz w:val="24"/>
          <w:szCs w:val="24"/>
        </w:rPr>
        <w:t xml:space="preserve">, S. I., </w:t>
      </w:r>
      <w:proofErr w:type="spellStart"/>
      <w:r w:rsidRPr="00DF16E6">
        <w:rPr>
          <w:rFonts w:ascii="Times New Roman" w:hAnsi="Times New Roman" w:cs="Times New Roman"/>
          <w:sz w:val="24"/>
          <w:szCs w:val="24"/>
        </w:rPr>
        <w:t>Egeonu</w:t>
      </w:r>
      <w:proofErr w:type="spellEnd"/>
      <w:r w:rsidRPr="00DF16E6">
        <w:rPr>
          <w:rFonts w:ascii="Times New Roman" w:hAnsi="Times New Roman" w:cs="Times New Roman"/>
          <w:sz w:val="24"/>
          <w:szCs w:val="24"/>
        </w:rPr>
        <w:t xml:space="preserve">, R. O., … Triplex Infection in Pregnancy Collaboration Group (2021). Pregnant women's hepatitis B vaccination coverage in Nigeria: a national pilot cross-sectional study. Therapeutic advances in vaccines and immunotherapy, 9, 25151355211032595. </w:t>
      </w:r>
      <w:hyperlink r:id="rId15" w:history="1">
        <w:r w:rsidRPr="00DF16E6">
          <w:rPr>
            <w:rStyle w:val="Hyperlink"/>
            <w:rFonts w:ascii="Times New Roman" w:hAnsi="Times New Roman" w:cs="Times New Roman"/>
            <w:color w:val="auto"/>
            <w:sz w:val="24"/>
            <w:szCs w:val="24"/>
          </w:rPr>
          <w:t>https://doi.org/10.1177/25151355211032595</w:t>
        </w:r>
      </w:hyperlink>
    </w:p>
    <w:p w14:paraId="7D6A3BC4"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Issa, A., Ayoola, Y. A., Abdulkadir, M. B., Ibrahim, R. O., Oseni, T. I. A., Abdullahi, M., Ibraheem, R. M., Lawal, A. F., Dele-Ojo, B. F., Owolabi, B. I., &amp; </w:t>
      </w:r>
      <w:proofErr w:type="spellStart"/>
      <w:r w:rsidRPr="00DF16E6">
        <w:rPr>
          <w:rFonts w:ascii="Times New Roman" w:hAnsi="Times New Roman" w:cs="Times New Roman"/>
          <w:sz w:val="24"/>
          <w:szCs w:val="24"/>
        </w:rPr>
        <w:t>Echieh</w:t>
      </w:r>
      <w:proofErr w:type="spellEnd"/>
      <w:r w:rsidRPr="00DF16E6">
        <w:rPr>
          <w:rFonts w:ascii="Times New Roman" w:hAnsi="Times New Roman" w:cs="Times New Roman"/>
          <w:sz w:val="24"/>
          <w:szCs w:val="24"/>
        </w:rPr>
        <w:t xml:space="preserve">, C. P. (2023). Hepatitis B vaccination status among health workers in Nigeria: a nationwide survey between </w:t>
      </w:r>
      <w:proofErr w:type="gramStart"/>
      <w:r w:rsidRPr="00DF16E6">
        <w:rPr>
          <w:rFonts w:ascii="Times New Roman" w:hAnsi="Times New Roman" w:cs="Times New Roman"/>
          <w:sz w:val="24"/>
          <w:szCs w:val="24"/>
        </w:rPr>
        <w:t>January</w:t>
      </w:r>
      <w:proofErr w:type="gramEnd"/>
      <w:r w:rsidRPr="00DF16E6">
        <w:rPr>
          <w:rFonts w:ascii="Times New Roman" w:hAnsi="Times New Roman" w:cs="Times New Roman"/>
          <w:sz w:val="24"/>
          <w:szCs w:val="24"/>
        </w:rPr>
        <w:t xml:space="preserve"> to June 2021. Archives of public health = Archives </w:t>
      </w:r>
      <w:proofErr w:type="spellStart"/>
      <w:r w:rsidRPr="00DF16E6">
        <w:rPr>
          <w:rFonts w:ascii="Times New Roman" w:hAnsi="Times New Roman" w:cs="Times New Roman"/>
          <w:sz w:val="24"/>
          <w:szCs w:val="24"/>
        </w:rPr>
        <w:t>belges</w:t>
      </w:r>
      <w:proofErr w:type="spellEnd"/>
      <w:r w:rsidRPr="00DF16E6">
        <w:rPr>
          <w:rFonts w:ascii="Times New Roman" w:hAnsi="Times New Roman" w:cs="Times New Roman"/>
          <w:sz w:val="24"/>
          <w:szCs w:val="24"/>
        </w:rPr>
        <w:t xml:space="preserve"> de </w:t>
      </w:r>
      <w:proofErr w:type="spellStart"/>
      <w:r w:rsidRPr="00DF16E6">
        <w:rPr>
          <w:rFonts w:ascii="Times New Roman" w:hAnsi="Times New Roman" w:cs="Times New Roman"/>
          <w:sz w:val="24"/>
          <w:szCs w:val="24"/>
        </w:rPr>
        <w:t>sante</w:t>
      </w:r>
      <w:proofErr w:type="spellEnd"/>
      <w:r w:rsidRPr="00DF16E6">
        <w:rPr>
          <w:rFonts w:ascii="Times New Roman" w:hAnsi="Times New Roman" w:cs="Times New Roman"/>
          <w:sz w:val="24"/>
          <w:szCs w:val="24"/>
        </w:rPr>
        <w:t xml:space="preserve"> </w:t>
      </w:r>
      <w:proofErr w:type="spellStart"/>
      <w:r w:rsidRPr="00DF16E6">
        <w:rPr>
          <w:rFonts w:ascii="Times New Roman" w:hAnsi="Times New Roman" w:cs="Times New Roman"/>
          <w:sz w:val="24"/>
          <w:szCs w:val="24"/>
        </w:rPr>
        <w:t>publique</w:t>
      </w:r>
      <w:proofErr w:type="spellEnd"/>
      <w:r w:rsidRPr="00DF16E6">
        <w:rPr>
          <w:rFonts w:ascii="Times New Roman" w:hAnsi="Times New Roman" w:cs="Times New Roman"/>
          <w:sz w:val="24"/>
          <w:szCs w:val="24"/>
        </w:rPr>
        <w:t xml:space="preserve">, 81(1), 123. </w:t>
      </w:r>
      <w:hyperlink r:id="rId16" w:history="1">
        <w:r w:rsidRPr="00DF16E6">
          <w:rPr>
            <w:rStyle w:val="Hyperlink"/>
            <w:rFonts w:ascii="Times New Roman" w:hAnsi="Times New Roman" w:cs="Times New Roman"/>
            <w:color w:val="auto"/>
            <w:sz w:val="24"/>
            <w:szCs w:val="24"/>
          </w:rPr>
          <w:t>https://doi.org/10.1186/s13690-023-01142-y</w:t>
        </w:r>
      </w:hyperlink>
    </w:p>
    <w:p w14:paraId="6F83D55F" w14:textId="77777777" w:rsidR="00FE6EF2" w:rsidRPr="00DF16E6" w:rsidRDefault="00FE6EF2" w:rsidP="00FE6EF2">
      <w:pPr>
        <w:spacing w:line="360" w:lineRule="auto"/>
        <w:ind w:left="720" w:hanging="720"/>
        <w:jc w:val="both"/>
        <w:rPr>
          <w:rFonts w:ascii="Times New Roman" w:hAnsi="Times New Roman" w:cs="Times New Roman"/>
          <w:sz w:val="24"/>
          <w:szCs w:val="24"/>
        </w:rPr>
      </w:pPr>
      <w:proofErr w:type="spellStart"/>
      <w:r w:rsidRPr="00DF16E6">
        <w:rPr>
          <w:rFonts w:ascii="Times New Roman" w:hAnsi="Times New Roman" w:cs="Times New Roman"/>
          <w:sz w:val="24"/>
          <w:szCs w:val="24"/>
        </w:rPr>
        <w:t>Kaewdech</w:t>
      </w:r>
      <w:proofErr w:type="spellEnd"/>
      <w:r w:rsidRPr="00DF16E6">
        <w:rPr>
          <w:rFonts w:ascii="Times New Roman" w:hAnsi="Times New Roman" w:cs="Times New Roman"/>
          <w:sz w:val="24"/>
          <w:szCs w:val="24"/>
        </w:rPr>
        <w:t xml:space="preserve">, A., </w:t>
      </w:r>
      <w:proofErr w:type="spellStart"/>
      <w:r w:rsidRPr="00DF16E6">
        <w:rPr>
          <w:rFonts w:ascii="Times New Roman" w:hAnsi="Times New Roman" w:cs="Times New Roman"/>
          <w:sz w:val="24"/>
          <w:szCs w:val="24"/>
        </w:rPr>
        <w:t>Charatcharoenwitthaya</w:t>
      </w:r>
      <w:proofErr w:type="spellEnd"/>
      <w:r w:rsidRPr="00DF16E6">
        <w:rPr>
          <w:rFonts w:ascii="Times New Roman" w:hAnsi="Times New Roman" w:cs="Times New Roman"/>
          <w:sz w:val="24"/>
          <w:szCs w:val="24"/>
        </w:rPr>
        <w:t xml:space="preserve">, P., &amp; </w:t>
      </w:r>
      <w:proofErr w:type="spellStart"/>
      <w:r w:rsidRPr="00DF16E6">
        <w:rPr>
          <w:rFonts w:ascii="Times New Roman" w:hAnsi="Times New Roman" w:cs="Times New Roman"/>
          <w:sz w:val="24"/>
          <w:szCs w:val="24"/>
        </w:rPr>
        <w:t>Piratvisuth</w:t>
      </w:r>
      <w:proofErr w:type="spellEnd"/>
      <w:r w:rsidRPr="00DF16E6">
        <w:rPr>
          <w:rFonts w:ascii="Times New Roman" w:hAnsi="Times New Roman" w:cs="Times New Roman"/>
          <w:sz w:val="24"/>
          <w:szCs w:val="24"/>
        </w:rPr>
        <w:t>, T. (2024). Asian Perspective on Hepatitis B Virus and Hepatitis C Virus Elimination. Viruses, 17(1), 34. https://doi.org/10.3390/v17010034</w:t>
      </w:r>
    </w:p>
    <w:p w14:paraId="2F9D916D" w14:textId="77777777" w:rsidR="00FE6EF2" w:rsidRPr="00DF16E6" w:rsidRDefault="00FE6EF2" w:rsidP="00FE6EF2">
      <w:pPr>
        <w:spacing w:line="360" w:lineRule="auto"/>
        <w:ind w:left="630" w:hanging="630"/>
        <w:jc w:val="both"/>
        <w:rPr>
          <w:rFonts w:ascii="Times New Roman" w:hAnsi="Times New Roman" w:cs="Times New Roman"/>
          <w:sz w:val="24"/>
          <w:szCs w:val="24"/>
        </w:rPr>
      </w:pPr>
      <w:r w:rsidRPr="00DF16E6">
        <w:rPr>
          <w:rFonts w:ascii="Times New Roman" w:hAnsi="Times New Roman" w:cs="Times New Roman"/>
          <w:sz w:val="24"/>
          <w:szCs w:val="24"/>
        </w:rPr>
        <w:lastRenderedPageBreak/>
        <w:t xml:space="preserve">Kolou, M., Katawa, G., Salou, M., Gozo-Akakpo, K. S., Dossim, S., Kwarteng, A., &amp; Prince-David, M. (2017). High Prevalence of Hepatitis B Virus Infection in the Age Range of 20-39 Years Old Individuals in Lome. The open virology journal, 11, 1–7. </w:t>
      </w:r>
      <w:hyperlink r:id="rId17" w:history="1">
        <w:r w:rsidRPr="00DF16E6">
          <w:rPr>
            <w:rStyle w:val="Hyperlink"/>
            <w:rFonts w:ascii="Times New Roman" w:hAnsi="Times New Roman" w:cs="Times New Roman"/>
            <w:color w:val="auto"/>
            <w:sz w:val="24"/>
            <w:szCs w:val="24"/>
          </w:rPr>
          <w:t>https://doi.org/10.2174/1874357901710011001</w:t>
        </w:r>
      </w:hyperlink>
    </w:p>
    <w:p w14:paraId="4AE0DC70"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Kramvis, A. and Kew, M.C. (2007). Epidemiology of hepatitis B virus in Africa, its genotypes and clinical associations of genotypes. Hepatol Res.; 37(s1):S9–19.</w:t>
      </w:r>
    </w:p>
    <w:p w14:paraId="2F75865C"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Li, C., Thapa, D., Mi, Q., </w:t>
      </w:r>
      <w:proofErr w:type="gramStart"/>
      <w:r w:rsidRPr="00DF16E6">
        <w:rPr>
          <w:rFonts w:ascii="Times New Roman" w:hAnsi="Times New Roman" w:cs="Times New Roman"/>
          <w:sz w:val="24"/>
          <w:szCs w:val="24"/>
        </w:rPr>
        <w:t>Gao</w:t>
      </w:r>
      <w:proofErr w:type="gramEnd"/>
      <w:r w:rsidRPr="00DF16E6">
        <w:rPr>
          <w:rFonts w:ascii="Times New Roman" w:hAnsi="Times New Roman" w:cs="Times New Roman"/>
          <w:sz w:val="24"/>
          <w:szCs w:val="24"/>
        </w:rPr>
        <w:t xml:space="preserve">, Y., &amp; Fu, X. (2024). Disparities in hepatitis B virus healthcare service access among </w:t>
      </w:r>
      <w:proofErr w:type="spellStart"/>
      <w:r w:rsidRPr="00DF16E6">
        <w:rPr>
          <w:rFonts w:ascii="Times New Roman" w:hAnsi="Times New Roman" w:cs="Times New Roman"/>
          <w:sz w:val="24"/>
          <w:szCs w:val="24"/>
        </w:rPr>
        <w:t>marginalised</w:t>
      </w:r>
      <w:proofErr w:type="spellEnd"/>
      <w:r w:rsidRPr="00DF16E6">
        <w:rPr>
          <w:rFonts w:ascii="Times New Roman" w:hAnsi="Times New Roman" w:cs="Times New Roman"/>
          <w:sz w:val="24"/>
          <w:szCs w:val="24"/>
        </w:rPr>
        <w:t xml:space="preserve"> poor populations: a mixed-method systematic review. Infectious diseases of poverty, 13(1), 58. https://doi.org/10.1186/s40249-024-01225-0 </w:t>
      </w:r>
    </w:p>
    <w:p w14:paraId="4AB050D0"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Li, J., </w:t>
      </w:r>
      <w:proofErr w:type="gramStart"/>
      <w:r w:rsidRPr="00DF16E6">
        <w:rPr>
          <w:rFonts w:ascii="Times New Roman" w:hAnsi="Times New Roman" w:cs="Times New Roman"/>
          <w:sz w:val="24"/>
          <w:szCs w:val="24"/>
        </w:rPr>
        <w:t>Gao</w:t>
      </w:r>
      <w:proofErr w:type="gramEnd"/>
      <w:r w:rsidRPr="00DF16E6">
        <w:rPr>
          <w:rFonts w:ascii="Times New Roman" w:hAnsi="Times New Roman" w:cs="Times New Roman"/>
          <w:sz w:val="24"/>
          <w:szCs w:val="24"/>
        </w:rPr>
        <w:t>, Z. and Bai, H. (2024) Global, regional, and national total burden related to hepatitis B in children and adolescents from 1990 to 2021. BMC Public Health 24, 2936. https://doi.org/10.1186/s12889-024-20462-4</w:t>
      </w:r>
    </w:p>
    <w:p w14:paraId="691909C9" w14:textId="77777777" w:rsidR="00FE6EF2" w:rsidRPr="00DF16E6" w:rsidRDefault="00FE6EF2" w:rsidP="00FE6EF2">
      <w:pPr>
        <w:spacing w:line="360" w:lineRule="auto"/>
        <w:ind w:left="720" w:hanging="720"/>
        <w:jc w:val="both"/>
        <w:rPr>
          <w:rFonts w:ascii="Times New Roman" w:hAnsi="Times New Roman" w:cs="Times New Roman"/>
          <w:sz w:val="24"/>
          <w:szCs w:val="24"/>
        </w:rPr>
      </w:pPr>
      <w:proofErr w:type="spellStart"/>
      <w:r w:rsidRPr="00DF16E6">
        <w:rPr>
          <w:rFonts w:ascii="Times New Roman" w:hAnsi="Times New Roman" w:cs="Times New Roman"/>
          <w:sz w:val="24"/>
          <w:szCs w:val="24"/>
        </w:rPr>
        <w:t>Mbaawuaga</w:t>
      </w:r>
      <w:proofErr w:type="spellEnd"/>
      <w:r w:rsidRPr="00DF16E6">
        <w:rPr>
          <w:rFonts w:ascii="Times New Roman" w:hAnsi="Times New Roman" w:cs="Times New Roman"/>
          <w:sz w:val="24"/>
          <w:szCs w:val="24"/>
        </w:rPr>
        <w:t xml:space="preserve">, E. M., </w:t>
      </w:r>
      <w:proofErr w:type="spellStart"/>
      <w:r w:rsidRPr="00DF16E6">
        <w:rPr>
          <w:rFonts w:ascii="Times New Roman" w:hAnsi="Times New Roman" w:cs="Times New Roman"/>
          <w:sz w:val="24"/>
          <w:szCs w:val="24"/>
        </w:rPr>
        <w:t>Enenebeaku</w:t>
      </w:r>
      <w:proofErr w:type="spellEnd"/>
      <w:r w:rsidRPr="00DF16E6">
        <w:rPr>
          <w:rFonts w:ascii="Times New Roman" w:hAnsi="Times New Roman" w:cs="Times New Roman"/>
          <w:sz w:val="24"/>
          <w:szCs w:val="24"/>
        </w:rPr>
        <w:t xml:space="preserve">, M. N. O., </w:t>
      </w:r>
      <w:proofErr w:type="spellStart"/>
      <w:r w:rsidRPr="00DF16E6">
        <w:rPr>
          <w:rFonts w:ascii="Times New Roman" w:hAnsi="Times New Roman" w:cs="Times New Roman"/>
          <w:sz w:val="24"/>
          <w:szCs w:val="24"/>
        </w:rPr>
        <w:t>Okopi</w:t>
      </w:r>
      <w:proofErr w:type="spellEnd"/>
      <w:r w:rsidRPr="00DF16E6">
        <w:rPr>
          <w:rFonts w:ascii="Times New Roman" w:hAnsi="Times New Roman" w:cs="Times New Roman"/>
          <w:sz w:val="24"/>
          <w:szCs w:val="24"/>
        </w:rPr>
        <w:t>, J. A., &amp; Damen, J. G. (2024). Hepatitis B virus (HBV) infection among pregnant women in Makurdi, Nigeria. African Journal of Biomedical Research, 11(2), 155–159. https://doi.org/10.4314/.</w:t>
      </w:r>
    </w:p>
    <w:p w14:paraId="00995624"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Mohammed, H., </w:t>
      </w:r>
      <w:proofErr w:type="spellStart"/>
      <w:r w:rsidRPr="00DF16E6">
        <w:rPr>
          <w:rFonts w:ascii="Times New Roman" w:hAnsi="Times New Roman" w:cs="Times New Roman"/>
          <w:sz w:val="24"/>
          <w:szCs w:val="24"/>
        </w:rPr>
        <w:t>Eshetie</w:t>
      </w:r>
      <w:proofErr w:type="spellEnd"/>
      <w:r w:rsidRPr="00DF16E6">
        <w:rPr>
          <w:rFonts w:ascii="Times New Roman" w:hAnsi="Times New Roman" w:cs="Times New Roman"/>
          <w:sz w:val="24"/>
          <w:szCs w:val="24"/>
        </w:rPr>
        <w:t xml:space="preserve">, A., &amp; Melese, D. (2022). Prevalence of hepatitis B virus and associated risk factors among adults patients at Dessie referral and </w:t>
      </w:r>
      <w:proofErr w:type="spellStart"/>
      <w:r w:rsidRPr="00DF16E6">
        <w:rPr>
          <w:rFonts w:ascii="Times New Roman" w:hAnsi="Times New Roman" w:cs="Times New Roman"/>
          <w:sz w:val="24"/>
          <w:szCs w:val="24"/>
        </w:rPr>
        <w:t>Kemise</w:t>
      </w:r>
      <w:proofErr w:type="spellEnd"/>
      <w:r w:rsidRPr="00DF16E6">
        <w:rPr>
          <w:rFonts w:ascii="Times New Roman" w:hAnsi="Times New Roman" w:cs="Times New Roman"/>
          <w:sz w:val="24"/>
          <w:szCs w:val="24"/>
        </w:rPr>
        <w:t xml:space="preserve"> general hospitals in northeastern Ethiopia. Health science reports, 5(3), e659. </w:t>
      </w:r>
      <w:hyperlink r:id="rId18" w:history="1">
        <w:r w:rsidRPr="00DF16E6">
          <w:rPr>
            <w:rStyle w:val="Hyperlink"/>
            <w:rFonts w:ascii="Times New Roman" w:hAnsi="Times New Roman" w:cs="Times New Roman"/>
            <w:color w:val="auto"/>
            <w:sz w:val="24"/>
            <w:szCs w:val="24"/>
          </w:rPr>
          <w:t>https://doi.org/10.1002/hsr2.659</w:t>
        </w:r>
      </w:hyperlink>
    </w:p>
    <w:p w14:paraId="158A48B2"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Mohammed, Y., Ahmed, I. J., &amp; </w:t>
      </w:r>
      <w:proofErr w:type="spellStart"/>
      <w:r w:rsidRPr="00DF16E6">
        <w:rPr>
          <w:rFonts w:ascii="Times New Roman" w:hAnsi="Times New Roman" w:cs="Times New Roman"/>
          <w:sz w:val="24"/>
          <w:szCs w:val="24"/>
        </w:rPr>
        <w:t>Amfani</w:t>
      </w:r>
      <w:proofErr w:type="spellEnd"/>
      <w:r w:rsidRPr="00DF16E6">
        <w:rPr>
          <w:rFonts w:ascii="Times New Roman" w:hAnsi="Times New Roman" w:cs="Times New Roman"/>
          <w:sz w:val="24"/>
          <w:szCs w:val="24"/>
        </w:rPr>
        <w:t xml:space="preserve">, S. M. (2023, June). Prevalence of hepatitis B virus infection among students attending Federal University, </w:t>
      </w:r>
      <w:proofErr w:type="spellStart"/>
      <w:r w:rsidRPr="00DF16E6">
        <w:rPr>
          <w:rFonts w:ascii="Times New Roman" w:hAnsi="Times New Roman" w:cs="Times New Roman"/>
          <w:sz w:val="24"/>
          <w:szCs w:val="24"/>
        </w:rPr>
        <w:t>Gashu’a</w:t>
      </w:r>
      <w:proofErr w:type="spellEnd"/>
      <w:r w:rsidRPr="00DF16E6">
        <w:rPr>
          <w:rFonts w:ascii="Times New Roman" w:hAnsi="Times New Roman" w:cs="Times New Roman"/>
          <w:sz w:val="24"/>
          <w:szCs w:val="24"/>
        </w:rPr>
        <w:t xml:space="preserve"> Clinic. </w:t>
      </w:r>
      <w:proofErr w:type="spellStart"/>
      <w:r w:rsidRPr="00DF16E6">
        <w:rPr>
          <w:rFonts w:ascii="Times New Roman" w:hAnsi="Times New Roman" w:cs="Times New Roman"/>
          <w:sz w:val="24"/>
          <w:szCs w:val="24"/>
        </w:rPr>
        <w:t>Bayero</w:t>
      </w:r>
      <w:proofErr w:type="spellEnd"/>
      <w:r w:rsidRPr="00DF16E6">
        <w:rPr>
          <w:rFonts w:ascii="Times New Roman" w:hAnsi="Times New Roman" w:cs="Times New Roman"/>
          <w:sz w:val="24"/>
          <w:szCs w:val="24"/>
        </w:rPr>
        <w:t xml:space="preserve"> Journal of Pure and Applied Sciences, 14(1, Suppl.), 46S. https://doi.org/10.4314/bajopas.v14i1.46S</w:t>
      </w:r>
    </w:p>
    <w:p w14:paraId="75138F2E"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Mohamud, A. K., Inchon, P., </w:t>
      </w:r>
      <w:proofErr w:type="spellStart"/>
      <w:r w:rsidRPr="00DF16E6">
        <w:rPr>
          <w:rFonts w:ascii="Times New Roman" w:hAnsi="Times New Roman" w:cs="Times New Roman"/>
          <w:sz w:val="24"/>
          <w:szCs w:val="24"/>
        </w:rPr>
        <w:t>Suwannaporn</w:t>
      </w:r>
      <w:proofErr w:type="spellEnd"/>
      <w:r w:rsidRPr="00DF16E6">
        <w:rPr>
          <w:rFonts w:ascii="Times New Roman" w:hAnsi="Times New Roman" w:cs="Times New Roman"/>
          <w:sz w:val="24"/>
          <w:szCs w:val="24"/>
        </w:rPr>
        <w:t xml:space="preserve">, S., Prasert, K., &amp; Dirie, N. I. (2024). Assessment of prevalence and risk factors associated with Hepatitis B virus infection among blood donors in Mogadishu Somalia. BMC public health, 24(1), 690. https://doi.org/10.1186/s12889-024-18136-2 </w:t>
      </w:r>
    </w:p>
    <w:p w14:paraId="0A68DE19"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Musa, B. M., Bussell, S., </w:t>
      </w:r>
      <w:proofErr w:type="spellStart"/>
      <w:r w:rsidRPr="00DF16E6">
        <w:rPr>
          <w:rFonts w:ascii="Times New Roman" w:hAnsi="Times New Roman" w:cs="Times New Roman"/>
          <w:sz w:val="24"/>
          <w:szCs w:val="24"/>
        </w:rPr>
        <w:t>Borodo</w:t>
      </w:r>
      <w:proofErr w:type="spellEnd"/>
      <w:r w:rsidRPr="00DF16E6">
        <w:rPr>
          <w:rFonts w:ascii="Times New Roman" w:hAnsi="Times New Roman" w:cs="Times New Roman"/>
          <w:sz w:val="24"/>
          <w:szCs w:val="24"/>
        </w:rPr>
        <w:t>, M. M., Samaila, A. A., &amp; Femi, O. L. (2015). Prevalence of hepatitis B virus infection in Nigeria, 2000–2013: A systematic review and meta-</w:t>
      </w:r>
      <w:r w:rsidRPr="00DF16E6">
        <w:rPr>
          <w:rFonts w:ascii="Times New Roman" w:hAnsi="Times New Roman" w:cs="Times New Roman"/>
          <w:sz w:val="24"/>
          <w:szCs w:val="24"/>
        </w:rPr>
        <w:lastRenderedPageBreak/>
        <w:t xml:space="preserve">analysis. Nigerian Journal of Clinical Practice, 18(2), 163–172. </w:t>
      </w:r>
      <w:hyperlink r:id="rId19" w:history="1">
        <w:r w:rsidRPr="00DF16E6">
          <w:rPr>
            <w:rStyle w:val="Hyperlink"/>
            <w:rFonts w:ascii="Times New Roman" w:hAnsi="Times New Roman" w:cs="Times New Roman"/>
            <w:color w:val="auto"/>
            <w:sz w:val="24"/>
            <w:szCs w:val="24"/>
          </w:rPr>
          <w:t>https://doi.org/10.4103/1119-3077.151035</w:t>
        </w:r>
      </w:hyperlink>
    </w:p>
    <w:p w14:paraId="741D230B" w14:textId="77777777" w:rsidR="00FE6EF2" w:rsidRPr="00DF16E6" w:rsidRDefault="00FE6EF2" w:rsidP="00FE6EF2">
      <w:pPr>
        <w:spacing w:line="360" w:lineRule="auto"/>
        <w:ind w:left="630" w:hanging="630"/>
        <w:jc w:val="both"/>
        <w:rPr>
          <w:rFonts w:ascii="Times New Roman" w:hAnsi="Times New Roman" w:cs="Times New Roman"/>
          <w:sz w:val="24"/>
          <w:szCs w:val="24"/>
        </w:rPr>
      </w:pPr>
      <w:r w:rsidRPr="00DF16E6">
        <w:rPr>
          <w:rFonts w:ascii="Times New Roman" w:hAnsi="Times New Roman" w:cs="Times New Roman"/>
          <w:sz w:val="24"/>
          <w:szCs w:val="24"/>
        </w:rPr>
        <w:t xml:space="preserve">Nwodo, M.U., Etim, N.G., Sawyer, W.E., Onyia, O.I. and Izah, S.C. (2023) Prevalence of Hepatitis B Virus Infection in Tertiary Health </w:t>
      </w:r>
      <w:proofErr w:type="spellStart"/>
      <w:r w:rsidRPr="00DF16E6">
        <w:rPr>
          <w:rFonts w:ascii="Times New Roman" w:hAnsi="Times New Roman" w:cs="Times New Roman"/>
          <w:sz w:val="24"/>
          <w:szCs w:val="24"/>
        </w:rPr>
        <w:t>Insitutions</w:t>
      </w:r>
      <w:proofErr w:type="spellEnd"/>
      <w:r w:rsidRPr="00DF16E6">
        <w:rPr>
          <w:rFonts w:ascii="Times New Roman" w:hAnsi="Times New Roman" w:cs="Times New Roman"/>
          <w:sz w:val="24"/>
          <w:szCs w:val="24"/>
        </w:rPr>
        <w:t xml:space="preserve"> in </w:t>
      </w:r>
      <w:proofErr w:type="spellStart"/>
      <w:r w:rsidRPr="00DF16E6">
        <w:rPr>
          <w:rFonts w:ascii="Times New Roman" w:hAnsi="Times New Roman" w:cs="Times New Roman"/>
          <w:sz w:val="24"/>
          <w:szCs w:val="24"/>
        </w:rPr>
        <w:t>Bayelsa</w:t>
      </w:r>
      <w:proofErr w:type="spellEnd"/>
      <w:r w:rsidRPr="00DF16E6">
        <w:rPr>
          <w:rFonts w:ascii="Times New Roman" w:hAnsi="Times New Roman" w:cs="Times New Roman"/>
          <w:sz w:val="24"/>
          <w:szCs w:val="24"/>
        </w:rPr>
        <w:t xml:space="preserve"> State, Nigeria. Ann Clin Med Microbiol 6(1): 1030.</w:t>
      </w:r>
    </w:p>
    <w:p w14:paraId="1CD66585" w14:textId="77777777" w:rsidR="00FE6EF2" w:rsidRPr="00DF16E6" w:rsidRDefault="00FE6EF2" w:rsidP="00FE6EF2">
      <w:pPr>
        <w:spacing w:line="360" w:lineRule="auto"/>
        <w:ind w:left="630" w:hanging="630"/>
        <w:jc w:val="both"/>
        <w:rPr>
          <w:rFonts w:ascii="Times New Roman" w:hAnsi="Times New Roman" w:cs="Times New Roman"/>
          <w:sz w:val="24"/>
          <w:szCs w:val="24"/>
        </w:rPr>
      </w:pPr>
      <w:proofErr w:type="spellStart"/>
      <w:r w:rsidRPr="00DF16E6">
        <w:rPr>
          <w:rFonts w:ascii="Times New Roman" w:hAnsi="Times New Roman" w:cs="Times New Roman"/>
          <w:sz w:val="24"/>
          <w:szCs w:val="24"/>
        </w:rPr>
        <w:t>Ogoina</w:t>
      </w:r>
      <w:proofErr w:type="spellEnd"/>
      <w:r w:rsidRPr="00DF16E6">
        <w:rPr>
          <w:rFonts w:ascii="Times New Roman" w:hAnsi="Times New Roman" w:cs="Times New Roman"/>
          <w:sz w:val="24"/>
          <w:szCs w:val="24"/>
        </w:rPr>
        <w:t xml:space="preserve">, D., </w:t>
      </w:r>
      <w:proofErr w:type="spellStart"/>
      <w:r w:rsidRPr="00DF16E6">
        <w:rPr>
          <w:rFonts w:ascii="Times New Roman" w:hAnsi="Times New Roman" w:cs="Times New Roman"/>
          <w:sz w:val="24"/>
          <w:szCs w:val="24"/>
        </w:rPr>
        <w:t>Pondei</w:t>
      </w:r>
      <w:proofErr w:type="spellEnd"/>
      <w:r w:rsidRPr="00DF16E6">
        <w:rPr>
          <w:rFonts w:ascii="Times New Roman" w:hAnsi="Times New Roman" w:cs="Times New Roman"/>
          <w:sz w:val="24"/>
          <w:szCs w:val="24"/>
        </w:rPr>
        <w:t>, K., Adetunji, B., Chima, G., Isichei, C., &amp; Gidado, S. (2014). Prevalence of hepatitis B vaccination among health care workers in Nigeria in 2011–12. International Journal of Occupational and Environmental Medicine, 5(1), 51–56.</w:t>
      </w:r>
    </w:p>
    <w:p w14:paraId="680150FE" w14:textId="77777777" w:rsidR="00FE6EF2" w:rsidRPr="00DF16E6" w:rsidRDefault="00FE6EF2" w:rsidP="00FE6EF2">
      <w:pPr>
        <w:spacing w:line="360" w:lineRule="auto"/>
        <w:ind w:left="720" w:hanging="720"/>
        <w:jc w:val="both"/>
        <w:rPr>
          <w:rFonts w:ascii="Times New Roman" w:hAnsi="Times New Roman" w:cs="Times New Roman"/>
          <w:sz w:val="24"/>
          <w:szCs w:val="24"/>
        </w:rPr>
      </w:pPr>
      <w:proofErr w:type="spellStart"/>
      <w:r w:rsidRPr="00DF16E6">
        <w:rPr>
          <w:rFonts w:ascii="Times New Roman" w:hAnsi="Times New Roman" w:cs="Times New Roman"/>
          <w:sz w:val="24"/>
          <w:szCs w:val="24"/>
        </w:rPr>
        <w:t>Ogoina</w:t>
      </w:r>
      <w:proofErr w:type="spellEnd"/>
      <w:r w:rsidRPr="00DF16E6">
        <w:rPr>
          <w:rFonts w:ascii="Times New Roman" w:hAnsi="Times New Roman" w:cs="Times New Roman"/>
          <w:sz w:val="24"/>
          <w:szCs w:val="24"/>
        </w:rPr>
        <w:t xml:space="preserve">, D., </w:t>
      </w:r>
      <w:proofErr w:type="spellStart"/>
      <w:r w:rsidRPr="00DF16E6">
        <w:rPr>
          <w:rFonts w:ascii="Times New Roman" w:hAnsi="Times New Roman" w:cs="Times New Roman"/>
          <w:sz w:val="24"/>
          <w:szCs w:val="24"/>
        </w:rPr>
        <w:t>Pondei</w:t>
      </w:r>
      <w:proofErr w:type="spellEnd"/>
      <w:r w:rsidRPr="00DF16E6">
        <w:rPr>
          <w:rFonts w:ascii="Times New Roman" w:hAnsi="Times New Roman" w:cs="Times New Roman"/>
          <w:sz w:val="24"/>
          <w:szCs w:val="24"/>
        </w:rPr>
        <w:t xml:space="preserve">, K., Adetunji, B., Chima, G., Isichei, C., &amp; Gidado, S. (2014). Prevalence of hepatitis B virus infection among blood donors and pregnant women in Bayelsa State, Nigeria. Nigerian Journal of Clinical Practice, 17(4), 493–498. </w:t>
      </w:r>
      <w:hyperlink r:id="rId20" w:history="1">
        <w:r w:rsidRPr="00DF16E6">
          <w:rPr>
            <w:rStyle w:val="Hyperlink"/>
            <w:rFonts w:ascii="Times New Roman" w:hAnsi="Times New Roman" w:cs="Times New Roman"/>
            <w:color w:val="auto"/>
            <w:sz w:val="24"/>
            <w:szCs w:val="24"/>
          </w:rPr>
          <w:t>https://doi.org/10.4103/1119-3077.141427</w:t>
        </w:r>
      </w:hyperlink>
    </w:p>
    <w:p w14:paraId="158D0A86" w14:textId="77777777" w:rsidR="00FE6EF2" w:rsidRPr="00DF16E6" w:rsidRDefault="00FE6EF2" w:rsidP="00FE6EF2">
      <w:pPr>
        <w:spacing w:line="360" w:lineRule="auto"/>
        <w:ind w:left="630" w:hanging="630"/>
        <w:jc w:val="both"/>
        <w:rPr>
          <w:rFonts w:ascii="Times New Roman" w:hAnsi="Times New Roman" w:cs="Times New Roman"/>
          <w:sz w:val="24"/>
          <w:szCs w:val="24"/>
        </w:rPr>
      </w:pPr>
      <w:r w:rsidRPr="00DF16E6">
        <w:rPr>
          <w:rFonts w:ascii="Times New Roman" w:hAnsi="Times New Roman" w:cs="Times New Roman"/>
          <w:sz w:val="24"/>
          <w:szCs w:val="24"/>
        </w:rPr>
        <w:t xml:space="preserve">Olakunde, B. O., Adeyinka, D. A., </w:t>
      </w:r>
      <w:proofErr w:type="spellStart"/>
      <w:r w:rsidRPr="00DF16E6">
        <w:rPr>
          <w:rFonts w:ascii="Times New Roman" w:hAnsi="Times New Roman" w:cs="Times New Roman"/>
          <w:sz w:val="24"/>
          <w:szCs w:val="24"/>
        </w:rPr>
        <w:t>Olakunde</w:t>
      </w:r>
      <w:proofErr w:type="spellEnd"/>
      <w:r w:rsidRPr="00DF16E6">
        <w:rPr>
          <w:rFonts w:ascii="Times New Roman" w:hAnsi="Times New Roman" w:cs="Times New Roman"/>
          <w:sz w:val="24"/>
          <w:szCs w:val="24"/>
        </w:rPr>
        <w:t xml:space="preserve">, O. A., Ogundipe, T., Oladunni, F., &amp; </w:t>
      </w:r>
      <w:proofErr w:type="spellStart"/>
      <w:r w:rsidRPr="00DF16E6">
        <w:rPr>
          <w:rFonts w:ascii="Times New Roman" w:hAnsi="Times New Roman" w:cs="Times New Roman"/>
          <w:sz w:val="24"/>
          <w:szCs w:val="24"/>
        </w:rPr>
        <w:t>Ezeanolue</w:t>
      </w:r>
      <w:proofErr w:type="spellEnd"/>
      <w:r w:rsidRPr="00DF16E6">
        <w:rPr>
          <w:rFonts w:ascii="Times New Roman" w:hAnsi="Times New Roman" w:cs="Times New Roman"/>
          <w:sz w:val="24"/>
          <w:szCs w:val="24"/>
        </w:rPr>
        <w:t>, E. E. (2022). The coverage of hepatitis B birth dose vaccination in Nigeria: Does the place of delivery matter</w:t>
      </w:r>
      <w:proofErr w:type="gramStart"/>
      <w:r w:rsidRPr="00DF16E6">
        <w:rPr>
          <w:rFonts w:ascii="Times New Roman" w:hAnsi="Times New Roman" w:cs="Times New Roman"/>
          <w:sz w:val="24"/>
          <w:szCs w:val="24"/>
        </w:rPr>
        <w:t>?.</w:t>
      </w:r>
      <w:proofErr w:type="gramEnd"/>
      <w:r w:rsidRPr="00DF16E6">
        <w:rPr>
          <w:rFonts w:ascii="Times New Roman" w:hAnsi="Times New Roman" w:cs="Times New Roman"/>
          <w:sz w:val="24"/>
          <w:szCs w:val="24"/>
        </w:rPr>
        <w:t xml:space="preserve"> Transactions of the Royal Society of Tropical Medicine and Hygiene, 116(4), 359–368. </w:t>
      </w:r>
      <w:hyperlink r:id="rId21" w:history="1">
        <w:r w:rsidRPr="00DF16E6">
          <w:rPr>
            <w:rStyle w:val="Hyperlink"/>
            <w:rFonts w:ascii="Times New Roman" w:hAnsi="Times New Roman" w:cs="Times New Roman"/>
            <w:color w:val="auto"/>
            <w:sz w:val="24"/>
            <w:szCs w:val="24"/>
          </w:rPr>
          <w:t>https://doi.org/10.1093/trstmh/trab129</w:t>
        </w:r>
      </w:hyperlink>
    </w:p>
    <w:p w14:paraId="5ED97FE2" w14:textId="77777777" w:rsidR="00FE6EF2" w:rsidRPr="00DF16E6" w:rsidRDefault="00FE6EF2" w:rsidP="00FE6EF2">
      <w:pPr>
        <w:spacing w:line="360" w:lineRule="auto"/>
        <w:ind w:left="720" w:hanging="720"/>
        <w:jc w:val="both"/>
        <w:rPr>
          <w:rFonts w:ascii="Times New Roman" w:hAnsi="Times New Roman" w:cs="Times New Roman"/>
          <w:sz w:val="24"/>
          <w:szCs w:val="24"/>
        </w:rPr>
      </w:pPr>
      <w:proofErr w:type="spellStart"/>
      <w:r w:rsidRPr="00DF16E6">
        <w:rPr>
          <w:rFonts w:ascii="Times New Roman" w:hAnsi="Times New Roman" w:cs="Times New Roman"/>
          <w:sz w:val="24"/>
          <w:szCs w:val="24"/>
        </w:rPr>
        <w:t>Orabueze</w:t>
      </w:r>
      <w:proofErr w:type="spellEnd"/>
      <w:r w:rsidRPr="00DF16E6">
        <w:rPr>
          <w:rFonts w:ascii="Times New Roman" w:hAnsi="Times New Roman" w:cs="Times New Roman"/>
          <w:sz w:val="24"/>
          <w:szCs w:val="24"/>
        </w:rPr>
        <w:t xml:space="preserve">, I. N., Ike, A. C., </w:t>
      </w:r>
      <w:proofErr w:type="spellStart"/>
      <w:r w:rsidRPr="00DF16E6">
        <w:rPr>
          <w:rFonts w:ascii="Times New Roman" w:hAnsi="Times New Roman" w:cs="Times New Roman"/>
          <w:sz w:val="24"/>
          <w:szCs w:val="24"/>
        </w:rPr>
        <w:t>Aniche</w:t>
      </w:r>
      <w:proofErr w:type="spellEnd"/>
      <w:r w:rsidRPr="00DF16E6">
        <w:rPr>
          <w:rFonts w:ascii="Times New Roman" w:hAnsi="Times New Roman" w:cs="Times New Roman"/>
          <w:sz w:val="24"/>
          <w:szCs w:val="24"/>
        </w:rPr>
        <w:t>, O. M., (2024). Hepatitis B virus infection among illegal drug users in Enugu State, Nigeria: prevalence, immune status, and related risk factors. BMC Public Health, 24, 1203. https://doi.org/10.1186/s12889-024-18675-8</w:t>
      </w:r>
    </w:p>
    <w:p w14:paraId="590BECB3"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Ott, J. J., Stevens, G. A., Groeger, J., &amp; Wiersma, S. T. (2012). Global epidemiology of hepatitis B virus infection: New estimates of age-specific HBsAg seroprevalence and endemicity. Vaccine, 30(12), 2212–2219. </w:t>
      </w:r>
      <w:hyperlink r:id="rId22" w:history="1">
        <w:r w:rsidRPr="00DF16E6">
          <w:rPr>
            <w:rStyle w:val="Hyperlink"/>
            <w:rFonts w:ascii="Times New Roman" w:hAnsi="Times New Roman" w:cs="Times New Roman"/>
            <w:color w:val="auto"/>
            <w:sz w:val="24"/>
            <w:szCs w:val="24"/>
          </w:rPr>
          <w:t>https://doi.org/10.1016/j.vaccine.2011.12.116</w:t>
        </w:r>
      </w:hyperlink>
    </w:p>
    <w:p w14:paraId="39846293" w14:textId="77777777" w:rsidR="00FE6EF2" w:rsidRPr="00DF16E6" w:rsidRDefault="00FE6EF2" w:rsidP="00FE6EF2">
      <w:pPr>
        <w:spacing w:line="360" w:lineRule="auto"/>
        <w:ind w:left="720" w:hanging="720"/>
        <w:jc w:val="both"/>
        <w:rPr>
          <w:rFonts w:ascii="Times New Roman" w:hAnsi="Times New Roman" w:cs="Times New Roman"/>
          <w:sz w:val="24"/>
          <w:szCs w:val="24"/>
        </w:rPr>
      </w:pPr>
      <w:proofErr w:type="spellStart"/>
      <w:r w:rsidRPr="00DF16E6">
        <w:rPr>
          <w:rFonts w:ascii="Times New Roman" w:hAnsi="Times New Roman" w:cs="Times New Roman"/>
          <w:sz w:val="24"/>
          <w:szCs w:val="24"/>
        </w:rPr>
        <w:t>Pennap</w:t>
      </w:r>
      <w:proofErr w:type="spellEnd"/>
      <w:r w:rsidRPr="00DF16E6">
        <w:rPr>
          <w:rFonts w:ascii="Times New Roman" w:hAnsi="Times New Roman" w:cs="Times New Roman"/>
          <w:sz w:val="24"/>
          <w:szCs w:val="24"/>
        </w:rPr>
        <w:t xml:space="preserve">, G. R., </w:t>
      </w:r>
      <w:proofErr w:type="spellStart"/>
      <w:r w:rsidRPr="00DF16E6">
        <w:rPr>
          <w:rFonts w:ascii="Times New Roman" w:hAnsi="Times New Roman" w:cs="Times New Roman"/>
          <w:sz w:val="24"/>
          <w:szCs w:val="24"/>
        </w:rPr>
        <w:t>Osanga</w:t>
      </w:r>
      <w:proofErr w:type="spellEnd"/>
      <w:r w:rsidRPr="00DF16E6">
        <w:rPr>
          <w:rFonts w:ascii="Times New Roman" w:hAnsi="Times New Roman" w:cs="Times New Roman"/>
          <w:sz w:val="24"/>
          <w:szCs w:val="24"/>
        </w:rPr>
        <w:t xml:space="preserve">, E. T., &amp; </w:t>
      </w:r>
      <w:proofErr w:type="spellStart"/>
      <w:r w:rsidRPr="00DF16E6">
        <w:rPr>
          <w:rFonts w:ascii="Times New Roman" w:hAnsi="Times New Roman" w:cs="Times New Roman"/>
          <w:sz w:val="24"/>
          <w:szCs w:val="24"/>
        </w:rPr>
        <w:t>Ubam</w:t>
      </w:r>
      <w:proofErr w:type="spellEnd"/>
      <w:r w:rsidRPr="00DF16E6">
        <w:rPr>
          <w:rFonts w:ascii="Times New Roman" w:hAnsi="Times New Roman" w:cs="Times New Roman"/>
          <w:sz w:val="24"/>
          <w:szCs w:val="24"/>
        </w:rPr>
        <w:t>, A. (2011). Seroprevalence of hepatitis B surface antigen among pregnant women attending antenatal clinic in Federal Medical Centre, Keffi, Nigeria. Research Journal of Medical Sciences, 5(2), 80–82. https://doi.org/10.3923/rjmsci.2011.80.82</w:t>
      </w:r>
    </w:p>
    <w:p w14:paraId="26C6692F"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Schweitzer, A., Horn, J., Mikolajczyk, R. T., Krause, G., &amp; Ott, J. J. (2015). Estimations of worldwide prevalence of chronic hepatitis B virus infection: A systematic review of </w:t>
      </w:r>
      <w:r w:rsidRPr="00DF16E6">
        <w:rPr>
          <w:rFonts w:ascii="Times New Roman" w:hAnsi="Times New Roman" w:cs="Times New Roman"/>
          <w:sz w:val="24"/>
          <w:szCs w:val="24"/>
        </w:rPr>
        <w:lastRenderedPageBreak/>
        <w:t>data published between 1965 and 2013. The Lancet, 386(10003), 1546–1555. https://doi.org/10.1016/S0140-</w:t>
      </w:r>
      <w:proofErr w:type="gramStart"/>
      <w:r w:rsidRPr="00DF16E6">
        <w:rPr>
          <w:rFonts w:ascii="Times New Roman" w:hAnsi="Times New Roman" w:cs="Times New Roman"/>
          <w:sz w:val="24"/>
          <w:szCs w:val="24"/>
        </w:rPr>
        <w:t>6736(</w:t>
      </w:r>
      <w:proofErr w:type="gramEnd"/>
      <w:r w:rsidRPr="00DF16E6">
        <w:rPr>
          <w:rFonts w:ascii="Times New Roman" w:hAnsi="Times New Roman" w:cs="Times New Roman"/>
          <w:sz w:val="24"/>
          <w:szCs w:val="24"/>
        </w:rPr>
        <w:t>15)61412-X</w:t>
      </w:r>
    </w:p>
    <w:p w14:paraId="24BE0A5D" w14:textId="77777777" w:rsidR="00FE6EF2" w:rsidRPr="00DF16E6" w:rsidRDefault="00FE6EF2" w:rsidP="00FE6EF2">
      <w:pPr>
        <w:spacing w:line="360" w:lineRule="auto"/>
        <w:ind w:left="720" w:hanging="720"/>
        <w:jc w:val="both"/>
        <w:rPr>
          <w:rFonts w:ascii="Times New Roman" w:hAnsi="Times New Roman" w:cs="Times New Roman"/>
          <w:sz w:val="24"/>
          <w:szCs w:val="24"/>
        </w:rPr>
      </w:pPr>
      <w:proofErr w:type="spellStart"/>
      <w:r w:rsidRPr="00DF16E6">
        <w:rPr>
          <w:rFonts w:ascii="Times New Roman" w:hAnsi="Times New Roman" w:cs="Times New Roman"/>
          <w:sz w:val="24"/>
          <w:szCs w:val="24"/>
        </w:rPr>
        <w:t>Shenge</w:t>
      </w:r>
      <w:proofErr w:type="spellEnd"/>
      <w:r w:rsidRPr="00DF16E6">
        <w:rPr>
          <w:rFonts w:ascii="Times New Roman" w:hAnsi="Times New Roman" w:cs="Times New Roman"/>
          <w:sz w:val="24"/>
          <w:szCs w:val="24"/>
        </w:rPr>
        <w:t xml:space="preserve">, J.A and </w:t>
      </w:r>
      <w:proofErr w:type="spellStart"/>
      <w:r w:rsidRPr="00DF16E6">
        <w:rPr>
          <w:rFonts w:ascii="Times New Roman" w:hAnsi="Times New Roman" w:cs="Times New Roman"/>
          <w:sz w:val="24"/>
          <w:szCs w:val="24"/>
        </w:rPr>
        <w:t>Osiowym</w:t>
      </w:r>
      <w:proofErr w:type="spellEnd"/>
      <w:r w:rsidRPr="00DF16E6">
        <w:rPr>
          <w:rFonts w:ascii="Times New Roman" w:hAnsi="Times New Roman" w:cs="Times New Roman"/>
          <w:sz w:val="24"/>
          <w:szCs w:val="24"/>
        </w:rPr>
        <w:t xml:space="preserve"> C. (2021) Rapid Diagnostics for Hepatitis B and C Viruses in Low- and Middle-Income Countries. Front. </w:t>
      </w:r>
      <w:proofErr w:type="spellStart"/>
      <w:r w:rsidRPr="00DF16E6">
        <w:rPr>
          <w:rFonts w:ascii="Times New Roman" w:hAnsi="Times New Roman" w:cs="Times New Roman"/>
          <w:sz w:val="24"/>
          <w:szCs w:val="24"/>
        </w:rPr>
        <w:t>Virol</w:t>
      </w:r>
      <w:proofErr w:type="spellEnd"/>
      <w:r w:rsidRPr="00DF16E6">
        <w:rPr>
          <w:rFonts w:ascii="Times New Roman" w:hAnsi="Times New Roman" w:cs="Times New Roman"/>
          <w:sz w:val="24"/>
          <w:szCs w:val="24"/>
        </w:rPr>
        <w:t xml:space="preserve">. 1:742722. </w:t>
      </w:r>
      <w:proofErr w:type="spellStart"/>
      <w:r w:rsidRPr="00DF16E6">
        <w:rPr>
          <w:rFonts w:ascii="Times New Roman" w:hAnsi="Times New Roman" w:cs="Times New Roman"/>
          <w:sz w:val="24"/>
          <w:szCs w:val="24"/>
        </w:rPr>
        <w:t>doi</w:t>
      </w:r>
      <w:proofErr w:type="spellEnd"/>
      <w:r w:rsidRPr="00DF16E6">
        <w:rPr>
          <w:rFonts w:ascii="Times New Roman" w:hAnsi="Times New Roman" w:cs="Times New Roman"/>
          <w:sz w:val="24"/>
          <w:szCs w:val="24"/>
        </w:rPr>
        <w:t>: 10.3389/fviro.2021.742722</w:t>
      </w:r>
    </w:p>
    <w:p w14:paraId="29A066E8"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Tripathi, N., &amp; Mousa, O. Y. (2023). Hepatitis B. In </w:t>
      </w:r>
      <w:proofErr w:type="spellStart"/>
      <w:r w:rsidRPr="00DF16E6">
        <w:rPr>
          <w:rFonts w:ascii="Times New Roman" w:hAnsi="Times New Roman" w:cs="Times New Roman"/>
          <w:sz w:val="24"/>
          <w:szCs w:val="24"/>
        </w:rPr>
        <w:t>StatPearls</w:t>
      </w:r>
      <w:proofErr w:type="spellEnd"/>
      <w:r w:rsidRPr="00DF16E6">
        <w:rPr>
          <w:rFonts w:ascii="Times New Roman" w:hAnsi="Times New Roman" w:cs="Times New Roman"/>
          <w:sz w:val="24"/>
          <w:szCs w:val="24"/>
        </w:rPr>
        <w:t xml:space="preserve"> [Internet]. </w:t>
      </w:r>
      <w:proofErr w:type="spellStart"/>
      <w:r w:rsidRPr="00DF16E6">
        <w:rPr>
          <w:rFonts w:ascii="Times New Roman" w:hAnsi="Times New Roman" w:cs="Times New Roman"/>
          <w:sz w:val="24"/>
          <w:szCs w:val="24"/>
        </w:rPr>
        <w:t>StatPearls</w:t>
      </w:r>
      <w:proofErr w:type="spellEnd"/>
      <w:r w:rsidRPr="00DF16E6">
        <w:rPr>
          <w:rFonts w:ascii="Times New Roman" w:hAnsi="Times New Roman" w:cs="Times New Roman"/>
          <w:sz w:val="24"/>
          <w:szCs w:val="24"/>
        </w:rPr>
        <w:t xml:space="preserve"> Publishing. </w:t>
      </w:r>
      <w:hyperlink r:id="rId23" w:history="1">
        <w:r w:rsidRPr="00DF16E6">
          <w:rPr>
            <w:rStyle w:val="Hyperlink"/>
            <w:rFonts w:ascii="Times New Roman" w:hAnsi="Times New Roman" w:cs="Times New Roman"/>
            <w:color w:val="auto"/>
            <w:sz w:val="24"/>
            <w:szCs w:val="24"/>
          </w:rPr>
          <w:t>https://www.ncbi.nlm.nih.gov/books/NBK555945/</w:t>
        </w:r>
      </w:hyperlink>
    </w:p>
    <w:p w14:paraId="099892F3" w14:textId="77777777" w:rsidR="00FE6EF2" w:rsidRPr="00DF16E6" w:rsidRDefault="00FE6EF2" w:rsidP="00FE6EF2">
      <w:pPr>
        <w:spacing w:line="360" w:lineRule="auto"/>
        <w:ind w:left="720" w:hanging="720"/>
        <w:jc w:val="both"/>
        <w:rPr>
          <w:rFonts w:ascii="Times New Roman" w:hAnsi="Times New Roman" w:cs="Times New Roman"/>
          <w:sz w:val="24"/>
          <w:szCs w:val="24"/>
        </w:rPr>
      </w:pPr>
      <w:proofErr w:type="spellStart"/>
      <w:r w:rsidRPr="00DF16E6">
        <w:rPr>
          <w:rFonts w:ascii="Times New Roman" w:hAnsi="Times New Roman" w:cs="Times New Roman"/>
          <w:sz w:val="24"/>
          <w:szCs w:val="24"/>
        </w:rPr>
        <w:t>Uneke</w:t>
      </w:r>
      <w:proofErr w:type="spellEnd"/>
      <w:r w:rsidRPr="00DF16E6">
        <w:rPr>
          <w:rFonts w:ascii="Times New Roman" w:hAnsi="Times New Roman" w:cs="Times New Roman"/>
          <w:sz w:val="24"/>
          <w:szCs w:val="24"/>
        </w:rPr>
        <w:t xml:space="preserve">, C. J., Ogbu, O., </w:t>
      </w:r>
      <w:proofErr w:type="spellStart"/>
      <w:r w:rsidRPr="00DF16E6">
        <w:rPr>
          <w:rFonts w:ascii="Times New Roman" w:hAnsi="Times New Roman" w:cs="Times New Roman"/>
          <w:sz w:val="24"/>
          <w:szCs w:val="24"/>
        </w:rPr>
        <w:t>Inyama</w:t>
      </w:r>
      <w:proofErr w:type="spellEnd"/>
      <w:r w:rsidRPr="00DF16E6">
        <w:rPr>
          <w:rFonts w:ascii="Times New Roman" w:hAnsi="Times New Roman" w:cs="Times New Roman"/>
          <w:sz w:val="24"/>
          <w:szCs w:val="24"/>
        </w:rPr>
        <w:t xml:space="preserve">, P. U., Anyanwu, G. I., Njoku, M. O., &amp; Idoko, J. H. (2005). Prevalence of hepatitis-B surface antigen among blood donors and human immunodeficiency virus-infected patients in Jos, Nigeria. </w:t>
      </w:r>
      <w:proofErr w:type="spellStart"/>
      <w:r w:rsidRPr="00DF16E6">
        <w:rPr>
          <w:rFonts w:ascii="Times New Roman" w:hAnsi="Times New Roman" w:cs="Times New Roman"/>
          <w:sz w:val="24"/>
          <w:szCs w:val="24"/>
        </w:rPr>
        <w:t>Memórias</w:t>
      </w:r>
      <w:proofErr w:type="spellEnd"/>
      <w:r w:rsidRPr="00DF16E6">
        <w:rPr>
          <w:rFonts w:ascii="Times New Roman" w:hAnsi="Times New Roman" w:cs="Times New Roman"/>
          <w:sz w:val="24"/>
          <w:szCs w:val="24"/>
        </w:rPr>
        <w:t xml:space="preserve"> do </w:t>
      </w:r>
      <w:proofErr w:type="spellStart"/>
      <w:r w:rsidRPr="00DF16E6">
        <w:rPr>
          <w:rFonts w:ascii="Times New Roman" w:hAnsi="Times New Roman" w:cs="Times New Roman"/>
          <w:sz w:val="24"/>
          <w:szCs w:val="24"/>
        </w:rPr>
        <w:t>Instituto</w:t>
      </w:r>
      <w:proofErr w:type="spellEnd"/>
      <w:r w:rsidRPr="00DF16E6">
        <w:rPr>
          <w:rFonts w:ascii="Times New Roman" w:hAnsi="Times New Roman" w:cs="Times New Roman"/>
          <w:sz w:val="24"/>
          <w:szCs w:val="24"/>
        </w:rPr>
        <w:t xml:space="preserve"> Oswaldo Cruz, 100(1), 13–16. </w:t>
      </w:r>
      <w:hyperlink r:id="rId24" w:history="1">
        <w:r w:rsidRPr="00DF16E6">
          <w:rPr>
            <w:rStyle w:val="Hyperlink"/>
            <w:rFonts w:ascii="Times New Roman" w:hAnsi="Times New Roman" w:cs="Times New Roman"/>
            <w:color w:val="auto"/>
            <w:sz w:val="24"/>
            <w:szCs w:val="24"/>
          </w:rPr>
          <w:t>https://doi.org/10.1590/S0074-02762005000100003</w:t>
        </w:r>
      </w:hyperlink>
    </w:p>
    <w:p w14:paraId="3D4A1E63"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World Health Organization (WHO). (2017). Global Hepatitis Report 2017. Geneva: World Health Organization. Available at: </w:t>
      </w:r>
      <w:hyperlink r:id="rId25" w:history="1">
        <w:r w:rsidRPr="00DF16E6">
          <w:rPr>
            <w:rStyle w:val="Hyperlink"/>
            <w:rFonts w:ascii="Times New Roman" w:hAnsi="Times New Roman" w:cs="Times New Roman"/>
            <w:color w:val="auto"/>
            <w:sz w:val="24"/>
            <w:szCs w:val="24"/>
          </w:rPr>
          <w:t>https://www.who.int/publications/i/item/9789241565455</w:t>
        </w:r>
      </w:hyperlink>
    </w:p>
    <w:p w14:paraId="5F7C98F3"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World Health Organization. (2021). Global progress report on HIV, viral hepatitis and sexually transmitted infections, 2021: Accountability for the global health sector strategies 2016–2021. Geneva: World Health Organization. https://www.who.int/publications/i/item/9789240027077</w:t>
      </w:r>
    </w:p>
    <w:p w14:paraId="4A048C13"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World Health Organization. (2022). Hepatitis B fact sheet. Geneva: World Health Organization. </w:t>
      </w:r>
      <w:hyperlink r:id="rId26" w:history="1">
        <w:r w:rsidRPr="00DF16E6">
          <w:rPr>
            <w:rStyle w:val="Hyperlink"/>
            <w:rFonts w:ascii="Times New Roman" w:hAnsi="Times New Roman" w:cs="Times New Roman"/>
            <w:color w:val="auto"/>
            <w:sz w:val="24"/>
            <w:szCs w:val="24"/>
          </w:rPr>
          <w:t>https://www.who.int/news-room/fact-sheets/detail/hepatitis-b</w:t>
        </w:r>
      </w:hyperlink>
    </w:p>
    <w:p w14:paraId="2B7EA107"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World Medical Association. (2013). WMA Declaration of Helsinki – Ethical Principles for Medical Research Involving Human Subjects. JAMA, 310(20), 2191–2194. https://doi.org/10.1001/jama.2013.281053</w:t>
      </w:r>
    </w:p>
    <w:p w14:paraId="33F44124"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Yamane, T. (1967). Statistics: An Introductory Analysis. 2nd Ed. New York: Harper and Row.</w:t>
      </w:r>
    </w:p>
    <w:p w14:paraId="3C73D360" w14:textId="77777777" w:rsidR="00FE6EF2" w:rsidRPr="009D3608" w:rsidRDefault="00FE6EF2" w:rsidP="009D3608">
      <w:pPr>
        <w:spacing w:line="360" w:lineRule="auto"/>
        <w:jc w:val="both"/>
        <w:rPr>
          <w:rFonts w:ascii="Times New Roman" w:hAnsi="Times New Roman" w:cs="Times New Roman"/>
          <w:b/>
          <w:sz w:val="24"/>
          <w:szCs w:val="24"/>
        </w:rPr>
      </w:pPr>
    </w:p>
    <w:sectPr w:rsidR="00FE6EF2" w:rsidRPr="009D3608" w:rsidSect="00AA4285">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her" w:date="2025-09-12T16:35:00Z" w:initials="MF">
    <w:p w14:paraId="03E771DF" w14:textId="6443B556" w:rsidR="00DC496D" w:rsidRDefault="00DC496D">
      <w:pPr>
        <w:pStyle w:val="CommentText"/>
      </w:pPr>
      <w:r>
        <w:rPr>
          <w:rStyle w:val="CommentReference"/>
        </w:rPr>
        <w:annotationRef/>
      </w:r>
      <w:r>
        <w:t xml:space="preserve">Better to interpret the paragraph into different items as background, </w:t>
      </w:r>
      <w:proofErr w:type="gramStart"/>
      <w:r>
        <w:t>objectives ,</w:t>
      </w:r>
      <w:proofErr w:type="gramEnd"/>
      <w:r>
        <w:t xml:space="preserve"> method, results , conclusion</w:t>
      </w:r>
    </w:p>
  </w:comment>
  <w:comment w:id="1" w:author="Maher" w:date="2025-09-12T16:33:00Z" w:initials="MF">
    <w:p w14:paraId="24F6E4DF" w14:textId="513BF309" w:rsidR="00DC496D" w:rsidRDefault="006265B5" w:rsidP="00DC496D">
      <w:pPr>
        <w:pStyle w:val="CommentText"/>
      </w:pPr>
      <w:r>
        <w:rPr>
          <w:rStyle w:val="CommentReference"/>
        </w:rPr>
        <w:annotationRef/>
      </w:r>
      <w:r>
        <w:t>What do you mean other?????</w:t>
      </w:r>
      <w:r w:rsidR="00DC496D" w:rsidRPr="00DC496D">
        <w:t xml:space="preserve"> </w:t>
      </w:r>
      <w:proofErr w:type="spellStart"/>
      <w:r w:rsidR="00DC496D" w:rsidRPr="00DC496D">
        <w:t>Hermophridism</w:t>
      </w:r>
      <w:proofErr w:type="spellEnd"/>
      <w:r w:rsidR="00DC496D">
        <w:t>??</w:t>
      </w:r>
    </w:p>
  </w:comment>
  <w:comment w:id="2" w:author="Maher" w:date="2025-09-12T16:31:00Z" w:initials="MF">
    <w:p w14:paraId="54E18C18" w14:textId="01E2F605" w:rsidR="00DC496D" w:rsidRDefault="00DC496D">
      <w:pPr>
        <w:pStyle w:val="CommentText"/>
      </w:pPr>
      <w:r>
        <w:rPr>
          <w:rStyle w:val="CommentReference"/>
        </w:rPr>
        <w:annotationRef/>
      </w:r>
      <w:r>
        <w:t xml:space="preserve">Recommendations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E771DF" w15:done="0"/>
  <w15:commentEx w15:paraId="24F6E4DF" w15:done="0"/>
  <w15:commentEx w15:paraId="54E18C1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3B35A" w14:textId="77777777" w:rsidR="00DD0757" w:rsidRDefault="00DD0757" w:rsidP="0004226C">
      <w:pPr>
        <w:spacing w:after="0" w:line="240" w:lineRule="auto"/>
      </w:pPr>
      <w:r>
        <w:separator/>
      </w:r>
    </w:p>
  </w:endnote>
  <w:endnote w:type="continuationSeparator" w:id="0">
    <w:p w14:paraId="68077120" w14:textId="77777777" w:rsidR="00DD0757" w:rsidRDefault="00DD0757" w:rsidP="0004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1C78" w14:textId="77777777" w:rsidR="0004226C" w:rsidRDefault="00042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9548F" w14:textId="77777777" w:rsidR="0004226C" w:rsidRDefault="000422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EED7F" w14:textId="77777777" w:rsidR="0004226C" w:rsidRDefault="00042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AB549" w14:textId="77777777" w:rsidR="00DD0757" w:rsidRDefault="00DD0757" w:rsidP="0004226C">
      <w:pPr>
        <w:spacing w:after="0" w:line="240" w:lineRule="auto"/>
      </w:pPr>
      <w:r>
        <w:separator/>
      </w:r>
    </w:p>
  </w:footnote>
  <w:footnote w:type="continuationSeparator" w:id="0">
    <w:p w14:paraId="6F45F0A6" w14:textId="77777777" w:rsidR="00DD0757" w:rsidRDefault="00DD0757" w:rsidP="00042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C317F" w14:textId="28D77B53" w:rsidR="0004226C" w:rsidRDefault="00DD0757">
    <w:pPr>
      <w:pStyle w:val="Header"/>
    </w:pPr>
    <w:r>
      <w:rPr>
        <w:noProof/>
      </w:rPr>
      <w:pict w14:anchorId="0CCCD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125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BAF6B" w14:textId="66C9D99B" w:rsidR="0004226C" w:rsidRDefault="00DD0757">
    <w:pPr>
      <w:pStyle w:val="Header"/>
    </w:pPr>
    <w:r>
      <w:rPr>
        <w:noProof/>
      </w:rPr>
      <w:pict w14:anchorId="72FCC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125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AD302" w14:textId="436D7A87" w:rsidR="0004226C" w:rsidRDefault="00DD0757">
    <w:pPr>
      <w:pStyle w:val="Header"/>
    </w:pPr>
    <w:r>
      <w:rPr>
        <w:noProof/>
      </w:rPr>
      <w:pict w14:anchorId="10D7D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125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1280F"/>
    <w:multiLevelType w:val="hybridMultilevel"/>
    <w:tmpl w:val="ED3A84DA"/>
    <w:lvl w:ilvl="0" w:tplc="6CD4894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892DFB"/>
    <w:multiLevelType w:val="hybridMultilevel"/>
    <w:tmpl w:val="69484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94EBB"/>
    <w:multiLevelType w:val="hybridMultilevel"/>
    <w:tmpl w:val="57CA5C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349"/>
    <w:rsid w:val="00010C38"/>
    <w:rsid w:val="00020F99"/>
    <w:rsid w:val="00025EA3"/>
    <w:rsid w:val="00032E3B"/>
    <w:rsid w:val="000351FA"/>
    <w:rsid w:val="00041109"/>
    <w:rsid w:val="0004226C"/>
    <w:rsid w:val="000450D9"/>
    <w:rsid w:val="000921CD"/>
    <w:rsid w:val="000C1F50"/>
    <w:rsid w:val="00100B2B"/>
    <w:rsid w:val="0012116F"/>
    <w:rsid w:val="00134643"/>
    <w:rsid w:val="00140B6C"/>
    <w:rsid w:val="00190CB6"/>
    <w:rsid w:val="001962BC"/>
    <w:rsid w:val="001A2E53"/>
    <w:rsid w:val="001E0E00"/>
    <w:rsid w:val="00212846"/>
    <w:rsid w:val="002376CA"/>
    <w:rsid w:val="0024104D"/>
    <w:rsid w:val="002708E2"/>
    <w:rsid w:val="00272533"/>
    <w:rsid w:val="002B2A73"/>
    <w:rsid w:val="002E4CF7"/>
    <w:rsid w:val="002F1B96"/>
    <w:rsid w:val="00315363"/>
    <w:rsid w:val="00326C67"/>
    <w:rsid w:val="00334585"/>
    <w:rsid w:val="0037167F"/>
    <w:rsid w:val="0037247A"/>
    <w:rsid w:val="00386E32"/>
    <w:rsid w:val="003B10AB"/>
    <w:rsid w:val="003C0193"/>
    <w:rsid w:val="003C2D9E"/>
    <w:rsid w:val="003D2C7F"/>
    <w:rsid w:val="00420239"/>
    <w:rsid w:val="004565B7"/>
    <w:rsid w:val="004C4D4A"/>
    <w:rsid w:val="004E7B98"/>
    <w:rsid w:val="004F7F53"/>
    <w:rsid w:val="00510565"/>
    <w:rsid w:val="00566A39"/>
    <w:rsid w:val="0058768C"/>
    <w:rsid w:val="005B2DB4"/>
    <w:rsid w:val="005B7CCA"/>
    <w:rsid w:val="005C562A"/>
    <w:rsid w:val="005D508F"/>
    <w:rsid w:val="005F5FEF"/>
    <w:rsid w:val="006265B5"/>
    <w:rsid w:val="006525F0"/>
    <w:rsid w:val="00662416"/>
    <w:rsid w:val="0066777E"/>
    <w:rsid w:val="0067062E"/>
    <w:rsid w:val="006743AB"/>
    <w:rsid w:val="00687E2A"/>
    <w:rsid w:val="006F3327"/>
    <w:rsid w:val="00732CB7"/>
    <w:rsid w:val="00734331"/>
    <w:rsid w:val="00735518"/>
    <w:rsid w:val="007740B7"/>
    <w:rsid w:val="00783485"/>
    <w:rsid w:val="007B2718"/>
    <w:rsid w:val="007B4532"/>
    <w:rsid w:val="007C18A2"/>
    <w:rsid w:val="008220D6"/>
    <w:rsid w:val="008710CB"/>
    <w:rsid w:val="00871D1E"/>
    <w:rsid w:val="00882D1D"/>
    <w:rsid w:val="00912A96"/>
    <w:rsid w:val="00915BC5"/>
    <w:rsid w:val="009A4795"/>
    <w:rsid w:val="009B197F"/>
    <w:rsid w:val="009C39AB"/>
    <w:rsid w:val="009D3608"/>
    <w:rsid w:val="009D7F8B"/>
    <w:rsid w:val="009E6221"/>
    <w:rsid w:val="009F2EB8"/>
    <w:rsid w:val="009F6FB2"/>
    <w:rsid w:val="00A03431"/>
    <w:rsid w:val="00A20AAD"/>
    <w:rsid w:val="00A20CC8"/>
    <w:rsid w:val="00A8339F"/>
    <w:rsid w:val="00AA4285"/>
    <w:rsid w:val="00AB7AFC"/>
    <w:rsid w:val="00AF5A56"/>
    <w:rsid w:val="00B02F8E"/>
    <w:rsid w:val="00B059F7"/>
    <w:rsid w:val="00B273CE"/>
    <w:rsid w:val="00B44055"/>
    <w:rsid w:val="00B67992"/>
    <w:rsid w:val="00B74D70"/>
    <w:rsid w:val="00B84616"/>
    <w:rsid w:val="00BC6DCE"/>
    <w:rsid w:val="00BD3F1F"/>
    <w:rsid w:val="00BD5FD3"/>
    <w:rsid w:val="00BE6CD3"/>
    <w:rsid w:val="00C726B2"/>
    <w:rsid w:val="00C74EB6"/>
    <w:rsid w:val="00C83973"/>
    <w:rsid w:val="00C86716"/>
    <w:rsid w:val="00C964CD"/>
    <w:rsid w:val="00CD7B41"/>
    <w:rsid w:val="00D1321B"/>
    <w:rsid w:val="00D17E21"/>
    <w:rsid w:val="00D229EB"/>
    <w:rsid w:val="00D330CA"/>
    <w:rsid w:val="00D41BB3"/>
    <w:rsid w:val="00D644E9"/>
    <w:rsid w:val="00D760FE"/>
    <w:rsid w:val="00D833FA"/>
    <w:rsid w:val="00D907CF"/>
    <w:rsid w:val="00D95586"/>
    <w:rsid w:val="00D97E86"/>
    <w:rsid w:val="00DB26F0"/>
    <w:rsid w:val="00DB31A6"/>
    <w:rsid w:val="00DC08D0"/>
    <w:rsid w:val="00DC496D"/>
    <w:rsid w:val="00DC6349"/>
    <w:rsid w:val="00DD0757"/>
    <w:rsid w:val="00DD4568"/>
    <w:rsid w:val="00DF05B2"/>
    <w:rsid w:val="00DF4C3E"/>
    <w:rsid w:val="00E15BA2"/>
    <w:rsid w:val="00E15EEE"/>
    <w:rsid w:val="00E318B1"/>
    <w:rsid w:val="00E66B5F"/>
    <w:rsid w:val="00E875BB"/>
    <w:rsid w:val="00E95833"/>
    <w:rsid w:val="00EA7613"/>
    <w:rsid w:val="00ED14E9"/>
    <w:rsid w:val="00ED27F0"/>
    <w:rsid w:val="00ED2AAE"/>
    <w:rsid w:val="00EF2CB2"/>
    <w:rsid w:val="00F2500F"/>
    <w:rsid w:val="00F41855"/>
    <w:rsid w:val="00F5140C"/>
    <w:rsid w:val="00F642D5"/>
    <w:rsid w:val="00F75A8F"/>
    <w:rsid w:val="00F95298"/>
    <w:rsid w:val="00F95837"/>
    <w:rsid w:val="00F969B3"/>
    <w:rsid w:val="00FA298F"/>
    <w:rsid w:val="00FA3EAB"/>
    <w:rsid w:val="00FB2AD1"/>
    <w:rsid w:val="00FC112B"/>
    <w:rsid w:val="00FD58BE"/>
    <w:rsid w:val="00FE6E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C2D68C"/>
  <w15:docId w15:val="{1C7720A3-B93F-46EE-8DAF-D49D2D22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rsid w:val="00DC6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D229EB"/>
    <w:pPr>
      <w:ind w:left="720"/>
      <w:contextualSpacing/>
    </w:pPr>
  </w:style>
  <w:style w:type="character" w:styleId="Emphasis">
    <w:name w:val="Emphasis"/>
    <w:basedOn w:val="DefaultParagraphFont"/>
    <w:uiPriority w:val="20"/>
    <w:qFormat/>
    <w:rsid w:val="00AB7AFC"/>
    <w:rPr>
      <w:i/>
      <w:iCs/>
    </w:rPr>
  </w:style>
  <w:style w:type="character" w:styleId="Strong">
    <w:name w:val="Strong"/>
    <w:basedOn w:val="DefaultParagraphFont"/>
    <w:uiPriority w:val="22"/>
    <w:qFormat/>
    <w:rsid w:val="00BD3F1F"/>
    <w:rPr>
      <w:b/>
      <w:bCs/>
    </w:rPr>
  </w:style>
  <w:style w:type="paragraph" w:styleId="BalloonText">
    <w:name w:val="Balloon Text"/>
    <w:basedOn w:val="Normal"/>
    <w:link w:val="BalloonTextChar"/>
    <w:uiPriority w:val="99"/>
    <w:semiHidden/>
    <w:unhideWhenUsed/>
    <w:rsid w:val="00B05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9F7"/>
    <w:rPr>
      <w:rFonts w:ascii="Tahoma" w:hAnsi="Tahoma" w:cs="Tahoma"/>
      <w:sz w:val="16"/>
      <w:szCs w:val="16"/>
    </w:rPr>
  </w:style>
  <w:style w:type="table" w:styleId="LightShading">
    <w:name w:val="Light Shading"/>
    <w:basedOn w:val="TableNormal"/>
    <w:uiPriority w:val="60"/>
    <w:rsid w:val="00B059F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270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2AD1"/>
    <w:rPr>
      <w:color w:val="0563C1" w:themeColor="hyperlink"/>
      <w:u w:val="single"/>
    </w:rPr>
  </w:style>
  <w:style w:type="paragraph" w:styleId="Header">
    <w:name w:val="header"/>
    <w:basedOn w:val="Normal"/>
    <w:link w:val="HeaderChar"/>
    <w:uiPriority w:val="99"/>
    <w:unhideWhenUsed/>
    <w:rsid w:val="00042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26C"/>
  </w:style>
  <w:style w:type="paragraph" w:styleId="Footer">
    <w:name w:val="footer"/>
    <w:basedOn w:val="Normal"/>
    <w:link w:val="FooterChar"/>
    <w:uiPriority w:val="99"/>
    <w:unhideWhenUsed/>
    <w:rsid w:val="00042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26C"/>
  </w:style>
  <w:style w:type="character" w:styleId="CommentReference">
    <w:name w:val="annotation reference"/>
    <w:basedOn w:val="DefaultParagraphFont"/>
    <w:uiPriority w:val="99"/>
    <w:semiHidden/>
    <w:unhideWhenUsed/>
    <w:rsid w:val="006265B5"/>
    <w:rPr>
      <w:sz w:val="16"/>
      <w:szCs w:val="16"/>
    </w:rPr>
  </w:style>
  <w:style w:type="paragraph" w:styleId="CommentText">
    <w:name w:val="annotation text"/>
    <w:basedOn w:val="Normal"/>
    <w:link w:val="CommentTextChar"/>
    <w:uiPriority w:val="99"/>
    <w:semiHidden/>
    <w:unhideWhenUsed/>
    <w:rsid w:val="006265B5"/>
    <w:pPr>
      <w:spacing w:line="240" w:lineRule="auto"/>
    </w:pPr>
    <w:rPr>
      <w:sz w:val="20"/>
      <w:szCs w:val="20"/>
    </w:rPr>
  </w:style>
  <w:style w:type="character" w:customStyle="1" w:styleId="CommentTextChar">
    <w:name w:val="Comment Text Char"/>
    <w:basedOn w:val="DefaultParagraphFont"/>
    <w:link w:val="CommentText"/>
    <w:uiPriority w:val="99"/>
    <w:semiHidden/>
    <w:rsid w:val="006265B5"/>
    <w:rPr>
      <w:sz w:val="20"/>
      <w:szCs w:val="20"/>
    </w:rPr>
  </w:style>
  <w:style w:type="paragraph" w:styleId="CommentSubject">
    <w:name w:val="annotation subject"/>
    <w:basedOn w:val="CommentText"/>
    <w:next w:val="CommentText"/>
    <w:link w:val="CommentSubjectChar"/>
    <w:uiPriority w:val="99"/>
    <w:semiHidden/>
    <w:unhideWhenUsed/>
    <w:rsid w:val="006265B5"/>
    <w:rPr>
      <w:b/>
      <w:bCs/>
    </w:rPr>
  </w:style>
  <w:style w:type="character" w:customStyle="1" w:styleId="CommentSubjectChar">
    <w:name w:val="Comment Subject Char"/>
    <w:basedOn w:val="CommentTextChar"/>
    <w:link w:val="CommentSubject"/>
    <w:uiPriority w:val="99"/>
    <w:semiHidden/>
    <w:rsid w:val="006265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5856">
      <w:bodyDiv w:val="1"/>
      <w:marLeft w:val="0"/>
      <w:marRight w:val="0"/>
      <w:marTop w:val="0"/>
      <w:marBottom w:val="0"/>
      <w:divBdr>
        <w:top w:val="none" w:sz="0" w:space="0" w:color="auto"/>
        <w:left w:val="none" w:sz="0" w:space="0" w:color="auto"/>
        <w:bottom w:val="none" w:sz="0" w:space="0" w:color="auto"/>
        <w:right w:val="none" w:sz="0" w:space="0" w:color="auto"/>
      </w:divBdr>
    </w:div>
    <w:div w:id="118689897">
      <w:bodyDiv w:val="1"/>
      <w:marLeft w:val="0"/>
      <w:marRight w:val="0"/>
      <w:marTop w:val="0"/>
      <w:marBottom w:val="0"/>
      <w:divBdr>
        <w:top w:val="none" w:sz="0" w:space="0" w:color="auto"/>
        <w:left w:val="none" w:sz="0" w:space="0" w:color="auto"/>
        <w:bottom w:val="none" w:sz="0" w:space="0" w:color="auto"/>
        <w:right w:val="none" w:sz="0" w:space="0" w:color="auto"/>
      </w:divBdr>
    </w:div>
    <w:div w:id="140120648">
      <w:bodyDiv w:val="1"/>
      <w:marLeft w:val="0"/>
      <w:marRight w:val="0"/>
      <w:marTop w:val="0"/>
      <w:marBottom w:val="0"/>
      <w:divBdr>
        <w:top w:val="none" w:sz="0" w:space="0" w:color="auto"/>
        <w:left w:val="none" w:sz="0" w:space="0" w:color="auto"/>
        <w:bottom w:val="none" w:sz="0" w:space="0" w:color="auto"/>
        <w:right w:val="none" w:sz="0" w:space="0" w:color="auto"/>
      </w:divBdr>
    </w:div>
    <w:div w:id="164364446">
      <w:bodyDiv w:val="1"/>
      <w:marLeft w:val="0"/>
      <w:marRight w:val="0"/>
      <w:marTop w:val="0"/>
      <w:marBottom w:val="0"/>
      <w:divBdr>
        <w:top w:val="none" w:sz="0" w:space="0" w:color="auto"/>
        <w:left w:val="none" w:sz="0" w:space="0" w:color="auto"/>
        <w:bottom w:val="none" w:sz="0" w:space="0" w:color="auto"/>
        <w:right w:val="none" w:sz="0" w:space="0" w:color="auto"/>
      </w:divBdr>
    </w:div>
    <w:div w:id="290601415">
      <w:bodyDiv w:val="1"/>
      <w:marLeft w:val="0"/>
      <w:marRight w:val="0"/>
      <w:marTop w:val="0"/>
      <w:marBottom w:val="0"/>
      <w:divBdr>
        <w:top w:val="none" w:sz="0" w:space="0" w:color="auto"/>
        <w:left w:val="none" w:sz="0" w:space="0" w:color="auto"/>
        <w:bottom w:val="none" w:sz="0" w:space="0" w:color="auto"/>
        <w:right w:val="none" w:sz="0" w:space="0" w:color="auto"/>
      </w:divBdr>
    </w:div>
    <w:div w:id="421341768">
      <w:bodyDiv w:val="1"/>
      <w:marLeft w:val="0"/>
      <w:marRight w:val="0"/>
      <w:marTop w:val="0"/>
      <w:marBottom w:val="0"/>
      <w:divBdr>
        <w:top w:val="none" w:sz="0" w:space="0" w:color="auto"/>
        <w:left w:val="none" w:sz="0" w:space="0" w:color="auto"/>
        <w:bottom w:val="none" w:sz="0" w:space="0" w:color="auto"/>
        <w:right w:val="none" w:sz="0" w:space="0" w:color="auto"/>
      </w:divBdr>
    </w:div>
    <w:div w:id="446512321">
      <w:bodyDiv w:val="1"/>
      <w:marLeft w:val="0"/>
      <w:marRight w:val="0"/>
      <w:marTop w:val="0"/>
      <w:marBottom w:val="0"/>
      <w:divBdr>
        <w:top w:val="none" w:sz="0" w:space="0" w:color="auto"/>
        <w:left w:val="none" w:sz="0" w:space="0" w:color="auto"/>
        <w:bottom w:val="none" w:sz="0" w:space="0" w:color="auto"/>
        <w:right w:val="none" w:sz="0" w:space="0" w:color="auto"/>
      </w:divBdr>
    </w:div>
    <w:div w:id="491718031">
      <w:bodyDiv w:val="1"/>
      <w:marLeft w:val="0"/>
      <w:marRight w:val="0"/>
      <w:marTop w:val="0"/>
      <w:marBottom w:val="0"/>
      <w:divBdr>
        <w:top w:val="none" w:sz="0" w:space="0" w:color="auto"/>
        <w:left w:val="none" w:sz="0" w:space="0" w:color="auto"/>
        <w:bottom w:val="none" w:sz="0" w:space="0" w:color="auto"/>
        <w:right w:val="none" w:sz="0" w:space="0" w:color="auto"/>
      </w:divBdr>
    </w:div>
    <w:div w:id="500631467">
      <w:bodyDiv w:val="1"/>
      <w:marLeft w:val="0"/>
      <w:marRight w:val="0"/>
      <w:marTop w:val="0"/>
      <w:marBottom w:val="0"/>
      <w:divBdr>
        <w:top w:val="none" w:sz="0" w:space="0" w:color="auto"/>
        <w:left w:val="none" w:sz="0" w:space="0" w:color="auto"/>
        <w:bottom w:val="none" w:sz="0" w:space="0" w:color="auto"/>
        <w:right w:val="none" w:sz="0" w:space="0" w:color="auto"/>
      </w:divBdr>
    </w:div>
    <w:div w:id="570890092">
      <w:bodyDiv w:val="1"/>
      <w:marLeft w:val="0"/>
      <w:marRight w:val="0"/>
      <w:marTop w:val="0"/>
      <w:marBottom w:val="0"/>
      <w:divBdr>
        <w:top w:val="none" w:sz="0" w:space="0" w:color="auto"/>
        <w:left w:val="none" w:sz="0" w:space="0" w:color="auto"/>
        <w:bottom w:val="none" w:sz="0" w:space="0" w:color="auto"/>
        <w:right w:val="none" w:sz="0" w:space="0" w:color="auto"/>
      </w:divBdr>
    </w:div>
    <w:div w:id="979000281">
      <w:bodyDiv w:val="1"/>
      <w:marLeft w:val="0"/>
      <w:marRight w:val="0"/>
      <w:marTop w:val="0"/>
      <w:marBottom w:val="0"/>
      <w:divBdr>
        <w:top w:val="none" w:sz="0" w:space="0" w:color="auto"/>
        <w:left w:val="none" w:sz="0" w:space="0" w:color="auto"/>
        <w:bottom w:val="none" w:sz="0" w:space="0" w:color="auto"/>
        <w:right w:val="none" w:sz="0" w:space="0" w:color="auto"/>
      </w:divBdr>
    </w:div>
    <w:div w:id="982933090">
      <w:bodyDiv w:val="1"/>
      <w:marLeft w:val="0"/>
      <w:marRight w:val="0"/>
      <w:marTop w:val="0"/>
      <w:marBottom w:val="0"/>
      <w:divBdr>
        <w:top w:val="none" w:sz="0" w:space="0" w:color="auto"/>
        <w:left w:val="none" w:sz="0" w:space="0" w:color="auto"/>
        <w:bottom w:val="none" w:sz="0" w:space="0" w:color="auto"/>
        <w:right w:val="none" w:sz="0" w:space="0" w:color="auto"/>
      </w:divBdr>
    </w:div>
    <w:div w:id="1005864825">
      <w:bodyDiv w:val="1"/>
      <w:marLeft w:val="0"/>
      <w:marRight w:val="0"/>
      <w:marTop w:val="0"/>
      <w:marBottom w:val="0"/>
      <w:divBdr>
        <w:top w:val="none" w:sz="0" w:space="0" w:color="auto"/>
        <w:left w:val="none" w:sz="0" w:space="0" w:color="auto"/>
        <w:bottom w:val="none" w:sz="0" w:space="0" w:color="auto"/>
        <w:right w:val="none" w:sz="0" w:space="0" w:color="auto"/>
      </w:divBdr>
    </w:div>
    <w:div w:id="1045759789">
      <w:bodyDiv w:val="1"/>
      <w:marLeft w:val="0"/>
      <w:marRight w:val="0"/>
      <w:marTop w:val="0"/>
      <w:marBottom w:val="0"/>
      <w:divBdr>
        <w:top w:val="none" w:sz="0" w:space="0" w:color="auto"/>
        <w:left w:val="none" w:sz="0" w:space="0" w:color="auto"/>
        <w:bottom w:val="none" w:sz="0" w:space="0" w:color="auto"/>
        <w:right w:val="none" w:sz="0" w:space="0" w:color="auto"/>
      </w:divBdr>
    </w:div>
    <w:div w:id="1182009118">
      <w:bodyDiv w:val="1"/>
      <w:marLeft w:val="0"/>
      <w:marRight w:val="0"/>
      <w:marTop w:val="0"/>
      <w:marBottom w:val="0"/>
      <w:divBdr>
        <w:top w:val="none" w:sz="0" w:space="0" w:color="auto"/>
        <w:left w:val="none" w:sz="0" w:space="0" w:color="auto"/>
        <w:bottom w:val="none" w:sz="0" w:space="0" w:color="auto"/>
        <w:right w:val="none" w:sz="0" w:space="0" w:color="auto"/>
      </w:divBdr>
      <w:divsChild>
        <w:div w:id="1183982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0922949">
      <w:bodyDiv w:val="1"/>
      <w:marLeft w:val="0"/>
      <w:marRight w:val="0"/>
      <w:marTop w:val="0"/>
      <w:marBottom w:val="0"/>
      <w:divBdr>
        <w:top w:val="none" w:sz="0" w:space="0" w:color="auto"/>
        <w:left w:val="none" w:sz="0" w:space="0" w:color="auto"/>
        <w:bottom w:val="none" w:sz="0" w:space="0" w:color="auto"/>
        <w:right w:val="none" w:sz="0" w:space="0" w:color="auto"/>
      </w:divBdr>
    </w:div>
    <w:div w:id="1215198733">
      <w:bodyDiv w:val="1"/>
      <w:marLeft w:val="0"/>
      <w:marRight w:val="0"/>
      <w:marTop w:val="0"/>
      <w:marBottom w:val="0"/>
      <w:divBdr>
        <w:top w:val="none" w:sz="0" w:space="0" w:color="auto"/>
        <w:left w:val="none" w:sz="0" w:space="0" w:color="auto"/>
        <w:bottom w:val="none" w:sz="0" w:space="0" w:color="auto"/>
        <w:right w:val="none" w:sz="0" w:space="0" w:color="auto"/>
      </w:divBdr>
    </w:div>
    <w:div w:id="1261648753">
      <w:bodyDiv w:val="1"/>
      <w:marLeft w:val="0"/>
      <w:marRight w:val="0"/>
      <w:marTop w:val="0"/>
      <w:marBottom w:val="0"/>
      <w:divBdr>
        <w:top w:val="none" w:sz="0" w:space="0" w:color="auto"/>
        <w:left w:val="none" w:sz="0" w:space="0" w:color="auto"/>
        <w:bottom w:val="none" w:sz="0" w:space="0" w:color="auto"/>
        <w:right w:val="none" w:sz="0" w:space="0" w:color="auto"/>
      </w:divBdr>
    </w:div>
    <w:div w:id="1325087911">
      <w:bodyDiv w:val="1"/>
      <w:marLeft w:val="0"/>
      <w:marRight w:val="0"/>
      <w:marTop w:val="0"/>
      <w:marBottom w:val="0"/>
      <w:divBdr>
        <w:top w:val="none" w:sz="0" w:space="0" w:color="auto"/>
        <w:left w:val="none" w:sz="0" w:space="0" w:color="auto"/>
        <w:bottom w:val="none" w:sz="0" w:space="0" w:color="auto"/>
        <w:right w:val="none" w:sz="0" w:space="0" w:color="auto"/>
      </w:divBdr>
    </w:div>
    <w:div w:id="1390228991">
      <w:bodyDiv w:val="1"/>
      <w:marLeft w:val="0"/>
      <w:marRight w:val="0"/>
      <w:marTop w:val="0"/>
      <w:marBottom w:val="0"/>
      <w:divBdr>
        <w:top w:val="none" w:sz="0" w:space="0" w:color="auto"/>
        <w:left w:val="none" w:sz="0" w:space="0" w:color="auto"/>
        <w:bottom w:val="none" w:sz="0" w:space="0" w:color="auto"/>
        <w:right w:val="none" w:sz="0" w:space="0" w:color="auto"/>
      </w:divBdr>
    </w:div>
    <w:div w:id="1397125180">
      <w:bodyDiv w:val="1"/>
      <w:marLeft w:val="0"/>
      <w:marRight w:val="0"/>
      <w:marTop w:val="0"/>
      <w:marBottom w:val="0"/>
      <w:divBdr>
        <w:top w:val="none" w:sz="0" w:space="0" w:color="auto"/>
        <w:left w:val="none" w:sz="0" w:space="0" w:color="auto"/>
        <w:bottom w:val="none" w:sz="0" w:space="0" w:color="auto"/>
        <w:right w:val="none" w:sz="0" w:space="0" w:color="auto"/>
      </w:divBdr>
    </w:div>
    <w:div w:id="1461873592">
      <w:bodyDiv w:val="1"/>
      <w:marLeft w:val="0"/>
      <w:marRight w:val="0"/>
      <w:marTop w:val="0"/>
      <w:marBottom w:val="0"/>
      <w:divBdr>
        <w:top w:val="none" w:sz="0" w:space="0" w:color="auto"/>
        <w:left w:val="none" w:sz="0" w:space="0" w:color="auto"/>
        <w:bottom w:val="none" w:sz="0" w:space="0" w:color="auto"/>
        <w:right w:val="none" w:sz="0" w:space="0" w:color="auto"/>
      </w:divBdr>
    </w:div>
    <w:div w:id="1484815873">
      <w:bodyDiv w:val="1"/>
      <w:marLeft w:val="0"/>
      <w:marRight w:val="0"/>
      <w:marTop w:val="0"/>
      <w:marBottom w:val="0"/>
      <w:divBdr>
        <w:top w:val="none" w:sz="0" w:space="0" w:color="auto"/>
        <w:left w:val="none" w:sz="0" w:space="0" w:color="auto"/>
        <w:bottom w:val="none" w:sz="0" w:space="0" w:color="auto"/>
        <w:right w:val="none" w:sz="0" w:space="0" w:color="auto"/>
      </w:divBdr>
    </w:div>
    <w:div w:id="1579680048">
      <w:bodyDiv w:val="1"/>
      <w:marLeft w:val="0"/>
      <w:marRight w:val="0"/>
      <w:marTop w:val="0"/>
      <w:marBottom w:val="0"/>
      <w:divBdr>
        <w:top w:val="none" w:sz="0" w:space="0" w:color="auto"/>
        <w:left w:val="none" w:sz="0" w:space="0" w:color="auto"/>
        <w:bottom w:val="none" w:sz="0" w:space="0" w:color="auto"/>
        <w:right w:val="none" w:sz="0" w:space="0" w:color="auto"/>
      </w:divBdr>
    </w:div>
    <w:div w:id="1615095815">
      <w:bodyDiv w:val="1"/>
      <w:marLeft w:val="0"/>
      <w:marRight w:val="0"/>
      <w:marTop w:val="0"/>
      <w:marBottom w:val="0"/>
      <w:divBdr>
        <w:top w:val="none" w:sz="0" w:space="0" w:color="auto"/>
        <w:left w:val="none" w:sz="0" w:space="0" w:color="auto"/>
        <w:bottom w:val="none" w:sz="0" w:space="0" w:color="auto"/>
        <w:right w:val="none" w:sz="0" w:space="0" w:color="auto"/>
      </w:divBdr>
    </w:div>
    <w:div w:id="1638343217">
      <w:bodyDiv w:val="1"/>
      <w:marLeft w:val="0"/>
      <w:marRight w:val="0"/>
      <w:marTop w:val="0"/>
      <w:marBottom w:val="0"/>
      <w:divBdr>
        <w:top w:val="none" w:sz="0" w:space="0" w:color="auto"/>
        <w:left w:val="none" w:sz="0" w:space="0" w:color="auto"/>
        <w:bottom w:val="none" w:sz="0" w:space="0" w:color="auto"/>
        <w:right w:val="none" w:sz="0" w:space="0" w:color="auto"/>
      </w:divBdr>
    </w:div>
    <w:div w:id="1643196085">
      <w:bodyDiv w:val="1"/>
      <w:marLeft w:val="0"/>
      <w:marRight w:val="0"/>
      <w:marTop w:val="0"/>
      <w:marBottom w:val="0"/>
      <w:divBdr>
        <w:top w:val="none" w:sz="0" w:space="0" w:color="auto"/>
        <w:left w:val="none" w:sz="0" w:space="0" w:color="auto"/>
        <w:bottom w:val="none" w:sz="0" w:space="0" w:color="auto"/>
        <w:right w:val="none" w:sz="0" w:space="0" w:color="auto"/>
      </w:divBdr>
    </w:div>
    <w:div w:id="1669097471">
      <w:bodyDiv w:val="1"/>
      <w:marLeft w:val="0"/>
      <w:marRight w:val="0"/>
      <w:marTop w:val="0"/>
      <w:marBottom w:val="0"/>
      <w:divBdr>
        <w:top w:val="none" w:sz="0" w:space="0" w:color="auto"/>
        <w:left w:val="none" w:sz="0" w:space="0" w:color="auto"/>
        <w:bottom w:val="none" w:sz="0" w:space="0" w:color="auto"/>
        <w:right w:val="none" w:sz="0" w:space="0" w:color="auto"/>
      </w:divBdr>
    </w:div>
    <w:div w:id="1780025236">
      <w:bodyDiv w:val="1"/>
      <w:marLeft w:val="0"/>
      <w:marRight w:val="0"/>
      <w:marTop w:val="0"/>
      <w:marBottom w:val="0"/>
      <w:divBdr>
        <w:top w:val="none" w:sz="0" w:space="0" w:color="auto"/>
        <w:left w:val="none" w:sz="0" w:space="0" w:color="auto"/>
        <w:bottom w:val="none" w:sz="0" w:space="0" w:color="auto"/>
        <w:right w:val="none" w:sz="0" w:space="0" w:color="auto"/>
      </w:divBdr>
    </w:div>
    <w:div w:id="1877429289">
      <w:bodyDiv w:val="1"/>
      <w:marLeft w:val="0"/>
      <w:marRight w:val="0"/>
      <w:marTop w:val="0"/>
      <w:marBottom w:val="0"/>
      <w:divBdr>
        <w:top w:val="none" w:sz="0" w:space="0" w:color="auto"/>
        <w:left w:val="none" w:sz="0" w:space="0" w:color="auto"/>
        <w:bottom w:val="none" w:sz="0" w:space="0" w:color="auto"/>
        <w:right w:val="none" w:sz="0" w:space="0" w:color="auto"/>
      </w:divBdr>
    </w:div>
    <w:div w:id="211663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8029/babcockuniv.med.j.v6i1.185" TargetMode="External"/><Relationship Id="rId18" Type="http://schemas.openxmlformats.org/officeDocument/2006/relationships/hyperlink" Target="https://doi.org/10.1002/hsr2.659" TargetMode="External"/><Relationship Id="rId26" Type="http://schemas.openxmlformats.org/officeDocument/2006/relationships/hyperlink" Target="https://www.who.int/news-room/fact-sheets/detail/hepatitis-b" TargetMode="External"/><Relationship Id="rId3" Type="http://schemas.openxmlformats.org/officeDocument/2006/relationships/styles" Target="styles.xml"/><Relationship Id="rId21" Type="http://schemas.openxmlformats.org/officeDocument/2006/relationships/hyperlink" Target="https://doi.org/10.1093/trstmh/trab12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86/s12879-021-06800-6" TargetMode="External"/><Relationship Id="rId17" Type="http://schemas.openxmlformats.org/officeDocument/2006/relationships/hyperlink" Target="https://doi.org/10.2174/1874357901710011001" TargetMode="External"/><Relationship Id="rId25" Type="http://schemas.openxmlformats.org/officeDocument/2006/relationships/hyperlink" Target="https://www.who.int/publications/i/item/978924156545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86/s13690-023-01142-y" TargetMode="External"/><Relationship Id="rId20" Type="http://schemas.openxmlformats.org/officeDocument/2006/relationships/hyperlink" Target="https://doi.org/10.4103/1119-3077.14142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09/01443615.2012.743860" TargetMode="External"/><Relationship Id="rId24" Type="http://schemas.openxmlformats.org/officeDocument/2006/relationships/hyperlink" Target="https://doi.org/10.1590/S0074-02762005000100003"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77/25151355211032595" TargetMode="External"/><Relationship Id="rId23" Type="http://schemas.openxmlformats.org/officeDocument/2006/relationships/hyperlink" Target="https://www.ncbi.nlm.nih.gov/books/NBK555945/" TargetMode="External"/><Relationship Id="rId28"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hyperlink" Target="https://doi.org/10.4103/1119-3077.151035" TargetMode="External"/><Relationship Id="rId31"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3390/vaccines12030288" TargetMode="External"/><Relationship Id="rId22" Type="http://schemas.openxmlformats.org/officeDocument/2006/relationships/hyperlink" Target="https://doi.org/10.1016/j.vaccine.2011.12.116"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omments" Target="comment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WOYOMI%20OLUWATOBA\Desktop\Miscellanous\Copy%20of%20HBV_PREVALENCE(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Prevalence</a:t>
            </a:r>
            <a:r>
              <a:rPr lang="en-US" baseline="0">
                <a:solidFill>
                  <a:sysClr val="windowText" lastClr="000000"/>
                </a:solidFill>
                <a:latin typeface="Times New Roman" panose="02020603050405020304" pitchFamily="18" charset="0"/>
                <a:cs typeface="Times New Roman" panose="02020603050405020304" pitchFamily="18" charset="0"/>
              </a:rPr>
              <a:t> of Hepatitis B infection</a:t>
            </a:r>
            <a:endParaRPr lang="en-US">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29858748341879"/>
          <c:y val="0.92575099187606269"/>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5555555558E-2"/>
          <c:y val="0.23162583843686205"/>
          <c:w val="0.8"/>
          <c:h val="0.66221128608923896"/>
        </c:manualLayout>
      </c:layout>
      <c:pie3DChart>
        <c:varyColors val="1"/>
        <c:ser>
          <c:idx val="0"/>
          <c:order val="0"/>
          <c:explosion val="3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150-4B59-8948-BF0332DA4C6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150-4B59-8948-BF0332DA4C68}"/>
              </c:ext>
            </c:extLst>
          </c:dPt>
          <c:dLbls>
            <c:dLbl>
              <c:idx val="0"/>
              <c:layout>
                <c:manualLayout>
                  <c:x val="0.22654584221748392"/>
                  <c:y val="5.2900056678632158E-2"/>
                </c:manualLayout>
              </c:layout>
              <c:tx>
                <c:rich>
                  <a:bodyPr/>
                  <a:lstStyle/>
                  <a:p>
                    <a:r>
                      <a:rPr lang="en-US" baseline="0"/>
                      <a:t>HBV </a:t>
                    </a:r>
                    <a:r>
                      <a:rPr lang="en-US" sz="1100" b="0" i="0" u="none" strike="noStrike" baseline="0">
                        <a:effectLst/>
                      </a:rPr>
                      <a:t>Positive </a:t>
                    </a:r>
                    <a:r>
                      <a:rPr lang="en-US" baseline="0"/>
                      <a:t>4% (20) </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150-4B59-8948-BF0332DA4C68}"/>
                </c:ext>
              </c:extLst>
            </c:dLbl>
            <c:dLbl>
              <c:idx val="1"/>
              <c:layout>
                <c:manualLayout>
                  <c:x val="-0.2265390437261276"/>
                  <c:y val="-0.13979352564686115"/>
                </c:manualLayout>
              </c:layout>
              <c:tx>
                <c:rich>
                  <a:bodyPr/>
                  <a:lstStyle/>
                  <a:p>
                    <a:r>
                      <a:rPr lang="en-US"/>
                      <a:t>HBV negative </a:t>
                    </a:r>
                    <a:r>
                      <a:rPr lang="en-US" baseline="0"/>
                      <a:t>524 (96%)</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150-4B59-8948-BF0332DA4C6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extLst>
              <c:ext xmlns:c15="http://schemas.microsoft.com/office/drawing/2012/chart" uri="{CE6537A1-D6FC-4f65-9D91-7224C49458BB}">
                <c15:spPr xmlns:c15="http://schemas.microsoft.com/office/drawing/2012/chart">
                  <a:prstGeom prst="wedgeRectCallout">
                    <a:avLst/>
                  </a:prstGeom>
                </c15:spPr>
              </c:ext>
            </c:extLst>
          </c:dLbls>
          <c:cat>
            <c:strRef>
              <c:f>Sheet2!$B$3:$B$4</c:f>
              <c:strCache>
                <c:ptCount val="2"/>
                <c:pt idx="0">
                  <c:v>Positive</c:v>
                </c:pt>
                <c:pt idx="1">
                  <c:v>Negative</c:v>
                </c:pt>
              </c:strCache>
            </c:strRef>
          </c:cat>
          <c:val>
            <c:numRef>
              <c:f>Sheet2!$C$3:$C$4</c:f>
              <c:numCache>
                <c:formatCode>###0</c:formatCode>
                <c:ptCount val="2"/>
                <c:pt idx="0">
                  <c:v>20</c:v>
                </c:pt>
                <c:pt idx="1">
                  <c:v>524</c:v>
                </c:pt>
              </c:numCache>
            </c:numRef>
          </c:val>
          <c:extLst>
            <c:ext xmlns:c16="http://schemas.microsoft.com/office/drawing/2014/chart" uri="{C3380CC4-5D6E-409C-BE32-E72D297353CC}">
              <c16:uniqueId val="{00000004-5150-4B59-8948-BF0332DA4C68}"/>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27501-69B8-4853-A74E-1EE469E11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5070</Words>
  <Characters>28901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OWOYOMI OLUWATOBA</dc:creator>
  <cp:lastModifiedBy>SDI CPU 1130</cp:lastModifiedBy>
  <cp:revision>7</cp:revision>
  <dcterms:created xsi:type="dcterms:W3CDTF">2025-09-12T12:50:00Z</dcterms:created>
  <dcterms:modified xsi:type="dcterms:W3CDTF">2025-09-16T08:29:00Z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ef271ac4-d22e-42f3-aa98-54eea3db28d3</vt:lpwstr>
  </property>
</Properties>
</file>