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BBEC2" w14:textId="7A8E4ECF" w:rsidR="00D10687" w:rsidRPr="00D10687" w:rsidRDefault="00D10687" w:rsidP="00D10687">
      <w:pPr>
        <w:rPr>
          <w:rFonts w:ascii="Times New Roman" w:hAnsi="Times New Roman"/>
          <w:b/>
          <w:bCs/>
          <w:sz w:val="24"/>
          <w:u w:val="single"/>
        </w:rPr>
      </w:pPr>
      <w:r w:rsidRPr="00D10687">
        <w:rPr>
          <w:rFonts w:ascii="Times New Roman" w:hAnsi="Times New Roman"/>
          <w:b/>
          <w:bCs/>
          <w:sz w:val="24"/>
          <w:u w:val="single"/>
        </w:rPr>
        <w:t>Original Research Article</w:t>
      </w:r>
    </w:p>
    <w:p w14:paraId="68D121E9" w14:textId="2354D929" w:rsidR="00C4702B" w:rsidRDefault="00FB183A" w:rsidP="00C92F22">
      <w:pPr>
        <w:jc w:val="center"/>
        <w:rPr>
          <w:rFonts w:ascii="Times New Roman" w:hAnsi="Times New Roman"/>
          <w:b/>
          <w:bCs/>
          <w:sz w:val="24"/>
        </w:rPr>
      </w:pPr>
      <w:r>
        <w:rPr>
          <w:rFonts w:ascii="Times New Roman" w:hAnsi="Times New Roman"/>
          <w:b/>
          <w:bCs/>
          <w:sz w:val="24"/>
        </w:rPr>
        <w:t>Influence</w:t>
      </w:r>
      <w:r w:rsidR="004B1866">
        <w:rPr>
          <w:rFonts w:ascii="Times New Roman" w:hAnsi="Times New Roman"/>
          <w:b/>
          <w:bCs/>
          <w:sz w:val="24"/>
        </w:rPr>
        <w:t xml:space="preserve"> of various </w:t>
      </w:r>
      <w:r>
        <w:rPr>
          <w:rFonts w:ascii="Times New Roman" w:hAnsi="Times New Roman"/>
          <w:b/>
          <w:bCs/>
          <w:sz w:val="24"/>
        </w:rPr>
        <w:t xml:space="preserve">seed </w:t>
      </w:r>
      <w:r w:rsidR="004B1866">
        <w:rPr>
          <w:rFonts w:ascii="Times New Roman" w:hAnsi="Times New Roman"/>
          <w:b/>
          <w:bCs/>
          <w:sz w:val="24"/>
        </w:rPr>
        <w:t>priming techniques on coriander's (</w:t>
      </w:r>
      <w:r w:rsidR="004B1866" w:rsidRPr="00C4702B">
        <w:rPr>
          <w:rFonts w:ascii="Times New Roman" w:hAnsi="Times New Roman"/>
          <w:b/>
          <w:bCs/>
          <w:i/>
          <w:iCs/>
          <w:sz w:val="24"/>
        </w:rPr>
        <w:t>Coriandrum</w:t>
      </w:r>
      <w:r w:rsidR="004B1866">
        <w:rPr>
          <w:rFonts w:ascii="Times New Roman" w:hAnsi="Times New Roman"/>
          <w:b/>
          <w:bCs/>
          <w:sz w:val="24"/>
        </w:rPr>
        <w:t xml:space="preserve"> </w:t>
      </w:r>
      <w:r w:rsidR="004B1866" w:rsidRPr="00C4702B">
        <w:rPr>
          <w:rFonts w:ascii="Times New Roman" w:hAnsi="Times New Roman"/>
          <w:b/>
          <w:bCs/>
          <w:i/>
          <w:iCs/>
          <w:sz w:val="24"/>
        </w:rPr>
        <w:t>sativum</w:t>
      </w:r>
      <w:r w:rsidR="004B1866">
        <w:rPr>
          <w:rFonts w:ascii="Times New Roman" w:hAnsi="Times New Roman"/>
          <w:b/>
          <w:bCs/>
          <w:sz w:val="24"/>
        </w:rPr>
        <w:t xml:space="preserve"> </w:t>
      </w:r>
      <w:r w:rsidR="00D5739A">
        <w:rPr>
          <w:rFonts w:ascii="Times New Roman" w:hAnsi="Times New Roman"/>
          <w:b/>
          <w:bCs/>
          <w:sz w:val="24"/>
        </w:rPr>
        <w:t>L</w:t>
      </w:r>
      <w:r w:rsidR="004B1866">
        <w:rPr>
          <w:rFonts w:ascii="Times New Roman" w:hAnsi="Times New Roman"/>
          <w:b/>
          <w:bCs/>
          <w:sz w:val="24"/>
        </w:rPr>
        <w:t>.) plant growth</w:t>
      </w:r>
    </w:p>
    <w:p w14:paraId="3B68571D" w14:textId="77777777" w:rsidR="00964162" w:rsidRDefault="00964162" w:rsidP="00C92F22">
      <w:pPr>
        <w:jc w:val="center"/>
        <w:rPr>
          <w:rFonts w:ascii="Times New Roman" w:hAnsi="Times New Roman"/>
          <w:b/>
          <w:bCs/>
          <w:sz w:val="24"/>
        </w:rPr>
      </w:pPr>
    </w:p>
    <w:p w14:paraId="257C57A8" w14:textId="77777777" w:rsidR="00964162" w:rsidRPr="004C0D7B" w:rsidRDefault="00964162" w:rsidP="00964162">
      <w:pPr>
        <w:spacing w:before="240"/>
        <w:rPr>
          <w:rFonts w:ascii="Arial" w:hAnsi="Arial" w:cs="Arial"/>
          <w:b/>
          <w:bCs/>
        </w:rPr>
      </w:pPr>
      <w:r w:rsidRPr="004C0D7B">
        <w:rPr>
          <w:rFonts w:ascii="Arial" w:hAnsi="Arial" w:cs="Arial"/>
          <w:b/>
          <w:bCs/>
        </w:rPr>
        <w:t>Note 1: Delete words and sentences in red colour</w:t>
      </w:r>
    </w:p>
    <w:p w14:paraId="2E3B7E48" w14:textId="77777777" w:rsidR="00964162" w:rsidRPr="008C2C9D" w:rsidRDefault="00964162" w:rsidP="00964162">
      <w:pPr>
        <w:spacing w:before="240"/>
        <w:rPr>
          <w:rFonts w:ascii="Arial" w:hAnsi="Arial" w:cs="Arial"/>
          <w:b/>
          <w:bCs/>
        </w:rPr>
      </w:pPr>
      <w:r w:rsidRPr="004C0D7B">
        <w:rPr>
          <w:rFonts w:ascii="Arial" w:hAnsi="Arial" w:cs="Arial"/>
          <w:b/>
          <w:bCs/>
        </w:rPr>
        <w:t>Note 2: add words and sentences in blue colour</w:t>
      </w:r>
    </w:p>
    <w:p w14:paraId="19EDABD8" w14:textId="77777777" w:rsidR="00B73E5B" w:rsidRDefault="00B73E5B" w:rsidP="00C92F22">
      <w:pPr>
        <w:jc w:val="center"/>
        <w:rPr>
          <w:rFonts w:ascii="Times New Roman" w:hAnsi="Times New Roman"/>
          <w:sz w:val="24"/>
          <w:szCs w:val="24"/>
        </w:rPr>
      </w:pPr>
    </w:p>
    <w:p w14:paraId="022BBFD8" w14:textId="2EFAA9B7" w:rsidR="00C92F22" w:rsidRPr="00C92F22" w:rsidRDefault="00C92F22" w:rsidP="00C92F22">
      <w:pPr>
        <w:jc w:val="center"/>
        <w:rPr>
          <w:rFonts w:ascii="Times New Roman" w:hAnsi="Times New Roman"/>
          <w:b/>
          <w:bCs/>
          <w:sz w:val="24"/>
        </w:rPr>
      </w:pPr>
      <w:r w:rsidRPr="00C92F22">
        <w:rPr>
          <w:rFonts w:ascii="Times New Roman" w:hAnsi="Times New Roman"/>
          <w:b/>
          <w:bCs/>
          <w:sz w:val="24"/>
        </w:rPr>
        <w:t>Abstract</w:t>
      </w:r>
    </w:p>
    <w:p w14:paraId="054C67B8" w14:textId="77777777" w:rsidR="0098658E" w:rsidRDefault="005D4B66" w:rsidP="00C65BF6">
      <w:pPr>
        <w:spacing w:line="360" w:lineRule="auto"/>
        <w:ind w:firstLine="720"/>
        <w:jc w:val="both"/>
        <w:rPr>
          <w:rFonts w:ascii="Times New Roman" w:hAnsi="Times New Roman"/>
          <w:color w:val="FF0000"/>
          <w:sz w:val="24"/>
        </w:rPr>
      </w:pPr>
      <w:r w:rsidRPr="0098658E">
        <w:rPr>
          <w:rFonts w:ascii="Times New Roman" w:hAnsi="Times New Roman"/>
          <w:color w:val="FF0000"/>
          <w:sz w:val="24"/>
        </w:rPr>
        <w:t xml:space="preserve">This study </w:t>
      </w:r>
      <w:r w:rsidR="00691FE3" w:rsidRPr="0098658E">
        <w:rPr>
          <w:rFonts w:ascii="Times New Roman" w:hAnsi="Times New Roman"/>
          <w:color w:val="FF0000"/>
          <w:sz w:val="24"/>
        </w:rPr>
        <w:t xml:space="preserve">examined the impact of various seed priming techniques on the growth </w:t>
      </w:r>
      <w:r w:rsidR="00243AF4" w:rsidRPr="0098658E">
        <w:rPr>
          <w:rFonts w:ascii="Times New Roman" w:hAnsi="Times New Roman"/>
          <w:color w:val="FF0000"/>
          <w:sz w:val="24"/>
        </w:rPr>
        <w:t>parameters</w:t>
      </w:r>
      <w:r w:rsidR="00691FE3" w:rsidRPr="0098658E">
        <w:rPr>
          <w:rFonts w:ascii="Times New Roman" w:hAnsi="Times New Roman"/>
          <w:color w:val="FF0000"/>
          <w:sz w:val="24"/>
        </w:rPr>
        <w:t xml:space="preserve"> of the Coriander variety Azad Dhania-1 during the </w:t>
      </w:r>
      <w:r w:rsidR="00691FE3" w:rsidRPr="0098658E">
        <w:rPr>
          <w:rFonts w:ascii="Times New Roman" w:hAnsi="Times New Roman"/>
          <w:i/>
          <w:iCs/>
          <w:color w:val="FF0000"/>
          <w:sz w:val="24"/>
        </w:rPr>
        <w:t>Rabi</w:t>
      </w:r>
      <w:r w:rsidR="00691FE3" w:rsidRPr="0098658E">
        <w:rPr>
          <w:rFonts w:ascii="Times New Roman" w:hAnsi="Times New Roman"/>
          <w:color w:val="FF0000"/>
          <w:sz w:val="24"/>
        </w:rPr>
        <w:t xml:space="preserve"> seasons</w:t>
      </w:r>
      <w:r w:rsidRPr="0098658E">
        <w:rPr>
          <w:rFonts w:ascii="Times New Roman" w:hAnsi="Times New Roman"/>
          <w:color w:val="FF0000"/>
          <w:sz w:val="24"/>
        </w:rPr>
        <w:t xml:space="preserve"> of 2023-24</w:t>
      </w:r>
      <w:r w:rsidR="007F208F" w:rsidRPr="0098658E">
        <w:rPr>
          <w:rFonts w:ascii="Times New Roman" w:hAnsi="Times New Roman"/>
          <w:color w:val="FF0000"/>
          <w:sz w:val="24"/>
        </w:rPr>
        <w:t xml:space="preserve"> and 2024-25</w:t>
      </w:r>
      <w:r w:rsidR="00C65BF6" w:rsidRPr="0098658E">
        <w:rPr>
          <w:rFonts w:ascii="Times New Roman" w:hAnsi="Times New Roman"/>
          <w:color w:val="FF0000"/>
          <w:sz w:val="24"/>
        </w:rPr>
        <w:t xml:space="preserve"> using the Randomized block design</w:t>
      </w:r>
      <w:r w:rsidRPr="0098658E">
        <w:rPr>
          <w:rFonts w:ascii="Times New Roman" w:hAnsi="Times New Roman"/>
          <w:color w:val="FF0000"/>
          <w:sz w:val="24"/>
        </w:rPr>
        <w:t>. The experiment was conducted at</w:t>
      </w:r>
      <w:r w:rsidR="00BF52B3" w:rsidRPr="0098658E">
        <w:rPr>
          <w:rFonts w:ascii="Times New Roman" w:hAnsi="Times New Roman"/>
          <w:color w:val="FF0000"/>
          <w:sz w:val="24"/>
        </w:rPr>
        <w:t xml:space="preserve"> </w:t>
      </w:r>
      <w:r w:rsidR="007F208F" w:rsidRPr="0098658E">
        <w:rPr>
          <w:rFonts w:ascii="Times New Roman" w:hAnsi="Times New Roman"/>
          <w:color w:val="FF0000"/>
          <w:sz w:val="24"/>
        </w:rPr>
        <w:t xml:space="preserve">the </w:t>
      </w:r>
      <w:r w:rsidR="00BF52B3" w:rsidRPr="0098658E">
        <w:rPr>
          <w:rFonts w:ascii="Times New Roman" w:hAnsi="Times New Roman"/>
          <w:color w:val="FF0000"/>
          <w:sz w:val="24"/>
        </w:rPr>
        <w:t>Vegetable Research Farm,</w:t>
      </w:r>
      <w:r w:rsidRPr="0098658E">
        <w:rPr>
          <w:rFonts w:ascii="Times New Roman" w:hAnsi="Times New Roman"/>
          <w:color w:val="FF0000"/>
          <w:sz w:val="24"/>
        </w:rPr>
        <w:t xml:space="preserve"> Chandra Shekhar Azad University of Agriculture and Technology</w:t>
      </w:r>
      <w:r w:rsidR="007F208F" w:rsidRPr="0098658E">
        <w:rPr>
          <w:rFonts w:ascii="Times New Roman" w:hAnsi="Times New Roman"/>
          <w:color w:val="FF0000"/>
          <w:sz w:val="24"/>
        </w:rPr>
        <w:t>,</w:t>
      </w:r>
      <w:r w:rsidRPr="0098658E">
        <w:rPr>
          <w:rFonts w:ascii="Times New Roman" w:hAnsi="Times New Roman"/>
          <w:color w:val="FF0000"/>
          <w:sz w:val="24"/>
        </w:rPr>
        <w:t xml:space="preserve"> Kanpur, Uttar Pradesh, India. </w:t>
      </w:r>
    </w:p>
    <w:p w14:paraId="3A4CF6D8" w14:textId="2D57BB60" w:rsidR="00C65BF6" w:rsidRPr="0098658E" w:rsidRDefault="0098658E" w:rsidP="0098658E">
      <w:pPr>
        <w:spacing w:line="360" w:lineRule="auto"/>
        <w:ind w:firstLine="720"/>
        <w:jc w:val="both"/>
        <w:rPr>
          <w:rFonts w:ascii="Times New Roman" w:hAnsi="Times New Roman"/>
          <w:color w:val="4472C4" w:themeColor="accent1"/>
          <w:sz w:val="24"/>
        </w:rPr>
      </w:pPr>
      <w:r w:rsidRPr="0098658E">
        <w:rPr>
          <w:rFonts w:ascii="Times New Roman" w:hAnsi="Times New Roman"/>
          <w:color w:val="4472C4" w:themeColor="accent1"/>
          <w:sz w:val="24"/>
        </w:rPr>
        <w:t xml:space="preserve">The field experiment was conducted at the Vegetable Research Farm, Chandra </w:t>
      </w:r>
      <w:proofErr w:type="spellStart"/>
      <w:r w:rsidRPr="0098658E">
        <w:rPr>
          <w:rFonts w:ascii="Times New Roman" w:hAnsi="Times New Roman"/>
          <w:color w:val="4472C4" w:themeColor="accent1"/>
          <w:sz w:val="24"/>
        </w:rPr>
        <w:t>Shekhar</w:t>
      </w:r>
      <w:proofErr w:type="spellEnd"/>
      <w:r w:rsidRPr="0098658E">
        <w:rPr>
          <w:rFonts w:ascii="Times New Roman" w:hAnsi="Times New Roman"/>
          <w:color w:val="4472C4" w:themeColor="accent1"/>
          <w:sz w:val="24"/>
        </w:rPr>
        <w:t xml:space="preserve"> Azad University of Agriculture and Technology, Kanpur, Uttar Pradesh, India, during the Rabi seasons of 2023-24 and 2024-25. This study examined the impact of various seed priming techniques on the growth parameters of the Coriander variety Azad Dhania-1. A randomized block design was used in this experiment with three replications.</w:t>
      </w:r>
      <w:r>
        <w:rPr>
          <w:rFonts w:ascii="Times New Roman" w:hAnsi="Times New Roman"/>
          <w:color w:val="4472C4" w:themeColor="accent1"/>
          <w:sz w:val="24"/>
        </w:rPr>
        <w:t xml:space="preserve"> </w:t>
      </w:r>
      <w:r w:rsidR="005D4B66" w:rsidRPr="005D4B66">
        <w:rPr>
          <w:rFonts w:ascii="Times New Roman" w:hAnsi="Times New Roman"/>
          <w:sz w:val="24"/>
        </w:rPr>
        <w:t>The following treatments were used</w:t>
      </w:r>
      <w:r w:rsidR="00C60645">
        <w:rPr>
          <w:rFonts w:ascii="Times New Roman" w:hAnsi="Times New Roman"/>
          <w:sz w:val="24"/>
        </w:rPr>
        <w:t xml:space="preserve"> for the study, </w:t>
      </w:r>
      <w:r w:rsidR="00C60645" w:rsidRPr="00C60645">
        <w:rPr>
          <w:rFonts w:ascii="Times New Roman" w:hAnsi="Times New Roman"/>
          <w:i/>
          <w:iCs/>
          <w:sz w:val="24"/>
        </w:rPr>
        <w:t>viz</w:t>
      </w:r>
      <w:r w:rsidR="00C60645">
        <w:rPr>
          <w:rFonts w:ascii="Times New Roman" w:hAnsi="Times New Roman"/>
          <w:sz w:val="24"/>
        </w:rPr>
        <w:t>.</w:t>
      </w:r>
      <w:r w:rsidR="005D4B66" w:rsidRPr="005D4B66">
        <w:rPr>
          <w:rFonts w:ascii="Times New Roman" w:hAnsi="Times New Roman"/>
          <w:sz w:val="24"/>
        </w:rPr>
        <w:t xml:space="preserve"> T</w:t>
      </w:r>
      <w:r w:rsidR="005D4B66" w:rsidRPr="005D4B66">
        <w:rPr>
          <w:rFonts w:ascii="Times New Roman" w:hAnsi="Times New Roman"/>
          <w:sz w:val="24"/>
          <w:vertAlign w:val="subscript"/>
        </w:rPr>
        <w:t>0</w:t>
      </w:r>
      <w:r w:rsidR="005D4B66" w:rsidRPr="005D4B66">
        <w:rPr>
          <w:rFonts w:ascii="Times New Roman" w:hAnsi="Times New Roman"/>
          <w:sz w:val="24"/>
        </w:rPr>
        <w:t>- Control, T</w:t>
      </w:r>
      <w:r w:rsidR="005D4B66" w:rsidRPr="005D4B66">
        <w:rPr>
          <w:rFonts w:ascii="Times New Roman" w:hAnsi="Times New Roman"/>
          <w:sz w:val="24"/>
          <w:vertAlign w:val="subscript"/>
        </w:rPr>
        <w:t>1</w:t>
      </w:r>
      <w:r w:rsidR="005D4B66" w:rsidRPr="005D4B66">
        <w:rPr>
          <w:rFonts w:ascii="Times New Roman" w:hAnsi="Times New Roman"/>
          <w:sz w:val="24"/>
        </w:rPr>
        <w:t>- hydropriming for 24 hours soaking, T</w:t>
      </w:r>
      <w:r w:rsidR="005D4B66" w:rsidRPr="005D4B66">
        <w:rPr>
          <w:rFonts w:ascii="Times New Roman" w:hAnsi="Times New Roman"/>
          <w:sz w:val="24"/>
          <w:vertAlign w:val="subscript"/>
        </w:rPr>
        <w:t>2</w:t>
      </w:r>
      <w:r w:rsidR="005D4B66" w:rsidRPr="005D4B66">
        <w:rPr>
          <w:rFonts w:ascii="Times New Roman" w:hAnsi="Times New Roman"/>
          <w:sz w:val="24"/>
        </w:rPr>
        <w:t>-Vermi wash 15% for 24 hours soaking, T</w:t>
      </w:r>
      <w:r w:rsidR="005D4B66" w:rsidRPr="005D4B66">
        <w:rPr>
          <w:rFonts w:ascii="Times New Roman" w:hAnsi="Times New Roman"/>
          <w:sz w:val="24"/>
          <w:vertAlign w:val="subscript"/>
        </w:rPr>
        <w:t>3</w:t>
      </w:r>
      <w:r w:rsidR="005D4B66" w:rsidRPr="005D4B66">
        <w:rPr>
          <w:rFonts w:ascii="Times New Roman" w:hAnsi="Times New Roman"/>
          <w:sz w:val="24"/>
        </w:rPr>
        <w:t>- Cow urine 20% for 24 hours soaking, T</w:t>
      </w:r>
      <w:r w:rsidR="005D4B66" w:rsidRPr="005D4B66">
        <w:rPr>
          <w:rFonts w:ascii="Times New Roman" w:hAnsi="Times New Roman"/>
          <w:sz w:val="24"/>
          <w:vertAlign w:val="subscript"/>
        </w:rPr>
        <w:t>4</w:t>
      </w:r>
      <w:r w:rsidR="005D4B66" w:rsidRPr="005D4B66">
        <w:rPr>
          <w:rFonts w:ascii="Times New Roman" w:hAnsi="Times New Roman"/>
          <w:sz w:val="24"/>
        </w:rPr>
        <w:t>- Panchgavya 15% for 24 hours soaking, T</w:t>
      </w:r>
      <w:r w:rsidR="005D4B66" w:rsidRPr="005D4B66">
        <w:rPr>
          <w:rFonts w:ascii="Times New Roman" w:hAnsi="Times New Roman"/>
          <w:sz w:val="24"/>
          <w:vertAlign w:val="subscript"/>
        </w:rPr>
        <w:t>5</w:t>
      </w:r>
      <w:r w:rsidR="005D4B66" w:rsidRPr="005D4B66">
        <w:rPr>
          <w:rFonts w:ascii="Times New Roman" w:hAnsi="Times New Roman"/>
          <w:sz w:val="24"/>
        </w:rPr>
        <w:t>-Humic acid 20% for 24 hours soaking, T</w:t>
      </w:r>
      <w:r w:rsidR="005D4B66" w:rsidRPr="005D4B66">
        <w:rPr>
          <w:rFonts w:ascii="Times New Roman" w:hAnsi="Times New Roman"/>
          <w:sz w:val="24"/>
          <w:vertAlign w:val="subscript"/>
        </w:rPr>
        <w:t>6</w:t>
      </w:r>
      <w:r w:rsidR="005D4B66" w:rsidRPr="005D4B66">
        <w:rPr>
          <w:rFonts w:ascii="Times New Roman" w:hAnsi="Times New Roman"/>
          <w:sz w:val="24"/>
        </w:rPr>
        <w:t>-GA</w:t>
      </w:r>
      <w:r w:rsidR="005D4B66" w:rsidRPr="005D4B66">
        <w:rPr>
          <w:rFonts w:ascii="Times New Roman" w:hAnsi="Times New Roman"/>
          <w:sz w:val="24"/>
          <w:vertAlign w:val="subscript"/>
        </w:rPr>
        <w:t>3</w:t>
      </w:r>
      <w:r w:rsidR="005D4B66" w:rsidRPr="005D4B66">
        <w:rPr>
          <w:rFonts w:ascii="Times New Roman" w:hAnsi="Times New Roman"/>
          <w:sz w:val="24"/>
        </w:rPr>
        <w:t xml:space="preserve"> 50 ppm for 24 hours soaking, T</w:t>
      </w:r>
      <w:r w:rsidR="005D4B66" w:rsidRPr="005D4B66">
        <w:rPr>
          <w:rFonts w:ascii="Times New Roman" w:hAnsi="Times New Roman"/>
          <w:sz w:val="24"/>
          <w:vertAlign w:val="subscript"/>
        </w:rPr>
        <w:t>7</w:t>
      </w:r>
      <w:r w:rsidR="005D4B66" w:rsidRPr="005D4B66">
        <w:rPr>
          <w:rFonts w:ascii="Times New Roman" w:hAnsi="Times New Roman"/>
          <w:sz w:val="24"/>
        </w:rPr>
        <w:t>-NAA 50 ppm for 24 hours soaking, T</w:t>
      </w:r>
      <w:r w:rsidR="005D4B66" w:rsidRPr="005D4B66">
        <w:rPr>
          <w:rFonts w:ascii="Times New Roman" w:hAnsi="Times New Roman"/>
          <w:sz w:val="24"/>
          <w:vertAlign w:val="subscript"/>
        </w:rPr>
        <w:t>8</w:t>
      </w:r>
      <w:r w:rsidR="005D4B66" w:rsidRPr="005D4B66">
        <w:rPr>
          <w:rFonts w:ascii="Times New Roman" w:hAnsi="Times New Roman"/>
          <w:sz w:val="24"/>
        </w:rPr>
        <w:t>- Cytokinin 100 ppm for 16 hours soaking, T</w:t>
      </w:r>
      <w:r w:rsidR="005D4B66" w:rsidRPr="005D4B66">
        <w:rPr>
          <w:rFonts w:ascii="Times New Roman" w:hAnsi="Times New Roman"/>
          <w:sz w:val="24"/>
          <w:vertAlign w:val="subscript"/>
        </w:rPr>
        <w:t>9</w:t>
      </w:r>
      <w:r w:rsidR="005D4B66" w:rsidRPr="005D4B66">
        <w:rPr>
          <w:rFonts w:ascii="Times New Roman" w:hAnsi="Times New Roman"/>
          <w:sz w:val="24"/>
        </w:rPr>
        <w:t xml:space="preserve">- </w:t>
      </w:r>
      <w:r w:rsidR="007F208F" w:rsidRPr="005D4B66">
        <w:rPr>
          <w:rFonts w:ascii="Times New Roman" w:hAnsi="Times New Roman"/>
          <w:sz w:val="24"/>
        </w:rPr>
        <w:t>KNO</w:t>
      </w:r>
      <w:r w:rsidR="007F208F" w:rsidRPr="005D4B66">
        <w:rPr>
          <w:rFonts w:ascii="Times New Roman" w:hAnsi="Times New Roman"/>
          <w:sz w:val="24"/>
          <w:vertAlign w:val="subscript"/>
        </w:rPr>
        <w:t>3</w:t>
      </w:r>
      <w:r w:rsidR="007F208F" w:rsidRPr="005D4B66">
        <w:rPr>
          <w:rFonts w:ascii="Times New Roman" w:hAnsi="Times New Roman"/>
          <w:sz w:val="24"/>
        </w:rPr>
        <w:t xml:space="preserve"> 3%</w:t>
      </w:r>
      <w:r w:rsidR="007F208F">
        <w:rPr>
          <w:rFonts w:ascii="Times New Roman" w:hAnsi="Times New Roman"/>
          <w:sz w:val="24"/>
        </w:rPr>
        <w:t xml:space="preserve"> </w:t>
      </w:r>
      <w:r w:rsidR="005D4B66" w:rsidRPr="005D4B66">
        <w:rPr>
          <w:rFonts w:ascii="Times New Roman" w:hAnsi="Times New Roman"/>
          <w:sz w:val="24"/>
        </w:rPr>
        <w:t>for 16 hours soaking, and T</w:t>
      </w:r>
      <w:r w:rsidR="005D4B66" w:rsidRPr="005D4B66">
        <w:rPr>
          <w:rFonts w:ascii="Times New Roman" w:hAnsi="Times New Roman"/>
          <w:sz w:val="24"/>
          <w:vertAlign w:val="subscript"/>
        </w:rPr>
        <w:t>10</w:t>
      </w:r>
      <w:r w:rsidR="005D4B66" w:rsidRPr="005D4B66">
        <w:rPr>
          <w:rFonts w:ascii="Times New Roman" w:hAnsi="Times New Roman"/>
          <w:sz w:val="24"/>
        </w:rPr>
        <w:t>-</w:t>
      </w:r>
      <w:r w:rsidR="007F208F" w:rsidRPr="005D4B66">
        <w:rPr>
          <w:rFonts w:ascii="Times New Roman" w:hAnsi="Times New Roman"/>
          <w:sz w:val="24"/>
        </w:rPr>
        <w:t>Na</w:t>
      </w:r>
      <w:r w:rsidR="00A35DB1">
        <w:rPr>
          <w:rFonts w:ascii="Times New Roman" w:hAnsi="Times New Roman"/>
          <w:sz w:val="24"/>
        </w:rPr>
        <w:t>C</w:t>
      </w:r>
      <w:r w:rsidR="007F208F" w:rsidRPr="005D4B66">
        <w:rPr>
          <w:rFonts w:ascii="Times New Roman" w:hAnsi="Times New Roman"/>
          <w:sz w:val="24"/>
        </w:rPr>
        <w:t xml:space="preserve">l 0.5% </w:t>
      </w:r>
      <w:r w:rsidR="005D4B66" w:rsidRPr="005D4B66">
        <w:rPr>
          <w:rFonts w:ascii="Times New Roman" w:hAnsi="Times New Roman"/>
          <w:sz w:val="24"/>
        </w:rPr>
        <w:t>for 16 hours soaking.</w:t>
      </w:r>
      <w:r w:rsidR="005D4B66">
        <w:rPr>
          <w:rFonts w:ascii="Times New Roman" w:hAnsi="Times New Roman"/>
          <w:sz w:val="24"/>
        </w:rPr>
        <w:t xml:space="preserve"> </w:t>
      </w:r>
      <w:r w:rsidR="005D4B66" w:rsidRPr="005D4B66">
        <w:rPr>
          <w:rFonts w:ascii="Times New Roman" w:hAnsi="Times New Roman"/>
          <w:sz w:val="24"/>
        </w:rPr>
        <w:t>The best results were obtained in T</w:t>
      </w:r>
      <w:r w:rsidR="005D4B66" w:rsidRPr="005D4B66">
        <w:rPr>
          <w:rFonts w:ascii="Times New Roman" w:hAnsi="Times New Roman"/>
          <w:sz w:val="24"/>
          <w:vertAlign w:val="subscript"/>
        </w:rPr>
        <w:t>5</w:t>
      </w:r>
      <w:r w:rsidR="005D4B66" w:rsidRPr="005D4B66">
        <w:rPr>
          <w:rFonts w:ascii="Times New Roman" w:hAnsi="Times New Roman"/>
          <w:sz w:val="24"/>
        </w:rPr>
        <w:t xml:space="preserve"> for </w:t>
      </w:r>
      <w:r w:rsidR="00013205">
        <w:rPr>
          <w:rFonts w:ascii="Times New Roman" w:hAnsi="Times New Roman"/>
          <w:sz w:val="24"/>
        </w:rPr>
        <w:t>f</w:t>
      </w:r>
      <w:r w:rsidR="005D4B66" w:rsidRPr="005D4B66">
        <w:rPr>
          <w:rFonts w:ascii="Times New Roman" w:hAnsi="Times New Roman"/>
          <w:sz w:val="24"/>
        </w:rPr>
        <w:t xml:space="preserve">ield emergence </w:t>
      </w:r>
      <w:r w:rsidR="00C3446F" w:rsidRPr="004E7D89">
        <w:rPr>
          <w:rFonts w:ascii="Times New Roman" w:hAnsi="Times New Roman" w:cs="Times New Roman"/>
          <w:color w:val="000000"/>
          <w:sz w:val="24"/>
          <w:szCs w:val="24"/>
        </w:rPr>
        <w:t>83.33</w:t>
      </w:r>
      <w:r w:rsidR="00C3446F">
        <w:rPr>
          <w:rFonts w:ascii="Calibri" w:hAnsi="Calibri" w:cs="Calibri"/>
          <w:color w:val="000000"/>
        </w:rPr>
        <w:t xml:space="preserve"> </w:t>
      </w:r>
      <w:r w:rsidR="00C3446F" w:rsidRPr="005D4B66">
        <w:rPr>
          <w:rFonts w:ascii="Times New Roman" w:hAnsi="Times New Roman"/>
          <w:sz w:val="24"/>
        </w:rPr>
        <w:t>%</w:t>
      </w:r>
      <w:r w:rsidR="00FB183A">
        <w:rPr>
          <w:rFonts w:ascii="Times New Roman" w:hAnsi="Times New Roman"/>
          <w:sz w:val="24"/>
        </w:rPr>
        <w:t xml:space="preserve"> </w:t>
      </w:r>
      <w:r w:rsidR="005D4B66" w:rsidRPr="005D4B66">
        <w:rPr>
          <w:rFonts w:ascii="Times New Roman" w:hAnsi="Times New Roman"/>
          <w:sz w:val="24"/>
        </w:rPr>
        <w:t>(</w:t>
      </w:r>
      <w:r w:rsidR="00C3446F">
        <w:rPr>
          <w:rFonts w:ascii="Times New Roman" w:hAnsi="Times New Roman"/>
          <w:sz w:val="24"/>
        </w:rPr>
        <w:t>65.90</w:t>
      </w:r>
      <w:r w:rsidR="005D4B66" w:rsidRPr="005D4B66">
        <w:rPr>
          <w:rFonts w:ascii="Times New Roman" w:hAnsi="Times New Roman"/>
          <w:sz w:val="24"/>
        </w:rPr>
        <w:t xml:space="preserve">), </w:t>
      </w:r>
      <w:r w:rsidR="00013205">
        <w:rPr>
          <w:rFonts w:ascii="Times New Roman" w:hAnsi="Times New Roman"/>
          <w:sz w:val="24"/>
        </w:rPr>
        <w:t>d</w:t>
      </w:r>
      <w:r w:rsidR="005D4B66" w:rsidRPr="005D4B66">
        <w:rPr>
          <w:rFonts w:ascii="Times New Roman" w:hAnsi="Times New Roman"/>
          <w:sz w:val="24"/>
        </w:rPr>
        <w:t>ays to 50% flowering (</w:t>
      </w:r>
      <w:r w:rsidR="004E7D89">
        <w:rPr>
          <w:rFonts w:ascii="Times New Roman" w:hAnsi="Times New Roman"/>
          <w:sz w:val="24"/>
        </w:rPr>
        <w:t>88.50</w:t>
      </w:r>
      <w:r w:rsidR="005D4B66" w:rsidRPr="005D4B66">
        <w:rPr>
          <w:rFonts w:ascii="Times New Roman" w:hAnsi="Times New Roman"/>
          <w:sz w:val="24"/>
        </w:rPr>
        <w:t xml:space="preserve"> days), </w:t>
      </w:r>
      <w:r w:rsidR="001F1418">
        <w:rPr>
          <w:rFonts w:ascii="Times New Roman" w:hAnsi="Times New Roman"/>
          <w:sz w:val="24"/>
        </w:rPr>
        <w:t xml:space="preserve">plant height </w:t>
      </w:r>
      <w:r w:rsidR="005D4B66" w:rsidRPr="005D4B66">
        <w:rPr>
          <w:rFonts w:ascii="Times New Roman" w:hAnsi="Times New Roman"/>
          <w:sz w:val="24"/>
        </w:rPr>
        <w:t>(1</w:t>
      </w:r>
      <w:r w:rsidR="00B52656">
        <w:rPr>
          <w:rFonts w:ascii="Times New Roman" w:hAnsi="Times New Roman"/>
          <w:sz w:val="24"/>
        </w:rPr>
        <w:t>14</w:t>
      </w:r>
      <w:r w:rsidR="005D4B66" w:rsidRPr="005D4B66">
        <w:rPr>
          <w:rFonts w:ascii="Times New Roman" w:hAnsi="Times New Roman"/>
          <w:sz w:val="24"/>
        </w:rPr>
        <w:t>.</w:t>
      </w:r>
      <w:r w:rsidR="00B52656">
        <w:rPr>
          <w:rFonts w:ascii="Times New Roman" w:hAnsi="Times New Roman"/>
          <w:sz w:val="24"/>
        </w:rPr>
        <w:t>19</w:t>
      </w:r>
      <w:r w:rsidR="005D4B66" w:rsidRPr="005D4B66">
        <w:rPr>
          <w:rFonts w:ascii="Times New Roman" w:hAnsi="Times New Roman"/>
          <w:sz w:val="24"/>
        </w:rPr>
        <w:t xml:space="preserve"> cm), </w:t>
      </w:r>
      <w:r w:rsidR="00C3446F">
        <w:rPr>
          <w:rFonts w:ascii="Times New Roman" w:hAnsi="Times New Roman"/>
          <w:sz w:val="24"/>
        </w:rPr>
        <w:t xml:space="preserve">and </w:t>
      </w:r>
      <w:r w:rsidR="005D4B66" w:rsidRPr="005D4B66">
        <w:rPr>
          <w:rFonts w:ascii="Times New Roman" w:hAnsi="Times New Roman"/>
          <w:sz w:val="24"/>
        </w:rPr>
        <w:t>Days to Maturity (12</w:t>
      </w:r>
      <w:r w:rsidR="004E7D89">
        <w:rPr>
          <w:rFonts w:ascii="Times New Roman" w:hAnsi="Times New Roman"/>
          <w:sz w:val="24"/>
        </w:rPr>
        <w:t>7.33</w:t>
      </w:r>
      <w:r w:rsidR="005D4B66" w:rsidRPr="005D4B66">
        <w:rPr>
          <w:rFonts w:ascii="Times New Roman" w:hAnsi="Times New Roman"/>
          <w:sz w:val="24"/>
        </w:rPr>
        <w:t xml:space="preserve"> days)</w:t>
      </w:r>
      <w:r w:rsidR="009D39E1">
        <w:rPr>
          <w:rFonts w:ascii="Times New Roman" w:hAnsi="Times New Roman"/>
          <w:sz w:val="24"/>
        </w:rPr>
        <w:t>.</w:t>
      </w:r>
      <w:r w:rsidR="005D4B66" w:rsidRPr="005D4B66">
        <w:rPr>
          <w:rFonts w:ascii="Times New Roman" w:hAnsi="Times New Roman"/>
          <w:sz w:val="24"/>
        </w:rPr>
        <w:t xml:space="preserve"> </w:t>
      </w:r>
      <w:r w:rsidR="00243AF4">
        <w:rPr>
          <w:rFonts w:ascii="Times New Roman" w:hAnsi="Times New Roman"/>
          <w:sz w:val="24"/>
        </w:rPr>
        <w:t>The lowest field emergence</w:t>
      </w:r>
      <w:r w:rsidR="003D0457">
        <w:rPr>
          <w:rFonts w:ascii="Times New Roman" w:hAnsi="Times New Roman"/>
          <w:sz w:val="24"/>
        </w:rPr>
        <w:t xml:space="preserve"> (71.00%)</w:t>
      </w:r>
      <w:r w:rsidR="00243AF4">
        <w:rPr>
          <w:rFonts w:ascii="Times New Roman" w:hAnsi="Times New Roman"/>
          <w:sz w:val="24"/>
        </w:rPr>
        <w:t xml:space="preserve"> </w:t>
      </w:r>
      <w:r w:rsidR="00C3446F">
        <w:rPr>
          <w:rFonts w:ascii="Times New Roman" w:hAnsi="Times New Roman"/>
          <w:sz w:val="24"/>
        </w:rPr>
        <w:t>was</w:t>
      </w:r>
      <w:r w:rsidR="00243AF4">
        <w:rPr>
          <w:rFonts w:ascii="Times New Roman" w:hAnsi="Times New Roman"/>
          <w:sz w:val="24"/>
        </w:rPr>
        <w:t xml:space="preserve"> observed in </w:t>
      </w:r>
      <w:r w:rsidR="00243AF4" w:rsidRPr="005D4B66">
        <w:rPr>
          <w:rFonts w:ascii="Times New Roman" w:hAnsi="Times New Roman"/>
          <w:sz w:val="24"/>
        </w:rPr>
        <w:t>T</w:t>
      </w:r>
      <w:r w:rsidR="00FB183A" w:rsidRPr="005D4B66">
        <w:rPr>
          <w:rFonts w:ascii="Times New Roman" w:hAnsi="Times New Roman"/>
          <w:sz w:val="24"/>
          <w:vertAlign w:val="subscript"/>
        </w:rPr>
        <w:t>8</w:t>
      </w:r>
      <w:r w:rsidR="00FB183A">
        <w:rPr>
          <w:rFonts w:ascii="Times New Roman" w:hAnsi="Times New Roman"/>
          <w:sz w:val="24"/>
          <w:vertAlign w:val="subscript"/>
        </w:rPr>
        <w:t xml:space="preserve">, </w:t>
      </w:r>
      <w:r w:rsidR="00FB183A" w:rsidRPr="00FB183A">
        <w:rPr>
          <w:rFonts w:ascii="Times New Roman" w:hAnsi="Times New Roman"/>
          <w:sz w:val="24"/>
        </w:rPr>
        <w:t>while</w:t>
      </w:r>
      <w:r w:rsidR="00280E39" w:rsidRPr="00FB183A">
        <w:rPr>
          <w:rFonts w:ascii="Times New Roman" w:hAnsi="Times New Roman"/>
          <w:sz w:val="24"/>
        </w:rPr>
        <w:t xml:space="preserve"> </w:t>
      </w:r>
      <w:r w:rsidR="00280E39">
        <w:rPr>
          <w:rFonts w:ascii="Times New Roman" w:hAnsi="Times New Roman"/>
          <w:sz w:val="24"/>
        </w:rPr>
        <w:t>the</w:t>
      </w:r>
      <w:r w:rsidR="00243AF4">
        <w:rPr>
          <w:rFonts w:ascii="Times New Roman" w:hAnsi="Times New Roman"/>
          <w:sz w:val="24"/>
        </w:rPr>
        <w:t xml:space="preserve"> highest days </w:t>
      </w:r>
      <w:r w:rsidR="00243AF4" w:rsidRPr="005D4B66">
        <w:rPr>
          <w:rFonts w:ascii="Times New Roman" w:hAnsi="Times New Roman"/>
          <w:sz w:val="24"/>
        </w:rPr>
        <w:t>to 50% flowering</w:t>
      </w:r>
      <w:r w:rsidR="00B52656">
        <w:rPr>
          <w:rFonts w:ascii="Times New Roman" w:hAnsi="Times New Roman"/>
          <w:sz w:val="24"/>
        </w:rPr>
        <w:t xml:space="preserve"> (95.50 days), days to maturity (131.50 days)</w:t>
      </w:r>
      <w:r w:rsidR="00904670">
        <w:rPr>
          <w:rFonts w:ascii="Times New Roman" w:hAnsi="Times New Roman"/>
          <w:sz w:val="24"/>
        </w:rPr>
        <w:t>,</w:t>
      </w:r>
      <w:r w:rsidR="00B52656">
        <w:rPr>
          <w:rFonts w:ascii="Times New Roman" w:hAnsi="Times New Roman"/>
          <w:sz w:val="24"/>
        </w:rPr>
        <w:t xml:space="preserve"> and lowest </w:t>
      </w:r>
      <w:r w:rsidR="001F1418">
        <w:rPr>
          <w:rFonts w:ascii="Times New Roman" w:hAnsi="Times New Roman"/>
          <w:sz w:val="24"/>
        </w:rPr>
        <w:t xml:space="preserve">Plant height </w:t>
      </w:r>
      <w:r w:rsidR="00B52656" w:rsidRPr="005D4B66">
        <w:rPr>
          <w:rFonts w:ascii="Times New Roman" w:hAnsi="Times New Roman"/>
          <w:sz w:val="24"/>
        </w:rPr>
        <w:t>(10</w:t>
      </w:r>
      <w:r w:rsidR="004E7D89">
        <w:rPr>
          <w:rFonts w:ascii="Times New Roman" w:hAnsi="Times New Roman"/>
          <w:sz w:val="24"/>
        </w:rPr>
        <w:t>1</w:t>
      </w:r>
      <w:r w:rsidR="00B52656" w:rsidRPr="005D4B66">
        <w:rPr>
          <w:rFonts w:ascii="Times New Roman" w:hAnsi="Times New Roman"/>
          <w:sz w:val="24"/>
        </w:rPr>
        <w:t>.</w:t>
      </w:r>
      <w:r w:rsidR="004E7D89">
        <w:rPr>
          <w:rFonts w:ascii="Times New Roman" w:hAnsi="Times New Roman"/>
          <w:sz w:val="24"/>
        </w:rPr>
        <w:t>5</w:t>
      </w:r>
      <w:r w:rsidR="00B52656" w:rsidRPr="005D4B66">
        <w:rPr>
          <w:rFonts w:ascii="Times New Roman" w:hAnsi="Times New Roman"/>
          <w:sz w:val="24"/>
        </w:rPr>
        <w:t>4 cm)</w:t>
      </w:r>
      <w:r w:rsidR="00B52656">
        <w:rPr>
          <w:rFonts w:ascii="Times New Roman" w:hAnsi="Times New Roman"/>
          <w:sz w:val="24"/>
        </w:rPr>
        <w:t xml:space="preserve"> were</w:t>
      </w:r>
      <w:r w:rsidR="00243AF4">
        <w:rPr>
          <w:rFonts w:ascii="Times New Roman" w:hAnsi="Times New Roman"/>
          <w:sz w:val="24"/>
        </w:rPr>
        <w:t xml:space="preserve"> observed</w:t>
      </w:r>
      <w:r w:rsidR="00243AF4" w:rsidRPr="005D4B66">
        <w:rPr>
          <w:rFonts w:ascii="Times New Roman" w:hAnsi="Times New Roman"/>
          <w:sz w:val="24"/>
        </w:rPr>
        <w:t xml:space="preserve"> </w:t>
      </w:r>
      <w:r w:rsidR="00243AF4">
        <w:rPr>
          <w:rFonts w:ascii="Times New Roman" w:hAnsi="Times New Roman"/>
          <w:sz w:val="24"/>
        </w:rPr>
        <w:t xml:space="preserve">in </w:t>
      </w:r>
      <w:r w:rsidR="00904670" w:rsidRPr="00904670">
        <w:rPr>
          <w:rFonts w:ascii="Times New Roman" w:hAnsi="Times New Roman" w:cs="Times New Roman"/>
          <w:bCs/>
          <w:sz w:val="24"/>
        </w:rPr>
        <w:t>T</w:t>
      </w:r>
      <w:r w:rsidR="00904670" w:rsidRPr="00904670">
        <w:rPr>
          <w:rFonts w:ascii="Times New Roman" w:hAnsi="Times New Roman" w:cs="Times New Roman"/>
          <w:bCs/>
          <w:sz w:val="24"/>
          <w:vertAlign w:val="subscript"/>
        </w:rPr>
        <w:t>0</w:t>
      </w:r>
      <w:r w:rsidR="00904670" w:rsidRPr="00904670">
        <w:rPr>
          <w:rFonts w:ascii="Times New Roman" w:hAnsi="Times New Roman" w:cs="Times New Roman"/>
          <w:bCs/>
          <w:sz w:val="24"/>
        </w:rPr>
        <w:t>-</w:t>
      </w:r>
      <w:r w:rsidR="00904670" w:rsidRPr="00904670">
        <w:rPr>
          <w:rFonts w:ascii="Times New Roman" w:hAnsi="Times New Roman" w:cs="Times New Roman"/>
          <w:sz w:val="24"/>
          <w:szCs w:val="24"/>
        </w:rPr>
        <w:t xml:space="preserve">Control </w:t>
      </w:r>
      <w:r w:rsidR="00904670" w:rsidRPr="00953B8E">
        <w:rPr>
          <w:bCs/>
          <w:sz w:val="24"/>
        </w:rPr>
        <w:t xml:space="preserve"> </w:t>
      </w:r>
      <w:r w:rsidR="00904670" w:rsidRPr="00953B8E">
        <w:rPr>
          <w:rFonts w:ascii="Times New Roman" w:hAnsi="Times New Roman"/>
          <w:sz w:val="24"/>
        </w:rPr>
        <w:t>in</w:t>
      </w:r>
      <w:r w:rsidR="00013205">
        <w:rPr>
          <w:rFonts w:ascii="Times New Roman" w:hAnsi="Times New Roman"/>
          <w:sz w:val="24"/>
        </w:rPr>
        <w:t xml:space="preserve"> </w:t>
      </w:r>
      <w:r w:rsidR="00280E39">
        <w:rPr>
          <w:rFonts w:ascii="Times New Roman" w:hAnsi="Times New Roman"/>
          <w:sz w:val="24"/>
        </w:rPr>
        <w:t xml:space="preserve">the </w:t>
      </w:r>
      <w:r w:rsidR="00013205">
        <w:rPr>
          <w:rFonts w:ascii="Times New Roman" w:hAnsi="Times New Roman"/>
          <w:sz w:val="24"/>
        </w:rPr>
        <w:t>pooled</w:t>
      </w:r>
      <w:r w:rsidR="00B52656">
        <w:rPr>
          <w:rFonts w:ascii="Times New Roman" w:hAnsi="Times New Roman"/>
          <w:sz w:val="24"/>
          <w:vertAlign w:val="subscript"/>
        </w:rPr>
        <w:t xml:space="preserve">. </w:t>
      </w:r>
      <w:r w:rsidR="004C3EE4">
        <w:rPr>
          <w:rFonts w:ascii="Times New Roman" w:hAnsi="Times New Roman"/>
          <w:sz w:val="24"/>
          <w:vertAlign w:val="subscript"/>
        </w:rPr>
        <w:t xml:space="preserve"> </w:t>
      </w:r>
      <w:r w:rsidR="00C65BF6" w:rsidRPr="00C65BF6">
        <w:rPr>
          <w:rFonts w:ascii="Times New Roman" w:hAnsi="Times New Roman"/>
          <w:sz w:val="24"/>
        </w:rPr>
        <w:t>According to the findings, priming with humic acid and then Panchgavya and KNO</w:t>
      </w:r>
      <w:r w:rsidR="00C65BF6" w:rsidRPr="00C65BF6">
        <w:rPr>
          <w:rFonts w:ascii="Times New Roman" w:hAnsi="Times New Roman"/>
          <w:sz w:val="24"/>
          <w:vertAlign w:val="subscript"/>
        </w:rPr>
        <w:t>3</w:t>
      </w:r>
      <w:r w:rsidR="00C65BF6" w:rsidRPr="00C65BF6">
        <w:rPr>
          <w:rFonts w:ascii="Times New Roman" w:hAnsi="Times New Roman"/>
          <w:sz w:val="24"/>
        </w:rPr>
        <w:t xml:space="preserve"> will promote </w:t>
      </w:r>
      <w:r w:rsidR="00C65BF6">
        <w:rPr>
          <w:rFonts w:ascii="Times New Roman" w:hAnsi="Times New Roman"/>
          <w:sz w:val="24"/>
        </w:rPr>
        <w:t>higher emergence</w:t>
      </w:r>
      <w:r w:rsidR="000451BA">
        <w:rPr>
          <w:rFonts w:ascii="Times New Roman" w:hAnsi="Times New Roman"/>
          <w:sz w:val="24"/>
        </w:rPr>
        <w:t xml:space="preserve"> (%)</w:t>
      </w:r>
      <w:r w:rsidR="00C65BF6" w:rsidRPr="00C65BF6">
        <w:rPr>
          <w:rFonts w:ascii="Times New Roman" w:hAnsi="Times New Roman"/>
          <w:sz w:val="24"/>
        </w:rPr>
        <w:t xml:space="preserve">, </w:t>
      </w:r>
      <w:r w:rsidR="00502C77" w:rsidRPr="00C65BF6">
        <w:rPr>
          <w:rFonts w:ascii="Times New Roman" w:hAnsi="Times New Roman"/>
          <w:sz w:val="24"/>
        </w:rPr>
        <w:t xml:space="preserve">plant height </w:t>
      </w:r>
      <w:r w:rsidR="00C65BF6" w:rsidRPr="00C65BF6">
        <w:rPr>
          <w:rFonts w:ascii="Times New Roman" w:hAnsi="Times New Roman"/>
          <w:sz w:val="24"/>
        </w:rPr>
        <w:t>and early flowering while shortening the maturity period.</w:t>
      </w:r>
      <w:r w:rsidR="000451BA">
        <w:rPr>
          <w:rFonts w:ascii="Times New Roman" w:hAnsi="Times New Roman"/>
          <w:sz w:val="24"/>
        </w:rPr>
        <w:t xml:space="preserve"> </w:t>
      </w:r>
    </w:p>
    <w:p w14:paraId="6FD6AF8C" w14:textId="6B33EB54" w:rsidR="00964162" w:rsidRPr="00964162" w:rsidRDefault="00C4702B" w:rsidP="00964162">
      <w:pPr>
        <w:spacing w:line="360" w:lineRule="auto"/>
        <w:jc w:val="both"/>
        <w:rPr>
          <w:rFonts w:ascii="Times New Roman" w:hAnsi="Times New Roman"/>
          <w:sz w:val="24"/>
        </w:rPr>
      </w:pPr>
      <w:r>
        <w:rPr>
          <w:rFonts w:ascii="Times New Roman" w:hAnsi="Times New Roman"/>
          <w:sz w:val="24"/>
        </w:rPr>
        <w:t xml:space="preserve"> </w:t>
      </w:r>
      <w:r w:rsidRPr="00964162">
        <w:rPr>
          <w:rFonts w:ascii="Times New Roman" w:hAnsi="Times New Roman"/>
          <w:b/>
          <w:bCs/>
          <w:sz w:val="24"/>
        </w:rPr>
        <w:t>Keywords</w:t>
      </w:r>
      <w:r w:rsidR="00964162">
        <w:rPr>
          <w:rFonts w:ascii="Times New Roman" w:hAnsi="Times New Roman"/>
          <w:sz w:val="24"/>
        </w:rPr>
        <w:t xml:space="preserve"> </w:t>
      </w:r>
      <w:r w:rsidR="00964162" w:rsidRPr="00964162">
        <w:rPr>
          <w:rFonts w:ascii="Times New Roman" w:hAnsi="Times New Roman"/>
          <w:b/>
          <w:bCs/>
          <w:sz w:val="24"/>
        </w:rPr>
        <w:t>:</w:t>
      </w:r>
      <w:r w:rsidRPr="00964162">
        <w:rPr>
          <w:rFonts w:ascii="Times New Roman" w:hAnsi="Times New Roman"/>
          <w:sz w:val="24"/>
        </w:rPr>
        <w:t xml:space="preserve"> </w:t>
      </w:r>
      <w:r w:rsidR="00964162" w:rsidRPr="00964162">
        <w:rPr>
          <w:rFonts w:ascii="Times New Roman" w:hAnsi="Times New Roman"/>
          <w:color w:val="4472C4" w:themeColor="accent1"/>
          <w:sz w:val="24"/>
        </w:rPr>
        <w:t>Coriander plant</w:t>
      </w:r>
      <w:r w:rsidR="00964162">
        <w:rPr>
          <w:rFonts w:ascii="Times New Roman" w:hAnsi="Times New Roman"/>
          <w:sz w:val="24"/>
        </w:rPr>
        <w:t>,</w:t>
      </w:r>
      <w:r w:rsidR="00964162" w:rsidRPr="00964162">
        <w:rPr>
          <w:rFonts w:ascii="Times New Roman" w:hAnsi="Times New Roman"/>
          <w:sz w:val="24"/>
        </w:rPr>
        <w:t xml:space="preserve"> </w:t>
      </w:r>
      <w:proofErr w:type="spellStart"/>
      <w:r w:rsidRPr="00964162">
        <w:rPr>
          <w:rFonts w:ascii="Times New Roman" w:hAnsi="Times New Roman"/>
          <w:sz w:val="24"/>
        </w:rPr>
        <w:t>Humic</w:t>
      </w:r>
      <w:proofErr w:type="spellEnd"/>
      <w:r w:rsidRPr="00964162">
        <w:rPr>
          <w:rFonts w:ascii="Times New Roman" w:hAnsi="Times New Roman"/>
          <w:sz w:val="24"/>
        </w:rPr>
        <w:t xml:space="preserve"> acid, </w:t>
      </w:r>
      <w:proofErr w:type="spellStart"/>
      <w:r w:rsidRPr="00964162">
        <w:rPr>
          <w:rFonts w:ascii="Times New Roman" w:hAnsi="Times New Roman"/>
          <w:sz w:val="24"/>
        </w:rPr>
        <w:t>Hydropriming</w:t>
      </w:r>
      <w:proofErr w:type="spellEnd"/>
      <w:r w:rsidRPr="00964162">
        <w:rPr>
          <w:rFonts w:ascii="Times New Roman" w:hAnsi="Times New Roman"/>
          <w:sz w:val="24"/>
        </w:rPr>
        <w:t xml:space="preserve">, </w:t>
      </w:r>
      <w:proofErr w:type="spellStart"/>
      <w:r w:rsidRPr="00964162">
        <w:rPr>
          <w:rFonts w:ascii="Times New Roman" w:hAnsi="Times New Roman"/>
          <w:sz w:val="24"/>
        </w:rPr>
        <w:t>Panchgavya</w:t>
      </w:r>
      <w:proofErr w:type="spellEnd"/>
      <w:r w:rsidRPr="00964162">
        <w:rPr>
          <w:rFonts w:ascii="Times New Roman" w:hAnsi="Times New Roman"/>
          <w:sz w:val="24"/>
        </w:rPr>
        <w:t>, Soaking</w:t>
      </w:r>
      <w:r w:rsidR="007C3DB6">
        <w:rPr>
          <w:rFonts w:ascii="Times New Roman" w:hAnsi="Times New Roman"/>
          <w:sz w:val="24"/>
        </w:rPr>
        <w:t xml:space="preserve">  </w:t>
      </w:r>
    </w:p>
    <w:p w14:paraId="1CD5830F" w14:textId="19BC2114" w:rsidR="00C3446F" w:rsidRPr="0098658E" w:rsidRDefault="00CE075E" w:rsidP="0098658E">
      <w:pPr>
        <w:spacing w:line="360" w:lineRule="auto"/>
        <w:jc w:val="both"/>
        <w:rPr>
          <w:rFonts w:ascii="Times New Roman" w:hAnsi="Times New Roman"/>
          <w:b/>
          <w:bCs/>
          <w:sz w:val="24"/>
        </w:rPr>
      </w:pPr>
      <w:r>
        <w:rPr>
          <w:rFonts w:ascii="Times New Roman" w:hAnsi="Times New Roman"/>
          <w:b/>
          <w:bCs/>
          <w:sz w:val="24"/>
        </w:rPr>
        <w:lastRenderedPageBreak/>
        <w:t>Introduction</w:t>
      </w:r>
    </w:p>
    <w:p w14:paraId="56DE2484" w14:textId="534C46BD" w:rsidR="007F208F" w:rsidRPr="00366FC4" w:rsidRDefault="00520350"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Brief description</w:t>
      </w:r>
    </w:p>
    <w:p w14:paraId="3D606BC4" w14:textId="05AC83DF" w:rsidR="001B777D" w:rsidRPr="001B777D" w:rsidRDefault="00AD6893" w:rsidP="001B777D">
      <w:pPr>
        <w:spacing w:line="360" w:lineRule="auto"/>
        <w:ind w:firstLine="720"/>
        <w:jc w:val="both"/>
        <w:rPr>
          <w:rFonts w:ascii="Times New Roman" w:hAnsi="Times New Roman"/>
          <w:sz w:val="24"/>
        </w:rPr>
      </w:pPr>
      <w:r w:rsidRPr="009D39E1">
        <w:rPr>
          <w:rFonts w:ascii="Times New Roman" w:hAnsi="Times New Roman"/>
          <w:sz w:val="24"/>
        </w:rPr>
        <w:t>Coriander (</w:t>
      </w:r>
      <w:r w:rsidRPr="009D39E1">
        <w:rPr>
          <w:rFonts w:ascii="Times New Roman" w:hAnsi="Times New Roman"/>
          <w:i/>
          <w:iCs/>
          <w:sz w:val="24"/>
        </w:rPr>
        <w:t>Coriandrum sativum</w:t>
      </w:r>
      <w:r w:rsidRPr="009D39E1">
        <w:rPr>
          <w:rFonts w:ascii="Times New Roman" w:hAnsi="Times New Roman"/>
          <w:sz w:val="24"/>
        </w:rPr>
        <w:t xml:space="preserve"> L.), popularly known as cilantro or Chinese parsley, is a feathery annual plant of the parsley family, Umbelliferae (Apiaceae). It has 2n=22 chromosomes and reproduces via cross-pollination. The genus </w:t>
      </w:r>
      <w:r w:rsidRPr="009D39E1">
        <w:rPr>
          <w:rFonts w:ascii="Times New Roman" w:hAnsi="Times New Roman"/>
          <w:i/>
          <w:iCs/>
          <w:sz w:val="24"/>
        </w:rPr>
        <w:t>Coriandrum</w:t>
      </w:r>
      <w:r w:rsidRPr="009D39E1">
        <w:rPr>
          <w:rFonts w:ascii="Times New Roman" w:hAnsi="Times New Roman"/>
          <w:sz w:val="24"/>
        </w:rPr>
        <w:t xml:space="preserve"> includes both domesticated and wild species (</w:t>
      </w:r>
      <w:r w:rsidRPr="009D39E1">
        <w:rPr>
          <w:rFonts w:ascii="Times New Roman" w:hAnsi="Times New Roman"/>
          <w:i/>
          <w:iCs/>
          <w:sz w:val="24"/>
        </w:rPr>
        <w:t xml:space="preserve">Coriandrum tordylium </w:t>
      </w:r>
      <w:r w:rsidRPr="009D39E1">
        <w:rPr>
          <w:rFonts w:ascii="Times New Roman" w:hAnsi="Times New Roman"/>
          <w:sz w:val="24"/>
        </w:rPr>
        <w:t xml:space="preserve">L.). Since coriander is a tropical crop, it needs a cold, dry climate free of frost, especially during the flowering and seed production stages, to produce high-yielding, high-quality coriander. It can be used as a spice and an herb in different parts. The ideal temperature for coriander's germination and early growth is 20 to 25 °C. The plant has a tap root and epigeal germination. </w:t>
      </w:r>
      <w:r w:rsidR="001B777D">
        <w:rPr>
          <w:rFonts w:ascii="Times New Roman" w:hAnsi="Times New Roman" w:cs="Times New Roman"/>
          <w:color w:val="1A1A1A"/>
          <w:sz w:val="24"/>
          <w:szCs w:val="24"/>
          <w:shd w:val="clear" w:color="auto" w:fill="FFFFFF"/>
        </w:rPr>
        <w:t>Hundred grams of f</w:t>
      </w:r>
      <w:r w:rsidR="001B777D" w:rsidRPr="008B6643">
        <w:rPr>
          <w:rFonts w:ascii="Times New Roman" w:hAnsi="Times New Roman" w:cs="Times New Roman"/>
          <w:color w:val="1A1A1A"/>
          <w:sz w:val="24"/>
          <w:szCs w:val="24"/>
          <w:shd w:val="clear" w:color="auto" w:fill="FFFFFF"/>
        </w:rPr>
        <w:t xml:space="preserve">resh coriander leaves have the following contents: 87.9 g of moisture, 3.3 </w:t>
      </w:r>
      <w:r w:rsidR="001B777D">
        <w:rPr>
          <w:rFonts w:ascii="Times New Roman" w:hAnsi="Times New Roman" w:cs="Times New Roman"/>
          <w:color w:val="1A1A1A"/>
          <w:sz w:val="24"/>
          <w:szCs w:val="24"/>
          <w:shd w:val="clear" w:color="auto" w:fill="FFFFFF"/>
        </w:rPr>
        <w:t xml:space="preserve">g </w:t>
      </w:r>
      <w:r w:rsidR="001B777D" w:rsidRPr="008B6643">
        <w:rPr>
          <w:rFonts w:ascii="Times New Roman" w:hAnsi="Times New Roman" w:cs="Times New Roman"/>
          <w:color w:val="1A1A1A"/>
          <w:sz w:val="24"/>
          <w:szCs w:val="24"/>
          <w:shd w:val="clear" w:color="auto" w:fill="FFFFFF"/>
        </w:rPr>
        <w:t>of protein, 6.5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carbohydrates, 1.7 g of total ash, 0.14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calcium, 0.06 g of phosphorus, 0.01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 xml:space="preserve">of iron, 60 mg of vitamin B2, 0.8 mg of niacin, 135 mg and 10,460 I.U. (International unit) of vitamin A. According to </w:t>
      </w:r>
      <w:r w:rsidR="001B777D" w:rsidRPr="008B6643">
        <w:rPr>
          <w:rFonts w:ascii="Times New Roman" w:hAnsi="Times New Roman" w:cs="Times New Roman"/>
          <w:b/>
          <w:bCs/>
          <w:color w:val="1A1A1A"/>
          <w:sz w:val="24"/>
          <w:szCs w:val="24"/>
          <w:shd w:val="clear" w:color="auto" w:fill="FFFFFF"/>
        </w:rPr>
        <w:t>Peter (2004</w:t>
      </w:r>
      <w:r w:rsidR="001B777D" w:rsidRPr="008B6643">
        <w:rPr>
          <w:rFonts w:ascii="Times New Roman" w:hAnsi="Times New Roman" w:cs="Times New Roman"/>
          <w:color w:val="1A1A1A"/>
          <w:sz w:val="24"/>
          <w:szCs w:val="24"/>
          <w:shd w:val="clear" w:color="auto" w:fill="FFFFFF"/>
        </w:rPr>
        <w:t>), coriander seeds provide around 11 g of carbs, 20 g of fat, 11 g of protein, and roughly 30 g of crude fiber per 100 g.</w:t>
      </w:r>
    </w:p>
    <w:p w14:paraId="5DE245D4" w14:textId="2FCD0DAB" w:rsidR="00430381" w:rsidRPr="009D39E1" w:rsidRDefault="00AD6893" w:rsidP="00430381">
      <w:pPr>
        <w:spacing w:line="360" w:lineRule="auto"/>
        <w:ind w:firstLine="720"/>
        <w:jc w:val="both"/>
        <w:rPr>
          <w:rFonts w:ascii="Times New Roman" w:hAnsi="Times New Roman"/>
          <w:sz w:val="24"/>
        </w:rPr>
      </w:pPr>
      <w:r w:rsidRPr="009D39E1">
        <w:rPr>
          <w:rFonts w:ascii="Times New Roman" w:hAnsi="Times New Roman"/>
          <w:sz w:val="24"/>
        </w:rPr>
        <w:t>The coriander plant is a multifaceted plant. While the leaves of the nodes that follow have more pinnatifid leaves, the blade form of the basal leaves is often either tripinnatifid or undivided with three lobes. The more pinnate the leaves, the higher they are inserted. Thus, the petiole of the upper leaves is reduced to a thin, almost amplexicaul leaf sheath, while the lower leaves are stalked and the top leaves are deeply incised with narrow lanceolate or even filiform leaves. The underside of the green or light-green leaves is frequently glossy and waxy. The leaves may become red or violet throughout the flowering season. The basal leaves' blades are often tripinnatifid or undivided with three lobes</w:t>
      </w:r>
      <w:r w:rsidR="00FB183A">
        <w:rPr>
          <w:rFonts w:ascii="Times New Roman" w:hAnsi="Times New Roman"/>
          <w:sz w:val="24"/>
        </w:rPr>
        <w:t>;</w:t>
      </w:r>
      <w:r w:rsidRPr="009D39E1">
        <w:rPr>
          <w:rFonts w:ascii="Times New Roman" w:hAnsi="Times New Roman"/>
          <w:sz w:val="24"/>
        </w:rPr>
        <w:t xml:space="preserve"> however, the leaves of the nodes that follow have more pinnatifid leaves. The more pinnate the leaves, the higher they are inserted. Accordingly, the top leaves have filiform or very slender lanceolate blades (</w:t>
      </w:r>
      <w:r w:rsidRPr="009D39E1">
        <w:rPr>
          <w:rFonts w:ascii="Times New Roman" w:hAnsi="Times New Roman"/>
          <w:b/>
          <w:bCs/>
          <w:sz w:val="24"/>
        </w:rPr>
        <w:t xml:space="preserve">Khan </w:t>
      </w:r>
      <w:r w:rsidRPr="009D39E1">
        <w:rPr>
          <w:rFonts w:ascii="Times New Roman" w:hAnsi="Times New Roman"/>
          <w:b/>
          <w:bCs/>
          <w:i/>
          <w:iCs/>
          <w:sz w:val="24"/>
        </w:rPr>
        <w:t>et al</w:t>
      </w:r>
      <w:r w:rsidRPr="009D39E1">
        <w:rPr>
          <w:rFonts w:ascii="Times New Roman" w:hAnsi="Times New Roman"/>
          <w:b/>
          <w:bCs/>
          <w:sz w:val="24"/>
        </w:rPr>
        <w:t>., 2014</w:t>
      </w:r>
      <w:r w:rsidRPr="009D39E1">
        <w:rPr>
          <w:rFonts w:ascii="Times New Roman" w:hAnsi="Times New Roman"/>
          <w:sz w:val="24"/>
        </w:rPr>
        <w:t>).</w:t>
      </w:r>
    </w:p>
    <w:p w14:paraId="798E09C8" w14:textId="6CE7CFDF" w:rsidR="00AD6893" w:rsidRPr="009D39E1" w:rsidRDefault="00C97284" w:rsidP="003D0457">
      <w:pPr>
        <w:spacing w:line="360" w:lineRule="auto"/>
        <w:ind w:firstLine="720"/>
        <w:jc w:val="both"/>
        <w:rPr>
          <w:rFonts w:ascii="Times New Roman" w:hAnsi="Times New Roman"/>
          <w:sz w:val="24"/>
        </w:rPr>
      </w:pPr>
      <w:r w:rsidRPr="009D39E1">
        <w:rPr>
          <w:rFonts w:ascii="Times New Roman" w:hAnsi="Times New Roman"/>
          <w:sz w:val="24"/>
        </w:rPr>
        <w:t xml:space="preserve">The main source of coriander's </w:t>
      </w:r>
      <w:r w:rsidR="00FB183A" w:rsidRPr="009D39E1">
        <w:rPr>
          <w:rFonts w:ascii="Times New Roman" w:hAnsi="Times New Roman"/>
          <w:sz w:val="24"/>
        </w:rPr>
        <w:t>flavour</w:t>
      </w:r>
      <w:r w:rsidRPr="009D39E1">
        <w:rPr>
          <w:rFonts w:ascii="Times New Roman" w:hAnsi="Times New Roman"/>
          <w:sz w:val="24"/>
        </w:rPr>
        <w:t xml:space="preserve"> and scent is the concentration of its "Linalool" essential oil. Coriander is highly regarded in Ayurvedic medicine. Fatty oils and essential oils (0.03 to 2.6%) are utilized in the cosmetics industry. Besides being used as condiments, dried powdered fruits are often a key ingredient in curry powder, which enhances </w:t>
      </w:r>
      <w:r w:rsidR="00FB183A" w:rsidRPr="009D39E1">
        <w:rPr>
          <w:rFonts w:ascii="Times New Roman" w:hAnsi="Times New Roman"/>
          <w:sz w:val="24"/>
        </w:rPr>
        <w:t>flavour</w:t>
      </w:r>
      <w:r w:rsidRPr="009D39E1">
        <w:rPr>
          <w:rFonts w:ascii="Times New Roman" w:hAnsi="Times New Roman"/>
          <w:sz w:val="24"/>
        </w:rPr>
        <w:t xml:space="preserve"> (</w:t>
      </w:r>
      <w:r w:rsidRPr="009D39E1">
        <w:rPr>
          <w:rFonts w:ascii="Times New Roman" w:hAnsi="Times New Roman"/>
          <w:b/>
          <w:bCs/>
          <w:sz w:val="24"/>
        </w:rPr>
        <w:t xml:space="preserve">Nadeem </w:t>
      </w:r>
      <w:r w:rsidRPr="009D39E1">
        <w:rPr>
          <w:rFonts w:ascii="Times New Roman" w:hAnsi="Times New Roman"/>
          <w:b/>
          <w:bCs/>
          <w:i/>
          <w:iCs/>
          <w:sz w:val="24"/>
        </w:rPr>
        <w:t>et al</w:t>
      </w:r>
      <w:r w:rsidRPr="009D39E1">
        <w:rPr>
          <w:rFonts w:ascii="Times New Roman" w:hAnsi="Times New Roman"/>
          <w:b/>
          <w:bCs/>
          <w:sz w:val="24"/>
        </w:rPr>
        <w:t>., 2013</w:t>
      </w:r>
      <w:r w:rsidRPr="009D39E1">
        <w:rPr>
          <w:rFonts w:ascii="Times New Roman" w:hAnsi="Times New Roman"/>
          <w:sz w:val="24"/>
        </w:rPr>
        <w:t xml:space="preserve">). Additionally, the whole fruit is used to </w:t>
      </w:r>
      <w:r w:rsidR="00FB183A" w:rsidRPr="009D39E1">
        <w:rPr>
          <w:rFonts w:ascii="Times New Roman" w:hAnsi="Times New Roman"/>
          <w:sz w:val="24"/>
        </w:rPr>
        <w:t>flavour</w:t>
      </w:r>
      <w:r w:rsidRPr="009D39E1">
        <w:rPr>
          <w:rFonts w:ascii="Times New Roman" w:hAnsi="Times New Roman"/>
          <w:sz w:val="24"/>
        </w:rPr>
        <w:t xml:space="preserve"> pickles, sauces, and candies (</w:t>
      </w:r>
      <w:r w:rsidRPr="00767978">
        <w:rPr>
          <w:rFonts w:ascii="Times New Roman" w:hAnsi="Times New Roman"/>
          <w:b/>
          <w:bCs/>
          <w:sz w:val="24"/>
        </w:rPr>
        <w:t xml:space="preserve">Verma </w:t>
      </w:r>
      <w:r w:rsidRPr="00767978">
        <w:rPr>
          <w:rFonts w:ascii="Times New Roman" w:hAnsi="Times New Roman"/>
          <w:b/>
          <w:bCs/>
          <w:i/>
          <w:iCs/>
          <w:sz w:val="24"/>
        </w:rPr>
        <w:t xml:space="preserve">et </w:t>
      </w:r>
      <w:r w:rsidRPr="00767978">
        <w:rPr>
          <w:rFonts w:ascii="Times New Roman" w:hAnsi="Times New Roman"/>
          <w:b/>
          <w:bCs/>
          <w:i/>
          <w:iCs/>
          <w:sz w:val="24"/>
        </w:rPr>
        <w:lastRenderedPageBreak/>
        <w:t>al</w:t>
      </w:r>
      <w:r w:rsidRPr="00767978">
        <w:rPr>
          <w:rFonts w:ascii="Times New Roman" w:hAnsi="Times New Roman"/>
          <w:b/>
          <w:bCs/>
          <w:sz w:val="24"/>
        </w:rPr>
        <w:t>., 2020</w:t>
      </w:r>
      <w:r w:rsidRPr="009D39E1">
        <w:rPr>
          <w:rFonts w:ascii="Times New Roman" w:hAnsi="Times New Roman"/>
          <w:sz w:val="24"/>
        </w:rPr>
        <w:t xml:space="preserve">). According to </w:t>
      </w:r>
      <w:r w:rsidRPr="00430381">
        <w:rPr>
          <w:rFonts w:ascii="Times New Roman" w:hAnsi="Times New Roman"/>
          <w:b/>
          <w:bCs/>
          <w:sz w:val="24"/>
        </w:rPr>
        <w:t xml:space="preserve">Chahal </w:t>
      </w:r>
      <w:r w:rsidRPr="00430381">
        <w:rPr>
          <w:rFonts w:ascii="Times New Roman" w:hAnsi="Times New Roman"/>
          <w:b/>
          <w:bCs/>
          <w:i/>
          <w:iCs/>
          <w:sz w:val="24"/>
        </w:rPr>
        <w:t>et al</w:t>
      </w:r>
      <w:r w:rsidRPr="00430381">
        <w:rPr>
          <w:rFonts w:ascii="Times New Roman" w:hAnsi="Times New Roman"/>
          <w:b/>
          <w:bCs/>
          <w:sz w:val="24"/>
        </w:rPr>
        <w:t>. (2017)</w:t>
      </w:r>
      <w:r w:rsidRPr="009D39E1">
        <w:rPr>
          <w:rFonts w:ascii="Times New Roman" w:hAnsi="Times New Roman"/>
          <w:sz w:val="24"/>
        </w:rPr>
        <w:t>, coriander seed oil ranks among the top 20 essential oils available worldwide. Depending on the environment, coriander is grown as a summer or winter annual herb. India is the largest producer, consumer, and exporter of coriander in the world, accounting for over 80% of the coriander used globally (</w:t>
      </w:r>
      <w:r w:rsidRPr="00430381">
        <w:rPr>
          <w:rFonts w:ascii="Times New Roman" w:hAnsi="Times New Roman"/>
          <w:b/>
          <w:bCs/>
          <w:sz w:val="24"/>
        </w:rPr>
        <w:t>D'Souza and Shah 2016</w:t>
      </w:r>
      <w:r w:rsidRPr="009D39E1">
        <w:rPr>
          <w:rFonts w:ascii="Times New Roman" w:hAnsi="Times New Roman"/>
          <w:sz w:val="24"/>
        </w:rPr>
        <w:t>).</w:t>
      </w:r>
    </w:p>
    <w:p w14:paraId="4C60F312" w14:textId="23D2CAC2" w:rsidR="007368EB" w:rsidRDefault="007368EB" w:rsidP="007368EB">
      <w:pPr>
        <w:spacing w:line="360" w:lineRule="auto"/>
        <w:ind w:firstLine="720"/>
        <w:jc w:val="both"/>
        <w:rPr>
          <w:rFonts w:ascii="Times New Roman" w:hAnsi="Times New Roman" w:cs="Times New Roman"/>
          <w:sz w:val="24"/>
          <w:szCs w:val="24"/>
        </w:rPr>
      </w:pPr>
      <w:r w:rsidRPr="002443A3">
        <w:rPr>
          <w:rFonts w:ascii="Times New Roman" w:hAnsi="Times New Roman" w:cs="Times New Roman"/>
          <w:sz w:val="24"/>
          <w:szCs w:val="24"/>
        </w:rPr>
        <w:t>By controlling the seed's moisture content and temperature, a process known as "seed priming," the seed is guided through the first biochemical reactions during the early phases of germination. Imbibition, "pre-germination," and emergence are the three stages of germination (</w:t>
      </w:r>
      <w:r w:rsidRPr="002443A3">
        <w:rPr>
          <w:rFonts w:ascii="Times New Roman" w:hAnsi="Times New Roman" w:cs="Times New Roman"/>
          <w:b/>
          <w:bCs/>
          <w:sz w:val="24"/>
          <w:szCs w:val="24"/>
        </w:rPr>
        <w:t>Bewley, 1997</w:t>
      </w:r>
      <w:r w:rsidRPr="002443A3">
        <w:rPr>
          <w:rFonts w:ascii="Times New Roman" w:hAnsi="Times New Roman" w:cs="Times New Roman"/>
          <w:sz w:val="24"/>
          <w:szCs w:val="24"/>
        </w:rPr>
        <w:t xml:space="preserve">). The biochemical steps are triggered during Phase </w:t>
      </w:r>
      <w:r w:rsidR="00FB3AE4">
        <w:rPr>
          <w:rFonts w:ascii="Times New Roman" w:hAnsi="Times New Roman" w:cs="Times New Roman"/>
          <w:sz w:val="24"/>
          <w:szCs w:val="24"/>
        </w:rPr>
        <w:t>II</w:t>
      </w:r>
      <w:r w:rsidRPr="002443A3">
        <w:rPr>
          <w:rFonts w:ascii="Times New Roman" w:hAnsi="Times New Roman" w:cs="Times New Roman"/>
          <w:sz w:val="24"/>
          <w:szCs w:val="24"/>
        </w:rPr>
        <w:t>, which will ultimately initiate germination in Phase III, when the seed begins to produce roots and hypocotyls. "Pre-germination" is known to be triggered by the seed priming process. The seed is removed halfway through Phase II and dried at the right temperature and moisture content before radicle emergence. Priming may start metabolic processes that prime seeds for radicle protrusion even while germination is not finished (</w:t>
      </w:r>
      <w:proofErr w:type="spellStart"/>
      <w:r w:rsidRPr="002443A3">
        <w:rPr>
          <w:rFonts w:ascii="Times New Roman" w:hAnsi="Times New Roman" w:cs="Times New Roman"/>
          <w:b/>
          <w:bCs/>
          <w:sz w:val="24"/>
          <w:szCs w:val="24"/>
        </w:rPr>
        <w:t>Heydecker</w:t>
      </w:r>
      <w:proofErr w:type="spellEnd"/>
      <w:r w:rsidRPr="002443A3">
        <w:rPr>
          <w:rFonts w:ascii="Times New Roman" w:hAnsi="Times New Roman" w:cs="Times New Roman"/>
          <w:b/>
          <w:bCs/>
          <w:sz w:val="24"/>
          <w:szCs w:val="24"/>
        </w:rPr>
        <w:t xml:space="preserve"> </w:t>
      </w:r>
      <w:r w:rsidRPr="002443A3">
        <w:rPr>
          <w:rFonts w:ascii="Times New Roman" w:hAnsi="Times New Roman" w:cs="Times New Roman"/>
          <w:b/>
          <w:bCs/>
          <w:i/>
          <w:iCs/>
          <w:sz w:val="24"/>
          <w:szCs w:val="24"/>
        </w:rPr>
        <w:t>et al</w:t>
      </w:r>
      <w:r w:rsidRPr="002443A3">
        <w:rPr>
          <w:rFonts w:ascii="Times New Roman" w:hAnsi="Times New Roman" w:cs="Times New Roman"/>
          <w:b/>
          <w:bCs/>
          <w:sz w:val="24"/>
          <w:szCs w:val="24"/>
        </w:rPr>
        <w:t xml:space="preserve">., 1973; </w:t>
      </w:r>
      <w:proofErr w:type="spellStart"/>
      <w:r w:rsidRPr="002443A3">
        <w:rPr>
          <w:rFonts w:ascii="Times New Roman" w:hAnsi="Times New Roman" w:cs="Times New Roman"/>
          <w:b/>
          <w:bCs/>
          <w:sz w:val="24"/>
          <w:szCs w:val="24"/>
        </w:rPr>
        <w:t>Passam</w:t>
      </w:r>
      <w:proofErr w:type="spellEnd"/>
      <w:r w:rsidRPr="002443A3">
        <w:rPr>
          <w:rFonts w:ascii="Times New Roman" w:hAnsi="Times New Roman" w:cs="Times New Roman"/>
          <w:b/>
          <w:bCs/>
          <w:sz w:val="24"/>
          <w:szCs w:val="24"/>
        </w:rPr>
        <w:t xml:space="preserve"> and </w:t>
      </w:r>
      <w:proofErr w:type="spellStart"/>
      <w:r w:rsidRPr="002443A3">
        <w:rPr>
          <w:rFonts w:ascii="Times New Roman" w:hAnsi="Times New Roman" w:cs="Times New Roman"/>
          <w:b/>
          <w:bCs/>
          <w:sz w:val="24"/>
          <w:szCs w:val="24"/>
        </w:rPr>
        <w:t>Kakouriotis</w:t>
      </w:r>
      <w:proofErr w:type="spellEnd"/>
      <w:r w:rsidRPr="002443A3">
        <w:rPr>
          <w:rFonts w:ascii="Times New Roman" w:hAnsi="Times New Roman" w:cs="Times New Roman"/>
          <w:b/>
          <w:bCs/>
          <w:sz w:val="24"/>
          <w:szCs w:val="24"/>
        </w:rPr>
        <w:t>, 1994</w:t>
      </w:r>
      <w:r w:rsidRPr="002443A3">
        <w:rPr>
          <w:rFonts w:ascii="Times New Roman" w:hAnsi="Times New Roman" w:cs="Times New Roman"/>
          <w:sz w:val="24"/>
          <w:szCs w:val="24"/>
        </w:rPr>
        <w:t>). Germination takes a lot less time, and Phase III can go on.</w:t>
      </w:r>
    </w:p>
    <w:p w14:paraId="718C0AB4" w14:textId="65E4CF78" w:rsidR="000114C2" w:rsidRPr="003C7D42" w:rsidRDefault="006679E1" w:rsidP="006679E1">
      <w:pPr>
        <w:spacing w:line="360" w:lineRule="auto"/>
        <w:ind w:firstLine="720"/>
        <w:jc w:val="both"/>
        <w:rPr>
          <w:rFonts w:ascii="Times New Roman" w:eastAsia="FiraSans-Light" w:hAnsi="Times New Roman" w:cs="Times New Roman"/>
          <w:color w:val="4472C4" w:themeColor="accent1"/>
          <w:sz w:val="24"/>
          <w:szCs w:val="24"/>
          <w:lang w:eastAsia="zh-CN"/>
        </w:rPr>
      </w:pPr>
      <w:r w:rsidRPr="008B6643">
        <w:rPr>
          <w:rFonts w:ascii="Times New Roman" w:eastAsia="FiraSans-Light" w:hAnsi="Times New Roman" w:cs="Times New Roman"/>
          <w:color w:val="231F20"/>
          <w:sz w:val="24"/>
          <w:szCs w:val="24"/>
          <w:lang w:eastAsia="zh-CN"/>
        </w:rPr>
        <w:t xml:space="preserve">Priming enhances seed germination and the establishment of healthy seedlings by enhancing the characteristics that contribute to seed production, such as the </w:t>
      </w:r>
      <w:r>
        <w:rPr>
          <w:rFonts w:ascii="Times New Roman" w:eastAsia="FiraSans-Light" w:hAnsi="Times New Roman" w:cs="Times New Roman"/>
          <w:color w:val="231F20"/>
          <w:sz w:val="24"/>
          <w:szCs w:val="24"/>
          <w:lang w:eastAsia="zh-CN"/>
        </w:rPr>
        <w:t xml:space="preserve">plant height, </w:t>
      </w:r>
      <w:r w:rsidRPr="008B6643">
        <w:rPr>
          <w:rFonts w:ascii="Times New Roman" w:eastAsia="FiraSans-Light" w:hAnsi="Times New Roman" w:cs="Times New Roman"/>
          <w:color w:val="231F20"/>
          <w:sz w:val="24"/>
          <w:szCs w:val="24"/>
          <w:lang w:eastAsia="zh-CN"/>
        </w:rPr>
        <w:t>number of branches, umbels, seed umbel</w:t>
      </w:r>
      <w:r w:rsidRPr="008B6643">
        <w:rPr>
          <w:rFonts w:ascii="Times New Roman" w:eastAsia="FiraSans-Light" w:hAnsi="Times New Roman" w:cs="Times New Roman"/>
          <w:color w:val="231F20"/>
          <w:sz w:val="24"/>
          <w:szCs w:val="24"/>
          <w:vertAlign w:val="superscript"/>
          <w:lang w:eastAsia="zh-CN"/>
        </w:rPr>
        <w:t>-1</w:t>
      </w:r>
      <w:r w:rsidR="006A0DF6">
        <w:rPr>
          <w:rFonts w:ascii="Times New Roman" w:eastAsia="FiraSans-Light" w:hAnsi="Times New Roman" w:cs="Times New Roman"/>
          <w:color w:val="231F20"/>
          <w:sz w:val="24"/>
          <w:szCs w:val="24"/>
          <w:vertAlign w:val="subscript"/>
          <w:lang w:eastAsia="zh-CN"/>
        </w:rPr>
        <w:t>,</w:t>
      </w:r>
      <w:r w:rsidRPr="008B6643">
        <w:rPr>
          <w:rFonts w:ascii="Times New Roman" w:eastAsia="FiraSans-Light" w:hAnsi="Times New Roman" w:cs="Times New Roman"/>
          <w:color w:val="231F20"/>
          <w:sz w:val="24"/>
          <w:szCs w:val="24"/>
          <w:lang w:eastAsia="zh-CN"/>
        </w:rPr>
        <w:t xml:space="preserve"> etc.</w:t>
      </w:r>
      <w:r w:rsidRPr="00F74EBA">
        <w:rPr>
          <w:rFonts w:ascii="Times New Roman" w:eastAsia="FiraSans-Light" w:hAnsi="Times New Roman" w:cs="Times New Roman"/>
          <w:color w:val="231F20"/>
          <w:sz w:val="24"/>
          <w:szCs w:val="24"/>
          <w:lang w:eastAsia="zh-CN"/>
        </w:rPr>
        <w:t xml:space="preserve"> Priming using organic materials improves plant establishment and protects the plants from pests and diseases. </w:t>
      </w:r>
      <w:r w:rsidRPr="008B6643">
        <w:rPr>
          <w:rFonts w:ascii="Times New Roman" w:eastAsia="FiraSans-Light" w:hAnsi="Times New Roman" w:cs="Times New Roman"/>
          <w:color w:val="231F20"/>
          <w:sz w:val="24"/>
          <w:szCs w:val="24"/>
          <w:lang w:eastAsia="zh-CN"/>
        </w:rPr>
        <w:t xml:space="preserve">So, priming is an alternative option to enhance the plant population and increase the quality </w:t>
      </w:r>
      <w:r w:rsidR="00520350">
        <w:rPr>
          <w:rFonts w:ascii="Times New Roman" w:eastAsia="FiraSans-Light" w:hAnsi="Times New Roman" w:cs="Times New Roman"/>
          <w:color w:val="231F20"/>
          <w:sz w:val="24"/>
          <w:szCs w:val="24"/>
          <w:lang w:eastAsia="zh-CN"/>
        </w:rPr>
        <w:t xml:space="preserve">of </w:t>
      </w:r>
      <w:r w:rsidRPr="008B6643">
        <w:rPr>
          <w:rFonts w:ascii="Times New Roman" w:eastAsia="FiraSans-Light" w:hAnsi="Times New Roman" w:cs="Times New Roman"/>
          <w:color w:val="231F20"/>
          <w:sz w:val="24"/>
          <w:szCs w:val="24"/>
          <w:lang w:eastAsia="zh-CN"/>
        </w:rPr>
        <w:t>seed production. Nowadays, farmers are moving towards natural farming and organic farming; in such a way that organic priming plays a vital role in organic seed production.</w:t>
      </w:r>
      <w:r w:rsidR="003C7D42">
        <w:rPr>
          <w:rFonts w:ascii="Times New Roman" w:eastAsia="FiraSans-Light" w:hAnsi="Times New Roman" w:cs="Times New Roman"/>
          <w:color w:val="231F20"/>
          <w:sz w:val="24"/>
          <w:szCs w:val="24"/>
          <w:lang w:eastAsia="zh-CN"/>
        </w:rPr>
        <w:t xml:space="preserve"> </w:t>
      </w:r>
      <w:r w:rsidR="003C7D42" w:rsidRPr="003C7D42">
        <w:rPr>
          <w:rFonts w:ascii="Times New Roman" w:eastAsia="FiraSans-Light" w:hAnsi="Times New Roman" w:cs="Times New Roman"/>
          <w:color w:val="4472C4" w:themeColor="accent1"/>
          <w:sz w:val="24"/>
          <w:szCs w:val="24"/>
          <w:lang w:eastAsia="zh-CN"/>
        </w:rPr>
        <w:t>Therefore, this study examined the impact of various seed priming techniques on the growth parameters of the Coriander variety Azad Dhania-1.</w:t>
      </w:r>
    </w:p>
    <w:p w14:paraId="3E1FBCBE" w14:textId="16C7AEED" w:rsidR="007E0415" w:rsidRPr="00366FC4" w:rsidRDefault="007E0415"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Materials and Methods</w:t>
      </w:r>
    </w:p>
    <w:p w14:paraId="6700395C" w14:textId="2D8D298C" w:rsidR="00646D86" w:rsidRPr="00366FC4" w:rsidRDefault="00366FC4" w:rsidP="00AD6893">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00646D86" w:rsidRPr="00366FC4">
        <w:rPr>
          <w:rFonts w:ascii="Times New Roman" w:hAnsi="Times New Roman"/>
          <w:b/>
          <w:bCs/>
          <w:sz w:val="24"/>
          <w:szCs w:val="24"/>
        </w:rPr>
        <w:t>Experimental site</w:t>
      </w:r>
    </w:p>
    <w:p w14:paraId="116181AE" w14:textId="4C7F9599" w:rsidR="00033180" w:rsidRPr="00033180" w:rsidRDefault="00646D86" w:rsidP="00033180">
      <w:pPr>
        <w:spacing w:line="360" w:lineRule="auto"/>
        <w:ind w:firstLine="720"/>
        <w:jc w:val="both"/>
        <w:rPr>
          <w:rFonts w:ascii="Times New Roman" w:hAnsi="Times New Roman" w:cs="Times New Roman"/>
          <w:sz w:val="24"/>
          <w:szCs w:val="24"/>
        </w:rPr>
      </w:pPr>
      <w:r w:rsidRPr="003C60FB">
        <w:rPr>
          <w:rFonts w:ascii="Times New Roman" w:hAnsi="Times New Roman"/>
          <w:sz w:val="24"/>
          <w:szCs w:val="24"/>
        </w:rPr>
        <w:t xml:space="preserve">The field experiment was conducted during </w:t>
      </w:r>
      <w:r w:rsidRPr="003C60FB">
        <w:rPr>
          <w:rFonts w:ascii="Times New Roman" w:hAnsi="Times New Roman" w:cs="Times New Roman"/>
          <w:sz w:val="24"/>
          <w:szCs w:val="24"/>
        </w:rPr>
        <w:t>the</w:t>
      </w:r>
      <w:r w:rsidRPr="003C60FB">
        <w:rPr>
          <w:rFonts w:ascii="Times New Roman" w:hAnsi="Times New Roman" w:cs="Times New Roman"/>
          <w:i/>
          <w:iCs/>
          <w:sz w:val="24"/>
          <w:szCs w:val="24"/>
        </w:rPr>
        <w:t xml:space="preserve"> Rabi</w:t>
      </w:r>
      <w:r w:rsidRPr="003C60FB">
        <w:rPr>
          <w:rFonts w:ascii="Times New Roman" w:hAnsi="Times New Roman" w:cs="Times New Roman"/>
          <w:sz w:val="24"/>
          <w:szCs w:val="24"/>
        </w:rPr>
        <w:t xml:space="preserve"> season of 2023-24 and 2024-25 </w:t>
      </w:r>
      <w:r w:rsidRPr="003C60FB">
        <w:rPr>
          <w:rFonts w:ascii="Times New Roman" w:hAnsi="Times New Roman"/>
          <w:sz w:val="24"/>
          <w:szCs w:val="24"/>
        </w:rPr>
        <w:t>at the Vegetable Research Farm</w:t>
      </w:r>
      <w:r>
        <w:rPr>
          <w:rFonts w:ascii="Times New Roman" w:hAnsi="Times New Roman"/>
          <w:sz w:val="24"/>
          <w:szCs w:val="24"/>
        </w:rPr>
        <w:t xml:space="preserve"> (Kalyanpur)</w:t>
      </w:r>
      <w:r w:rsidRPr="003C60FB">
        <w:rPr>
          <w:rFonts w:ascii="Times New Roman" w:hAnsi="Times New Roman"/>
          <w:sz w:val="24"/>
          <w:szCs w:val="24"/>
        </w:rPr>
        <w:t xml:space="preserve">, Chandra Shekhar Azad University of Agriculture and Technology, Kanpur, </w:t>
      </w:r>
      <w:r w:rsidRPr="00B91765">
        <w:rPr>
          <w:rFonts w:ascii="Times New Roman" w:hAnsi="Times New Roman"/>
          <w:color w:val="FF0000"/>
          <w:sz w:val="24"/>
          <w:szCs w:val="24"/>
        </w:rPr>
        <w:t>using a randomized block design for the experiment.</w:t>
      </w:r>
      <w:r w:rsidRPr="00B91765">
        <w:rPr>
          <w:rFonts w:ascii="Times New Roman" w:hAnsi="Times New Roman" w:cs="Times New Roman"/>
          <w:color w:val="FF0000"/>
          <w:sz w:val="24"/>
          <w:szCs w:val="24"/>
        </w:rPr>
        <w:t xml:space="preserve"> </w:t>
      </w:r>
      <w:r w:rsidR="00033180" w:rsidRPr="00033180">
        <w:rPr>
          <w:rFonts w:ascii="Times New Roman" w:hAnsi="Times New Roman" w:cs="Times New Roman"/>
          <w:sz w:val="24"/>
          <w:szCs w:val="24"/>
        </w:rPr>
        <w:t xml:space="preserve">Kalyanpur is around 12 kilometers from Kanpur's Central Railway Station and on the Hardoi-Kanpur Road (across NH-34 and GT Road). At an elevation of around 124 meters above mean sea level, the </w:t>
      </w:r>
      <w:r w:rsidR="00033180" w:rsidRPr="00033180">
        <w:rPr>
          <w:rFonts w:ascii="Times New Roman" w:hAnsi="Times New Roman" w:cs="Times New Roman"/>
          <w:sz w:val="24"/>
          <w:szCs w:val="24"/>
        </w:rPr>
        <w:lastRenderedPageBreak/>
        <w:t xml:space="preserve">experimental location was situated between latitudes </w:t>
      </w:r>
      <w:r w:rsidR="0074719C" w:rsidRPr="006679E1">
        <w:rPr>
          <w:rFonts w:ascii="Times New Roman" w:hAnsi="Times New Roman" w:cs="Times New Roman"/>
          <w:sz w:val="24"/>
          <w:szCs w:val="24"/>
        </w:rPr>
        <w:t>26</w:t>
      </w:r>
      <w:r w:rsidR="0074719C" w:rsidRPr="006679E1">
        <w:rPr>
          <w:rFonts w:ascii="Times New Roman" w:hAnsi="Times New Roman" w:cs="Times New Roman"/>
          <w:sz w:val="24"/>
          <w:szCs w:val="24"/>
          <w:vertAlign w:val="superscript"/>
        </w:rPr>
        <w:t>°</w:t>
      </w:r>
      <w:r w:rsidR="0074719C" w:rsidRPr="006679E1">
        <w:rPr>
          <w:rFonts w:ascii="Times New Roman" w:hAnsi="Times New Roman" w:cs="Times New Roman"/>
          <w:sz w:val="24"/>
          <w:szCs w:val="24"/>
        </w:rPr>
        <w:t>49"</w:t>
      </w:r>
      <w:r w:rsidR="0074719C" w:rsidRPr="002156BB">
        <w:t xml:space="preserve"> </w:t>
      </w:r>
      <w:r w:rsidR="00033180" w:rsidRPr="00033180">
        <w:rPr>
          <w:rFonts w:ascii="Times New Roman" w:hAnsi="Times New Roman" w:cs="Times New Roman"/>
          <w:sz w:val="24"/>
          <w:szCs w:val="24"/>
        </w:rPr>
        <w:t xml:space="preserve">North and longitudes </w:t>
      </w:r>
      <w:r w:rsidR="00033180" w:rsidRPr="006679E1">
        <w:rPr>
          <w:rFonts w:ascii="Times New Roman" w:hAnsi="Times New Roman" w:cs="Times New Roman"/>
          <w:sz w:val="24"/>
          <w:szCs w:val="24"/>
        </w:rPr>
        <w:t>80</w:t>
      </w:r>
      <w:r w:rsidR="0074719C" w:rsidRPr="006679E1">
        <w:rPr>
          <w:rFonts w:ascii="Times New Roman" w:hAnsi="Times New Roman" w:cs="Times New Roman"/>
          <w:sz w:val="24"/>
          <w:szCs w:val="24"/>
        </w:rPr>
        <w:t>°</w:t>
      </w:r>
      <w:r w:rsidR="00033180" w:rsidRPr="006679E1">
        <w:rPr>
          <w:rFonts w:ascii="Times New Roman" w:hAnsi="Times New Roman" w:cs="Times New Roman"/>
          <w:sz w:val="24"/>
          <w:szCs w:val="24"/>
        </w:rPr>
        <w:t>27</w:t>
      </w:r>
      <w:r w:rsidR="0074719C" w:rsidRPr="006679E1">
        <w:rPr>
          <w:rFonts w:ascii="Times New Roman" w:hAnsi="Times New Roman" w:cs="Times New Roman"/>
          <w:sz w:val="24"/>
          <w:szCs w:val="24"/>
        </w:rPr>
        <w:t>"</w:t>
      </w:r>
      <w:r w:rsidR="00033180" w:rsidRPr="00033180">
        <w:rPr>
          <w:rFonts w:ascii="Times New Roman" w:hAnsi="Times New Roman" w:cs="Times New Roman"/>
          <w:sz w:val="24"/>
          <w:szCs w:val="24"/>
        </w:rPr>
        <w:t xml:space="preserve"> East. It experiences sub-tropical weather with very high humidity.</w:t>
      </w:r>
    </w:p>
    <w:p w14:paraId="5CEC016C" w14:textId="56FCC912" w:rsidR="00646D86" w:rsidRPr="003C60FB" w:rsidRDefault="00366FC4" w:rsidP="000331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646D86">
        <w:rPr>
          <w:rFonts w:ascii="Times New Roman" w:hAnsi="Times New Roman" w:cs="Times New Roman"/>
          <w:b/>
          <w:bCs/>
          <w:sz w:val="24"/>
          <w:szCs w:val="24"/>
        </w:rPr>
        <w:t>T</w:t>
      </w:r>
      <w:r w:rsidR="00646D86" w:rsidRPr="003C60FB">
        <w:rPr>
          <w:rFonts w:ascii="Times New Roman" w:hAnsi="Times New Roman" w:cs="Times New Roman"/>
          <w:b/>
          <w:bCs/>
          <w:sz w:val="24"/>
          <w:szCs w:val="24"/>
        </w:rPr>
        <w:t>reatments</w:t>
      </w:r>
      <w:r w:rsidR="00646D86">
        <w:rPr>
          <w:rFonts w:ascii="Times New Roman" w:hAnsi="Times New Roman" w:cs="Times New Roman"/>
          <w:b/>
          <w:bCs/>
          <w:sz w:val="24"/>
          <w:szCs w:val="24"/>
        </w:rPr>
        <w:t xml:space="preserve"> and parameters</w:t>
      </w:r>
    </w:p>
    <w:p w14:paraId="0126F4E4" w14:textId="2A5B3FD3" w:rsidR="00646D86" w:rsidRPr="007368EB" w:rsidRDefault="00646D86" w:rsidP="007368EB">
      <w:pPr>
        <w:spacing w:line="360" w:lineRule="auto"/>
        <w:ind w:firstLine="720"/>
        <w:jc w:val="both"/>
        <w:rPr>
          <w:rFonts w:ascii="Times New Roman" w:hAnsi="Times New Roman" w:cs="Times New Roman"/>
          <w:bCs/>
          <w:sz w:val="24"/>
          <w:szCs w:val="24"/>
        </w:rPr>
      </w:pPr>
      <w:r w:rsidRPr="003C60FB">
        <w:rPr>
          <w:rFonts w:ascii="Times New Roman" w:hAnsi="Times New Roman" w:cs="Times New Roman"/>
          <w:sz w:val="24"/>
          <w:szCs w:val="24"/>
        </w:rPr>
        <w:t xml:space="preserve">The experimental design </w:t>
      </w:r>
      <w:r w:rsidR="00C1021A" w:rsidRPr="003C60FB">
        <w:rPr>
          <w:rFonts w:ascii="Times New Roman" w:hAnsi="Times New Roman" w:cs="Times New Roman"/>
          <w:sz w:val="24"/>
          <w:szCs w:val="24"/>
        </w:rPr>
        <w:t>consisted of</w:t>
      </w:r>
      <w:r w:rsidRPr="003C60FB">
        <w:rPr>
          <w:rFonts w:ascii="Times New Roman" w:hAnsi="Times New Roman" w:cs="Times New Roman"/>
          <w:sz w:val="24"/>
          <w:szCs w:val="24"/>
        </w:rPr>
        <w:t xml:space="preserve"> eleven treatments carried out in </w:t>
      </w:r>
      <w:r w:rsidR="00C1021A">
        <w:rPr>
          <w:rFonts w:ascii="Times New Roman" w:hAnsi="Times New Roman" w:cs="Times New Roman"/>
          <w:sz w:val="24"/>
          <w:szCs w:val="24"/>
        </w:rPr>
        <w:t xml:space="preserve">a </w:t>
      </w:r>
      <w:r w:rsidRPr="003C60FB">
        <w:rPr>
          <w:rFonts w:ascii="Times New Roman" w:hAnsi="Times New Roman" w:cs="Times New Roman"/>
          <w:sz w:val="24"/>
          <w:szCs w:val="24"/>
        </w:rPr>
        <w:t>Randomized block design (RBD)</w:t>
      </w:r>
      <w:r>
        <w:rPr>
          <w:rFonts w:ascii="Times New Roman" w:hAnsi="Times New Roman" w:cs="Times New Roman"/>
          <w:sz w:val="24"/>
          <w:szCs w:val="24"/>
        </w:rPr>
        <w:t xml:space="preserve"> </w:t>
      </w:r>
      <w:r w:rsidRPr="003C60FB">
        <w:rPr>
          <w:rFonts w:ascii="Times New Roman" w:hAnsi="Times New Roman" w:cs="Times New Roman"/>
          <w:sz w:val="24"/>
          <w:szCs w:val="24"/>
        </w:rPr>
        <w:t>with three replications. The treatments comprises of</w:t>
      </w:r>
      <w:r w:rsidRPr="003C60FB">
        <w:rPr>
          <w:rFonts w:ascii="Times New Roman" w:hAnsi="Times New Roman" w:cs="Times New Roman"/>
          <w:b/>
          <w:bCs/>
          <w:sz w:val="24"/>
          <w:szCs w:val="24"/>
        </w:rPr>
        <w:t xml:space="preserve">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3C60FB">
        <w:rPr>
          <w:rFonts w:ascii="Times New Roman" w:hAnsi="Times New Roman" w:cs="Times New Roman"/>
          <w:sz w:val="24"/>
          <w:szCs w:val="24"/>
        </w:rPr>
        <w:t xml:space="preserve">- </w:t>
      </w:r>
      <w:r w:rsidRPr="003C60FB">
        <w:rPr>
          <w:rFonts w:ascii="Times New Roman" w:hAnsi="Times New Roman" w:cs="Times New Roman"/>
          <w:bCs/>
          <w:sz w:val="24"/>
          <w:szCs w:val="24"/>
        </w:rPr>
        <w:t xml:space="preserve">Control,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w:t>
      </w:r>
      <w:r w:rsidRPr="003C60FB">
        <w:rPr>
          <w:rFonts w:ascii="Times New Roman" w:hAnsi="Times New Roman" w:cs="Times New Roman"/>
          <w:sz w:val="24"/>
          <w:szCs w:val="24"/>
        </w:rPr>
        <w:t xml:space="preserve"> </w:t>
      </w:r>
      <w:r>
        <w:rPr>
          <w:rFonts w:ascii="Times New Roman" w:hAnsi="Times New Roman" w:cs="Times New Roman"/>
          <w:sz w:val="24"/>
          <w:szCs w:val="24"/>
        </w:rPr>
        <w:t>–</w:t>
      </w:r>
      <w:r w:rsidRPr="003C60FB">
        <w:rPr>
          <w:rFonts w:ascii="Times New Roman" w:hAnsi="Times New Roman" w:cs="Times New Roman"/>
          <w:sz w:val="24"/>
          <w:szCs w:val="24"/>
        </w:rPr>
        <w:t xml:space="preserve"> </w:t>
      </w:r>
      <w:r w:rsidR="00337BCB">
        <w:rPr>
          <w:rFonts w:ascii="Times New Roman" w:hAnsi="Times New Roman" w:cs="Times New Roman"/>
          <w:sz w:val="24"/>
          <w:szCs w:val="24"/>
        </w:rPr>
        <w:t>H</w:t>
      </w:r>
      <w:r w:rsidRPr="003C60FB">
        <w:rPr>
          <w:rFonts w:ascii="Times New Roman" w:hAnsi="Times New Roman" w:cs="Times New Roman"/>
          <w:bCs/>
          <w:sz w:val="24"/>
          <w:szCs w:val="24"/>
        </w:rPr>
        <w:t>ydro</w:t>
      </w:r>
      <w:r>
        <w:rPr>
          <w:rFonts w:ascii="Times New Roman" w:hAnsi="Times New Roman" w:cs="Times New Roman"/>
          <w:bCs/>
          <w:sz w:val="24"/>
          <w:szCs w:val="24"/>
        </w:rPr>
        <w:t>-</w:t>
      </w:r>
      <w:r w:rsidRPr="003C60FB">
        <w:rPr>
          <w:rFonts w:ascii="Times New Roman" w:hAnsi="Times New Roman" w:cs="Times New Roman"/>
          <w:bCs/>
          <w:sz w:val="24"/>
          <w:szCs w:val="24"/>
        </w:rPr>
        <w:t xml:space="preserve">primed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2</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Vermi wash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3</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Cow urine (20 %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4</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Panchgavya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5</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Humic acid (20 % or 200 ml</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6</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GA</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7</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IAA (50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 xml:space="preserve">8 </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Cytokinin (100 ppm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9</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KNO</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(3 %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10</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NaCl (4 g</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9D39E1">
        <w:rPr>
          <w:rFonts w:ascii="Times New Roman" w:hAnsi="Times New Roman"/>
          <w:sz w:val="24"/>
        </w:rPr>
        <w:t xml:space="preserve">Data were recorded </w:t>
      </w:r>
      <w:r w:rsidR="00C1021A">
        <w:rPr>
          <w:rFonts w:ascii="Times New Roman" w:hAnsi="Times New Roman"/>
          <w:sz w:val="24"/>
        </w:rPr>
        <w:t>on</w:t>
      </w:r>
      <w:r w:rsidRPr="009D39E1">
        <w:rPr>
          <w:rFonts w:ascii="Times New Roman" w:hAnsi="Times New Roman"/>
          <w:sz w:val="24"/>
        </w:rPr>
        <w:t xml:space="preserve"> </w:t>
      </w:r>
      <w:r w:rsidRPr="009D39E1">
        <w:rPr>
          <w:rFonts w:ascii="Times New Roman" w:hAnsi="Times New Roman" w:cs="Times New Roman"/>
          <w:bCs/>
          <w:sz w:val="24"/>
          <w:szCs w:val="24"/>
        </w:rPr>
        <w:t xml:space="preserve">field emergence, days to 50% flowering, days to maturity, </w:t>
      </w:r>
      <w:r w:rsidR="00C1021A">
        <w:rPr>
          <w:rFonts w:ascii="Times New Roman" w:hAnsi="Times New Roman" w:cs="Times New Roman"/>
          <w:bCs/>
          <w:sz w:val="24"/>
          <w:szCs w:val="24"/>
        </w:rPr>
        <w:t xml:space="preserve">and </w:t>
      </w:r>
      <w:r w:rsidR="001F1418">
        <w:rPr>
          <w:rFonts w:ascii="Times New Roman" w:hAnsi="Times New Roman" w:cs="Times New Roman"/>
          <w:bCs/>
          <w:sz w:val="24"/>
          <w:szCs w:val="24"/>
        </w:rPr>
        <w:t xml:space="preserve">plant height </w:t>
      </w:r>
      <w:r w:rsidRPr="009D39E1">
        <w:rPr>
          <w:rFonts w:ascii="Times New Roman" w:hAnsi="Times New Roman" w:cs="Times New Roman"/>
          <w:bCs/>
          <w:sz w:val="24"/>
          <w:szCs w:val="24"/>
        </w:rPr>
        <w:t>(cm)</w:t>
      </w:r>
      <w:r>
        <w:rPr>
          <w:rFonts w:ascii="Times New Roman" w:hAnsi="Times New Roman" w:cs="Times New Roman"/>
          <w:bCs/>
          <w:sz w:val="24"/>
          <w:szCs w:val="24"/>
        </w:rPr>
        <w:t xml:space="preserve">. </w:t>
      </w:r>
    </w:p>
    <w:p w14:paraId="5D0C2794" w14:textId="0D90B88B" w:rsidR="00F25BB6" w:rsidRDefault="00366FC4" w:rsidP="00646D86">
      <w:pPr>
        <w:pStyle w:val="BodyText"/>
        <w:spacing w:before="120" w:after="120" w:line="360" w:lineRule="auto"/>
        <w:ind w:right="12"/>
        <w:rPr>
          <w:b/>
          <w:bCs/>
          <w:sz w:val="24"/>
          <w:szCs w:val="24"/>
        </w:rPr>
      </w:pPr>
      <w:bookmarkStart w:id="0" w:name="_Hlk200275356"/>
      <w:r>
        <w:rPr>
          <w:b/>
          <w:bCs/>
          <w:sz w:val="24"/>
          <w:szCs w:val="24"/>
        </w:rPr>
        <w:t xml:space="preserve">2.3 </w:t>
      </w:r>
      <w:r w:rsidR="00646D86" w:rsidRPr="00646D86">
        <w:rPr>
          <w:b/>
          <w:bCs/>
          <w:sz w:val="24"/>
          <w:szCs w:val="24"/>
        </w:rPr>
        <w:t xml:space="preserve">Field and crop management </w:t>
      </w:r>
    </w:p>
    <w:p w14:paraId="1EF88A13" w14:textId="3F290A7C" w:rsidR="007A0CCC" w:rsidRPr="00FD5EDB" w:rsidRDefault="00F25BB6" w:rsidP="00FD5EDB">
      <w:pPr>
        <w:spacing w:line="360" w:lineRule="auto"/>
        <w:ind w:firstLine="720"/>
        <w:jc w:val="both"/>
        <w:rPr>
          <w:rFonts w:ascii="Times New Roman" w:hAnsi="Times New Roman" w:cs="Times New Roman"/>
          <w:bCs/>
          <w:sz w:val="24"/>
          <w:szCs w:val="24"/>
        </w:rPr>
      </w:pPr>
      <w:r w:rsidRPr="00F25BB6">
        <w:rPr>
          <w:rFonts w:ascii="Times New Roman" w:hAnsi="Times New Roman" w:cs="Times New Roman"/>
          <w:bCs/>
          <w:sz w:val="24"/>
          <w:szCs w:val="24"/>
        </w:rPr>
        <w:t>During field preparation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the final ploughing),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and a full dose of phosphorus and potash were applied. Another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was applied at 40–50 days (growth stage) after sowing, and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was applied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flowering. The recommended fertilizer dosage was applied in the ratio of 80:40:40</w:t>
      </w:r>
      <w:r w:rsidR="00A078F8">
        <w:rPr>
          <w:rFonts w:ascii="Times New Roman" w:hAnsi="Times New Roman" w:cs="Times New Roman"/>
          <w:bCs/>
          <w:sz w:val="24"/>
          <w:szCs w:val="24"/>
        </w:rPr>
        <w:t>,</w:t>
      </w:r>
      <w:r w:rsidRPr="00F25BB6">
        <w:rPr>
          <w:rFonts w:ascii="Times New Roman" w:hAnsi="Times New Roman" w:cs="Times New Roman"/>
          <w:bCs/>
          <w:sz w:val="24"/>
          <w:szCs w:val="24"/>
        </w:rPr>
        <w:t xml:space="preserve"> N:</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P</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w:t>
      </w:r>
      <w:r w:rsidRPr="00F25BB6">
        <w:rPr>
          <w:rFonts w:ascii="Times New Roman" w:hAnsi="Times New Roman" w:cs="Times New Roman"/>
          <w:bCs/>
          <w:sz w:val="24"/>
          <w:szCs w:val="24"/>
          <w:vertAlign w:val="subscript"/>
        </w:rPr>
        <w:t>5</w:t>
      </w:r>
      <w:r w:rsidRPr="00F25BB6">
        <w:rPr>
          <w:rFonts w:ascii="Times New Roman" w:hAnsi="Times New Roman" w:cs="Times New Roman"/>
          <w:bCs/>
          <w:sz w:val="24"/>
          <w:szCs w:val="24"/>
        </w:rPr>
        <w:t>:</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K</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 kg ha</w:t>
      </w:r>
      <w:r w:rsidRPr="00F25BB6">
        <w:rPr>
          <w:rFonts w:ascii="Times New Roman" w:hAnsi="Times New Roman" w:cs="Times New Roman"/>
          <w:bCs/>
          <w:sz w:val="24"/>
          <w:szCs w:val="24"/>
          <w:vertAlign w:val="superscript"/>
        </w:rPr>
        <w:t>-1</w:t>
      </w:r>
      <w:r w:rsidRPr="00F25BB6">
        <w:rPr>
          <w:rFonts w:ascii="Times New Roman" w:hAnsi="Times New Roman" w:cs="Times New Roman"/>
          <w:bCs/>
          <w:sz w:val="24"/>
          <w:szCs w:val="24"/>
        </w:rPr>
        <w:t>.</w:t>
      </w:r>
      <w:r w:rsidR="008A6CCA">
        <w:rPr>
          <w:rFonts w:ascii="Times New Roman" w:hAnsi="Times New Roman" w:cs="Times New Roman"/>
          <w:bCs/>
          <w:sz w:val="24"/>
          <w:szCs w:val="24"/>
        </w:rPr>
        <w:t xml:space="preserve">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was used </w:t>
      </w:r>
      <w:r w:rsidR="00A078F8">
        <w:rPr>
          <w:rFonts w:ascii="Times New Roman" w:hAnsi="Times New Roman" w:cs="Times New Roman"/>
          <w:bCs/>
          <w:sz w:val="24"/>
          <w:szCs w:val="24"/>
        </w:rPr>
        <w:t xml:space="preserve">for sowing of </w:t>
      </w:r>
      <w:r w:rsidR="00F9230C" w:rsidRPr="00F9230C">
        <w:rPr>
          <w:rFonts w:ascii="Times New Roman" w:hAnsi="Times New Roman" w:cs="Times New Roman"/>
          <w:bCs/>
          <w:sz w:val="24"/>
          <w:szCs w:val="24"/>
        </w:rPr>
        <w:t>seed</w:t>
      </w:r>
      <w:r w:rsidR="00A078F8">
        <w:rPr>
          <w:rFonts w:ascii="Times New Roman" w:hAnsi="Times New Roman" w:cs="Times New Roman"/>
          <w:bCs/>
          <w:sz w:val="24"/>
          <w:szCs w:val="24"/>
        </w:rPr>
        <w:t>s</w:t>
      </w:r>
      <w:r w:rsidR="00F9230C" w:rsidRPr="00F9230C">
        <w:rPr>
          <w:rFonts w:ascii="Times New Roman" w:hAnsi="Times New Roman" w:cs="Times New Roman"/>
          <w:bCs/>
          <w:sz w:val="24"/>
          <w:szCs w:val="24"/>
        </w:rPr>
        <w:t xml:space="preserve"> at a depth of </w:t>
      </w:r>
      <w:r w:rsidR="00A078F8">
        <w:rPr>
          <w:rFonts w:ascii="Times New Roman" w:hAnsi="Times New Roman" w:cs="Times New Roman"/>
          <w:bCs/>
          <w:sz w:val="24"/>
          <w:szCs w:val="24"/>
        </w:rPr>
        <w:t>2-</w:t>
      </w:r>
      <w:r w:rsidR="00F9230C" w:rsidRPr="00F9230C">
        <w:rPr>
          <w:rFonts w:ascii="Times New Roman" w:hAnsi="Times New Roman" w:cs="Times New Roman"/>
          <w:bCs/>
          <w:sz w:val="24"/>
          <w:szCs w:val="24"/>
        </w:rPr>
        <w:t xml:space="preserve">3 cm, with a 20 cm gap between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and a 15 cm gap inside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The experimental crop was watered four times with </w:t>
      </w:r>
      <w:r w:rsidR="00A078F8">
        <w:rPr>
          <w:rFonts w:ascii="Times New Roman" w:hAnsi="Times New Roman" w:cs="Times New Roman"/>
          <w:bCs/>
          <w:sz w:val="24"/>
          <w:szCs w:val="24"/>
        </w:rPr>
        <w:t>approximately</w:t>
      </w:r>
      <w:r w:rsid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a </w:t>
      </w:r>
      <w:r w:rsidR="00F9230C" w:rsidRPr="00F9230C">
        <w:rPr>
          <w:rFonts w:ascii="Times New Roman" w:hAnsi="Times New Roman" w:cs="Times New Roman"/>
          <w:bCs/>
          <w:sz w:val="24"/>
          <w:szCs w:val="24"/>
        </w:rPr>
        <w:t xml:space="preserve">22-day interval using a tubewell (submersible), and it was weeded twice with a 45-day interval using </w:t>
      </w:r>
      <w:r w:rsidR="00A078F8">
        <w:rPr>
          <w:rFonts w:ascii="Times New Roman" w:hAnsi="Times New Roman" w:cs="Times New Roman"/>
          <w:bCs/>
          <w:sz w:val="24"/>
          <w:szCs w:val="24"/>
        </w:rPr>
        <w:t xml:space="preserve">a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The crop was affected by </w:t>
      </w:r>
      <w:r w:rsidR="00243F56">
        <w:rPr>
          <w:rFonts w:ascii="Times New Roman" w:hAnsi="Times New Roman" w:cs="Times New Roman"/>
          <w:bCs/>
          <w:sz w:val="24"/>
          <w:szCs w:val="24"/>
        </w:rPr>
        <w:t xml:space="preserve">an </w:t>
      </w:r>
      <w:r w:rsidR="00A078F8">
        <w:rPr>
          <w:rFonts w:ascii="Times New Roman" w:hAnsi="Times New Roman" w:cs="Times New Roman"/>
          <w:bCs/>
          <w:sz w:val="24"/>
          <w:szCs w:val="24"/>
        </w:rPr>
        <w:t xml:space="preserve">attack of </w:t>
      </w:r>
      <w:r w:rsidR="00F9230C" w:rsidRPr="00F9230C">
        <w:rPr>
          <w:rFonts w:ascii="Times New Roman" w:hAnsi="Times New Roman" w:cs="Times New Roman"/>
          <w:bCs/>
          <w:sz w:val="24"/>
          <w:szCs w:val="24"/>
        </w:rPr>
        <w:t xml:space="preserve">Aphids during the blooming stage, which was </w:t>
      </w:r>
      <w:r w:rsidR="00243F56">
        <w:rPr>
          <w:rFonts w:ascii="Times New Roman" w:hAnsi="Times New Roman" w:cs="Times New Roman"/>
          <w:bCs/>
          <w:sz w:val="24"/>
          <w:szCs w:val="24"/>
        </w:rPr>
        <w:t>controlled by</w:t>
      </w:r>
      <w:r w:rsidR="00F9230C" w:rsidRPr="00F9230C">
        <w:rPr>
          <w:rFonts w:ascii="Times New Roman" w:hAnsi="Times New Roman" w:cs="Times New Roman"/>
          <w:bCs/>
          <w:sz w:val="24"/>
          <w:szCs w:val="24"/>
        </w:rPr>
        <w:t xml:space="preserve"> two sprays of imidacloprid 70% WG @ 12 g acre</w:t>
      </w:r>
      <w:r w:rsidR="00F9230C" w:rsidRPr="00F9230C">
        <w:rPr>
          <w:rFonts w:ascii="Times New Roman" w:hAnsi="Times New Roman" w:cs="Times New Roman"/>
          <w:bCs/>
          <w:sz w:val="24"/>
          <w:szCs w:val="24"/>
          <w:vertAlign w:val="superscript"/>
        </w:rPr>
        <w:t>-1</w:t>
      </w:r>
      <w:r w:rsidR="00F9230C" w:rsidRPr="00F9230C">
        <w:rPr>
          <w:rFonts w:ascii="Times New Roman" w:hAnsi="Times New Roman" w:cs="Times New Roman"/>
          <w:bCs/>
          <w:sz w:val="24"/>
          <w:szCs w:val="24"/>
        </w:rPr>
        <w:t xml:space="preserve"> spaced ten days apart. The crop was </w:t>
      </w:r>
      <w:r w:rsidR="00F9230C">
        <w:rPr>
          <w:rFonts w:ascii="Times New Roman" w:hAnsi="Times New Roman" w:cs="Times New Roman"/>
          <w:bCs/>
          <w:sz w:val="24"/>
          <w:szCs w:val="24"/>
        </w:rPr>
        <w:t>harvested</w:t>
      </w:r>
      <w:r w:rsidR="00F9230C" w:rsidRPr="00F9230C">
        <w:rPr>
          <w:rFonts w:ascii="Times New Roman" w:hAnsi="Times New Roman" w:cs="Times New Roman"/>
          <w:bCs/>
          <w:sz w:val="24"/>
          <w:szCs w:val="24"/>
        </w:rPr>
        <w:t xml:space="preserve"> when 50% of the seeds had turned brown.</w:t>
      </w:r>
    </w:p>
    <w:p w14:paraId="67FBBA3F" w14:textId="6F084CDB" w:rsidR="004C3EE4" w:rsidRPr="003C60FB" w:rsidRDefault="00366FC4" w:rsidP="00F923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4C3EE4" w:rsidRPr="003C60FB">
        <w:rPr>
          <w:rFonts w:ascii="Times New Roman" w:hAnsi="Times New Roman" w:cs="Times New Roman"/>
          <w:b/>
          <w:bCs/>
          <w:sz w:val="24"/>
          <w:szCs w:val="24"/>
        </w:rPr>
        <w:t>Statistical analysis</w:t>
      </w:r>
    </w:p>
    <w:bookmarkEnd w:id="0"/>
    <w:p w14:paraId="463A93D0" w14:textId="5D45A875" w:rsidR="003E7654" w:rsidRPr="004F0CDA" w:rsidRDefault="004C3EE4" w:rsidP="004F0CDA">
      <w:pPr>
        <w:spacing w:line="360" w:lineRule="auto"/>
        <w:ind w:firstLine="720"/>
        <w:jc w:val="both"/>
        <w:rPr>
          <w:rFonts w:ascii="Times New Roman" w:hAnsi="Times New Roman" w:cs="Times New Roman"/>
          <w:sz w:val="24"/>
          <w:szCs w:val="24"/>
        </w:rPr>
      </w:pPr>
      <w:r w:rsidRPr="004C3EE4">
        <w:rPr>
          <w:rFonts w:ascii="Times New Roman" w:hAnsi="Times New Roman" w:cs="Times New Roman"/>
          <w:sz w:val="24"/>
          <w:szCs w:val="24"/>
        </w:rPr>
        <w:t>OPState software was used to anal</w:t>
      </w:r>
      <w:bookmarkStart w:id="1" w:name="_GoBack"/>
      <w:bookmarkEnd w:id="1"/>
      <w:r w:rsidRPr="004C3EE4">
        <w:rPr>
          <w:rFonts w:ascii="Times New Roman" w:hAnsi="Times New Roman" w:cs="Times New Roman"/>
          <w:sz w:val="24"/>
          <w:szCs w:val="24"/>
        </w:rPr>
        <w:t xml:space="preserve">yze data obtained on various parameters for </w:t>
      </w:r>
      <w:r w:rsidR="00243F56">
        <w:rPr>
          <w:rFonts w:ascii="Times New Roman" w:hAnsi="Times New Roman" w:cs="Times New Roman"/>
          <w:sz w:val="24"/>
          <w:szCs w:val="24"/>
        </w:rPr>
        <w:t xml:space="preserve">a </w:t>
      </w:r>
      <w:r w:rsidRPr="004C3EE4">
        <w:rPr>
          <w:rFonts w:ascii="Times New Roman" w:hAnsi="Times New Roman" w:cs="Times New Roman"/>
          <w:sz w:val="24"/>
          <w:szCs w:val="24"/>
        </w:rPr>
        <w:t xml:space="preserve">randomized block design </w:t>
      </w:r>
      <w:r w:rsidR="00243F56" w:rsidRPr="004C3EE4">
        <w:rPr>
          <w:rFonts w:ascii="Times New Roman" w:hAnsi="Times New Roman" w:cs="Times New Roman"/>
          <w:sz w:val="24"/>
          <w:szCs w:val="24"/>
        </w:rPr>
        <w:t>to</w:t>
      </w:r>
      <w:r w:rsidRPr="004C3EE4">
        <w:rPr>
          <w:rFonts w:ascii="Times New Roman" w:hAnsi="Times New Roman" w:cs="Times New Roman"/>
          <w:sz w:val="24"/>
          <w:szCs w:val="24"/>
        </w:rPr>
        <w:t xml:space="preserve"> determine the significant difference at the 5% level.  This was used to see if the means of the 11 treatments differed significantly.</w:t>
      </w:r>
    </w:p>
    <w:p w14:paraId="1BC6AD80" w14:textId="6F602F46" w:rsidR="00075D00" w:rsidRPr="00366FC4" w:rsidRDefault="00B037D2"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 xml:space="preserve">Results and </w:t>
      </w:r>
      <w:r w:rsidR="003827F5" w:rsidRPr="00366FC4">
        <w:rPr>
          <w:rFonts w:ascii="Times New Roman" w:hAnsi="Times New Roman"/>
          <w:b/>
          <w:bCs/>
          <w:sz w:val="28"/>
          <w:szCs w:val="24"/>
        </w:rPr>
        <w:t>D</w:t>
      </w:r>
      <w:r w:rsidRPr="00366FC4">
        <w:rPr>
          <w:rFonts w:ascii="Times New Roman" w:hAnsi="Times New Roman"/>
          <w:b/>
          <w:bCs/>
          <w:sz w:val="28"/>
          <w:szCs w:val="24"/>
        </w:rPr>
        <w:t>iscussion</w:t>
      </w:r>
    </w:p>
    <w:p w14:paraId="3C94DE14" w14:textId="7812CA81" w:rsidR="006137A6" w:rsidRDefault="00F718FF" w:rsidP="00AE2F07">
      <w:pPr>
        <w:pStyle w:val="BodyText"/>
        <w:spacing w:after="240" w:line="360" w:lineRule="auto"/>
        <w:ind w:right="10" w:firstLine="720"/>
        <w:rPr>
          <w:bCs/>
          <w:sz w:val="24"/>
          <w:lang w:val="en-IN"/>
        </w:rPr>
      </w:pPr>
      <w:r w:rsidRPr="009B4569">
        <w:rPr>
          <w:bCs/>
          <w:sz w:val="24"/>
          <w:szCs w:val="24"/>
        </w:rPr>
        <w:t xml:space="preserve">The data regarding field emergence is shown in </w:t>
      </w:r>
      <w:r w:rsidR="00243F56" w:rsidRPr="009B4569">
        <w:rPr>
          <w:bCs/>
          <w:sz w:val="24"/>
          <w:szCs w:val="24"/>
        </w:rPr>
        <w:t>Table</w:t>
      </w:r>
      <w:r w:rsidRPr="009B4569">
        <w:rPr>
          <w:bCs/>
          <w:sz w:val="24"/>
          <w:szCs w:val="24"/>
        </w:rPr>
        <w:t xml:space="preserve"> 1 and graphically represented in </w:t>
      </w:r>
      <w:r w:rsidR="00107CA2" w:rsidRPr="009B4569">
        <w:rPr>
          <w:bCs/>
          <w:sz w:val="24"/>
          <w:szCs w:val="24"/>
        </w:rPr>
        <w:t>Figure 1. The</w:t>
      </w:r>
      <w:r w:rsidR="00075D00" w:rsidRPr="009B4569">
        <w:rPr>
          <w:bCs/>
          <w:sz w:val="24"/>
          <w:szCs w:val="24"/>
        </w:rPr>
        <w:t xml:space="preserve"> treatments h</w:t>
      </w:r>
      <w:r w:rsidRPr="009B4569">
        <w:rPr>
          <w:bCs/>
          <w:sz w:val="24"/>
          <w:szCs w:val="24"/>
        </w:rPr>
        <w:t>ad</w:t>
      </w:r>
      <w:r w:rsidR="00075D00" w:rsidRPr="009B4569">
        <w:rPr>
          <w:bCs/>
          <w:sz w:val="24"/>
          <w:szCs w:val="24"/>
        </w:rPr>
        <w:t xml:space="preserve"> </w:t>
      </w:r>
      <w:r w:rsidR="00243F56" w:rsidRPr="009B4569">
        <w:rPr>
          <w:bCs/>
          <w:sz w:val="24"/>
          <w:szCs w:val="24"/>
        </w:rPr>
        <w:t xml:space="preserve">a </w:t>
      </w:r>
      <w:r w:rsidR="00075D00" w:rsidRPr="009B4569">
        <w:rPr>
          <w:bCs/>
          <w:sz w:val="24"/>
          <w:szCs w:val="24"/>
        </w:rPr>
        <w:t xml:space="preserve">significant effect on </w:t>
      </w:r>
      <w:r w:rsidR="00243F56" w:rsidRPr="009B4569">
        <w:rPr>
          <w:bCs/>
          <w:sz w:val="24"/>
          <w:szCs w:val="24"/>
        </w:rPr>
        <w:t>the</w:t>
      </w:r>
      <w:r w:rsidR="00075D00" w:rsidRPr="009B4569">
        <w:rPr>
          <w:bCs/>
          <w:sz w:val="24"/>
          <w:szCs w:val="24"/>
        </w:rPr>
        <w:t xml:space="preserve"> emergence of coriander.</w:t>
      </w:r>
      <w:bookmarkStart w:id="2" w:name="_Hlk208069163"/>
      <w:r w:rsidR="009B4569">
        <w:rPr>
          <w:bCs/>
          <w:sz w:val="24"/>
          <w:szCs w:val="24"/>
        </w:rPr>
        <w:t xml:space="preserve"> </w:t>
      </w:r>
      <w:r w:rsidR="00107CA2" w:rsidRPr="005E7691">
        <w:rPr>
          <w:bCs/>
          <w:sz w:val="24"/>
          <w:szCs w:val="24"/>
        </w:rPr>
        <w:t xml:space="preserve">It was observed </w:t>
      </w:r>
      <w:r w:rsidR="00107CA2" w:rsidRPr="005E7691">
        <w:rPr>
          <w:bCs/>
          <w:sz w:val="24"/>
          <w:szCs w:val="24"/>
        </w:rPr>
        <w:lastRenderedPageBreak/>
        <w:t>that in 2023-24, treatment</w:t>
      </w:r>
      <w:r w:rsidR="00107CA2" w:rsidRPr="005E7691">
        <w:rPr>
          <w:b/>
          <w:sz w:val="24"/>
          <w:szCs w:val="24"/>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(66.41) 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 xml:space="preserve">15% solution of Panchgavya soaking for 24 h </w:t>
      </w:r>
      <w:r w:rsidR="00107CA2" w:rsidRPr="005E7691">
        <w:rPr>
          <w:color w:val="000000"/>
          <w:sz w:val="24"/>
          <w:szCs w:val="24"/>
        </w:rPr>
        <w:t xml:space="preserve">(65.13),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 xml:space="preserve">Tap water soaking for 24 h </w:t>
      </w:r>
      <w:r w:rsidR="00107CA2">
        <w:rPr>
          <w:rFonts w:eastAsia="Calibri"/>
          <w:sz w:val="24"/>
          <w:szCs w:val="24"/>
        </w:rPr>
        <w:t xml:space="preserve">(64.48),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FC697B">
        <w:rPr>
          <w:b/>
          <w:sz w:val="24"/>
          <w:szCs w:val="24"/>
        </w:rPr>
        <w:t xml:space="preserve"> </w:t>
      </w:r>
      <w:r w:rsidR="00107CA2">
        <w:rPr>
          <w:b/>
          <w:sz w:val="24"/>
          <w:szCs w:val="24"/>
        </w:rPr>
        <w:t>(</w:t>
      </w:r>
      <w:r w:rsidR="00107CA2" w:rsidRPr="002B1140">
        <w:rPr>
          <w:bCs/>
          <w:sz w:val="24"/>
          <w:szCs w:val="24"/>
        </w:rPr>
        <w:t>64.26</w:t>
      </w:r>
      <w:r w:rsidR="00107CA2">
        <w:rPr>
          <w:b/>
          <w:sz w:val="24"/>
          <w:szCs w:val="24"/>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 xml:space="preserve">(63.52),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(62.82),</w:t>
      </w:r>
      <w:r w:rsidR="00107CA2">
        <w:rPr>
          <w:bCs/>
          <w:sz w:val="24"/>
        </w:rPr>
        <w:t xml:space="preserve"> 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 (62.39),</w:t>
      </w:r>
      <w:r w:rsidR="00107CA2">
        <w:rPr>
          <w:bCs/>
          <w:sz w:val="24"/>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 (61.58)</w:t>
      </w:r>
      <w:r w:rsidR="00107CA2">
        <w:rPr>
          <w:bCs/>
          <w:sz w:val="24"/>
        </w:rPr>
        <w:t xml:space="preserve"> 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Pr>
          <w:bCs/>
          <w:sz w:val="24"/>
        </w:rPr>
        <w:t xml:space="preserve"> (59.43). However, the lowest field emergence was recorded for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w:t>
      </w:r>
      <w:r w:rsidR="00107CA2" w:rsidRPr="00C54DF9">
        <w:rPr>
          <w:rFonts w:eastAsia="Calibri"/>
          <w:sz w:val="24"/>
          <w:szCs w:val="24"/>
        </w:rPr>
        <w:t xml:space="preserve"> 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(57.24).</w:t>
      </w:r>
      <w:bookmarkEnd w:id="2"/>
      <w:r w:rsidR="00107CA2">
        <w:rPr>
          <w:b/>
          <w:sz w:val="24"/>
          <w:szCs w:val="24"/>
        </w:rPr>
        <w:t xml:space="preserve"> </w:t>
      </w:r>
      <w:r w:rsidR="000451BA" w:rsidRPr="009B4569">
        <w:rPr>
          <w:bCs/>
          <w:sz w:val="24"/>
          <w:szCs w:val="24"/>
        </w:rPr>
        <w:t xml:space="preserve">The treatments had </w:t>
      </w:r>
      <w:r w:rsidR="000451BA">
        <w:rPr>
          <w:bCs/>
          <w:sz w:val="24"/>
          <w:szCs w:val="24"/>
        </w:rPr>
        <w:t>a non-</w:t>
      </w:r>
      <w:r w:rsidR="000451BA" w:rsidRPr="009B4569">
        <w:rPr>
          <w:bCs/>
          <w:sz w:val="24"/>
          <w:szCs w:val="24"/>
        </w:rPr>
        <w:t>significant effect on the emergence of coriander</w:t>
      </w:r>
      <w:r w:rsidR="000451BA">
        <w:rPr>
          <w:bCs/>
          <w:sz w:val="24"/>
          <w:szCs w:val="24"/>
        </w:rPr>
        <w:t xml:space="preserve"> during 2024-25. </w:t>
      </w:r>
      <w:r w:rsidR="00107CA2" w:rsidRPr="005E7691">
        <w:rPr>
          <w:bCs/>
          <w:sz w:val="24"/>
          <w:szCs w:val="24"/>
        </w:rPr>
        <w:t>T</w:t>
      </w:r>
      <w:r w:rsidR="00107CA2" w:rsidRPr="005E7691">
        <w:rPr>
          <w:bCs/>
          <w:sz w:val="24"/>
          <w:szCs w:val="24"/>
          <w:vertAlign w:val="subscript"/>
        </w:rPr>
        <w:t xml:space="preserve">5 </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w:t>
      </w:r>
      <w:r w:rsidR="00107CA2">
        <w:rPr>
          <w:color w:val="000000"/>
          <w:sz w:val="24"/>
          <w:szCs w:val="24"/>
        </w:rPr>
        <w:t>5</w:t>
      </w:r>
      <w:r w:rsidR="00107CA2" w:rsidRPr="005E7691">
        <w:rPr>
          <w:color w:val="000000"/>
          <w:sz w:val="24"/>
          <w:szCs w:val="24"/>
        </w:rPr>
        <w:t xml:space="preserve">.41) </w:t>
      </w:r>
      <w:r w:rsidR="00107CA2">
        <w:rPr>
          <w:bCs/>
          <w:sz w:val="24"/>
        </w:rPr>
        <w:t xml:space="preserve">was observed to have the highest field emergence, </w:t>
      </w:r>
      <w:r w:rsidR="00107CA2" w:rsidRPr="00B87971">
        <w:rPr>
          <w:bCs/>
          <w:sz w:val="24"/>
        </w:rPr>
        <w:t>followed by</w:t>
      </w:r>
      <w:r w:rsidR="00107CA2">
        <w:rPr>
          <w:bCs/>
          <w:sz w:val="24"/>
        </w:rPr>
        <w:t xml:space="preserve"> </w:t>
      </w:r>
      <w:r w:rsidR="00107CA2" w:rsidRPr="005E7691">
        <w:rPr>
          <w:color w:val="000000"/>
          <w:sz w:val="24"/>
          <w:szCs w:val="24"/>
        </w:rPr>
        <w:t>T</w:t>
      </w:r>
      <w:r w:rsidR="00107CA2" w:rsidRPr="005E7691">
        <w:rPr>
          <w:color w:val="000000"/>
          <w:sz w:val="24"/>
          <w:szCs w:val="24"/>
          <w:vertAlign w:val="subscript"/>
        </w:rPr>
        <w:t>4</w:t>
      </w:r>
      <w:r w:rsidR="00107CA2">
        <w:rPr>
          <w:color w:val="000000"/>
          <w:sz w:val="24"/>
          <w:szCs w:val="24"/>
          <w:vertAlign w:val="subscript"/>
        </w:rPr>
        <w:t xml:space="preserve"> </w:t>
      </w:r>
      <w:r w:rsidR="00107CA2">
        <w:rPr>
          <w:rFonts w:eastAsia="Calibri"/>
          <w:sz w:val="24"/>
          <w:szCs w:val="24"/>
        </w:rPr>
        <w:t>-</w:t>
      </w:r>
      <w:r w:rsidR="00107CA2" w:rsidRPr="005E7691">
        <w:rPr>
          <w:rFonts w:eastAsia="Calibri"/>
          <w:sz w:val="24"/>
          <w:szCs w:val="24"/>
        </w:rPr>
        <w:t>15% solution of Panchgavya soaking for 24 h</w:t>
      </w:r>
      <w:r w:rsidR="00107CA2" w:rsidRPr="00B87971">
        <w:rPr>
          <w:bCs/>
          <w:sz w:val="24"/>
        </w:rPr>
        <w:t xml:space="preserve"> (</w:t>
      </w:r>
      <w:r w:rsidR="00107CA2">
        <w:rPr>
          <w:bCs/>
          <w:sz w:val="24"/>
        </w:rPr>
        <w:t>65.55</w:t>
      </w:r>
      <w:r w:rsidR="00107CA2" w:rsidRPr="00B87971">
        <w:rPr>
          <w:bCs/>
          <w:sz w:val="24"/>
        </w:rPr>
        <w:t>)</w:t>
      </w:r>
      <w:r w:rsidR="00107CA2">
        <w:rPr>
          <w:bCs/>
          <w:sz w:val="24"/>
        </w:rPr>
        <w:t xml:space="preserve">, </w:t>
      </w:r>
      <w:r w:rsidR="00107CA2" w:rsidRPr="00B87971">
        <w:rPr>
          <w:bCs/>
          <w:sz w:val="24"/>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Pr>
          <w:bCs/>
          <w:sz w:val="24"/>
        </w:rPr>
        <w:t xml:space="preserve"> (64.28)</w:t>
      </w:r>
      <w:r w:rsidR="00AE2F07">
        <w:rPr>
          <w:bCs/>
          <w:sz w:val="24"/>
        </w:rPr>
        <w:t>,</w:t>
      </w:r>
      <w:r w:rsidR="00107CA2">
        <w:rPr>
          <w:bCs/>
          <w:sz w:val="24"/>
        </w:rPr>
        <w:t xml:space="preserve"> and </w:t>
      </w:r>
      <w:r w:rsidR="00107CA2" w:rsidRPr="005E7691">
        <w:rPr>
          <w:bCs/>
          <w:sz w:val="24"/>
          <w:szCs w:val="24"/>
        </w:rPr>
        <w:t>T</w:t>
      </w:r>
      <w:r w:rsidR="00107CA2" w:rsidRPr="005E7691">
        <w:rPr>
          <w:bCs/>
          <w:sz w:val="24"/>
          <w:szCs w:val="24"/>
          <w:vertAlign w:val="subscript"/>
        </w:rPr>
        <w:t>6</w:t>
      </w:r>
      <w:r w:rsidR="00107CA2" w:rsidRPr="005E7691">
        <w:rPr>
          <w:bCs/>
          <w:sz w:val="24"/>
          <w:szCs w:val="24"/>
        </w:rPr>
        <w:t xml:space="preserve"> </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Pr>
          <w:b/>
          <w:sz w:val="24"/>
          <w:szCs w:val="24"/>
        </w:rPr>
        <w:t xml:space="preserve"> </w:t>
      </w:r>
      <w:r w:rsidR="00107CA2" w:rsidRPr="00B87971">
        <w:rPr>
          <w:bCs/>
          <w:sz w:val="24"/>
          <w:vertAlign w:val="subscript"/>
        </w:rPr>
        <w:t xml:space="preserve"> </w:t>
      </w:r>
      <w:r w:rsidR="00107CA2" w:rsidRPr="00B87971">
        <w:rPr>
          <w:bCs/>
          <w:sz w:val="24"/>
        </w:rPr>
        <w:t>(</w:t>
      </w:r>
      <w:r w:rsidR="00107CA2">
        <w:rPr>
          <w:bCs/>
          <w:sz w:val="24"/>
        </w:rPr>
        <w:t>64.85</w:t>
      </w:r>
      <w:r w:rsidR="00107CA2" w:rsidRPr="00B87971">
        <w:rPr>
          <w:bCs/>
          <w:sz w:val="24"/>
        </w:rPr>
        <w:t>)</w:t>
      </w:r>
      <w:r w:rsidR="00107CA2">
        <w:rPr>
          <w:bCs/>
          <w:sz w:val="24"/>
        </w:rPr>
        <w:t>.</w:t>
      </w:r>
      <w:r w:rsidR="00107CA2" w:rsidRPr="00B87971">
        <w:rPr>
          <w:bCs/>
          <w:sz w:val="24"/>
        </w:rPr>
        <w:t xml:space="preserve"> </w:t>
      </w:r>
      <w:r w:rsidR="00107CA2">
        <w:rPr>
          <w:bCs/>
          <w:sz w:val="24"/>
        </w:rPr>
        <w:t>However,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 soaked for 16 h (57.66),</w:t>
      </w:r>
      <w:r w:rsidR="00107CA2">
        <w:rPr>
          <w:bCs/>
          <w:sz w:val="24"/>
        </w:rPr>
        <w:t xml:space="preserve"> had the lowest emergence in 2024-25. In pooled showed that</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2D2EC6">
        <w:rPr>
          <w:bCs/>
          <w:sz w:val="24"/>
          <w:lang w:val="en-IN"/>
        </w:rPr>
        <w:t>(</w:t>
      </w:r>
      <w:r w:rsidR="00107CA2">
        <w:rPr>
          <w:bCs/>
          <w:sz w:val="24"/>
          <w:lang w:val="en-IN"/>
        </w:rPr>
        <w:t>65</w:t>
      </w:r>
      <w:r w:rsidR="00107CA2" w:rsidRPr="002D2EC6">
        <w:rPr>
          <w:bCs/>
          <w:sz w:val="24"/>
          <w:lang w:val="en-IN"/>
        </w:rPr>
        <w:t>.</w:t>
      </w:r>
      <w:r w:rsidR="00107CA2">
        <w:rPr>
          <w:bCs/>
          <w:sz w:val="24"/>
          <w:lang w:val="en-IN"/>
        </w:rPr>
        <w:t>90</w:t>
      </w:r>
      <w:r w:rsidR="00107CA2" w:rsidRPr="002D2EC6">
        <w:rPr>
          <w:bCs/>
          <w:sz w:val="24"/>
          <w:lang w:val="en-IN"/>
        </w:rPr>
        <w:t>)</w:t>
      </w:r>
      <w:r w:rsidR="00107CA2">
        <w:rPr>
          <w:bCs/>
          <w:sz w:val="24"/>
          <w:lang w:val="en-IN"/>
        </w:rPr>
        <w:t xml:space="preserve"> </w:t>
      </w:r>
      <w:r w:rsidR="00107CA2" w:rsidRPr="005E7691">
        <w:rPr>
          <w:color w:val="000000"/>
          <w:sz w:val="24"/>
          <w:szCs w:val="24"/>
        </w:rPr>
        <w:t>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15% solution of Panchgavya soaking for 24 h</w:t>
      </w:r>
      <w:r w:rsidR="00107CA2">
        <w:rPr>
          <w:rFonts w:eastAsia="Calibri"/>
          <w:sz w:val="24"/>
          <w:szCs w:val="24"/>
        </w:rPr>
        <w:t xml:space="preserve"> </w:t>
      </w:r>
      <w:r w:rsidR="00107CA2" w:rsidRPr="002D2EC6">
        <w:rPr>
          <w:bCs/>
          <w:sz w:val="24"/>
          <w:lang w:val="en-IN"/>
        </w:rPr>
        <w:t>(</w:t>
      </w:r>
      <w:r w:rsidR="00107CA2">
        <w:rPr>
          <w:bCs/>
          <w:sz w:val="24"/>
          <w:lang w:val="en-IN"/>
        </w:rPr>
        <w:t>65.32</w:t>
      </w:r>
      <w:r w:rsidR="00107CA2" w:rsidRPr="002D2EC6">
        <w:rPr>
          <w:bCs/>
          <w:sz w:val="24"/>
          <w:lang w:val="en-IN"/>
        </w:rPr>
        <w:t>)</w:t>
      </w:r>
      <w:r w:rsidR="00107CA2">
        <w:rPr>
          <w:bCs/>
          <w:sz w:val="24"/>
          <w:lang w:val="en-IN"/>
        </w:rPr>
        <w:t xml:space="preserve"> </w:t>
      </w:r>
      <w:r w:rsidR="00107CA2" w:rsidRPr="002D2EC6">
        <w:rPr>
          <w:bCs/>
          <w:sz w:val="24"/>
          <w:lang w:val="en-IN"/>
        </w:rPr>
        <w:t xml:space="preserve">followed by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2D2EC6">
        <w:rPr>
          <w:bCs/>
          <w:sz w:val="24"/>
          <w:lang w:val="en-IN"/>
        </w:rPr>
        <w:t xml:space="preserve"> (</w:t>
      </w:r>
      <w:r w:rsidR="00107CA2">
        <w:rPr>
          <w:bCs/>
          <w:sz w:val="24"/>
          <w:lang w:val="en-IN"/>
        </w:rPr>
        <w:t>64.54</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sidRPr="002D2EC6">
        <w:rPr>
          <w:bCs/>
          <w:sz w:val="24"/>
          <w:lang w:val="en-IN"/>
        </w:rPr>
        <w:t xml:space="preserve"> (</w:t>
      </w:r>
      <w:r w:rsidR="00107CA2">
        <w:rPr>
          <w:bCs/>
          <w:sz w:val="24"/>
          <w:lang w:val="en-IN"/>
        </w:rPr>
        <w:t>64</w:t>
      </w:r>
      <w:r w:rsidR="00107CA2" w:rsidRPr="002D2EC6">
        <w:rPr>
          <w:bCs/>
          <w:sz w:val="24"/>
          <w:lang w:val="en-IN"/>
        </w:rPr>
        <w:t>.</w:t>
      </w:r>
      <w:r w:rsidR="00107CA2">
        <w:rPr>
          <w:bCs/>
          <w:sz w:val="24"/>
          <w:lang w:val="en-IN"/>
        </w:rPr>
        <w:t>34</w:t>
      </w:r>
      <w:r w:rsidR="00107CA2" w:rsidRPr="002D2EC6">
        <w:rPr>
          <w:bCs/>
          <w:sz w:val="24"/>
          <w:lang w:val="en-IN"/>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2D2EC6">
        <w:rPr>
          <w:bCs/>
          <w:sz w:val="24"/>
          <w:lang w:val="en-IN"/>
        </w:rPr>
        <w:t xml:space="preserve"> (</w:t>
      </w:r>
      <w:r w:rsidR="00107CA2">
        <w:rPr>
          <w:bCs/>
          <w:sz w:val="24"/>
          <w:lang w:val="en-IN"/>
        </w:rPr>
        <w:t>63.63</w:t>
      </w:r>
      <w:r w:rsidR="00107CA2" w:rsidRPr="002D2EC6">
        <w:rPr>
          <w:bCs/>
          <w:sz w:val="24"/>
          <w:lang w:val="en-IN"/>
        </w:rPr>
        <w:t xml:space="preserve">), </w:t>
      </w:r>
      <w:r w:rsidR="00107CA2">
        <w:rPr>
          <w:bCs/>
          <w:sz w:val="24"/>
        </w:rPr>
        <w:t>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w:t>
      </w:r>
      <w:r w:rsidR="00107CA2" w:rsidRPr="002D2EC6">
        <w:rPr>
          <w:bCs/>
          <w:sz w:val="24"/>
          <w:lang w:val="en-IN"/>
        </w:rPr>
        <w:t>.</w:t>
      </w:r>
      <w:r w:rsidR="00107CA2">
        <w:rPr>
          <w:bCs/>
          <w:sz w:val="24"/>
          <w:lang w:val="en-IN"/>
        </w:rPr>
        <w:t>70</w:t>
      </w:r>
      <w:r w:rsidR="00107CA2" w:rsidRPr="002D2EC6">
        <w:rPr>
          <w:bCs/>
          <w:sz w:val="24"/>
          <w:lang w:val="en-IN"/>
        </w:rPr>
        <w:t xml:space="preserve">),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62.91</w:t>
      </w:r>
      <w:r w:rsidR="00107CA2" w:rsidRPr="002D2EC6">
        <w:rPr>
          <w:bCs/>
          <w:sz w:val="24"/>
          <w:lang w:val="en-IN"/>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w:t>
      </w:r>
      <w:r w:rsidR="00107CA2" w:rsidRPr="002D2EC6">
        <w:rPr>
          <w:bCs/>
          <w:sz w:val="24"/>
          <w:lang w:val="en-IN"/>
        </w:rPr>
        <w:t xml:space="preserve"> (</w:t>
      </w:r>
      <w:r w:rsidR="00107CA2">
        <w:rPr>
          <w:bCs/>
          <w:sz w:val="24"/>
          <w:lang w:val="en-IN"/>
        </w:rPr>
        <w:t>61</w:t>
      </w:r>
      <w:r w:rsidR="00107CA2" w:rsidRPr="002D2EC6">
        <w:rPr>
          <w:bCs/>
          <w:sz w:val="24"/>
          <w:lang w:val="en-IN"/>
        </w:rPr>
        <w:t>.</w:t>
      </w:r>
      <w:r w:rsidR="00107CA2">
        <w:rPr>
          <w:bCs/>
          <w:sz w:val="24"/>
          <w:lang w:val="en-IN"/>
        </w:rPr>
        <w:t>43</w:t>
      </w:r>
      <w:r w:rsidR="00107CA2" w:rsidRPr="002D2EC6">
        <w:rPr>
          <w:bCs/>
          <w:sz w:val="24"/>
          <w:lang w:val="en-IN"/>
        </w:rPr>
        <w:t xml:space="preserve">) </w:t>
      </w:r>
      <w:r w:rsidR="00107CA2">
        <w:rPr>
          <w:bCs/>
          <w:sz w:val="24"/>
          <w:lang w:val="en-IN"/>
        </w:rPr>
        <w:t xml:space="preserve">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sidRPr="002D2EC6">
        <w:rPr>
          <w:bCs/>
          <w:sz w:val="24"/>
          <w:lang w:val="en-IN"/>
        </w:rPr>
        <w:t xml:space="preserve"> (</w:t>
      </w:r>
      <w:r w:rsidR="00107CA2">
        <w:rPr>
          <w:bCs/>
          <w:sz w:val="24"/>
          <w:lang w:val="en-IN"/>
        </w:rPr>
        <w:t>59</w:t>
      </w:r>
      <w:r w:rsidR="00107CA2" w:rsidRPr="002D2EC6">
        <w:rPr>
          <w:bCs/>
          <w:sz w:val="24"/>
          <w:lang w:val="en-IN"/>
        </w:rPr>
        <w:t>.</w:t>
      </w:r>
      <w:r w:rsidR="00107CA2">
        <w:rPr>
          <w:bCs/>
          <w:sz w:val="24"/>
          <w:lang w:val="en-IN"/>
        </w:rPr>
        <w:t>50</w:t>
      </w:r>
      <w:r w:rsidR="00107CA2" w:rsidRPr="002D2EC6">
        <w:rPr>
          <w:bCs/>
          <w:sz w:val="24"/>
          <w:lang w:val="en-IN"/>
        </w:rPr>
        <w:t xml:space="preserve">). </w:t>
      </w:r>
      <w:r w:rsidR="00107CA2">
        <w:rPr>
          <w:bCs/>
          <w:sz w:val="24"/>
        </w:rPr>
        <w:t>However, t</w:t>
      </w:r>
      <w:r w:rsidR="00107CA2" w:rsidRPr="002D2EC6">
        <w:rPr>
          <w:bCs/>
          <w:sz w:val="24"/>
          <w:lang w:val="en-IN"/>
        </w:rPr>
        <w:t>he</w:t>
      </w:r>
      <w:r w:rsidR="00107CA2">
        <w:rPr>
          <w:bCs/>
          <w:sz w:val="24"/>
          <w:lang w:val="en-IN"/>
        </w:rPr>
        <w:t xml:space="preserve"> </w:t>
      </w:r>
      <w:r w:rsidR="00107CA2" w:rsidRPr="002D2EC6">
        <w:rPr>
          <w:bCs/>
          <w:sz w:val="24"/>
          <w:lang w:val="en-IN"/>
        </w:rPr>
        <w:t>lowest</w:t>
      </w:r>
      <w:r w:rsidR="00107CA2">
        <w:rPr>
          <w:bCs/>
          <w:sz w:val="24"/>
          <w:lang w:val="en-IN"/>
        </w:rPr>
        <w:t xml:space="preserve"> emergence was reported</w:t>
      </w:r>
      <w:r w:rsidR="00107CA2" w:rsidRPr="002D2EC6">
        <w:rPr>
          <w:bCs/>
          <w:sz w:val="24"/>
          <w:lang w:val="en-IN"/>
        </w:rPr>
        <w:t xml:space="preserve"> in </w:t>
      </w:r>
      <w:r w:rsidR="00107CA2">
        <w:rPr>
          <w:bCs/>
          <w:sz w:val="24"/>
        </w:rPr>
        <w:t>a T8-100 ppm solution of cytokinin, soaked for 16 h (57.45%</w:t>
      </w:r>
      <w:r w:rsidR="00107CA2" w:rsidRPr="002D2EC6">
        <w:rPr>
          <w:bCs/>
          <w:sz w:val="24"/>
          <w:lang w:val="en-IN"/>
        </w:rPr>
        <w:t>).</w:t>
      </w:r>
      <w:r w:rsidR="00107CA2">
        <w:rPr>
          <w:bCs/>
          <w:sz w:val="24"/>
          <w:lang w:val="en-IN"/>
        </w:rPr>
        <w:t xml:space="preserve"> </w:t>
      </w:r>
      <w:r w:rsidR="00AA6D09">
        <w:rPr>
          <w:bCs/>
          <w:sz w:val="24"/>
          <w:lang w:val="en-IN"/>
        </w:rPr>
        <w:t xml:space="preserve">The above findings </w:t>
      </w:r>
      <w:r w:rsidR="00BC1ED9">
        <w:rPr>
          <w:bCs/>
          <w:sz w:val="24"/>
          <w:lang w:val="en-IN"/>
        </w:rPr>
        <w:t xml:space="preserve">were supported by </w:t>
      </w:r>
      <w:r w:rsidR="009D5D47" w:rsidRPr="00A60576">
        <w:rPr>
          <w:b/>
          <w:bCs/>
          <w:sz w:val="24"/>
          <w:szCs w:val="24"/>
          <w:lang w:val="en-IN"/>
        </w:rPr>
        <w:t xml:space="preserve">Ramani </w:t>
      </w:r>
      <w:r w:rsidR="009D5D47" w:rsidRPr="007C2C73">
        <w:rPr>
          <w:b/>
          <w:bCs/>
          <w:i/>
          <w:iCs/>
          <w:sz w:val="24"/>
          <w:szCs w:val="24"/>
          <w:lang w:val="en-IN"/>
        </w:rPr>
        <w:t>et al</w:t>
      </w:r>
      <w:r w:rsidR="009D5D47" w:rsidRPr="007C2C73">
        <w:rPr>
          <w:b/>
          <w:bCs/>
          <w:sz w:val="24"/>
          <w:szCs w:val="24"/>
          <w:lang w:val="en-IN"/>
        </w:rPr>
        <w:t xml:space="preserve">. </w:t>
      </w:r>
      <w:r w:rsidR="009D5D47" w:rsidRPr="00A60576">
        <w:rPr>
          <w:b/>
          <w:bCs/>
          <w:sz w:val="24"/>
          <w:szCs w:val="24"/>
          <w:lang w:val="en-IN"/>
        </w:rPr>
        <w:t>(2025)</w:t>
      </w:r>
      <w:r w:rsidR="009D5D47">
        <w:rPr>
          <w:b/>
          <w:bCs/>
          <w:sz w:val="24"/>
          <w:szCs w:val="24"/>
          <w:lang w:val="en-IN"/>
        </w:rPr>
        <w:t>,</w:t>
      </w:r>
      <w:r w:rsidR="009D5D47" w:rsidRPr="007C2C73">
        <w:rPr>
          <w:sz w:val="24"/>
          <w:szCs w:val="24"/>
          <w:lang w:val="en-IN"/>
        </w:rPr>
        <w:t xml:space="preserve"> </w:t>
      </w:r>
      <w:r w:rsidR="00BC1ED9" w:rsidRPr="000E3434">
        <w:rPr>
          <w:b/>
          <w:bCs/>
          <w:sz w:val="24"/>
          <w:szCs w:val="24"/>
        </w:rPr>
        <w:t>Samatha and Rai (2022)</w:t>
      </w:r>
      <w:r w:rsidR="00BC1ED9">
        <w:rPr>
          <w:sz w:val="24"/>
          <w:szCs w:val="24"/>
        </w:rPr>
        <w:t xml:space="preserve">, </w:t>
      </w:r>
      <w:r w:rsidR="00BC1ED9" w:rsidRPr="000E3434">
        <w:rPr>
          <w:b/>
          <w:bCs/>
          <w:sz w:val="24"/>
          <w:szCs w:val="24"/>
        </w:rPr>
        <w:t>Manjuna</w:t>
      </w:r>
      <w:r w:rsidR="00BC1ED9">
        <w:rPr>
          <w:b/>
          <w:bCs/>
          <w:sz w:val="24"/>
          <w:szCs w:val="24"/>
        </w:rPr>
        <w:t>d</w:t>
      </w:r>
      <w:r w:rsidR="00BC1ED9" w:rsidRPr="000E3434">
        <w:rPr>
          <w:b/>
          <w:bCs/>
          <w:sz w:val="24"/>
          <w:szCs w:val="24"/>
        </w:rPr>
        <w:t xml:space="preserve">h </w:t>
      </w:r>
      <w:r w:rsidR="00BC1ED9" w:rsidRPr="000E3434">
        <w:rPr>
          <w:b/>
          <w:bCs/>
          <w:i/>
          <w:iCs/>
          <w:sz w:val="24"/>
          <w:szCs w:val="24"/>
        </w:rPr>
        <w:t>et al.</w:t>
      </w:r>
      <w:r w:rsidR="00BC1ED9" w:rsidRPr="000E3434">
        <w:rPr>
          <w:b/>
          <w:bCs/>
          <w:sz w:val="24"/>
          <w:szCs w:val="24"/>
        </w:rPr>
        <w:t xml:space="preserve"> (2021)</w:t>
      </w:r>
      <w:r w:rsidR="00BC1ED9">
        <w:rPr>
          <w:b/>
          <w:bCs/>
          <w:sz w:val="24"/>
          <w:szCs w:val="24"/>
        </w:rPr>
        <w:t>,</w:t>
      </w:r>
      <w:r w:rsidR="00BC1ED9">
        <w:rPr>
          <w:sz w:val="24"/>
          <w:szCs w:val="24"/>
        </w:rPr>
        <w:t xml:space="preserve"> </w:t>
      </w:r>
      <w:r w:rsidR="00BC1ED9" w:rsidRPr="000E3434">
        <w:rPr>
          <w:rFonts w:eastAsia="SimSun"/>
          <w:b/>
          <w:bCs/>
          <w:color w:val="000000"/>
          <w:sz w:val="24"/>
          <w:szCs w:val="24"/>
          <w:lang w:eastAsia="zh-CN" w:bidi="ar"/>
        </w:rPr>
        <w:t xml:space="preserve">Kulsumbi </w:t>
      </w:r>
      <w:r w:rsidR="00BC1ED9" w:rsidRPr="000E3434">
        <w:rPr>
          <w:rFonts w:eastAsia="SimSun"/>
          <w:b/>
          <w:bCs/>
          <w:i/>
          <w:iCs/>
          <w:color w:val="000000"/>
          <w:sz w:val="24"/>
          <w:szCs w:val="24"/>
          <w:lang w:eastAsia="zh-CN" w:bidi="ar"/>
        </w:rPr>
        <w:t>et al</w:t>
      </w:r>
      <w:r w:rsidR="00BC1ED9" w:rsidRPr="000E3434">
        <w:rPr>
          <w:rFonts w:eastAsia="SimSun"/>
          <w:b/>
          <w:bCs/>
          <w:color w:val="000000"/>
          <w:sz w:val="24"/>
          <w:szCs w:val="24"/>
          <w:lang w:eastAsia="zh-CN" w:bidi="ar"/>
        </w:rPr>
        <w:t>. (2020)</w:t>
      </w:r>
      <w:r w:rsidR="00BC1ED9">
        <w:rPr>
          <w:rFonts w:eastAsia="SimSun"/>
          <w:color w:val="000000"/>
          <w:sz w:val="24"/>
          <w:szCs w:val="24"/>
          <w:lang w:eastAsia="zh-CN" w:bidi="ar"/>
        </w:rPr>
        <w:t xml:space="preserve">, </w:t>
      </w:r>
      <w:r w:rsidR="00BC1ED9" w:rsidRPr="000E3434">
        <w:rPr>
          <w:b/>
          <w:bCs/>
          <w:sz w:val="24"/>
          <w:szCs w:val="24"/>
        </w:rPr>
        <w:t xml:space="preserve">Nandan </w:t>
      </w:r>
      <w:r w:rsidR="00BC1ED9" w:rsidRPr="000E3434">
        <w:rPr>
          <w:b/>
          <w:bCs/>
          <w:i/>
          <w:iCs/>
          <w:sz w:val="24"/>
          <w:szCs w:val="24"/>
        </w:rPr>
        <w:t xml:space="preserve">et al. </w:t>
      </w:r>
      <w:r w:rsidR="00BC1ED9" w:rsidRPr="000E3434">
        <w:rPr>
          <w:b/>
          <w:bCs/>
          <w:sz w:val="24"/>
          <w:szCs w:val="24"/>
        </w:rPr>
        <w:t>(2020)</w:t>
      </w:r>
      <w:r w:rsidR="00BC1ED9">
        <w:rPr>
          <w:sz w:val="24"/>
          <w:szCs w:val="24"/>
        </w:rPr>
        <w:t xml:space="preserve">, </w:t>
      </w:r>
      <w:r w:rsidR="00BC1ED9" w:rsidRPr="00A154EA">
        <w:rPr>
          <w:b/>
          <w:bCs/>
          <w:sz w:val="24"/>
          <w:szCs w:val="24"/>
        </w:rPr>
        <w:t xml:space="preserve">Trivedi </w:t>
      </w:r>
      <w:r w:rsidR="00BC1ED9" w:rsidRPr="00A154EA">
        <w:rPr>
          <w:b/>
          <w:bCs/>
          <w:i/>
          <w:iCs/>
          <w:sz w:val="24"/>
          <w:szCs w:val="24"/>
        </w:rPr>
        <w:t>et al</w:t>
      </w:r>
      <w:r w:rsidR="00BC1ED9" w:rsidRPr="00A154EA">
        <w:rPr>
          <w:b/>
          <w:bCs/>
          <w:sz w:val="24"/>
          <w:szCs w:val="24"/>
        </w:rPr>
        <w:t>. (2019)</w:t>
      </w:r>
      <w:r w:rsidR="00BC1ED9">
        <w:rPr>
          <w:sz w:val="24"/>
          <w:szCs w:val="24"/>
        </w:rPr>
        <w:t xml:space="preserve">, </w:t>
      </w:r>
      <w:r w:rsidR="00344821">
        <w:rPr>
          <w:sz w:val="24"/>
          <w:szCs w:val="24"/>
        </w:rPr>
        <w:t xml:space="preserve">and </w:t>
      </w:r>
      <w:r w:rsidR="00BC1ED9" w:rsidRPr="004568A3">
        <w:rPr>
          <w:b/>
          <w:bCs/>
          <w:sz w:val="24"/>
          <w:szCs w:val="24"/>
        </w:rPr>
        <w:t xml:space="preserve">Rathod </w:t>
      </w:r>
      <w:r w:rsidR="00BC1ED9" w:rsidRPr="004568A3">
        <w:rPr>
          <w:b/>
          <w:bCs/>
          <w:i/>
          <w:iCs/>
          <w:sz w:val="24"/>
          <w:szCs w:val="24"/>
        </w:rPr>
        <w:t>et al</w:t>
      </w:r>
      <w:r w:rsidR="00BC1ED9" w:rsidRPr="004568A3">
        <w:rPr>
          <w:b/>
          <w:bCs/>
          <w:sz w:val="24"/>
          <w:szCs w:val="24"/>
        </w:rPr>
        <w:t>. (2016)</w:t>
      </w:r>
      <w:r w:rsidR="009D5D47">
        <w:rPr>
          <w:b/>
          <w:bCs/>
          <w:sz w:val="24"/>
          <w:szCs w:val="24"/>
        </w:rPr>
        <w:t>.</w:t>
      </w:r>
    </w:p>
    <w:p w14:paraId="383030BC" w14:textId="3B944619" w:rsidR="003A126A" w:rsidRPr="00252D22" w:rsidRDefault="003A126A" w:rsidP="00AE2F07">
      <w:pPr>
        <w:pStyle w:val="BodyText"/>
        <w:spacing w:after="240" w:line="360" w:lineRule="auto"/>
        <w:ind w:right="10" w:firstLine="720"/>
        <w:rPr>
          <w:bCs/>
          <w:sz w:val="24"/>
          <w:szCs w:val="24"/>
        </w:rPr>
      </w:pPr>
      <w:r w:rsidRPr="00EA3FA8">
        <w:rPr>
          <w:bCs/>
          <w:sz w:val="24"/>
          <w:szCs w:val="24"/>
        </w:rPr>
        <w:t xml:space="preserve">Data in </w:t>
      </w:r>
      <w:r w:rsidR="009B4569">
        <w:rPr>
          <w:bCs/>
          <w:sz w:val="24"/>
          <w:szCs w:val="24"/>
        </w:rPr>
        <w:t>T</w:t>
      </w:r>
      <w:r w:rsidRPr="00EA3FA8">
        <w:rPr>
          <w:bCs/>
          <w:sz w:val="24"/>
          <w:szCs w:val="24"/>
        </w:rPr>
        <w:t>able 1</w:t>
      </w:r>
      <w:r w:rsidR="001F0883" w:rsidRPr="00EA3FA8">
        <w:rPr>
          <w:bCs/>
          <w:sz w:val="24"/>
          <w:szCs w:val="24"/>
        </w:rPr>
        <w:t xml:space="preserve"> and </w:t>
      </w:r>
      <w:r w:rsidR="009B4569">
        <w:rPr>
          <w:bCs/>
          <w:sz w:val="24"/>
          <w:szCs w:val="24"/>
        </w:rPr>
        <w:t>F</w:t>
      </w:r>
      <w:r w:rsidR="001F0883" w:rsidRPr="00EA3FA8">
        <w:rPr>
          <w:bCs/>
          <w:sz w:val="24"/>
          <w:szCs w:val="24"/>
        </w:rPr>
        <w:t xml:space="preserve">igure </w:t>
      </w:r>
      <w:r w:rsidR="00565DD4" w:rsidRPr="00EA3FA8">
        <w:rPr>
          <w:bCs/>
          <w:sz w:val="24"/>
          <w:szCs w:val="24"/>
        </w:rPr>
        <w:t>2</w:t>
      </w:r>
      <w:r w:rsidRPr="00EA3FA8">
        <w:rPr>
          <w:bCs/>
          <w:sz w:val="24"/>
          <w:szCs w:val="24"/>
        </w:rPr>
        <w:t xml:space="preserve"> </w:t>
      </w:r>
      <w:r w:rsidR="009B4569">
        <w:rPr>
          <w:bCs/>
          <w:sz w:val="24"/>
          <w:szCs w:val="24"/>
        </w:rPr>
        <w:t>show</w:t>
      </w:r>
      <w:r w:rsidR="00642543" w:rsidRPr="00EA3FA8">
        <w:rPr>
          <w:bCs/>
          <w:sz w:val="24"/>
          <w:szCs w:val="24"/>
        </w:rPr>
        <w:t xml:space="preserve"> </w:t>
      </w:r>
      <w:r w:rsidRPr="00EA3FA8">
        <w:rPr>
          <w:bCs/>
          <w:sz w:val="24"/>
          <w:szCs w:val="24"/>
        </w:rPr>
        <w:t xml:space="preserve">that the treatments had </w:t>
      </w:r>
      <w:r w:rsidR="009B4569">
        <w:rPr>
          <w:bCs/>
          <w:sz w:val="24"/>
          <w:szCs w:val="24"/>
        </w:rPr>
        <w:t xml:space="preserve">a </w:t>
      </w:r>
      <w:r w:rsidRPr="00EA3FA8">
        <w:rPr>
          <w:bCs/>
          <w:sz w:val="24"/>
          <w:szCs w:val="24"/>
        </w:rPr>
        <w:t xml:space="preserve">significant effect on days to 50% flowering. </w:t>
      </w:r>
      <w:r w:rsidR="009B4569" w:rsidRPr="00D3109F">
        <w:rPr>
          <w:bCs/>
          <w:sz w:val="24"/>
          <w:szCs w:val="24"/>
        </w:rPr>
        <w:t xml:space="preserve">It was found that in the year 2023-24, treatment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rFonts w:eastAsia="Calibri"/>
          <w:sz w:val="24"/>
          <w:szCs w:val="24"/>
        </w:rPr>
        <w:t xml:space="preserve"> </w:t>
      </w:r>
      <w:r w:rsidR="009B4569" w:rsidRPr="00B87971">
        <w:rPr>
          <w:bCs/>
          <w:sz w:val="24"/>
        </w:rPr>
        <w:t>(8</w:t>
      </w:r>
      <w:r w:rsidR="009B4569">
        <w:rPr>
          <w:bCs/>
          <w:sz w:val="24"/>
        </w:rPr>
        <w:t>9</w:t>
      </w:r>
      <w:r w:rsidR="009B4569" w:rsidRPr="00B87971">
        <w:rPr>
          <w:bCs/>
          <w:sz w:val="24"/>
        </w:rPr>
        <w:t>.</w:t>
      </w:r>
      <w:r w:rsidR="009B4569">
        <w:rPr>
          <w:bCs/>
          <w:sz w:val="24"/>
        </w:rPr>
        <w:t>00) significantly superior to all the other treatments except treatment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 xml:space="preserve">h </w:t>
      </w:r>
      <w:r w:rsidR="009B4569" w:rsidRPr="00CA7DF8">
        <w:rPr>
          <w:bCs/>
          <w:sz w:val="24"/>
        </w:rPr>
        <w:t>(</w:t>
      </w:r>
      <w:r w:rsidR="009B4569">
        <w:rPr>
          <w:bCs/>
          <w:sz w:val="24"/>
        </w:rPr>
        <w:t>89.33</w:t>
      </w:r>
      <w:r w:rsidR="009B4569" w:rsidRPr="00CA7DF8">
        <w:rPr>
          <w:bCs/>
          <w:sz w:val="24"/>
        </w:rPr>
        <w:t>)</w:t>
      </w:r>
      <w:r w:rsidR="009B4569">
        <w:rPr>
          <w:bCs/>
          <w:sz w:val="24"/>
        </w:rPr>
        <w:t xml:space="preserve"> followed by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szCs w:val="24"/>
        </w:rPr>
        <w:t xml:space="preserve"> </w:t>
      </w:r>
      <w:r w:rsidR="009B4569" w:rsidRPr="00CA7DF8">
        <w:rPr>
          <w:bCs/>
          <w:sz w:val="24"/>
        </w:rPr>
        <w:t>(</w:t>
      </w:r>
      <w:r w:rsidR="009B4569">
        <w:rPr>
          <w:bCs/>
          <w:sz w:val="24"/>
        </w:rPr>
        <w:t>89.67</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sidRPr="00C54DF9">
        <w:rPr>
          <w:rFonts w:eastAsia="Calibri"/>
          <w:sz w:val="24"/>
          <w:szCs w:val="24"/>
        </w:rPr>
        <w:t xml:space="preserve"> </w:t>
      </w:r>
      <w:r w:rsidR="009B4569">
        <w:rPr>
          <w:bCs/>
          <w:sz w:val="24"/>
        </w:rPr>
        <w:t xml:space="preserve">(90.00),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 xml:space="preserve">h </w:t>
      </w:r>
      <w:r w:rsidR="009B4569" w:rsidRPr="00CA7DF8">
        <w:rPr>
          <w:bCs/>
          <w:sz w:val="24"/>
        </w:rPr>
        <w:t>(</w:t>
      </w:r>
      <w:r w:rsidR="009B4569">
        <w:rPr>
          <w:bCs/>
          <w:sz w:val="24"/>
        </w:rPr>
        <w:t>90.33</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vertAlign w:val="subscript"/>
        </w:rPr>
        <w:t xml:space="preserve"> </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(91.00), </w:t>
      </w:r>
      <w:r w:rsidR="009B4569" w:rsidRPr="005E7691">
        <w:rPr>
          <w:color w:val="000000"/>
          <w:sz w:val="24"/>
          <w:szCs w:val="24"/>
        </w:rPr>
        <w:t>T</w:t>
      </w:r>
      <w:r w:rsidR="009B4569" w:rsidRPr="005E7691">
        <w:rPr>
          <w:color w:val="000000"/>
          <w:sz w:val="24"/>
          <w:szCs w:val="24"/>
          <w:vertAlign w:val="subscript"/>
        </w:rPr>
        <w:t>4</w:t>
      </w:r>
      <w:r w:rsidR="009B4569">
        <w:rPr>
          <w:color w:val="000000"/>
          <w:sz w:val="24"/>
          <w:szCs w:val="24"/>
          <w:vertAlign w:val="subscript"/>
        </w:rPr>
        <w:t xml:space="preserve"> </w:t>
      </w:r>
      <w:r w:rsidR="009B4569">
        <w:rPr>
          <w:rFonts w:eastAsia="Calibri"/>
          <w:sz w:val="24"/>
          <w:szCs w:val="24"/>
        </w:rPr>
        <w:t>-</w:t>
      </w:r>
      <w:r w:rsidR="009B4569" w:rsidRPr="005E7691">
        <w:rPr>
          <w:rFonts w:eastAsia="Calibri"/>
          <w:sz w:val="24"/>
          <w:szCs w:val="24"/>
        </w:rPr>
        <w:t xml:space="preserve">15% solution of Panchgavya soaking for 24 h </w:t>
      </w:r>
      <w:r w:rsidR="009B4569" w:rsidRPr="005E7691">
        <w:rPr>
          <w:color w:val="000000"/>
          <w:sz w:val="24"/>
          <w:szCs w:val="24"/>
        </w:rPr>
        <w:t>(</w:t>
      </w:r>
      <w:r w:rsidR="009B4569">
        <w:rPr>
          <w:bCs/>
          <w:sz w:val="24"/>
        </w:rPr>
        <w:t>91.67</w:t>
      </w:r>
      <w:r w:rsidR="009B4569" w:rsidRPr="005E7691">
        <w:rPr>
          <w:color w:val="000000"/>
          <w:sz w:val="24"/>
          <w:szCs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rFonts w:eastAsia="Calibri"/>
          <w:sz w:val="24"/>
          <w:szCs w:val="24"/>
        </w:rPr>
        <w:t xml:space="preserve"> </w:t>
      </w:r>
      <w:r w:rsidR="009B4569">
        <w:rPr>
          <w:bCs/>
          <w:sz w:val="24"/>
        </w:rPr>
        <w:t xml:space="preserve">(93.00) and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95.00</w:t>
      </w:r>
      <w:r w:rsidR="009B4569" w:rsidRPr="00CA7DF8">
        <w:rPr>
          <w:bCs/>
          <w:sz w:val="24"/>
        </w:rPr>
        <w:t>)</w:t>
      </w:r>
      <w:r w:rsidR="009B4569">
        <w:rPr>
          <w:bCs/>
          <w:sz w:val="24"/>
        </w:rPr>
        <w:t>. However, the maximum days to 50% flowering was recorded for the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sidRPr="00C54DF9">
        <w:rPr>
          <w:rFonts w:eastAsia="Calibri"/>
          <w:sz w:val="24"/>
          <w:szCs w:val="24"/>
        </w:rPr>
        <w:t xml:space="preserve"> </w:t>
      </w:r>
      <w:r w:rsidR="009B4569" w:rsidRPr="00CA7DF8">
        <w:rPr>
          <w:bCs/>
          <w:sz w:val="24"/>
        </w:rPr>
        <w:t>(</w:t>
      </w:r>
      <w:r w:rsidR="009B4569">
        <w:rPr>
          <w:bCs/>
          <w:sz w:val="24"/>
        </w:rPr>
        <w:t>96.00</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 xml:space="preserve">3 </w:t>
      </w:r>
      <w:r w:rsidR="009B4569">
        <w:rPr>
          <w:rFonts w:eastAsia="Calibri"/>
          <w:sz w:val="24"/>
          <w:szCs w:val="24"/>
        </w:rPr>
        <w:lastRenderedPageBreak/>
        <w:t>%</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(86.33) </w:t>
      </w:r>
      <w:r w:rsidR="009B4569" w:rsidRPr="00EE3D16">
        <w:rPr>
          <w:bCs/>
          <w:sz w:val="24"/>
        </w:rPr>
        <w:t>was observed significantly superior to all the other treatments except</w:t>
      </w:r>
      <w:r w:rsidR="009B4569" w:rsidRPr="00906B89">
        <w:rPr>
          <w:b/>
          <w:sz w:val="24"/>
        </w:rPr>
        <w:t xml:space="preserve">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sidRPr="00CA7DF8">
        <w:rPr>
          <w:bCs/>
          <w:sz w:val="24"/>
        </w:rPr>
        <w:t xml:space="preserve"> (</w:t>
      </w:r>
      <w:r w:rsidR="009B4569">
        <w:rPr>
          <w:bCs/>
          <w:sz w:val="24"/>
        </w:rPr>
        <w:t>87.33</w:t>
      </w:r>
      <w:r w:rsidR="009B4569" w:rsidRPr="00CA7DF8">
        <w:rPr>
          <w:bCs/>
          <w:sz w:val="24"/>
        </w:rPr>
        <w:t>)</w:t>
      </w:r>
      <w:r w:rsidR="009B4569">
        <w:rPr>
          <w:bCs/>
          <w:sz w:val="24"/>
        </w:rPr>
        <w:t xml:space="preserve"> followed by</w:t>
      </w:r>
      <w:r w:rsidR="009B4569" w:rsidRPr="00CA7DF8">
        <w:rPr>
          <w:bCs/>
          <w:sz w:val="24"/>
        </w:rPr>
        <w:t xml:space="preserve">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sidRPr="00CA7DF8">
        <w:rPr>
          <w:bCs/>
          <w:sz w:val="24"/>
          <w:vertAlign w:val="subscript"/>
        </w:rPr>
        <w:t xml:space="preserve"> </w:t>
      </w:r>
      <w:r w:rsidR="009B4569" w:rsidRPr="00CA7DF8">
        <w:rPr>
          <w:bCs/>
          <w:sz w:val="24"/>
        </w:rPr>
        <w:t>(</w:t>
      </w:r>
      <w:r w:rsidR="009B4569">
        <w:rPr>
          <w:bCs/>
          <w:sz w:val="24"/>
        </w:rPr>
        <w:t>87.67</w:t>
      </w:r>
      <w:r w:rsidR="009B4569" w:rsidRPr="00CA7DF8">
        <w:rPr>
          <w:bCs/>
          <w:sz w:val="24"/>
        </w:rPr>
        <w:t xml:space="preserve">),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sidRPr="00B87971">
        <w:rPr>
          <w:bCs/>
          <w:sz w:val="24"/>
        </w:rPr>
        <w:t xml:space="preserve"> (8</w:t>
      </w:r>
      <w:r w:rsidR="009B4569">
        <w:rPr>
          <w:bCs/>
          <w:sz w:val="24"/>
        </w:rPr>
        <w:t>8</w:t>
      </w:r>
      <w:r w:rsidR="009B4569" w:rsidRPr="00B87971">
        <w:rPr>
          <w:bCs/>
          <w:sz w:val="24"/>
        </w:rPr>
        <w:t>.</w:t>
      </w:r>
      <w:r w:rsidR="009B4569">
        <w:rPr>
          <w:bCs/>
          <w:sz w:val="24"/>
        </w:rPr>
        <w:t xml:space="preserve">00),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88.67</w:t>
      </w:r>
      <w:r w:rsidR="009B4569" w:rsidRPr="00CA7DF8">
        <w:rPr>
          <w:bCs/>
          <w:sz w:val="24"/>
        </w:rPr>
        <w:t xml:space="preserve">),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sidRPr="00CA7DF8">
        <w:rPr>
          <w:bCs/>
          <w:sz w:val="24"/>
          <w:vertAlign w:val="subscript"/>
        </w:rPr>
        <w:t xml:space="preserve"> </w:t>
      </w:r>
      <w:r w:rsidR="009B4569" w:rsidRPr="00CA7DF8">
        <w:rPr>
          <w:bCs/>
          <w:sz w:val="24"/>
        </w:rPr>
        <w:t>(</w:t>
      </w:r>
      <w:r w:rsidR="009B4569">
        <w:rPr>
          <w:bCs/>
          <w:sz w:val="24"/>
        </w:rPr>
        <w:t>89.00</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rPr>
        <w:t xml:space="preserve"> (89.00),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sidRPr="00CA7DF8">
        <w:rPr>
          <w:bCs/>
          <w:sz w:val="24"/>
        </w:rPr>
        <w:t xml:space="preserve"> (</w:t>
      </w:r>
      <w:r w:rsidR="009B4569">
        <w:rPr>
          <w:bCs/>
          <w:sz w:val="24"/>
        </w:rPr>
        <w:t>89.00</w:t>
      </w:r>
      <w:r w:rsidR="009B4569" w:rsidRPr="00CA7DF8">
        <w:rPr>
          <w:bCs/>
          <w:sz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(90.00)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(92.00). However, the maximum days to 50% flowering was observed for T</w:t>
      </w:r>
      <w:r w:rsidR="009B4569">
        <w:rPr>
          <w:bCs/>
          <w:sz w:val="24"/>
          <w:vertAlign w:val="subscript"/>
        </w:rPr>
        <w:t>0</w:t>
      </w:r>
      <w:r w:rsidR="009B4569">
        <w:rPr>
          <w:bCs/>
          <w:sz w:val="24"/>
        </w:rPr>
        <w:t>-</w:t>
      </w:r>
      <w:r w:rsidR="009B4569">
        <w:rPr>
          <w:sz w:val="24"/>
          <w:szCs w:val="24"/>
        </w:rPr>
        <w:t xml:space="preserve">Control </w:t>
      </w:r>
      <w:r w:rsidR="009B4569">
        <w:rPr>
          <w:bCs/>
          <w:sz w:val="24"/>
        </w:rPr>
        <w:t xml:space="preserve"> (95.67) in 2024-25. In pooled revealed that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bCs/>
          <w:sz w:val="24"/>
        </w:rPr>
        <w:t xml:space="preserve"> (88.50) performed significantly superior</w:t>
      </w:r>
      <w:r w:rsidR="009B4569">
        <w:rPr>
          <w:b/>
          <w:sz w:val="24"/>
        </w:rPr>
        <w:t xml:space="preserve"> </w:t>
      </w:r>
      <w:r w:rsidR="009B4569" w:rsidRPr="00EE3D16">
        <w:rPr>
          <w:bCs/>
          <w:sz w:val="24"/>
        </w:rPr>
        <w:t>to all the other treatments except</w:t>
      </w:r>
      <w:r w:rsidR="009B4569" w:rsidRPr="00906B89">
        <w:rPr>
          <w:b/>
          <w:sz w:val="24"/>
        </w:rPr>
        <w:t xml:space="preserve"> </w:t>
      </w:r>
      <w:r w:rsidR="009B4569">
        <w:rPr>
          <w:bCs/>
          <w:sz w:val="24"/>
        </w:rPr>
        <w:t>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 xml:space="preserve">(89.17) followed by </w:t>
      </w:r>
      <w:r w:rsidR="009B4569" w:rsidRPr="005E7691">
        <w:rPr>
          <w:bCs/>
          <w:sz w:val="24"/>
          <w:szCs w:val="24"/>
        </w:rPr>
        <w:t>T</w:t>
      </w:r>
      <w:r w:rsidR="009B4569" w:rsidRPr="005E7691">
        <w:rPr>
          <w:bCs/>
          <w:sz w:val="24"/>
          <w:szCs w:val="24"/>
          <w:vertAlign w:val="subscript"/>
        </w:rPr>
        <w:t>6</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vertAlign w:val="subscript"/>
        </w:rPr>
        <w:t xml:space="preserve"> </w:t>
      </w:r>
      <w:r w:rsidR="009B4569">
        <w:rPr>
          <w:bCs/>
          <w:sz w:val="24"/>
        </w:rPr>
        <w:t xml:space="preserve">(89.33),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Pr>
          <w:bCs/>
          <w:sz w:val="24"/>
        </w:rPr>
        <w:t xml:space="preserve"> (88.67),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Pr>
          <w:bCs/>
          <w:sz w:val="24"/>
          <w:vertAlign w:val="subscript"/>
        </w:rPr>
        <w:t xml:space="preserve"> </w:t>
      </w:r>
      <w:r w:rsidR="009B4569">
        <w:rPr>
          <w:bCs/>
          <w:sz w:val="24"/>
        </w:rPr>
        <w:t xml:space="preserve">(89.00),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Pr>
          <w:bCs/>
          <w:sz w:val="24"/>
        </w:rPr>
        <w:t xml:space="preserve"> (89.50), 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(89.50),</w:t>
      </w:r>
      <w:r w:rsidR="009B4569">
        <w:rPr>
          <w:bCs/>
          <w:sz w:val="24"/>
          <w:vertAlign w:val="subscript"/>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 xml:space="preserve">(91.50),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(91.83),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(94.50). However, the maximum </w:t>
      </w:r>
      <w:r w:rsidR="0058225F">
        <w:rPr>
          <w:bCs/>
          <w:sz w:val="24"/>
        </w:rPr>
        <w:t>number of days</w:t>
      </w:r>
      <w:r w:rsidR="009B4569">
        <w:rPr>
          <w:bCs/>
          <w:sz w:val="24"/>
        </w:rPr>
        <w:t xml:space="preserve"> to 50% flowering </w:t>
      </w:r>
      <w:r w:rsidR="00F61285">
        <w:rPr>
          <w:bCs/>
          <w:sz w:val="24"/>
        </w:rPr>
        <w:t>was</w:t>
      </w:r>
      <w:r w:rsidR="009B4569">
        <w:rPr>
          <w:bCs/>
          <w:sz w:val="24"/>
        </w:rPr>
        <w:t xml:space="preserve"> observed in the case of T</w:t>
      </w:r>
      <w:r w:rsidR="009B4569">
        <w:rPr>
          <w:bCs/>
          <w:sz w:val="24"/>
          <w:vertAlign w:val="subscript"/>
        </w:rPr>
        <w:t>0</w:t>
      </w:r>
      <w:r w:rsidR="009B4569">
        <w:rPr>
          <w:bCs/>
          <w:sz w:val="24"/>
        </w:rPr>
        <w:t>-</w:t>
      </w:r>
      <w:r w:rsidR="009B4569">
        <w:rPr>
          <w:sz w:val="24"/>
          <w:szCs w:val="24"/>
        </w:rPr>
        <w:t xml:space="preserve">Control </w:t>
      </w:r>
      <w:r w:rsidR="009B4569">
        <w:rPr>
          <w:bCs/>
          <w:sz w:val="24"/>
          <w:vertAlign w:val="subscript"/>
        </w:rPr>
        <w:t xml:space="preserve"> </w:t>
      </w:r>
      <w:r w:rsidR="009B4569">
        <w:rPr>
          <w:bCs/>
          <w:sz w:val="24"/>
        </w:rPr>
        <w:t>(95.50).</w:t>
      </w:r>
      <w:r w:rsidRPr="00EA3FA8">
        <w:rPr>
          <w:bCs/>
          <w:sz w:val="24"/>
          <w:szCs w:val="24"/>
        </w:rPr>
        <w:t xml:space="preserve"> </w:t>
      </w:r>
      <w:r w:rsidR="00B4323D">
        <w:rPr>
          <w:bCs/>
          <w:sz w:val="24"/>
          <w:szCs w:val="24"/>
        </w:rPr>
        <w:t>The</w:t>
      </w:r>
      <w:r w:rsidR="00AE2F07">
        <w:rPr>
          <w:bCs/>
          <w:sz w:val="24"/>
          <w:szCs w:val="24"/>
        </w:rPr>
        <w:t xml:space="preserve"> above findings are supported by </w:t>
      </w:r>
      <w:r w:rsidR="00CE29FC">
        <w:rPr>
          <w:bCs/>
          <w:sz w:val="24"/>
          <w:szCs w:val="24"/>
        </w:rPr>
        <w:t xml:space="preserve">earlier </w:t>
      </w:r>
      <w:r w:rsidR="00AE2F07">
        <w:rPr>
          <w:bCs/>
          <w:sz w:val="24"/>
          <w:szCs w:val="24"/>
        </w:rPr>
        <w:t>researchers, who</w:t>
      </w:r>
      <w:r w:rsidR="00B4323D">
        <w:rPr>
          <w:bCs/>
          <w:sz w:val="24"/>
          <w:szCs w:val="24"/>
        </w:rPr>
        <w:t xml:space="preserve"> also</w:t>
      </w:r>
      <w:r w:rsidR="00CE29FC">
        <w:rPr>
          <w:bCs/>
          <w:sz w:val="24"/>
          <w:szCs w:val="24"/>
        </w:rPr>
        <w:t xml:space="preserve"> </w:t>
      </w:r>
      <w:r w:rsidR="00243F56">
        <w:rPr>
          <w:bCs/>
          <w:sz w:val="24"/>
          <w:szCs w:val="24"/>
        </w:rPr>
        <w:t>used</w:t>
      </w:r>
      <w:r w:rsidR="00B4323D">
        <w:rPr>
          <w:bCs/>
          <w:sz w:val="24"/>
          <w:szCs w:val="24"/>
        </w:rPr>
        <w:t xml:space="preserve"> </w:t>
      </w:r>
      <w:r w:rsidR="00243F56" w:rsidRPr="000E3434">
        <w:rPr>
          <w:sz w:val="24"/>
          <w:szCs w:val="24"/>
        </w:rPr>
        <w:t>Panchagavya</w:t>
      </w:r>
      <w:r w:rsidR="00B4323D" w:rsidRPr="000E3434">
        <w:rPr>
          <w:sz w:val="24"/>
          <w:szCs w:val="24"/>
        </w:rPr>
        <w:t xml:space="preserve"> 3% for 12 hours </w:t>
      </w:r>
      <w:r w:rsidR="00CE29FC">
        <w:rPr>
          <w:sz w:val="24"/>
          <w:szCs w:val="24"/>
        </w:rPr>
        <w:t>priming</w:t>
      </w:r>
      <w:r w:rsidR="00243F56">
        <w:rPr>
          <w:sz w:val="24"/>
          <w:szCs w:val="24"/>
        </w:rPr>
        <w:t>, which</w:t>
      </w:r>
      <w:r w:rsidR="00CE29FC">
        <w:rPr>
          <w:sz w:val="24"/>
          <w:szCs w:val="24"/>
        </w:rPr>
        <w:t xml:space="preserve"> </w:t>
      </w:r>
      <w:r w:rsidR="00B4323D" w:rsidRPr="000E3434">
        <w:rPr>
          <w:sz w:val="24"/>
          <w:szCs w:val="24"/>
        </w:rPr>
        <w:t xml:space="preserve">was found effective for </w:t>
      </w:r>
      <w:r w:rsidR="00243F56">
        <w:rPr>
          <w:sz w:val="24"/>
          <w:szCs w:val="24"/>
        </w:rPr>
        <w:t xml:space="preserve">the </w:t>
      </w:r>
      <w:r w:rsidR="00B4323D">
        <w:rPr>
          <w:sz w:val="24"/>
          <w:szCs w:val="24"/>
        </w:rPr>
        <w:t>r</w:t>
      </w:r>
      <w:r w:rsidR="00B4323D" w:rsidRPr="000E3434">
        <w:rPr>
          <w:sz w:val="24"/>
          <w:szCs w:val="24"/>
        </w:rPr>
        <w:t>ate of field emergence (24.89)</w:t>
      </w:r>
      <w:r w:rsidR="00CE29FC">
        <w:rPr>
          <w:sz w:val="24"/>
          <w:szCs w:val="24"/>
        </w:rPr>
        <w:t xml:space="preserve"> and </w:t>
      </w:r>
      <w:r w:rsidR="0024367D">
        <w:rPr>
          <w:sz w:val="24"/>
          <w:szCs w:val="24"/>
        </w:rPr>
        <w:t>d</w:t>
      </w:r>
      <w:r w:rsidR="00CE29FC" w:rsidRPr="000E3434">
        <w:rPr>
          <w:sz w:val="24"/>
          <w:szCs w:val="24"/>
        </w:rPr>
        <w:t>ays to 50% flowering (40.66)</w:t>
      </w:r>
      <w:r w:rsidR="0056023B">
        <w:rPr>
          <w:sz w:val="24"/>
          <w:szCs w:val="24"/>
        </w:rPr>
        <w:t xml:space="preserve"> in cow pea</w:t>
      </w:r>
      <w:r w:rsidR="00AE2F07">
        <w:rPr>
          <w:sz w:val="24"/>
          <w:szCs w:val="24"/>
        </w:rPr>
        <w:t>,</w:t>
      </w:r>
      <w:r w:rsidR="0056023B">
        <w:rPr>
          <w:sz w:val="24"/>
          <w:szCs w:val="24"/>
        </w:rPr>
        <w:t xml:space="preserve"> </w:t>
      </w:r>
      <w:r w:rsidR="009A50C2">
        <w:rPr>
          <w:sz w:val="24"/>
          <w:szCs w:val="24"/>
        </w:rPr>
        <w:t xml:space="preserve">revealed </w:t>
      </w:r>
      <w:r w:rsidR="0056023B">
        <w:rPr>
          <w:sz w:val="24"/>
          <w:szCs w:val="24"/>
        </w:rPr>
        <w:t xml:space="preserve">by </w:t>
      </w:r>
      <w:r w:rsidR="0056023B" w:rsidRPr="000E3434">
        <w:rPr>
          <w:b/>
          <w:bCs/>
          <w:sz w:val="24"/>
          <w:szCs w:val="24"/>
        </w:rPr>
        <w:t>Rai and Samatha</w:t>
      </w:r>
      <w:r w:rsidR="0056023B">
        <w:rPr>
          <w:b/>
          <w:bCs/>
          <w:sz w:val="24"/>
          <w:szCs w:val="24"/>
        </w:rPr>
        <w:t xml:space="preserve"> </w:t>
      </w:r>
      <w:r w:rsidR="0056023B" w:rsidRPr="000E3434">
        <w:rPr>
          <w:b/>
          <w:bCs/>
          <w:sz w:val="24"/>
          <w:szCs w:val="24"/>
        </w:rPr>
        <w:t>(2022)</w:t>
      </w:r>
      <w:r w:rsidR="0082427B">
        <w:rPr>
          <w:b/>
          <w:bCs/>
          <w:sz w:val="24"/>
          <w:szCs w:val="24"/>
        </w:rPr>
        <w:t xml:space="preserve">, </w:t>
      </w:r>
      <w:r w:rsidR="00EC1D39" w:rsidRPr="00044E0A">
        <w:rPr>
          <w:b/>
          <w:bCs/>
          <w:sz w:val="24"/>
          <w:szCs w:val="24"/>
        </w:rPr>
        <w:t xml:space="preserve">Vighneshawaran </w:t>
      </w:r>
      <w:r w:rsidR="00EC1D39" w:rsidRPr="00044E0A">
        <w:rPr>
          <w:b/>
          <w:bCs/>
          <w:i/>
          <w:iCs/>
          <w:sz w:val="24"/>
          <w:szCs w:val="24"/>
        </w:rPr>
        <w:t>et al</w:t>
      </w:r>
      <w:r w:rsidR="00EC1D39" w:rsidRPr="00044E0A">
        <w:rPr>
          <w:b/>
          <w:bCs/>
          <w:sz w:val="24"/>
          <w:szCs w:val="24"/>
        </w:rPr>
        <w:t>. (2020)</w:t>
      </w:r>
      <w:r w:rsidR="00EC1D39">
        <w:rPr>
          <w:sz w:val="24"/>
          <w:szCs w:val="24"/>
        </w:rPr>
        <w:t xml:space="preserve"> </w:t>
      </w:r>
      <w:r w:rsidR="0082427B">
        <w:rPr>
          <w:sz w:val="24"/>
          <w:szCs w:val="24"/>
        </w:rPr>
        <w:t>found</w:t>
      </w:r>
      <w:r w:rsidR="00EC1D39">
        <w:rPr>
          <w:sz w:val="24"/>
          <w:szCs w:val="24"/>
        </w:rPr>
        <w:t xml:space="preserve"> that</w:t>
      </w:r>
      <w:r w:rsidR="0082427B">
        <w:rPr>
          <w:sz w:val="24"/>
          <w:szCs w:val="24"/>
        </w:rPr>
        <w:t xml:space="preserve"> the reduced</w:t>
      </w:r>
      <w:r w:rsidR="0082427B" w:rsidRPr="006C5122">
        <w:rPr>
          <w:sz w:val="24"/>
          <w:szCs w:val="24"/>
          <w:lang w:val="en-IN"/>
        </w:rPr>
        <w:t xml:space="preserve"> days to 50% flowering</w:t>
      </w:r>
      <w:r w:rsidR="0082427B">
        <w:rPr>
          <w:sz w:val="24"/>
          <w:szCs w:val="24"/>
          <w:lang w:val="en-IN"/>
        </w:rPr>
        <w:t xml:space="preserve"> by applying 6 % Panchagavya for priming, </w:t>
      </w:r>
      <w:r w:rsidR="0082427B" w:rsidRPr="00243F56">
        <w:rPr>
          <w:sz w:val="24"/>
          <w:szCs w:val="24"/>
        </w:rPr>
        <w:t>Coriander</w:t>
      </w:r>
      <w:r w:rsidR="0082427B" w:rsidRPr="00847538">
        <w:rPr>
          <w:sz w:val="24"/>
          <w:szCs w:val="24"/>
        </w:rPr>
        <w:t xml:space="preserve"> was</w:t>
      </w:r>
      <w:r w:rsidR="0082427B">
        <w:rPr>
          <w:b/>
          <w:bCs/>
          <w:sz w:val="24"/>
          <w:szCs w:val="24"/>
        </w:rPr>
        <w:t xml:space="preserve"> </w:t>
      </w:r>
      <w:r w:rsidR="0082427B" w:rsidRPr="0029259A">
        <w:rPr>
          <w:sz w:val="24"/>
          <w:szCs w:val="24"/>
        </w:rPr>
        <w:t>primed with</w:t>
      </w:r>
      <w:r w:rsidR="0082427B">
        <w:rPr>
          <w:b/>
          <w:bCs/>
          <w:sz w:val="24"/>
          <w:szCs w:val="24"/>
        </w:rPr>
        <w:t xml:space="preserve"> </w:t>
      </w:r>
      <w:r w:rsidR="0082427B" w:rsidRPr="006C5122">
        <w:rPr>
          <w:sz w:val="24"/>
          <w:szCs w:val="24"/>
          <w:lang w:val="en-IN"/>
        </w:rPr>
        <w:t>GA</w:t>
      </w:r>
      <w:r w:rsidR="0082427B" w:rsidRPr="006C5122">
        <w:rPr>
          <w:sz w:val="24"/>
          <w:szCs w:val="24"/>
          <w:vertAlign w:val="subscript"/>
          <w:lang w:val="en-IN"/>
        </w:rPr>
        <w:t>3</w:t>
      </w:r>
      <w:r w:rsidR="0082427B" w:rsidRPr="006C5122">
        <w:rPr>
          <w:sz w:val="24"/>
          <w:szCs w:val="24"/>
          <w:lang w:val="en-IN"/>
        </w:rPr>
        <w:t xml:space="preserve"> 50 ppm</w:t>
      </w:r>
      <w:r w:rsidR="0082427B">
        <w:rPr>
          <w:sz w:val="24"/>
          <w:szCs w:val="24"/>
          <w:lang w:val="en-IN"/>
        </w:rPr>
        <w:t xml:space="preserve">, which was found to be the </w:t>
      </w:r>
      <w:r w:rsidR="0082427B" w:rsidRPr="006C5122">
        <w:rPr>
          <w:sz w:val="24"/>
          <w:szCs w:val="24"/>
          <w:lang w:val="en-IN"/>
        </w:rPr>
        <w:t>minimum number of days to 50% flowering</w:t>
      </w:r>
      <w:r w:rsidR="0082427B">
        <w:rPr>
          <w:sz w:val="24"/>
          <w:szCs w:val="24"/>
          <w:lang w:val="en-IN"/>
        </w:rPr>
        <w:t xml:space="preserve"> studied by </w:t>
      </w:r>
      <w:r w:rsidR="0082427B" w:rsidRPr="006C5122">
        <w:rPr>
          <w:b/>
          <w:bCs/>
          <w:sz w:val="24"/>
          <w:szCs w:val="24"/>
        </w:rPr>
        <w:t xml:space="preserve">Haokip </w:t>
      </w:r>
      <w:r w:rsidR="0082427B" w:rsidRPr="006C5122">
        <w:rPr>
          <w:b/>
          <w:bCs/>
          <w:i/>
          <w:iCs/>
          <w:sz w:val="24"/>
          <w:szCs w:val="24"/>
        </w:rPr>
        <w:t>et a</w:t>
      </w:r>
      <w:r w:rsidR="0082427B" w:rsidRPr="00C571C0">
        <w:rPr>
          <w:b/>
          <w:bCs/>
          <w:i/>
          <w:iCs/>
          <w:sz w:val="24"/>
          <w:szCs w:val="24"/>
        </w:rPr>
        <w:t>l</w:t>
      </w:r>
      <w:r w:rsidR="0082427B" w:rsidRPr="006C5122">
        <w:rPr>
          <w:b/>
          <w:bCs/>
          <w:sz w:val="24"/>
          <w:szCs w:val="24"/>
        </w:rPr>
        <w:t>. (2016)</w:t>
      </w:r>
      <w:r w:rsidR="0082427B">
        <w:rPr>
          <w:b/>
          <w:bCs/>
          <w:sz w:val="24"/>
          <w:szCs w:val="24"/>
        </w:rPr>
        <w:t xml:space="preserve">. </w:t>
      </w:r>
    </w:p>
    <w:p w14:paraId="489F5EDE" w14:textId="5DCA82E7" w:rsidR="003E14A8" w:rsidRPr="00AE2F07" w:rsidRDefault="004B10D5" w:rsidP="00AE2F07">
      <w:pPr>
        <w:spacing w:line="360" w:lineRule="auto"/>
        <w:ind w:firstLine="720"/>
        <w:jc w:val="both"/>
        <w:rPr>
          <w:rFonts w:ascii="Times New Roman" w:hAnsi="Times New Roman" w:cs="Times New Roman"/>
          <w:bCs/>
          <w:sz w:val="24"/>
        </w:rPr>
      </w:pPr>
      <w:r w:rsidRPr="00252D22">
        <w:rPr>
          <w:rFonts w:ascii="Times New Roman" w:hAnsi="Times New Roman" w:cs="Times New Roman"/>
          <w:bCs/>
          <w:sz w:val="24"/>
          <w:szCs w:val="24"/>
        </w:rPr>
        <w:t xml:space="preserve">The data in </w:t>
      </w:r>
      <w:r w:rsidR="00243F56" w:rsidRPr="00252D22">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001F0883" w:rsidRPr="00252D22">
        <w:rPr>
          <w:rFonts w:ascii="Times New Roman" w:hAnsi="Times New Roman" w:cs="Times New Roman"/>
          <w:bCs/>
          <w:sz w:val="24"/>
          <w:szCs w:val="24"/>
        </w:rPr>
        <w:t xml:space="preserve"> and </w:t>
      </w:r>
      <w:r w:rsidR="00243F56" w:rsidRPr="00252D22">
        <w:rPr>
          <w:rFonts w:ascii="Times New Roman" w:hAnsi="Times New Roman" w:cs="Times New Roman"/>
          <w:bCs/>
          <w:sz w:val="24"/>
          <w:szCs w:val="24"/>
        </w:rPr>
        <w:t>Figure</w:t>
      </w:r>
      <w:r w:rsidR="001F088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3</w:t>
      </w:r>
      <w:r w:rsidRPr="00252D22">
        <w:rPr>
          <w:rFonts w:ascii="Times New Roman" w:hAnsi="Times New Roman" w:cs="Times New Roman"/>
          <w:bCs/>
          <w:sz w:val="24"/>
          <w:szCs w:val="24"/>
        </w:rPr>
        <w:t xml:space="preserve"> show that the treatments had a </w:t>
      </w:r>
      <w:r w:rsidR="003A126A" w:rsidRPr="00252D22">
        <w:rPr>
          <w:rFonts w:ascii="Times New Roman" w:hAnsi="Times New Roman" w:cs="Times New Roman"/>
          <w:bCs/>
          <w:sz w:val="24"/>
          <w:szCs w:val="24"/>
        </w:rPr>
        <w:t xml:space="preserve">significant effect on days to maturity. </w:t>
      </w:r>
      <w:r w:rsidR="00F9416F" w:rsidRPr="00252D22">
        <w:rPr>
          <w:rFonts w:ascii="Times New Roman" w:hAnsi="Times New Roman" w:cs="Times New Roman"/>
          <w:bCs/>
          <w:sz w:val="24"/>
        </w:rPr>
        <w:t>It was found that in the year 2023-24, treatment</w:t>
      </w:r>
      <w:r w:rsidR="00F9416F" w:rsidRPr="00252D22">
        <w:rPr>
          <w:rFonts w:ascii="Times New Roman" w:hAnsi="Times New Roman" w:cs="Times New Roman"/>
          <w:b/>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(128.00)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 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 xml:space="preserve">-15% solution of Panchgavya soaking for 24 h </w:t>
      </w:r>
      <w:r w:rsidR="00F9416F" w:rsidRPr="00252D22">
        <w:rPr>
          <w:rFonts w:ascii="Times New Roman" w:hAnsi="Times New Roman" w:cs="Times New Roman"/>
          <w:bCs/>
          <w:sz w:val="24"/>
        </w:rPr>
        <w:t xml:space="preserve">(129.00) followed by </w:t>
      </w:r>
      <w:bookmarkStart w:id="3" w:name="_Hlk208069657"/>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bookmarkEnd w:id="3"/>
      <w:r w:rsidR="00F9416F" w:rsidRPr="00252D22">
        <w:rPr>
          <w:rFonts w:ascii="Times New Roman" w:eastAsia="Calibri" w:hAnsi="Times New Roman" w:cs="Times New Roman"/>
          <w:sz w:val="24"/>
          <w:szCs w:val="24"/>
        </w:rPr>
        <w:t xml:space="preserve"> </w:t>
      </w:r>
      <w:bookmarkStart w:id="4" w:name="_Hlk208069261"/>
      <w:r w:rsidR="00F9416F" w:rsidRPr="00252D22">
        <w:rPr>
          <w:rFonts w:ascii="Times New Roman" w:hAnsi="Times New Roman" w:cs="Times New Roman"/>
          <w:bCs/>
          <w:sz w:val="24"/>
          <w:szCs w:val="24"/>
        </w:rPr>
        <w:t>(</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bookmarkEnd w:id="4"/>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15% solution of Vermiwash soaking for 24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20% solution of Cow urine soaking for 24 h </w:t>
      </w:r>
      <w:r w:rsidR="00F9416F" w:rsidRPr="00252D22">
        <w:rPr>
          <w:rFonts w:ascii="Times New Roman" w:hAnsi="Times New Roman" w:cs="Times New Roman"/>
          <w:bCs/>
          <w:sz w:val="24"/>
        </w:rPr>
        <w:t>(130.67),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(131.67),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(131.67)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(132.00). However, the maximum days to maturity were found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rPr>
        <w:lastRenderedPageBreak/>
        <w:t>(132.33).</w:t>
      </w:r>
      <w:r w:rsidR="00252D22" w:rsidRPr="00252D22">
        <w:rPr>
          <w:rFonts w:ascii="Times New Roman" w:hAnsi="Times New Roman" w:cs="Times New Roman"/>
          <w:bCs/>
          <w:sz w:val="24"/>
        </w:rPr>
        <w:t xml:space="preserve"> </w:t>
      </w:r>
      <w:r w:rsidR="00F9416F" w:rsidRPr="00252D22">
        <w:rPr>
          <w:rFonts w:ascii="Times New Roman" w:hAnsi="Times New Roman" w:cs="Times New Roman"/>
          <w:bCs/>
          <w:sz w:val="24"/>
        </w:rPr>
        <w:t xml:space="preserve">In 2024-25, it was shown that the minimum days to maturity achieved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(127.33)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 xml:space="preserve">to all the other treatments except </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(127.67) followed by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(128.00),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(128.67),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(129.00),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(129.33),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&amp;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&amp;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(130.33). However, the maximum days to maturity were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(130.67). Pooled revealed that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(127.67) achieved minimum days to maturity being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 solution of Panchgavya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(128.50) followed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(128.67),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(129.17),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(129.67),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(130.17),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(130.83),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(131.00)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(131.17). However, the treatment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(131.50) was the maximum days to maturity.  </w:t>
      </w:r>
      <w:r w:rsidR="00AE2F07">
        <w:rPr>
          <w:rFonts w:ascii="Times New Roman" w:hAnsi="Times New Roman" w:cs="Times New Roman"/>
          <w:bCs/>
          <w:sz w:val="24"/>
        </w:rPr>
        <w:t xml:space="preserve">The above findings are supported by </w:t>
      </w:r>
      <w:r w:rsidR="003E14A8" w:rsidRPr="00252D22">
        <w:rPr>
          <w:rFonts w:ascii="Times New Roman" w:hAnsi="Times New Roman" w:cs="Times New Roman"/>
          <w:b/>
          <w:bCs/>
          <w:sz w:val="24"/>
          <w:szCs w:val="24"/>
        </w:rPr>
        <w:t>Samatha (2022)</w:t>
      </w:r>
      <w:r w:rsidR="00AE2F07">
        <w:rPr>
          <w:rFonts w:ascii="Times New Roman" w:hAnsi="Times New Roman" w:cs="Times New Roman"/>
          <w:b/>
          <w:bCs/>
          <w:sz w:val="24"/>
          <w:szCs w:val="24"/>
        </w:rPr>
        <w:t xml:space="preserve">, </w:t>
      </w:r>
      <w:r w:rsidR="00AE2F07" w:rsidRPr="00AE2F07">
        <w:rPr>
          <w:rFonts w:ascii="Times New Roman" w:hAnsi="Times New Roman" w:cs="Times New Roman"/>
          <w:sz w:val="24"/>
          <w:szCs w:val="24"/>
        </w:rPr>
        <w:t>who</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3E14A8" w:rsidRPr="00252D22">
        <w:rPr>
          <w:rFonts w:ascii="Times New Roman" w:hAnsi="Times New Roman" w:cs="Times New Roman"/>
          <w:sz w:val="24"/>
          <w:szCs w:val="24"/>
        </w:rPr>
        <w:t xml:space="preserve"> </w:t>
      </w:r>
      <w:r w:rsidR="003E14A8">
        <w:rPr>
          <w:rFonts w:ascii="Times New Roman" w:hAnsi="Times New Roman" w:cs="Times New Roman"/>
          <w:sz w:val="24"/>
          <w:szCs w:val="24"/>
        </w:rPr>
        <w:t xml:space="preserve">the </w:t>
      </w:r>
      <w:r w:rsidR="003E14A8" w:rsidRPr="00252D22">
        <w:rPr>
          <w:rFonts w:ascii="Times New Roman" w:hAnsi="Times New Roman" w:cs="Times New Roman"/>
          <w:sz w:val="24"/>
          <w:szCs w:val="24"/>
        </w:rPr>
        <w:t>minimum days to maturity (58.66)</w:t>
      </w:r>
      <w:r w:rsidR="003E14A8">
        <w:rPr>
          <w:rFonts w:ascii="Times New Roman" w:hAnsi="Times New Roman" w:cs="Times New Roman"/>
          <w:sz w:val="24"/>
          <w:szCs w:val="24"/>
        </w:rPr>
        <w:t xml:space="preserve"> were seeds of </w:t>
      </w:r>
      <w:r w:rsidR="003E14A8" w:rsidRPr="00252D22">
        <w:rPr>
          <w:rFonts w:ascii="Times New Roman" w:hAnsi="Times New Roman" w:cs="Times New Roman"/>
          <w:sz w:val="24"/>
          <w:szCs w:val="24"/>
        </w:rPr>
        <w:t xml:space="preserve">cow pea </w:t>
      </w:r>
      <w:r w:rsidR="003E14A8">
        <w:rPr>
          <w:rFonts w:ascii="Times New Roman" w:hAnsi="Times New Roman" w:cs="Times New Roman"/>
          <w:bCs/>
          <w:sz w:val="24"/>
          <w:szCs w:val="24"/>
        </w:rPr>
        <w:t>primed</w:t>
      </w:r>
      <w:r w:rsidR="003E14A8" w:rsidRPr="00252D22">
        <w:rPr>
          <w:rFonts w:ascii="Times New Roman" w:hAnsi="Times New Roman" w:cs="Times New Roman"/>
          <w:bCs/>
          <w:sz w:val="24"/>
          <w:szCs w:val="24"/>
        </w:rPr>
        <w:t xml:space="preserve"> with </w:t>
      </w:r>
      <w:r w:rsidR="003E14A8" w:rsidRPr="00252D22">
        <w:rPr>
          <w:rFonts w:ascii="Times New Roman" w:hAnsi="Times New Roman" w:cs="Times New Roman"/>
          <w:sz w:val="24"/>
          <w:szCs w:val="24"/>
        </w:rPr>
        <w:t>Panchagavya @ 3% for 12 hours</w:t>
      </w:r>
      <w:r w:rsidR="00AE2F07">
        <w:rPr>
          <w:rFonts w:ascii="Times New Roman" w:hAnsi="Times New Roman" w:cs="Times New Roman"/>
          <w:sz w:val="24"/>
          <w:szCs w:val="24"/>
        </w:rPr>
        <w:t>,</w:t>
      </w:r>
      <w:r w:rsidR="003E14A8">
        <w:rPr>
          <w:rFonts w:ascii="Times New Roman" w:hAnsi="Times New Roman" w:cs="Times New Roman"/>
          <w:sz w:val="24"/>
          <w:szCs w:val="24"/>
        </w:rPr>
        <w:t xml:space="preserve"> </w:t>
      </w:r>
      <w:r w:rsidR="00AE2F07">
        <w:rPr>
          <w:rFonts w:ascii="Times New Roman" w:hAnsi="Times New Roman" w:cs="Times New Roman"/>
          <w:sz w:val="24"/>
          <w:szCs w:val="24"/>
        </w:rPr>
        <w:t xml:space="preserve">and </w:t>
      </w:r>
      <w:r w:rsidR="001F1418">
        <w:rPr>
          <w:rFonts w:ascii="Times New Roman" w:hAnsi="Times New Roman" w:cs="Times New Roman"/>
          <w:sz w:val="24"/>
          <w:szCs w:val="24"/>
        </w:rPr>
        <w:t>Coriander</w:t>
      </w:r>
      <w:r w:rsidR="001F1418" w:rsidRPr="00252D22">
        <w:rPr>
          <w:rFonts w:ascii="Times New Roman" w:hAnsi="Times New Roman" w:cs="Times New Roman"/>
          <w:sz w:val="24"/>
          <w:szCs w:val="24"/>
        </w:rPr>
        <w:t xml:space="preserve"> </w:t>
      </w:r>
      <w:r w:rsidR="001F1418">
        <w:rPr>
          <w:rFonts w:ascii="Times New Roman" w:hAnsi="Times New Roman" w:cs="Times New Roman"/>
          <w:sz w:val="24"/>
          <w:szCs w:val="24"/>
        </w:rPr>
        <w:t xml:space="preserve">seeds </w:t>
      </w:r>
      <w:r w:rsidR="003E14A8" w:rsidRPr="00252D22">
        <w:rPr>
          <w:rFonts w:ascii="Times New Roman" w:hAnsi="Times New Roman" w:cs="Times New Roman"/>
          <w:sz w:val="24"/>
          <w:szCs w:val="24"/>
        </w:rPr>
        <w:t>primed with</w:t>
      </w:r>
      <w:r w:rsidR="003E14A8" w:rsidRPr="00252D22">
        <w:rPr>
          <w:rFonts w:ascii="Times New Roman" w:hAnsi="Times New Roman" w:cs="Times New Roman"/>
          <w:b/>
          <w:bCs/>
          <w:sz w:val="24"/>
          <w:szCs w:val="24"/>
        </w:rPr>
        <w:t xml:space="preserve"> </w:t>
      </w:r>
      <w:r w:rsidR="003E14A8" w:rsidRPr="00252D22">
        <w:rPr>
          <w:rFonts w:ascii="Times New Roman" w:hAnsi="Times New Roman" w:cs="Times New Roman"/>
          <w:sz w:val="24"/>
          <w:szCs w:val="24"/>
        </w:rPr>
        <w:t>GA</w:t>
      </w:r>
      <w:r w:rsidR="003E14A8" w:rsidRPr="00252D22">
        <w:rPr>
          <w:rFonts w:ascii="Times New Roman" w:hAnsi="Times New Roman" w:cs="Times New Roman"/>
          <w:sz w:val="24"/>
          <w:szCs w:val="24"/>
          <w:vertAlign w:val="subscript"/>
        </w:rPr>
        <w:t>3</w:t>
      </w:r>
      <w:r w:rsidR="003E14A8" w:rsidRPr="00252D22">
        <w:rPr>
          <w:rFonts w:ascii="Times New Roman" w:hAnsi="Times New Roman" w:cs="Times New Roman"/>
          <w:sz w:val="24"/>
          <w:szCs w:val="24"/>
        </w:rPr>
        <w:t xml:space="preserve"> @ 50 ppm </w:t>
      </w:r>
      <w:r w:rsidR="001F1418" w:rsidRPr="00252D22">
        <w:rPr>
          <w:rFonts w:ascii="Times New Roman" w:hAnsi="Times New Roman" w:cs="Times New Roman"/>
          <w:sz w:val="24"/>
          <w:szCs w:val="24"/>
        </w:rPr>
        <w:t xml:space="preserve">took </w:t>
      </w:r>
      <w:r w:rsidR="001F1418">
        <w:rPr>
          <w:rFonts w:ascii="Times New Roman" w:hAnsi="Times New Roman" w:cs="Times New Roman"/>
          <w:sz w:val="24"/>
          <w:szCs w:val="24"/>
        </w:rPr>
        <w:t xml:space="preserve">the </w:t>
      </w:r>
      <w:r w:rsidR="001F1418" w:rsidRPr="00252D22">
        <w:rPr>
          <w:rFonts w:ascii="Times New Roman" w:hAnsi="Times New Roman" w:cs="Times New Roman"/>
          <w:sz w:val="24"/>
          <w:szCs w:val="24"/>
        </w:rPr>
        <w:t xml:space="preserve">minimum days to maturity </w:t>
      </w:r>
      <w:r w:rsidR="001F1418">
        <w:rPr>
          <w:rFonts w:ascii="Times New Roman" w:hAnsi="Times New Roman" w:cs="Times New Roman"/>
          <w:sz w:val="24"/>
          <w:szCs w:val="24"/>
        </w:rPr>
        <w:t>studied by</w:t>
      </w:r>
      <w:r w:rsidR="001F1418" w:rsidRPr="00252D22">
        <w:rPr>
          <w:rFonts w:ascii="Times New Roman" w:hAnsi="Times New Roman" w:cs="Times New Roman"/>
          <w:sz w:val="24"/>
          <w:szCs w:val="24"/>
        </w:rPr>
        <w:t xml:space="preserve"> </w:t>
      </w:r>
      <w:r w:rsidR="001F1418" w:rsidRPr="00252D22">
        <w:rPr>
          <w:rFonts w:ascii="Times New Roman" w:hAnsi="Times New Roman" w:cs="Times New Roman"/>
          <w:b/>
          <w:bCs/>
          <w:sz w:val="24"/>
          <w:szCs w:val="24"/>
        </w:rPr>
        <w:t xml:space="preserve">Haokip </w:t>
      </w:r>
      <w:r w:rsidR="001F1418" w:rsidRPr="00252D22">
        <w:rPr>
          <w:rFonts w:ascii="Times New Roman" w:hAnsi="Times New Roman" w:cs="Times New Roman"/>
          <w:b/>
          <w:bCs/>
          <w:i/>
          <w:iCs/>
          <w:sz w:val="24"/>
          <w:szCs w:val="24"/>
        </w:rPr>
        <w:t>et al</w:t>
      </w:r>
      <w:r w:rsidR="001F1418" w:rsidRPr="00252D22">
        <w:rPr>
          <w:rFonts w:ascii="Times New Roman" w:hAnsi="Times New Roman" w:cs="Times New Roman"/>
          <w:b/>
          <w:bCs/>
          <w:sz w:val="24"/>
          <w:szCs w:val="24"/>
        </w:rPr>
        <w:t>. (2016).</w:t>
      </w:r>
    </w:p>
    <w:p w14:paraId="0B8FB9FB" w14:textId="1DD05E9E" w:rsidR="00025D29" w:rsidRDefault="003A126A" w:rsidP="005A51EB">
      <w:pPr>
        <w:spacing w:line="360" w:lineRule="auto"/>
        <w:ind w:firstLine="720"/>
        <w:jc w:val="both"/>
        <w:rPr>
          <w:bCs/>
          <w:sz w:val="24"/>
        </w:rPr>
      </w:pPr>
      <w:r w:rsidRPr="00252D22">
        <w:rPr>
          <w:rFonts w:ascii="Times New Roman" w:hAnsi="Times New Roman" w:cs="Times New Roman"/>
          <w:bCs/>
          <w:sz w:val="24"/>
          <w:szCs w:val="24"/>
        </w:rPr>
        <w:t xml:space="preserve">It is distinct from </w:t>
      </w:r>
      <w:r w:rsidR="005A51EB">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Pr="00252D22">
        <w:rPr>
          <w:rFonts w:ascii="Times New Roman" w:hAnsi="Times New Roman" w:cs="Times New Roman"/>
          <w:bCs/>
          <w:sz w:val="24"/>
          <w:szCs w:val="24"/>
        </w:rPr>
        <w:t xml:space="preserve"> </w:t>
      </w:r>
      <w:r w:rsidR="00343933" w:rsidRPr="00252D22">
        <w:rPr>
          <w:rFonts w:ascii="Times New Roman" w:hAnsi="Times New Roman" w:cs="Times New Roman"/>
          <w:bCs/>
          <w:sz w:val="24"/>
          <w:szCs w:val="24"/>
        </w:rPr>
        <w:t xml:space="preserve">and </w:t>
      </w:r>
      <w:r w:rsidR="005A51EB">
        <w:rPr>
          <w:rFonts w:ascii="Times New Roman" w:hAnsi="Times New Roman" w:cs="Times New Roman"/>
          <w:bCs/>
          <w:sz w:val="24"/>
          <w:szCs w:val="24"/>
        </w:rPr>
        <w:t>Figure</w:t>
      </w:r>
      <w:r w:rsidR="0034393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4</w:t>
      </w:r>
      <w:r w:rsidR="00343933" w:rsidRPr="00252D22">
        <w:rPr>
          <w:rFonts w:ascii="Times New Roman" w:hAnsi="Times New Roman" w:cs="Times New Roman"/>
          <w:bCs/>
          <w:sz w:val="24"/>
          <w:szCs w:val="24"/>
        </w:rPr>
        <w:t xml:space="preserve"> </w:t>
      </w:r>
      <w:r w:rsidRPr="00252D22">
        <w:rPr>
          <w:rFonts w:ascii="Times New Roman" w:hAnsi="Times New Roman" w:cs="Times New Roman"/>
          <w:bCs/>
          <w:sz w:val="24"/>
          <w:szCs w:val="24"/>
        </w:rPr>
        <w:t xml:space="preserve">that the treatments had </w:t>
      </w:r>
      <w:r w:rsidR="00700D09">
        <w:rPr>
          <w:rFonts w:ascii="Times New Roman" w:hAnsi="Times New Roman" w:cs="Times New Roman"/>
          <w:bCs/>
          <w:sz w:val="24"/>
          <w:szCs w:val="24"/>
        </w:rPr>
        <w:t xml:space="preserve">a </w:t>
      </w:r>
      <w:r w:rsidRPr="00252D22">
        <w:rPr>
          <w:rFonts w:ascii="Times New Roman" w:hAnsi="Times New Roman" w:cs="Times New Roman"/>
          <w:bCs/>
          <w:sz w:val="24"/>
          <w:szCs w:val="24"/>
        </w:rPr>
        <w:t xml:space="preserve">significant effect on plant height. </w:t>
      </w:r>
      <w:r w:rsidR="00F9416F" w:rsidRPr="00252D22">
        <w:rPr>
          <w:rFonts w:ascii="Times New Roman" w:hAnsi="Times New Roman" w:cs="Times New Roman"/>
          <w:bCs/>
          <w:sz w:val="24"/>
        </w:rPr>
        <w:t xml:space="preserve">The highest height was found in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rPr>
        <w:t xml:space="preserve"> (110.11),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 xml:space="preserve"> (108.78)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rPr>
        <w:t xml:space="preserve"> (108.17),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(107.46),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(105.33),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(104.03),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(102.71),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(101.84),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(100.39),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(100.06). However, the </w:t>
      </w:r>
      <w:r w:rsidR="009566A2">
        <w:rPr>
          <w:rFonts w:ascii="Times New Roman" w:hAnsi="Times New Roman" w:cs="Times New Roman"/>
          <w:bCs/>
          <w:sz w:val="24"/>
        </w:rPr>
        <w:t>minimum</w:t>
      </w:r>
      <w:r w:rsidR="00F9416F" w:rsidRPr="00252D22">
        <w:rPr>
          <w:rFonts w:ascii="Times New Roman" w:hAnsi="Times New Roman" w:cs="Times New Roman"/>
          <w:bCs/>
          <w:sz w:val="24"/>
        </w:rPr>
        <w:t xml:space="preserve"> height </w:t>
      </w:r>
      <w:r w:rsidR="001F1418">
        <w:rPr>
          <w:rFonts w:ascii="Times New Roman" w:hAnsi="Times New Roman" w:cs="Times New Roman"/>
          <w:bCs/>
          <w:sz w:val="24"/>
        </w:rPr>
        <w:t xml:space="preserve">(cm) </w:t>
      </w:r>
      <w:r w:rsidR="00F9416F" w:rsidRPr="00252D22">
        <w:rPr>
          <w:rFonts w:ascii="Times New Roman" w:hAnsi="Times New Roman" w:cs="Times New Roman"/>
          <w:bCs/>
          <w:sz w:val="24"/>
        </w:rPr>
        <w:t>was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(98.50) during 2023-24. In 2024-25, it was observed that the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(118.28)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(117.94)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(117.87),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w:t>
      </w:r>
      <w:r w:rsidR="00F9416F" w:rsidRPr="00252D22">
        <w:rPr>
          <w:rFonts w:ascii="Times New Roman" w:eastAsia="Calibri" w:hAnsi="Times New Roman" w:cs="Times New Roman"/>
          <w:sz w:val="24"/>
          <w:szCs w:val="24"/>
        </w:rPr>
        <w:lastRenderedPageBreak/>
        <w:t>solution of NaCl soaking for 16 h</w:t>
      </w:r>
      <w:r w:rsidR="00F9416F" w:rsidRPr="00252D22">
        <w:rPr>
          <w:rFonts w:ascii="Times New Roman" w:hAnsi="Times New Roman" w:cs="Times New Roman"/>
          <w:bCs/>
          <w:sz w:val="24"/>
        </w:rPr>
        <w:t xml:space="preserve"> (115.84),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(114.76),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(112.41),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(111.12),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(110.40),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(109.56)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(105.74). However, the </w:t>
      </w:r>
      <w:r w:rsidR="001F1418">
        <w:rPr>
          <w:rFonts w:ascii="Times New Roman" w:hAnsi="Times New Roman" w:cs="Times New Roman"/>
          <w:bCs/>
          <w:sz w:val="24"/>
        </w:rPr>
        <w:t xml:space="preserve">lowest </w:t>
      </w:r>
      <w:r w:rsidR="009566A2">
        <w:rPr>
          <w:rFonts w:ascii="Times New Roman" w:hAnsi="Times New Roman" w:cs="Times New Roman"/>
          <w:bCs/>
          <w:sz w:val="24"/>
        </w:rPr>
        <w:t xml:space="preserve">plant </w:t>
      </w:r>
      <w:r w:rsidR="001F1418">
        <w:rPr>
          <w:rFonts w:ascii="Times New Roman" w:hAnsi="Times New Roman" w:cs="Times New Roman"/>
          <w:bCs/>
          <w:sz w:val="24"/>
        </w:rPr>
        <w:t>height</w:t>
      </w:r>
      <w:r w:rsidR="009566A2">
        <w:rPr>
          <w:rFonts w:ascii="Times New Roman" w:hAnsi="Times New Roman" w:cs="Times New Roman"/>
          <w:bCs/>
          <w:sz w:val="24"/>
        </w:rPr>
        <w:t xml:space="preserve"> (cm)</w:t>
      </w:r>
      <w:r w:rsidR="001F1418">
        <w:rPr>
          <w:rFonts w:ascii="Times New Roman" w:hAnsi="Times New Roman" w:cs="Times New Roman"/>
          <w:bCs/>
          <w:sz w:val="24"/>
        </w:rPr>
        <w:t xml:space="preserve"> was found in the T0-Control  </w:t>
      </w:r>
      <w:r w:rsidR="00F9416F" w:rsidRPr="00252D22">
        <w:rPr>
          <w:rFonts w:ascii="Times New Roman" w:hAnsi="Times New Roman" w:cs="Times New Roman"/>
          <w:bCs/>
          <w:sz w:val="24"/>
        </w:rPr>
        <w:t>(104.58). In the pooled, it was observed that</w:t>
      </w:r>
      <w:r w:rsidR="009566A2">
        <w:rPr>
          <w:rFonts w:ascii="Times New Roman" w:hAnsi="Times New Roman" w:cs="Times New Roman"/>
          <w:bCs/>
          <w:sz w:val="24"/>
        </w:rPr>
        <w:t xml:space="preserve"> highest plant height (cm) obtained in</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(114.19)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(113.36)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(113.02),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 xml:space="preserve">(111.65),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(110.04),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(108.22),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(106.92),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(105.23),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(104.97)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(103.79). However, the lowest </w:t>
      </w:r>
      <w:r w:rsidR="001F1418">
        <w:rPr>
          <w:rFonts w:ascii="Times New Roman" w:hAnsi="Times New Roman" w:cs="Times New Roman"/>
          <w:bCs/>
          <w:sz w:val="24"/>
        </w:rPr>
        <w:t xml:space="preserve">plant height (cm) </w:t>
      </w:r>
      <w:r w:rsidR="00F9416F" w:rsidRPr="00252D22">
        <w:rPr>
          <w:rFonts w:ascii="Times New Roman" w:hAnsi="Times New Roman" w:cs="Times New Roman"/>
          <w:bCs/>
          <w:sz w:val="24"/>
        </w:rPr>
        <w:t xml:space="preserve">was reported in </w:t>
      </w:r>
      <w:r w:rsidR="001F1418">
        <w:rPr>
          <w:rFonts w:ascii="Times New Roman" w:hAnsi="Times New Roman" w:cs="Times New Roman"/>
          <w:bCs/>
          <w:sz w:val="24"/>
        </w:rPr>
        <w:t xml:space="preserve">the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Control</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(101.54).</w:t>
      </w:r>
      <w:r w:rsidR="00252D22">
        <w:rPr>
          <w:bCs/>
          <w:sz w:val="24"/>
        </w:rPr>
        <w:t xml:space="preserve"> </w:t>
      </w:r>
    </w:p>
    <w:p w14:paraId="5001FB15" w14:textId="233DB52B" w:rsidR="0029259A" w:rsidRPr="00B717CE" w:rsidRDefault="00430381" w:rsidP="00B717CE">
      <w:pPr>
        <w:spacing w:line="360" w:lineRule="auto"/>
        <w:ind w:firstLine="720"/>
        <w:jc w:val="both"/>
        <w:rPr>
          <w:bCs/>
          <w:sz w:val="24"/>
        </w:rPr>
      </w:pPr>
      <w:r w:rsidRPr="00252D22">
        <w:rPr>
          <w:rFonts w:ascii="Times New Roman" w:hAnsi="Times New Roman" w:cs="Times New Roman"/>
          <w:bCs/>
          <w:sz w:val="24"/>
          <w:szCs w:val="24"/>
        </w:rPr>
        <w:t xml:space="preserve">The </w:t>
      </w:r>
      <w:r w:rsidR="00025D29">
        <w:rPr>
          <w:rFonts w:ascii="Times New Roman" w:hAnsi="Times New Roman" w:cs="Times New Roman"/>
          <w:bCs/>
          <w:sz w:val="24"/>
          <w:szCs w:val="24"/>
        </w:rPr>
        <w:t xml:space="preserve">above findings are supported by  </w:t>
      </w:r>
      <w:r w:rsidR="00025D29" w:rsidRPr="000D758C">
        <w:rPr>
          <w:rFonts w:ascii="Times New Roman" w:hAnsi="Times New Roman" w:cs="Times New Roman"/>
          <w:b/>
          <w:bCs/>
          <w:sz w:val="24"/>
          <w:szCs w:val="24"/>
        </w:rPr>
        <w:t xml:space="preserve">Rout </w:t>
      </w:r>
      <w:r w:rsidR="00025D29" w:rsidRPr="000D758C">
        <w:rPr>
          <w:rFonts w:ascii="Times New Roman" w:hAnsi="Times New Roman" w:cs="Times New Roman"/>
          <w:b/>
          <w:bCs/>
          <w:i/>
          <w:iCs/>
          <w:sz w:val="24"/>
          <w:szCs w:val="24"/>
        </w:rPr>
        <w:t>et al</w:t>
      </w:r>
      <w:r w:rsidR="00025D29" w:rsidRPr="000D758C">
        <w:rPr>
          <w:rFonts w:ascii="Times New Roman" w:hAnsi="Times New Roman" w:cs="Times New Roman"/>
          <w:b/>
          <w:bCs/>
          <w:sz w:val="24"/>
          <w:szCs w:val="24"/>
        </w:rPr>
        <w:t>.</w:t>
      </w:r>
      <w:r w:rsidR="00025D29">
        <w:rPr>
          <w:rFonts w:ascii="Times New Roman" w:hAnsi="Times New Roman" w:cs="Times New Roman"/>
          <w:b/>
          <w:bCs/>
          <w:sz w:val="24"/>
          <w:szCs w:val="24"/>
        </w:rPr>
        <w:t xml:space="preserve"> (</w:t>
      </w:r>
      <w:r w:rsidR="00025D29" w:rsidRPr="000D758C">
        <w:rPr>
          <w:rFonts w:ascii="Times New Roman" w:hAnsi="Times New Roman" w:cs="Times New Roman"/>
          <w:b/>
          <w:bCs/>
          <w:sz w:val="24"/>
          <w:szCs w:val="24"/>
        </w:rPr>
        <w:t>2025)</w:t>
      </w:r>
      <w:r w:rsidR="00025D29">
        <w:rPr>
          <w:rFonts w:ascii="Times New Roman" w:hAnsi="Times New Roman" w:cs="Times New Roman"/>
          <w:b/>
          <w:bCs/>
          <w:sz w:val="24"/>
          <w:szCs w:val="24"/>
        </w:rPr>
        <w:t xml:space="preserve">, </w:t>
      </w:r>
      <w:r w:rsidR="00025D29" w:rsidRPr="00D33ACC">
        <w:rPr>
          <w:rFonts w:ascii="Times New Roman" w:hAnsi="Times New Roman" w:cs="Times New Roman"/>
          <w:sz w:val="24"/>
          <w:szCs w:val="24"/>
        </w:rPr>
        <w:t xml:space="preserve">who obtained the highest </w:t>
      </w:r>
      <w:r w:rsidR="001F1418">
        <w:rPr>
          <w:rFonts w:ascii="Times New Roman" w:hAnsi="Times New Roman" w:cs="Times New Roman"/>
          <w:sz w:val="24"/>
          <w:szCs w:val="24"/>
        </w:rPr>
        <w:t xml:space="preserve">plant height (cm) </w:t>
      </w:r>
      <w:r w:rsidR="00D33ACC">
        <w:rPr>
          <w:rFonts w:ascii="Times New Roman" w:hAnsi="Times New Roman" w:cs="Times New Roman"/>
          <w:sz w:val="24"/>
          <w:szCs w:val="24"/>
        </w:rPr>
        <w:t>of chickpea</w:t>
      </w:r>
      <w:r w:rsidR="00025D29" w:rsidRPr="00D33ACC">
        <w:rPr>
          <w:rFonts w:ascii="Times New Roman" w:hAnsi="Times New Roman" w:cs="Times New Roman"/>
          <w:sz w:val="24"/>
          <w:szCs w:val="24"/>
        </w:rPr>
        <w:t xml:space="preserve"> </w:t>
      </w:r>
      <w:r w:rsidR="00D33ACC">
        <w:rPr>
          <w:rFonts w:ascii="Times New Roman" w:hAnsi="Times New Roman" w:cs="Times New Roman"/>
          <w:sz w:val="24"/>
          <w:szCs w:val="24"/>
        </w:rPr>
        <w:t>seeds were</w:t>
      </w:r>
      <w:r w:rsidR="00025D29" w:rsidRPr="00D33ACC">
        <w:rPr>
          <w:rFonts w:ascii="Times New Roman" w:hAnsi="Times New Roman" w:cs="Times New Roman"/>
          <w:sz w:val="24"/>
          <w:szCs w:val="24"/>
        </w:rPr>
        <w:t xml:space="preserve"> primed with 25 ppm GA</w:t>
      </w:r>
      <w:r w:rsidR="00025D29" w:rsidRPr="00D33ACC">
        <w:rPr>
          <w:rFonts w:ascii="Times New Roman" w:hAnsi="Times New Roman" w:cs="Times New Roman"/>
          <w:sz w:val="24"/>
          <w:szCs w:val="24"/>
          <w:vertAlign w:val="subscript"/>
        </w:rPr>
        <w:t>3</w:t>
      </w:r>
      <w:r w:rsidR="00D33ACC" w:rsidRPr="00D33ACC">
        <w:rPr>
          <w:rFonts w:ascii="Times New Roman" w:hAnsi="Times New Roman" w:cs="Times New Roman"/>
          <w:sz w:val="24"/>
          <w:szCs w:val="24"/>
        </w:rPr>
        <w:t>,</w:t>
      </w:r>
      <w:r w:rsidR="005D4E24">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 xml:space="preserve">Ramani </w:t>
      </w:r>
      <w:r w:rsidR="00025D29" w:rsidRPr="007C2C73">
        <w:rPr>
          <w:rFonts w:ascii="Times New Roman" w:hAnsi="Times New Roman" w:cs="Times New Roman"/>
          <w:b/>
          <w:bCs/>
          <w:i/>
          <w:iCs/>
          <w:sz w:val="24"/>
          <w:szCs w:val="24"/>
        </w:rPr>
        <w:t>et al</w:t>
      </w:r>
      <w:r w:rsidR="00025D29" w:rsidRPr="007C2C73">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(2025)</w:t>
      </w:r>
      <w:r w:rsidR="00D33ACC">
        <w:rPr>
          <w:rFonts w:ascii="Times New Roman" w:hAnsi="Times New Roman" w:cs="Times New Roman"/>
          <w:b/>
          <w:bCs/>
          <w:sz w:val="24"/>
          <w:szCs w:val="24"/>
        </w:rPr>
        <w:t xml:space="preserve"> </w:t>
      </w:r>
      <w:r w:rsidR="00D33ACC" w:rsidRPr="00D33ACC">
        <w:rPr>
          <w:rFonts w:ascii="Times New Roman" w:hAnsi="Times New Roman" w:cs="Times New Roman"/>
          <w:sz w:val="24"/>
          <w:szCs w:val="24"/>
        </w:rPr>
        <w:t xml:space="preserve">revealed the highest </w:t>
      </w:r>
      <w:r w:rsidR="001F1418">
        <w:rPr>
          <w:rFonts w:ascii="Times New Roman" w:hAnsi="Times New Roman" w:cs="Times New Roman"/>
          <w:sz w:val="24"/>
          <w:szCs w:val="24"/>
        </w:rPr>
        <w:t xml:space="preserve">plant height (cm) </w:t>
      </w:r>
      <w:r w:rsidR="00D33ACC" w:rsidRPr="00D33ACC">
        <w:rPr>
          <w:rFonts w:ascii="Times New Roman" w:hAnsi="Times New Roman" w:cs="Times New Roman"/>
          <w:sz w:val="24"/>
          <w:szCs w:val="24"/>
        </w:rPr>
        <w:t>was obtained in wheat when seeds were primed with 1% solution of KNO</w:t>
      </w:r>
      <w:r w:rsidR="00D33ACC" w:rsidRPr="00D33ACC">
        <w:rPr>
          <w:rFonts w:ascii="Times New Roman" w:hAnsi="Times New Roman" w:cs="Times New Roman"/>
          <w:sz w:val="24"/>
          <w:szCs w:val="24"/>
          <w:vertAlign w:val="subscript"/>
        </w:rPr>
        <w:t>3</w:t>
      </w:r>
      <w:r w:rsidR="00D33ACC">
        <w:rPr>
          <w:rFonts w:ascii="Times New Roman" w:hAnsi="Times New Roman" w:cs="Times New Roman"/>
          <w:b/>
          <w:bCs/>
          <w:sz w:val="24"/>
          <w:szCs w:val="24"/>
        </w:rPr>
        <w:t>,</w:t>
      </w:r>
      <w:r w:rsidR="00D33ACC">
        <w:rPr>
          <w:rFonts w:ascii="Times New Roman" w:hAnsi="Times New Roman" w:cs="Times New Roman"/>
          <w:bCs/>
          <w:sz w:val="24"/>
          <w:szCs w:val="24"/>
        </w:rPr>
        <w:t xml:space="preserve"> </w:t>
      </w:r>
      <w:r w:rsidR="00D33ACC" w:rsidRPr="00252D22">
        <w:rPr>
          <w:rFonts w:ascii="Times New Roman" w:hAnsi="Times New Roman" w:cs="Times New Roman"/>
          <w:b/>
          <w:bCs/>
          <w:sz w:val="24"/>
          <w:szCs w:val="24"/>
        </w:rPr>
        <w:t>Rai and Samatha (2022)</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20346C" w:rsidRPr="00252D22">
        <w:rPr>
          <w:rFonts w:ascii="Times New Roman" w:hAnsi="Times New Roman" w:cs="Times New Roman"/>
          <w:sz w:val="24"/>
          <w:szCs w:val="24"/>
        </w:rPr>
        <w:t xml:space="preserve"> </w:t>
      </w:r>
      <w:r w:rsidR="0056023B" w:rsidRPr="00252D22">
        <w:rPr>
          <w:rFonts w:ascii="Times New Roman" w:hAnsi="Times New Roman" w:cs="Times New Roman"/>
          <w:sz w:val="24"/>
          <w:szCs w:val="24"/>
        </w:rPr>
        <w:t xml:space="preserve">higher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30 DAS (38.66),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60 DAS (55.81),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at 90 DAS (94.96)</w:t>
      </w:r>
      <w:r w:rsidR="003E14A8">
        <w:rPr>
          <w:rFonts w:ascii="Times New Roman" w:hAnsi="Times New Roman" w:cs="Times New Roman"/>
          <w:sz w:val="24"/>
          <w:szCs w:val="24"/>
        </w:rPr>
        <w:t xml:space="preserve"> were </w:t>
      </w:r>
      <w:r w:rsidR="003E14A8" w:rsidRPr="00252D22">
        <w:rPr>
          <w:rFonts w:ascii="Times New Roman" w:hAnsi="Times New Roman" w:cs="Times New Roman"/>
          <w:bCs/>
          <w:sz w:val="24"/>
          <w:szCs w:val="24"/>
        </w:rPr>
        <w:t xml:space="preserve">priming with </w:t>
      </w:r>
      <w:r w:rsidR="003E14A8" w:rsidRPr="00252D22">
        <w:rPr>
          <w:rFonts w:ascii="Times New Roman" w:hAnsi="Times New Roman" w:cs="Times New Roman"/>
          <w:sz w:val="24"/>
          <w:szCs w:val="24"/>
        </w:rPr>
        <w:t>Panchagavya @ 3% for 12 hours</w:t>
      </w:r>
      <w:r w:rsidR="0020346C" w:rsidRPr="00252D22">
        <w:rPr>
          <w:rFonts w:ascii="Times New Roman" w:hAnsi="Times New Roman" w:cs="Times New Roman"/>
          <w:sz w:val="24"/>
          <w:szCs w:val="24"/>
        </w:rPr>
        <w:t xml:space="preserve"> in cow pea</w:t>
      </w:r>
      <w:r w:rsidR="003E14A8">
        <w:rPr>
          <w:rFonts w:ascii="Times New Roman" w:hAnsi="Times New Roman" w:cs="Times New Roman"/>
          <w:sz w:val="24"/>
          <w:szCs w:val="24"/>
        </w:rPr>
        <w:t>,</w:t>
      </w:r>
      <w:r w:rsidR="00B717CE">
        <w:rPr>
          <w:rFonts w:ascii="Times New Roman" w:hAnsi="Times New Roman" w:cs="Times New Roman"/>
          <w:sz w:val="24"/>
          <w:szCs w:val="24"/>
        </w:rPr>
        <w:t xml:space="preserve"> </w:t>
      </w:r>
      <w:r w:rsidR="00B717CE" w:rsidRPr="006F7FF6">
        <w:rPr>
          <w:rFonts w:ascii="Times New Roman" w:hAnsi="Times New Roman" w:cs="Times New Roman"/>
          <w:b/>
          <w:bCs/>
          <w:sz w:val="24"/>
          <w:szCs w:val="24"/>
        </w:rPr>
        <w:t xml:space="preserve">Awasthi </w:t>
      </w:r>
      <w:r w:rsidR="00B717CE" w:rsidRPr="00A70499">
        <w:rPr>
          <w:rFonts w:ascii="Times New Roman" w:hAnsi="Times New Roman" w:cs="Times New Roman"/>
          <w:b/>
          <w:bCs/>
          <w:i/>
          <w:sz w:val="24"/>
          <w:szCs w:val="24"/>
        </w:rPr>
        <w:t>et al</w:t>
      </w:r>
      <w:r w:rsidR="00B717CE" w:rsidRPr="006F7FF6">
        <w:rPr>
          <w:rFonts w:ascii="Times New Roman" w:hAnsi="Times New Roman" w:cs="Times New Roman"/>
          <w:b/>
          <w:bCs/>
          <w:sz w:val="24"/>
          <w:szCs w:val="24"/>
        </w:rPr>
        <w:t>. (2022)</w:t>
      </w:r>
      <w:r w:rsidR="00B717CE" w:rsidRPr="006F7FF6">
        <w:rPr>
          <w:rFonts w:ascii="Times New Roman" w:hAnsi="Times New Roman" w:cs="Times New Roman"/>
          <w:sz w:val="24"/>
          <w:szCs w:val="24"/>
        </w:rPr>
        <w:t xml:space="preserve"> </w:t>
      </w:r>
      <w:r w:rsidR="00B717CE">
        <w:rPr>
          <w:rFonts w:ascii="Times New Roman" w:hAnsi="Times New Roman" w:cs="Times New Roman"/>
          <w:sz w:val="24"/>
          <w:szCs w:val="24"/>
        </w:rPr>
        <w:t xml:space="preserve">examined </w:t>
      </w:r>
      <w:r w:rsidR="00B717CE" w:rsidRPr="006F7FF6">
        <w:rPr>
          <w:rFonts w:ascii="Times New Roman" w:hAnsi="Times New Roman" w:cs="Times New Roman"/>
          <w:sz w:val="24"/>
          <w:szCs w:val="24"/>
        </w:rPr>
        <w:t xml:space="preserve">the effects of </w:t>
      </w:r>
      <w:r w:rsidR="00B717CE">
        <w:rPr>
          <w:rFonts w:ascii="Times New Roman" w:hAnsi="Times New Roman" w:cs="Times New Roman"/>
          <w:sz w:val="24"/>
          <w:szCs w:val="24"/>
        </w:rPr>
        <w:t>1% KNO</w:t>
      </w:r>
      <w:r w:rsidR="00B717CE" w:rsidRPr="00B717CE">
        <w:rPr>
          <w:rFonts w:ascii="Times New Roman" w:hAnsi="Times New Roman" w:cs="Times New Roman"/>
          <w:sz w:val="24"/>
          <w:szCs w:val="24"/>
          <w:vertAlign w:val="subscript"/>
        </w:rPr>
        <w:t>3</w:t>
      </w:r>
      <w:r w:rsidR="00B717CE" w:rsidRPr="00B717CE">
        <w:rPr>
          <w:rFonts w:ascii="Times New Roman" w:hAnsi="Times New Roman" w:cs="Times New Roman"/>
          <w:sz w:val="24"/>
          <w:szCs w:val="24"/>
        </w:rPr>
        <w:t xml:space="preserve"> </w:t>
      </w:r>
      <w:r w:rsidR="00B717CE" w:rsidRPr="006F7FF6">
        <w:rPr>
          <w:rFonts w:ascii="Times New Roman" w:hAnsi="Times New Roman" w:cs="Times New Roman"/>
          <w:sz w:val="24"/>
          <w:szCs w:val="24"/>
        </w:rPr>
        <w:t xml:space="preserve">priming </w:t>
      </w:r>
      <w:r w:rsidR="00B717CE">
        <w:rPr>
          <w:rFonts w:ascii="Times New Roman" w:hAnsi="Times New Roman" w:cs="Times New Roman"/>
          <w:sz w:val="24"/>
          <w:szCs w:val="24"/>
        </w:rPr>
        <w:t>on</w:t>
      </w:r>
      <w:r w:rsidR="00B717CE" w:rsidRPr="006F7FF6">
        <w:rPr>
          <w:rFonts w:ascii="Times New Roman" w:hAnsi="Times New Roman" w:cs="Times New Roman"/>
          <w:sz w:val="24"/>
          <w:szCs w:val="24"/>
        </w:rPr>
        <w:t xml:space="preserve"> French </w:t>
      </w:r>
      <w:r w:rsidR="00B717CE">
        <w:rPr>
          <w:rFonts w:ascii="Times New Roman" w:hAnsi="Times New Roman" w:cs="Times New Roman"/>
          <w:sz w:val="24"/>
          <w:szCs w:val="24"/>
        </w:rPr>
        <w:t>beans and found that it resulted in higher plant height,</w:t>
      </w:r>
      <w:r w:rsidR="00B717CE">
        <w:rPr>
          <w:bCs/>
          <w:sz w:val="24"/>
        </w:rPr>
        <w:t xml:space="preserve"> </w:t>
      </w:r>
      <w:r w:rsidR="00B717CE">
        <w:rPr>
          <w:rFonts w:ascii="Times New Roman" w:hAnsi="Times New Roman" w:cs="Times New Roman"/>
          <w:sz w:val="24"/>
          <w:szCs w:val="24"/>
        </w:rPr>
        <w:t>s</w:t>
      </w:r>
      <w:r w:rsidR="00B717CE" w:rsidRPr="00B717CE">
        <w:rPr>
          <w:rFonts w:ascii="Times New Roman" w:hAnsi="Times New Roman" w:cs="Times New Roman"/>
          <w:sz w:val="24"/>
          <w:szCs w:val="24"/>
        </w:rPr>
        <w:t>eeds of mustard</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primed with Vermiwash and Panchgavya</w:t>
      </w:r>
      <w:r w:rsidR="00B717CE">
        <w:rPr>
          <w:rFonts w:ascii="Times New Roman" w:hAnsi="Times New Roman" w:cs="Times New Roman"/>
          <w:sz w:val="24"/>
          <w:szCs w:val="24"/>
        </w:rPr>
        <w:t xml:space="preserve"> were</w:t>
      </w:r>
      <w:r w:rsidR="0020346C" w:rsidRPr="00252D22">
        <w:rPr>
          <w:rFonts w:ascii="Times New Roman" w:hAnsi="Times New Roman" w:cs="Times New Roman"/>
          <w:sz w:val="24"/>
          <w:szCs w:val="24"/>
        </w:rPr>
        <w:t xml:space="preserve"> induced the </w:t>
      </w:r>
      <w:r w:rsidR="001F1418">
        <w:rPr>
          <w:rFonts w:ascii="Times New Roman" w:hAnsi="Times New Roman" w:cs="Times New Roman"/>
          <w:sz w:val="24"/>
          <w:szCs w:val="24"/>
        </w:rPr>
        <w:t xml:space="preserve">plant height </w:t>
      </w:r>
      <w:r w:rsidR="0020346C" w:rsidRPr="00252D22">
        <w:rPr>
          <w:rFonts w:ascii="Times New Roman" w:hAnsi="Times New Roman" w:cs="Times New Roman"/>
          <w:sz w:val="24"/>
          <w:szCs w:val="24"/>
        </w:rPr>
        <w:t>(132.53 cm)</w:t>
      </w:r>
      <w:r w:rsidR="003E14A8">
        <w:rPr>
          <w:rFonts w:ascii="Times New Roman" w:hAnsi="Times New Roman" w:cs="Times New Roman"/>
          <w:sz w:val="24"/>
          <w:szCs w:val="24"/>
        </w:rPr>
        <w:t xml:space="preserve"> studied by</w:t>
      </w:r>
      <w:r w:rsidR="0020346C" w:rsidRPr="00252D22">
        <w:rPr>
          <w:rFonts w:ascii="Times New Roman" w:hAnsi="Times New Roman" w:cs="Times New Roman"/>
          <w:sz w:val="24"/>
          <w:szCs w:val="24"/>
        </w:rPr>
        <w:t xml:space="preserve"> </w:t>
      </w:r>
      <w:r w:rsidR="0020346C" w:rsidRPr="00252D22">
        <w:rPr>
          <w:rFonts w:ascii="Times New Roman" w:hAnsi="Times New Roman" w:cs="Times New Roman"/>
          <w:b/>
          <w:bCs/>
          <w:sz w:val="24"/>
          <w:szCs w:val="24"/>
        </w:rPr>
        <w:t xml:space="preserve">Manjunadh </w:t>
      </w:r>
      <w:r w:rsidR="0020346C" w:rsidRPr="00252D22">
        <w:rPr>
          <w:rFonts w:ascii="Times New Roman" w:hAnsi="Times New Roman" w:cs="Times New Roman"/>
          <w:b/>
          <w:bCs/>
          <w:i/>
          <w:iCs/>
          <w:sz w:val="24"/>
          <w:szCs w:val="24"/>
        </w:rPr>
        <w:t>et al.</w:t>
      </w:r>
      <w:r w:rsidR="0020346C" w:rsidRPr="00252D22">
        <w:rPr>
          <w:rFonts w:ascii="Times New Roman" w:hAnsi="Times New Roman" w:cs="Times New Roman"/>
          <w:b/>
          <w:bCs/>
          <w:sz w:val="24"/>
          <w:szCs w:val="24"/>
        </w:rPr>
        <w:t xml:space="preserve"> (2021)</w:t>
      </w:r>
      <w:r w:rsidR="003E14A8" w:rsidRPr="003E14A8">
        <w:rPr>
          <w:rFonts w:ascii="Times New Roman" w:hAnsi="Times New Roman" w:cs="Times New Roman"/>
          <w:sz w:val="24"/>
          <w:szCs w:val="24"/>
        </w:rPr>
        <w:t xml:space="preserve"> and</w:t>
      </w:r>
      <w:r w:rsidR="0020346C" w:rsidRPr="003E14A8">
        <w:rPr>
          <w:rFonts w:ascii="Times New Roman" w:hAnsi="Times New Roman" w:cs="Times New Roman"/>
          <w:sz w:val="24"/>
          <w:szCs w:val="24"/>
        </w:rPr>
        <w:t xml:space="preserve"> </w:t>
      </w:r>
      <w:r w:rsidR="001F1418">
        <w:rPr>
          <w:rFonts w:ascii="Times New Roman" w:hAnsi="Times New Roman" w:cs="Times New Roman"/>
          <w:sz w:val="24"/>
          <w:szCs w:val="24"/>
        </w:rPr>
        <w:t>seeds of</w:t>
      </w:r>
      <w:r w:rsidR="001F1418" w:rsidRPr="00252D22">
        <w:rPr>
          <w:rFonts w:ascii="Times New Roman" w:hAnsi="Times New Roman" w:cs="Times New Roman"/>
          <w:sz w:val="24"/>
          <w:szCs w:val="24"/>
        </w:rPr>
        <w:t xml:space="preserve"> coriandar </w:t>
      </w:r>
      <w:r w:rsidR="0020346C" w:rsidRPr="00252D22">
        <w:rPr>
          <w:rFonts w:ascii="Times New Roman" w:hAnsi="Times New Roman" w:cs="Times New Roman"/>
          <w:sz w:val="24"/>
          <w:szCs w:val="24"/>
        </w:rPr>
        <w:t>prim</w:t>
      </w:r>
      <w:r w:rsidR="00B717CE">
        <w:rPr>
          <w:rFonts w:ascii="Times New Roman" w:hAnsi="Times New Roman" w:cs="Times New Roman"/>
          <w:sz w:val="24"/>
          <w:szCs w:val="24"/>
        </w:rPr>
        <w:t>ed</w:t>
      </w:r>
      <w:r w:rsidR="0020346C" w:rsidRPr="00252D22">
        <w:rPr>
          <w:rFonts w:ascii="Times New Roman" w:hAnsi="Times New Roman" w:cs="Times New Roman"/>
          <w:sz w:val="24"/>
          <w:szCs w:val="24"/>
        </w:rPr>
        <w:t xml:space="preserve"> with</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GA</w:t>
      </w:r>
      <w:r w:rsidR="0020346C" w:rsidRPr="00252D22">
        <w:rPr>
          <w:rFonts w:ascii="Times New Roman" w:hAnsi="Times New Roman" w:cs="Times New Roman"/>
          <w:sz w:val="24"/>
          <w:szCs w:val="24"/>
          <w:vertAlign w:val="subscript"/>
        </w:rPr>
        <w:t>3</w:t>
      </w:r>
      <w:r w:rsidR="0020346C" w:rsidRPr="00252D22">
        <w:rPr>
          <w:rFonts w:ascii="Times New Roman" w:hAnsi="Times New Roman" w:cs="Times New Roman"/>
          <w:sz w:val="24"/>
          <w:szCs w:val="24"/>
        </w:rPr>
        <w:t xml:space="preserve"> @ 50 ppm</w:t>
      </w:r>
      <w:r w:rsidR="001F1418">
        <w:rPr>
          <w:rFonts w:ascii="Times New Roman" w:hAnsi="Times New Roman" w:cs="Times New Roman"/>
          <w:sz w:val="24"/>
          <w:szCs w:val="24"/>
        </w:rPr>
        <w:t xml:space="preserve"> was</w:t>
      </w:r>
      <w:r w:rsidR="0020346C" w:rsidRPr="00252D22">
        <w:rPr>
          <w:rFonts w:ascii="Times New Roman" w:hAnsi="Times New Roman" w:cs="Times New Roman"/>
          <w:sz w:val="24"/>
          <w:szCs w:val="24"/>
        </w:rPr>
        <w:t xml:space="preserve"> performed better than all the other growth regulators for </w:t>
      </w:r>
      <w:r w:rsidR="001F1418">
        <w:rPr>
          <w:rFonts w:ascii="Times New Roman" w:hAnsi="Times New Roman" w:cs="Times New Roman"/>
          <w:sz w:val="24"/>
          <w:szCs w:val="24"/>
        </w:rPr>
        <w:t>plant height (cm)</w:t>
      </w:r>
      <w:r w:rsidR="00B717CE">
        <w:rPr>
          <w:rFonts w:ascii="Times New Roman" w:hAnsi="Times New Roman" w:cs="Times New Roman"/>
          <w:sz w:val="24"/>
          <w:szCs w:val="24"/>
        </w:rPr>
        <w:t xml:space="preserve"> </w:t>
      </w:r>
      <w:r w:rsidR="001F1418">
        <w:rPr>
          <w:rFonts w:ascii="Times New Roman" w:hAnsi="Times New Roman" w:cs="Times New Roman"/>
          <w:sz w:val="24"/>
          <w:szCs w:val="24"/>
        </w:rPr>
        <w:t xml:space="preserve">studied by </w:t>
      </w:r>
      <w:r w:rsidR="001C3618" w:rsidRPr="00252D22">
        <w:rPr>
          <w:rFonts w:ascii="Times New Roman" w:hAnsi="Times New Roman" w:cs="Times New Roman"/>
          <w:b/>
          <w:bCs/>
          <w:sz w:val="24"/>
          <w:szCs w:val="24"/>
        </w:rPr>
        <w:t xml:space="preserve">Haokip </w:t>
      </w:r>
      <w:r w:rsidR="001C3618" w:rsidRPr="00252D22">
        <w:rPr>
          <w:rFonts w:ascii="Times New Roman" w:hAnsi="Times New Roman" w:cs="Times New Roman"/>
          <w:b/>
          <w:bCs/>
          <w:i/>
          <w:iCs/>
          <w:sz w:val="24"/>
          <w:szCs w:val="24"/>
        </w:rPr>
        <w:t>et al</w:t>
      </w:r>
      <w:r w:rsidR="001C3618" w:rsidRPr="00252D22">
        <w:rPr>
          <w:rFonts w:ascii="Times New Roman" w:hAnsi="Times New Roman" w:cs="Times New Roman"/>
          <w:b/>
          <w:bCs/>
          <w:sz w:val="24"/>
          <w:szCs w:val="24"/>
        </w:rPr>
        <w:t>. (2016).</w:t>
      </w:r>
    </w:p>
    <w:p w14:paraId="3B267361" w14:textId="30B6A04F" w:rsidR="00666FF8" w:rsidRPr="00090363" w:rsidRDefault="00666FF8" w:rsidP="00366FC4">
      <w:pPr>
        <w:pStyle w:val="BodyText"/>
        <w:numPr>
          <w:ilvl w:val="0"/>
          <w:numId w:val="1"/>
        </w:numPr>
        <w:spacing w:after="240" w:line="360" w:lineRule="auto"/>
        <w:ind w:left="284" w:right="10" w:hanging="284"/>
        <w:rPr>
          <w:b/>
        </w:rPr>
      </w:pPr>
      <w:r w:rsidRPr="00090363">
        <w:rPr>
          <w:b/>
        </w:rPr>
        <w:t xml:space="preserve">Conclusion </w:t>
      </w:r>
    </w:p>
    <w:p w14:paraId="631E3F88" w14:textId="3F64B65C" w:rsidR="00243F56" w:rsidRDefault="00F350C5" w:rsidP="00904670">
      <w:pPr>
        <w:spacing w:line="36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In conclusion, the optimal priming method for maximizing coriander yield potential in the north plain zone was identified as humic acid, followed by panchgavya and KNO3. These treatments increased emergence percentage and reduced the emergence period while improving plant height (cm) by shortening the days to 50% flowering and days to maturity. Humic acid and panchgavya priming are recommended as eco-friendly and feasible techniques that could enhance the growth and yield of coriander crops.</w:t>
      </w:r>
    </w:p>
    <w:p w14:paraId="212F10EF"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03510D78" w14:textId="77777777" w:rsidR="00203436" w:rsidRPr="00203436" w:rsidRDefault="00203436" w:rsidP="00203436">
      <w:pPr>
        <w:spacing w:after="200" w:line="276" w:lineRule="auto"/>
        <w:jc w:val="both"/>
        <w:outlineLvl w:val="0"/>
        <w:rPr>
          <w:rFonts w:ascii="Arial" w:eastAsia="Times New Roman" w:hAnsi="Arial" w:cs="Arial"/>
          <w:kern w:val="0"/>
          <w:lang w:val="en-GB" w:eastAsia="en-GB"/>
          <w14:ligatures w14:val="none"/>
        </w:rPr>
      </w:pPr>
      <w:r w:rsidRPr="00203436">
        <w:rPr>
          <w:rFonts w:ascii="Arial" w:eastAsia="Times New Roman" w:hAnsi="Arial" w:cs="Arial"/>
          <w:b/>
          <w:bCs/>
          <w:kern w:val="0"/>
          <w:lang w:val="en-GB" w:eastAsia="en-GB"/>
          <w14:ligatures w14:val="none"/>
        </w:rPr>
        <w:t>COMPETING INTERESTS DISCLAIMER:</w:t>
      </w:r>
    </w:p>
    <w:p w14:paraId="577E6BD1" w14:textId="77777777" w:rsidR="00203436" w:rsidRPr="00203436" w:rsidRDefault="00203436" w:rsidP="00203436">
      <w:pPr>
        <w:spacing w:after="200" w:line="276" w:lineRule="auto"/>
        <w:rPr>
          <w:rFonts w:ascii="Calibri" w:eastAsia="Times New Roman" w:hAnsi="Calibri" w:cs="Times New Roman"/>
          <w:kern w:val="0"/>
          <w:lang w:val="en-GB" w:eastAsia="en-GB"/>
          <w14:ligatures w14:val="none"/>
        </w:rPr>
      </w:pPr>
      <w:r w:rsidRPr="00203436">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FEAF36A"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5BC22E86"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15415830" w14:textId="77777777" w:rsidR="00203436" w:rsidRPr="00904670"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11FBD1B7" w14:textId="5D06A614" w:rsidR="005A40D5" w:rsidRDefault="00B037D2">
      <w:pPr>
        <w:rPr>
          <w:rFonts w:ascii="Times New Roman" w:hAnsi="Times New Roman" w:cs="Times New Roman"/>
          <w:b/>
          <w:bCs/>
          <w:sz w:val="28"/>
          <w:szCs w:val="28"/>
        </w:rPr>
      </w:pPr>
      <w:r w:rsidRPr="00710F41">
        <w:rPr>
          <w:rFonts w:ascii="Times New Roman" w:hAnsi="Times New Roman" w:cs="Times New Roman"/>
          <w:b/>
          <w:bCs/>
          <w:sz w:val="28"/>
          <w:szCs w:val="28"/>
        </w:rPr>
        <w:t>References</w:t>
      </w:r>
    </w:p>
    <w:p w14:paraId="56D5702F" w14:textId="2AC7CED3" w:rsidR="00B717CE" w:rsidRDefault="007368EB"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2443A3">
        <w:rPr>
          <w:rFonts w:ascii="Times New Roman" w:hAnsi="Times New Roman" w:cs="Times New Roman"/>
          <w:sz w:val="24"/>
          <w:szCs w:val="24"/>
        </w:rPr>
        <w:t xml:space="preserve">Bewley JD. </w:t>
      </w:r>
      <w:r w:rsidR="006137A6">
        <w:rPr>
          <w:rFonts w:ascii="Times New Roman" w:hAnsi="Times New Roman" w:cs="Times New Roman"/>
          <w:sz w:val="24"/>
          <w:szCs w:val="24"/>
        </w:rPr>
        <w:t>(</w:t>
      </w:r>
      <w:r w:rsidR="006137A6" w:rsidRPr="002443A3">
        <w:rPr>
          <w:rFonts w:ascii="Times New Roman" w:hAnsi="Times New Roman" w:cs="Times New Roman"/>
          <w:sz w:val="24"/>
          <w:szCs w:val="24"/>
        </w:rPr>
        <w:t>1997</w:t>
      </w:r>
      <w:r w:rsidR="006137A6">
        <w:rPr>
          <w:rFonts w:ascii="Times New Roman" w:hAnsi="Times New Roman" w:cs="Times New Roman"/>
          <w:sz w:val="24"/>
          <w:szCs w:val="24"/>
        </w:rPr>
        <w:t xml:space="preserve">). </w:t>
      </w:r>
      <w:r w:rsidRPr="002443A3">
        <w:rPr>
          <w:rFonts w:ascii="Times New Roman" w:hAnsi="Times New Roman" w:cs="Times New Roman"/>
          <w:sz w:val="24"/>
          <w:szCs w:val="24"/>
        </w:rPr>
        <w:t xml:space="preserve">Seed germination and dormancy. </w:t>
      </w:r>
      <w:r w:rsidRPr="002443A3">
        <w:rPr>
          <w:rFonts w:ascii="Times New Roman" w:hAnsi="Times New Roman" w:cs="Times New Roman"/>
          <w:i/>
          <w:iCs/>
          <w:sz w:val="24"/>
          <w:szCs w:val="24"/>
        </w:rPr>
        <w:t>The Plant Cell</w:t>
      </w:r>
      <w:r w:rsidRPr="002443A3">
        <w:rPr>
          <w:rFonts w:ascii="Times New Roman" w:hAnsi="Times New Roman" w:cs="Times New Roman"/>
          <w:sz w:val="24"/>
          <w:szCs w:val="24"/>
        </w:rPr>
        <w:t>,</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9(7):1055-1066. https:// doi.org/10.1105/tpc.9.7.1055</w:t>
      </w:r>
    </w:p>
    <w:p w14:paraId="613B9D74" w14:textId="03264745" w:rsidR="00B717CE" w:rsidRPr="00B717CE" w:rsidRDefault="00B717CE"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eastAsia="Arial" w:hAnsi="Times New Roman" w:cs="Times New Roman"/>
          <w:color w:val="000000" w:themeColor="text1"/>
          <w:sz w:val="24"/>
          <w:szCs w:val="24"/>
          <w:shd w:val="clear" w:color="auto" w:fill="FFFFFF"/>
        </w:rPr>
        <w:t xml:space="preserve">Awasthi R, Kumar A, Kumar R, Kumar A, Maurya KS, Singh C, Kumar D, Singh D. and Bharti </w:t>
      </w:r>
      <w:r w:rsidR="00344821">
        <w:rPr>
          <w:rFonts w:ascii="Times New Roman" w:eastAsia="Arial" w:hAnsi="Times New Roman" w:cs="Times New Roman"/>
          <w:color w:val="000000" w:themeColor="text1"/>
          <w:sz w:val="24"/>
          <w:szCs w:val="24"/>
          <w:shd w:val="clear" w:color="auto" w:fill="FFFFFF"/>
        </w:rPr>
        <w:t>KA.</w:t>
      </w:r>
      <w:r w:rsidRPr="001A6574">
        <w:rPr>
          <w:rFonts w:ascii="Times New Roman" w:eastAsia="Arial" w:hAnsi="Times New Roman" w:cs="Times New Roman"/>
          <w:color w:val="000000" w:themeColor="text1"/>
          <w:sz w:val="24"/>
          <w:szCs w:val="24"/>
          <w:shd w:val="clear" w:color="auto" w:fill="FFFFFF"/>
        </w:rPr>
        <w:t xml:space="preserve"> </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2022</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Effect of seed priming on growth, seed yield and vigour of </w:t>
      </w:r>
      <w:r w:rsidR="00F11DB9">
        <w:rPr>
          <w:rFonts w:ascii="Times New Roman" w:eastAsia="Arial" w:hAnsi="Times New Roman" w:cs="Times New Roman"/>
          <w:color w:val="000000" w:themeColor="text1"/>
          <w:sz w:val="24"/>
          <w:szCs w:val="24"/>
          <w:shd w:val="clear" w:color="auto" w:fill="FFFFFF"/>
        </w:rPr>
        <w:t>French</w:t>
      </w:r>
      <w:r w:rsidRPr="001A6574">
        <w:rPr>
          <w:rFonts w:ascii="Times New Roman" w:eastAsia="Arial" w:hAnsi="Times New Roman" w:cs="Times New Roman"/>
          <w:color w:val="000000" w:themeColor="text1"/>
          <w:sz w:val="24"/>
          <w:szCs w:val="24"/>
          <w:shd w:val="clear" w:color="auto" w:fill="FFFFFF"/>
        </w:rPr>
        <w:t xml:space="preserve"> bean (</w:t>
      </w:r>
      <w:r w:rsidRPr="004038AD">
        <w:rPr>
          <w:rFonts w:ascii="Times New Roman" w:eastAsia="Arial" w:hAnsi="Times New Roman" w:cs="Times New Roman"/>
          <w:i/>
          <w:iCs/>
          <w:color w:val="000000" w:themeColor="text1"/>
          <w:sz w:val="24"/>
          <w:szCs w:val="24"/>
          <w:shd w:val="clear" w:color="auto" w:fill="FFFFFF"/>
        </w:rPr>
        <w:t>Phaseolus vulgaris</w:t>
      </w:r>
      <w:r w:rsidRPr="001A6574">
        <w:rPr>
          <w:rFonts w:ascii="Times New Roman" w:eastAsia="Arial" w:hAnsi="Times New Roman" w:cs="Times New Roman"/>
          <w:color w:val="000000" w:themeColor="text1"/>
          <w:sz w:val="24"/>
          <w:szCs w:val="24"/>
          <w:shd w:val="clear" w:color="auto" w:fill="FFFFFF"/>
        </w:rPr>
        <w:t xml:space="preserve"> L.) under organic condition. </w:t>
      </w:r>
      <w:r w:rsidRPr="004038AD">
        <w:rPr>
          <w:rFonts w:ascii="Times New Roman" w:eastAsia="Arial" w:hAnsi="Times New Roman" w:cs="Times New Roman"/>
          <w:i/>
          <w:iCs/>
          <w:color w:val="000000" w:themeColor="text1"/>
          <w:sz w:val="24"/>
          <w:szCs w:val="24"/>
          <w:shd w:val="clear" w:color="auto" w:fill="FFFFFF"/>
        </w:rPr>
        <w:t>Journal of Pharmacognosy and Phytochemistry</w:t>
      </w:r>
      <w:r>
        <w:rPr>
          <w:rFonts w:ascii="Times New Roman" w:eastAsia="Arial" w:hAnsi="Times New Roman" w:cs="Times New Roman"/>
          <w:iCs/>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11:136-38.</w:t>
      </w:r>
    </w:p>
    <w:p w14:paraId="4282E4BC" w14:textId="464F9E97" w:rsidR="007368EB" w:rsidRDefault="007368EB" w:rsidP="002117CC">
      <w:pPr>
        <w:autoSpaceDE w:val="0"/>
        <w:autoSpaceDN w:val="0"/>
        <w:adjustRightInd w:val="0"/>
        <w:spacing w:before="240" w:after="0" w:line="360" w:lineRule="auto"/>
        <w:ind w:left="709" w:hanging="709"/>
        <w:jc w:val="both"/>
        <w:rPr>
          <w:rFonts w:ascii="Times New Roman" w:hAnsi="Times New Roman" w:cs="Times New Roman"/>
          <w:sz w:val="24"/>
          <w:szCs w:val="24"/>
        </w:rPr>
      </w:pPr>
      <w:proofErr w:type="spellStart"/>
      <w:r w:rsidRPr="002443A3">
        <w:rPr>
          <w:rFonts w:ascii="Times New Roman" w:hAnsi="Times New Roman" w:cs="Times New Roman"/>
          <w:sz w:val="24"/>
          <w:szCs w:val="24"/>
        </w:rPr>
        <w:t>Heydecker</w:t>
      </w:r>
      <w:proofErr w:type="spellEnd"/>
      <w:r w:rsidRPr="002443A3">
        <w:rPr>
          <w:rFonts w:ascii="Times New Roman" w:hAnsi="Times New Roman" w:cs="Times New Roman"/>
          <w:sz w:val="24"/>
          <w:szCs w:val="24"/>
        </w:rPr>
        <w:t xml:space="preserve"> W, Higgins J, Gulliver RL. </w:t>
      </w:r>
      <w:r w:rsidR="008F3668">
        <w:rPr>
          <w:rFonts w:ascii="Times New Roman" w:hAnsi="Times New Roman" w:cs="Times New Roman"/>
          <w:sz w:val="24"/>
          <w:szCs w:val="24"/>
        </w:rPr>
        <w:t>(</w:t>
      </w:r>
      <w:r w:rsidR="008F3668" w:rsidRPr="002443A3">
        <w:rPr>
          <w:rFonts w:ascii="Times New Roman" w:hAnsi="Times New Roman" w:cs="Times New Roman"/>
          <w:sz w:val="24"/>
          <w:szCs w:val="24"/>
        </w:rPr>
        <w:t>1973</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 xml:space="preserve">Accelerated germination by osmotic seed treatment. </w:t>
      </w:r>
      <w:r w:rsidRPr="002443A3">
        <w:rPr>
          <w:rFonts w:ascii="Times New Roman" w:hAnsi="Times New Roman" w:cs="Times New Roman"/>
          <w:i/>
          <w:iCs/>
          <w:sz w:val="24"/>
          <w:szCs w:val="24"/>
        </w:rPr>
        <w:t xml:space="preserve">Nature, </w:t>
      </w:r>
      <w:r w:rsidRPr="002443A3">
        <w:rPr>
          <w:rFonts w:ascii="Times New Roman" w:hAnsi="Times New Roman" w:cs="Times New Roman"/>
          <w:sz w:val="24"/>
          <w:szCs w:val="24"/>
        </w:rPr>
        <w:t>246:42</w:t>
      </w:r>
      <w:r w:rsidR="00344821">
        <w:rPr>
          <w:rFonts w:ascii="Times New Roman" w:hAnsi="Times New Roman" w:cs="Times New Roman"/>
          <w:sz w:val="24"/>
          <w:szCs w:val="24"/>
        </w:rPr>
        <w:t>-</w:t>
      </w:r>
      <w:r w:rsidRPr="002443A3">
        <w:rPr>
          <w:rFonts w:ascii="Times New Roman" w:hAnsi="Times New Roman" w:cs="Times New Roman"/>
          <w:sz w:val="24"/>
          <w:szCs w:val="24"/>
        </w:rPr>
        <w:t>44. https:// doi.org/10.1038/246042a0</w:t>
      </w:r>
    </w:p>
    <w:p w14:paraId="25AB7E72" w14:textId="6C9E6B28" w:rsidR="00344821" w:rsidRPr="00873405" w:rsidRDefault="00344821" w:rsidP="00873405">
      <w:pPr>
        <w:spacing w:line="360" w:lineRule="auto"/>
        <w:ind w:left="567" w:hanging="567"/>
        <w:jc w:val="both"/>
        <w:rPr>
          <w:rFonts w:ascii="Times New Roman" w:hAnsi="Times New Roman" w:cs="Times New Roman"/>
          <w:sz w:val="24"/>
          <w:szCs w:val="24"/>
        </w:rPr>
      </w:pPr>
      <w:proofErr w:type="spellStart"/>
      <w:r w:rsidRPr="001A6574">
        <w:rPr>
          <w:rFonts w:ascii="Times New Roman" w:hAnsi="Times New Roman" w:cs="Times New Roman"/>
          <w:sz w:val="24"/>
          <w:szCs w:val="24"/>
        </w:rPr>
        <w:t>Trivedi</w:t>
      </w:r>
      <w:proofErr w:type="spellEnd"/>
      <w:r w:rsidRPr="001A6574">
        <w:rPr>
          <w:rFonts w:ascii="Times New Roman" w:hAnsi="Times New Roman" w:cs="Times New Roman"/>
          <w:sz w:val="24"/>
          <w:szCs w:val="24"/>
        </w:rPr>
        <w:t xml:space="preserve">  V</w:t>
      </w:r>
      <w:r>
        <w:rPr>
          <w:rFonts w:ascii="Times New Roman" w:hAnsi="Times New Roman" w:cs="Times New Roman"/>
          <w:sz w:val="24"/>
          <w:szCs w:val="24"/>
        </w:rPr>
        <w:t>,</w:t>
      </w:r>
      <w:r w:rsidRPr="001A6574">
        <w:rPr>
          <w:rFonts w:ascii="Times New Roman" w:hAnsi="Times New Roman" w:cs="Times New Roman"/>
          <w:sz w:val="24"/>
          <w:szCs w:val="24"/>
        </w:rPr>
        <w:t xml:space="preserve"> </w:t>
      </w:r>
      <w:proofErr w:type="spellStart"/>
      <w:r w:rsidRPr="001A6574">
        <w:rPr>
          <w:rFonts w:ascii="Times New Roman" w:hAnsi="Times New Roman" w:cs="Times New Roman"/>
          <w:sz w:val="24"/>
          <w:szCs w:val="24"/>
        </w:rPr>
        <w:t>Kalyanrao</w:t>
      </w:r>
      <w:proofErr w:type="spellEnd"/>
      <w:r w:rsidRPr="001A6574">
        <w:rPr>
          <w:rFonts w:ascii="Times New Roman" w:hAnsi="Times New Roman" w:cs="Times New Roman"/>
          <w:sz w:val="24"/>
          <w:szCs w:val="24"/>
        </w:rPr>
        <w:t xml:space="preserve"> </w:t>
      </w:r>
      <w:r>
        <w:rPr>
          <w:rFonts w:ascii="Times New Roman" w:hAnsi="Times New Roman" w:cs="Times New Roman"/>
          <w:sz w:val="24"/>
          <w:szCs w:val="24"/>
        </w:rPr>
        <w:t xml:space="preserve">SN </w:t>
      </w:r>
      <w:r w:rsidRPr="001A6574">
        <w:rPr>
          <w:rFonts w:ascii="Times New Roman" w:hAnsi="Times New Roman" w:cs="Times New Roman"/>
          <w:sz w:val="24"/>
          <w:szCs w:val="24"/>
        </w:rPr>
        <w:t xml:space="preserve">and Patel </w:t>
      </w:r>
      <w:r>
        <w:rPr>
          <w:rFonts w:ascii="Times New Roman" w:hAnsi="Times New Roman" w:cs="Times New Roman"/>
          <w:sz w:val="24"/>
          <w:szCs w:val="24"/>
        </w:rPr>
        <w:t xml:space="preserve">DA. </w:t>
      </w:r>
      <w:r w:rsidRPr="001A6574">
        <w:rPr>
          <w:rFonts w:ascii="Times New Roman" w:hAnsi="Times New Roman" w:cs="Times New Roman"/>
          <w:sz w:val="24"/>
          <w:szCs w:val="24"/>
        </w:rPr>
        <w:t>(2019).  Effect of pre-sowing seed treatment on seed emergence and yield parameters in cumin  (</w:t>
      </w:r>
      <w:r w:rsidRPr="001A6574">
        <w:rPr>
          <w:rFonts w:ascii="Times New Roman" w:hAnsi="Times New Roman" w:cs="Times New Roman"/>
          <w:i/>
          <w:iCs/>
          <w:sz w:val="24"/>
          <w:szCs w:val="24"/>
        </w:rPr>
        <w:t>Cuminum cyminum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 xml:space="preserve">International Journal </w:t>
      </w:r>
      <w:r>
        <w:rPr>
          <w:rFonts w:ascii="Times New Roman" w:hAnsi="Times New Roman" w:cs="Times New Roman"/>
          <w:i/>
          <w:iCs/>
          <w:sz w:val="24"/>
          <w:szCs w:val="24"/>
        </w:rPr>
        <w:t xml:space="preserve">of </w:t>
      </w:r>
      <w:r w:rsidRPr="001A6574">
        <w:rPr>
          <w:rFonts w:ascii="Times New Roman" w:hAnsi="Times New Roman" w:cs="Times New Roman"/>
          <w:i/>
          <w:iCs/>
          <w:sz w:val="24"/>
          <w:szCs w:val="24"/>
        </w:rPr>
        <w:t>Seed Spices</w:t>
      </w:r>
      <w:r w:rsidRPr="001A6574">
        <w:rPr>
          <w:rFonts w:ascii="Times New Roman" w:hAnsi="Times New Roman" w:cs="Times New Roman"/>
          <w:sz w:val="24"/>
          <w:szCs w:val="24"/>
        </w:rPr>
        <w:t>. 9(2): 125-128.</w:t>
      </w:r>
    </w:p>
    <w:p w14:paraId="7E59A651" w14:textId="2F13A0AF" w:rsidR="00D7182D" w:rsidRPr="001A6574" w:rsidRDefault="00D7182D" w:rsidP="002117CC">
      <w:pPr>
        <w:spacing w:before="240"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 xml:space="preserve">Chahal KK, Singh R, Kumar A. &amp; Bhardwaj U. (2017). Chemical composition and biological activity of </w:t>
      </w:r>
      <w:r w:rsidRPr="008F3668">
        <w:rPr>
          <w:rFonts w:ascii="Times New Roman" w:hAnsi="Times New Roman" w:cs="Times New Roman"/>
          <w:i/>
          <w:iCs/>
          <w:sz w:val="24"/>
          <w:szCs w:val="24"/>
        </w:rPr>
        <w:t xml:space="preserve">Coriandrum sativum </w:t>
      </w:r>
      <w:r w:rsidRPr="001A6574">
        <w:rPr>
          <w:rFonts w:ascii="Times New Roman" w:hAnsi="Times New Roman" w:cs="Times New Roman"/>
          <w:sz w:val="24"/>
          <w:szCs w:val="24"/>
        </w:rPr>
        <w:t xml:space="preserve">L.: a review. </w:t>
      </w:r>
      <w:r w:rsidRPr="001A6574">
        <w:rPr>
          <w:rFonts w:ascii="Times New Roman" w:hAnsi="Times New Roman" w:cs="Times New Roman"/>
          <w:i/>
          <w:iCs/>
          <w:sz w:val="24"/>
          <w:szCs w:val="24"/>
        </w:rPr>
        <w:t>Indian Journal of Natural Products and Resources</w:t>
      </w:r>
      <w:r w:rsidRPr="001A6574">
        <w:rPr>
          <w:rFonts w:ascii="Times New Roman" w:hAnsi="Times New Roman" w:cs="Times New Roman"/>
          <w:sz w:val="24"/>
          <w:szCs w:val="24"/>
        </w:rPr>
        <w:t xml:space="preserve">, 8(3), 193-203. </w:t>
      </w:r>
    </w:p>
    <w:p w14:paraId="504E63EA" w14:textId="1BEA3A3B" w:rsidR="00D7182D" w:rsidRPr="001A6574" w:rsidRDefault="00D7182D" w:rsidP="0043038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sz w:val="24"/>
          <w:szCs w:val="24"/>
        </w:rPr>
        <w:t xml:space="preserve">D’Souza R. &amp; Shah K. (2016). Coriander - crop survey and analysis 2016: p.4 </w:t>
      </w:r>
    </w:p>
    <w:p w14:paraId="6A5BF6D3" w14:textId="74C3EB79" w:rsidR="00D7182D" w:rsidRDefault="00D7182D" w:rsidP="0020346C">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Haokip CM, Sharangi AB, Debbarma K, Devi AR. &amp; Karthik CS. (2016). Role of plant growth regulators on the growth and yield of coriander (</w:t>
      </w:r>
      <w:r w:rsidRPr="0020346C">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Journal of Crop and Weed</w:t>
      </w:r>
      <w:r w:rsidRPr="001A6574">
        <w:rPr>
          <w:rFonts w:ascii="Times New Roman" w:hAnsi="Times New Roman" w:cs="Times New Roman"/>
          <w:sz w:val="24"/>
          <w:szCs w:val="24"/>
        </w:rPr>
        <w:t>, 12(3):33-35.</w:t>
      </w:r>
    </w:p>
    <w:p w14:paraId="6518EF4A" w14:textId="24539ECA" w:rsidR="00D7182D" w:rsidRPr="001A6574" w:rsidRDefault="00BF618B"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lastRenderedPageBreak/>
        <w:t>Khan I</w:t>
      </w:r>
      <w:r w:rsidR="00D7182D" w:rsidRPr="001A6574">
        <w:rPr>
          <w:rFonts w:ascii="Times New Roman" w:hAnsi="Times New Roman" w:cs="Times New Roman"/>
          <w:sz w:val="24"/>
          <w:szCs w:val="24"/>
        </w:rPr>
        <w:t>U</w:t>
      </w:r>
      <w:r>
        <w:rPr>
          <w:rFonts w:ascii="Times New Roman" w:hAnsi="Times New Roman" w:cs="Times New Roman"/>
          <w:sz w:val="24"/>
          <w:szCs w:val="24"/>
        </w:rPr>
        <w:t>,</w:t>
      </w:r>
      <w:r w:rsidRPr="001A6574">
        <w:rPr>
          <w:rFonts w:ascii="Times New Roman" w:hAnsi="Times New Roman" w:cs="Times New Roman"/>
          <w:sz w:val="24"/>
          <w:szCs w:val="24"/>
        </w:rPr>
        <w:t xml:space="preserve"> Dubey</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W.</w:t>
      </w:r>
      <w:r w:rsidR="00D7182D" w:rsidRPr="001A6574">
        <w:rPr>
          <w:rFonts w:ascii="Times New Roman" w:hAnsi="Times New Roman" w:cs="Times New Roman"/>
          <w:sz w:val="24"/>
          <w:szCs w:val="24"/>
        </w:rPr>
        <w:t xml:space="preserve">  and Gupta</w:t>
      </w:r>
      <w:r w:rsidR="00D7182D">
        <w:rPr>
          <w:rFonts w:ascii="Times New Roman" w:hAnsi="Times New Roman" w:cs="Times New Roman"/>
          <w:sz w:val="24"/>
          <w:szCs w:val="24"/>
        </w:rPr>
        <w:t xml:space="preserve"> </w:t>
      </w:r>
      <w:r w:rsidR="00D7182D" w:rsidRPr="001A6574">
        <w:rPr>
          <w:rFonts w:ascii="Times New Roman" w:hAnsi="Times New Roman" w:cs="Times New Roman"/>
          <w:sz w:val="24"/>
          <w:szCs w:val="24"/>
        </w:rPr>
        <w:t xml:space="preserve">V.  (2014).  Taxonomical </w:t>
      </w:r>
      <w:r w:rsidRPr="001A6574">
        <w:rPr>
          <w:rFonts w:ascii="Times New Roman" w:hAnsi="Times New Roman" w:cs="Times New Roman"/>
          <w:sz w:val="24"/>
          <w:szCs w:val="24"/>
        </w:rPr>
        <w:t>aspect of</w:t>
      </w:r>
      <w:r w:rsidR="00D7182D" w:rsidRPr="001A6574">
        <w:rPr>
          <w:rFonts w:ascii="Times New Roman" w:hAnsi="Times New Roman" w:cs="Times New Roman"/>
          <w:sz w:val="24"/>
          <w:szCs w:val="24"/>
        </w:rPr>
        <w:t xml:space="preserve"> coriander (</w:t>
      </w:r>
      <w:r w:rsidR="00D7182D" w:rsidRPr="001A6574">
        <w:rPr>
          <w:rFonts w:ascii="Times New Roman" w:hAnsi="Times New Roman" w:cs="Times New Roman"/>
          <w:i/>
          <w:iCs/>
          <w:sz w:val="24"/>
          <w:szCs w:val="24"/>
        </w:rPr>
        <w:t>Coriandrum sativum</w:t>
      </w:r>
      <w:r w:rsidR="00D7182D"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International Journal</w:t>
      </w:r>
      <w:r w:rsidR="00D7182D" w:rsidRPr="001A6574">
        <w:rPr>
          <w:rFonts w:ascii="Times New Roman" w:hAnsi="Times New Roman" w:cs="Times New Roman"/>
          <w:i/>
          <w:iCs/>
          <w:sz w:val="24"/>
          <w:szCs w:val="24"/>
        </w:rPr>
        <w:t xml:space="preserve"> </w:t>
      </w:r>
      <w:r w:rsidR="00BF16F2">
        <w:rPr>
          <w:rFonts w:ascii="Times New Roman" w:hAnsi="Times New Roman" w:cs="Times New Roman"/>
          <w:i/>
          <w:iCs/>
          <w:sz w:val="24"/>
          <w:szCs w:val="24"/>
        </w:rPr>
        <w:t>of</w:t>
      </w:r>
      <w:r w:rsidRPr="001A6574">
        <w:rPr>
          <w:rFonts w:ascii="Times New Roman" w:hAnsi="Times New Roman" w:cs="Times New Roman"/>
          <w:i/>
          <w:iCs/>
          <w:sz w:val="24"/>
          <w:szCs w:val="24"/>
        </w:rPr>
        <w:t xml:space="preserve"> Current</w:t>
      </w:r>
      <w:r w:rsidR="00D7182D" w:rsidRPr="001A6574">
        <w:rPr>
          <w:rFonts w:ascii="Times New Roman" w:hAnsi="Times New Roman" w:cs="Times New Roman"/>
          <w:i/>
          <w:iCs/>
          <w:sz w:val="24"/>
          <w:szCs w:val="24"/>
        </w:rPr>
        <w:t xml:space="preserve"> Research</w:t>
      </w:r>
      <w:r w:rsidR="00D7182D" w:rsidRPr="001A6574">
        <w:rPr>
          <w:rFonts w:ascii="Times New Roman" w:hAnsi="Times New Roman" w:cs="Times New Roman"/>
          <w:sz w:val="24"/>
          <w:szCs w:val="24"/>
        </w:rPr>
        <w:t xml:space="preserve">, 6(11): 9926-9930. </w:t>
      </w:r>
    </w:p>
    <w:p w14:paraId="08A0E6A4" w14:textId="03AB06E2" w:rsidR="00D7182D" w:rsidRPr="00F64779" w:rsidRDefault="00D7182D" w:rsidP="00DE7189">
      <w:pPr>
        <w:spacing w:line="360" w:lineRule="auto"/>
        <w:ind w:left="567" w:hanging="567"/>
        <w:jc w:val="both"/>
        <w:rPr>
          <w:rFonts w:ascii="Times New Roman" w:hAnsi="Times New Roman" w:cs="Times New Roman"/>
          <w:sz w:val="24"/>
          <w:szCs w:val="24"/>
        </w:rPr>
      </w:pPr>
      <w:r w:rsidRPr="006E75B6">
        <w:rPr>
          <w:rFonts w:ascii="Times New Roman" w:hAnsi="Times New Roman" w:cs="Times New Roman"/>
          <w:sz w:val="24"/>
          <w:szCs w:val="24"/>
        </w:rPr>
        <w:t>Manjunadh J, Dayal A, Nagar S. &amp; Rai PK. (2021). Influence of Biofertilizer and Organic Seed Treatment on Growth and Yield Attributing Traits of Mustard (</w:t>
      </w:r>
      <w:r w:rsidRPr="00ED5B56">
        <w:rPr>
          <w:rFonts w:ascii="Times New Roman" w:hAnsi="Times New Roman" w:cs="Times New Roman"/>
          <w:i/>
          <w:iCs/>
          <w:sz w:val="24"/>
          <w:szCs w:val="24"/>
        </w:rPr>
        <w:t>Brassica nigra</w:t>
      </w:r>
      <w:r w:rsidRPr="006E75B6">
        <w:rPr>
          <w:rFonts w:ascii="Times New Roman" w:hAnsi="Times New Roman" w:cs="Times New Roman"/>
          <w:sz w:val="24"/>
          <w:szCs w:val="24"/>
        </w:rPr>
        <w:t xml:space="preserve"> L.) Variety (Pusa-21). </w:t>
      </w:r>
      <w:r w:rsidRPr="006E75B6">
        <w:rPr>
          <w:rFonts w:ascii="Times New Roman" w:hAnsi="Times New Roman" w:cs="Times New Roman"/>
          <w:i/>
          <w:iCs/>
          <w:sz w:val="24"/>
          <w:szCs w:val="24"/>
        </w:rPr>
        <w:t>International Journal of Plant &amp; Animal Science</w:t>
      </w:r>
      <w:r w:rsidRPr="006E75B6">
        <w:rPr>
          <w:rFonts w:ascii="Times New Roman" w:hAnsi="Times New Roman" w:cs="Times New Roman"/>
          <w:sz w:val="24"/>
          <w:szCs w:val="24"/>
        </w:rPr>
        <w:t>, </w:t>
      </w:r>
      <w:r w:rsidRPr="006E75B6">
        <w:rPr>
          <w:rFonts w:ascii="Times New Roman" w:hAnsi="Times New Roman" w:cs="Times New Roman"/>
          <w:i/>
          <w:iCs/>
          <w:sz w:val="24"/>
          <w:szCs w:val="24"/>
        </w:rPr>
        <w:t>33</w:t>
      </w:r>
      <w:r w:rsidRPr="006E75B6">
        <w:rPr>
          <w:rFonts w:ascii="Times New Roman" w:hAnsi="Times New Roman" w:cs="Times New Roman"/>
          <w:sz w:val="24"/>
          <w:szCs w:val="24"/>
        </w:rPr>
        <w:t>(20), 149-157</w:t>
      </w:r>
      <w:r>
        <w:rPr>
          <w:rFonts w:ascii="Times New Roman" w:hAnsi="Times New Roman" w:cs="Times New Roman"/>
          <w:sz w:val="24"/>
          <w:szCs w:val="24"/>
        </w:rPr>
        <w:t>.</w:t>
      </w:r>
    </w:p>
    <w:p w14:paraId="1FBCE59E" w14:textId="36FF7FC1" w:rsidR="00D7182D" w:rsidRDefault="00D7182D" w:rsidP="00430381">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hAnsi="Times New Roman" w:cs="Times New Roman"/>
          <w:sz w:val="24"/>
          <w:szCs w:val="24"/>
        </w:rPr>
        <w:t>Nadeem</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 xml:space="preserve">M, Anjum FM, Khan MI, </w:t>
      </w:r>
      <w:proofErr w:type="spellStart"/>
      <w:r w:rsidRPr="001A6574">
        <w:rPr>
          <w:rFonts w:ascii="Times New Roman" w:hAnsi="Times New Roman" w:cs="Times New Roman"/>
          <w:sz w:val="24"/>
          <w:szCs w:val="24"/>
        </w:rPr>
        <w:t>Tehseen</w:t>
      </w:r>
      <w:proofErr w:type="spellEnd"/>
      <w:r w:rsidRPr="001A6574">
        <w:rPr>
          <w:rFonts w:ascii="Times New Roman" w:hAnsi="Times New Roman" w:cs="Times New Roman"/>
          <w:sz w:val="24"/>
          <w:szCs w:val="24"/>
        </w:rPr>
        <w:t xml:space="preserve"> S. &amp; Sultan JI. (2013). Nutritional and medicinal aspects of coriander (</w:t>
      </w:r>
      <w:r w:rsidRPr="001A6574">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w:t>
      </w:r>
      <w:r w:rsidR="00BF16F2">
        <w:rPr>
          <w:rFonts w:ascii="Times New Roman" w:hAnsi="Times New Roman" w:cs="Times New Roman"/>
          <w:sz w:val="24"/>
          <w:szCs w:val="24"/>
        </w:rPr>
        <w:t>:</w:t>
      </w:r>
      <w:r w:rsidRPr="001A6574">
        <w:rPr>
          <w:rFonts w:ascii="Times New Roman" w:hAnsi="Times New Roman" w:cs="Times New Roman"/>
          <w:sz w:val="24"/>
          <w:szCs w:val="24"/>
        </w:rPr>
        <w:t xml:space="preserve"> A review. </w:t>
      </w:r>
      <w:r w:rsidRPr="001A6574">
        <w:rPr>
          <w:rFonts w:ascii="Times New Roman" w:hAnsi="Times New Roman" w:cs="Times New Roman"/>
          <w:i/>
          <w:iCs/>
          <w:sz w:val="24"/>
          <w:szCs w:val="24"/>
        </w:rPr>
        <w:t>British Food Journal</w:t>
      </w:r>
      <w:r w:rsidRPr="001A6574">
        <w:rPr>
          <w:rFonts w:ascii="Times New Roman" w:hAnsi="Times New Roman" w:cs="Times New Roman"/>
          <w:sz w:val="24"/>
          <w:szCs w:val="24"/>
        </w:rPr>
        <w:t>, 115(5), 743-755.</w:t>
      </w:r>
    </w:p>
    <w:p w14:paraId="0F545965" w14:textId="7FE69D9A" w:rsidR="001A14E6" w:rsidRPr="001A14E6" w:rsidRDefault="001A14E6" w:rsidP="001A14E6">
      <w:pPr>
        <w:spacing w:line="360" w:lineRule="auto"/>
        <w:ind w:left="567" w:hanging="567"/>
        <w:jc w:val="both"/>
      </w:pPr>
      <w:proofErr w:type="spellStart"/>
      <w:r w:rsidRPr="004568A3">
        <w:rPr>
          <w:rFonts w:ascii="Times New Roman" w:hAnsi="Times New Roman" w:cs="Times New Roman"/>
          <w:sz w:val="24"/>
          <w:szCs w:val="24"/>
        </w:rPr>
        <w:t>Rathod</w:t>
      </w:r>
      <w:proofErr w:type="spellEnd"/>
      <w:r w:rsidRPr="004568A3">
        <w:rPr>
          <w:rFonts w:ascii="Times New Roman" w:hAnsi="Times New Roman" w:cs="Times New Roman"/>
          <w:sz w:val="24"/>
          <w:szCs w:val="24"/>
        </w:rPr>
        <w:t xml:space="preserve"> </w:t>
      </w:r>
      <w:r>
        <w:rPr>
          <w:rFonts w:ascii="Times New Roman" w:hAnsi="Times New Roman" w:cs="Times New Roman"/>
          <w:sz w:val="24"/>
          <w:szCs w:val="24"/>
        </w:rPr>
        <w:t>PS</w:t>
      </w:r>
      <w:r w:rsidRPr="004568A3">
        <w:rPr>
          <w:rFonts w:ascii="Times New Roman" w:hAnsi="Times New Roman" w:cs="Times New Roman"/>
          <w:sz w:val="24"/>
          <w:szCs w:val="24"/>
        </w:rPr>
        <w:t xml:space="preserve">, </w:t>
      </w:r>
      <w:proofErr w:type="spellStart"/>
      <w:r w:rsidRPr="004568A3">
        <w:rPr>
          <w:rFonts w:ascii="Times New Roman" w:hAnsi="Times New Roman" w:cs="Times New Roman"/>
          <w:sz w:val="24"/>
          <w:szCs w:val="24"/>
        </w:rPr>
        <w:t>Bellad</w:t>
      </w:r>
      <w:proofErr w:type="spellEnd"/>
      <w:r w:rsidRPr="004568A3">
        <w:rPr>
          <w:rFonts w:ascii="Times New Roman" w:hAnsi="Times New Roman" w:cs="Times New Roman"/>
          <w:sz w:val="24"/>
          <w:szCs w:val="24"/>
        </w:rPr>
        <w:t xml:space="preserve"> S, </w:t>
      </w:r>
      <w:proofErr w:type="spellStart"/>
      <w:r w:rsidRPr="004568A3">
        <w:rPr>
          <w:rFonts w:ascii="Times New Roman" w:hAnsi="Times New Roman" w:cs="Times New Roman"/>
          <w:sz w:val="24"/>
          <w:szCs w:val="24"/>
        </w:rPr>
        <w:t>Patil</w:t>
      </w:r>
      <w:proofErr w:type="spellEnd"/>
      <w:r w:rsidRPr="004568A3">
        <w:rPr>
          <w:rFonts w:ascii="Times New Roman" w:hAnsi="Times New Roman" w:cs="Times New Roman"/>
          <w:sz w:val="24"/>
          <w:szCs w:val="24"/>
        </w:rPr>
        <w:t xml:space="preserve"> D</w:t>
      </w:r>
      <w:r w:rsidR="00BF16F2">
        <w:rPr>
          <w:rFonts w:ascii="Times New Roman" w:hAnsi="Times New Roman" w:cs="Times New Roman"/>
          <w:sz w:val="24"/>
          <w:szCs w:val="24"/>
        </w:rPr>
        <w:t>.</w:t>
      </w:r>
      <w:r w:rsidRPr="004568A3">
        <w:rPr>
          <w:rFonts w:ascii="Times New Roman" w:hAnsi="Times New Roman" w:cs="Times New Roman"/>
          <w:sz w:val="24"/>
          <w:szCs w:val="24"/>
        </w:rPr>
        <w:t xml:space="preserve"> &amp; Dodamani B. (2016). Effect of seed priming on growth and productivity of chickpea (</w:t>
      </w:r>
      <w:r w:rsidRPr="004568A3">
        <w:rPr>
          <w:rFonts w:ascii="Times New Roman" w:hAnsi="Times New Roman" w:cs="Times New Roman"/>
          <w:i/>
          <w:iCs/>
          <w:sz w:val="24"/>
          <w:szCs w:val="24"/>
        </w:rPr>
        <w:t>Cicer arietinum</w:t>
      </w:r>
      <w:r w:rsidRPr="004568A3">
        <w:rPr>
          <w:rFonts w:ascii="Times New Roman" w:hAnsi="Times New Roman" w:cs="Times New Roman"/>
          <w:sz w:val="24"/>
          <w:szCs w:val="24"/>
        </w:rPr>
        <w:t xml:space="preserve"> </w:t>
      </w:r>
      <w:r>
        <w:rPr>
          <w:rFonts w:ascii="Times New Roman" w:hAnsi="Times New Roman" w:cs="Times New Roman"/>
          <w:sz w:val="24"/>
          <w:szCs w:val="24"/>
        </w:rPr>
        <w:t>L.</w:t>
      </w:r>
      <w:r w:rsidRPr="004568A3">
        <w:rPr>
          <w:rFonts w:ascii="Times New Roman" w:hAnsi="Times New Roman" w:cs="Times New Roman"/>
          <w:sz w:val="24"/>
          <w:szCs w:val="24"/>
        </w:rPr>
        <w:t xml:space="preserve">) </w:t>
      </w:r>
      <w:r>
        <w:rPr>
          <w:rFonts w:ascii="Times New Roman" w:hAnsi="Times New Roman" w:cs="Times New Roman"/>
          <w:sz w:val="24"/>
          <w:szCs w:val="24"/>
        </w:rPr>
        <w:t>under</w:t>
      </w:r>
      <w:r w:rsidRPr="004568A3">
        <w:rPr>
          <w:rFonts w:ascii="Times New Roman" w:hAnsi="Times New Roman" w:cs="Times New Roman"/>
          <w:sz w:val="24"/>
          <w:szCs w:val="24"/>
        </w:rPr>
        <w:t xml:space="preserve"> rainfed conditions of </w:t>
      </w:r>
      <w:r>
        <w:rPr>
          <w:rFonts w:ascii="Times New Roman" w:hAnsi="Times New Roman" w:cs="Times New Roman"/>
          <w:sz w:val="24"/>
          <w:szCs w:val="24"/>
        </w:rPr>
        <w:t>Karnataka</w:t>
      </w:r>
      <w:r w:rsidRPr="004568A3">
        <w:rPr>
          <w:rFonts w:ascii="Times New Roman" w:hAnsi="Times New Roman" w:cs="Times New Roman"/>
          <w:sz w:val="24"/>
          <w:szCs w:val="24"/>
        </w:rPr>
        <w:t>.</w:t>
      </w:r>
      <w:r>
        <w:rPr>
          <w:rFonts w:ascii="Times New Roman" w:hAnsi="Times New Roman" w:cs="Times New Roman"/>
          <w:sz w:val="24"/>
          <w:szCs w:val="24"/>
        </w:rPr>
        <w:t xml:space="preserve"> </w:t>
      </w:r>
      <w:r w:rsidRPr="00EF7A9D">
        <w:rPr>
          <w:rFonts w:ascii="Times New Roman" w:hAnsi="Times New Roman" w:cs="Times New Roman"/>
          <w:i/>
          <w:iCs/>
          <w:sz w:val="24"/>
          <w:szCs w:val="24"/>
        </w:rPr>
        <w:t>The Bioscan</w:t>
      </w:r>
      <w:r w:rsidRPr="00EF7A9D">
        <w:rPr>
          <w:rFonts w:ascii="Times New Roman" w:hAnsi="Times New Roman" w:cs="Times New Roman"/>
          <w:sz w:val="24"/>
          <w:szCs w:val="24"/>
        </w:rPr>
        <w:t>, 11(4): 2695-2698</w:t>
      </w:r>
      <w:r>
        <w:rPr>
          <w:rFonts w:ascii="Times New Roman" w:hAnsi="Times New Roman" w:cs="Times New Roman"/>
          <w:sz w:val="24"/>
          <w:szCs w:val="24"/>
        </w:rPr>
        <w:t>.</w:t>
      </w:r>
    </w:p>
    <w:p w14:paraId="09E502F9" w14:textId="3128294F"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t>Nandan, R., Yadav, R. K., Singh, S. P., Singh, A. K., &amp; Singh, A. K. (2021). Effect of seed priming with plant growth regulators on growth, biochemical changes and yield of mung bean (</w:t>
      </w:r>
      <w:r w:rsidRPr="00344821">
        <w:rPr>
          <w:rFonts w:ascii="Times New Roman" w:hAnsi="Times New Roman" w:cs="Times New Roman"/>
          <w:i/>
          <w:iCs/>
          <w:color w:val="212121"/>
          <w:sz w:val="24"/>
          <w:szCs w:val="24"/>
          <w:shd w:val="clear" w:color="auto" w:fill="FFFFFF"/>
        </w:rPr>
        <w:t>Vigna radiata</w:t>
      </w:r>
      <w:r w:rsidRPr="001A6574">
        <w:rPr>
          <w:rFonts w:ascii="Times New Roman" w:hAnsi="Times New Roman" w:cs="Times New Roman"/>
          <w:color w:val="212121"/>
          <w:sz w:val="24"/>
          <w:szCs w:val="24"/>
          <w:shd w:val="clear" w:color="auto" w:fill="FFFFFF"/>
        </w:rPr>
        <w:t xml:space="preserve"> L.). </w:t>
      </w:r>
      <w:r w:rsidRPr="001A6574">
        <w:rPr>
          <w:rFonts w:ascii="Times New Roman" w:hAnsi="Times New Roman" w:cs="Times New Roman"/>
          <w:i/>
          <w:iCs/>
          <w:color w:val="212121"/>
          <w:sz w:val="24"/>
          <w:szCs w:val="24"/>
          <w:shd w:val="clear" w:color="auto" w:fill="FFFFFF"/>
        </w:rPr>
        <w:t>Int. J. Chem. Stud</w:t>
      </w:r>
      <w:r w:rsidRPr="001A6574">
        <w:rPr>
          <w:rFonts w:ascii="Times New Roman" w:hAnsi="Times New Roman" w:cs="Times New Roman"/>
          <w:color w:val="212121"/>
          <w:sz w:val="24"/>
          <w:szCs w:val="24"/>
          <w:shd w:val="clear" w:color="auto" w:fill="FFFFFF"/>
        </w:rPr>
        <w:t>, 9(1): 2922-2927.</w:t>
      </w:r>
    </w:p>
    <w:p w14:paraId="2CC18F2E" w14:textId="112F3FC3" w:rsidR="00D7182D" w:rsidRDefault="00D7182D"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Peter</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KV. (2014). Handbook of herbs and spices. 2: 158–174.</w:t>
      </w:r>
    </w:p>
    <w:p w14:paraId="189E94B5" w14:textId="4B2E6215" w:rsidR="00D7182D" w:rsidRDefault="00D7182D" w:rsidP="0020346C">
      <w:pPr>
        <w:spacing w:line="360" w:lineRule="auto"/>
        <w:ind w:left="567" w:hanging="567"/>
        <w:jc w:val="both"/>
        <w:rPr>
          <w:rFonts w:ascii="Times New Roman" w:hAnsi="Times New Roman" w:cs="Times New Roman"/>
          <w:sz w:val="24"/>
          <w:szCs w:val="24"/>
        </w:rPr>
      </w:pPr>
      <w:r w:rsidRPr="00850CD5">
        <w:rPr>
          <w:rFonts w:ascii="Times New Roman" w:hAnsi="Times New Roman" w:cs="Times New Roman"/>
          <w:sz w:val="24"/>
          <w:szCs w:val="24"/>
        </w:rPr>
        <w:t xml:space="preserve">Rai PK. &amp; Samatha B. (2022). Standardization of different pre-sowing seed treatments with </w:t>
      </w:r>
      <w:proofErr w:type="spellStart"/>
      <w:r w:rsidRPr="00850CD5">
        <w:rPr>
          <w:rFonts w:ascii="Times New Roman" w:hAnsi="Times New Roman" w:cs="Times New Roman"/>
          <w:sz w:val="24"/>
          <w:szCs w:val="24"/>
        </w:rPr>
        <w:t>Jeevamrutha</w:t>
      </w:r>
      <w:proofErr w:type="spellEnd"/>
      <w:r w:rsidRPr="00850CD5">
        <w:rPr>
          <w:rFonts w:ascii="Times New Roman" w:hAnsi="Times New Roman" w:cs="Times New Roman"/>
          <w:sz w:val="24"/>
          <w:szCs w:val="24"/>
        </w:rPr>
        <w:t xml:space="preserve">, </w:t>
      </w:r>
      <w:proofErr w:type="spellStart"/>
      <w:r w:rsidRPr="00850CD5">
        <w:rPr>
          <w:rFonts w:ascii="Times New Roman" w:hAnsi="Times New Roman" w:cs="Times New Roman"/>
          <w:sz w:val="24"/>
          <w:szCs w:val="24"/>
        </w:rPr>
        <w:t>Panchagavya</w:t>
      </w:r>
      <w:proofErr w:type="spellEnd"/>
      <w:r w:rsidRPr="00850CD5">
        <w:rPr>
          <w:rFonts w:ascii="Times New Roman" w:hAnsi="Times New Roman" w:cs="Times New Roman"/>
          <w:sz w:val="24"/>
          <w:szCs w:val="24"/>
        </w:rPr>
        <w:t xml:space="preserve">, </w:t>
      </w:r>
      <w:proofErr w:type="spellStart"/>
      <w:r w:rsidRPr="00850CD5">
        <w:rPr>
          <w:rFonts w:ascii="Times New Roman" w:hAnsi="Times New Roman" w:cs="Times New Roman"/>
          <w:sz w:val="24"/>
          <w:szCs w:val="24"/>
        </w:rPr>
        <w:t>neem</w:t>
      </w:r>
      <w:proofErr w:type="spellEnd"/>
      <w:r w:rsidRPr="00850CD5">
        <w:rPr>
          <w:rFonts w:ascii="Times New Roman" w:hAnsi="Times New Roman" w:cs="Times New Roman"/>
          <w:sz w:val="24"/>
          <w:szCs w:val="24"/>
        </w:rPr>
        <w:t xml:space="preserve"> oil and vermiwash on plant growth yield and yield attributing traits of cowpea (</w:t>
      </w:r>
      <w:r w:rsidRPr="0020346C">
        <w:rPr>
          <w:rFonts w:ascii="Times New Roman" w:hAnsi="Times New Roman" w:cs="Times New Roman"/>
          <w:i/>
          <w:iCs/>
          <w:sz w:val="24"/>
          <w:szCs w:val="24"/>
        </w:rPr>
        <w:t xml:space="preserve">Vigna unguiculata </w:t>
      </w:r>
      <w:r w:rsidRPr="00850CD5">
        <w:rPr>
          <w:rFonts w:ascii="Times New Roman" w:hAnsi="Times New Roman" w:cs="Times New Roman"/>
          <w:sz w:val="24"/>
          <w:szCs w:val="24"/>
        </w:rPr>
        <w:t xml:space="preserve">L.) var. SSC-06. </w:t>
      </w:r>
      <w:r w:rsidRPr="00C91B2F">
        <w:rPr>
          <w:rFonts w:ascii="Times New Roman" w:hAnsi="Times New Roman" w:cs="Times New Roman"/>
          <w:i/>
          <w:iCs/>
          <w:sz w:val="24"/>
          <w:szCs w:val="24"/>
        </w:rPr>
        <w:t>International Journal of Plant &amp; Soil Science</w:t>
      </w:r>
      <w:r w:rsidRPr="00850CD5">
        <w:rPr>
          <w:rFonts w:ascii="Times New Roman" w:hAnsi="Times New Roman" w:cs="Times New Roman"/>
          <w:sz w:val="24"/>
          <w:szCs w:val="24"/>
        </w:rPr>
        <w:t>, 458-465.</w:t>
      </w:r>
    </w:p>
    <w:p w14:paraId="061C068E" w14:textId="7A75EB15" w:rsidR="00011E0C" w:rsidRDefault="00011E0C" w:rsidP="00011E0C">
      <w:pPr>
        <w:spacing w:after="200" w:line="360" w:lineRule="auto"/>
        <w:ind w:left="567" w:hanging="567"/>
        <w:jc w:val="both"/>
        <w:rPr>
          <w:rFonts w:ascii="Times New Roman" w:hAnsi="Times New Roman" w:cs="Times New Roman"/>
          <w:sz w:val="24"/>
          <w:szCs w:val="24"/>
        </w:rPr>
      </w:pPr>
      <w:r w:rsidRPr="006B5555">
        <w:rPr>
          <w:rFonts w:ascii="Times New Roman" w:hAnsi="Times New Roman" w:cs="Times New Roman"/>
          <w:sz w:val="24"/>
          <w:szCs w:val="24"/>
        </w:rPr>
        <w:t>Ramani</w:t>
      </w:r>
      <w:r w:rsidR="008F3668">
        <w:rPr>
          <w:rFonts w:ascii="Times New Roman" w:hAnsi="Times New Roman" w:cs="Times New Roman"/>
          <w:sz w:val="24"/>
          <w:szCs w:val="24"/>
        </w:rPr>
        <w:t xml:space="preserve"> </w:t>
      </w:r>
      <w:r w:rsidRPr="006B5555">
        <w:rPr>
          <w:rFonts w:ascii="Times New Roman" w:hAnsi="Times New Roman" w:cs="Times New Roman"/>
          <w:sz w:val="24"/>
          <w:szCs w:val="24"/>
        </w:rPr>
        <w:t xml:space="preserve">N, Patil K. &amp; Suthar KJ. </w:t>
      </w:r>
      <w:r>
        <w:rPr>
          <w:rFonts w:ascii="Times New Roman" w:hAnsi="Times New Roman" w:cs="Times New Roman"/>
          <w:sz w:val="24"/>
          <w:szCs w:val="24"/>
        </w:rPr>
        <w:t xml:space="preserve">(2025). </w:t>
      </w:r>
      <w:r w:rsidRPr="006B5555">
        <w:rPr>
          <w:rFonts w:ascii="Times New Roman" w:hAnsi="Times New Roman" w:cs="Times New Roman"/>
          <w:sz w:val="24"/>
          <w:szCs w:val="24"/>
        </w:rPr>
        <w:t>Effect of different pre-sowing seed treatment on field emergence, plant growth and seed yield parameters of durum wheat (</w:t>
      </w:r>
      <w:proofErr w:type="spellStart"/>
      <w:r w:rsidRPr="006B5555">
        <w:rPr>
          <w:rFonts w:ascii="Times New Roman" w:hAnsi="Times New Roman" w:cs="Times New Roman"/>
          <w:i/>
          <w:iCs/>
          <w:sz w:val="24"/>
          <w:szCs w:val="24"/>
        </w:rPr>
        <w:t>Triticum</w:t>
      </w:r>
      <w:proofErr w:type="spellEnd"/>
      <w:r w:rsidRPr="006B5555">
        <w:rPr>
          <w:rFonts w:ascii="Times New Roman" w:hAnsi="Times New Roman" w:cs="Times New Roman"/>
          <w:i/>
          <w:iCs/>
          <w:sz w:val="24"/>
          <w:szCs w:val="24"/>
        </w:rPr>
        <w:t xml:space="preserve"> durum </w:t>
      </w:r>
      <w:proofErr w:type="spellStart"/>
      <w:r w:rsidRPr="006B5555">
        <w:rPr>
          <w:rFonts w:ascii="Times New Roman" w:hAnsi="Times New Roman" w:cs="Times New Roman"/>
          <w:sz w:val="24"/>
          <w:szCs w:val="24"/>
        </w:rPr>
        <w:t>desf</w:t>
      </w:r>
      <w:proofErr w:type="spellEnd"/>
      <w:r w:rsidRPr="006B5555">
        <w:rPr>
          <w:rFonts w:ascii="Times New Roman" w:hAnsi="Times New Roman" w:cs="Times New Roman"/>
          <w:sz w:val="24"/>
          <w:szCs w:val="24"/>
        </w:rPr>
        <w:t>.) under field conditions.</w:t>
      </w:r>
      <w:r>
        <w:rPr>
          <w:rFonts w:ascii="Times New Roman" w:hAnsi="Times New Roman" w:cs="Times New Roman"/>
          <w:sz w:val="24"/>
          <w:szCs w:val="24"/>
        </w:rPr>
        <w:t xml:space="preserve"> </w:t>
      </w:r>
      <w:r w:rsidRPr="006B5555">
        <w:rPr>
          <w:rFonts w:ascii="Times New Roman" w:hAnsi="Times New Roman" w:cs="Times New Roman"/>
          <w:i/>
          <w:iCs/>
          <w:sz w:val="24"/>
          <w:szCs w:val="24"/>
        </w:rPr>
        <w:t>International journal of agriculture and plant science</w:t>
      </w:r>
      <w:r>
        <w:rPr>
          <w:rFonts w:ascii="Times New Roman" w:hAnsi="Times New Roman" w:cs="Times New Roman"/>
          <w:sz w:val="24"/>
          <w:szCs w:val="24"/>
        </w:rPr>
        <w:t xml:space="preserve">, </w:t>
      </w:r>
      <w:r w:rsidRPr="006B5555">
        <w:rPr>
          <w:rFonts w:ascii="Times New Roman" w:hAnsi="Times New Roman" w:cs="Times New Roman"/>
          <w:sz w:val="24"/>
          <w:szCs w:val="24"/>
        </w:rPr>
        <w:t>7(2):38-42.</w:t>
      </w:r>
    </w:p>
    <w:p w14:paraId="1802A037" w14:textId="10B133E1" w:rsidR="00011E0C" w:rsidRDefault="00011E0C" w:rsidP="00011E0C">
      <w:pPr>
        <w:spacing w:line="360" w:lineRule="auto"/>
        <w:ind w:left="567" w:hanging="567"/>
        <w:jc w:val="both"/>
        <w:rPr>
          <w:rFonts w:ascii="Times New Roman" w:hAnsi="Times New Roman" w:cs="Times New Roman"/>
          <w:sz w:val="24"/>
          <w:szCs w:val="24"/>
        </w:rPr>
      </w:pPr>
      <w:bookmarkStart w:id="5" w:name="_Hlk208419494"/>
      <w:r w:rsidRPr="005B14EB">
        <w:rPr>
          <w:rFonts w:ascii="Times New Roman" w:hAnsi="Times New Roman" w:cs="Times New Roman"/>
          <w:sz w:val="24"/>
          <w:szCs w:val="24"/>
        </w:rPr>
        <w:t>Rout</w:t>
      </w:r>
      <w:bookmarkEnd w:id="5"/>
      <w:r w:rsidRPr="005B14EB">
        <w:rPr>
          <w:rFonts w:ascii="Times New Roman" w:hAnsi="Times New Roman" w:cs="Times New Roman"/>
          <w:sz w:val="24"/>
          <w:szCs w:val="24"/>
        </w:rPr>
        <w:t xml:space="preserve"> A, Kulkarni CC, Monalisa SP, &amp; Mishra S.</w:t>
      </w:r>
      <w:r>
        <w:rPr>
          <w:rFonts w:ascii="Times New Roman" w:hAnsi="Times New Roman" w:cs="Times New Roman"/>
          <w:sz w:val="24"/>
          <w:szCs w:val="24"/>
        </w:rPr>
        <w:t xml:space="preserve"> (2025)</w:t>
      </w:r>
      <w:r w:rsidRPr="005B14EB">
        <w:rPr>
          <w:rFonts w:ascii="Times New Roman" w:hAnsi="Times New Roman" w:cs="Times New Roman"/>
          <w:sz w:val="24"/>
          <w:szCs w:val="24"/>
        </w:rPr>
        <w:t xml:space="preserve"> Influence of Seed Priming on Morphological Parameters in Groundnut (</w:t>
      </w:r>
      <w:r w:rsidRPr="005B14EB">
        <w:rPr>
          <w:rFonts w:ascii="Times New Roman" w:hAnsi="Times New Roman" w:cs="Times New Roman"/>
          <w:i/>
          <w:iCs/>
          <w:sz w:val="24"/>
          <w:szCs w:val="24"/>
        </w:rPr>
        <w:t>Arachis hypogea</w:t>
      </w:r>
      <w:r w:rsidRPr="005B14EB">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A22626">
        <w:rPr>
          <w:rFonts w:ascii="Times New Roman" w:hAnsi="Times New Roman" w:cs="Times New Roman"/>
          <w:i/>
          <w:iCs/>
          <w:sz w:val="24"/>
          <w:szCs w:val="24"/>
        </w:rPr>
        <w:t>Agricultural Science Digest</w:t>
      </w:r>
      <w:r w:rsidRPr="00A22626">
        <w:rPr>
          <w:rFonts w:ascii="Times New Roman" w:hAnsi="Times New Roman" w:cs="Times New Roman"/>
          <w:sz w:val="24"/>
          <w:szCs w:val="24"/>
        </w:rPr>
        <w:t>.</w:t>
      </w:r>
      <w:r w:rsidRPr="00A22626">
        <w:rPr>
          <w:rFonts w:ascii="Times New Roman" w:hAnsi="Times New Roman" w:cs="Times New Roman"/>
          <w:i/>
          <w:iCs/>
          <w:sz w:val="24"/>
          <w:szCs w:val="24"/>
        </w:rPr>
        <w:t xml:space="preserve"> </w:t>
      </w:r>
      <w:r w:rsidRPr="00A22626">
        <w:rPr>
          <w:rFonts w:ascii="Times New Roman" w:hAnsi="Times New Roman" w:cs="Times New Roman"/>
          <w:sz w:val="24"/>
          <w:szCs w:val="24"/>
        </w:rPr>
        <w:t xml:space="preserve">1-6. </w:t>
      </w:r>
      <w:proofErr w:type="spellStart"/>
      <w:r w:rsidRPr="00A22626">
        <w:rPr>
          <w:rFonts w:ascii="Times New Roman" w:hAnsi="Times New Roman" w:cs="Times New Roman"/>
          <w:sz w:val="24"/>
          <w:szCs w:val="24"/>
        </w:rPr>
        <w:t>doi</w:t>
      </w:r>
      <w:proofErr w:type="spellEnd"/>
      <w:r w:rsidRPr="00A22626">
        <w:rPr>
          <w:rFonts w:ascii="Times New Roman" w:hAnsi="Times New Roman" w:cs="Times New Roman"/>
          <w:sz w:val="24"/>
          <w:szCs w:val="24"/>
        </w:rPr>
        <w:t>: 10.18805/ag.D-6187.</w:t>
      </w:r>
    </w:p>
    <w:p w14:paraId="0A850D52" w14:textId="77777777"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eastAsia="SimSun" w:hAnsi="Times New Roman" w:cs="Times New Roman"/>
          <w:color w:val="000000"/>
          <w:sz w:val="24"/>
          <w:szCs w:val="24"/>
          <w:lang w:eastAsia="zh-CN" w:bidi="ar"/>
        </w:rPr>
        <w:t>Kulsumbi, A. K., Sangeeta, I. M., Shakuntala, N. M., Vasudevan, S. N., &amp; Kisan, B. (2020). Study on the effect of seed priming on Physiological and Biochemical changes in seed quality of Spinach (</w:t>
      </w:r>
      <w:r w:rsidRPr="001A6574">
        <w:rPr>
          <w:rFonts w:ascii="Times New Roman" w:eastAsia="SimSun" w:hAnsi="Times New Roman" w:cs="Times New Roman"/>
          <w:i/>
          <w:iCs/>
          <w:color w:val="000000"/>
          <w:sz w:val="24"/>
          <w:szCs w:val="24"/>
          <w:lang w:eastAsia="zh-CN" w:bidi="ar"/>
        </w:rPr>
        <w:t xml:space="preserve">Spinacia oleracea </w:t>
      </w:r>
      <w:r w:rsidRPr="001A6574">
        <w:rPr>
          <w:rFonts w:ascii="Times New Roman" w:eastAsia="SimSun" w:hAnsi="Times New Roman" w:cs="Times New Roman"/>
          <w:color w:val="000000"/>
          <w:sz w:val="24"/>
          <w:szCs w:val="24"/>
          <w:lang w:eastAsia="zh-CN" w:bidi="ar"/>
        </w:rPr>
        <w:t>L.). </w:t>
      </w:r>
      <w:r w:rsidRPr="001A6574">
        <w:rPr>
          <w:rFonts w:ascii="Times New Roman" w:eastAsia="SimSun" w:hAnsi="Times New Roman" w:cs="Times New Roman"/>
          <w:i/>
          <w:iCs/>
          <w:color w:val="000000"/>
          <w:sz w:val="24"/>
          <w:szCs w:val="24"/>
          <w:lang w:eastAsia="zh-CN" w:bidi="ar"/>
        </w:rPr>
        <w:t>Research Journal of Pharmacognosy and Phytochemistry</w:t>
      </w:r>
      <w:r w:rsidRPr="001A6574">
        <w:rPr>
          <w:rFonts w:ascii="Times New Roman" w:eastAsia="SimSun" w:hAnsi="Times New Roman" w:cs="Times New Roman"/>
          <w:color w:val="000000"/>
          <w:sz w:val="24"/>
          <w:szCs w:val="24"/>
          <w:lang w:eastAsia="zh-CN" w:bidi="ar"/>
        </w:rPr>
        <w:t>, </w:t>
      </w:r>
      <w:r w:rsidRPr="001A6574">
        <w:rPr>
          <w:rFonts w:ascii="Times New Roman" w:eastAsia="SimSun" w:hAnsi="Times New Roman" w:cs="Times New Roman"/>
          <w:i/>
          <w:iCs/>
          <w:color w:val="000000"/>
          <w:sz w:val="24"/>
          <w:szCs w:val="24"/>
          <w:lang w:eastAsia="zh-CN" w:bidi="ar"/>
        </w:rPr>
        <w:t>12</w:t>
      </w:r>
      <w:r w:rsidRPr="001A6574">
        <w:rPr>
          <w:rFonts w:ascii="Times New Roman" w:eastAsia="SimSun" w:hAnsi="Times New Roman" w:cs="Times New Roman"/>
          <w:color w:val="000000"/>
          <w:sz w:val="24"/>
          <w:szCs w:val="24"/>
          <w:lang w:eastAsia="zh-CN" w:bidi="ar"/>
        </w:rPr>
        <w:t>(2), 65-70.</w:t>
      </w:r>
    </w:p>
    <w:p w14:paraId="3CF18185" w14:textId="14145977" w:rsidR="00011E0C" w:rsidRPr="00366F67" w:rsidRDefault="002D2DD1" w:rsidP="00366F67">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bookmarkStart w:id="6" w:name="_Hlk201321713"/>
      <w:r w:rsidRPr="001A6574">
        <w:rPr>
          <w:rFonts w:ascii="Times New Roman" w:hAnsi="Times New Roman" w:cs="Times New Roman"/>
          <w:color w:val="212121"/>
          <w:sz w:val="24"/>
          <w:szCs w:val="24"/>
          <w:shd w:val="clear" w:color="auto" w:fill="FFFFFF"/>
        </w:rPr>
        <w:lastRenderedPageBreak/>
        <w:t xml:space="preserve">Vighneshawaran G, Rajan REB, Kumar PS, Ruban SJ, Joshi JL. &amp; </w:t>
      </w:r>
      <w:proofErr w:type="spellStart"/>
      <w:r w:rsidRPr="001A6574">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 xml:space="preserve"> </w:t>
      </w:r>
      <w:r w:rsidRPr="001A6574">
        <w:rPr>
          <w:rFonts w:ascii="Times New Roman" w:hAnsi="Times New Roman" w:cs="Times New Roman"/>
          <w:color w:val="212121"/>
          <w:sz w:val="24"/>
          <w:szCs w:val="24"/>
          <w:shd w:val="clear" w:color="auto" w:fill="FFFFFF"/>
        </w:rPr>
        <w:t xml:space="preserve">A. (2020). Effect of Different Seed Priming Methods </w:t>
      </w:r>
      <w:r>
        <w:rPr>
          <w:rFonts w:ascii="Times New Roman" w:hAnsi="Times New Roman" w:cs="Times New Roman"/>
          <w:color w:val="212121"/>
          <w:sz w:val="24"/>
          <w:szCs w:val="24"/>
          <w:shd w:val="clear" w:color="auto" w:fill="FFFFFF"/>
        </w:rPr>
        <w:t>on</w:t>
      </w:r>
      <w:r w:rsidRPr="001A6574">
        <w:rPr>
          <w:rFonts w:ascii="Times New Roman" w:hAnsi="Times New Roman" w:cs="Times New Roman"/>
          <w:color w:val="212121"/>
          <w:sz w:val="24"/>
          <w:szCs w:val="24"/>
          <w:shd w:val="clear" w:color="auto" w:fill="FFFFFF"/>
        </w:rPr>
        <w:t xml:space="preserve"> Field Performance and Seed Quality of Black Gram (</w:t>
      </w:r>
      <w:r w:rsidRPr="001A6574">
        <w:rPr>
          <w:rFonts w:ascii="Times New Roman" w:hAnsi="Times New Roman" w:cs="Times New Roman"/>
          <w:i/>
          <w:iCs/>
          <w:color w:val="212121"/>
          <w:sz w:val="24"/>
          <w:szCs w:val="24"/>
          <w:shd w:val="clear" w:color="auto" w:fill="FFFFFF"/>
        </w:rPr>
        <w:t>Vigna mungo</w:t>
      </w:r>
      <w:r w:rsidRPr="001A6574">
        <w:rPr>
          <w:rFonts w:ascii="Times New Roman" w:hAnsi="Times New Roman" w:cs="Times New Roman"/>
          <w:color w:val="212121"/>
          <w:sz w:val="24"/>
          <w:szCs w:val="24"/>
          <w:shd w:val="clear" w:color="auto" w:fill="FFFFFF"/>
        </w:rPr>
        <w:t xml:space="preserve"> L.) cv. VBN 5 G. </w:t>
      </w:r>
      <w:r w:rsidRPr="001A6574">
        <w:rPr>
          <w:rFonts w:ascii="Times New Roman" w:hAnsi="Times New Roman" w:cs="Times New Roman"/>
          <w:i/>
          <w:iCs/>
          <w:color w:val="212121"/>
          <w:sz w:val="24"/>
          <w:szCs w:val="24"/>
          <w:shd w:val="clear" w:color="auto" w:fill="FFFFFF"/>
        </w:rPr>
        <w:t>Recent Trends in Agriculture towards Food Security &amp; Rural Livelihood Volume II</w:t>
      </w:r>
      <w:r w:rsidRPr="001A6574">
        <w:rPr>
          <w:rFonts w:ascii="Times New Roman" w:hAnsi="Times New Roman" w:cs="Times New Roman"/>
          <w:color w:val="212121"/>
          <w:sz w:val="24"/>
          <w:szCs w:val="24"/>
          <w:shd w:val="clear" w:color="auto" w:fill="FFFFFF"/>
        </w:rPr>
        <w:t>, 20(2): 1672-1674.</w:t>
      </w:r>
      <w:bookmarkEnd w:id="6"/>
    </w:p>
    <w:p w14:paraId="7B4E3C70" w14:textId="77777777" w:rsidR="005C41D0" w:rsidRDefault="005C41D0" w:rsidP="005C41D0">
      <w:pPr>
        <w:rPr>
          <w:rFonts w:ascii="Times New Roman" w:hAnsi="Times New Roman" w:cs="Times New Roman"/>
          <w:b/>
          <w:bCs/>
          <w:sz w:val="28"/>
          <w:szCs w:val="28"/>
        </w:rPr>
      </w:pPr>
      <w:r w:rsidRPr="00552D6A">
        <w:rPr>
          <w:noProof/>
          <w:sz w:val="20"/>
          <w:szCs w:val="20"/>
          <w:lang w:val="en-US"/>
        </w:rPr>
        <w:drawing>
          <wp:inline distT="0" distB="0" distL="0" distR="0" wp14:anchorId="66845FAB" wp14:editId="22B67D50">
            <wp:extent cx="6007100" cy="2170253"/>
            <wp:effectExtent l="0" t="0" r="12700" b="1905"/>
            <wp:docPr id="171330144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FDCB40A-B91B-0AC2-BB59-32D03D2E2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7188D5" w14:textId="0067C428" w:rsidR="005C41D0" w:rsidRPr="000D1901" w:rsidRDefault="005C41D0" w:rsidP="005C41D0">
      <w:pPr>
        <w:rPr>
          <w:rFonts w:ascii="Times New Roman" w:hAnsi="Times New Roman" w:cs="Times New Roman"/>
          <w:sz w:val="24"/>
          <w:szCs w:val="24"/>
        </w:rPr>
      </w:pPr>
      <w:r w:rsidRPr="000D1901">
        <w:rPr>
          <w:rFonts w:ascii="Times New Roman" w:hAnsi="Times New Roman" w:cs="Times New Roman"/>
          <w:b/>
          <w:bCs/>
          <w:sz w:val="24"/>
          <w:szCs w:val="24"/>
        </w:rPr>
        <w:t xml:space="preserve">Figure 1: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field emergence</w:t>
      </w:r>
      <w:r>
        <w:rPr>
          <w:rFonts w:ascii="Times New Roman" w:hAnsi="Times New Roman" w:cs="Times New Roman"/>
          <w:sz w:val="24"/>
          <w:szCs w:val="24"/>
        </w:rPr>
        <w:t xml:space="preserve"> of coriander </w:t>
      </w:r>
    </w:p>
    <w:p w14:paraId="359AF579" w14:textId="77777777" w:rsidR="005C41D0" w:rsidRDefault="005C41D0" w:rsidP="005C41D0">
      <w:pPr>
        <w:rPr>
          <w:noProof/>
        </w:rPr>
      </w:pPr>
      <w:r>
        <w:rPr>
          <w:noProof/>
          <w:lang w:val="en-US"/>
        </w:rPr>
        <w:drawing>
          <wp:inline distT="0" distB="0" distL="0" distR="0" wp14:anchorId="4897AB01" wp14:editId="3BEB3890">
            <wp:extent cx="6007100" cy="2239701"/>
            <wp:effectExtent l="0" t="0" r="12700" b="8255"/>
            <wp:docPr id="4185679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808B406-4606-4223-E495-D0072A2CD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C7EF3D" w14:textId="5658B004"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2: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days to 50% flowering</w:t>
      </w:r>
      <w:r>
        <w:rPr>
          <w:rFonts w:ascii="Times New Roman" w:hAnsi="Times New Roman" w:cs="Times New Roman"/>
          <w:sz w:val="24"/>
          <w:szCs w:val="24"/>
        </w:rPr>
        <w:t xml:space="preserve"> of coriander </w:t>
      </w:r>
    </w:p>
    <w:p w14:paraId="5531A730" w14:textId="77777777" w:rsidR="005C41D0" w:rsidRDefault="005C41D0" w:rsidP="005C41D0">
      <w:pPr>
        <w:rPr>
          <w:rFonts w:ascii="Times New Roman" w:hAnsi="Times New Roman" w:cs="Times New Roman"/>
          <w:b/>
          <w:bCs/>
          <w:sz w:val="28"/>
          <w:szCs w:val="28"/>
        </w:rPr>
      </w:pPr>
      <w:r>
        <w:rPr>
          <w:noProof/>
          <w:lang w:val="en-US"/>
        </w:rPr>
        <w:lastRenderedPageBreak/>
        <w:drawing>
          <wp:inline distT="0" distB="0" distL="0" distR="0" wp14:anchorId="683EF549" wp14:editId="71F0A9D8">
            <wp:extent cx="6007100" cy="2598344"/>
            <wp:effectExtent l="0" t="0" r="12700" b="12065"/>
            <wp:docPr id="214194029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B257AD1-1D04-8FE0-5CAF-544DD7334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E7C6D5" w14:textId="04541DC6"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3: </w:t>
      </w:r>
      <w:r w:rsidRPr="000D1901">
        <w:rPr>
          <w:rFonts w:ascii="Times New Roman" w:hAnsi="Times New Roman" w:cs="Times New Roman"/>
          <w:sz w:val="24"/>
          <w:szCs w:val="24"/>
        </w:rPr>
        <w:t>Effect of</w:t>
      </w:r>
      <w:r w:rsidR="00953B8E">
        <w:rPr>
          <w:rFonts w:ascii="Times New Roman" w:hAnsi="Times New Roman" w:cs="Times New Roman"/>
          <w:sz w:val="24"/>
          <w:szCs w:val="24"/>
        </w:rPr>
        <w:t xml:space="preserve"> seed</w:t>
      </w:r>
      <w:r w:rsidRPr="000D1901">
        <w:rPr>
          <w:rFonts w:ascii="Times New Roman" w:hAnsi="Times New Roman" w:cs="Times New Roman"/>
          <w:sz w:val="24"/>
          <w:szCs w:val="24"/>
        </w:rPr>
        <w:t xml:space="preserve"> priming treatments on days to maturity</w:t>
      </w:r>
      <w:r>
        <w:rPr>
          <w:rFonts w:ascii="Times New Roman" w:hAnsi="Times New Roman" w:cs="Times New Roman"/>
          <w:sz w:val="24"/>
          <w:szCs w:val="24"/>
        </w:rPr>
        <w:t xml:space="preserve"> of coriander </w:t>
      </w:r>
    </w:p>
    <w:p w14:paraId="12C3D6E3" w14:textId="77777777" w:rsidR="005C41D0" w:rsidRDefault="005C41D0" w:rsidP="005C41D0">
      <w:pPr>
        <w:rPr>
          <w:rFonts w:ascii="Times New Roman" w:hAnsi="Times New Roman" w:cs="Times New Roman"/>
          <w:b/>
          <w:bCs/>
          <w:sz w:val="28"/>
          <w:szCs w:val="28"/>
        </w:rPr>
      </w:pPr>
      <w:r>
        <w:rPr>
          <w:noProof/>
          <w:lang w:val="en-US"/>
        </w:rPr>
        <w:drawing>
          <wp:inline distT="0" distB="0" distL="0" distR="0" wp14:anchorId="2003954B" wp14:editId="03AF06C2">
            <wp:extent cx="6007100" cy="2408222"/>
            <wp:effectExtent l="0" t="0" r="12700" b="11430"/>
            <wp:docPr id="36861149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717B494-8F17-94D9-EAEE-B7EF1080F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EF5B2F" w14:textId="1060C372" w:rsidR="005C41D0" w:rsidRDefault="005C41D0" w:rsidP="005C41D0">
      <w:pPr>
        <w:rPr>
          <w:rFonts w:ascii="Times New Roman" w:hAnsi="Times New Roman" w:cs="Times New Roman"/>
          <w:sz w:val="24"/>
          <w:szCs w:val="24"/>
        </w:rPr>
      </w:pPr>
      <w:r w:rsidRPr="00B52656">
        <w:rPr>
          <w:rFonts w:ascii="Times New Roman" w:hAnsi="Times New Roman" w:cs="Times New Roman"/>
          <w:b/>
          <w:bCs/>
          <w:noProof/>
          <w:sz w:val="24"/>
          <w:szCs w:val="24"/>
        </w:rPr>
        <w:t xml:space="preserve">Figure 4: </w:t>
      </w:r>
      <w:r w:rsidRPr="00B52656">
        <w:rPr>
          <w:rFonts w:ascii="Times New Roman" w:hAnsi="Times New Roman" w:cs="Times New Roman"/>
          <w:noProof/>
          <w:sz w:val="24"/>
          <w:szCs w:val="24"/>
        </w:rPr>
        <w:t xml:space="preserve">Effect of </w:t>
      </w:r>
      <w:r w:rsidR="00953B8E">
        <w:rPr>
          <w:rFonts w:ascii="Times New Roman" w:hAnsi="Times New Roman" w:cs="Times New Roman"/>
          <w:sz w:val="24"/>
          <w:szCs w:val="24"/>
        </w:rPr>
        <w:t xml:space="preserve">seed </w:t>
      </w:r>
      <w:r w:rsidRPr="00B52656">
        <w:rPr>
          <w:rFonts w:ascii="Times New Roman" w:hAnsi="Times New Roman" w:cs="Times New Roman"/>
          <w:noProof/>
          <w:sz w:val="24"/>
          <w:szCs w:val="24"/>
        </w:rPr>
        <w:t xml:space="preserve">priming treatments on </w:t>
      </w:r>
      <w:r w:rsidR="00953B8E">
        <w:rPr>
          <w:rFonts w:ascii="Times New Roman" w:hAnsi="Times New Roman" w:cs="Times New Roman"/>
          <w:noProof/>
          <w:sz w:val="24"/>
          <w:szCs w:val="24"/>
        </w:rPr>
        <w:t xml:space="preserve">the </w:t>
      </w:r>
      <w:r w:rsidR="001F1418">
        <w:rPr>
          <w:rFonts w:ascii="Times New Roman" w:hAnsi="Times New Roman" w:cs="Times New Roman"/>
          <w:noProof/>
          <w:sz w:val="24"/>
          <w:szCs w:val="24"/>
        </w:rPr>
        <w:t>plant height (cm)</w:t>
      </w:r>
      <w:r>
        <w:rPr>
          <w:rFonts w:ascii="Times New Roman" w:hAnsi="Times New Roman" w:cs="Times New Roman"/>
          <w:sz w:val="24"/>
          <w:szCs w:val="24"/>
        </w:rPr>
        <w:t xml:space="preserve">of coriander </w:t>
      </w:r>
      <w:bookmarkStart w:id="7" w:name="_Hlk201728036"/>
    </w:p>
    <w:p w14:paraId="66209488" w14:textId="77777777" w:rsidR="003C7D42" w:rsidRDefault="003C7D42" w:rsidP="005C41D0">
      <w:pPr>
        <w:rPr>
          <w:rFonts w:ascii="Times New Roman" w:hAnsi="Times New Roman" w:cs="Times New Roman"/>
          <w:sz w:val="24"/>
          <w:szCs w:val="24"/>
        </w:rPr>
      </w:pPr>
    </w:p>
    <w:p w14:paraId="0A67FFE5" w14:textId="77777777" w:rsidR="003C7D42" w:rsidRDefault="003C7D42" w:rsidP="005C41D0">
      <w:pPr>
        <w:rPr>
          <w:rFonts w:ascii="Times New Roman" w:hAnsi="Times New Roman" w:cs="Times New Roman"/>
          <w:sz w:val="24"/>
          <w:szCs w:val="24"/>
        </w:rPr>
      </w:pPr>
    </w:p>
    <w:p w14:paraId="52D0ADBC" w14:textId="77777777" w:rsidR="003C7D42" w:rsidRDefault="003C7D42" w:rsidP="005C41D0">
      <w:pPr>
        <w:rPr>
          <w:rFonts w:ascii="Times New Roman" w:hAnsi="Times New Roman" w:cs="Times New Roman"/>
          <w:sz w:val="24"/>
          <w:szCs w:val="24"/>
        </w:rPr>
      </w:pPr>
    </w:p>
    <w:p w14:paraId="2AA5F252" w14:textId="77777777" w:rsidR="003C7D42" w:rsidRDefault="003C7D42" w:rsidP="005C41D0">
      <w:pPr>
        <w:rPr>
          <w:rFonts w:ascii="Times New Roman" w:hAnsi="Times New Roman" w:cs="Times New Roman"/>
          <w:sz w:val="24"/>
          <w:szCs w:val="24"/>
        </w:rPr>
      </w:pPr>
    </w:p>
    <w:p w14:paraId="3B4DF248" w14:textId="77777777" w:rsidR="003C7D42" w:rsidRDefault="003C7D42" w:rsidP="005C41D0">
      <w:pPr>
        <w:rPr>
          <w:rFonts w:ascii="Times New Roman" w:hAnsi="Times New Roman" w:cs="Times New Roman"/>
          <w:sz w:val="24"/>
          <w:szCs w:val="24"/>
        </w:rPr>
      </w:pPr>
    </w:p>
    <w:p w14:paraId="38547A5D" w14:textId="77777777" w:rsidR="003C7D42" w:rsidRDefault="003C7D42" w:rsidP="005C41D0">
      <w:pPr>
        <w:rPr>
          <w:rFonts w:ascii="Times New Roman" w:hAnsi="Times New Roman" w:cs="Times New Roman"/>
          <w:sz w:val="24"/>
          <w:szCs w:val="24"/>
        </w:rPr>
      </w:pPr>
    </w:p>
    <w:p w14:paraId="0424AF50" w14:textId="77777777" w:rsidR="00B91765" w:rsidRPr="00B91765" w:rsidRDefault="00B91765" w:rsidP="00B91765">
      <w:pPr>
        <w:tabs>
          <w:tab w:val="left" w:pos="3479"/>
        </w:tabs>
        <w:rPr>
          <w:rFonts w:ascii="Times New Roman" w:hAnsi="Times New Roman" w:cs="Times New Roman"/>
          <w:b/>
          <w:bCs/>
          <w:color w:val="4472C4" w:themeColor="accent1"/>
          <w:sz w:val="28"/>
          <w:szCs w:val="28"/>
        </w:rPr>
      </w:pPr>
      <w:r w:rsidRPr="00B91765">
        <w:rPr>
          <w:rFonts w:ascii="Times New Roman" w:hAnsi="Times New Roman" w:cs="Times New Roman"/>
          <w:b/>
          <w:bCs/>
          <w:color w:val="4472C4" w:themeColor="accent1"/>
          <w:sz w:val="24"/>
          <w:szCs w:val="24"/>
        </w:rPr>
        <w:t>Table 1</w:t>
      </w:r>
      <w:r w:rsidRPr="00B91765">
        <w:rPr>
          <w:rFonts w:ascii="Times New Roman" w:hAnsi="Times New Roman" w:cs="Times New Roman"/>
          <w:color w:val="4472C4" w:themeColor="accent1"/>
          <w:sz w:val="24"/>
          <w:szCs w:val="24"/>
        </w:rPr>
        <w:t>: Effect of seed priming treatments on field emergence and days to 50 % flowering of coriander</w:t>
      </w:r>
    </w:p>
    <w:p w14:paraId="01416A35" w14:textId="77777777" w:rsidR="003C7D42" w:rsidRDefault="003C7D42" w:rsidP="005C41D0">
      <w:pPr>
        <w:rPr>
          <w:rFonts w:ascii="Times New Roman" w:hAnsi="Times New Roman" w:cs="Times New Roman"/>
          <w:sz w:val="24"/>
          <w:szCs w:val="24"/>
        </w:rPr>
      </w:pPr>
    </w:p>
    <w:p w14:paraId="45943497" w14:textId="77777777" w:rsidR="003C7D42" w:rsidRPr="005C41D0" w:rsidRDefault="003C7D42" w:rsidP="005C41D0">
      <w:pPr>
        <w:rPr>
          <w:rFonts w:ascii="Times New Roman" w:hAnsi="Times New Roman" w:cs="Times New Roman"/>
          <w:sz w:val="24"/>
          <w:szCs w:val="24"/>
        </w:rPr>
        <w:sectPr w:rsidR="003C7D42" w:rsidRPr="005C41D0" w:rsidSect="00416831">
          <w:headerReference w:type="even" r:id="rId13"/>
          <w:headerReference w:type="default" r:id="rId14"/>
          <w:footerReference w:type="even" r:id="rId15"/>
          <w:footerReference w:type="default" r:id="rId16"/>
          <w:headerReference w:type="first" r:id="rId17"/>
          <w:footerReference w:type="first" r:id="rId18"/>
          <w:pgSz w:w="11907" w:h="16840" w:code="9"/>
          <w:pgMar w:top="1701" w:right="1275" w:bottom="1418" w:left="1276" w:header="720" w:footer="720" w:gutter="0"/>
          <w:cols w:space="708"/>
          <w:docGrid w:linePitch="299"/>
        </w:sectPr>
      </w:pPr>
    </w:p>
    <w:p w14:paraId="31B62307" w14:textId="32DB852B" w:rsidR="00116F34" w:rsidRPr="003C7D42" w:rsidRDefault="00116F34" w:rsidP="008D313D">
      <w:pPr>
        <w:tabs>
          <w:tab w:val="left" w:pos="3479"/>
        </w:tabs>
        <w:rPr>
          <w:rFonts w:ascii="Times New Roman" w:hAnsi="Times New Roman" w:cs="Times New Roman"/>
          <w:b/>
          <w:bCs/>
          <w:color w:val="FF0000"/>
          <w:sz w:val="28"/>
          <w:szCs w:val="28"/>
        </w:rPr>
      </w:pPr>
      <w:r w:rsidRPr="003C7D42">
        <w:rPr>
          <w:rFonts w:ascii="Times New Roman" w:hAnsi="Times New Roman" w:cs="Times New Roman"/>
          <w:b/>
          <w:bCs/>
          <w:color w:val="FF0000"/>
          <w:sz w:val="24"/>
          <w:szCs w:val="24"/>
        </w:rPr>
        <w:lastRenderedPageBreak/>
        <w:t>Table 1</w:t>
      </w:r>
      <w:r w:rsidRPr="003C7D42">
        <w:rPr>
          <w:rFonts w:ascii="Times New Roman" w:hAnsi="Times New Roman" w:cs="Times New Roman"/>
          <w:color w:val="FF0000"/>
          <w:sz w:val="24"/>
          <w:szCs w:val="24"/>
        </w:rPr>
        <w:t>: Effect of seed priming treatments on field emergence</w:t>
      </w:r>
      <w:r w:rsidR="00801B53" w:rsidRPr="003C7D42">
        <w:rPr>
          <w:rFonts w:ascii="Times New Roman" w:hAnsi="Times New Roman" w:cs="Times New Roman"/>
          <w:color w:val="FF0000"/>
          <w:sz w:val="24"/>
          <w:szCs w:val="24"/>
        </w:rPr>
        <w:t xml:space="preserve"> and</w:t>
      </w:r>
      <w:r w:rsidRPr="003C7D42">
        <w:rPr>
          <w:rFonts w:ascii="Times New Roman" w:hAnsi="Times New Roman" w:cs="Times New Roman"/>
          <w:color w:val="FF0000"/>
          <w:sz w:val="24"/>
          <w:szCs w:val="24"/>
        </w:rPr>
        <w:t xml:space="preserve"> days to 50 % flowering of coriander</w:t>
      </w:r>
    </w:p>
    <w:bookmarkEnd w:id="7"/>
    <w:tbl>
      <w:tblPr>
        <w:tblStyle w:val="TableGrid"/>
        <w:tblpPr w:leftFromText="180" w:rightFromText="180" w:vertAnchor="text" w:horzAnchor="margin" w:tblpY="-10"/>
        <w:tblOverlap w:val="never"/>
        <w:tblW w:w="14319" w:type="dxa"/>
        <w:tblLook w:val="04A0" w:firstRow="1" w:lastRow="0" w:firstColumn="1" w:lastColumn="0" w:noHBand="0" w:noVBand="1"/>
      </w:tblPr>
      <w:tblGrid>
        <w:gridCol w:w="1288"/>
        <w:gridCol w:w="5228"/>
        <w:gridCol w:w="1417"/>
        <w:gridCol w:w="1418"/>
        <w:gridCol w:w="1417"/>
        <w:gridCol w:w="1134"/>
        <w:gridCol w:w="1134"/>
        <w:gridCol w:w="1283"/>
      </w:tblGrid>
      <w:tr w:rsidR="00801B53" w:rsidRPr="00C54DF9" w14:paraId="2084DE02" w14:textId="77777777" w:rsidTr="00A82B57">
        <w:trPr>
          <w:trHeight w:val="434"/>
        </w:trPr>
        <w:tc>
          <w:tcPr>
            <w:tcW w:w="6516" w:type="dxa"/>
            <w:gridSpan w:val="2"/>
            <w:tcBorders>
              <w:bottom w:val="single" w:sz="4" w:space="0" w:color="auto"/>
            </w:tcBorders>
          </w:tcPr>
          <w:p w14:paraId="04B61BFE" w14:textId="77777777" w:rsidR="00801B53" w:rsidRPr="00C54DF9" w:rsidRDefault="00801B53" w:rsidP="00A82B57">
            <w:pPr>
              <w:jc w:val="center"/>
              <w:rPr>
                <w:rFonts w:ascii="Times New Roman" w:hAnsi="Times New Roman" w:cs="Times New Roman"/>
                <w:sz w:val="24"/>
                <w:szCs w:val="24"/>
              </w:rPr>
            </w:pPr>
          </w:p>
        </w:tc>
        <w:tc>
          <w:tcPr>
            <w:tcW w:w="4252" w:type="dxa"/>
            <w:gridSpan w:val="3"/>
            <w:tcBorders>
              <w:bottom w:val="single" w:sz="4" w:space="0" w:color="auto"/>
            </w:tcBorders>
          </w:tcPr>
          <w:p w14:paraId="595CA2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Field Emergence (%)</w:t>
            </w:r>
          </w:p>
        </w:tc>
        <w:tc>
          <w:tcPr>
            <w:tcW w:w="3551" w:type="dxa"/>
            <w:gridSpan w:val="3"/>
            <w:tcBorders>
              <w:bottom w:val="single" w:sz="4" w:space="0" w:color="auto"/>
            </w:tcBorders>
          </w:tcPr>
          <w:p w14:paraId="51E3857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Days to 50 % flowering</w:t>
            </w:r>
          </w:p>
        </w:tc>
      </w:tr>
      <w:tr w:rsidR="00801B53" w:rsidRPr="00C54DF9" w14:paraId="6406E5A1" w14:textId="77777777" w:rsidTr="00A82B57">
        <w:trPr>
          <w:trHeight w:val="544"/>
        </w:trPr>
        <w:tc>
          <w:tcPr>
            <w:tcW w:w="1288" w:type="dxa"/>
            <w:tcBorders>
              <w:top w:val="single" w:sz="4" w:space="0" w:color="auto"/>
            </w:tcBorders>
          </w:tcPr>
          <w:p w14:paraId="2445C52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228" w:type="dxa"/>
            <w:tcBorders>
              <w:top w:val="single" w:sz="4" w:space="0" w:color="auto"/>
            </w:tcBorders>
          </w:tcPr>
          <w:p w14:paraId="23A9152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289D44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345B7E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417" w:type="dxa"/>
            <w:tcBorders>
              <w:top w:val="single" w:sz="4" w:space="0" w:color="auto"/>
            </w:tcBorders>
          </w:tcPr>
          <w:p w14:paraId="350B5E8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134" w:type="dxa"/>
            <w:tcBorders>
              <w:top w:val="single" w:sz="4" w:space="0" w:color="auto"/>
            </w:tcBorders>
          </w:tcPr>
          <w:p w14:paraId="1036F382"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2728831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83" w:type="dxa"/>
            <w:tcBorders>
              <w:top w:val="single" w:sz="4" w:space="0" w:color="auto"/>
            </w:tcBorders>
          </w:tcPr>
          <w:p w14:paraId="583AD4E9"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5E59515F" w14:textId="77777777" w:rsidTr="00A82B57">
        <w:trPr>
          <w:trHeight w:val="434"/>
        </w:trPr>
        <w:tc>
          <w:tcPr>
            <w:tcW w:w="1288" w:type="dxa"/>
          </w:tcPr>
          <w:p w14:paraId="77A43C6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228" w:type="dxa"/>
            <w:vAlign w:val="center"/>
          </w:tcPr>
          <w:p w14:paraId="72AE69B3" w14:textId="0B435433"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2819E50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72.67 (58.51)</w:t>
            </w:r>
          </w:p>
        </w:tc>
        <w:tc>
          <w:tcPr>
            <w:tcW w:w="1418" w:type="dxa"/>
            <w:vAlign w:val="bottom"/>
          </w:tcPr>
          <w:p w14:paraId="0474E24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73.00 (58.72)</w:t>
            </w:r>
          </w:p>
        </w:tc>
        <w:tc>
          <w:tcPr>
            <w:tcW w:w="1417" w:type="dxa"/>
            <w:vAlign w:val="bottom"/>
          </w:tcPr>
          <w:p w14:paraId="1319FE10" w14:textId="77777777" w:rsidR="00801B53" w:rsidRPr="00C54DF9" w:rsidRDefault="00801B53" w:rsidP="00A82B57">
            <w:pPr>
              <w:rPr>
                <w:rFonts w:ascii="Times New Roman" w:hAnsi="Times New Roman" w:cs="Times New Roman"/>
                <w:sz w:val="24"/>
                <w:szCs w:val="24"/>
              </w:rPr>
            </w:pPr>
            <w:r>
              <w:rPr>
                <w:rFonts w:ascii="Calibri" w:hAnsi="Calibri" w:cs="Calibri"/>
                <w:color w:val="000000"/>
              </w:rPr>
              <w:t>72.83 (58.61)</w:t>
            </w:r>
          </w:p>
        </w:tc>
        <w:tc>
          <w:tcPr>
            <w:tcW w:w="1134" w:type="dxa"/>
            <w:vAlign w:val="bottom"/>
          </w:tcPr>
          <w:p w14:paraId="673462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95.33</w:t>
            </w:r>
          </w:p>
        </w:tc>
        <w:tc>
          <w:tcPr>
            <w:tcW w:w="1134" w:type="dxa"/>
            <w:vAlign w:val="bottom"/>
          </w:tcPr>
          <w:p w14:paraId="5FBCA59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95.67</w:t>
            </w:r>
          </w:p>
        </w:tc>
        <w:tc>
          <w:tcPr>
            <w:tcW w:w="1283" w:type="dxa"/>
            <w:vAlign w:val="bottom"/>
          </w:tcPr>
          <w:p w14:paraId="632A06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95.50</w:t>
            </w:r>
          </w:p>
        </w:tc>
      </w:tr>
      <w:tr w:rsidR="00801B53" w:rsidRPr="00C54DF9" w14:paraId="0E681EED" w14:textId="77777777" w:rsidTr="00A82B57">
        <w:trPr>
          <w:trHeight w:val="449"/>
        </w:trPr>
        <w:tc>
          <w:tcPr>
            <w:tcW w:w="1288" w:type="dxa"/>
          </w:tcPr>
          <w:p w14:paraId="2393931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228" w:type="dxa"/>
            <w:vAlign w:val="center"/>
          </w:tcPr>
          <w:p w14:paraId="6F7E8A35" w14:textId="3BD2855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6488FD9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(64.48)</w:t>
            </w:r>
          </w:p>
        </w:tc>
        <w:tc>
          <w:tcPr>
            <w:tcW w:w="1418" w:type="dxa"/>
            <w:vAlign w:val="bottom"/>
          </w:tcPr>
          <w:p w14:paraId="7674E7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(64.28)</w:t>
            </w:r>
          </w:p>
        </w:tc>
        <w:tc>
          <w:tcPr>
            <w:tcW w:w="1417" w:type="dxa"/>
            <w:vAlign w:val="bottom"/>
          </w:tcPr>
          <w:p w14:paraId="7DCF4C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81.17 (64.34)</w:t>
            </w:r>
          </w:p>
        </w:tc>
        <w:tc>
          <w:tcPr>
            <w:tcW w:w="1134" w:type="dxa"/>
            <w:vAlign w:val="bottom"/>
          </w:tcPr>
          <w:p w14:paraId="14B7F3B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93.00</w:t>
            </w:r>
          </w:p>
        </w:tc>
        <w:tc>
          <w:tcPr>
            <w:tcW w:w="1134" w:type="dxa"/>
            <w:vAlign w:val="bottom"/>
          </w:tcPr>
          <w:p w14:paraId="700DAC7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283" w:type="dxa"/>
            <w:vAlign w:val="bottom"/>
          </w:tcPr>
          <w:p w14:paraId="579F1EA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91.50</w:t>
            </w:r>
          </w:p>
        </w:tc>
      </w:tr>
      <w:tr w:rsidR="00801B53" w:rsidRPr="00C54DF9" w14:paraId="7F7E5348" w14:textId="77777777" w:rsidTr="00A82B57">
        <w:trPr>
          <w:trHeight w:val="434"/>
        </w:trPr>
        <w:tc>
          <w:tcPr>
            <w:tcW w:w="1288" w:type="dxa"/>
          </w:tcPr>
          <w:p w14:paraId="4B77224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228" w:type="dxa"/>
            <w:vAlign w:val="center"/>
          </w:tcPr>
          <w:p w14:paraId="346B79ED" w14:textId="62554B6F"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1A315B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78.33 (62.39)</w:t>
            </w:r>
          </w:p>
        </w:tc>
        <w:tc>
          <w:tcPr>
            <w:tcW w:w="1418" w:type="dxa"/>
            <w:vAlign w:val="bottom"/>
          </w:tcPr>
          <w:p w14:paraId="728C643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79.67 (63.26)</w:t>
            </w:r>
          </w:p>
        </w:tc>
        <w:tc>
          <w:tcPr>
            <w:tcW w:w="1417" w:type="dxa"/>
            <w:vAlign w:val="bottom"/>
          </w:tcPr>
          <w:p w14:paraId="0EEE98F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(62.70)</w:t>
            </w:r>
          </w:p>
        </w:tc>
        <w:tc>
          <w:tcPr>
            <w:tcW w:w="1134" w:type="dxa"/>
            <w:vAlign w:val="bottom"/>
          </w:tcPr>
          <w:p w14:paraId="726EC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c>
          <w:tcPr>
            <w:tcW w:w="1134" w:type="dxa"/>
            <w:vAlign w:val="bottom"/>
          </w:tcPr>
          <w:p w14:paraId="1DFC65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6BE59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89.17</w:t>
            </w:r>
          </w:p>
        </w:tc>
      </w:tr>
      <w:tr w:rsidR="00801B53" w:rsidRPr="00C54DF9" w14:paraId="7CB9BD72" w14:textId="77777777" w:rsidTr="00A82B57">
        <w:trPr>
          <w:trHeight w:val="449"/>
        </w:trPr>
        <w:tc>
          <w:tcPr>
            <w:tcW w:w="1288" w:type="dxa"/>
          </w:tcPr>
          <w:p w14:paraId="2C4DE213"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228" w:type="dxa"/>
            <w:vAlign w:val="center"/>
          </w:tcPr>
          <w:p w14:paraId="42E6C28D" w14:textId="77A1EAC3"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29C2784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77.33 (61.58)</w:t>
            </w:r>
          </w:p>
        </w:tc>
        <w:tc>
          <w:tcPr>
            <w:tcW w:w="1418" w:type="dxa"/>
            <w:vAlign w:val="bottom"/>
          </w:tcPr>
          <w:p w14:paraId="248D52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77.00 (61.36)</w:t>
            </w:r>
          </w:p>
        </w:tc>
        <w:tc>
          <w:tcPr>
            <w:tcW w:w="1417" w:type="dxa"/>
            <w:vAlign w:val="bottom"/>
          </w:tcPr>
          <w:p w14:paraId="5CB30F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77.17 (61.43)</w:t>
            </w:r>
          </w:p>
        </w:tc>
        <w:tc>
          <w:tcPr>
            <w:tcW w:w="1134" w:type="dxa"/>
            <w:vAlign w:val="bottom"/>
          </w:tcPr>
          <w:p w14:paraId="5C6F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90.33</w:t>
            </w:r>
          </w:p>
        </w:tc>
        <w:tc>
          <w:tcPr>
            <w:tcW w:w="1134" w:type="dxa"/>
            <w:vAlign w:val="bottom"/>
          </w:tcPr>
          <w:p w14:paraId="3C33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87.67</w:t>
            </w:r>
          </w:p>
        </w:tc>
        <w:tc>
          <w:tcPr>
            <w:tcW w:w="1283" w:type="dxa"/>
            <w:vAlign w:val="bottom"/>
          </w:tcPr>
          <w:p w14:paraId="1E6751C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r>
      <w:tr w:rsidR="00801B53" w:rsidRPr="00C54DF9" w14:paraId="3E6FF035" w14:textId="77777777" w:rsidTr="00A82B57">
        <w:trPr>
          <w:trHeight w:val="434"/>
        </w:trPr>
        <w:tc>
          <w:tcPr>
            <w:tcW w:w="1288" w:type="dxa"/>
          </w:tcPr>
          <w:p w14:paraId="7CA5C36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228" w:type="dxa"/>
            <w:vAlign w:val="center"/>
          </w:tcPr>
          <w:p w14:paraId="7E467CDD" w14:textId="4BE06531"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713135E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82.00 (65.13)</w:t>
            </w:r>
          </w:p>
        </w:tc>
        <w:tc>
          <w:tcPr>
            <w:tcW w:w="1418" w:type="dxa"/>
            <w:vAlign w:val="bottom"/>
          </w:tcPr>
          <w:p w14:paraId="07ECBB8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82.67 (65.55)</w:t>
            </w:r>
          </w:p>
        </w:tc>
        <w:tc>
          <w:tcPr>
            <w:tcW w:w="1417" w:type="dxa"/>
            <w:vAlign w:val="bottom"/>
          </w:tcPr>
          <w:p w14:paraId="1FE1F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82.33 (65.32)</w:t>
            </w:r>
          </w:p>
        </w:tc>
        <w:tc>
          <w:tcPr>
            <w:tcW w:w="1134" w:type="dxa"/>
            <w:vAlign w:val="bottom"/>
          </w:tcPr>
          <w:p w14:paraId="39F4A0A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91.67</w:t>
            </w:r>
          </w:p>
        </w:tc>
        <w:tc>
          <w:tcPr>
            <w:tcW w:w="1134" w:type="dxa"/>
            <w:vAlign w:val="bottom"/>
          </w:tcPr>
          <w:p w14:paraId="78C2E3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87.33</w:t>
            </w:r>
          </w:p>
        </w:tc>
        <w:tc>
          <w:tcPr>
            <w:tcW w:w="1283" w:type="dxa"/>
            <w:vAlign w:val="bottom"/>
          </w:tcPr>
          <w:p w14:paraId="67AEF8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270A8128" w14:textId="77777777" w:rsidTr="00A82B57">
        <w:trPr>
          <w:trHeight w:val="449"/>
        </w:trPr>
        <w:tc>
          <w:tcPr>
            <w:tcW w:w="1288" w:type="dxa"/>
          </w:tcPr>
          <w:p w14:paraId="675EEC0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228" w:type="dxa"/>
            <w:vAlign w:val="center"/>
          </w:tcPr>
          <w:p w14:paraId="3F91D363" w14:textId="08D22724"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674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83.67 (66.41)</w:t>
            </w:r>
          </w:p>
        </w:tc>
        <w:tc>
          <w:tcPr>
            <w:tcW w:w="1418" w:type="dxa"/>
            <w:vAlign w:val="bottom"/>
          </w:tcPr>
          <w:p w14:paraId="0D0FEA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83.00 (65.84)</w:t>
            </w:r>
          </w:p>
        </w:tc>
        <w:tc>
          <w:tcPr>
            <w:tcW w:w="1417" w:type="dxa"/>
            <w:vAlign w:val="bottom"/>
          </w:tcPr>
          <w:p w14:paraId="369CDC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83.33 (65.90)</w:t>
            </w:r>
          </w:p>
        </w:tc>
        <w:tc>
          <w:tcPr>
            <w:tcW w:w="1134" w:type="dxa"/>
            <w:vAlign w:val="bottom"/>
          </w:tcPr>
          <w:p w14:paraId="3AB5820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134" w:type="dxa"/>
            <w:vAlign w:val="bottom"/>
          </w:tcPr>
          <w:p w14:paraId="604A2E8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88.00</w:t>
            </w:r>
          </w:p>
        </w:tc>
        <w:tc>
          <w:tcPr>
            <w:tcW w:w="1283" w:type="dxa"/>
            <w:vAlign w:val="bottom"/>
          </w:tcPr>
          <w:p w14:paraId="18E868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88.50</w:t>
            </w:r>
          </w:p>
        </w:tc>
      </w:tr>
      <w:tr w:rsidR="00801B53" w:rsidRPr="00C54DF9" w14:paraId="684AF07A" w14:textId="77777777" w:rsidTr="00A82B57">
        <w:trPr>
          <w:trHeight w:val="434"/>
        </w:trPr>
        <w:tc>
          <w:tcPr>
            <w:tcW w:w="1288" w:type="dxa"/>
          </w:tcPr>
          <w:p w14:paraId="5909A3D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228" w:type="dxa"/>
            <w:vAlign w:val="center"/>
          </w:tcPr>
          <w:p w14:paraId="61DF2D72" w14:textId="502F8C4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9DF4D0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(64.26)</w:t>
            </w:r>
          </w:p>
        </w:tc>
        <w:tc>
          <w:tcPr>
            <w:tcW w:w="1418" w:type="dxa"/>
            <w:vAlign w:val="bottom"/>
          </w:tcPr>
          <w:p w14:paraId="169BAF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81.67 (64.85)</w:t>
            </w:r>
          </w:p>
        </w:tc>
        <w:tc>
          <w:tcPr>
            <w:tcW w:w="1417" w:type="dxa"/>
            <w:vAlign w:val="bottom"/>
          </w:tcPr>
          <w:p w14:paraId="6D95BDE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(64.54)</w:t>
            </w:r>
          </w:p>
        </w:tc>
        <w:tc>
          <w:tcPr>
            <w:tcW w:w="1134" w:type="dxa"/>
            <w:vAlign w:val="bottom"/>
          </w:tcPr>
          <w:p w14:paraId="24A379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89.67</w:t>
            </w:r>
          </w:p>
        </w:tc>
        <w:tc>
          <w:tcPr>
            <w:tcW w:w="1134" w:type="dxa"/>
            <w:vAlign w:val="bottom"/>
          </w:tcPr>
          <w:p w14:paraId="2E864A6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0E04F3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r>
      <w:tr w:rsidR="00801B53" w:rsidRPr="00C54DF9" w14:paraId="2BC70047" w14:textId="77777777" w:rsidTr="00A82B57">
        <w:trPr>
          <w:trHeight w:val="449"/>
        </w:trPr>
        <w:tc>
          <w:tcPr>
            <w:tcW w:w="1288" w:type="dxa"/>
          </w:tcPr>
          <w:p w14:paraId="1DF864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228" w:type="dxa"/>
            <w:vAlign w:val="center"/>
          </w:tcPr>
          <w:p w14:paraId="5D43603C" w14:textId="1BE2A13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7CCFBCB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(62.82)</w:t>
            </w:r>
          </w:p>
        </w:tc>
        <w:tc>
          <w:tcPr>
            <w:tcW w:w="1418" w:type="dxa"/>
            <w:vAlign w:val="bottom"/>
          </w:tcPr>
          <w:p w14:paraId="48883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79.33 (63.10)</w:t>
            </w:r>
          </w:p>
        </w:tc>
        <w:tc>
          <w:tcPr>
            <w:tcW w:w="1417" w:type="dxa"/>
            <w:vAlign w:val="bottom"/>
          </w:tcPr>
          <w:p w14:paraId="2BD0339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79.17 (62.91)</w:t>
            </w:r>
          </w:p>
        </w:tc>
        <w:tc>
          <w:tcPr>
            <w:tcW w:w="1134" w:type="dxa"/>
            <w:vAlign w:val="bottom"/>
          </w:tcPr>
          <w:p w14:paraId="6D57375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134" w:type="dxa"/>
            <w:vAlign w:val="bottom"/>
          </w:tcPr>
          <w:p w14:paraId="45F1D8A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6A11110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74DDD55B" w14:textId="77777777" w:rsidTr="00A82B57">
        <w:trPr>
          <w:trHeight w:val="434"/>
        </w:trPr>
        <w:tc>
          <w:tcPr>
            <w:tcW w:w="1288" w:type="dxa"/>
          </w:tcPr>
          <w:p w14:paraId="0C62694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228" w:type="dxa"/>
            <w:vAlign w:val="center"/>
          </w:tcPr>
          <w:p w14:paraId="366CA4B3" w14:textId="5C00B8BA"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0F748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70.67 (57.24)</w:t>
            </w:r>
          </w:p>
        </w:tc>
        <w:tc>
          <w:tcPr>
            <w:tcW w:w="1418" w:type="dxa"/>
            <w:vAlign w:val="bottom"/>
          </w:tcPr>
          <w:p w14:paraId="29B1089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71.33 (57.66)</w:t>
            </w:r>
          </w:p>
        </w:tc>
        <w:tc>
          <w:tcPr>
            <w:tcW w:w="1417" w:type="dxa"/>
            <w:vAlign w:val="bottom"/>
          </w:tcPr>
          <w:p w14:paraId="07A4399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71.00 (57.45)</w:t>
            </w:r>
          </w:p>
        </w:tc>
        <w:tc>
          <w:tcPr>
            <w:tcW w:w="1134" w:type="dxa"/>
            <w:vAlign w:val="bottom"/>
          </w:tcPr>
          <w:p w14:paraId="424230E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96.00</w:t>
            </w:r>
          </w:p>
        </w:tc>
        <w:tc>
          <w:tcPr>
            <w:tcW w:w="1134" w:type="dxa"/>
            <w:vAlign w:val="bottom"/>
          </w:tcPr>
          <w:p w14:paraId="005BFF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92.00</w:t>
            </w:r>
          </w:p>
        </w:tc>
        <w:tc>
          <w:tcPr>
            <w:tcW w:w="1283" w:type="dxa"/>
            <w:vAlign w:val="bottom"/>
          </w:tcPr>
          <w:p w14:paraId="645A3CD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94.00</w:t>
            </w:r>
          </w:p>
        </w:tc>
      </w:tr>
      <w:tr w:rsidR="00801B53" w:rsidRPr="00C54DF9" w14:paraId="0874E6FD" w14:textId="77777777" w:rsidTr="00A82B57">
        <w:trPr>
          <w:trHeight w:val="449"/>
        </w:trPr>
        <w:tc>
          <w:tcPr>
            <w:tcW w:w="1288" w:type="dxa"/>
          </w:tcPr>
          <w:p w14:paraId="7D4F01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228" w:type="dxa"/>
            <w:vAlign w:val="center"/>
          </w:tcPr>
          <w:p w14:paraId="5B0A3405" w14:textId="12390A23"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317A89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80.00 (63.52)</w:t>
            </w:r>
          </w:p>
        </w:tc>
        <w:tc>
          <w:tcPr>
            <w:tcW w:w="1418" w:type="dxa"/>
            <w:vAlign w:val="bottom"/>
          </w:tcPr>
          <w:p w14:paraId="450AD27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80.33 (63.81)</w:t>
            </w:r>
          </w:p>
        </w:tc>
        <w:tc>
          <w:tcPr>
            <w:tcW w:w="1417" w:type="dxa"/>
            <w:vAlign w:val="bottom"/>
          </w:tcPr>
          <w:p w14:paraId="4B3A13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80.17 (63.63)</w:t>
            </w:r>
          </w:p>
        </w:tc>
        <w:tc>
          <w:tcPr>
            <w:tcW w:w="1134" w:type="dxa"/>
            <w:vAlign w:val="bottom"/>
          </w:tcPr>
          <w:p w14:paraId="0E18512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91.00</w:t>
            </w:r>
          </w:p>
        </w:tc>
        <w:tc>
          <w:tcPr>
            <w:tcW w:w="1134" w:type="dxa"/>
            <w:vAlign w:val="bottom"/>
          </w:tcPr>
          <w:p w14:paraId="55ED755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86.33</w:t>
            </w:r>
          </w:p>
        </w:tc>
        <w:tc>
          <w:tcPr>
            <w:tcW w:w="1283" w:type="dxa"/>
            <w:vAlign w:val="bottom"/>
          </w:tcPr>
          <w:p w14:paraId="11BC863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r>
      <w:tr w:rsidR="00801B53" w:rsidRPr="00C54DF9" w14:paraId="492EEE29" w14:textId="77777777" w:rsidTr="00A82B57">
        <w:trPr>
          <w:trHeight w:val="449"/>
        </w:trPr>
        <w:tc>
          <w:tcPr>
            <w:tcW w:w="1288" w:type="dxa"/>
          </w:tcPr>
          <w:p w14:paraId="07CE1B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228" w:type="dxa"/>
            <w:vAlign w:val="center"/>
          </w:tcPr>
          <w:p w14:paraId="0904C1EE" w14:textId="7C7084CE"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6906DA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74.67 (59.43)</w:t>
            </w:r>
          </w:p>
        </w:tc>
        <w:tc>
          <w:tcPr>
            <w:tcW w:w="1418" w:type="dxa"/>
            <w:vAlign w:val="bottom"/>
          </w:tcPr>
          <w:p w14:paraId="3DCC51C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74.33 (59.62)</w:t>
            </w:r>
          </w:p>
        </w:tc>
        <w:tc>
          <w:tcPr>
            <w:tcW w:w="1417" w:type="dxa"/>
            <w:vAlign w:val="bottom"/>
          </w:tcPr>
          <w:p w14:paraId="62690CA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74.50 (59.50)</w:t>
            </w:r>
          </w:p>
        </w:tc>
        <w:tc>
          <w:tcPr>
            <w:tcW w:w="1134" w:type="dxa"/>
            <w:vAlign w:val="bottom"/>
          </w:tcPr>
          <w:p w14:paraId="7317AE6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95.00</w:t>
            </w:r>
          </w:p>
        </w:tc>
        <w:tc>
          <w:tcPr>
            <w:tcW w:w="1134" w:type="dxa"/>
            <w:vAlign w:val="bottom"/>
          </w:tcPr>
          <w:p w14:paraId="6E8A545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c>
          <w:tcPr>
            <w:tcW w:w="1283" w:type="dxa"/>
            <w:vAlign w:val="bottom"/>
          </w:tcPr>
          <w:p w14:paraId="4BD1C2E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91.83</w:t>
            </w:r>
          </w:p>
        </w:tc>
      </w:tr>
      <w:tr w:rsidR="00801B53" w:rsidRPr="00C54DF9" w14:paraId="09936924" w14:textId="77777777" w:rsidTr="00A82B57">
        <w:trPr>
          <w:trHeight w:val="449"/>
        </w:trPr>
        <w:tc>
          <w:tcPr>
            <w:tcW w:w="6516" w:type="dxa"/>
            <w:gridSpan w:val="2"/>
          </w:tcPr>
          <w:p w14:paraId="287377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0B6BD7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8" w:type="dxa"/>
          </w:tcPr>
          <w:p w14:paraId="2D8E7AA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7" w:type="dxa"/>
          </w:tcPr>
          <w:p w14:paraId="4E045A5E" w14:textId="77777777" w:rsidR="00801B53" w:rsidRPr="00C54DF9" w:rsidRDefault="00801B53" w:rsidP="00A82B57">
            <w:pPr>
              <w:rPr>
                <w:rFonts w:ascii="Times New Roman" w:hAnsi="Times New Roman" w:cs="Times New Roman"/>
                <w:sz w:val="24"/>
                <w:szCs w:val="24"/>
              </w:rPr>
            </w:pPr>
            <w:r>
              <w:rPr>
                <w:rFonts w:ascii="Times New Roman" w:hAnsi="Times New Roman" w:cs="Times New Roman"/>
                <w:sz w:val="24"/>
                <w:szCs w:val="24"/>
              </w:rPr>
              <w:t xml:space="preserve">      1.18</w:t>
            </w:r>
          </w:p>
        </w:tc>
        <w:tc>
          <w:tcPr>
            <w:tcW w:w="1134" w:type="dxa"/>
          </w:tcPr>
          <w:p w14:paraId="180BB21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14:paraId="13BC3C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1.99</w:t>
            </w:r>
          </w:p>
        </w:tc>
        <w:tc>
          <w:tcPr>
            <w:tcW w:w="1283" w:type="dxa"/>
          </w:tcPr>
          <w:p w14:paraId="3774740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1.86</w:t>
            </w:r>
          </w:p>
        </w:tc>
      </w:tr>
      <w:tr w:rsidR="00801B53" w:rsidRPr="00C54DF9" w14:paraId="40BAEBED" w14:textId="77777777" w:rsidTr="00A82B57">
        <w:trPr>
          <w:trHeight w:val="449"/>
        </w:trPr>
        <w:tc>
          <w:tcPr>
            <w:tcW w:w="6516" w:type="dxa"/>
            <w:gridSpan w:val="2"/>
          </w:tcPr>
          <w:p w14:paraId="773539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4FEEE91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5.50</w:t>
            </w:r>
          </w:p>
        </w:tc>
        <w:tc>
          <w:tcPr>
            <w:tcW w:w="1418" w:type="dxa"/>
          </w:tcPr>
          <w:p w14:paraId="1B71CB3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14:paraId="778EA47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3.51</w:t>
            </w:r>
          </w:p>
        </w:tc>
        <w:tc>
          <w:tcPr>
            <w:tcW w:w="1134" w:type="dxa"/>
          </w:tcPr>
          <w:p w14:paraId="364984F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tcPr>
          <w:p w14:paraId="3D7EAFB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5.87</w:t>
            </w:r>
          </w:p>
        </w:tc>
        <w:tc>
          <w:tcPr>
            <w:tcW w:w="1283" w:type="dxa"/>
          </w:tcPr>
          <w:p w14:paraId="40275A2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5.51</w:t>
            </w:r>
          </w:p>
        </w:tc>
      </w:tr>
      <w:tr w:rsidR="00801B53" w:rsidRPr="00C54DF9" w14:paraId="0C9BAEF2" w14:textId="77777777" w:rsidTr="00A82B57">
        <w:trPr>
          <w:trHeight w:val="449"/>
        </w:trPr>
        <w:tc>
          <w:tcPr>
            <w:tcW w:w="6516" w:type="dxa"/>
            <w:gridSpan w:val="2"/>
          </w:tcPr>
          <w:p w14:paraId="5DF9C7C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5272E21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5.14</w:t>
            </w:r>
          </w:p>
        </w:tc>
        <w:tc>
          <w:tcPr>
            <w:tcW w:w="1418" w:type="dxa"/>
          </w:tcPr>
          <w:p w14:paraId="1C590F7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5.12</w:t>
            </w:r>
          </w:p>
        </w:tc>
        <w:tc>
          <w:tcPr>
            <w:tcW w:w="1417" w:type="dxa"/>
          </w:tcPr>
          <w:p w14:paraId="1FB2D9B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3.28</w:t>
            </w:r>
          </w:p>
        </w:tc>
        <w:tc>
          <w:tcPr>
            <w:tcW w:w="1134" w:type="dxa"/>
          </w:tcPr>
          <w:p w14:paraId="2B561B2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3.81</w:t>
            </w:r>
          </w:p>
        </w:tc>
        <w:tc>
          <w:tcPr>
            <w:tcW w:w="1134" w:type="dxa"/>
          </w:tcPr>
          <w:p w14:paraId="215C04A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3.86</w:t>
            </w:r>
          </w:p>
        </w:tc>
        <w:tc>
          <w:tcPr>
            <w:tcW w:w="1283" w:type="dxa"/>
          </w:tcPr>
          <w:p w14:paraId="622A521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3.57</w:t>
            </w:r>
          </w:p>
        </w:tc>
      </w:tr>
    </w:tbl>
    <w:p w14:paraId="71A7E44E" w14:textId="77777777" w:rsidR="00DA0C96" w:rsidRDefault="00DA0C96" w:rsidP="008D313D">
      <w:pPr>
        <w:tabs>
          <w:tab w:val="left" w:pos="3479"/>
        </w:tabs>
        <w:rPr>
          <w:rFonts w:ascii="Times New Roman" w:hAnsi="Times New Roman" w:cs="Times New Roman"/>
          <w:b/>
          <w:bCs/>
          <w:sz w:val="28"/>
          <w:szCs w:val="28"/>
        </w:rPr>
      </w:pPr>
    </w:p>
    <w:tbl>
      <w:tblPr>
        <w:tblStyle w:val="TableGrid"/>
        <w:tblpPr w:leftFromText="180" w:rightFromText="180" w:vertAnchor="text" w:horzAnchor="margin" w:tblpY="521"/>
        <w:tblOverlap w:val="never"/>
        <w:tblW w:w="14264" w:type="dxa"/>
        <w:tblLook w:val="04A0" w:firstRow="1" w:lastRow="0" w:firstColumn="1" w:lastColumn="0" w:noHBand="0" w:noVBand="1"/>
      </w:tblPr>
      <w:tblGrid>
        <w:gridCol w:w="1409"/>
        <w:gridCol w:w="5107"/>
        <w:gridCol w:w="1417"/>
        <w:gridCol w:w="1418"/>
        <w:gridCol w:w="1276"/>
        <w:gridCol w:w="1275"/>
        <w:gridCol w:w="1134"/>
        <w:gridCol w:w="1228"/>
      </w:tblGrid>
      <w:tr w:rsidR="00801B53" w:rsidRPr="00C54DF9" w14:paraId="5DD3DCE2" w14:textId="77777777" w:rsidTr="00A82B57">
        <w:trPr>
          <w:trHeight w:val="447"/>
        </w:trPr>
        <w:tc>
          <w:tcPr>
            <w:tcW w:w="6516" w:type="dxa"/>
            <w:gridSpan w:val="2"/>
            <w:tcBorders>
              <w:bottom w:val="single" w:sz="4" w:space="0" w:color="auto"/>
            </w:tcBorders>
          </w:tcPr>
          <w:p w14:paraId="06362B27" w14:textId="77777777" w:rsidR="00801B53" w:rsidRPr="00C54DF9" w:rsidRDefault="00801B53" w:rsidP="00A82B57">
            <w:pPr>
              <w:jc w:val="center"/>
              <w:rPr>
                <w:rFonts w:ascii="Times New Roman" w:hAnsi="Times New Roman" w:cs="Times New Roman"/>
                <w:sz w:val="24"/>
                <w:szCs w:val="24"/>
              </w:rPr>
            </w:pPr>
          </w:p>
        </w:tc>
        <w:tc>
          <w:tcPr>
            <w:tcW w:w="4111" w:type="dxa"/>
            <w:gridSpan w:val="3"/>
            <w:tcBorders>
              <w:bottom w:val="single" w:sz="4" w:space="0" w:color="auto"/>
            </w:tcBorders>
          </w:tcPr>
          <w:p w14:paraId="6722349B" w14:textId="6BB8D503" w:rsidR="00801B53" w:rsidRPr="00C54DF9" w:rsidRDefault="001F1418" w:rsidP="00A82B57">
            <w:pPr>
              <w:jc w:val="center"/>
              <w:rPr>
                <w:rFonts w:ascii="Times New Roman" w:hAnsi="Times New Roman" w:cs="Times New Roman"/>
                <w:sz w:val="24"/>
                <w:szCs w:val="24"/>
              </w:rPr>
            </w:pPr>
            <w:r>
              <w:rPr>
                <w:rFonts w:ascii="Times New Roman" w:hAnsi="Times New Roman" w:cs="Times New Roman"/>
                <w:sz w:val="24"/>
                <w:szCs w:val="24"/>
              </w:rPr>
              <w:t xml:space="preserve">Plant height </w:t>
            </w:r>
            <w:r w:rsidR="00801B53" w:rsidRPr="00C54DF9">
              <w:rPr>
                <w:rFonts w:ascii="Times New Roman" w:hAnsi="Times New Roman" w:cs="Times New Roman"/>
                <w:sz w:val="24"/>
                <w:szCs w:val="24"/>
              </w:rPr>
              <w:t>(cm)</w:t>
            </w:r>
          </w:p>
        </w:tc>
        <w:tc>
          <w:tcPr>
            <w:tcW w:w="3637" w:type="dxa"/>
            <w:gridSpan w:val="3"/>
            <w:tcBorders>
              <w:bottom w:val="single" w:sz="4" w:space="0" w:color="auto"/>
            </w:tcBorders>
          </w:tcPr>
          <w:p w14:paraId="26491C6A"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Days to Maturity </w:t>
            </w:r>
          </w:p>
        </w:tc>
      </w:tr>
      <w:tr w:rsidR="00801B53" w:rsidRPr="00C54DF9" w14:paraId="7F031A21" w14:textId="77777777" w:rsidTr="00A82B57">
        <w:trPr>
          <w:trHeight w:val="462"/>
        </w:trPr>
        <w:tc>
          <w:tcPr>
            <w:tcW w:w="1409" w:type="dxa"/>
            <w:tcBorders>
              <w:top w:val="single" w:sz="4" w:space="0" w:color="auto"/>
            </w:tcBorders>
          </w:tcPr>
          <w:p w14:paraId="23CDA3C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107" w:type="dxa"/>
            <w:tcBorders>
              <w:top w:val="single" w:sz="4" w:space="0" w:color="auto"/>
            </w:tcBorders>
          </w:tcPr>
          <w:p w14:paraId="2311667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6D955E50"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165016E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276" w:type="dxa"/>
            <w:tcBorders>
              <w:top w:val="single" w:sz="4" w:space="0" w:color="auto"/>
            </w:tcBorders>
          </w:tcPr>
          <w:p w14:paraId="198B6ED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275" w:type="dxa"/>
            <w:tcBorders>
              <w:top w:val="single" w:sz="4" w:space="0" w:color="auto"/>
            </w:tcBorders>
          </w:tcPr>
          <w:p w14:paraId="1528F10D"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5EB42E40"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28" w:type="dxa"/>
            <w:tcBorders>
              <w:top w:val="single" w:sz="4" w:space="0" w:color="auto"/>
            </w:tcBorders>
          </w:tcPr>
          <w:p w14:paraId="415F45B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63368CFF" w14:textId="77777777" w:rsidTr="00A82B57">
        <w:trPr>
          <w:trHeight w:val="447"/>
        </w:trPr>
        <w:tc>
          <w:tcPr>
            <w:tcW w:w="1409" w:type="dxa"/>
          </w:tcPr>
          <w:p w14:paraId="350E663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107" w:type="dxa"/>
            <w:vAlign w:val="center"/>
          </w:tcPr>
          <w:p w14:paraId="04741A22" w14:textId="3101CFF1"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751B4F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98.50</w:t>
            </w:r>
          </w:p>
        </w:tc>
        <w:tc>
          <w:tcPr>
            <w:tcW w:w="1418" w:type="dxa"/>
            <w:vAlign w:val="bottom"/>
          </w:tcPr>
          <w:p w14:paraId="33B7C1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104.58</w:t>
            </w:r>
          </w:p>
        </w:tc>
        <w:tc>
          <w:tcPr>
            <w:tcW w:w="1276" w:type="dxa"/>
            <w:vAlign w:val="bottom"/>
          </w:tcPr>
          <w:p w14:paraId="2B93292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101.54</w:t>
            </w:r>
          </w:p>
        </w:tc>
        <w:tc>
          <w:tcPr>
            <w:tcW w:w="1275" w:type="dxa"/>
            <w:vAlign w:val="bottom"/>
          </w:tcPr>
          <w:p w14:paraId="479E4F7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132.33</w:t>
            </w:r>
          </w:p>
        </w:tc>
        <w:tc>
          <w:tcPr>
            <w:tcW w:w="1134" w:type="dxa"/>
            <w:vAlign w:val="bottom"/>
          </w:tcPr>
          <w:p w14:paraId="1F5AD4E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228" w:type="dxa"/>
            <w:vAlign w:val="bottom"/>
          </w:tcPr>
          <w:p w14:paraId="7AA691D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131.50</w:t>
            </w:r>
          </w:p>
        </w:tc>
      </w:tr>
      <w:tr w:rsidR="00801B53" w:rsidRPr="00C54DF9" w14:paraId="2369FA39" w14:textId="77777777" w:rsidTr="00A82B57">
        <w:trPr>
          <w:trHeight w:val="462"/>
        </w:trPr>
        <w:tc>
          <w:tcPr>
            <w:tcW w:w="1409" w:type="dxa"/>
          </w:tcPr>
          <w:p w14:paraId="3ECBF80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107" w:type="dxa"/>
            <w:vAlign w:val="center"/>
          </w:tcPr>
          <w:p w14:paraId="31F68214" w14:textId="3DB06625"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E8FDD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104.03</w:t>
            </w:r>
          </w:p>
        </w:tc>
        <w:tc>
          <w:tcPr>
            <w:tcW w:w="1418" w:type="dxa"/>
            <w:vAlign w:val="bottom"/>
          </w:tcPr>
          <w:p w14:paraId="7D5E69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112.41</w:t>
            </w:r>
          </w:p>
        </w:tc>
        <w:tc>
          <w:tcPr>
            <w:tcW w:w="1276" w:type="dxa"/>
            <w:vAlign w:val="bottom"/>
          </w:tcPr>
          <w:p w14:paraId="29F70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108.22</w:t>
            </w:r>
          </w:p>
        </w:tc>
        <w:tc>
          <w:tcPr>
            <w:tcW w:w="1275" w:type="dxa"/>
            <w:vAlign w:val="bottom"/>
          </w:tcPr>
          <w:p w14:paraId="043FB99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1BC0B7D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c>
          <w:tcPr>
            <w:tcW w:w="1228" w:type="dxa"/>
            <w:vAlign w:val="bottom"/>
          </w:tcPr>
          <w:p w14:paraId="4B58A97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r>
      <w:tr w:rsidR="00801B53" w:rsidRPr="00C54DF9" w14:paraId="0DE44174" w14:textId="77777777" w:rsidTr="00A82B57">
        <w:trPr>
          <w:trHeight w:val="447"/>
        </w:trPr>
        <w:tc>
          <w:tcPr>
            <w:tcW w:w="1409" w:type="dxa"/>
          </w:tcPr>
          <w:p w14:paraId="33B114D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107" w:type="dxa"/>
            <w:vAlign w:val="center"/>
          </w:tcPr>
          <w:p w14:paraId="2B78E4BB" w14:textId="6D98A51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57EB99F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108.17</w:t>
            </w:r>
          </w:p>
        </w:tc>
        <w:tc>
          <w:tcPr>
            <w:tcW w:w="1418" w:type="dxa"/>
            <w:vAlign w:val="bottom"/>
          </w:tcPr>
          <w:p w14:paraId="047FB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117.87</w:t>
            </w:r>
          </w:p>
        </w:tc>
        <w:tc>
          <w:tcPr>
            <w:tcW w:w="1276" w:type="dxa"/>
            <w:vAlign w:val="bottom"/>
          </w:tcPr>
          <w:p w14:paraId="31B996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113.02</w:t>
            </w:r>
          </w:p>
        </w:tc>
        <w:tc>
          <w:tcPr>
            <w:tcW w:w="1275" w:type="dxa"/>
            <w:vAlign w:val="bottom"/>
          </w:tcPr>
          <w:p w14:paraId="37E0A8B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40B5566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228" w:type="dxa"/>
            <w:vAlign w:val="bottom"/>
          </w:tcPr>
          <w:p w14:paraId="07C0E37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r>
      <w:tr w:rsidR="00801B53" w:rsidRPr="00C54DF9" w14:paraId="4817698B" w14:textId="77777777" w:rsidTr="00A82B57">
        <w:trPr>
          <w:trHeight w:val="462"/>
        </w:trPr>
        <w:tc>
          <w:tcPr>
            <w:tcW w:w="1409" w:type="dxa"/>
          </w:tcPr>
          <w:p w14:paraId="08AFA91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107" w:type="dxa"/>
            <w:vAlign w:val="center"/>
          </w:tcPr>
          <w:p w14:paraId="55F7197E" w14:textId="430FB64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0399E8D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101.84</w:t>
            </w:r>
          </w:p>
        </w:tc>
        <w:tc>
          <w:tcPr>
            <w:tcW w:w="1418" w:type="dxa"/>
            <w:vAlign w:val="bottom"/>
          </w:tcPr>
          <w:p w14:paraId="42855EE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105.74</w:t>
            </w:r>
          </w:p>
        </w:tc>
        <w:tc>
          <w:tcPr>
            <w:tcW w:w="1276" w:type="dxa"/>
            <w:vAlign w:val="bottom"/>
          </w:tcPr>
          <w:p w14:paraId="1197DB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103.79</w:t>
            </w:r>
          </w:p>
        </w:tc>
        <w:tc>
          <w:tcPr>
            <w:tcW w:w="1275" w:type="dxa"/>
            <w:vAlign w:val="bottom"/>
          </w:tcPr>
          <w:p w14:paraId="09D9282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134" w:type="dxa"/>
            <w:vAlign w:val="bottom"/>
          </w:tcPr>
          <w:p w14:paraId="6AE686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129.33</w:t>
            </w:r>
          </w:p>
        </w:tc>
        <w:tc>
          <w:tcPr>
            <w:tcW w:w="1228" w:type="dxa"/>
            <w:vAlign w:val="bottom"/>
          </w:tcPr>
          <w:p w14:paraId="28B1CD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r>
      <w:tr w:rsidR="00801B53" w:rsidRPr="00C54DF9" w14:paraId="1D2A3138" w14:textId="77777777" w:rsidTr="00A82B57">
        <w:trPr>
          <w:trHeight w:val="447"/>
        </w:trPr>
        <w:tc>
          <w:tcPr>
            <w:tcW w:w="1409" w:type="dxa"/>
          </w:tcPr>
          <w:p w14:paraId="4538CB5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107" w:type="dxa"/>
            <w:vAlign w:val="center"/>
          </w:tcPr>
          <w:p w14:paraId="2EDCC9C1" w14:textId="73F34C74"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6734B7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105.33</w:t>
            </w:r>
          </w:p>
        </w:tc>
        <w:tc>
          <w:tcPr>
            <w:tcW w:w="1418" w:type="dxa"/>
            <w:vAlign w:val="bottom"/>
          </w:tcPr>
          <w:p w14:paraId="6C61069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114.76</w:t>
            </w:r>
          </w:p>
        </w:tc>
        <w:tc>
          <w:tcPr>
            <w:tcW w:w="1276" w:type="dxa"/>
            <w:vAlign w:val="bottom"/>
          </w:tcPr>
          <w:p w14:paraId="61466D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110.04</w:t>
            </w:r>
          </w:p>
        </w:tc>
        <w:tc>
          <w:tcPr>
            <w:tcW w:w="1275" w:type="dxa"/>
            <w:vAlign w:val="bottom"/>
          </w:tcPr>
          <w:p w14:paraId="65E0CC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134" w:type="dxa"/>
            <w:vAlign w:val="bottom"/>
          </w:tcPr>
          <w:p w14:paraId="7C173B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228" w:type="dxa"/>
            <w:vAlign w:val="bottom"/>
          </w:tcPr>
          <w:p w14:paraId="2243C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128.50</w:t>
            </w:r>
          </w:p>
        </w:tc>
      </w:tr>
      <w:tr w:rsidR="00801B53" w:rsidRPr="00C54DF9" w14:paraId="6E624D0C" w14:textId="77777777" w:rsidTr="00A82B57">
        <w:trPr>
          <w:trHeight w:val="462"/>
        </w:trPr>
        <w:tc>
          <w:tcPr>
            <w:tcW w:w="1409" w:type="dxa"/>
          </w:tcPr>
          <w:p w14:paraId="76AEFEA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107" w:type="dxa"/>
            <w:vAlign w:val="center"/>
          </w:tcPr>
          <w:p w14:paraId="326CD158" w14:textId="5079D9B0"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3A7F4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110.11</w:t>
            </w:r>
          </w:p>
        </w:tc>
        <w:tc>
          <w:tcPr>
            <w:tcW w:w="1418" w:type="dxa"/>
            <w:vAlign w:val="bottom"/>
          </w:tcPr>
          <w:p w14:paraId="2D4CB98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118.28</w:t>
            </w:r>
          </w:p>
        </w:tc>
        <w:tc>
          <w:tcPr>
            <w:tcW w:w="1276" w:type="dxa"/>
            <w:vAlign w:val="bottom"/>
          </w:tcPr>
          <w:p w14:paraId="7376445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114.19</w:t>
            </w:r>
          </w:p>
        </w:tc>
        <w:tc>
          <w:tcPr>
            <w:tcW w:w="1275" w:type="dxa"/>
            <w:vAlign w:val="bottom"/>
          </w:tcPr>
          <w:p w14:paraId="1B287E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134" w:type="dxa"/>
            <w:vAlign w:val="bottom"/>
          </w:tcPr>
          <w:p w14:paraId="7B83CD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127.33</w:t>
            </w:r>
          </w:p>
        </w:tc>
        <w:tc>
          <w:tcPr>
            <w:tcW w:w="1228" w:type="dxa"/>
            <w:vAlign w:val="bottom"/>
          </w:tcPr>
          <w:p w14:paraId="0A6C0E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r>
      <w:tr w:rsidR="00801B53" w:rsidRPr="00C54DF9" w14:paraId="0D507BCF" w14:textId="77777777" w:rsidTr="00A82B57">
        <w:trPr>
          <w:trHeight w:val="447"/>
        </w:trPr>
        <w:tc>
          <w:tcPr>
            <w:tcW w:w="1409" w:type="dxa"/>
          </w:tcPr>
          <w:p w14:paraId="4C32BB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107" w:type="dxa"/>
            <w:vAlign w:val="center"/>
          </w:tcPr>
          <w:p w14:paraId="515F27D1" w14:textId="59F9B4D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A875EC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100.39</w:t>
            </w:r>
          </w:p>
        </w:tc>
        <w:tc>
          <w:tcPr>
            <w:tcW w:w="1418" w:type="dxa"/>
            <w:vAlign w:val="bottom"/>
          </w:tcPr>
          <w:p w14:paraId="464C0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109.56</w:t>
            </w:r>
          </w:p>
        </w:tc>
        <w:tc>
          <w:tcPr>
            <w:tcW w:w="1276" w:type="dxa"/>
            <w:vAlign w:val="bottom"/>
          </w:tcPr>
          <w:p w14:paraId="6CD0A31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104.97</w:t>
            </w:r>
          </w:p>
        </w:tc>
        <w:tc>
          <w:tcPr>
            <w:tcW w:w="1275" w:type="dxa"/>
            <w:vAlign w:val="bottom"/>
          </w:tcPr>
          <w:p w14:paraId="1B0C9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4C75054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c>
          <w:tcPr>
            <w:tcW w:w="1228" w:type="dxa"/>
            <w:vAlign w:val="bottom"/>
          </w:tcPr>
          <w:p w14:paraId="40580F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129.17</w:t>
            </w:r>
          </w:p>
        </w:tc>
      </w:tr>
      <w:tr w:rsidR="00801B53" w:rsidRPr="00C54DF9" w14:paraId="2D32872B" w14:textId="77777777" w:rsidTr="00A82B57">
        <w:trPr>
          <w:trHeight w:val="462"/>
        </w:trPr>
        <w:tc>
          <w:tcPr>
            <w:tcW w:w="1409" w:type="dxa"/>
          </w:tcPr>
          <w:p w14:paraId="63AA5E7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107" w:type="dxa"/>
            <w:vAlign w:val="center"/>
          </w:tcPr>
          <w:p w14:paraId="19F6996E" w14:textId="0273C78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2468CC2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100.06</w:t>
            </w:r>
          </w:p>
        </w:tc>
        <w:tc>
          <w:tcPr>
            <w:tcW w:w="1418" w:type="dxa"/>
            <w:vAlign w:val="bottom"/>
          </w:tcPr>
          <w:p w14:paraId="636CE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110.40</w:t>
            </w:r>
          </w:p>
        </w:tc>
        <w:tc>
          <w:tcPr>
            <w:tcW w:w="1276" w:type="dxa"/>
            <w:vAlign w:val="bottom"/>
          </w:tcPr>
          <w:p w14:paraId="630213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105.23</w:t>
            </w:r>
          </w:p>
        </w:tc>
        <w:tc>
          <w:tcPr>
            <w:tcW w:w="1275" w:type="dxa"/>
            <w:vAlign w:val="bottom"/>
          </w:tcPr>
          <w:p w14:paraId="61B4D6A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719C65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17E0FC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130.83</w:t>
            </w:r>
          </w:p>
        </w:tc>
      </w:tr>
      <w:tr w:rsidR="00801B53" w:rsidRPr="00C54DF9" w14:paraId="0E83E2B2" w14:textId="77777777" w:rsidTr="00A82B57">
        <w:trPr>
          <w:trHeight w:val="447"/>
        </w:trPr>
        <w:tc>
          <w:tcPr>
            <w:tcW w:w="1409" w:type="dxa"/>
          </w:tcPr>
          <w:p w14:paraId="06784D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107" w:type="dxa"/>
            <w:vAlign w:val="center"/>
          </w:tcPr>
          <w:p w14:paraId="5043ADEE" w14:textId="6284199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F7454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102.71</w:t>
            </w:r>
          </w:p>
        </w:tc>
        <w:tc>
          <w:tcPr>
            <w:tcW w:w="1418" w:type="dxa"/>
            <w:vAlign w:val="bottom"/>
          </w:tcPr>
          <w:p w14:paraId="3CDBD3C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111.12</w:t>
            </w:r>
          </w:p>
        </w:tc>
        <w:tc>
          <w:tcPr>
            <w:tcW w:w="1276" w:type="dxa"/>
            <w:vAlign w:val="bottom"/>
          </w:tcPr>
          <w:p w14:paraId="5858421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106.92</w:t>
            </w:r>
          </w:p>
        </w:tc>
        <w:tc>
          <w:tcPr>
            <w:tcW w:w="1275" w:type="dxa"/>
            <w:vAlign w:val="bottom"/>
          </w:tcPr>
          <w:p w14:paraId="4CED8E6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132.00</w:t>
            </w:r>
          </w:p>
        </w:tc>
        <w:tc>
          <w:tcPr>
            <w:tcW w:w="1134" w:type="dxa"/>
            <w:vAlign w:val="bottom"/>
          </w:tcPr>
          <w:p w14:paraId="507C076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1344D3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131.17</w:t>
            </w:r>
          </w:p>
        </w:tc>
      </w:tr>
      <w:tr w:rsidR="00801B53" w:rsidRPr="00C54DF9" w14:paraId="7FFE4B59" w14:textId="77777777" w:rsidTr="00A82B57">
        <w:trPr>
          <w:trHeight w:val="462"/>
        </w:trPr>
        <w:tc>
          <w:tcPr>
            <w:tcW w:w="1409" w:type="dxa"/>
          </w:tcPr>
          <w:p w14:paraId="749C8FB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107" w:type="dxa"/>
            <w:vAlign w:val="center"/>
          </w:tcPr>
          <w:p w14:paraId="35426381" w14:textId="40A164DD"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EF027C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108.78</w:t>
            </w:r>
          </w:p>
        </w:tc>
        <w:tc>
          <w:tcPr>
            <w:tcW w:w="1418" w:type="dxa"/>
            <w:vAlign w:val="bottom"/>
          </w:tcPr>
          <w:p w14:paraId="6E33B87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117.94</w:t>
            </w:r>
          </w:p>
        </w:tc>
        <w:tc>
          <w:tcPr>
            <w:tcW w:w="1276" w:type="dxa"/>
            <w:vAlign w:val="bottom"/>
          </w:tcPr>
          <w:p w14:paraId="5137A0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113.36</w:t>
            </w:r>
          </w:p>
        </w:tc>
        <w:tc>
          <w:tcPr>
            <w:tcW w:w="1275" w:type="dxa"/>
            <w:vAlign w:val="bottom"/>
          </w:tcPr>
          <w:p w14:paraId="5E075DD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5BA8F0D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7B2CC7E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130.17</w:t>
            </w:r>
          </w:p>
        </w:tc>
      </w:tr>
      <w:tr w:rsidR="00801B53" w:rsidRPr="00C54DF9" w14:paraId="3EC4967C" w14:textId="77777777" w:rsidTr="00A82B57">
        <w:trPr>
          <w:trHeight w:val="462"/>
        </w:trPr>
        <w:tc>
          <w:tcPr>
            <w:tcW w:w="1409" w:type="dxa"/>
          </w:tcPr>
          <w:p w14:paraId="599D928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107" w:type="dxa"/>
            <w:vAlign w:val="center"/>
          </w:tcPr>
          <w:p w14:paraId="0D0B7FB1" w14:textId="5053D6EC"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D2E6EB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107.46</w:t>
            </w:r>
          </w:p>
        </w:tc>
        <w:tc>
          <w:tcPr>
            <w:tcW w:w="1418" w:type="dxa"/>
            <w:vAlign w:val="bottom"/>
          </w:tcPr>
          <w:p w14:paraId="4959110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115.84</w:t>
            </w:r>
          </w:p>
        </w:tc>
        <w:tc>
          <w:tcPr>
            <w:tcW w:w="1276" w:type="dxa"/>
            <w:vAlign w:val="bottom"/>
          </w:tcPr>
          <w:p w14:paraId="78F02BF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111.65</w:t>
            </w:r>
          </w:p>
        </w:tc>
        <w:tc>
          <w:tcPr>
            <w:tcW w:w="1275" w:type="dxa"/>
            <w:vAlign w:val="bottom"/>
          </w:tcPr>
          <w:p w14:paraId="30D463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5F0B2F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B2753B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131.00</w:t>
            </w:r>
          </w:p>
        </w:tc>
      </w:tr>
      <w:tr w:rsidR="00801B53" w:rsidRPr="00C54DF9" w14:paraId="372375EC" w14:textId="77777777" w:rsidTr="00A82B57">
        <w:trPr>
          <w:trHeight w:val="400"/>
        </w:trPr>
        <w:tc>
          <w:tcPr>
            <w:tcW w:w="6516" w:type="dxa"/>
            <w:gridSpan w:val="2"/>
          </w:tcPr>
          <w:p w14:paraId="16CDF38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60566A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3.77</w:t>
            </w:r>
          </w:p>
        </w:tc>
        <w:tc>
          <w:tcPr>
            <w:tcW w:w="1418" w:type="dxa"/>
          </w:tcPr>
          <w:p w14:paraId="483EF26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3.25</w:t>
            </w:r>
          </w:p>
        </w:tc>
        <w:tc>
          <w:tcPr>
            <w:tcW w:w="1276" w:type="dxa"/>
          </w:tcPr>
          <w:p w14:paraId="31E5163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2.82</w:t>
            </w:r>
          </w:p>
        </w:tc>
        <w:tc>
          <w:tcPr>
            <w:tcW w:w="1275" w:type="dxa"/>
          </w:tcPr>
          <w:p w14:paraId="3C92A89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2.43</w:t>
            </w:r>
          </w:p>
        </w:tc>
        <w:tc>
          <w:tcPr>
            <w:tcW w:w="1134" w:type="dxa"/>
          </w:tcPr>
          <w:p w14:paraId="615B0D9C"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2.36</w:t>
            </w:r>
          </w:p>
        </w:tc>
        <w:tc>
          <w:tcPr>
            <w:tcW w:w="1228" w:type="dxa"/>
          </w:tcPr>
          <w:p w14:paraId="7D26089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2.26</w:t>
            </w:r>
          </w:p>
        </w:tc>
      </w:tr>
      <w:tr w:rsidR="00801B53" w:rsidRPr="00C54DF9" w14:paraId="3D702228" w14:textId="77777777" w:rsidTr="00A82B57">
        <w:trPr>
          <w:trHeight w:val="406"/>
        </w:trPr>
        <w:tc>
          <w:tcPr>
            <w:tcW w:w="6516" w:type="dxa"/>
            <w:gridSpan w:val="2"/>
          </w:tcPr>
          <w:p w14:paraId="666FB11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65E93E0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11.45</w:t>
            </w:r>
          </w:p>
        </w:tc>
        <w:tc>
          <w:tcPr>
            <w:tcW w:w="1418" w:type="dxa"/>
          </w:tcPr>
          <w:p w14:paraId="3FFCA23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9.59</w:t>
            </w:r>
          </w:p>
        </w:tc>
        <w:tc>
          <w:tcPr>
            <w:tcW w:w="1276" w:type="dxa"/>
          </w:tcPr>
          <w:p w14:paraId="59E85A3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8.32</w:t>
            </w:r>
          </w:p>
        </w:tc>
        <w:tc>
          <w:tcPr>
            <w:tcW w:w="1275" w:type="dxa"/>
          </w:tcPr>
          <w:p w14:paraId="41D902C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7.18</w:t>
            </w:r>
          </w:p>
        </w:tc>
        <w:tc>
          <w:tcPr>
            <w:tcW w:w="1134" w:type="dxa"/>
          </w:tcPr>
          <w:p w14:paraId="3D4DA67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6.96</w:t>
            </w:r>
          </w:p>
        </w:tc>
        <w:tc>
          <w:tcPr>
            <w:tcW w:w="1228" w:type="dxa"/>
          </w:tcPr>
          <w:p w14:paraId="66F76F27"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6.68</w:t>
            </w:r>
          </w:p>
        </w:tc>
      </w:tr>
      <w:tr w:rsidR="00801B53" w:rsidRPr="00C54DF9" w14:paraId="74EA7F5E" w14:textId="77777777" w:rsidTr="00A82B57">
        <w:trPr>
          <w:trHeight w:val="462"/>
        </w:trPr>
        <w:tc>
          <w:tcPr>
            <w:tcW w:w="6516" w:type="dxa"/>
            <w:gridSpan w:val="2"/>
          </w:tcPr>
          <w:p w14:paraId="11DB1D1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1DF7DCE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6.27</w:t>
            </w:r>
          </w:p>
        </w:tc>
        <w:tc>
          <w:tcPr>
            <w:tcW w:w="1418" w:type="dxa"/>
          </w:tcPr>
          <w:p w14:paraId="48E2C38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5.00</w:t>
            </w:r>
          </w:p>
        </w:tc>
        <w:tc>
          <w:tcPr>
            <w:tcW w:w="1276" w:type="dxa"/>
          </w:tcPr>
          <w:p w14:paraId="3E7375DF" w14:textId="77777777" w:rsidR="00801B53" w:rsidRDefault="00801B53" w:rsidP="00A82B57">
            <w:pPr>
              <w:jc w:val="center"/>
              <w:rPr>
                <w:rFonts w:ascii="Times New Roman" w:hAnsi="Times New Roman" w:cs="Times New Roman"/>
                <w:sz w:val="24"/>
                <w:szCs w:val="24"/>
              </w:rPr>
            </w:pPr>
            <w:r>
              <w:rPr>
                <w:rFonts w:ascii="Times New Roman" w:hAnsi="Times New Roman" w:cs="Times New Roman"/>
                <w:sz w:val="24"/>
                <w:szCs w:val="24"/>
              </w:rPr>
              <w:t>4.50</w:t>
            </w:r>
          </w:p>
          <w:p w14:paraId="6E7DBA76" w14:textId="77777777" w:rsidR="00801B53" w:rsidRDefault="00801B53" w:rsidP="00A82B57">
            <w:pPr>
              <w:jc w:val="center"/>
              <w:rPr>
                <w:rFonts w:ascii="Times New Roman" w:hAnsi="Times New Roman" w:cs="Times New Roman"/>
                <w:sz w:val="24"/>
                <w:szCs w:val="24"/>
              </w:rPr>
            </w:pPr>
          </w:p>
        </w:tc>
        <w:tc>
          <w:tcPr>
            <w:tcW w:w="1275" w:type="dxa"/>
          </w:tcPr>
          <w:p w14:paraId="6867218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3.23</w:t>
            </w:r>
          </w:p>
        </w:tc>
        <w:tc>
          <w:tcPr>
            <w:tcW w:w="1134" w:type="dxa"/>
          </w:tcPr>
          <w:p w14:paraId="577DF7CE"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3.16</w:t>
            </w:r>
          </w:p>
        </w:tc>
        <w:tc>
          <w:tcPr>
            <w:tcW w:w="1228" w:type="dxa"/>
          </w:tcPr>
          <w:p w14:paraId="169889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3.02</w:t>
            </w:r>
          </w:p>
        </w:tc>
      </w:tr>
    </w:tbl>
    <w:p w14:paraId="4CB52865" w14:textId="58405F72" w:rsidR="00801B53" w:rsidRDefault="00801B53" w:rsidP="00801B53">
      <w:pPr>
        <w:rPr>
          <w:rFonts w:ascii="Times New Roman" w:hAnsi="Times New Roman" w:cs="Times New Roman"/>
          <w:sz w:val="24"/>
          <w:szCs w:val="24"/>
        </w:rPr>
      </w:pPr>
      <w:r w:rsidRPr="00C54DF9">
        <w:rPr>
          <w:rFonts w:ascii="Times New Roman" w:hAnsi="Times New Roman" w:cs="Times New Roman"/>
          <w:sz w:val="24"/>
          <w:szCs w:val="24"/>
        </w:rPr>
        <w:t xml:space="preserve"> </w:t>
      </w:r>
      <w:r w:rsidRPr="00801B53">
        <w:rPr>
          <w:rFonts w:ascii="Times New Roman" w:hAnsi="Times New Roman" w:cs="Times New Roman"/>
          <w:b/>
          <w:bCs/>
          <w:sz w:val="24"/>
          <w:szCs w:val="24"/>
        </w:rPr>
        <w:t>Table 2</w:t>
      </w:r>
      <w:r>
        <w:rPr>
          <w:rFonts w:ascii="Times New Roman" w:hAnsi="Times New Roman" w:cs="Times New Roman"/>
          <w:sz w:val="24"/>
          <w:szCs w:val="24"/>
        </w:rPr>
        <w:t xml:space="preserve">: Effect of seed priming treatments on </w:t>
      </w:r>
      <w:r w:rsidR="001F1418">
        <w:rPr>
          <w:rFonts w:ascii="Times New Roman" w:hAnsi="Times New Roman" w:cs="Times New Roman"/>
          <w:sz w:val="24"/>
          <w:szCs w:val="24"/>
        </w:rPr>
        <w:t xml:space="preserve">plant height </w:t>
      </w:r>
      <w:r w:rsidRPr="00C54DF9">
        <w:rPr>
          <w:rFonts w:ascii="Times New Roman" w:hAnsi="Times New Roman" w:cs="Times New Roman"/>
          <w:sz w:val="24"/>
          <w:szCs w:val="24"/>
        </w:rPr>
        <w:t>(cm)</w:t>
      </w:r>
      <w:r>
        <w:rPr>
          <w:rFonts w:ascii="Times New Roman" w:hAnsi="Times New Roman" w:cs="Times New Roman"/>
          <w:sz w:val="24"/>
          <w:szCs w:val="24"/>
        </w:rPr>
        <w:t xml:space="preserve"> and d</w:t>
      </w:r>
      <w:r w:rsidRPr="00C54DF9">
        <w:rPr>
          <w:rFonts w:ascii="Times New Roman" w:hAnsi="Times New Roman" w:cs="Times New Roman"/>
          <w:sz w:val="24"/>
          <w:szCs w:val="24"/>
        </w:rPr>
        <w:t xml:space="preserve">ays to </w:t>
      </w:r>
      <w:r>
        <w:rPr>
          <w:rFonts w:ascii="Times New Roman" w:hAnsi="Times New Roman" w:cs="Times New Roman"/>
          <w:sz w:val="24"/>
          <w:szCs w:val="24"/>
        </w:rPr>
        <w:t>m</w:t>
      </w:r>
      <w:r w:rsidRPr="00C54DF9">
        <w:rPr>
          <w:rFonts w:ascii="Times New Roman" w:hAnsi="Times New Roman" w:cs="Times New Roman"/>
          <w:sz w:val="24"/>
          <w:szCs w:val="24"/>
        </w:rPr>
        <w:t>aturity</w:t>
      </w:r>
      <w:r>
        <w:rPr>
          <w:rFonts w:ascii="Times New Roman" w:hAnsi="Times New Roman" w:cs="Times New Roman"/>
          <w:sz w:val="24"/>
          <w:szCs w:val="24"/>
        </w:rPr>
        <w:t xml:space="preserve"> of coriander</w:t>
      </w:r>
    </w:p>
    <w:p w14:paraId="0AD0C585" w14:textId="77777777" w:rsidR="00801B53" w:rsidRPr="00710F41" w:rsidRDefault="00801B53" w:rsidP="008D313D">
      <w:pPr>
        <w:tabs>
          <w:tab w:val="left" w:pos="3479"/>
        </w:tabs>
        <w:rPr>
          <w:rFonts w:ascii="Times New Roman" w:hAnsi="Times New Roman" w:cs="Times New Roman"/>
          <w:b/>
          <w:bCs/>
          <w:sz w:val="28"/>
          <w:szCs w:val="28"/>
        </w:rPr>
      </w:pPr>
    </w:p>
    <w:sectPr w:rsidR="00801B53" w:rsidRPr="00710F41" w:rsidSect="00D06D28">
      <w:pgSz w:w="16840" w:h="11907" w:orient="landscape" w:code="9"/>
      <w:pgMar w:top="1276" w:right="1701" w:bottom="1276"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77674" w14:textId="77777777" w:rsidR="00E66773" w:rsidRDefault="00E66773" w:rsidP="00C4702B">
      <w:pPr>
        <w:spacing w:after="0" w:line="240" w:lineRule="auto"/>
      </w:pPr>
      <w:r>
        <w:separator/>
      </w:r>
    </w:p>
  </w:endnote>
  <w:endnote w:type="continuationSeparator" w:id="0">
    <w:p w14:paraId="5DBB415B" w14:textId="77777777" w:rsidR="00E66773" w:rsidRDefault="00E66773" w:rsidP="00C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iraSans-Light">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270D" w14:textId="77777777" w:rsidR="00B73E5B" w:rsidRDefault="00B73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2200C" w14:textId="77777777" w:rsidR="00DA0C96" w:rsidRDefault="00DA0C96">
    <w:pPr>
      <w:pStyle w:val="Footer"/>
      <w:rPr>
        <w:lang w:val="en-US"/>
      </w:rPr>
    </w:pPr>
  </w:p>
  <w:p w14:paraId="4B2F08FF" w14:textId="77777777" w:rsidR="00DA0C96" w:rsidRDefault="00DA0C96">
    <w:pPr>
      <w:pStyle w:val="Footer"/>
      <w:rPr>
        <w:lang w:val="en-US"/>
      </w:rPr>
    </w:pPr>
  </w:p>
  <w:p w14:paraId="492C1A24" w14:textId="77777777" w:rsidR="00DA0C96" w:rsidRDefault="00DA0C96">
    <w:pPr>
      <w:pStyle w:val="Footer"/>
      <w:rPr>
        <w:lang w:val="en-US"/>
      </w:rPr>
    </w:pPr>
  </w:p>
  <w:p w14:paraId="6A61A62A" w14:textId="77777777" w:rsidR="00DA0C96" w:rsidRPr="00DA0C96" w:rsidRDefault="00DA0C96">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F0A72" w14:textId="77777777" w:rsidR="00B73E5B" w:rsidRDefault="00B73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73FB0" w14:textId="77777777" w:rsidR="00E66773" w:rsidRDefault="00E66773" w:rsidP="00C4702B">
      <w:pPr>
        <w:spacing w:after="0" w:line="240" w:lineRule="auto"/>
      </w:pPr>
      <w:r>
        <w:separator/>
      </w:r>
    </w:p>
  </w:footnote>
  <w:footnote w:type="continuationSeparator" w:id="0">
    <w:p w14:paraId="387AF89E" w14:textId="77777777" w:rsidR="00E66773" w:rsidRDefault="00E66773" w:rsidP="00C47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DAE" w14:textId="2F19C4D7" w:rsidR="00B73E5B" w:rsidRDefault="00E66773">
    <w:pPr>
      <w:pStyle w:val="Header"/>
    </w:pPr>
    <w:r>
      <w:rPr>
        <w:noProof/>
      </w:rPr>
      <w:pict w14:anchorId="7608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6"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2278F" w14:textId="0FC56490" w:rsidR="00D06D28" w:rsidRDefault="00E66773" w:rsidP="00D06D28">
    <w:pPr>
      <w:pStyle w:val="Header"/>
      <w:rPr>
        <w:lang w:val="en-US"/>
      </w:rPr>
    </w:pPr>
    <w:r>
      <w:rPr>
        <w:noProof/>
      </w:rPr>
      <w:pict w14:anchorId="7FF25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7"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FDECBB7" w14:textId="77777777" w:rsidR="00D06D28" w:rsidRDefault="00D06D28" w:rsidP="00D06D28">
    <w:pPr>
      <w:pStyle w:val="Header"/>
      <w:rPr>
        <w:lang w:val="en-US"/>
      </w:rPr>
    </w:pPr>
  </w:p>
  <w:p w14:paraId="2B9B1BC1" w14:textId="77777777" w:rsidR="00D06D28" w:rsidRPr="00D06D28" w:rsidRDefault="00D06D28" w:rsidP="00D06D28">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BA6BB" w14:textId="642712C9" w:rsidR="00B73E5B" w:rsidRDefault="00E66773">
    <w:pPr>
      <w:pStyle w:val="Header"/>
    </w:pPr>
    <w:r>
      <w:rPr>
        <w:noProof/>
      </w:rPr>
      <w:pict w14:anchorId="4060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5"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572A2"/>
    <w:multiLevelType w:val="hybridMultilevel"/>
    <w:tmpl w:val="F90E2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proofState w:spelling="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22"/>
    <w:rsid w:val="000114C2"/>
    <w:rsid w:val="00011E0C"/>
    <w:rsid w:val="00013205"/>
    <w:rsid w:val="000228D9"/>
    <w:rsid w:val="00025D29"/>
    <w:rsid w:val="00033180"/>
    <w:rsid w:val="000415B9"/>
    <w:rsid w:val="000451BA"/>
    <w:rsid w:val="00061DCB"/>
    <w:rsid w:val="00075D00"/>
    <w:rsid w:val="00090363"/>
    <w:rsid w:val="000A6ACA"/>
    <w:rsid w:val="000D1901"/>
    <w:rsid w:val="00105206"/>
    <w:rsid w:val="00107CA2"/>
    <w:rsid w:val="0011041B"/>
    <w:rsid w:val="0011302D"/>
    <w:rsid w:val="00116F34"/>
    <w:rsid w:val="001216E1"/>
    <w:rsid w:val="00123692"/>
    <w:rsid w:val="001360EE"/>
    <w:rsid w:val="00155ECB"/>
    <w:rsid w:val="001713FA"/>
    <w:rsid w:val="001A05F0"/>
    <w:rsid w:val="001A14E6"/>
    <w:rsid w:val="001B777D"/>
    <w:rsid w:val="001C3618"/>
    <w:rsid w:val="001D4781"/>
    <w:rsid w:val="001D5FFD"/>
    <w:rsid w:val="001E0D0E"/>
    <w:rsid w:val="001E71A5"/>
    <w:rsid w:val="001F0883"/>
    <w:rsid w:val="001F1418"/>
    <w:rsid w:val="00203436"/>
    <w:rsid w:val="0020346C"/>
    <w:rsid w:val="00204431"/>
    <w:rsid w:val="002117CC"/>
    <w:rsid w:val="00216906"/>
    <w:rsid w:val="00223906"/>
    <w:rsid w:val="002263E1"/>
    <w:rsid w:val="002377E0"/>
    <w:rsid w:val="00237E36"/>
    <w:rsid w:val="0024367D"/>
    <w:rsid w:val="00243AF4"/>
    <w:rsid w:val="00243F56"/>
    <w:rsid w:val="00252A8D"/>
    <w:rsid w:val="00252D22"/>
    <w:rsid w:val="00271A82"/>
    <w:rsid w:val="00280E39"/>
    <w:rsid w:val="0028290D"/>
    <w:rsid w:val="0029259A"/>
    <w:rsid w:val="002C5341"/>
    <w:rsid w:val="002D01C6"/>
    <w:rsid w:val="002D0975"/>
    <w:rsid w:val="002D2DD1"/>
    <w:rsid w:val="002D57F9"/>
    <w:rsid w:val="002E2DDB"/>
    <w:rsid w:val="002F009F"/>
    <w:rsid w:val="002F5D89"/>
    <w:rsid w:val="0030125E"/>
    <w:rsid w:val="003106CE"/>
    <w:rsid w:val="00316A13"/>
    <w:rsid w:val="00337BCB"/>
    <w:rsid w:val="003436C8"/>
    <w:rsid w:val="00343933"/>
    <w:rsid w:val="00344821"/>
    <w:rsid w:val="0035451F"/>
    <w:rsid w:val="00366F67"/>
    <w:rsid w:val="00366FC4"/>
    <w:rsid w:val="003827F5"/>
    <w:rsid w:val="00382CC7"/>
    <w:rsid w:val="003A126A"/>
    <w:rsid w:val="003B74D6"/>
    <w:rsid w:val="003C06D5"/>
    <w:rsid w:val="003C7D42"/>
    <w:rsid w:val="003D0457"/>
    <w:rsid w:val="003E14A8"/>
    <w:rsid w:val="003E27E1"/>
    <w:rsid w:val="003E7654"/>
    <w:rsid w:val="003F0E5C"/>
    <w:rsid w:val="003F22D6"/>
    <w:rsid w:val="00416831"/>
    <w:rsid w:val="00430381"/>
    <w:rsid w:val="00430688"/>
    <w:rsid w:val="00430BF2"/>
    <w:rsid w:val="004360A1"/>
    <w:rsid w:val="00446C87"/>
    <w:rsid w:val="004656C5"/>
    <w:rsid w:val="00474923"/>
    <w:rsid w:val="004B10D5"/>
    <w:rsid w:val="004B1866"/>
    <w:rsid w:val="004B23A5"/>
    <w:rsid w:val="004B23B3"/>
    <w:rsid w:val="004B2591"/>
    <w:rsid w:val="004C3EE4"/>
    <w:rsid w:val="004D708A"/>
    <w:rsid w:val="004E506F"/>
    <w:rsid w:val="004E75DD"/>
    <w:rsid w:val="004E7D89"/>
    <w:rsid w:val="004F0CDA"/>
    <w:rsid w:val="00501859"/>
    <w:rsid w:val="00502C77"/>
    <w:rsid w:val="00520350"/>
    <w:rsid w:val="00521B89"/>
    <w:rsid w:val="00526A6A"/>
    <w:rsid w:val="00557D3B"/>
    <w:rsid w:val="0056023B"/>
    <w:rsid w:val="00565DD4"/>
    <w:rsid w:val="00567A1F"/>
    <w:rsid w:val="0058225F"/>
    <w:rsid w:val="005A40D5"/>
    <w:rsid w:val="005A51EB"/>
    <w:rsid w:val="005B320E"/>
    <w:rsid w:val="005C41D0"/>
    <w:rsid w:val="005D4B66"/>
    <w:rsid w:val="005D4E24"/>
    <w:rsid w:val="005D7B97"/>
    <w:rsid w:val="006137A6"/>
    <w:rsid w:val="00623B15"/>
    <w:rsid w:val="00623D6D"/>
    <w:rsid w:val="00642543"/>
    <w:rsid w:val="00646D86"/>
    <w:rsid w:val="0065382E"/>
    <w:rsid w:val="00666FF8"/>
    <w:rsid w:val="006679E1"/>
    <w:rsid w:val="006766B8"/>
    <w:rsid w:val="006816E1"/>
    <w:rsid w:val="00691FE3"/>
    <w:rsid w:val="006A0DF6"/>
    <w:rsid w:val="006A424B"/>
    <w:rsid w:val="006D1F1B"/>
    <w:rsid w:val="006F36EC"/>
    <w:rsid w:val="00700D09"/>
    <w:rsid w:val="00710F41"/>
    <w:rsid w:val="00717DFA"/>
    <w:rsid w:val="00720227"/>
    <w:rsid w:val="007368EB"/>
    <w:rsid w:val="00745EA6"/>
    <w:rsid w:val="0074719C"/>
    <w:rsid w:val="00750BA9"/>
    <w:rsid w:val="00751962"/>
    <w:rsid w:val="007629DF"/>
    <w:rsid w:val="00764E95"/>
    <w:rsid w:val="00767978"/>
    <w:rsid w:val="00787C49"/>
    <w:rsid w:val="007A0CCC"/>
    <w:rsid w:val="007C2295"/>
    <w:rsid w:val="007C3DB6"/>
    <w:rsid w:val="007E0415"/>
    <w:rsid w:val="007E5662"/>
    <w:rsid w:val="007E59FE"/>
    <w:rsid w:val="007F174C"/>
    <w:rsid w:val="007F208F"/>
    <w:rsid w:val="007F36B4"/>
    <w:rsid w:val="00801B53"/>
    <w:rsid w:val="00814F30"/>
    <w:rsid w:val="00816BF9"/>
    <w:rsid w:val="0082427B"/>
    <w:rsid w:val="00827B69"/>
    <w:rsid w:val="00841B78"/>
    <w:rsid w:val="00847538"/>
    <w:rsid w:val="00873405"/>
    <w:rsid w:val="008A6CCA"/>
    <w:rsid w:val="008B2D6A"/>
    <w:rsid w:val="008D313D"/>
    <w:rsid w:val="008F3668"/>
    <w:rsid w:val="008F5D96"/>
    <w:rsid w:val="00904670"/>
    <w:rsid w:val="00904C95"/>
    <w:rsid w:val="009058E9"/>
    <w:rsid w:val="00905936"/>
    <w:rsid w:val="00911618"/>
    <w:rsid w:val="009121B9"/>
    <w:rsid w:val="00926E03"/>
    <w:rsid w:val="00942ABD"/>
    <w:rsid w:val="00953B8E"/>
    <w:rsid w:val="009566A2"/>
    <w:rsid w:val="00961ECC"/>
    <w:rsid w:val="009629EE"/>
    <w:rsid w:val="0096310B"/>
    <w:rsid w:val="00964162"/>
    <w:rsid w:val="00973F22"/>
    <w:rsid w:val="0098658E"/>
    <w:rsid w:val="009A50C2"/>
    <w:rsid w:val="009B33BF"/>
    <w:rsid w:val="009B4569"/>
    <w:rsid w:val="009D39E1"/>
    <w:rsid w:val="009D5D47"/>
    <w:rsid w:val="009F6170"/>
    <w:rsid w:val="00A078F8"/>
    <w:rsid w:val="00A15F03"/>
    <w:rsid w:val="00A21DF7"/>
    <w:rsid w:val="00A2411C"/>
    <w:rsid w:val="00A35DB1"/>
    <w:rsid w:val="00A41699"/>
    <w:rsid w:val="00A55049"/>
    <w:rsid w:val="00A97B4A"/>
    <w:rsid w:val="00A97D45"/>
    <w:rsid w:val="00AA4EA5"/>
    <w:rsid w:val="00AA6D09"/>
    <w:rsid w:val="00AA7295"/>
    <w:rsid w:val="00AA7602"/>
    <w:rsid w:val="00AD54BB"/>
    <w:rsid w:val="00AD6893"/>
    <w:rsid w:val="00AE2F07"/>
    <w:rsid w:val="00AF3691"/>
    <w:rsid w:val="00B037D2"/>
    <w:rsid w:val="00B14D09"/>
    <w:rsid w:val="00B4323D"/>
    <w:rsid w:val="00B445EC"/>
    <w:rsid w:val="00B51766"/>
    <w:rsid w:val="00B52656"/>
    <w:rsid w:val="00B717CE"/>
    <w:rsid w:val="00B73E5B"/>
    <w:rsid w:val="00B91765"/>
    <w:rsid w:val="00BC1ED9"/>
    <w:rsid w:val="00BC5B64"/>
    <w:rsid w:val="00BD7F4D"/>
    <w:rsid w:val="00BE5A8E"/>
    <w:rsid w:val="00BF16F2"/>
    <w:rsid w:val="00BF52B3"/>
    <w:rsid w:val="00BF618B"/>
    <w:rsid w:val="00C0145B"/>
    <w:rsid w:val="00C03CB5"/>
    <w:rsid w:val="00C06FFE"/>
    <w:rsid w:val="00C1021A"/>
    <w:rsid w:val="00C107B6"/>
    <w:rsid w:val="00C12009"/>
    <w:rsid w:val="00C21A7B"/>
    <w:rsid w:val="00C23AA5"/>
    <w:rsid w:val="00C26A6C"/>
    <w:rsid w:val="00C3446F"/>
    <w:rsid w:val="00C4702B"/>
    <w:rsid w:val="00C57868"/>
    <w:rsid w:val="00C60645"/>
    <w:rsid w:val="00C65BF6"/>
    <w:rsid w:val="00C91B2F"/>
    <w:rsid w:val="00C92F22"/>
    <w:rsid w:val="00C97284"/>
    <w:rsid w:val="00CB2BAD"/>
    <w:rsid w:val="00CD3DD9"/>
    <w:rsid w:val="00CE075E"/>
    <w:rsid w:val="00CE29FC"/>
    <w:rsid w:val="00D04EFC"/>
    <w:rsid w:val="00D06D28"/>
    <w:rsid w:val="00D10687"/>
    <w:rsid w:val="00D11449"/>
    <w:rsid w:val="00D33ACC"/>
    <w:rsid w:val="00D42319"/>
    <w:rsid w:val="00D5739A"/>
    <w:rsid w:val="00D7182D"/>
    <w:rsid w:val="00DA0C64"/>
    <w:rsid w:val="00DA0C96"/>
    <w:rsid w:val="00DB04B7"/>
    <w:rsid w:val="00DB0936"/>
    <w:rsid w:val="00DB388E"/>
    <w:rsid w:val="00DB3B18"/>
    <w:rsid w:val="00DB4D6C"/>
    <w:rsid w:val="00DD353F"/>
    <w:rsid w:val="00DD52A3"/>
    <w:rsid w:val="00DE7189"/>
    <w:rsid w:val="00DF5D7A"/>
    <w:rsid w:val="00E313DF"/>
    <w:rsid w:val="00E62873"/>
    <w:rsid w:val="00E66773"/>
    <w:rsid w:val="00EA3FA8"/>
    <w:rsid w:val="00EB29E3"/>
    <w:rsid w:val="00EC1D39"/>
    <w:rsid w:val="00EC32D8"/>
    <w:rsid w:val="00ED03C0"/>
    <w:rsid w:val="00ED5B56"/>
    <w:rsid w:val="00F01264"/>
    <w:rsid w:val="00F11DB9"/>
    <w:rsid w:val="00F17FDD"/>
    <w:rsid w:val="00F24FF0"/>
    <w:rsid w:val="00F25BB6"/>
    <w:rsid w:val="00F350C5"/>
    <w:rsid w:val="00F573AD"/>
    <w:rsid w:val="00F61285"/>
    <w:rsid w:val="00F64779"/>
    <w:rsid w:val="00F718FF"/>
    <w:rsid w:val="00F9230C"/>
    <w:rsid w:val="00F9416F"/>
    <w:rsid w:val="00FA5CC2"/>
    <w:rsid w:val="00FB183A"/>
    <w:rsid w:val="00FB3AE4"/>
    <w:rsid w:val="00FC5F96"/>
    <w:rsid w:val="00FC697B"/>
    <w:rsid w:val="00FD5EDB"/>
    <w:rsid w:val="00FE57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D6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D39E1"/>
    <w:pPr>
      <w:widowControl w:val="0"/>
      <w:autoSpaceDE w:val="0"/>
      <w:autoSpaceDN w:val="0"/>
      <w:spacing w:after="0" w:line="240" w:lineRule="auto"/>
      <w:ind w:left="1140" w:hanging="661"/>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2B"/>
  </w:style>
  <w:style w:type="paragraph" w:styleId="Footer">
    <w:name w:val="footer"/>
    <w:basedOn w:val="Normal"/>
    <w:link w:val="FooterChar"/>
    <w:uiPriority w:val="99"/>
    <w:unhideWhenUsed/>
    <w:rsid w:val="00C47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2B"/>
  </w:style>
  <w:style w:type="character" w:styleId="Hyperlink">
    <w:name w:val="Hyperlink"/>
    <w:basedOn w:val="DefaultParagraphFont"/>
    <w:uiPriority w:val="99"/>
    <w:unhideWhenUsed/>
    <w:rsid w:val="0030125E"/>
    <w:rPr>
      <w:color w:val="0563C1" w:themeColor="hyperlink"/>
      <w:u w:val="single"/>
    </w:rPr>
  </w:style>
  <w:style w:type="character" w:customStyle="1" w:styleId="UnresolvedMention">
    <w:name w:val="Unresolved Mention"/>
    <w:basedOn w:val="DefaultParagraphFont"/>
    <w:uiPriority w:val="99"/>
    <w:semiHidden/>
    <w:unhideWhenUsed/>
    <w:rsid w:val="0030125E"/>
    <w:rPr>
      <w:color w:val="605E5C"/>
      <w:shd w:val="clear" w:color="auto" w:fill="E1DFDD"/>
    </w:rPr>
  </w:style>
  <w:style w:type="paragraph" w:styleId="BodyText">
    <w:name w:val="Body Text"/>
    <w:basedOn w:val="Normal"/>
    <w:link w:val="BodyTextChar"/>
    <w:uiPriority w:val="1"/>
    <w:qFormat/>
    <w:rsid w:val="003A126A"/>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3A126A"/>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06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9D39E1"/>
    <w:rPr>
      <w:rFonts w:ascii="Times New Roman" w:eastAsia="Times New Roman" w:hAnsi="Times New Roman" w:cs="Times New Roman"/>
      <w:b/>
      <w:bCs/>
      <w:kern w:val="0"/>
      <w:sz w:val="24"/>
      <w:szCs w:val="24"/>
      <w:lang w:val="en-US"/>
      <w14:ligatures w14:val="none"/>
    </w:rPr>
  </w:style>
  <w:style w:type="paragraph" w:styleId="NormalWeb">
    <w:name w:val="Normal (Web)"/>
    <w:basedOn w:val="Normal"/>
    <w:uiPriority w:val="99"/>
    <w:semiHidden/>
    <w:unhideWhenUsed/>
    <w:rsid w:val="00B5265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ListParagraph">
    <w:name w:val="List Paragraph"/>
    <w:basedOn w:val="Normal"/>
    <w:uiPriority w:val="34"/>
    <w:qFormat/>
    <w:rsid w:val="00366FC4"/>
    <w:pPr>
      <w:ind w:left="720"/>
      <w:contextualSpacing/>
    </w:pPr>
  </w:style>
  <w:style w:type="paragraph" w:styleId="BalloonText">
    <w:name w:val="Balloon Text"/>
    <w:basedOn w:val="Normal"/>
    <w:link w:val="BalloonTextChar"/>
    <w:uiPriority w:val="99"/>
    <w:semiHidden/>
    <w:unhideWhenUsed/>
    <w:rsid w:val="0098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D39E1"/>
    <w:pPr>
      <w:widowControl w:val="0"/>
      <w:autoSpaceDE w:val="0"/>
      <w:autoSpaceDN w:val="0"/>
      <w:spacing w:after="0" w:line="240" w:lineRule="auto"/>
      <w:ind w:left="1140" w:hanging="661"/>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2B"/>
  </w:style>
  <w:style w:type="paragraph" w:styleId="Footer">
    <w:name w:val="footer"/>
    <w:basedOn w:val="Normal"/>
    <w:link w:val="FooterChar"/>
    <w:uiPriority w:val="99"/>
    <w:unhideWhenUsed/>
    <w:rsid w:val="00C47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2B"/>
  </w:style>
  <w:style w:type="character" w:styleId="Hyperlink">
    <w:name w:val="Hyperlink"/>
    <w:basedOn w:val="DefaultParagraphFont"/>
    <w:uiPriority w:val="99"/>
    <w:unhideWhenUsed/>
    <w:rsid w:val="0030125E"/>
    <w:rPr>
      <w:color w:val="0563C1" w:themeColor="hyperlink"/>
      <w:u w:val="single"/>
    </w:rPr>
  </w:style>
  <w:style w:type="character" w:customStyle="1" w:styleId="UnresolvedMention">
    <w:name w:val="Unresolved Mention"/>
    <w:basedOn w:val="DefaultParagraphFont"/>
    <w:uiPriority w:val="99"/>
    <w:semiHidden/>
    <w:unhideWhenUsed/>
    <w:rsid w:val="0030125E"/>
    <w:rPr>
      <w:color w:val="605E5C"/>
      <w:shd w:val="clear" w:color="auto" w:fill="E1DFDD"/>
    </w:rPr>
  </w:style>
  <w:style w:type="paragraph" w:styleId="BodyText">
    <w:name w:val="Body Text"/>
    <w:basedOn w:val="Normal"/>
    <w:link w:val="BodyTextChar"/>
    <w:uiPriority w:val="1"/>
    <w:qFormat/>
    <w:rsid w:val="003A126A"/>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3A126A"/>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06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9D39E1"/>
    <w:rPr>
      <w:rFonts w:ascii="Times New Roman" w:eastAsia="Times New Roman" w:hAnsi="Times New Roman" w:cs="Times New Roman"/>
      <w:b/>
      <w:bCs/>
      <w:kern w:val="0"/>
      <w:sz w:val="24"/>
      <w:szCs w:val="24"/>
      <w:lang w:val="en-US"/>
      <w14:ligatures w14:val="none"/>
    </w:rPr>
  </w:style>
  <w:style w:type="paragraph" w:styleId="NormalWeb">
    <w:name w:val="Normal (Web)"/>
    <w:basedOn w:val="Normal"/>
    <w:uiPriority w:val="99"/>
    <w:semiHidden/>
    <w:unhideWhenUsed/>
    <w:rsid w:val="00B5265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ListParagraph">
    <w:name w:val="List Paragraph"/>
    <w:basedOn w:val="Normal"/>
    <w:uiPriority w:val="34"/>
    <w:qFormat/>
    <w:rsid w:val="00366FC4"/>
    <w:pPr>
      <w:ind w:left="720"/>
      <w:contextualSpacing/>
    </w:pPr>
  </w:style>
  <w:style w:type="paragraph" w:styleId="BalloonText">
    <w:name w:val="Balloon Text"/>
    <w:basedOn w:val="Normal"/>
    <w:link w:val="BalloonTextChar"/>
    <w:uiPriority w:val="99"/>
    <w:semiHidden/>
    <w:unhideWhenUsed/>
    <w:rsid w:val="0098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
      <w:bodyDiv w:val="1"/>
      <w:marLeft w:val="0"/>
      <w:marRight w:val="0"/>
      <w:marTop w:val="0"/>
      <w:marBottom w:val="0"/>
      <w:divBdr>
        <w:top w:val="none" w:sz="0" w:space="0" w:color="auto"/>
        <w:left w:val="none" w:sz="0" w:space="0" w:color="auto"/>
        <w:bottom w:val="none" w:sz="0" w:space="0" w:color="auto"/>
        <w:right w:val="none" w:sz="0" w:space="0" w:color="auto"/>
      </w:divBdr>
    </w:div>
    <w:div w:id="86774470">
      <w:bodyDiv w:val="1"/>
      <w:marLeft w:val="0"/>
      <w:marRight w:val="0"/>
      <w:marTop w:val="0"/>
      <w:marBottom w:val="0"/>
      <w:divBdr>
        <w:top w:val="none" w:sz="0" w:space="0" w:color="auto"/>
        <w:left w:val="none" w:sz="0" w:space="0" w:color="auto"/>
        <w:bottom w:val="none" w:sz="0" w:space="0" w:color="auto"/>
        <w:right w:val="none" w:sz="0" w:space="0" w:color="auto"/>
      </w:divBdr>
    </w:div>
    <w:div w:id="97456592">
      <w:bodyDiv w:val="1"/>
      <w:marLeft w:val="0"/>
      <w:marRight w:val="0"/>
      <w:marTop w:val="0"/>
      <w:marBottom w:val="0"/>
      <w:divBdr>
        <w:top w:val="none" w:sz="0" w:space="0" w:color="auto"/>
        <w:left w:val="none" w:sz="0" w:space="0" w:color="auto"/>
        <w:bottom w:val="none" w:sz="0" w:space="0" w:color="auto"/>
        <w:right w:val="none" w:sz="0" w:space="0" w:color="auto"/>
      </w:divBdr>
    </w:div>
    <w:div w:id="100489938">
      <w:bodyDiv w:val="1"/>
      <w:marLeft w:val="0"/>
      <w:marRight w:val="0"/>
      <w:marTop w:val="0"/>
      <w:marBottom w:val="0"/>
      <w:divBdr>
        <w:top w:val="none" w:sz="0" w:space="0" w:color="auto"/>
        <w:left w:val="none" w:sz="0" w:space="0" w:color="auto"/>
        <w:bottom w:val="none" w:sz="0" w:space="0" w:color="auto"/>
        <w:right w:val="none" w:sz="0" w:space="0" w:color="auto"/>
      </w:divBdr>
    </w:div>
    <w:div w:id="263391123">
      <w:bodyDiv w:val="1"/>
      <w:marLeft w:val="0"/>
      <w:marRight w:val="0"/>
      <w:marTop w:val="0"/>
      <w:marBottom w:val="0"/>
      <w:divBdr>
        <w:top w:val="none" w:sz="0" w:space="0" w:color="auto"/>
        <w:left w:val="none" w:sz="0" w:space="0" w:color="auto"/>
        <w:bottom w:val="none" w:sz="0" w:space="0" w:color="auto"/>
        <w:right w:val="none" w:sz="0" w:space="0" w:color="auto"/>
      </w:divBdr>
    </w:div>
    <w:div w:id="340592108">
      <w:bodyDiv w:val="1"/>
      <w:marLeft w:val="0"/>
      <w:marRight w:val="0"/>
      <w:marTop w:val="0"/>
      <w:marBottom w:val="0"/>
      <w:divBdr>
        <w:top w:val="none" w:sz="0" w:space="0" w:color="auto"/>
        <w:left w:val="none" w:sz="0" w:space="0" w:color="auto"/>
        <w:bottom w:val="none" w:sz="0" w:space="0" w:color="auto"/>
        <w:right w:val="none" w:sz="0" w:space="0" w:color="auto"/>
      </w:divBdr>
    </w:div>
    <w:div w:id="640574580">
      <w:bodyDiv w:val="1"/>
      <w:marLeft w:val="0"/>
      <w:marRight w:val="0"/>
      <w:marTop w:val="0"/>
      <w:marBottom w:val="0"/>
      <w:divBdr>
        <w:top w:val="none" w:sz="0" w:space="0" w:color="auto"/>
        <w:left w:val="none" w:sz="0" w:space="0" w:color="auto"/>
        <w:bottom w:val="none" w:sz="0" w:space="0" w:color="auto"/>
        <w:right w:val="none" w:sz="0" w:space="0" w:color="auto"/>
      </w:divBdr>
    </w:div>
    <w:div w:id="729884890">
      <w:bodyDiv w:val="1"/>
      <w:marLeft w:val="0"/>
      <w:marRight w:val="0"/>
      <w:marTop w:val="0"/>
      <w:marBottom w:val="0"/>
      <w:divBdr>
        <w:top w:val="none" w:sz="0" w:space="0" w:color="auto"/>
        <w:left w:val="none" w:sz="0" w:space="0" w:color="auto"/>
        <w:bottom w:val="none" w:sz="0" w:space="0" w:color="auto"/>
        <w:right w:val="none" w:sz="0" w:space="0" w:color="auto"/>
      </w:divBdr>
    </w:div>
    <w:div w:id="855580427">
      <w:bodyDiv w:val="1"/>
      <w:marLeft w:val="0"/>
      <w:marRight w:val="0"/>
      <w:marTop w:val="0"/>
      <w:marBottom w:val="0"/>
      <w:divBdr>
        <w:top w:val="none" w:sz="0" w:space="0" w:color="auto"/>
        <w:left w:val="none" w:sz="0" w:space="0" w:color="auto"/>
        <w:bottom w:val="none" w:sz="0" w:space="0" w:color="auto"/>
        <w:right w:val="none" w:sz="0" w:space="0" w:color="auto"/>
      </w:divBdr>
    </w:div>
    <w:div w:id="870729486">
      <w:bodyDiv w:val="1"/>
      <w:marLeft w:val="0"/>
      <w:marRight w:val="0"/>
      <w:marTop w:val="0"/>
      <w:marBottom w:val="0"/>
      <w:divBdr>
        <w:top w:val="none" w:sz="0" w:space="0" w:color="auto"/>
        <w:left w:val="none" w:sz="0" w:space="0" w:color="auto"/>
        <w:bottom w:val="none" w:sz="0" w:space="0" w:color="auto"/>
        <w:right w:val="none" w:sz="0" w:space="0" w:color="auto"/>
      </w:divBdr>
    </w:div>
    <w:div w:id="911814744">
      <w:bodyDiv w:val="1"/>
      <w:marLeft w:val="0"/>
      <w:marRight w:val="0"/>
      <w:marTop w:val="0"/>
      <w:marBottom w:val="0"/>
      <w:divBdr>
        <w:top w:val="none" w:sz="0" w:space="0" w:color="auto"/>
        <w:left w:val="none" w:sz="0" w:space="0" w:color="auto"/>
        <w:bottom w:val="none" w:sz="0" w:space="0" w:color="auto"/>
        <w:right w:val="none" w:sz="0" w:space="0" w:color="auto"/>
      </w:divBdr>
    </w:div>
    <w:div w:id="1142498858">
      <w:bodyDiv w:val="1"/>
      <w:marLeft w:val="0"/>
      <w:marRight w:val="0"/>
      <w:marTop w:val="0"/>
      <w:marBottom w:val="0"/>
      <w:divBdr>
        <w:top w:val="none" w:sz="0" w:space="0" w:color="auto"/>
        <w:left w:val="none" w:sz="0" w:space="0" w:color="auto"/>
        <w:bottom w:val="none" w:sz="0" w:space="0" w:color="auto"/>
        <w:right w:val="none" w:sz="0" w:space="0" w:color="auto"/>
      </w:divBdr>
    </w:div>
    <w:div w:id="1170099951">
      <w:bodyDiv w:val="1"/>
      <w:marLeft w:val="0"/>
      <w:marRight w:val="0"/>
      <w:marTop w:val="0"/>
      <w:marBottom w:val="0"/>
      <w:divBdr>
        <w:top w:val="none" w:sz="0" w:space="0" w:color="auto"/>
        <w:left w:val="none" w:sz="0" w:space="0" w:color="auto"/>
        <w:bottom w:val="none" w:sz="0" w:space="0" w:color="auto"/>
        <w:right w:val="none" w:sz="0" w:space="0" w:color="auto"/>
      </w:divBdr>
    </w:div>
    <w:div w:id="1267615330">
      <w:bodyDiv w:val="1"/>
      <w:marLeft w:val="0"/>
      <w:marRight w:val="0"/>
      <w:marTop w:val="0"/>
      <w:marBottom w:val="0"/>
      <w:divBdr>
        <w:top w:val="none" w:sz="0" w:space="0" w:color="auto"/>
        <w:left w:val="none" w:sz="0" w:space="0" w:color="auto"/>
        <w:bottom w:val="none" w:sz="0" w:space="0" w:color="auto"/>
        <w:right w:val="none" w:sz="0" w:space="0" w:color="auto"/>
      </w:divBdr>
    </w:div>
    <w:div w:id="1309676289">
      <w:bodyDiv w:val="1"/>
      <w:marLeft w:val="0"/>
      <w:marRight w:val="0"/>
      <w:marTop w:val="0"/>
      <w:marBottom w:val="0"/>
      <w:divBdr>
        <w:top w:val="none" w:sz="0" w:space="0" w:color="auto"/>
        <w:left w:val="none" w:sz="0" w:space="0" w:color="auto"/>
        <w:bottom w:val="none" w:sz="0" w:space="0" w:color="auto"/>
        <w:right w:val="none" w:sz="0" w:space="0" w:color="auto"/>
      </w:divBdr>
    </w:div>
    <w:div w:id="1333484398">
      <w:bodyDiv w:val="1"/>
      <w:marLeft w:val="0"/>
      <w:marRight w:val="0"/>
      <w:marTop w:val="0"/>
      <w:marBottom w:val="0"/>
      <w:divBdr>
        <w:top w:val="none" w:sz="0" w:space="0" w:color="auto"/>
        <w:left w:val="none" w:sz="0" w:space="0" w:color="auto"/>
        <w:bottom w:val="none" w:sz="0" w:space="0" w:color="auto"/>
        <w:right w:val="none" w:sz="0" w:space="0" w:color="auto"/>
      </w:divBdr>
    </w:div>
    <w:div w:id="1444611513">
      <w:bodyDiv w:val="1"/>
      <w:marLeft w:val="0"/>
      <w:marRight w:val="0"/>
      <w:marTop w:val="0"/>
      <w:marBottom w:val="0"/>
      <w:divBdr>
        <w:top w:val="none" w:sz="0" w:space="0" w:color="auto"/>
        <w:left w:val="none" w:sz="0" w:space="0" w:color="auto"/>
        <w:bottom w:val="none" w:sz="0" w:space="0" w:color="auto"/>
        <w:right w:val="none" w:sz="0" w:space="0" w:color="auto"/>
      </w:divBdr>
    </w:div>
    <w:div w:id="1499884969">
      <w:bodyDiv w:val="1"/>
      <w:marLeft w:val="0"/>
      <w:marRight w:val="0"/>
      <w:marTop w:val="0"/>
      <w:marBottom w:val="0"/>
      <w:divBdr>
        <w:top w:val="none" w:sz="0" w:space="0" w:color="auto"/>
        <w:left w:val="none" w:sz="0" w:space="0" w:color="auto"/>
        <w:bottom w:val="none" w:sz="0" w:space="0" w:color="auto"/>
        <w:right w:val="none" w:sz="0" w:space="0" w:color="auto"/>
      </w:divBdr>
    </w:div>
    <w:div w:id="1517814221">
      <w:bodyDiv w:val="1"/>
      <w:marLeft w:val="0"/>
      <w:marRight w:val="0"/>
      <w:marTop w:val="0"/>
      <w:marBottom w:val="0"/>
      <w:divBdr>
        <w:top w:val="none" w:sz="0" w:space="0" w:color="auto"/>
        <w:left w:val="none" w:sz="0" w:space="0" w:color="auto"/>
        <w:bottom w:val="none" w:sz="0" w:space="0" w:color="auto"/>
        <w:right w:val="none" w:sz="0" w:space="0" w:color="auto"/>
      </w:divBdr>
    </w:div>
    <w:div w:id="1593126585">
      <w:bodyDiv w:val="1"/>
      <w:marLeft w:val="0"/>
      <w:marRight w:val="0"/>
      <w:marTop w:val="0"/>
      <w:marBottom w:val="0"/>
      <w:divBdr>
        <w:top w:val="none" w:sz="0" w:space="0" w:color="auto"/>
        <w:left w:val="none" w:sz="0" w:space="0" w:color="auto"/>
        <w:bottom w:val="none" w:sz="0" w:space="0" w:color="auto"/>
        <w:right w:val="none" w:sz="0" w:space="0" w:color="auto"/>
      </w:divBdr>
    </w:div>
    <w:div w:id="1629236533">
      <w:bodyDiv w:val="1"/>
      <w:marLeft w:val="0"/>
      <w:marRight w:val="0"/>
      <w:marTop w:val="0"/>
      <w:marBottom w:val="0"/>
      <w:divBdr>
        <w:top w:val="none" w:sz="0" w:space="0" w:color="auto"/>
        <w:left w:val="none" w:sz="0" w:space="0" w:color="auto"/>
        <w:bottom w:val="none" w:sz="0" w:space="0" w:color="auto"/>
        <w:right w:val="none" w:sz="0" w:space="0" w:color="auto"/>
      </w:divBdr>
    </w:div>
    <w:div w:id="1812288699">
      <w:bodyDiv w:val="1"/>
      <w:marLeft w:val="0"/>
      <w:marRight w:val="0"/>
      <w:marTop w:val="0"/>
      <w:marBottom w:val="0"/>
      <w:divBdr>
        <w:top w:val="none" w:sz="0" w:space="0" w:color="auto"/>
        <w:left w:val="none" w:sz="0" w:space="0" w:color="auto"/>
        <w:bottom w:val="none" w:sz="0" w:space="0" w:color="auto"/>
        <w:right w:val="none" w:sz="0" w:space="0" w:color="auto"/>
      </w:divBdr>
    </w:div>
    <w:div w:id="18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2110687876043589"/>
          <c:w val="0.95348837209302328"/>
          <c:h val="0.65764692056161989"/>
        </c:manualLayout>
      </c:layout>
      <c:barChart>
        <c:barDir val="col"/>
        <c:grouping val="clustered"/>
        <c:varyColors val="0"/>
        <c:ser>
          <c:idx val="0"/>
          <c:order val="0"/>
          <c:tx>
            <c:strRef>
              <c:f>Sheet1!$F$5:$F$6</c:f>
              <c:strCache>
                <c:ptCount val="2"/>
                <c:pt idx="0">
                  <c:v>Field Emergence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Sheet1!$F$7:$F$17</c:f>
              <c:numCache>
                <c:formatCode>General</c:formatCode>
                <c:ptCount val="11"/>
                <c:pt idx="0">
                  <c:v>72.67</c:v>
                </c:pt>
                <c:pt idx="1">
                  <c:v>81.33</c:v>
                </c:pt>
                <c:pt idx="2">
                  <c:v>78.33</c:v>
                </c:pt>
                <c:pt idx="3">
                  <c:v>77.33</c:v>
                </c:pt>
                <c:pt idx="4">
                  <c:v>82</c:v>
                </c:pt>
                <c:pt idx="5">
                  <c:v>83.67</c:v>
                </c:pt>
                <c:pt idx="6">
                  <c:v>81</c:v>
                </c:pt>
                <c:pt idx="7">
                  <c:v>79</c:v>
                </c:pt>
                <c:pt idx="8">
                  <c:v>70.67</c:v>
                </c:pt>
                <c:pt idx="9">
                  <c:v>80</c:v>
                </c:pt>
                <c:pt idx="10">
                  <c:v>74.67</c:v>
                </c:pt>
              </c:numCache>
            </c:numRef>
          </c:val>
          <c:extLst xmlns:c16r2="http://schemas.microsoft.com/office/drawing/2015/06/chart">
            <c:ext xmlns:c16="http://schemas.microsoft.com/office/drawing/2014/chart" uri="{C3380CC4-5D6E-409C-BE32-E72D297353CC}">
              <c16:uniqueId val="{00000000-7A15-4191-8ED8-1AA61CFEA612}"/>
            </c:ext>
          </c:extLst>
        </c:ser>
        <c:ser>
          <c:idx val="1"/>
          <c:order val="1"/>
          <c:tx>
            <c:strRef>
              <c:f>Sheet1!$G$5:$G$6</c:f>
              <c:strCache>
                <c:ptCount val="2"/>
                <c:pt idx="0">
                  <c:v>Field Emergence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Sheet1!$G$7:$G$17</c:f>
              <c:numCache>
                <c:formatCode>General</c:formatCode>
                <c:ptCount val="11"/>
                <c:pt idx="0">
                  <c:v>73</c:v>
                </c:pt>
                <c:pt idx="1">
                  <c:v>81</c:v>
                </c:pt>
                <c:pt idx="2">
                  <c:v>79.67</c:v>
                </c:pt>
                <c:pt idx="3">
                  <c:v>77</c:v>
                </c:pt>
                <c:pt idx="4">
                  <c:v>82.67</c:v>
                </c:pt>
                <c:pt idx="5">
                  <c:v>83</c:v>
                </c:pt>
                <c:pt idx="6">
                  <c:v>81.67</c:v>
                </c:pt>
                <c:pt idx="7">
                  <c:v>79.33</c:v>
                </c:pt>
                <c:pt idx="8">
                  <c:v>71.33</c:v>
                </c:pt>
                <c:pt idx="9">
                  <c:v>80.33</c:v>
                </c:pt>
                <c:pt idx="10">
                  <c:v>74.33</c:v>
                </c:pt>
              </c:numCache>
            </c:numRef>
          </c:val>
          <c:extLst xmlns:c16r2="http://schemas.microsoft.com/office/drawing/2015/06/chart">
            <c:ext xmlns:c16="http://schemas.microsoft.com/office/drawing/2014/chart" uri="{C3380CC4-5D6E-409C-BE32-E72D297353CC}">
              <c16:uniqueId val="{00000001-7A15-4191-8ED8-1AA61CFEA612}"/>
            </c:ext>
          </c:extLst>
        </c:ser>
        <c:ser>
          <c:idx val="2"/>
          <c:order val="2"/>
          <c:tx>
            <c:strRef>
              <c:f>Sheet1!$H$5:$H$6</c:f>
              <c:strCache>
                <c:ptCount val="2"/>
                <c:pt idx="0">
                  <c:v>Field Emergence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Sheet1!$H$7:$H$17</c:f>
              <c:numCache>
                <c:formatCode>General</c:formatCode>
                <c:ptCount val="11"/>
                <c:pt idx="0">
                  <c:v>72.83</c:v>
                </c:pt>
                <c:pt idx="1">
                  <c:v>81.17</c:v>
                </c:pt>
                <c:pt idx="2">
                  <c:v>79</c:v>
                </c:pt>
                <c:pt idx="3">
                  <c:v>77.17</c:v>
                </c:pt>
                <c:pt idx="4">
                  <c:v>82.33</c:v>
                </c:pt>
                <c:pt idx="5">
                  <c:v>83.33</c:v>
                </c:pt>
                <c:pt idx="6">
                  <c:v>81.33</c:v>
                </c:pt>
                <c:pt idx="7">
                  <c:v>79.17</c:v>
                </c:pt>
                <c:pt idx="8">
                  <c:v>71</c:v>
                </c:pt>
                <c:pt idx="9">
                  <c:v>80.17</c:v>
                </c:pt>
                <c:pt idx="10">
                  <c:v>74.5</c:v>
                </c:pt>
              </c:numCache>
            </c:numRef>
          </c:val>
          <c:extLst xmlns:c16r2="http://schemas.microsoft.com/office/drawing/2015/06/chart">
            <c:ext xmlns:c16="http://schemas.microsoft.com/office/drawing/2014/chart" uri="{C3380CC4-5D6E-409C-BE32-E72D297353CC}">
              <c16:uniqueId val="{00000002-7A15-4191-8ED8-1AA61CFEA612}"/>
            </c:ext>
          </c:extLst>
        </c:ser>
        <c:dLbls>
          <c:dLblPos val="outEnd"/>
          <c:showLegendKey val="0"/>
          <c:showVal val="1"/>
          <c:showCatName val="0"/>
          <c:showSerName val="0"/>
          <c:showPercent val="0"/>
          <c:showBubbleSize val="0"/>
        </c:dLbls>
        <c:gapWidth val="444"/>
        <c:overlap val="-90"/>
        <c:axId val="67489792"/>
        <c:axId val="67491328"/>
      </c:barChart>
      <c:catAx>
        <c:axId val="67489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491328"/>
        <c:crosses val="autoZero"/>
        <c:auto val="1"/>
        <c:lblAlgn val="ctr"/>
        <c:lblOffset val="100"/>
        <c:noMultiLvlLbl val="0"/>
      </c:catAx>
      <c:valAx>
        <c:axId val="67491328"/>
        <c:scaling>
          <c:orientation val="minMax"/>
        </c:scaling>
        <c:delete val="1"/>
        <c:axPos val="l"/>
        <c:numFmt formatCode="General" sourceLinked="1"/>
        <c:majorTickMark val="none"/>
        <c:minorTickMark val="none"/>
        <c:tickLblPos val="nextTo"/>
        <c:crossAx val="6748979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000000000000001E-2"/>
          <c:y val="2.3339016468053253E-2"/>
          <c:w val="0.9"/>
          <c:h val="7.688801261549239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8008172141065884"/>
          <c:w val="0.95348837209302328"/>
          <c:h val="0.70966291532809889"/>
        </c:manualLayout>
      </c:layout>
      <c:barChart>
        <c:barDir val="col"/>
        <c:grouping val="clustered"/>
        <c:varyColors val="0"/>
        <c:ser>
          <c:idx val="0"/>
          <c:order val="0"/>
          <c:tx>
            <c:strRef>
              <c:f>Sheet1!$Q$5:$Q$6</c:f>
              <c:strCache>
                <c:ptCount val="2"/>
                <c:pt idx="0">
                  <c:v>Days to 50 % flowering</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Sheet1!$Q$7:$Q$17</c:f>
              <c:numCache>
                <c:formatCode>General</c:formatCode>
                <c:ptCount val="11"/>
                <c:pt idx="0">
                  <c:v>95.33</c:v>
                </c:pt>
                <c:pt idx="1">
                  <c:v>93</c:v>
                </c:pt>
                <c:pt idx="2">
                  <c:v>89.33</c:v>
                </c:pt>
                <c:pt idx="3">
                  <c:v>90.33</c:v>
                </c:pt>
                <c:pt idx="4">
                  <c:v>91.67</c:v>
                </c:pt>
                <c:pt idx="5">
                  <c:v>89</c:v>
                </c:pt>
                <c:pt idx="6">
                  <c:v>89.67</c:v>
                </c:pt>
                <c:pt idx="7">
                  <c:v>90</c:v>
                </c:pt>
                <c:pt idx="8">
                  <c:v>96</c:v>
                </c:pt>
                <c:pt idx="9">
                  <c:v>91</c:v>
                </c:pt>
                <c:pt idx="10">
                  <c:v>95</c:v>
                </c:pt>
              </c:numCache>
            </c:numRef>
          </c:val>
          <c:extLst xmlns:c16r2="http://schemas.microsoft.com/office/drawing/2015/06/chart">
            <c:ext xmlns:c16="http://schemas.microsoft.com/office/drawing/2014/chart" uri="{C3380CC4-5D6E-409C-BE32-E72D297353CC}">
              <c16:uniqueId val="{00000000-401E-4DAE-844C-3C8546F34FD4}"/>
            </c:ext>
          </c:extLst>
        </c:ser>
        <c:ser>
          <c:idx val="1"/>
          <c:order val="1"/>
          <c:tx>
            <c:strRef>
              <c:f>Sheet1!$R$5:$R$6</c:f>
              <c:strCache>
                <c:ptCount val="2"/>
                <c:pt idx="0">
                  <c:v>Days to 50 % flowering</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Sheet1!$R$7:$R$17</c:f>
              <c:numCache>
                <c:formatCode>General</c:formatCode>
                <c:ptCount val="11"/>
                <c:pt idx="0">
                  <c:v>95.67</c:v>
                </c:pt>
                <c:pt idx="1">
                  <c:v>90</c:v>
                </c:pt>
                <c:pt idx="2">
                  <c:v>89</c:v>
                </c:pt>
                <c:pt idx="3">
                  <c:v>87.67</c:v>
                </c:pt>
                <c:pt idx="4">
                  <c:v>87.33</c:v>
                </c:pt>
                <c:pt idx="5">
                  <c:v>88</c:v>
                </c:pt>
                <c:pt idx="6">
                  <c:v>89</c:v>
                </c:pt>
                <c:pt idx="7">
                  <c:v>89</c:v>
                </c:pt>
                <c:pt idx="8">
                  <c:v>92</c:v>
                </c:pt>
                <c:pt idx="9">
                  <c:v>86.33</c:v>
                </c:pt>
                <c:pt idx="10">
                  <c:v>88.67</c:v>
                </c:pt>
              </c:numCache>
            </c:numRef>
          </c:val>
          <c:extLst xmlns:c16r2="http://schemas.microsoft.com/office/drawing/2015/06/chart">
            <c:ext xmlns:c16="http://schemas.microsoft.com/office/drawing/2014/chart" uri="{C3380CC4-5D6E-409C-BE32-E72D297353CC}">
              <c16:uniqueId val="{00000001-401E-4DAE-844C-3C8546F34FD4}"/>
            </c:ext>
          </c:extLst>
        </c:ser>
        <c:ser>
          <c:idx val="2"/>
          <c:order val="2"/>
          <c:tx>
            <c:strRef>
              <c:f>Sheet1!$S$5:$S$6</c:f>
              <c:strCache>
                <c:ptCount val="2"/>
                <c:pt idx="0">
                  <c:v>Days to 50 % flowering</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Sheet1!$S$7:$S$17</c:f>
              <c:numCache>
                <c:formatCode>General</c:formatCode>
                <c:ptCount val="11"/>
                <c:pt idx="0">
                  <c:v>95.5</c:v>
                </c:pt>
                <c:pt idx="1">
                  <c:v>91.5</c:v>
                </c:pt>
                <c:pt idx="2">
                  <c:v>89.17</c:v>
                </c:pt>
                <c:pt idx="3">
                  <c:v>89</c:v>
                </c:pt>
                <c:pt idx="4">
                  <c:v>89.5</c:v>
                </c:pt>
                <c:pt idx="5">
                  <c:v>88.5</c:v>
                </c:pt>
                <c:pt idx="6">
                  <c:v>89.33</c:v>
                </c:pt>
                <c:pt idx="7">
                  <c:v>89.5</c:v>
                </c:pt>
                <c:pt idx="8">
                  <c:v>94</c:v>
                </c:pt>
                <c:pt idx="9">
                  <c:v>88.67</c:v>
                </c:pt>
                <c:pt idx="10">
                  <c:v>91.83</c:v>
                </c:pt>
              </c:numCache>
            </c:numRef>
          </c:val>
          <c:extLst xmlns:c16r2="http://schemas.microsoft.com/office/drawing/2015/06/chart">
            <c:ext xmlns:c16="http://schemas.microsoft.com/office/drawing/2014/chart" uri="{C3380CC4-5D6E-409C-BE32-E72D297353CC}">
              <c16:uniqueId val="{00000002-401E-4DAE-844C-3C8546F34FD4}"/>
            </c:ext>
          </c:extLst>
        </c:ser>
        <c:dLbls>
          <c:dLblPos val="outEnd"/>
          <c:showLegendKey val="0"/>
          <c:showVal val="1"/>
          <c:showCatName val="0"/>
          <c:showSerName val="0"/>
          <c:showPercent val="0"/>
          <c:showBubbleSize val="0"/>
        </c:dLbls>
        <c:gapWidth val="444"/>
        <c:overlap val="-90"/>
        <c:axId val="67520768"/>
        <c:axId val="67543040"/>
      </c:barChart>
      <c:catAx>
        <c:axId val="67520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543040"/>
        <c:crosses val="autoZero"/>
        <c:auto val="1"/>
        <c:lblAlgn val="ctr"/>
        <c:lblOffset val="100"/>
        <c:noMultiLvlLbl val="0"/>
      </c:catAx>
      <c:valAx>
        <c:axId val="67543040"/>
        <c:scaling>
          <c:orientation val="minMax"/>
        </c:scaling>
        <c:delete val="1"/>
        <c:axPos val="l"/>
        <c:numFmt formatCode="General" sourceLinked="1"/>
        <c:majorTickMark val="none"/>
        <c:minorTickMark val="none"/>
        <c:tickLblPos val="nextTo"/>
        <c:crossAx val="67520768"/>
        <c:crosses val="autoZero"/>
        <c:crossBetween val="between"/>
      </c:valAx>
      <c:spPr>
        <a:noFill/>
        <a:ln>
          <a:noFill/>
        </a:ln>
        <a:effectLst/>
      </c:spPr>
    </c:plotArea>
    <c:legend>
      <c:legendPos val="t"/>
      <c:layout>
        <c:manualLayout>
          <c:xMode val="edge"/>
          <c:yMode val="edge"/>
          <c:x val="7.9730485592049413E-2"/>
          <c:y val="2.6726057906458798E-2"/>
          <c:w val="0.83842486391103865"/>
          <c:h val="0.1444469775353804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5930662865078074"/>
          <c:w val="0.95348837209302328"/>
          <c:h val="0.72001532074440344"/>
        </c:manualLayout>
      </c:layout>
      <c:barChart>
        <c:barDir val="col"/>
        <c:grouping val="clustered"/>
        <c:varyColors val="0"/>
        <c:ser>
          <c:idx val="0"/>
          <c:order val="0"/>
          <c:tx>
            <c:strRef>
              <c:f>Sheet1!$AT$5:$AT$6</c:f>
              <c:strCache>
                <c:ptCount val="2"/>
                <c:pt idx="0">
                  <c:v>Days to Maturity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Sheet1!$AT$7:$AT$17</c:f>
              <c:numCache>
                <c:formatCode>General</c:formatCode>
                <c:ptCount val="11"/>
                <c:pt idx="0">
                  <c:v>132.33000000000001</c:v>
                </c:pt>
                <c:pt idx="1">
                  <c:v>129.66999999999999</c:v>
                </c:pt>
                <c:pt idx="2">
                  <c:v>130.33000000000001</c:v>
                </c:pt>
                <c:pt idx="3">
                  <c:v>130.66999999999999</c:v>
                </c:pt>
                <c:pt idx="4">
                  <c:v>129</c:v>
                </c:pt>
                <c:pt idx="5">
                  <c:v>128</c:v>
                </c:pt>
                <c:pt idx="6">
                  <c:v>129.66999999999999</c:v>
                </c:pt>
                <c:pt idx="7">
                  <c:v>131.66999999999999</c:v>
                </c:pt>
                <c:pt idx="8">
                  <c:v>132</c:v>
                </c:pt>
                <c:pt idx="9">
                  <c:v>130.33000000000001</c:v>
                </c:pt>
                <c:pt idx="10">
                  <c:v>131.66999999999999</c:v>
                </c:pt>
              </c:numCache>
            </c:numRef>
          </c:val>
          <c:extLst xmlns:c16r2="http://schemas.microsoft.com/office/drawing/2015/06/chart">
            <c:ext xmlns:c16="http://schemas.microsoft.com/office/drawing/2014/chart" uri="{C3380CC4-5D6E-409C-BE32-E72D297353CC}">
              <c16:uniqueId val="{00000000-EB07-448E-816F-638CABA88BBD}"/>
            </c:ext>
          </c:extLst>
        </c:ser>
        <c:ser>
          <c:idx val="1"/>
          <c:order val="1"/>
          <c:tx>
            <c:strRef>
              <c:f>Sheet1!$AU$5:$AU$6</c:f>
              <c:strCache>
                <c:ptCount val="2"/>
                <c:pt idx="0">
                  <c:v>Days to Maturity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Sheet1!$AU$7:$AU$17</c:f>
              <c:numCache>
                <c:formatCode>General</c:formatCode>
                <c:ptCount val="11"/>
                <c:pt idx="0">
                  <c:v>130.66999999999999</c:v>
                </c:pt>
                <c:pt idx="1">
                  <c:v>127.67</c:v>
                </c:pt>
                <c:pt idx="2">
                  <c:v>129</c:v>
                </c:pt>
                <c:pt idx="3">
                  <c:v>129.33000000000001</c:v>
                </c:pt>
                <c:pt idx="4">
                  <c:v>128</c:v>
                </c:pt>
                <c:pt idx="5">
                  <c:v>127.33</c:v>
                </c:pt>
                <c:pt idx="6">
                  <c:v>128.66999999999999</c:v>
                </c:pt>
                <c:pt idx="7">
                  <c:v>130</c:v>
                </c:pt>
                <c:pt idx="8">
                  <c:v>130.33000000000001</c:v>
                </c:pt>
                <c:pt idx="9">
                  <c:v>130</c:v>
                </c:pt>
                <c:pt idx="10">
                  <c:v>130.33000000000001</c:v>
                </c:pt>
              </c:numCache>
            </c:numRef>
          </c:val>
          <c:extLst xmlns:c16r2="http://schemas.microsoft.com/office/drawing/2015/06/chart">
            <c:ext xmlns:c16="http://schemas.microsoft.com/office/drawing/2014/chart" uri="{C3380CC4-5D6E-409C-BE32-E72D297353CC}">
              <c16:uniqueId val="{00000001-EB07-448E-816F-638CABA88BBD}"/>
            </c:ext>
          </c:extLst>
        </c:ser>
        <c:ser>
          <c:idx val="2"/>
          <c:order val="2"/>
          <c:tx>
            <c:strRef>
              <c:f>Sheet1!$AV$5:$AV$6</c:f>
              <c:strCache>
                <c:ptCount val="2"/>
                <c:pt idx="0">
                  <c:v>Days to Maturity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Sheet1!$AV$7:$AV$17</c:f>
              <c:numCache>
                <c:formatCode>General</c:formatCode>
                <c:ptCount val="11"/>
                <c:pt idx="0">
                  <c:v>131.5</c:v>
                </c:pt>
                <c:pt idx="1">
                  <c:v>128.66999999999999</c:v>
                </c:pt>
                <c:pt idx="2">
                  <c:v>129.66999999999999</c:v>
                </c:pt>
                <c:pt idx="3">
                  <c:v>130</c:v>
                </c:pt>
                <c:pt idx="4">
                  <c:v>128.5</c:v>
                </c:pt>
                <c:pt idx="5">
                  <c:v>127.67</c:v>
                </c:pt>
                <c:pt idx="6">
                  <c:v>129.16999999999999</c:v>
                </c:pt>
                <c:pt idx="7">
                  <c:v>130.83000000000001</c:v>
                </c:pt>
                <c:pt idx="8">
                  <c:v>131.16999999999999</c:v>
                </c:pt>
                <c:pt idx="9">
                  <c:v>130.16999999999999</c:v>
                </c:pt>
                <c:pt idx="10">
                  <c:v>131</c:v>
                </c:pt>
              </c:numCache>
            </c:numRef>
          </c:val>
          <c:extLst xmlns:c16r2="http://schemas.microsoft.com/office/drawing/2015/06/chart">
            <c:ext xmlns:c16="http://schemas.microsoft.com/office/drawing/2014/chart" uri="{C3380CC4-5D6E-409C-BE32-E72D297353CC}">
              <c16:uniqueId val="{00000002-EB07-448E-816F-638CABA88BBD}"/>
            </c:ext>
          </c:extLst>
        </c:ser>
        <c:dLbls>
          <c:dLblPos val="outEnd"/>
          <c:showLegendKey val="0"/>
          <c:showVal val="1"/>
          <c:showCatName val="0"/>
          <c:showSerName val="0"/>
          <c:showPercent val="0"/>
          <c:showBubbleSize val="0"/>
        </c:dLbls>
        <c:gapWidth val="444"/>
        <c:overlap val="-90"/>
        <c:axId val="67562880"/>
        <c:axId val="67601536"/>
      </c:barChart>
      <c:catAx>
        <c:axId val="67562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601536"/>
        <c:crosses val="autoZero"/>
        <c:auto val="1"/>
        <c:lblAlgn val="ctr"/>
        <c:lblOffset val="100"/>
        <c:noMultiLvlLbl val="0"/>
      </c:catAx>
      <c:valAx>
        <c:axId val="67601536"/>
        <c:scaling>
          <c:orientation val="minMax"/>
        </c:scaling>
        <c:delete val="1"/>
        <c:axPos val="l"/>
        <c:numFmt formatCode="General" sourceLinked="1"/>
        <c:majorTickMark val="none"/>
        <c:minorTickMark val="none"/>
        <c:tickLblPos val="nextTo"/>
        <c:crossAx val="67562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Sheet1!$AG$5:$AG$6</c:f>
              <c:strCache>
                <c:ptCount val="2"/>
                <c:pt idx="0">
                  <c:v>Plant height (cm)</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Sheet1!$AG$7:$AG$17</c:f>
              <c:numCache>
                <c:formatCode>General</c:formatCode>
                <c:ptCount val="11"/>
                <c:pt idx="0">
                  <c:v>98.5</c:v>
                </c:pt>
                <c:pt idx="1">
                  <c:v>104.03</c:v>
                </c:pt>
                <c:pt idx="2">
                  <c:v>108.17</c:v>
                </c:pt>
                <c:pt idx="3">
                  <c:v>101.84</c:v>
                </c:pt>
                <c:pt idx="4">
                  <c:v>105.33</c:v>
                </c:pt>
                <c:pt idx="5">
                  <c:v>110.11</c:v>
                </c:pt>
                <c:pt idx="6">
                  <c:v>100.39</c:v>
                </c:pt>
                <c:pt idx="7">
                  <c:v>100.06</c:v>
                </c:pt>
                <c:pt idx="8">
                  <c:v>102.71</c:v>
                </c:pt>
                <c:pt idx="9">
                  <c:v>108.78</c:v>
                </c:pt>
                <c:pt idx="10">
                  <c:v>107.46</c:v>
                </c:pt>
              </c:numCache>
            </c:numRef>
          </c:val>
          <c:extLst xmlns:c16r2="http://schemas.microsoft.com/office/drawing/2015/06/chart">
            <c:ext xmlns:c16="http://schemas.microsoft.com/office/drawing/2014/chart" uri="{C3380CC4-5D6E-409C-BE32-E72D297353CC}">
              <c16:uniqueId val="{00000000-29A2-4702-9E7C-29685E3313BE}"/>
            </c:ext>
          </c:extLst>
        </c:ser>
        <c:ser>
          <c:idx val="1"/>
          <c:order val="1"/>
          <c:tx>
            <c:strRef>
              <c:f>Sheet1!$AH$5:$AH$6</c:f>
              <c:strCache>
                <c:ptCount val="2"/>
                <c:pt idx="0">
                  <c:v>Plant height (cm)</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Sheet1!$AH$7:$AH$17</c:f>
              <c:numCache>
                <c:formatCode>General</c:formatCode>
                <c:ptCount val="11"/>
                <c:pt idx="0">
                  <c:v>104.58</c:v>
                </c:pt>
                <c:pt idx="1">
                  <c:v>112.41</c:v>
                </c:pt>
                <c:pt idx="2">
                  <c:v>117.87</c:v>
                </c:pt>
                <c:pt idx="3">
                  <c:v>105.74</c:v>
                </c:pt>
                <c:pt idx="4">
                  <c:v>114.76</c:v>
                </c:pt>
                <c:pt idx="5">
                  <c:v>118.28</c:v>
                </c:pt>
                <c:pt idx="6">
                  <c:v>109.56</c:v>
                </c:pt>
                <c:pt idx="7">
                  <c:v>110.4</c:v>
                </c:pt>
                <c:pt idx="8">
                  <c:v>111.12</c:v>
                </c:pt>
                <c:pt idx="9">
                  <c:v>117.94</c:v>
                </c:pt>
                <c:pt idx="10">
                  <c:v>115.84</c:v>
                </c:pt>
              </c:numCache>
            </c:numRef>
          </c:val>
          <c:extLst xmlns:c16r2="http://schemas.microsoft.com/office/drawing/2015/06/chart">
            <c:ext xmlns:c16="http://schemas.microsoft.com/office/drawing/2014/chart" uri="{C3380CC4-5D6E-409C-BE32-E72D297353CC}">
              <c16:uniqueId val="{00000001-29A2-4702-9E7C-29685E3313BE}"/>
            </c:ext>
          </c:extLst>
        </c:ser>
        <c:ser>
          <c:idx val="2"/>
          <c:order val="2"/>
          <c:tx>
            <c:strRef>
              <c:f>Sheet1!$AI$5:$AI$6</c:f>
              <c:strCache>
                <c:ptCount val="2"/>
                <c:pt idx="0">
                  <c:v>Plant height (cm)</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xmlns:c16r2="http://schemas.microsoft.com/office/drawing/2015/06/chart"/>
            </c:strRef>
          </c:cat>
          <c:val>
            <c:numRef>
              <c:f>Sheet1!$AI$7:$AI$17</c:f>
              <c:numCache>
                <c:formatCode>General</c:formatCode>
                <c:ptCount val="11"/>
                <c:pt idx="0">
                  <c:v>101.54</c:v>
                </c:pt>
                <c:pt idx="1">
                  <c:v>108.22</c:v>
                </c:pt>
                <c:pt idx="2">
                  <c:v>113.02</c:v>
                </c:pt>
                <c:pt idx="3">
                  <c:v>103.79</c:v>
                </c:pt>
                <c:pt idx="4">
                  <c:v>110.04</c:v>
                </c:pt>
                <c:pt idx="5">
                  <c:v>114.19</c:v>
                </c:pt>
                <c:pt idx="6">
                  <c:v>104.97</c:v>
                </c:pt>
                <c:pt idx="7">
                  <c:v>105.23</c:v>
                </c:pt>
                <c:pt idx="8">
                  <c:v>106.92</c:v>
                </c:pt>
                <c:pt idx="9">
                  <c:v>113.36</c:v>
                </c:pt>
                <c:pt idx="10">
                  <c:v>111.65</c:v>
                </c:pt>
              </c:numCache>
            </c:numRef>
          </c:val>
          <c:extLst xmlns:c16r2="http://schemas.microsoft.com/office/drawing/2015/06/chart">
            <c:ext xmlns:c16="http://schemas.microsoft.com/office/drawing/2014/chart" uri="{C3380CC4-5D6E-409C-BE32-E72D297353CC}">
              <c16:uniqueId val="{00000002-29A2-4702-9E7C-29685E3313BE}"/>
            </c:ext>
          </c:extLst>
        </c:ser>
        <c:dLbls>
          <c:dLblPos val="outEnd"/>
          <c:showLegendKey val="0"/>
          <c:showVal val="1"/>
          <c:showCatName val="0"/>
          <c:showSerName val="0"/>
          <c:showPercent val="0"/>
          <c:showBubbleSize val="0"/>
        </c:dLbls>
        <c:gapWidth val="444"/>
        <c:overlap val="-90"/>
        <c:axId val="103101184"/>
        <c:axId val="103102720"/>
      </c:barChart>
      <c:catAx>
        <c:axId val="103101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102720"/>
        <c:crosses val="autoZero"/>
        <c:auto val="1"/>
        <c:lblAlgn val="ctr"/>
        <c:lblOffset val="100"/>
        <c:noMultiLvlLbl val="0"/>
      </c:catAx>
      <c:valAx>
        <c:axId val="103102720"/>
        <c:scaling>
          <c:orientation val="minMax"/>
        </c:scaling>
        <c:delete val="1"/>
        <c:axPos val="l"/>
        <c:numFmt formatCode="General" sourceLinked="1"/>
        <c:majorTickMark val="none"/>
        <c:minorTickMark val="none"/>
        <c:tickLblPos val="nextTo"/>
        <c:crossAx val="103101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2E9100-C73C-4B35-B347-3A855574CC55}">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0C2C-D537-4652-87A6-895369A1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Yashvendra Singh</dc:creator>
  <cp:lastModifiedBy>mohammed</cp:lastModifiedBy>
  <cp:revision>4</cp:revision>
  <cp:lastPrinted>2025-07-01T04:39:00Z</cp:lastPrinted>
  <dcterms:created xsi:type="dcterms:W3CDTF">2025-09-20T21:12:00Z</dcterms:created>
  <dcterms:modified xsi:type="dcterms:W3CDTF">2025-09-20T23:21:00Z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f9939e19-22f3-4e3a-b37d-7227a56ad74a</vt:lpwstr>
  </property>
</Properties>
</file>