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82D64" w14:textId="77777777" w:rsidR="00BA1554" w:rsidRPr="0064187A" w:rsidRDefault="00BA1554">
      <w:pPr>
        <w:spacing w:before="10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9"/>
        <w:gridCol w:w="18876"/>
      </w:tblGrid>
      <w:tr w:rsidR="00BA1554" w:rsidRPr="0064187A" w14:paraId="72A64DC5" w14:textId="77777777" w:rsidTr="0064187A">
        <w:trPr>
          <w:trHeight w:val="287"/>
        </w:trPr>
        <w:tc>
          <w:tcPr>
            <w:tcW w:w="2199" w:type="dxa"/>
          </w:tcPr>
          <w:p w14:paraId="40E20AC1" w14:textId="77777777" w:rsidR="00BA1554" w:rsidRPr="0064187A" w:rsidRDefault="00337B9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4187A">
              <w:rPr>
                <w:rFonts w:ascii="Arial" w:hAnsi="Arial" w:cs="Arial"/>
                <w:sz w:val="20"/>
                <w:szCs w:val="20"/>
              </w:rPr>
              <w:t>Journal</w:t>
            </w:r>
            <w:r w:rsidRPr="0064187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8876" w:type="dxa"/>
          </w:tcPr>
          <w:p w14:paraId="3AC35525" w14:textId="77777777" w:rsidR="00BA1554" w:rsidRPr="0064187A" w:rsidRDefault="00337B9C">
            <w:pPr>
              <w:pStyle w:val="TableParagraph"/>
              <w:spacing w:before="28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64187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64187A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64187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64187A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64187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Advances</w:t>
              </w:r>
              <w:r w:rsidRPr="0064187A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64187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Pr="0064187A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Pr="0064187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Biology</w:t>
              </w:r>
              <w:r w:rsidRPr="0064187A">
                <w:rPr>
                  <w:rFonts w:ascii="Arial" w:hAnsi="Arial" w:cs="Arial"/>
                  <w:b/>
                  <w:color w:val="0000FF"/>
                  <w:spacing w:val="-10"/>
                  <w:sz w:val="20"/>
                  <w:szCs w:val="20"/>
                  <w:u w:val="single" w:color="0000FF"/>
                </w:rPr>
                <w:t xml:space="preserve"> </w:t>
              </w:r>
              <w:r w:rsidRPr="0064187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&amp;</w:t>
              </w:r>
              <w:r w:rsidRPr="0064187A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64187A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Biotechnology</w:t>
              </w:r>
            </w:hyperlink>
          </w:p>
        </w:tc>
      </w:tr>
      <w:tr w:rsidR="00BA1554" w:rsidRPr="0064187A" w14:paraId="1181EF1A" w14:textId="77777777" w:rsidTr="0064187A">
        <w:trPr>
          <w:trHeight w:val="292"/>
        </w:trPr>
        <w:tc>
          <w:tcPr>
            <w:tcW w:w="2199" w:type="dxa"/>
          </w:tcPr>
          <w:p w14:paraId="71027CE5" w14:textId="77777777" w:rsidR="00BA1554" w:rsidRPr="0064187A" w:rsidRDefault="00337B9C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4187A">
              <w:rPr>
                <w:rFonts w:ascii="Arial" w:hAnsi="Arial" w:cs="Arial"/>
                <w:sz w:val="20"/>
                <w:szCs w:val="20"/>
              </w:rPr>
              <w:t>Manuscript</w:t>
            </w:r>
            <w:r w:rsidRPr="0064187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8876" w:type="dxa"/>
          </w:tcPr>
          <w:p w14:paraId="077E40A0" w14:textId="77777777" w:rsidR="00BA1554" w:rsidRPr="0064187A" w:rsidRDefault="00337B9C">
            <w:pPr>
              <w:pStyle w:val="TableParagraph"/>
              <w:spacing w:before="29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64187A">
              <w:rPr>
                <w:rFonts w:ascii="Arial" w:hAnsi="Arial" w:cs="Arial"/>
                <w:b/>
                <w:spacing w:val="-2"/>
                <w:sz w:val="20"/>
                <w:szCs w:val="20"/>
              </w:rPr>
              <w:t>Ms_JABB_144155</w:t>
            </w:r>
          </w:p>
        </w:tc>
      </w:tr>
      <w:tr w:rsidR="00BA1554" w:rsidRPr="0064187A" w14:paraId="7F3B73A9" w14:textId="77777777" w:rsidTr="0064187A">
        <w:trPr>
          <w:trHeight w:val="647"/>
        </w:trPr>
        <w:tc>
          <w:tcPr>
            <w:tcW w:w="2199" w:type="dxa"/>
          </w:tcPr>
          <w:p w14:paraId="40BE7C08" w14:textId="77777777" w:rsidR="00BA1554" w:rsidRPr="0064187A" w:rsidRDefault="00337B9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4187A">
              <w:rPr>
                <w:rFonts w:ascii="Arial" w:hAnsi="Arial" w:cs="Arial"/>
                <w:sz w:val="20"/>
                <w:szCs w:val="20"/>
              </w:rPr>
              <w:t>Title</w:t>
            </w:r>
            <w:r w:rsidRPr="006418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of</w:t>
            </w:r>
            <w:r w:rsidRPr="006418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the</w:t>
            </w:r>
            <w:r w:rsidRPr="006418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8876" w:type="dxa"/>
          </w:tcPr>
          <w:p w14:paraId="66A91299" w14:textId="77777777" w:rsidR="00BA1554" w:rsidRPr="0064187A" w:rsidRDefault="00337B9C">
            <w:pPr>
              <w:pStyle w:val="TableParagraph"/>
              <w:spacing w:before="206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64187A">
              <w:rPr>
                <w:rFonts w:ascii="Arial" w:hAnsi="Arial" w:cs="Arial"/>
                <w:b/>
                <w:sz w:val="20"/>
                <w:szCs w:val="20"/>
              </w:rPr>
              <w:t>Organic</w:t>
            </w:r>
            <w:r w:rsidRPr="0064187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manure</w:t>
            </w:r>
            <w:r w:rsidRPr="0064187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4187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biochar</w:t>
            </w:r>
            <w:r w:rsidRPr="0064187A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64187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inorganic</w:t>
            </w:r>
            <w:r w:rsidRPr="0064187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fertilizer’s</w:t>
            </w:r>
            <w:r w:rsidRPr="0064187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r w:rsidRPr="0064187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64187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growth</w:t>
            </w:r>
            <w:r w:rsidRPr="0064187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dynamics</w:t>
            </w:r>
            <w:r w:rsidRPr="0064187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418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yield</w:t>
            </w:r>
            <w:r w:rsidRPr="0064187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performance</w:t>
            </w:r>
            <w:r w:rsidRPr="0064187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4187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rice</w:t>
            </w:r>
            <w:r w:rsidRPr="0064187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(Oryza</w:t>
            </w:r>
            <w:r w:rsidRPr="0064187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sativa</w:t>
            </w:r>
            <w:r w:rsidRPr="0064187A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pacing w:val="-5"/>
                <w:sz w:val="20"/>
                <w:szCs w:val="20"/>
              </w:rPr>
              <w:t>L.)</w:t>
            </w:r>
          </w:p>
        </w:tc>
      </w:tr>
      <w:tr w:rsidR="00BA1554" w:rsidRPr="0064187A" w14:paraId="39343F3F" w14:textId="77777777" w:rsidTr="0064187A">
        <w:trPr>
          <w:trHeight w:val="335"/>
        </w:trPr>
        <w:tc>
          <w:tcPr>
            <w:tcW w:w="2199" w:type="dxa"/>
          </w:tcPr>
          <w:p w14:paraId="26D112CE" w14:textId="77777777" w:rsidR="00BA1554" w:rsidRPr="0064187A" w:rsidRDefault="00337B9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4187A">
              <w:rPr>
                <w:rFonts w:ascii="Arial" w:hAnsi="Arial" w:cs="Arial"/>
                <w:sz w:val="20"/>
                <w:szCs w:val="20"/>
              </w:rPr>
              <w:t>Type</w:t>
            </w:r>
            <w:r w:rsidRPr="006418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of</w:t>
            </w:r>
            <w:r w:rsidRPr="006418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the</w:t>
            </w:r>
            <w:r w:rsidRPr="006418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8876" w:type="dxa"/>
          </w:tcPr>
          <w:p w14:paraId="3DCB3EC7" w14:textId="77777777" w:rsidR="00BA1554" w:rsidRPr="0064187A" w:rsidRDefault="00BA155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6B1D65" w14:textId="77777777" w:rsidR="00BA1554" w:rsidRPr="0064187A" w:rsidRDefault="00BA1554">
      <w:pPr>
        <w:rPr>
          <w:rFonts w:ascii="Arial" w:hAnsi="Arial" w:cs="Arial"/>
          <w:sz w:val="20"/>
          <w:szCs w:val="20"/>
        </w:rPr>
      </w:pPr>
    </w:p>
    <w:p w14:paraId="3C536670" w14:textId="77777777" w:rsidR="00BA1554" w:rsidRPr="0064187A" w:rsidRDefault="00BA1554">
      <w:pPr>
        <w:spacing w:before="229"/>
        <w:rPr>
          <w:rFonts w:ascii="Arial" w:hAnsi="Arial" w:cs="Arial"/>
          <w:sz w:val="20"/>
          <w:szCs w:val="20"/>
        </w:rPr>
      </w:pPr>
    </w:p>
    <w:p w14:paraId="668D99BF" w14:textId="77777777" w:rsidR="00BA1554" w:rsidRPr="0064187A" w:rsidRDefault="00337B9C">
      <w:pPr>
        <w:pStyle w:val="BodyText"/>
        <w:ind w:left="165"/>
        <w:rPr>
          <w:rFonts w:ascii="Arial" w:hAnsi="Arial" w:cs="Arial"/>
        </w:rPr>
      </w:pPr>
      <w:r w:rsidRPr="0064187A">
        <w:rPr>
          <w:rFonts w:ascii="Arial" w:hAnsi="Arial" w:cs="Arial"/>
          <w:color w:val="000000"/>
          <w:highlight w:val="yellow"/>
        </w:rPr>
        <w:t>PART</w:t>
      </w:r>
      <w:r w:rsidRPr="0064187A">
        <w:rPr>
          <w:rFonts w:ascii="Arial" w:hAnsi="Arial" w:cs="Arial"/>
          <w:color w:val="000000"/>
          <w:spacing w:val="47"/>
          <w:highlight w:val="yellow"/>
        </w:rPr>
        <w:t xml:space="preserve"> </w:t>
      </w:r>
      <w:r w:rsidRPr="0064187A">
        <w:rPr>
          <w:rFonts w:ascii="Arial" w:hAnsi="Arial" w:cs="Arial"/>
          <w:color w:val="000000"/>
          <w:highlight w:val="yellow"/>
        </w:rPr>
        <w:t>1:</w:t>
      </w:r>
      <w:r w:rsidRPr="0064187A">
        <w:rPr>
          <w:rFonts w:ascii="Arial" w:hAnsi="Arial" w:cs="Arial"/>
          <w:color w:val="000000"/>
          <w:spacing w:val="-2"/>
        </w:rPr>
        <w:t xml:space="preserve"> Comments</w:t>
      </w:r>
    </w:p>
    <w:p w14:paraId="61502407" w14:textId="77777777" w:rsidR="00BA1554" w:rsidRPr="0064187A" w:rsidRDefault="00BA1554">
      <w:pPr>
        <w:spacing w:after="1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61"/>
        <w:gridCol w:w="6443"/>
      </w:tblGrid>
      <w:tr w:rsidR="00BA1554" w:rsidRPr="0064187A" w14:paraId="7098A66B" w14:textId="77777777">
        <w:trPr>
          <w:trHeight w:val="969"/>
        </w:trPr>
        <w:tc>
          <w:tcPr>
            <w:tcW w:w="5353" w:type="dxa"/>
          </w:tcPr>
          <w:p w14:paraId="5A83131B" w14:textId="77777777" w:rsidR="00BA1554" w:rsidRPr="0064187A" w:rsidRDefault="00BA155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1" w:type="dxa"/>
          </w:tcPr>
          <w:p w14:paraId="7180E898" w14:textId="77777777" w:rsidR="00BA1554" w:rsidRPr="0064187A" w:rsidRDefault="00337B9C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64187A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64187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7967FDBC" w14:textId="77777777" w:rsidR="00BA1554" w:rsidRPr="0064187A" w:rsidRDefault="00337B9C">
            <w:pPr>
              <w:pStyle w:val="TableParagraph"/>
              <w:spacing w:before="1"/>
              <w:ind w:right="133"/>
              <w:rPr>
                <w:rFonts w:ascii="Arial" w:hAnsi="Arial" w:cs="Arial"/>
                <w:b/>
                <w:sz w:val="20"/>
                <w:szCs w:val="20"/>
              </w:rPr>
            </w:pPr>
            <w:r w:rsidRPr="0064187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64187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4187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 (AI)</w:t>
            </w:r>
            <w:r w:rsidRPr="0064187A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64187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64187A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64187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64187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4187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64187A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64187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64187A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64187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64187A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64187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 strictly</w:t>
            </w:r>
            <w:r w:rsidRPr="0064187A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64187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64187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64187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64187A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64187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64187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3" w:type="dxa"/>
          </w:tcPr>
          <w:p w14:paraId="257E1281" w14:textId="77777777" w:rsidR="00BA1554" w:rsidRPr="0064187A" w:rsidRDefault="00337B9C">
            <w:pPr>
              <w:pStyle w:val="TableParagraph"/>
              <w:spacing w:line="261" w:lineRule="auto"/>
              <w:ind w:left="105" w:right="737"/>
              <w:rPr>
                <w:rFonts w:ascii="Arial" w:hAnsi="Arial" w:cs="Arial"/>
                <w:sz w:val="20"/>
                <w:szCs w:val="20"/>
              </w:rPr>
            </w:pPr>
            <w:r w:rsidRPr="0064187A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6418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64187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(It</w:t>
            </w:r>
            <w:r w:rsidRPr="0064187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is</w:t>
            </w:r>
            <w:r w:rsidRPr="0064187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mandatory</w:t>
            </w:r>
            <w:r w:rsidRPr="0064187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that</w:t>
            </w:r>
            <w:r w:rsidRPr="0064187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authors</w:t>
            </w:r>
            <w:r w:rsidRPr="0064187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should</w:t>
            </w:r>
            <w:r w:rsidRPr="0064187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write</w:t>
            </w:r>
            <w:r w:rsidRPr="006418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BA1554" w:rsidRPr="0064187A" w14:paraId="5B131365" w14:textId="77777777">
        <w:trPr>
          <w:trHeight w:val="1262"/>
        </w:trPr>
        <w:tc>
          <w:tcPr>
            <w:tcW w:w="5353" w:type="dxa"/>
          </w:tcPr>
          <w:p w14:paraId="2B35429F" w14:textId="77777777" w:rsidR="00BA1554" w:rsidRPr="0064187A" w:rsidRDefault="00337B9C">
            <w:pPr>
              <w:pStyle w:val="TableParagraph"/>
              <w:ind w:left="470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64187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4187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64187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6418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6418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64187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6418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4187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64187A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1" w:type="dxa"/>
          </w:tcPr>
          <w:p w14:paraId="35498908" w14:textId="77777777" w:rsidR="00BA1554" w:rsidRPr="0064187A" w:rsidRDefault="00337B9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64187A">
              <w:rPr>
                <w:rFonts w:ascii="Arial" w:hAnsi="Arial" w:cs="Arial"/>
                <w:sz w:val="20"/>
                <w:szCs w:val="20"/>
              </w:rPr>
              <w:t>This manuscript provides valuable insights into integrated nutrient management for rice, improving</w:t>
            </w:r>
            <w:r w:rsidRPr="006418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both</w:t>
            </w:r>
            <w:r w:rsidRPr="0064187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yield</w:t>
            </w:r>
            <w:r w:rsidRPr="006418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and</w:t>
            </w:r>
            <w:r w:rsidRPr="0064187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soil</w:t>
            </w:r>
            <w:r w:rsidRPr="006418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health.</w:t>
            </w:r>
            <w:r w:rsidRPr="006418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It</w:t>
            </w:r>
            <w:r w:rsidRPr="0064187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supports</w:t>
            </w:r>
            <w:r w:rsidRPr="006418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sustainable</w:t>
            </w:r>
            <w:r w:rsidRPr="006418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strategies</w:t>
            </w:r>
            <w:r w:rsidRPr="006418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for</w:t>
            </w:r>
            <w:r w:rsidRPr="006418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food</w:t>
            </w:r>
            <w:r w:rsidRPr="0064187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security</w:t>
            </w:r>
            <w:r w:rsidRPr="006418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and environmental resilience.</w:t>
            </w:r>
          </w:p>
        </w:tc>
        <w:tc>
          <w:tcPr>
            <w:tcW w:w="6443" w:type="dxa"/>
          </w:tcPr>
          <w:p w14:paraId="611AC561" w14:textId="77777777" w:rsidR="00BA1554" w:rsidRPr="0064187A" w:rsidRDefault="00BA155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554" w:rsidRPr="0064187A" w14:paraId="2D45BEA2" w14:textId="77777777">
        <w:trPr>
          <w:trHeight w:val="1262"/>
        </w:trPr>
        <w:tc>
          <w:tcPr>
            <w:tcW w:w="5353" w:type="dxa"/>
          </w:tcPr>
          <w:p w14:paraId="05DBFEE2" w14:textId="77777777" w:rsidR="00BA1554" w:rsidRPr="0064187A" w:rsidRDefault="00337B9C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64187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418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the title</w:t>
            </w:r>
            <w:r w:rsidRPr="006418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4187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418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6418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63CDDADF" w14:textId="77777777" w:rsidR="00BA1554" w:rsidRPr="0064187A" w:rsidRDefault="00337B9C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64187A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6418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6418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4187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6418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64187A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64187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title)</w:t>
            </w:r>
          </w:p>
        </w:tc>
        <w:tc>
          <w:tcPr>
            <w:tcW w:w="9361" w:type="dxa"/>
          </w:tcPr>
          <w:p w14:paraId="6B5294BF" w14:textId="77777777" w:rsidR="00BA1554" w:rsidRPr="0064187A" w:rsidRDefault="00337B9C">
            <w:pPr>
              <w:pStyle w:val="TableParagraph"/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 w:rsidRPr="0064187A">
              <w:rPr>
                <w:rFonts w:ascii="Arial" w:hAnsi="Arial" w:cs="Arial"/>
                <w:b/>
                <w:sz w:val="20"/>
                <w:szCs w:val="20"/>
              </w:rPr>
              <w:t>Yes, but</w:t>
            </w:r>
            <w:r w:rsidRPr="0064187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64187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can</w:t>
            </w:r>
            <w:r w:rsidRPr="0064187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enhance</w:t>
            </w:r>
            <w:r w:rsidRPr="006418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418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64187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“Sustainable</w:t>
            </w:r>
            <w:r w:rsidRPr="006418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Nutrient</w:t>
            </w:r>
            <w:r w:rsidRPr="006418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Management</w:t>
            </w:r>
            <w:r w:rsidRPr="006418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through</w:t>
            </w:r>
            <w:r w:rsidRPr="006418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Organic</w:t>
            </w:r>
            <w:r w:rsidRPr="0064187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Manure, Biochar, and Inorganic Fertilizers in Rice (Oryza sativa L.)”</w:t>
            </w:r>
          </w:p>
          <w:p w14:paraId="5A214744" w14:textId="77777777" w:rsidR="006F3331" w:rsidRPr="0064187A" w:rsidRDefault="006F3331">
            <w:pPr>
              <w:pStyle w:val="TableParagraph"/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3" w:type="dxa"/>
          </w:tcPr>
          <w:p w14:paraId="49B7DA7D" w14:textId="77777777" w:rsidR="00BA1554" w:rsidRPr="0064187A" w:rsidRDefault="00BA155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554" w:rsidRPr="0064187A" w14:paraId="3735FA84" w14:textId="77777777">
        <w:trPr>
          <w:trHeight w:val="1338"/>
        </w:trPr>
        <w:tc>
          <w:tcPr>
            <w:tcW w:w="5353" w:type="dxa"/>
          </w:tcPr>
          <w:p w14:paraId="67AF22CB" w14:textId="77777777" w:rsidR="00BA1554" w:rsidRPr="0064187A" w:rsidRDefault="00337B9C">
            <w:pPr>
              <w:pStyle w:val="TableParagraph"/>
              <w:ind w:left="470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64187A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64187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418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64187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6418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64187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4187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6418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64187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4187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1" w:type="dxa"/>
          </w:tcPr>
          <w:p w14:paraId="44D6ACB3" w14:textId="77777777" w:rsidR="00BA1554" w:rsidRPr="0064187A" w:rsidRDefault="00337B9C">
            <w:pPr>
              <w:pStyle w:val="TableParagraph"/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 w:rsidRPr="0064187A">
              <w:rPr>
                <w:rFonts w:ascii="Arial" w:hAnsi="Arial" w:cs="Arial"/>
                <w:sz w:val="20"/>
                <w:szCs w:val="20"/>
              </w:rPr>
              <w:t>The</w:t>
            </w:r>
            <w:r w:rsidRPr="006418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abstract</w:t>
            </w:r>
            <w:r w:rsidRPr="006418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is</w:t>
            </w:r>
            <w:r w:rsidRPr="006418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comprehensive</w:t>
            </w:r>
            <w:r w:rsidRPr="006418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but</w:t>
            </w:r>
            <w:r w:rsidRPr="0064187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slightly</w:t>
            </w:r>
            <w:r w:rsidRPr="006418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wordy;</w:t>
            </w:r>
            <w:r w:rsidRPr="0064187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you</w:t>
            </w:r>
            <w:r w:rsidRPr="006418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could</w:t>
            </w:r>
            <w:r w:rsidRPr="006418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shorten</w:t>
            </w:r>
            <w:r w:rsidRPr="006418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the</w:t>
            </w:r>
            <w:r w:rsidRPr="0064187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methodology</w:t>
            </w:r>
            <w:r w:rsidRPr="006418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section and highlight key quantitative results for more impact. Also, separate biochar from organic manure for clarity and emphasize the novelty of integrated nutrient use in the conclusion.</w:t>
            </w:r>
          </w:p>
        </w:tc>
        <w:tc>
          <w:tcPr>
            <w:tcW w:w="6443" w:type="dxa"/>
          </w:tcPr>
          <w:p w14:paraId="7AAC1887" w14:textId="77777777" w:rsidR="00BA1554" w:rsidRPr="0064187A" w:rsidRDefault="00BA155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554" w:rsidRPr="0064187A" w14:paraId="5A8FD8EC" w14:textId="77777777">
        <w:trPr>
          <w:trHeight w:val="705"/>
        </w:trPr>
        <w:tc>
          <w:tcPr>
            <w:tcW w:w="5353" w:type="dxa"/>
          </w:tcPr>
          <w:p w14:paraId="2CD85D04" w14:textId="77777777" w:rsidR="00BA1554" w:rsidRPr="0064187A" w:rsidRDefault="00337B9C">
            <w:pPr>
              <w:pStyle w:val="TableParagraph"/>
              <w:ind w:left="470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64187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4187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4187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64187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64187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64187A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418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64187A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1" w:type="dxa"/>
          </w:tcPr>
          <w:p w14:paraId="03752BBD" w14:textId="77777777" w:rsidR="00BA1554" w:rsidRPr="0064187A" w:rsidRDefault="00337B9C">
            <w:pPr>
              <w:pStyle w:val="TableParagraph"/>
              <w:spacing w:line="273" w:lineRule="exact"/>
              <w:rPr>
                <w:rFonts w:ascii="Arial" w:hAnsi="Arial" w:cs="Arial"/>
                <w:sz w:val="20"/>
                <w:szCs w:val="20"/>
              </w:rPr>
            </w:pPr>
            <w:r w:rsidRPr="0064187A">
              <w:rPr>
                <w:rFonts w:ascii="Arial" w:hAnsi="Arial" w:cs="Arial"/>
                <w:sz w:val="20"/>
                <w:szCs w:val="20"/>
              </w:rPr>
              <w:t>Yes, the</w:t>
            </w:r>
            <w:r w:rsidRPr="006418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manuscript</w:t>
            </w:r>
            <w:r w:rsidRPr="006418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appears</w:t>
            </w:r>
            <w:r w:rsidRPr="006418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6418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pacing w:val="-2"/>
                <w:sz w:val="20"/>
                <w:szCs w:val="20"/>
              </w:rPr>
              <w:t>correct</w:t>
            </w:r>
          </w:p>
        </w:tc>
        <w:tc>
          <w:tcPr>
            <w:tcW w:w="6443" w:type="dxa"/>
          </w:tcPr>
          <w:p w14:paraId="411B9780" w14:textId="77777777" w:rsidR="00BA1554" w:rsidRPr="0064187A" w:rsidRDefault="00BA155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554" w:rsidRPr="0064187A" w14:paraId="194FF970" w14:textId="77777777">
        <w:trPr>
          <w:trHeight w:val="700"/>
        </w:trPr>
        <w:tc>
          <w:tcPr>
            <w:tcW w:w="5353" w:type="dxa"/>
          </w:tcPr>
          <w:p w14:paraId="5B81C441" w14:textId="77777777" w:rsidR="00BA1554" w:rsidRPr="0064187A" w:rsidRDefault="00337B9C">
            <w:pPr>
              <w:pStyle w:val="TableParagraph"/>
              <w:spacing w:line="230" w:lineRule="atLeast"/>
              <w:ind w:left="470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64187A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6418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418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64187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64187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4187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64187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64187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64187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61" w:type="dxa"/>
          </w:tcPr>
          <w:p w14:paraId="1C52C862" w14:textId="77777777" w:rsidR="00BA1554" w:rsidRPr="0064187A" w:rsidRDefault="00337B9C">
            <w:pPr>
              <w:pStyle w:val="TableParagraph"/>
              <w:spacing w:line="230" w:lineRule="atLeast"/>
              <w:ind w:right="2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87A">
              <w:rPr>
                <w:rFonts w:ascii="Arial" w:hAnsi="Arial" w:cs="Arial"/>
                <w:sz w:val="20"/>
                <w:szCs w:val="20"/>
              </w:rPr>
              <w:t>The</w:t>
            </w:r>
            <w:r w:rsidRPr="006418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references</w:t>
            </w:r>
            <w:r w:rsidRPr="0064187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are</w:t>
            </w:r>
            <w:r w:rsidRPr="0064187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mostly sufficient</w:t>
            </w:r>
            <w:r w:rsidRPr="006418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and</w:t>
            </w:r>
            <w:r w:rsidRPr="006418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include</w:t>
            </w:r>
            <w:r w:rsidRPr="006418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some</w:t>
            </w:r>
            <w:r w:rsidRPr="006418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recent</w:t>
            </w:r>
            <w:r w:rsidRPr="006418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studies.</w:t>
            </w:r>
            <w:r w:rsidRPr="006418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However,</w:t>
            </w:r>
            <w:r w:rsidRPr="006418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a</w:t>
            </w:r>
            <w:r w:rsidRPr="006418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few</w:t>
            </w:r>
            <w:r w:rsidRPr="0064187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are</w:t>
            </w:r>
            <w:r w:rsidRPr="006418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old</w:t>
            </w:r>
            <w:r w:rsidRPr="006418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(like</w:t>
            </w:r>
            <w:r w:rsidRPr="006418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Nandy</w:t>
            </w:r>
            <w:r w:rsidRPr="006418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2006) and</w:t>
            </w:r>
            <w:r w:rsidRPr="006418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could</w:t>
            </w:r>
            <w:r w:rsidRPr="006418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be updated. Adding</w:t>
            </w:r>
            <w:r w:rsidRPr="006418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1–2</w:t>
            </w:r>
            <w:r w:rsidRPr="006418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latest papers (2021–2024)</w:t>
            </w:r>
            <w:r w:rsidRPr="006418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on</w:t>
            </w:r>
            <w:r w:rsidRPr="006418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biochar</w:t>
            </w:r>
            <w:r w:rsidRPr="006418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and</w:t>
            </w:r>
            <w:r w:rsidRPr="006418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integrated</w:t>
            </w:r>
            <w:r w:rsidRPr="006418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nutrient management in rice will make the reference list stronger.</w:t>
            </w:r>
          </w:p>
        </w:tc>
        <w:tc>
          <w:tcPr>
            <w:tcW w:w="6443" w:type="dxa"/>
          </w:tcPr>
          <w:p w14:paraId="2EDE181E" w14:textId="77777777" w:rsidR="00BA1554" w:rsidRPr="0064187A" w:rsidRDefault="00BA155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554" w:rsidRPr="0064187A" w14:paraId="2228603E" w14:textId="77777777">
        <w:trPr>
          <w:trHeight w:val="691"/>
        </w:trPr>
        <w:tc>
          <w:tcPr>
            <w:tcW w:w="5353" w:type="dxa"/>
          </w:tcPr>
          <w:p w14:paraId="2C20FC8E" w14:textId="77777777" w:rsidR="00BA1554" w:rsidRPr="0064187A" w:rsidRDefault="00337B9C">
            <w:pPr>
              <w:pStyle w:val="TableParagraph"/>
              <w:ind w:left="470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64187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418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4187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6418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64187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4187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4187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64187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1" w:type="dxa"/>
          </w:tcPr>
          <w:p w14:paraId="08859647" w14:textId="77777777" w:rsidR="00BA1554" w:rsidRPr="0064187A" w:rsidRDefault="00337B9C">
            <w:pPr>
              <w:pStyle w:val="TableParagraph"/>
              <w:spacing w:line="273" w:lineRule="exact"/>
              <w:rPr>
                <w:rFonts w:ascii="Arial" w:hAnsi="Arial" w:cs="Arial"/>
                <w:sz w:val="20"/>
                <w:szCs w:val="20"/>
              </w:rPr>
            </w:pPr>
            <w:r w:rsidRPr="0064187A">
              <w:rPr>
                <w:rFonts w:ascii="Arial" w:hAnsi="Arial" w:cs="Arial"/>
                <w:sz w:val="20"/>
                <w:szCs w:val="20"/>
              </w:rPr>
              <w:t>Yes,</w:t>
            </w:r>
            <w:r w:rsidRPr="006418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the</w:t>
            </w:r>
            <w:r w:rsidRPr="006418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language</w:t>
            </w:r>
            <w:r w:rsidRPr="006418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is</w:t>
            </w:r>
            <w:r w:rsidRPr="006418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generally clear</w:t>
            </w:r>
            <w:r w:rsidRPr="006418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>and suitable</w:t>
            </w:r>
            <w:r w:rsidRPr="0064187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z w:val="20"/>
                <w:szCs w:val="20"/>
              </w:rPr>
              <w:t xml:space="preserve">for scholarly </w:t>
            </w:r>
            <w:r w:rsidRPr="0064187A">
              <w:rPr>
                <w:rFonts w:ascii="Arial" w:hAnsi="Arial" w:cs="Arial"/>
                <w:spacing w:val="-2"/>
                <w:sz w:val="20"/>
                <w:szCs w:val="20"/>
              </w:rPr>
              <w:t>communication.</w:t>
            </w:r>
          </w:p>
        </w:tc>
        <w:tc>
          <w:tcPr>
            <w:tcW w:w="6443" w:type="dxa"/>
          </w:tcPr>
          <w:p w14:paraId="07E2C83C" w14:textId="77777777" w:rsidR="00BA1554" w:rsidRPr="0064187A" w:rsidRDefault="00BA155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554" w:rsidRPr="0064187A" w14:paraId="035EAF2B" w14:textId="77777777">
        <w:trPr>
          <w:trHeight w:val="1180"/>
        </w:trPr>
        <w:tc>
          <w:tcPr>
            <w:tcW w:w="5353" w:type="dxa"/>
          </w:tcPr>
          <w:p w14:paraId="0200F814" w14:textId="77777777" w:rsidR="00BA1554" w:rsidRPr="0064187A" w:rsidRDefault="00337B9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64187A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64187A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64187A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1" w:type="dxa"/>
          </w:tcPr>
          <w:p w14:paraId="7A39CAAA" w14:textId="77777777" w:rsidR="00BA1554" w:rsidRPr="0064187A" w:rsidRDefault="00BA155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3" w:type="dxa"/>
          </w:tcPr>
          <w:p w14:paraId="1620CCD4" w14:textId="77777777" w:rsidR="00BA1554" w:rsidRPr="0064187A" w:rsidRDefault="00BA155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72C967" w14:textId="77777777" w:rsidR="00BA1554" w:rsidRPr="0064187A" w:rsidRDefault="00BA1554">
      <w:pPr>
        <w:rPr>
          <w:rFonts w:ascii="Arial" w:hAnsi="Arial" w:cs="Arial"/>
          <w:b/>
          <w:sz w:val="20"/>
          <w:szCs w:val="20"/>
        </w:rPr>
      </w:pPr>
    </w:p>
    <w:p w14:paraId="68A56AE1" w14:textId="77777777" w:rsidR="00BA1554" w:rsidRPr="0064187A" w:rsidRDefault="00BA1554">
      <w:pPr>
        <w:rPr>
          <w:rFonts w:ascii="Arial" w:hAnsi="Arial" w:cs="Arial"/>
          <w:b/>
          <w:sz w:val="20"/>
          <w:szCs w:val="20"/>
        </w:rPr>
      </w:pPr>
    </w:p>
    <w:p w14:paraId="2D021A3F" w14:textId="77777777" w:rsidR="00BA1554" w:rsidRPr="0064187A" w:rsidRDefault="00BA1554">
      <w:pPr>
        <w:rPr>
          <w:rFonts w:ascii="Arial" w:hAnsi="Arial" w:cs="Arial"/>
          <w:b/>
          <w:sz w:val="20"/>
          <w:szCs w:val="20"/>
        </w:rPr>
      </w:pPr>
    </w:p>
    <w:p w14:paraId="44B5BAED" w14:textId="77777777" w:rsidR="00BA1554" w:rsidRDefault="00BA1554">
      <w:pPr>
        <w:rPr>
          <w:rFonts w:ascii="Arial" w:hAnsi="Arial" w:cs="Arial"/>
          <w:b/>
          <w:sz w:val="20"/>
          <w:szCs w:val="20"/>
        </w:rPr>
      </w:pPr>
    </w:p>
    <w:p w14:paraId="044896DC" w14:textId="77777777" w:rsidR="0064187A" w:rsidRDefault="0064187A">
      <w:pPr>
        <w:rPr>
          <w:rFonts w:ascii="Arial" w:hAnsi="Arial" w:cs="Arial"/>
          <w:b/>
          <w:sz w:val="20"/>
          <w:szCs w:val="20"/>
        </w:rPr>
      </w:pPr>
    </w:p>
    <w:p w14:paraId="2238240E" w14:textId="77777777" w:rsidR="0064187A" w:rsidRPr="0064187A" w:rsidRDefault="0064187A">
      <w:pPr>
        <w:rPr>
          <w:rFonts w:ascii="Arial" w:hAnsi="Arial" w:cs="Arial"/>
          <w:b/>
          <w:sz w:val="20"/>
          <w:szCs w:val="20"/>
        </w:rPr>
      </w:pPr>
    </w:p>
    <w:p w14:paraId="0AD10059" w14:textId="77777777" w:rsidR="00BA1554" w:rsidRPr="0064187A" w:rsidRDefault="00BA1554">
      <w:pPr>
        <w:rPr>
          <w:rFonts w:ascii="Arial" w:hAnsi="Arial" w:cs="Arial"/>
          <w:b/>
          <w:sz w:val="20"/>
          <w:szCs w:val="20"/>
        </w:rPr>
      </w:pPr>
    </w:p>
    <w:p w14:paraId="0F071F8A" w14:textId="77777777" w:rsidR="00BA1554" w:rsidRPr="0064187A" w:rsidRDefault="00BA1554">
      <w:pPr>
        <w:rPr>
          <w:rFonts w:ascii="Arial" w:hAnsi="Arial" w:cs="Arial"/>
          <w:b/>
          <w:sz w:val="20"/>
          <w:szCs w:val="20"/>
        </w:rPr>
      </w:pPr>
    </w:p>
    <w:p w14:paraId="1F51B65E" w14:textId="77777777" w:rsidR="00BA1554" w:rsidRPr="0064187A" w:rsidRDefault="00BA1554">
      <w:pPr>
        <w:rPr>
          <w:rFonts w:ascii="Arial" w:hAnsi="Arial" w:cs="Arial"/>
          <w:b/>
          <w:sz w:val="20"/>
          <w:szCs w:val="20"/>
        </w:rPr>
      </w:pPr>
    </w:p>
    <w:p w14:paraId="1CCE07B2" w14:textId="77777777" w:rsidR="00BA1554" w:rsidRPr="0064187A" w:rsidRDefault="00BA1554">
      <w:pPr>
        <w:rPr>
          <w:rFonts w:ascii="Arial" w:hAnsi="Arial" w:cs="Arial"/>
          <w:b/>
          <w:sz w:val="20"/>
          <w:szCs w:val="20"/>
        </w:rPr>
      </w:pPr>
    </w:p>
    <w:p w14:paraId="2709FF72" w14:textId="77777777" w:rsidR="00BA1554" w:rsidRPr="0064187A" w:rsidRDefault="00BA1554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7279"/>
        <w:gridCol w:w="7267"/>
      </w:tblGrid>
      <w:tr w:rsidR="00E977E8" w:rsidRPr="0064187A" w14:paraId="5587DA41" w14:textId="77777777" w:rsidTr="0009574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992B4" w14:textId="77777777" w:rsidR="00E977E8" w:rsidRPr="0064187A" w:rsidRDefault="00E977E8" w:rsidP="0009574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64187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4187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F9DD883" w14:textId="77777777" w:rsidR="00E977E8" w:rsidRPr="0064187A" w:rsidRDefault="00E977E8" w:rsidP="0009574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977E8" w:rsidRPr="0064187A" w14:paraId="3F894947" w14:textId="77777777" w:rsidTr="0009574B"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CC016" w14:textId="77777777" w:rsidR="00E977E8" w:rsidRPr="0064187A" w:rsidRDefault="00E977E8" w:rsidP="0009574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1E8FA" w14:textId="77777777" w:rsidR="00E977E8" w:rsidRPr="0064187A" w:rsidRDefault="00E977E8" w:rsidP="0009574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4187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</w:tcPr>
          <w:p w14:paraId="2F83A89F" w14:textId="77777777" w:rsidR="00E977E8" w:rsidRPr="0064187A" w:rsidRDefault="00E977E8" w:rsidP="0009574B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64187A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64187A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68E8A185" w14:textId="77777777" w:rsidR="00E977E8" w:rsidRPr="0064187A" w:rsidRDefault="00E977E8" w:rsidP="0009574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E977E8" w:rsidRPr="0064187A" w14:paraId="54966176" w14:textId="77777777" w:rsidTr="0009574B">
        <w:trPr>
          <w:trHeight w:val="890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CFA18" w14:textId="77777777" w:rsidR="00E977E8" w:rsidRPr="0064187A" w:rsidRDefault="00E977E8" w:rsidP="0009574B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4187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2A32145" w14:textId="77777777" w:rsidR="00E977E8" w:rsidRPr="0064187A" w:rsidRDefault="00E977E8" w:rsidP="0009574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01088" w14:textId="77777777" w:rsidR="00E977E8" w:rsidRPr="0064187A" w:rsidRDefault="00E977E8" w:rsidP="0009574B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4187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4187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4187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FC721A7" w14:textId="77777777" w:rsidR="00E977E8" w:rsidRPr="0064187A" w:rsidRDefault="00E977E8" w:rsidP="0009574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vAlign w:val="center"/>
          </w:tcPr>
          <w:p w14:paraId="3562BAE4" w14:textId="77777777" w:rsidR="00E977E8" w:rsidRPr="0064187A" w:rsidRDefault="00E977E8" w:rsidP="0009574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7A891A6" w14:textId="77777777" w:rsidR="00E977E8" w:rsidRPr="0064187A" w:rsidRDefault="00E977E8" w:rsidP="0009574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8E85876" w14:textId="77777777" w:rsidR="00E977E8" w:rsidRPr="0064187A" w:rsidRDefault="00E977E8" w:rsidP="0009574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2825C75B" w14:textId="77777777" w:rsidR="00E977E8" w:rsidRPr="0064187A" w:rsidRDefault="00E977E8" w:rsidP="00E977E8">
      <w:pPr>
        <w:rPr>
          <w:rFonts w:ascii="Arial" w:hAnsi="Arial" w:cs="Arial"/>
          <w:sz w:val="20"/>
          <w:szCs w:val="20"/>
        </w:rPr>
      </w:pPr>
    </w:p>
    <w:p w14:paraId="4C5DBF95" w14:textId="77777777" w:rsidR="00E977E8" w:rsidRPr="0064187A" w:rsidRDefault="00E977E8" w:rsidP="00E977E8">
      <w:pPr>
        <w:rPr>
          <w:rFonts w:ascii="Arial" w:hAnsi="Arial" w:cs="Arial"/>
          <w:sz w:val="20"/>
          <w:szCs w:val="20"/>
        </w:rPr>
      </w:pPr>
    </w:p>
    <w:bookmarkEnd w:id="1"/>
    <w:p w14:paraId="4E491E69" w14:textId="77777777" w:rsidR="0064187A" w:rsidRPr="00EB2ACE" w:rsidRDefault="0064187A" w:rsidP="0064187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B2ACE">
        <w:rPr>
          <w:rFonts w:ascii="Arial" w:hAnsi="Arial" w:cs="Arial"/>
          <w:b/>
          <w:u w:val="single"/>
        </w:rPr>
        <w:t>Reviewer details:</w:t>
      </w:r>
    </w:p>
    <w:p w14:paraId="66209442" w14:textId="77777777" w:rsidR="0064187A" w:rsidRDefault="0064187A" w:rsidP="0064187A">
      <w:r w:rsidRPr="00EB2ACE">
        <w:rPr>
          <w:rFonts w:ascii="Arial" w:hAnsi="Arial" w:cs="Arial"/>
          <w:b/>
          <w:sz w:val="20"/>
          <w:szCs w:val="20"/>
        </w:rPr>
        <w:t>Bhupesh Kumar Mishra, Maharishi University of Information Technology, India</w:t>
      </w:r>
    </w:p>
    <w:p w14:paraId="34A90C96" w14:textId="77777777" w:rsidR="00BA1554" w:rsidRPr="0064187A" w:rsidRDefault="00BA1554">
      <w:pPr>
        <w:rPr>
          <w:rFonts w:ascii="Arial" w:hAnsi="Arial" w:cs="Arial"/>
          <w:b/>
          <w:sz w:val="20"/>
          <w:szCs w:val="20"/>
        </w:rPr>
      </w:pPr>
    </w:p>
    <w:sectPr w:rsidR="00BA1554" w:rsidRPr="0064187A" w:rsidSect="00E977E8">
      <w:pgSz w:w="23820" w:h="16840" w:orient="landscape"/>
      <w:pgMar w:top="1820" w:right="1275" w:bottom="1261" w:left="1275" w:header="1286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7C49F" w14:textId="77777777" w:rsidR="0044685C" w:rsidRDefault="0044685C">
      <w:r>
        <w:separator/>
      </w:r>
    </w:p>
  </w:endnote>
  <w:endnote w:type="continuationSeparator" w:id="0">
    <w:p w14:paraId="72ABF1AD" w14:textId="77777777" w:rsidR="0044685C" w:rsidRDefault="0044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E9000" w14:textId="77777777" w:rsidR="0044685C" w:rsidRDefault="0044685C">
      <w:r>
        <w:separator/>
      </w:r>
    </w:p>
  </w:footnote>
  <w:footnote w:type="continuationSeparator" w:id="0">
    <w:p w14:paraId="61C98C73" w14:textId="77777777" w:rsidR="0044685C" w:rsidRDefault="00446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1554"/>
    <w:rsid w:val="000608F4"/>
    <w:rsid w:val="00075224"/>
    <w:rsid w:val="00314892"/>
    <w:rsid w:val="00337B9C"/>
    <w:rsid w:val="0044685C"/>
    <w:rsid w:val="0064187A"/>
    <w:rsid w:val="006F3331"/>
    <w:rsid w:val="00BA1554"/>
    <w:rsid w:val="00E9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88DF0"/>
  <w15:docId w15:val="{A69CEA20-1BB4-4343-9333-B707753F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semiHidden/>
    <w:unhideWhenUsed/>
    <w:rsid w:val="00314892"/>
    <w:rPr>
      <w:color w:val="0000FF"/>
      <w:u w:val="single"/>
    </w:rPr>
  </w:style>
  <w:style w:type="paragraph" w:customStyle="1" w:styleId="Affiliation">
    <w:name w:val="Affiliation"/>
    <w:basedOn w:val="Normal"/>
    <w:rsid w:val="0064187A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abb.com/index.php/JAB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2025-09-09T10:50:00Z</dcterms:created>
  <dcterms:modified xsi:type="dcterms:W3CDTF">2025-09-13T10:06:00Z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2025-09-09T00:00:00Z</vt:filetime>
  </property>
  <property fmtid="{D5CDD505-2E9C-101B-9397-08002B2CF9AE}" pid="5" name="Producer">
    <vt:lpwstr>3-Heights(TM) PDF Security Shell 4.8.25.2 (http://www.pdf-tools.com)</vt:lpwstr>
  </property>
</Properties>
</file>