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F7F4" w14:textId="77777777" w:rsidR="005935E7" w:rsidRPr="005935E7" w:rsidRDefault="005935E7" w:rsidP="005935E7">
      <w:pPr>
        <w:pStyle w:val="Header"/>
        <w:spacing w:line="360" w:lineRule="auto"/>
        <w:jc w:val="center"/>
        <w:rPr>
          <w:rFonts w:ascii="Times New Roman" w:hAnsi="Times New Roman" w:cs="Times New Roman"/>
          <w:b/>
          <w:bCs/>
          <w:i/>
          <w:iCs/>
          <w:sz w:val="28"/>
          <w:u w:val="single"/>
          <w:lang w:val="en-US"/>
        </w:rPr>
      </w:pPr>
      <w:r w:rsidRPr="005935E7">
        <w:rPr>
          <w:rFonts w:ascii="Times New Roman" w:hAnsi="Times New Roman" w:cs="Times New Roman"/>
          <w:b/>
          <w:bCs/>
          <w:i/>
          <w:iCs/>
          <w:sz w:val="28"/>
          <w:u w:val="single"/>
          <w:lang w:val="en-US"/>
        </w:rPr>
        <w:t>Original Research Article</w:t>
      </w:r>
    </w:p>
    <w:p w14:paraId="43B085A9" w14:textId="7B35EC98" w:rsidR="003F78E9" w:rsidRPr="00874939" w:rsidRDefault="003F78E9" w:rsidP="003E4DC1">
      <w:pPr>
        <w:pStyle w:val="Header"/>
        <w:tabs>
          <w:tab w:val="clear" w:pos="9026"/>
        </w:tabs>
        <w:spacing w:line="360" w:lineRule="auto"/>
        <w:jc w:val="center"/>
        <w:rPr>
          <w:rFonts w:ascii="Times New Roman" w:hAnsi="Times New Roman" w:cs="Times New Roman"/>
          <w:b/>
          <w:bCs/>
          <w:color w:val="000000" w:themeColor="text1"/>
          <w:sz w:val="28"/>
          <w:szCs w:val="28"/>
        </w:rPr>
      </w:pPr>
      <w:r w:rsidRPr="00874939">
        <w:rPr>
          <w:rFonts w:ascii="Times New Roman" w:hAnsi="Times New Roman" w:cs="Times New Roman"/>
          <w:b/>
          <w:bCs/>
          <w:sz w:val="28"/>
          <w:szCs w:val="28"/>
        </w:rPr>
        <w:t>Eco-Friendly Approaches for management of Alternaria Leaf Spot in Brinjal (</w:t>
      </w:r>
      <w:r w:rsidRPr="00874939">
        <w:rPr>
          <w:rStyle w:val="Emphasis"/>
          <w:rFonts w:ascii="Times New Roman" w:hAnsi="Times New Roman" w:cs="Times New Roman"/>
          <w:b/>
          <w:bCs/>
          <w:sz w:val="28"/>
          <w:szCs w:val="28"/>
        </w:rPr>
        <w:t>Solanum melongena</w:t>
      </w:r>
      <w:r w:rsidRPr="00874939">
        <w:rPr>
          <w:rFonts w:ascii="Times New Roman" w:hAnsi="Times New Roman" w:cs="Times New Roman"/>
          <w:b/>
          <w:bCs/>
          <w:sz w:val="28"/>
          <w:szCs w:val="28"/>
        </w:rPr>
        <w:t xml:space="preserve"> L.)</w:t>
      </w:r>
    </w:p>
    <w:p w14:paraId="35313B31" w14:textId="275D8EDE" w:rsidR="003E4DC1" w:rsidRDefault="003E4DC1" w:rsidP="003E4DC1">
      <w:pPr>
        <w:pStyle w:val="BodyText"/>
        <w:jc w:val="center"/>
        <w:rPr>
          <w:b/>
          <w:bCs/>
        </w:rPr>
      </w:pPr>
    </w:p>
    <w:p w14:paraId="4B3EAF18" w14:textId="77777777" w:rsidR="004C279D" w:rsidRDefault="004C279D" w:rsidP="003E4DC1">
      <w:pPr>
        <w:pStyle w:val="BodyText"/>
        <w:jc w:val="center"/>
        <w:rPr>
          <w:b/>
          <w:bCs/>
        </w:rPr>
      </w:pPr>
    </w:p>
    <w:p w14:paraId="1BA9FBCB" w14:textId="77777777" w:rsidR="00145CB9" w:rsidRDefault="00145CB9" w:rsidP="003E4DC1">
      <w:pPr>
        <w:pStyle w:val="BodyText"/>
        <w:spacing w:line="276" w:lineRule="auto"/>
      </w:pPr>
    </w:p>
    <w:p w14:paraId="5BF67430" w14:textId="705D077E" w:rsidR="00145CB9" w:rsidRPr="00B549B3" w:rsidRDefault="00145CB9" w:rsidP="00293EAE">
      <w:pPr>
        <w:pStyle w:val="BodyText"/>
        <w:spacing w:line="360" w:lineRule="auto"/>
        <w:jc w:val="center"/>
        <w:rPr>
          <w:b/>
          <w:bCs/>
        </w:rPr>
      </w:pPr>
      <w:r w:rsidRPr="00B549B3">
        <w:rPr>
          <w:b/>
          <w:bCs/>
        </w:rPr>
        <w:t>Abstract</w:t>
      </w:r>
    </w:p>
    <w:p w14:paraId="0783BBFD" w14:textId="1F1DC0F1" w:rsidR="00145CB9" w:rsidRPr="00E50F5B" w:rsidRDefault="00E50F5B" w:rsidP="00E50F5B">
      <w:pPr>
        <w:pStyle w:val="NormalWeb"/>
        <w:spacing w:before="0" w:beforeAutospacing="0" w:after="0" w:afterAutospacing="0" w:line="360" w:lineRule="auto"/>
        <w:jc w:val="both"/>
      </w:pPr>
      <w:r>
        <w:t>Brinjal (</w:t>
      </w:r>
      <w:r>
        <w:rPr>
          <w:rStyle w:val="Emphasis"/>
        </w:rPr>
        <w:t>Solanum melongena</w:t>
      </w:r>
      <w:r>
        <w:t xml:space="preserve"> L.), also known as eggplant, is a widely cultivated and important vegetable crop across the globe. In India, it thrives particularly well in tropical and subtropical regions. However, brinjal is vulnerable to several diseases that can significantly impact its growth and yield. Common issues include damping-off </w:t>
      </w:r>
      <w:commentRangeStart w:id="0"/>
      <w:r>
        <w:t>(</w:t>
      </w:r>
      <w:commentRangeEnd w:id="0"/>
      <w:r w:rsidR="005B7699">
        <w:rPr>
          <w:rStyle w:val="CommentReference"/>
          <w:rFonts w:asciiTheme="minorHAnsi" w:eastAsiaTheme="minorHAnsi" w:hAnsiTheme="minorHAnsi" w:cstheme="minorBidi"/>
          <w:kern w:val="2"/>
          <w:lang w:eastAsia="en-US" w:bidi="th-TH"/>
          <w14:ligatures w14:val="standardContextual"/>
        </w:rPr>
        <w:commentReference w:id="0"/>
      </w:r>
      <w:r>
        <w:t xml:space="preserve">caused by </w:t>
      </w:r>
      <w:r>
        <w:rPr>
          <w:rStyle w:val="Emphasis"/>
        </w:rPr>
        <w:t xml:space="preserve">Pythium </w:t>
      </w:r>
      <w:proofErr w:type="spellStart"/>
      <w:r>
        <w:rPr>
          <w:rStyle w:val="Emphasis"/>
        </w:rPr>
        <w:t>aphanidermatum</w:t>
      </w:r>
      <w:proofErr w:type="spellEnd"/>
      <w:r>
        <w:t xml:space="preserve">), leaf spots (due to </w:t>
      </w:r>
      <w:r>
        <w:rPr>
          <w:rStyle w:val="Emphasis"/>
        </w:rPr>
        <w:t xml:space="preserve">Alternaria </w:t>
      </w:r>
      <w:proofErr w:type="spellStart"/>
      <w:r>
        <w:rPr>
          <w:rStyle w:val="Emphasis"/>
        </w:rPr>
        <w:t>alternata</w:t>
      </w:r>
      <w:proofErr w:type="spellEnd"/>
      <w:r>
        <w:t xml:space="preserve"> and </w:t>
      </w:r>
      <w:proofErr w:type="spellStart"/>
      <w:r>
        <w:rPr>
          <w:rStyle w:val="Emphasis"/>
        </w:rPr>
        <w:t>Cercospora</w:t>
      </w:r>
      <w:proofErr w:type="spellEnd"/>
      <w:r>
        <w:rPr>
          <w:rStyle w:val="Emphasis"/>
        </w:rPr>
        <w:t xml:space="preserve"> melongena</w:t>
      </w:r>
      <w:r>
        <w:t>), and Phomopsis blight (</w:t>
      </w:r>
      <w:r>
        <w:rPr>
          <w:rStyle w:val="Emphasis"/>
        </w:rPr>
        <w:t xml:space="preserve">Phomopsis </w:t>
      </w:r>
      <w:proofErr w:type="spellStart"/>
      <w:r>
        <w:rPr>
          <w:rStyle w:val="Emphasis"/>
        </w:rPr>
        <w:t>vexans</w:t>
      </w:r>
      <w:proofErr w:type="spellEnd"/>
      <w:r>
        <w:t xml:space="preserve">). Among these, Alternaria leaf spot is especially severe and occurs frequently, often leading to major crop losses. To explore more sustainable ways to manage this disease, a field experiment was carried out during the </w:t>
      </w:r>
      <w:r w:rsidRPr="00E50F5B">
        <w:rPr>
          <w:i/>
          <w:iCs/>
        </w:rPr>
        <w:t>Zaid</w:t>
      </w:r>
      <w:r>
        <w:t xml:space="preserve"> 2023 season to evaluate the effectiveness of various plant-based leaf extracts in controlling </w:t>
      </w:r>
      <w:commentRangeStart w:id="1"/>
      <w:r>
        <w:rPr>
          <w:rStyle w:val="Emphasis"/>
        </w:rPr>
        <w:t>Alternaria</w:t>
      </w:r>
      <w:commentRangeEnd w:id="1"/>
      <w:r w:rsidR="005B7699">
        <w:rPr>
          <w:rStyle w:val="CommentReference"/>
          <w:rFonts w:asciiTheme="minorHAnsi" w:eastAsiaTheme="minorHAnsi" w:hAnsiTheme="minorHAnsi" w:cstheme="minorBidi"/>
          <w:kern w:val="2"/>
          <w:lang w:eastAsia="en-US" w:bidi="th-TH"/>
          <w14:ligatures w14:val="standardContextual"/>
        </w:rPr>
        <w:commentReference w:id="1"/>
      </w:r>
      <w:r>
        <w:t xml:space="preserve"> under real-world growing conditions. </w:t>
      </w:r>
      <w:r w:rsidR="00864B80">
        <w:rPr>
          <w:color w:val="000000"/>
          <w:spacing w:val="1"/>
          <w:lang w:val="en-US"/>
        </w:rPr>
        <w:t>L</w:t>
      </w:r>
      <w:r w:rsidR="00145CB9">
        <w:rPr>
          <w:color w:val="000000"/>
          <w:spacing w:val="1"/>
          <w:lang w:val="en-US"/>
        </w:rPr>
        <w:t xml:space="preserve">eaf extracts </w:t>
      </w:r>
      <w:r w:rsidR="00145CB9">
        <w:rPr>
          <w:i/>
          <w:iCs/>
          <w:color w:val="000000"/>
          <w:spacing w:val="1"/>
          <w:lang w:val="en-US"/>
        </w:rPr>
        <w:t>viz.,</w:t>
      </w:r>
      <w:r w:rsidR="00145CB9">
        <w:rPr>
          <w:color w:val="000000"/>
          <w:spacing w:val="1"/>
          <w:lang w:val="en-US"/>
        </w:rPr>
        <w:t xml:space="preserve"> castor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864B80">
        <w:rPr>
          <w:color w:val="000000"/>
          <w:spacing w:val="1"/>
          <w:lang w:val="en-US"/>
        </w:rPr>
        <w:t>10</w:t>
      </w:r>
      <w:r w:rsidR="00145CB9">
        <w:rPr>
          <w:color w:val="000000"/>
          <w:spacing w:val="1"/>
          <w:lang w:val="en-US"/>
        </w:rPr>
        <w:t xml:space="preserve">%, neem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clove </w:t>
      </w:r>
      <w:r w:rsidR="00864B80">
        <w:rPr>
          <w:color w:val="000000"/>
          <w:spacing w:val="1"/>
          <w:lang w:val="en-US"/>
        </w:rPr>
        <w:t xml:space="preserve">extract </w:t>
      </w:r>
      <w:r w:rsidR="00145CB9">
        <w:rPr>
          <w:color w:val="000000"/>
          <w:spacing w:val="1"/>
          <w:lang w:val="en-US"/>
        </w:rPr>
        <w:t>@ 1</w:t>
      </w:r>
      <w:r w:rsidR="00864B80">
        <w:rPr>
          <w:color w:val="000000"/>
          <w:spacing w:val="1"/>
          <w:lang w:val="en-US"/>
        </w:rPr>
        <w:t>0</w:t>
      </w:r>
      <w:r w:rsidR="00145CB9">
        <w:rPr>
          <w:color w:val="000000"/>
          <w:spacing w:val="1"/>
          <w:lang w:val="en-US"/>
        </w:rPr>
        <w:t>%, onion extract @</w:t>
      </w:r>
      <w:r w:rsidR="00145CB9">
        <w:rPr>
          <w:color w:val="000000"/>
          <w:spacing w:val="1"/>
          <w:lang w:val="en-GB"/>
        </w:rPr>
        <w:t xml:space="preserve"> </w:t>
      </w:r>
      <w:r w:rsidR="00145CB9">
        <w:rPr>
          <w:color w:val="000000"/>
          <w:spacing w:val="1"/>
          <w:lang w:val="en-US"/>
        </w:rPr>
        <w:t>10%, datura leaf extract @</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and </w:t>
      </w:r>
      <w:r w:rsidR="00864B80">
        <w:rPr>
          <w:color w:val="000000"/>
          <w:spacing w:val="1"/>
          <w:lang w:val="en-GB"/>
        </w:rPr>
        <w:t>carbendazim</w:t>
      </w:r>
      <w:r w:rsidR="00145CB9">
        <w:rPr>
          <w:color w:val="000000"/>
          <w:spacing w:val="1"/>
          <w:lang w:val="en-US"/>
        </w:rPr>
        <w:t xml:space="preserve"> @</w:t>
      </w:r>
      <w:r w:rsidR="00145CB9">
        <w:rPr>
          <w:color w:val="000000"/>
          <w:spacing w:val="1"/>
          <w:lang w:val="en-GB"/>
        </w:rPr>
        <w:t xml:space="preserve"> </w:t>
      </w:r>
      <w:commentRangeStart w:id="2"/>
      <w:r w:rsidR="00864B80">
        <w:rPr>
          <w:color w:val="000000"/>
          <w:spacing w:val="1"/>
          <w:lang w:val="en-US"/>
        </w:rPr>
        <w:t>1</w:t>
      </w:r>
      <w:r w:rsidR="00145CB9">
        <w:rPr>
          <w:color w:val="000000"/>
          <w:spacing w:val="1"/>
          <w:lang w:val="en-US"/>
        </w:rPr>
        <w:t xml:space="preserve">gm/l as </w:t>
      </w:r>
      <w:r w:rsidR="00864B80">
        <w:rPr>
          <w:color w:val="000000"/>
          <w:spacing w:val="1"/>
          <w:lang w:val="en-US"/>
        </w:rPr>
        <w:t>foliar spray</w:t>
      </w:r>
      <w:commentRangeEnd w:id="2"/>
      <w:r w:rsidR="005B7699">
        <w:rPr>
          <w:rStyle w:val="CommentReference"/>
          <w:rFonts w:asciiTheme="minorHAnsi" w:eastAsiaTheme="minorHAnsi" w:hAnsiTheme="minorHAnsi" w:cstheme="minorBidi"/>
          <w:kern w:val="2"/>
          <w:lang w:eastAsia="en-US" w:bidi="th-TH"/>
          <w14:ligatures w14:val="standardContextual"/>
        </w:rPr>
        <w:commentReference w:id="2"/>
      </w:r>
      <w:r w:rsidR="00864B80">
        <w:rPr>
          <w:color w:val="000000"/>
          <w:spacing w:val="1"/>
          <w:lang w:val="en-US"/>
        </w:rPr>
        <w:t>,</w:t>
      </w:r>
      <w:r w:rsidR="00145CB9">
        <w:rPr>
          <w:color w:val="000000"/>
          <w:spacing w:val="1"/>
          <w:lang w:val="en-US"/>
        </w:rPr>
        <w:t xml:space="preserve"> </w:t>
      </w:r>
      <w:r w:rsidR="00864B80">
        <w:rPr>
          <w:color w:val="000000"/>
          <w:spacing w:val="1"/>
          <w:lang w:val="en-US"/>
        </w:rPr>
        <w:t>a</w:t>
      </w:r>
      <w:r w:rsidR="00145CB9">
        <w:rPr>
          <w:color w:val="000000"/>
          <w:spacing w:val="1"/>
          <w:lang w:val="en-US"/>
        </w:rPr>
        <w:t xml:space="preserve">n untreated replication served as control. At desired interval of days readings were taken for growth parameters and disease </w:t>
      </w:r>
      <w:r w:rsidR="00864B80">
        <w:rPr>
          <w:color w:val="000000"/>
          <w:spacing w:val="1"/>
          <w:lang w:val="en-US"/>
        </w:rPr>
        <w:t>intensity</w:t>
      </w:r>
      <w:r w:rsidR="00145CB9">
        <w:rPr>
          <w:color w:val="000000"/>
          <w:spacing w:val="1"/>
          <w:lang w:val="en-US"/>
        </w:rPr>
        <w:t xml:space="preserve">. On the basis of single trial, it was observed that among all treatments </w:t>
      </w:r>
      <w:r w:rsidR="00864B80">
        <w:rPr>
          <w:color w:val="000000"/>
          <w:spacing w:val="1"/>
          <w:lang w:val="en-US"/>
        </w:rPr>
        <w:t>foliar spray</w:t>
      </w:r>
      <w:r w:rsidR="00145CB9">
        <w:rPr>
          <w:color w:val="000000"/>
          <w:spacing w:val="1"/>
          <w:lang w:val="en-US"/>
        </w:rPr>
        <w:t xml:space="preserve"> with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 xml:space="preserve">10% </w:t>
      </w:r>
      <w:r w:rsidR="00145CB9">
        <w:rPr>
          <w:color w:val="000000"/>
          <w:spacing w:val="1"/>
          <w:lang w:val="en-US"/>
        </w:rPr>
        <w:t xml:space="preserve">showed the </w:t>
      </w:r>
      <w:commentRangeStart w:id="3"/>
      <w:r w:rsidR="00145CB9">
        <w:rPr>
          <w:color w:val="000000"/>
          <w:spacing w:val="1"/>
          <w:lang w:val="en-US"/>
        </w:rPr>
        <w:t xml:space="preserve">minimum disease intensity results </w:t>
      </w:r>
      <w:commentRangeEnd w:id="3"/>
      <w:r w:rsidR="005B7699">
        <w:rPr>
          <w:rStyle w:val="CommentReference"/>
          <w:rFonts w:asciiTheme="minorHAnsi" w:eastAsiaTheme="minorHAnsi" w:hAnsiTheme="minorHAnsi" w:cstheme="minorBidi"/>
          <w:kern w:val="2"/>
          <w:lang w:eastAsia="en-US" w:bidi="th-TH"/>
          <w14:ligatures w14:val="standardContextual"/>
        </w:rPr>
        <w:commentReference w:id="3"/>
      </w:r>
      <w:r w:rsidR="00145CB9">
        <w:rPr>
          <w:color w:val="000000"/>
          <w:spacing w:val="1"/>
          <w:lang w:val="en-US"/>
        </w:rPr>
        <w:t xml:space="preserve">followed by </w:t>
      </w:r>
      <w:commentRangeStart w:id="4"/>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w:t>
      </w:r>
      <w:commentRangeEnd w:id="4"/>
      <w:r w:rsidR="005B7699">
        <w:rPr>
          <w:rStyle w:val="CommentReference"/>
          <w:rFonts w:asciiTheme="minorHAnsi" w:eastAsiaTheme="minorHAnsi" w:hAnsiTheme="minorHAnsi" w:cstheme="minorBidi"/>
          <w:kern w:val="2"/>
          <w:lang w:eastAsia="en-US" w:bidi="th-TH"/>
          <w14:ligatures w14:val="standardContextual"/>
        </w:rPr>
        <w:commentReference w:id="4"/>
      </w:r>
      <w:r w:rsidR="00145CB9">
        <w:rPr>
          <w:color w:val="000000"/>
          <w:spacing w:val="1"/>
          <w:lang w:val="en-US"/>
        </w:rPr>
        <w:t xml:space="preserve">However, the lowest inhibition was recorded in control plot. Subsequently the </w:t>
      </w:r>
      <w:commentRangeStart w:id="5"/>
      <w:r w:rsidR="00145CB9">
        <w:rPr>
          <w:color w:val="000000"/>
          <w:spacing w:val="1"/>
          <w:lang w:val="en-US"/>
        </w:rPr>
        <w:t xml:space="preserve">highest </w:t>
      </w:r>
      <w:r w:rsidR="00864B80">
        <w:rPr>
          <w:color w:val="000000"/>
          <w:spacing w:val="1"/>
          <w:lang w:val="en-US"/>
        </w:rPr>
        <w:t xml:space="preserve">plant growth parameters and </w:t>
      </w:r>
      <w:r w:rsidR="00145CB9">
        <w:rPr>
          <w:color w:val="000000"/>
          <w:spacing w:val="1"/>
          <w:lang w:val="en-US"/>
        </w:rPr>
        <w:t xml:space="preserve">incremental cost benefit ratio was obtained with treatment of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w:t>
      </w:r>
      <w:r w:rsidR="00B260A5">
        <w:rPr>
          <w:color w:val="000000"/>
          <w:spacing w:val="1"/>
          <w:lang w:val="en-US"/>
        </w:rPr>
        <w:t>a</w:t>
      </w:r>
      <w:r w:rsidR="00145CB9">
        <w:rPr>
          <w:color w:val="000000"/>
          <w:spacing w:val="1"/>
          <w:lang w:val="en-US"/>
        </w:rPr>
        <w:t xml:space="preserve">nd lowest cost benefit ratio was obtained with untreated (control) </w:t>
      </w:r>
      <w:r w:rsidR="00B260A5">
        <w:rPr>
          <w:color w:val="000000"/>
          <w:spacing w:val="1"/>
          <w:lang w:val="en-US"/>
        </w:rPr>
        <w:t xml:space="preserve">and carbendazim as </w:t>
      </w:r>
      <w:r w:rsidR="00EF7559">
        <w:rPr>
          <w:color w:val="000000"/>
          <w:spacing w:val="1"/>
          <w:lang w:val="en-US"/>
        </w:rPr>
        <w:t xml:space="preserve">treated </w:t>
      </w:r>
      <w:r w:rsidR="00B260A5">
        <w:rPr>
          <w:color w:val="000000"/>
          <w:spacing w:val="1"/>
          <w:lang w:val="en-US"/>
        </w:rPr>
        <w:t>check</w:t>
      </w:r>
      <w:commentRangeEnd w:id="5"/>
      <w:r w:rsidR="005B7699">
        <w:rPr>
          <w:rStyle w:val="CommentReference"/>
          <w:rFonts w:asciiTheme="minorHAnsi" w:eastAsiaTheme="minorHAnsi" w:hAnsiTheme="minorHAnsi" w:cstheme="minorBidi"/>
          <w:kern w:val="2"/>
          <w:lang w:eastAsia="en-US" w:bidi="th-TH"/>
          <w14:ligatures w14:val="standardContextual"/>
        </w:rPr>
        <w:commentReference w:id="5"/>
      </w:r>
    </w:p>
    <w:p w14:paraId="57617D79" w14:textId="2D7D8823" w:rsidR="00894C50"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r>
        <w:rPr>
          <w:rFonts w:ascii="Times New Roman" w:eastAsia="Times New Roman" w:hAnsi="Times New Roman" w:cs="Times New Roman"/>
          <w:color w:val="000000"/>
          <w:spacing w:val="1"/>
          <w:sz w:val="24"/>
          <w:szCs w:val="24"/>
          <w:lang w:val="en-US" w:eastAsia="en-IN"/>
        </w:rPr>
        <w:t xml:space="preserve">Keywords- </w:t>
      </w:r>
      <w:r w:rsidR="00894C50">
        <w:rPr>
          <w:rFonts w:ascii="Times New Roman" w:eastAsia="Times New Roman" w:hAnsi="Times New Roman" w:cs="Times New Roman"/>
          <w:color w:val="000000"/>
          <w:spacing w:val="1"/>
          <w:sz w:val="24"/>
          <w:szCs w:val="24"/>
          <w:lang w:val="en-US" w:eastAsia="en-IN"/>
        </w:rPr>
        <w:t xml:space="preserve">Alternaria leaf spot, brinjal, </w:t>
      </w:r>
      <w:r w:rsidR="00971631">
        <w:rPr>
          <w:rFonts w:ascii="Times New Roman" w:eastAsia="Times New Roman" w:hAnsi="Times New Roman" w:cs="Times New Roman"/>
          <w:color w:val="000000"/>
          <w:spacing w:val="1"/>
          <w:sz w:val="24"/>
          <w:szCs w:val="24"/>
          <w:lang w:val="en-US" w:eastAsia="en-IN"/>
        </w:rPr>
        <w:t xml:space="preserve">carbendazim, </w:t>
      </w:r>
      <w:r w:rsidR="00894C50">
        <w:rPr>
          <w:rFonts w:ascii="Times New Roman" w:eastAsia="Times New Roman" w:hAnsi="Times New Roman" w:cs="Times New Roman"/>
          <w:color w:val="000000"/>
          <w:spacing w:val="1"/>
          <w:sz w:val="24"/>
          <w:szCs w:val="24"/>
          <w:lang w:val="en-GB" w:eastAsia="en-IN"/>
        </w:rPr>
        <w:t>datura</w:t>
      </w:r>
      <w:r w:rsidR="00894C50">
        <w:rPr>
          <w:rFonts w:ascii="Times New Roman" w:eastAsia="Times New Roman" w:hAnsi="Times New Roman" w:cs="Times New Roman"/>
          <w:color w:val="000000"/>
          <w:spacing w:val="1"/>
          <w:sz w:val="24"/>
          <w:szCs w:val="24"/>
          <w:lang w:val="en-US" w:eastAsia="en-IN"/>
        </w:rPr>
        <w:t xml:space="preserve"> leaf extract, </w:t>
      </w:r>
      <w:r w:rsidR="00D12182">
        <w:rPr>
          <w:rFonts w:ascii="Times New Roman" w:eastAsia="Times New Roman" w:hAnsi="Times New Roman" w:cs="Times New Roman"/>
          <w:color w:val="000000"/>
          <w:spacing w:val="1"/>
          <w:sz w:val="24"/>
          <w:szCs w:val="24"/>
          <w:lang w:val="en-US" w:eastAsia="en-IN"/>
        </w:rPr>
        <w:t xml:space="preserve">disease intensity, </w:t>
      </w:r>
      <w:r w:rsidR="00894C50">
        <w:rPr>
          <w:rFonts w:ascii="Times New Roman" w:eastAsia="Times New Roman" w:hAnsi="Times New Roman" w:cs="Times New Roman"/>
          <w:color w:val="000000"/>
          <w:spacing w:val="1"/>
          <w:sz w:val="24"/>
          <w:szCs w:val="24"/>
          <w:lang w:val="en-US" w:eastAsia="en-IN"/>
        </w:rPr>
        <w:t xml:space="preserve">neem </w:t>
      </w:r>
      <w:r w:rsidR="00D12182">
        <w:rPr>
          <w:rFonts w:ascii="Times New Roman" w:eastAsia="Times New Roman" w:hAnsi="Times New Roman" w:cs="Times New Roman"/>
          <w:color w:val="000000"/>
          <w:spacing w:val="1"/>
          <w:sz w:val="24"/>
          <w:szCs w:val="24"/>
          <w:lang w:val="en-US" w:eastAsia="en-IN"/>
        </w:rPr>
        <w:t>leaf extract</w:t>
      </w:r>
    </w:p>
    <w:p w14:paraId="7F7E5E80" w14:textId="77777777" w:rsidR="00472325"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p>
    <w:p w14:paraId="6715512F" w14:textId="75B11B7A" w:rsidR="00894C50" w:rsidRPr="00B549B3" w:rsidRDefault="00894C50" w:rsidP="00293EAE">
      <w:pPr>
        <w:pStyle w:val="ListParagraph"/>
        <w:numPr>
          <w:ilvl w:val="0"/>
          <w:numId w:val="7"/>
        </w:numPr>
        <w:spacing w:after="0" w:line="360" w:lineRule="auto"/>
        <w:ind w:left="284" w:hanging="284"/>
        <w:jc w:val="both"/>
        <w:rPr>
          <w:rFonts w:ascii="Times New Roman" w:eastAsia="Times New Roman" w:hAnsi="Times New Roman" w:cs="Times New Roman"/>
          <w:b/>
          <w:bCs/>
          <w:color w:val="000000"/>
          <w:spacing w:val="1"/>
          <w:sz w:val="24"/>
          <w:szCs w:val="24"/>
          <w:lang w:val="en-US" w:eastAsia="en-IN"/>
        </w:rPr>
      </w:pPr>
      <w:r w:rsidRPr="00B549B3">
        <w:rPr>
          <w:rFonts w:ascii="Times New Roman" w:eastAsia="Times New Roman" w:hAnsi="Times New Roman" w:cs="Times New Roman"/>
          <w:b/>
          <w:bCs/>
          <w:color w:val="000000"/>
          <w:spacing w:val="1"/>
          <w:sz w:val="24"/>
          <w:szCs w:val="24"/>
          <w:lang w:val="en-US" w:eastAsia="en-IN"/>
        </w:rPr>
        <w:t>Introduction</w:t>
      </w:r>
    </w:p>
    <w:p w14:paraId="73E33888" w14:textId="362BA8FB" w:rsidR="00E6592E" w:rsidRDefault="00E6592E" w:rsidP="00E6592E">
      <w:pPr>
        <w:pStyle w:val="NormalWeb"/>
        <w:spacing w:before="0" w:beforeAutospacing="0" w:after="0" w:afterAutospacing="0" w:line="360" w:lineRule="auto"/>
        <w:ind w:firstLine="720"/>
        <w:jc w:val="both"/>
      </w:pPr>
      <w:r>
        <w:t>Brinjal (</w:t>
      </w:r>
      <w:r>
        <w:rPr>
          <w:rStyle w:val="Emphasis"/>
        </w:rPr>
        <w:t>Solanum melongena</w:t>
      </w:r>
      <w:r>
        <w:t xml:space="preserve"> L.), commonly known as eggplant, is a key vegetable crop grown mainly in the tropical and subtropical regions of India. The name "brinjal" is believed to have roots in Sanskrit and Arabic, while "eggplant" comes from the white, egg-shaped fruits of certain varieties that resemble chicken eggs. The crop is thought to have originated in the </w:t>
      </w:r>
      <w:r>
        <w:lastRenderedPageBreak/>
        <w:t xml:space="preserve">Indo-Burma region, according to Vavilov (1928). Brinjal comes in three main botanical varieties: the large round or oval types fall under </w:t>
      </w:r>
      <w:r>
        <w:rPr>
          <w:rStyle w:val="Emphasis"/>
        </w:rPr>
        <w:t>var. esculentum</w:t>
      </w:r>
      <w:r>
        <w:t xml:space="preserve">, long slender types under </w:t>
      </w:r>
      <w:r>
        <w:rPr>
          <w:rStyle w:val="Emphasis"/>
        </w:rPr>
        <w:t xml:space="preserve">var. </w:t>
      </w:r>
      <w:proofErr w:type="spellStart"/>
      <w:r>
        <w:rPr>
          <w:rStyle w:val="Emphasis"/>
        </w:rPr>
        <w:t>serpentinum</w:t>
      </w:r>
      <w:proofErr w:type="spellEnd"/>
      <w:r>
        <w:t xml:space="preserve">, and the smaller, dwarf varieties under </w:t>
      </w:r>
      <w:r>
        <w:rPr>
          <w:rStyle w:val="Emphasis"/>
        </w:rPr>
        <w:t xml:space="preserve">var. </w:t>
      </w:r>
      <w:proofErr w:type="spellStart"/>
      <w:r>
        <w:rPr>
          <w:rStyle w:val="Emphasis"/>
        </w:rPr>
        <w:t>depressum</w:t>
      </w:r>
      <w:proofErr w:type="spellEnd"/>
      <w:r>
        <w:t xml:space="preserve"> (Choudhary, 1976). India is the second-largest producer of brinjal in the world, after China, with about 75% of its cultivation concentrated in states like Andhra Pradesh, Telangana, Madhya Pradesh, Karnataka, Odisha, West Bengal, Gujarat, Tamil Nadu, Assam, Maharashtra, Punjab, and Rajasthan. In 2023, Uttar Pradesh produced 14.92 thousand metric tonnes of brinjal, placing it 13th among India's top brinjal-producing states (Statista, 2023).</w:t>
      </w:r>
    </w:p>
    <w:p w14:paraId="3EAD700B" w14:textId="106F154E" w:rsidR="003D7CA0" w:rsidRPr="00033E6B" w:rsidRDefault="003D7CA0" w:rsidP="00293EAE">
      <w:pPr>
        <w:pStyle w:val="BodyText"/>
        <w:spacing w:before="240" w:after="200" w:line="360" w:lineRule="auto"/>
        <w:ind w:firstLine="720"/>
        <w:jc w:val="both"/>
        <w:rPr>
          <w:color w:val="111111"/>
          <w:spacing w:val="1"/>
          <w:lang w:val="en-GB" w:eastAsia="en-IN"/>
        </w:rPr>
      </w:pPr>
      <w:r w:rsidRPr="00B61360">
        <w:rPr>
          <w:color w:val="111111"/>
          <w:spacing w:val="1"/>
          <w:lang w:val="en-GB" w:eastAsia="en-IN"/>
        </w:rPr>
        <w:t>Brinjal is affected by different fungal diseases like damping off (</w:t>
      </w:r>
      <w:r w:rsidRPr="00B61360">
        <w:rPr>
          <w:i/>
          <w:iCs/>
          <w:color w:val="111111"/>
          <w:spacing w:val="1"/>
          <w:lang w:val="en-GB" w:eastAsia="en-IN"/>
        </w:rPr>
        <w:t xml:space="preserve">Pythium </w:t>
      </w:r>
      <w:proofErr w:type="spellStart"/>
      <w:r w:rsidRPr="00B61360">
        <w:rPr>
          <w:i/>
          <w:iCs/>
          <w:color w:val="111111"/>
          <w:spacing w:val="1"/>
          <w:lang w:val="en-GB" w:eastAsia="en-IN"/>
        </w:rPr>
        <w:t>aphanidermatum</w:t>
      </w:r>
      <w:proofErr w:type="spellEnd"/>
      <w:r w:rsidRPr="00B61360">
        <w:rPr>
          <w:color w:val="111111"/>
          <w:spacing w:val="1"/>
          <w:lang w:val="en-GB" w:eastAsia="en-IN"/>
        </w:rPr>
        <w:t>), Phomopsis blight (</w:t>
      </w:r>
      <w:r w:rsidRPr="00B61360">
        <w:rPr>
          <w:i/>
          <w:iCs/>
          <w:color w:val="111111"/>
          <w:spacing w:val="1"/>
          <w:lang w:val="en-GB" w:eastAsia="en-IN"/>
        </w:rPr>
        <w:t xml:space="preserve">Phomopsis </w:t>
      </w:r>
      <w:proofErr w:type="spellStart"/>
      <w:r w:rsidRPr="00B61360">
        <w:rPr>
          <w:i/>
          <w:iCs/>
          <w:color w:val="111111"/>
          <w:spacing w:val="1"/>
          <w:lang w:val="en-GB" w:eastAsia="en-IN"/>
        </w:rPr>
        <w:t>vexans</w:t>
      </w:r>
      <w:proofErr w:type="spellEnd"/>
      <w:r w:rsidRPr="00B61360">
        <w:rPr>
          <w:color w:val="111111"/>
          <w:spacing w:val="1"/>
          <w:lang w:val="en-GB" w:eastAsia="en-IN"/>
        </w:rPr>
        <w:t>), leaf spot</w:t>
      </w:r>
      <w:r w:rsidR="00E6592E">
        <w:rPr>
          <w:color w:val="111111"/>
          <w:spacing w:val="1"/>
          <w:lang w:val="en-GB" w:eastAsia="en-IN"/>
        </w:rPr>
        <w:t xml:space="preserve"> w</w:t>
      </w:r>
      <w:r w:rsidRPr="00B61360">
        <w:rPr>
          <w:color w:val="111111"/>
          <w:spacing w:val="1"/>
          <w:lang w:val="en-GB" w:eastAsia="en-IN"/>
        </w:rPr>
        <w:t xml:space="preserve">hich is the most destructive disease caused by </w:t>
      </w:r>
      <w:r w:rsidRPr="00B61360">
        <w:rPr>
          <w:i/>
          <w:iCs/>
          <w:color w:val="111111"/>
          <w:spacing w:val="1"/>
          <w:lang w:val="en-GB" w:eastAsia="en-IN"/>
        </w:rPr>
        <w:t xml:space="preserve">Alternaria </w:t>
      </w:r>
      <w:proofErr w:type="spellStart"/>
      <w:r w:rsidRPr="00B61360">
        <w:rPr>
          <w:i/>
          <w:iCs/>
          <w:color w:val="111111"/>
          <w:spacing w:val="1"/>
          <w:lang w:val="en-GB" w:eastAsia="en-IN"/>
        </w:rPr>
        <w:t>alternata</w:t>
      </w:r>
      <w:proofErr w:type="spellEnd"/>
      <w:r w:rsidRPr="00B61360">
        <w:rPr>
          <w:i/>
          <w:iCs/>
          <w:color w:val="111111"/>
          <w:spacing w:val="1"/>
          <w:lang w:val="en-GB" w:eastAsia="en-IN"/>
        </w:rPr>
        <w:t xml:space="preserve"> </w:t>
      </w:r>
      <w:r w:rsidRPr="00B61360">
        <w:rPr>
          <w:color w:val="111111"/>
          <w:spacing w:val="1"/>
          <w:lang w:val="en-GB" w:eastAsia="en-IN"/>
        </w:rPr>
        <w:t>reported up to 25% yield losses</w:t>
      </w:r>
      <w:r w:rsidR="00033E6B">
        <w:rPr>
          <w:color w:val="111111"/>
          <w:spacing w:val="1"/>
          <w:lang w:val="en-GB" w:eastAsia="en-IN"/>
        </w:rPr>
        <w:t xml:space="preserve">, </w:t>
      </w:r>
      <w:r w:rsidR="00033E6B" w:rsidRPr="00033E6B">
        <w:rPr>
          <w:lang w:eastAsia="en-IN"/>
        </w:rPr>
        <w:t>Prasad and Ahir (2013)</w:t>
      </w:r>
      <w:r w:rsidR="00033E6B">
        <w:rPr>
          <w:lang w:eastAsia="en-IN"/>
        </w:rPr>
        <w:t xml:space="preserve">. </w:t>
      </w:r>
      <w:r w:rsidRPr="000308F4">
        <w:rPr>
          <w:color w:val="111111"/>
          <w:spacing w:val="1"/>
          <w:lang w:val="en-GB" w:eastAsia="en-IN"/>
        </w:rPr>
        <w:t>The disease Alternaria leaf spot initially affects the leaves and then spreads to the fruits, causing them to rot and become unfit for consumption. The spots are typically irregular, ranging from 4 to 8 mm in diameter, and may merge to cover large areas of the leaf blade. Severely affected leaves and fruits may eventually fall off</w:t>
      </w:r>
      <w:r w:rsidR="00033E6B">
        <w:rPr>
          <w:color w:val="111111"/>
          <w:spacing w:val="1"/>
          <w:lang w:val="en-GB" w:eastAsia="en-IN"/>
        </w:rPr>
        <w:t xml:space="preserve"> (</w:t>
      </w:r>
      <w:r w:rsidR="00033E6B" w:rsidRPr="00033E6B">
        <w:rPr>
          <w:lang w:eastAsia="en-IN"/>
        </w:rPr>
        <w:t>Prasad and Ahir</w:t>
      </w:r>
      <w:r w:rsidR="00033E6B">
        <w:rPr>
          <w:lang w:eastAsia="en-IN"/>
        </w:rPr>
        <w:t>,</w:t>
      </w:r>
      <w:r w:rsidR="00033E6B" w:rsidRPr="00033E6B">
        <w:rPr>
          <w:lang w:eastAsia="en-IN"/>
        </w:rPr>
        <w:t xml:space="preserve"> 2013; </w:t>
      </w:r>
      <w:r w:rsidR="00033E6B" w:rsidRPr="00033E6B">
        <w:rPr>
          <w:color w:val="111111"/>
          <w:spacing w:val="1"/>
          <w:lang w:eastAsia="en-IN"/>
        </w:rPr>
        <w:t>Bharathi and Gopalakrishnan</w:t>
      </w:r>
      <w:r w:rsidR="00033E6B">
        <w:rPr>
          <w:color w:val="111111"/>
          <w:spacing w:val="1"/>
          <w:lang w:eastAsia="en-IN"/>
        </w:rPr>
        <w:t xml:space="preserve">, </w:t>
      </w:r>
      <w:r w:rsidR="00033E6B" w:rsidRPr="00033E6B">
        <w:rPr>
          <w:color w:val="111111"/>
          <w:spacing w:val="1"/>
          <w:lang w:eastAsia="en-IN"/>
        </w:rPr>
        <w:t>2021)</w:t>
      </w:r>
      <w:r w:rsidRPr="00033E6B">
        <w:rPr>
          <w:color w:val="111111"/>
          <w:spacing w:val="1"/>
          <w:lang w:val="en-GB" w:eastAsia="en-IN"/>
        </w:rPr>
        <w:t>.</w:t>
      </w:r>
    </w:p>
    <w:p w14:paraId="40DE6547" w14:textId="18F079C8" w:rsidR="00033E6B" w:rsidRPr="006076C6" w:rsidRDefault="00033E6B" w:rsidP="006076C6">
      <w:pPr>
        <w:pStyle w:val="NormalWeb"/>
        <w:spacing w:before="0" w:beforeAutospacing="0" w:after="0" w:afterAutospacing="0" w:line="360" w:lineRule="auto"/>
        <w:ind w:firstLine="720"/>
        <w:jc w:val="both"/>
      </w:pPr>
      <w:commentRangeStart w:id="6"/>
      <w:r>
        <w:rPr>
          <w:rStyle w:val="Emphasis"/>
        </w:rPr>
        <w:t xml:space="preserve">Alternaria </w:t>
      </w:r>
      <w:proofErr w:type="spellStart"/>
      <w:r>
        <w:rPr>
          <w:rStyle w:val="Emphasis"/>
        </w:rPr>
        <w:t>alternata</w:t>
      </w:r>
      <w:proofErr w:type="spellEnd"/>
      <w:r>
        <w:t xml:space="preserve">, the fungus responsible for leaf spot disease, has a septate and branched mycelium that ranges in </w:t>
      </w:r>
      <w:proofErr w:type="spellStart"/>
      <w:r>
        <w:t>color</w:t>
      </w:r>
      <w:proofErr w:type="spellEnd"/>
      <w:r>
        <w:t xml:space="preserve"> from light to dark brown. It grows both between and inside plant cells. The fungus produces dark-</w:t>
      </w:r>
      <w:proofErr w:type="spellStart"/>
      <w:r>
        <w:t>colored</w:t>
      </w:r>
      <w:proofErr w:type="spellEnd"/>
      <w:r>
        <w:t xml:space="preserve"> conidiophores that emerge through the plant's stomata, giving rise to spores (conidia) that are single-celled, beaked, and appear in chains. These spores typically have 5–10 cross walls (septa) and may also have a few lengthwise or slanted ones.</w:t>
      </w:r>
      <w:r w:rsidR="003B0860">
        <w:t xml:space="preserve"> </w:t>
      </w:r>
      <w:commentRangeEnd w:id="6"/>
      <w:r w:rsidR="005B7699">
        <w:rPr>
          <w:rStyle w:val="CommentReference"/>
          <w:rFonts w:asciiTheme="minorHAnsi" w:eastAsiaTheme="minorHAnsi" w:hAnsiTheme="minorHAnsi" w:cstheme="minorBidi"/>
          <w:kern w:val="2"/>
          <w:lang w:eastAsia="en-US" w:bidi="th-TH"/>
          <w14:ligatures w14:val="standardContextual"/>
        </w:rPr>
        <w:commentReference w:id="6"/>
      </w:r>
      <w:r>
        <w:t>To manage this disease, various natural treatment such as plant leaf extracts</w:t>
      </w:r>
      <w:r w:rsidR="003B0860">
        <w:t xml:space="preserve"> </w:t>
      </w:r>
      <w:r>
        <w:t xml:space="preserve">and bio-agents </w:t>
      </w:r>
      <w:proofErr w:type="gramStart"/>
      <w:r>
        <w:t>have</w:t>
      </w:r>
      <w:proofErr w:type="gramEnd"/>
      <w:r>
        <w:t xml:space="preserve"> shown promise. </w:t>
      </w:r>
      <w:commentRangeStart w:id="7"/>
      <w:r w:rsidR="003B0860">
        <w:t xml:space="preserve">Leaf extracts </w:t>
      </w:r>
      <w:r>
        <w:t xml:space="preserve"> particular, are known for their broad-spectrum antifungal activity. </w:t>
      </w:r>
      <w:commentRangeEnd w:id="7"/>
      <w:r w:rsidR="005B7699">
        <w:rPr>
          <w:rStyle w:val="CommentReference"/>
          <w:rFonts w:asciiTheme="minorHAnsi" w:eastAsiaTheme="minorHAnsi" w:hAnsiTheme="minorHAnsi" w:cstheme="minorBidi"/>
          <w:kern w:val="2"/>
          <w:lang w:eastAsia="en-US" w:bidi="th-TH"/>
          <w14:ligatures w14:val="standardContextual"/>
        </w:rPr>
        <w:commentReference w:id="7"/>
      </w:r>
      <w:r>
        <w:t xml:space="preserve">They work by disrupting fungal growth in multiple ways—blocking nutrient uptake, damaging mitochondrial function, and ultimately breaking down the structure of the fungal cells (Patel and </w:t>
      </w:r>
      <w:proofErr w:type="spellStart"/>
      <w:r>
        <w:t>Jasrai</w:t>
      </w:r>
      <w:proofErr w:type="spellEnd"/>
      <w:r>
        <w:t xml:space="preserve">, 2011; Puvača </w:t>
      </w:r>
      <w:r w:rsidRPr="00033E6B">
        <w:rPr>
          <w:i/>
          <w:iCs/>
        </w:rPr>
        <w:t>et al</w:t>
      </w:r>
      <w:r>
        <w:t>., 2020).</w:t>
      </w:r>
    </w:p>
    <w:p w14:paraId="67A24CC8" w14:textId="53C31D3E" w:rsidR="00456C53" w:rsidRPr="006076C6" w:rsidRDefault="00456C53" w:rsidP="006076C6">
      <w:pPr>
        <w:pStyle w:val="NormalWeb"/>
        <w:spacing w:before="0" w:beforeAutospacing="0" w:after="0" w:afterAutospacing="0" w:line="360" w:lineRule="auto"/>
        <w:ind w:firstLine="720"/>
        <w:jc w:val="both"/>
      </w:pPr>
      <w:r w:rsidRPr="00B61360">
        <w:rPr>
          <w:bCs/>
          <w:color w:val="111111"/>
          <w:spacing w:val="1"/>
        </w:rPr>
        <w:t xml:space="preserve">Neem </w:t>
      </w:r>
      <w:r>
        <w:rPr>
          <w:bCs/>
          <w:color w:val="111111"/>
          <w:spacing w:val="1"/>
        </w:rPr>
        <w:t>leaf extract</w:t>
      </w:r>
      <w:r w:rsidRPr="00B61360">
        <w:rPr>
          <w:bCs/>
          <w:color w:val="111111"/>
          <w:spacing w:val="1"/>
        </w:rPr>
        <w:t xml:space="preserve"> </w:t>
      </w:r>
      <w:r w:rsidRPr="00B61360">
        <w:rPr>
          <w:bCs/>
          <w:color w:val="111111"/>
          <w:spacing w:val="1"/>
          <w:lang w:val="en-GB"/>
        </w:rPr>
        <w:t>perform</w:t>
      </w:r>
      <w:r w:rsidRPr="00B61360">
        <w:rPr>
          <w:bCs/>
          <w:color w:val="111111"/>
          <w:spacing w:val="1"/>
        </w:rPr>
        <w:t xml:space="preserve"> the major active potential </w:t>
      </w:r>
      <w:r w:rsidRPr="00B61360">
        <w:rPr>
          <w:bCs/>
          <w:color w:val="111111"/>
          <w:spacing w:val="1"/>
          <w:lang w:val="en-GB"/>
        </w:rPr>
        <w:t>bio active</w:t>
      </w:r>
      <w:r w:rsidRPr="00B61360">
        <w:rPr>
          <w:bCs/>
          <w:color w:val="111111"/>
          <w:spacing w:val="1"/>
        </w:rPr>
        <w:t xml:space="preserve"> compounds. </w:t>
      </w:r>
      <w:r w:rsidR="00530E5D">
        <w:rPr>
          <w:bCs/>
          <w:color w:val="111111"/>
          <w:spacing w:val="1"/>
        </w:rPr>
        <w:t>Castor</w:t>
      </w:r>
      <w:r w:rsidRPr="00B61360">
        <w:rPr>
          <w:bCs/>
          <w:color w:val="111111"/>
          <w:spacing w:val="1"/>
        </w:rPr>
        <w:t xml:space="preserve"> </w:t>
      </w:r>
      <w:r>
        <w:rPr>
          <w:bCs/>
          <w:color w:val="111111"/>
          <w:spacing w:val="1"/>
        </w:rPr>
        <w:t>leaf extract</w:t>
      </w:r>
      <w:r w:rsidRPr="00B61360">
        <w:rPr>
          <w:bCs/>
          <w:color w:val="111111"/>
          <w:spacing w:val="1"/>
        </w:rPr>
        <w:t xml:space="preserve"> consists of alpha-terpineol that has the antifungal activity. </w:t>
      </w:r>
      <w:commentRangeStart w:id="8"/>
      <w:r w:rsidRPr="00B61360">
        <w:rPr>
          <w:bCs/>
          <w:color w:val="111111"/>
          <w:spacing w:val="1"/>
        </w:rPr>
        <w:t xml:space="preserve">Clove </w:t>
      </w:r>
      <w:r>
        <w:rPr>
          <w:bCs/>
          <w:color w:val="111111"/>
          <w:spacing w:val="1"/>
        </w:rPr>
        <w:t>extract</w:t>
      </w:r>
      <w:r w:rsidRPr="00B61360">
        <w:rPr>
          <w:bCs/>
          <w:color w:val="111111"/>
          <w:spacing w:val="1"/>
        </w:rPr>
        <w:t xml:space="preserve"> inhibits soil-borne and foliar fungal diseases such as Damping off</w:t>
      </w:r>
      <w:r w:rsidRPr="00B61360">
        <w:rPr>
          <w:bCs/>
          <w:color w:val="111111"/>
          <w:spacing w:val="1"/>
          <w:lang w:val="en-GB"/>
        </w:rPr>
        <w:t xml:space="preserve"> and</w:t>
      </w:r>
      <w:r w:rsidRPr="00B61360">
        <w:rPr>
          <w:bCs/>
          <w:color w:val="111111"/>
          <w:spacing w:val="1"/>
        </w:rPr>
        <w:t xml:space="preserve"> Alternaria leaf</w:t>
      </w:r>
      <w:r w:rsidRPr="00B61360">
        <w:rPr>
          <w:bCs/>
          <w:color w:val="111111"/>
          <w:spacing w:val="1"/>
          <w:lang w:val="en-GB"/>
        </w:rPr>
        <w:t xml:space="preserve"> spot e</w:t>
      </w:r>
      <w:proofErr w:type="spellStart"/>
      <w:r w:rsidRPr="00B61360">
        <w:rPr>
          <w:bCs/>
          <w:color w:val="111111"/>
          <w:spacing w:val="1"/>
        </w:rPr>
        <w:t>mulations</w:t>
      </w:r>
      <w:proofErr w:type="spellEnd"/>
      <w:r w:rsidRPr="00B61360">
        <w:rPr>
          <w:bCs/>
          <w:color w:val="111111"/>
          <w:spacing w:val="1"/>
        </w:rPr>
        <w:t xml:space="preserve"> includes about 70-90% by weight rectified clove </w:t>
      </w:r>
      <w:r>
        <w:rPr>
          <w:bCs/>
          <w:color w:val="111111"/>
          <w:spacing w:val="1"/>
        </w:rPr>
        <w:t>extract</w:t>
      </w:r>
      <w:r w:rsidRPr="00B61360">
        <w:rPr>
          <w:bCs/>
          <w:color w:val="111111"/>
          <w:spacing w:val="1"/>
        </w:rPr>
        <w:t xml:space="preserve"> and about 2-30% by</w:t>
      </w:r>
      <w:commentRangeEnd w:id="8"/>
      <w:r w:rsidR="005B7699">
        <w:rPr>
          <w:rStyle w:val="CommentReference"/>
          <w:rFonts w:asciiTheme="minorHAnsi" w:eastAsiaTheme="minorHAnsi" w:hAnsiTheme="minorHAnsi" w:cstheme="minorBidi"/>
          <w:kern w:val="2"/>
          <w:lang w:eastAsia="en-US" w:bidi="th-TH"/>
          <w14:ligatures w14:val="standardContextual"/>
        </w:rPr>
        <w:commentReference w:id="8"/>
      </w:r>
      <w:r w:rsidRPr="00B61360">
        <w:rPr>
          <w:bCs/>
          <w:color w:val="111111"/>
          <w:spacing w:val="1"/>
        </w:rPr>
        <w:t xml:space="preserve"> weight surfactant clove </w:t>
      </w:r>
      <w:r>
        <w:rPr>
          <w:bCs/>
          <w:color w:val="111111"/>
          <w:spacing w:val="1"/>
        </w:rPr>
        <w:t>extract</w:t>
      </w:r>
      <w:r w:rsidRPr="00B61360">
        <w:rPr>
          <w:bCs/>
          <w:color w:val="111111"/>
          <w:spacing w:val="1"/>
        </w:rPr>
        <w:t xml:space="preserve"> mainly consists of </w:t>
      </w:r>
      <w:proofErr w:type="spellStart"/>
      <w:r w:rsidRPr="00B61360">
        <w:rPr>
          <w:bCs/>
          <w:color w:val="111111"/>
          <w:spacing w:val="1"/>
        </w:rPr>
        <w:t>ricinolic</w:t>
      </w:r>
      <w:proofErr w:type="spellEnd"/>
      <w:r w:rsidRPr="00B61360">
        <w:rPr>
          <w:bCs/>
          <w:color w:val="111111"/>
          <w:spacing w:val="1"/>
        </w:rPr>
        <w:t xml:space="preserve"> acid (85-95%) that has good anti-bacterial and antifungal activity</w:t>
      </w:r>
      <w:r>
        <w:rPr>
          <w:bCs/>
          <w:color w:val="111111"/>
          <w:spacing w:val="1"/>
        </w:rPr>
        <w:t xml:space="preserve"> </w:t>
      </w:r>
      <w:r w:rsidR="006076C6" w:rsidRPr="006076C6">
        <w:t>(Javaid</w:t>
      </w:r>
      <w:r w:rsidR="006076C6" w:rsidRPr="006076C6">
        <w:rPr>
          <w:i/>
          <w:iCs/>
        </w:rPr>
        <w:t xml:space="preserve"> et al</w:t>
      </w:r>
      <w:r w:rsidR="006076C6" w:rsidRPr="006076C6">
        <w:t xml:space="preserve">., 2015; Singh </w:t>
      </w:r>
      <w:r w:rsidR="006076C6" w:rsidRPr="006076C6">
        <w:rPr>
          <w:i/>
          <w:iCs/>
        </w:rPr>
        <w:t>et al</w:t>
      </w:r>
      <w:r w:rsidR="006076C6" w:rsidRPr="006076C6">
        <w:t>., 2021).</w:t>
      </w:r>
    </w:p>
    <w:p w14:paraId="25BC0411" w14:textId="0CFCF9D8" w:rsidR="00894C50" w:rsidRPr="006076C6" w:rsidRDefault="003D7CA0" w:rsidP="006076C6">
      <w:pPr>
        <w:pStyle w:val="NormalWeb"/>
        <w:spacing w:before="0" w:beforeAutospacing="0" w:after="0" w:afterAutospacing="0" w:line="360" w:lineRule="auto"/>
        <w:ind w:firstLine="720"/>
        <w:jc w:val="both"/>
      </w:pPr>
      <w:r w:rsidRPr="00B61360">
        <w:rPr>
          <w:color w:val="111111"/>
          <w:spacing w:val="1"/>
          <w:lang w:val="en-GB"/>
        </w:rPr>
        <w:lastRenderedPageBreak/>
        <w:t xml:space="preserve">Datura leaf extract contains alkaloids and other phytochemicals that exhibit antifungal activity against </w:t>
      </w:r>
      <w:commentRangeStart w:id="9"/>
      <w:r w:rsidRPr="00B61360">
        <w:rPr>
          <w:i/>
          <w:iCs/>
          <w:color w:val="111111"/>
          <w:spacing w:val="1"/>
          <w:lang w:val="en-GB"/>
        </w:rPr>
        <w:t xml:space="preserve">Alternaria </w:t>
      </w:r>
      <w:commentRangeEnd w:id="9"/>
      <w:r w:rsidR="005B7699">
        <w:rPr>
          <w:rStyle w:val="CommentReference"/>
          <w:rFonts w:asciiTheme="minorHAnsi" w:eastAsiaTheme="minorHAnsi" w:hAnsiTheme="minorHAnsi" w:cstheme="minorBidi"/>
          <w:kern w:val="2"/>
          <w:lang w:eastAsia="en-US" w:bidi="th-TH"/>
          <w14:ligatures w14:val="standardContextual"/>
        </w:rPr>
        <w:commentReference w:id="9"/>
      </w:r>
      <w:proofErr w:type="spellStart"/>
      <w:r w:rsidRPr="00B61360">
        <w:rPr>
          <w:i/>
          <w:iCs/>
          <w:color w:val="111111"/>
          <w:spacing w:val="1"/>
          <w:lang w:val="en-GB"/>
        </w:rPr>
        <w:t>alternata</w:t>
      </w:r>
      <w:proofErr w:type="spellEnd"/>
      <w:r w:rsidRPr="00B61360">
        <w:rPr>
          <w:color w:val="111111"/>
          <w:spacing w:val="1"/>
          <w:lang w:val="en-GB"/>
        </w:rPr>
        <w:t>, can significantly reduce the incidence and severity of leaf spot diseases</w:t>
      </w:r>
      <w:r w:rsidR="001F0B38">
        <w:rPr>
          <w:color w:val="111111"/>
          <w:spacing w:val="1"/>
          <w:lang w:val="en-GB"/>
        </w:rPr>
        <w:t xml:space="preserve"> </w:t>
      </w:r>
      <w:r w:rsidR="006076C6" w:rsidRPr="006076C6">
        <w:rPr>
          <w:b/>
          <w:bCs/>
          <w:color w:val="111111"/>
          <w:spacing w:val="1"/>
          <w:lang w:val="en-GB"/>
        </w:rPr>
        <w:t>(</w:t>
      </w:r>
      <w:r w:rsidR="006076C6" w:rsidRPr="006076C6">
        <w:rPr>
          <w:rStyle w:val="Strong"/>
          <w:rFonts w:eastAsia="SimSun"/>
          <w:b w:val="0"/>
          <w:bCs w:val="0"/>
        </w:rPr>
        <w:t>Singh and Singh,</w:t>
      </w:r>
      <w:r w:rsidR="006076C6" w:rsidRPr="006076C6">
        <w:rPr>
          <w:rStyle w:val="Strong"/>
          <w:rFonts w:eastAsia="SimSun"/>
          <w:b w:val="0"/>
          <w:bCs w:val="0"/>
          <w:lang w:val="en-GB"/>
        </w:rPr>
        <w:t xml:space="preserve"> </w:t>
      </w:r>
      <w:r w:rsidR="006076C6" w:rsidRPr="006076C6">
        <w:rPr>
          <w:rStyle w:val="Strong"/>
          <w:rFonts w:eastAsia="SimSun"/>
          <w:b w:val="0"/>
          <w:bCs w:val="0"/>
        </w:rPr>
        <w:t>2017)</w:t>
      </w:r>
      <w:r w:rsidRPr="006076C6">
        <w:rPr>
          <w:b/>
          <w:bCs/>
          <w:color w:val="111111"/>
          <w:spacing w:val="1"/>
          <w:lang w:val="en-GB"/>
        </w:rPr>
        <w:t>.</w:t>
      </w:r>
      <w:r w:rsidRPr="00B61360">
        <w:rPr>
          <w:b/>
          <w:bCs/>
          <w:color w:val="111111"/>
          <w:spacing w:val="1"/>
          <w:lang w:val="en-GB"/>
        </w:rPr>
        <w:t xml:space="preserve"> </w:t>
      </w:r>
      <w:r w:rsidRPr="00B61360">
        <w:rPr>
          <w:color w:val="111111"/>
          <w:spacing w:val="1"/>
          <w:lang w:val="en-GB"/>
        </w:rPr>
        <w:t>Onion extract has been found to exhibit antifungal activity against</w:t>
      </w:r>
      <w:r w:rsidRPr="00B61360">
        <w:rPr>
          <w:i/>
          <w:iCs/>
          <w:color w:val="111111"/>
          <w:spacing w:val="1"/>
          <w:lang w:val="en-GB"/>
        </w:rPr>
        <w:t xml:space="preserve"> 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xml:space="preserve">, helping to inhibit its growth and spread in brinjal crops, can reduce the </w:t>
      </w:r>
      <w:commentRangeStart w:id="10"/>
      <w:r w:rsidRPr="00B61360">
        <w:rPr>
          <w:color w:val="111111"/>
          <w:spacing w:val="1"/>
          <w:lang w:val="en-GB"/>
        </w:rPr>
        <w:t xml:space="preserve">severity of leaf spot diseases caused by </w:t>
      </w:r>
      <w:r w:rsidRPr="00B61360">
        <w:rPr>
          <w:i/>
          <w:iCs/>
          <w:color w:val="111111"/>
          <w:spacing w:val="1"/>
          <w:lang w:val="en-GB"/>
        </w:rPr>
        <w:t>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promoting healthier plant growth</w:t>
      </w:r>
      <w:r w:rsidR="001F0B38">
        <w:rPr>
          <w:color w:val="111111"/>
          <w:spacing w:val="1"/>
          <w:lang w:val="en-GB"/>
        </w:rPr>
        <w:t xml:space="preserve"> </w:t>
      </w:r>
      <w:r w:rsidR="006076C6">
        <w:rPr>
          <w:color w:val="111111"/>
          <w:spacing w:val="1"/>
          <w:lang w:val="en-GB"/>
        </w:rPr>
        <w:t>(</w:t>
      </w:r>
      <w:proofErr w:type="spellStart"/>
      <w:r w:rsidR="006076C6" w:rsidRPr="006076C6">
        <w:rPr>
          <w:color w:val="111111"/>
          <w:spacing w:val="1"/>
          <w:lang w:val="en-US"/>
        </w:rPr>
        <w:t>Bochalya</w:t>
      </w:r>
      <w:proofErr w:type="spellEnd"/>
      <w:r w:rsidR="006076C6" w:rsidRPr="006076C6">
        <w:rPr>
          <w:i/>
          <w:iCs/>
        </w:rPr>
        <w:t xml:space="preserve"> et al</w:t>
      </w:r>
      <w:r w:rsidR="006076C6" w:rsidRPr="006076C6">
        <w:t>., 2012).</w:t>
      </w:r>
      <w:commentRangeEnd w:id="10"/>
      <w:r w:rsidR="005B7699">
        <w:rPr>
          <w:rStyle w:val="CommentReference"/>
          <w:rFonts w:asciiTheme="minorHAnsi" w:eastAsiaTheme="minorHAnsi" w:hAnsiTheme="minorHAnsi" w:cstheme="minorBidi"/>
          <w:kern w:val="2"/>
          <w:lang w:eastAsia="en-US" w:bidi="th-TH"/>
          <w14:ligatures w14:val="standardContextual"/>
        </w:rPr>
        <w:commentReference w:id="10"/>
      </w:r>
    </w:p>
    <w:p w14:paraId="2272A5B8" w14:textId="77777777" w:rsidR="006076C6" w:rsidRDefault="006076C6" w:rsidP="006076C6">
      <w:pPr>
        <w:pStyle w:val="NormalWeb"/>
        <w:spacing w:before="0" w:beforeAutospacing="0" w:after="0" w:afterAutospacing="0" w:line="360" w:lineRule="auto"/>
        <w:ind w:firstLine="720"/>
        <w:jc w:val="both"/>
      </w:pPr>
    </w:p>
    <w:p w14:paraId="0FEEA634" w14:textId="08F34EBC" w:rsidR="003D7CA0" w:rsidRPr="00650DD7" w:rsidRDefault="00B549B3" w:rsidP="00293E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D7CA0" w:rsidRPr="00650DD7">
        <w:rPr>
          <w:rFonts w:ascii="Times New Roman" w:hAnsi="Times New Roman" w:cs="Times New Roman"/>
          <w:b/>
          <w:bCs/>
          <w:sz w:val="24"/>
          <w:szCs w:val="24"/>
        </w:rPr>
        <w:t xml:space="preserve">Materials </w:t>
      </w:r>
      <w:commentRangeStart w:id="11"/>
      <w:r w:rsidR="003D7CA0" w:rsidRPr="00650DD7">
        <w:rPr>
          <w:rFonts w:ascii="Times New Roman" w:hAnsi="Times New Roman" w:cs="Times New Roman"/>
          <w:b/>
          <w:bCs/>
          <w:sz w:val="24"/>
          <w:szCs w:val="24"/>
        </w:rPr>
        <w:t>A</w:t>
      </w:r>
      <w:commentRangeEnd w:id="11"/>
      <w:r w:rsidR="005B7699">
        <w:rPr>
          <w:rStyle w:val="CommentReference"/>
        </w:rPr>
        <w:commentReference w:id="11"/>
      </w:r>
      <w:r w:rsidR="003D7CA0" w:rsidRPr="00650DD7">
        <w:rPr>
          <w:rFonts w:ascii="Times New Roman" w:hAnsi="Times New Roman" w:cs="Times New Roman"/>
          <w:b/>
          <w:bCs/>
          <w:sz w:val="24"/>
          <w:szCs w:val="24"/>
        </w:rPr>
        <w:t>nd Method</w:t>
      </w:r>
    </w:p>
    <w:p w14:paraId="48A55726" w14:textId="77777777" w:rsidR="00B64214" w:rsidRDefault="00B64214" w:rsidP="00456C53">
      <w:pPr>
        <w:spacing w:after="0" w:line="360" w:lineRule="auto"/>
        <w:jc w:val="both"/>
        <w:rPr>
          <w:rFonts w:ascii="Times New Roman" w:eastAsia="Times New Roman" w:hAnsi="Times New Roman" w:cs="Times New Roman"/>
          <w:bCs/>
          <w:color w:val="111111"/>
          <w:spacing w:val="1"/>
          <w:sz w:val="24"/>
          <w:szCs w:val="24"/>
          <w:lang w:val="en-US" w:eastAsia="en-IN"/>
        </w:rPr>
      </w:pPr>
      <w:r w:rsidRPr="009902AE">
        <w:rPr>
          <w:rFonts w:ascii="Times New Roman" w:eastAsia="Times New Roman" w:hAnsi="Times New Roman" w:cs="Times New Roman"/>
          <w:bCs/>
          <w:color w:val="111111"/>
          <w:spacing w:val="1"/>
          <w:sz w:val="24"/>
          <w:szCs w:val="24"/>
          <w:lang w:val="en-US" w:eastAsia="en-IN"/>
        </w:rPr>
        <w:t xml:space="preserve">The present study was conducted during the </w:t>
      </w:r>
      <w:r w:rsidRPr="00456C53">
        <w:rPr>
          <w:rFonts w:ascii="Times New Roman" w:eastAsia="Times New Roman" w:hAnsi="Times New Roman" w:cs="Times New Roman"/>
          <w:bCs/>
          <w:i/>
          <w:iCs/>
          <w:color w:val="111111"/>
          <w:spacing w:val="1"/>
          <w:sz w:val="24"/>
          <w:szCs w:val="24"/>
          <w:lang w:val="en-US" w:eastAsia="en-IN"/>
        </w:rPr>
        <w:t>Zaid</w:t>
      </w:r>
      <w:r w:rsidRPr="009902AE">
        <w:rPr>
          <w:rFonts w:ascii="Times New Roman" w:eastAsia="Times New Roman" w:hAnsi="Times New Roman" w:cs="Times New Roman"/>
          <w:bCs/>
          <w:color w:val="111111"/>
          <w:spacing w:val="1"/>
          <w:sz w:val="24"/>
          <w:szCs w:val="24"/>
          <w:lang w:val="en-US" w:eastAsia="en-IN"/>
        </w:rPr>
        <w:t xml:space="preserve"> season of 2023 at the central research farm of the Department of Plant Pathology, Sam Higginbottom University of Agriculture, Technology and Sciences, Prayagraj. The field experiment was arranged in a Randomized Block Design (RBD) with three replications.</w:t>
      </w:r>
    </w:p>
    <w:p w14:paraId="40317112" w14:textId="77777777" w:rsidR="00B549B3" w:rsidRPr="009902AE" w:rsidRDefault="00B549B3" w:rsidP="00293EAE">
      <w:pPr>
        <w:spacing w:after="0" w:line="360" w:lineRule="auto"/>
        <w:rPr>
          <w:rFonts w:ascii="Times New Roman" w:eastAsia="Times New Roman" w:hAnsi="Times New Roman" w:cs="Times New Roman"/>
          <w:bCs/>
          <w:color w:val="111111"/>
          <w:spacing w:val="1"/>
          <w:sz w:val="24"/>
          <w:szCs w:val="24"/>
          <w:lang w:val="en-US" w:eastAsia="en-IN"/>
        </w:rPr>
      </w:pPr>
    </w:p>
    <w:p w14:paraId="0A0D2A18" w14:textId="6696917E" w:rsidR="00B64214" w:rsidRPr="009902AE" w:rsidRDefault="00B549B3" w:rsidP="00293EAE">
      <w:pPr>
        <w:pStyle w:val="BodyText"/>
        <w:numPr>
          <w:ilvl w:val="1"/>
          <w:numId w:val="10"/>
        </w:numPr>
        <w:tabs>
          <w:tab w:val="left" w:pos="360"/>
        </w:tabs>
        <w:spacing w:line="360" w:lineRule="auto"/>
        <w:jc w:val="both"/>
        <w:rPr>
          <w:b/>
          <w:bCs/>
        </w:rPr>
      </w:pPr>
      <w:r>
        <w:rPr>
          <w:b/>
          <w:bCs/>
        </w:rPr>
        <w:t xml:space="preserve"> </w:t>
      </w:r>
      <w:r w:rsidR="00B64214" w:rsidRPr="009902AE">
        <w:rPr>
          <w:b/>
          <w:bCs/>
        </w:rPr>
        <w:t>Methodology</w:t>
      </w:r>
    </w:p>
    <w:p w14:paraId="361493AA" w14:textId="5CE9A1AB" w:rsidR="00B64214" w:rsidRPr="009902AE" w:rsidRDefault="00B64214" w:rsidP="00293EAE">
      <w:pPr>
        <w:pStyle w:val="BodyText"/>
        <w:numPr>
          <w:ilvl w:val="2"/>
          <w:numId w:val="10"/>
        </w:numPr>
        <w:spacing w:line="360" w:lineRule="auto"/>
        <w:jc w:val="both"/>
        <w:rPr>
          <w:b/>
          <w:bCs/>
        </w:rPr>
      </w:pPr>
      <w:r w:rsidRPr="009902AE">
        <w:rPr>
          <w:b/>
          <w:bCs/>
        </w:rPr>
        <w:t>Collection</w:t>
      </w:r>
      <w:r w:rsidRPr="009902AE">
        <w:rPr>
          <w:b/>
          <w:bCs/>
          <w:spacing w:val="-1"/>
        </w:rPr>
        <w:t xml:space="preserve"> </w:t>
      </w:r>
      <w:r w:rsidRPr="009902AE">
        <w:rPr>
          <w:b/>
          <w:bCs/>
        </w:rPr>
        <w:t>of</w:t>
      </w:r>
      <w:r w:rsidRPr="009902AE">
        <w:rPr>
          <w:b/>
          <w:bCs/>
          <w:spacing w:val="-1"/>
        </w:rPr>
        <w:t xml:space="preserve"> </w:t>
      </w:r>
      <w:r w:rsidRPr="009902AE">
        <w:rPr>
          <w:b/>
          <w:bCs/>
        </w:rPr>
        <w:t>diseased</w:t>
      </w:r>
      <w:r w:rsidRPr="009902AE">
        <w:rPr>
          <w:b/>
          <w:bCs/>
          <w:spacing w:val="-1"/>
        </w:rPr>
        <w:t xml:space="preserve"> </w:t>
      </w:r>
      <w:r w:rsidRPr="009902AE">
        <w:rPr>
          <w:b/>
          <w:bCs/>
        </w:rPr>
        <w:t>samples</w:t>
      </w:r>
    </w:p>
    <w:p w14:paraId="4E71BC65" w14:textId="77777777" w:rsidR="00B64214" w:rsidRDefault="00B64214" w:rsidP="00293EAE">
      <w:pPr>
        <w:pStyle w:val="BodyText"/>
        <w:spacing w:line="360" w:lineRule="auto"/>
        <w:ind w:firstLine="720"/>
        <w:jc w:val="both"/>
      </w:pPr>
      <w:r w:rsidRPr="009902AE">
        <w:t>Infected brinjal leaves showing characteristic symptoms of leaf spot of Alternaria  were collected from</w:t>
      </w:r>
      <w:r w:rsidRPr="009902AE">
        <w:rPr>
          <w:spacing w:val="1"/>
        </w:rPr>
        <w:t xml:space="preserve"> </w:t>
      </w:r>
      <w:r w:rsidRPr="009902AE">
        <w:rPr>
          <w:spacing w:val="-1"/>
        </w:rPr>
        <w:t>the</w:t>
      </w:r>
      <w:r w:rsidRPr="009902AE">
        <w:rPr>
          <w:spacing w:val="-15"/>
        </w:rPr>
        <w:t xml:space="preserve"> </w:t>
      </w:r>
      <w:r w:rsidRPr="009902AE">
        <w:rPr>
          <w:spacing w:val="-1"/>
        </w:rPr>
        <w:t>Central</w:t>
      </w:r>
      <w:r w:rsidRPr="009902AE">
        <w:rPr>
          <w:spacing w:val="-14"/>
        </w:rPr>
        <w:t xml:space="preserve"> </w:t>
      </w:r>
      <w:r w:rsidRPr="009902AE">
        <w:rPr>
          <w:spacing w:val="-1"/>
        </w:rPr>
        <w:t>Research</w:t>
      </w:r>
      <w:r w:rsidRPr="009902AE">
        <w:rPr>
          <w:spacing w:val="-12"/>
        </w:rPr>
        <w:t xml:space="preserve"> </w:t>
      </w:r>
      <w:r w:rsidRPr="009902AE">
        <w:rPr>
          <w:spacing w:val="-1"/>
        </w:rPr>
        <w:t>Field</w:t>
      </w:r>
      <w:r w:rsidRPr="009902AE">
        <w:rPr>
          <w:spacing w:val="-14"/>
        </w:rPr>
        <w:t xml:space="preserve"> </w:t>
      </w:r>
      <w:r w:rsidRPr="009902AE">
        <w:rPr>
          <w:spacing w:val="-1"/>
        </w:rPr>
        <w:t>(CRF),</w:t>
      </w:r>
      <w:r w:rsidRPr="009902AE">
        <w:rPr>
          <w:spacing w:val="-15"/>
        </w:rPr>
        <w:t xml:space="preserve"> </w:t>
      </w:r>
      <w:r w:rsidRPr="009902AE">
        <w:t>Department of Plant Pathology,</w:t>
      </w:r>
      <w:r w:rsidRPr="009902AE">
        <w:rPr>
          <w:spacing w:val="-14"/>
        </w:rPr>
        <w:t xml:space="preserve"> </w:t>
      </w:r>
      <w:r w:rsidRPr="009902AE">
        <w:t>SHUATS,</w:t>
      </w:r>
      <w:r w:rsidRPr="009902AE">
        <w:rPr>
          <w:spacing w:val="-15"/>
        </w:rPr>
        <w:t xml:space="preserve"> </w:t>
      </w:r>
      <w:r w:rsidRPr="009902AE">
        <w:t>Prayagraj</w:t>
      </w:r>
      <w:r w:rsidRPr="009902AE">
        <w:rPr>
          <w:spacing w:val="-10"/>
        </w:rPr>
        <w:t xml:space="preserve"> </w:t>
      </w:r>
      <w:r w:rsidRPr="009902AE">
        <w:t>and</w:t>
      </w:r>
      <w:r w:rsidRPr="009902AE">
        <w:rPr>
          <w:spacing w:val="-14"/>
        </w:rPr>
        <w:t xml:space="preserve"> </w:t>
      </w:r>
      <w:r w:rsidRPr="009902AE">
        <w:t>used</w:t>
      </w:r>
      <w:r w:rsidRPr="009902AE">
        <w:rPr>
          <w:spacing w:val="-15"/>
        </w:rPr>
        <w:t xml:space="preserve"> </w:t>
      </w:r>
      <w:r w:rsidRPr="009902AE">
        <w:t xml:space="preserve">them </w:t>
      </w:r>
      <w:r w:rsidRPr="009902AE">
        <w:rPr>
          <w:spacing w:val="-58"/>
        </w:rPr>
        <w:t xml:space="preserve"> </w:t>
      </w:r>
      <w:r w:rsidRPr="009902AE">
        <w:t>for</w:t>
      </w:r>
      <w:r w:rsidRPr="009902AE">
        <w:rPr>
          <w:spacing w:val="-2"/>
        </w:rPr>
        <w:t xml:space="preserve"> </w:t>
      </w:r>
      <w:r w:rsidRPr="009902AE">
        <w:t>isolation of the test fungus.</w:t>
      </w:r>
    </w:p>
    <w:p w14:paraId="377E5C13" w14:textId="77777777" w:rsidR="00B549B3" w:rsidRPr="009902AE" w:rsidRDefault="00B549B3" w:rsidP="00293EAE">
      <w:pPr>
        <w:pStyle w:val="BodyText"/>
        <w:spacing w:line="360" w:lineRule="auto"/>
        <w:ind w:firstLine="720"/>
        <w:jc w:val="both"/>
      </w:pPr>
    </w:p>
    <w:p w14:paraId="7C554E26" w14:textId="1451F703" w:rsidR="00B64214" w:rsidRPr="00B549B3" w:rsidRDefault="00B64214" w:rsidP="00293EAE">
      <w:pPr>
        <w:pStyle w:val="ListParagraph"/>
        <w:numPr>
          <w:ilvl w:val="2"/>
          <w:numId w:val="10"/>
        </w:numPr>
        <w:spacing w:after="0" w:line="360" w:lineRule="auto"/>
        <w:rPr>
          <w:rFonts w:ascii="Times New Roman" w:hAnsi="Times New Roman" w:cs="Times New Roman"/>
          <w:sz w:val="24"/>
          <w:szCs w:val="24"/>
        </w:rPr>
      </w:pPr>
      <w:r w:rsidRPr="00B549B3">
        <w:rPr>
          <w:rFonts w:ascii="Times New Roman" w:hAnsi="Times New Roman" w:cs="Times New Roman"/>
          <w:b/>
          <w:bCs/>
          <w:sz w:val="24"/>
          <w:szCs w:val="24"/>
        </w:rPr>
        <w:t>Isolation</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pathogen</w:t>
      </w:r>
    </w:p>
    <w:p w14:paraId="7008C131" w14:textId="77777777" w:rsidR="00B549B3" w:rsidRDefault="00B64214" w:rsidP="00293EAE">
      <w:pPr>
        <w:spacing w:after="0" w:line="360" w:lineRule="auto"/>
        <w:jc w:val="both"/>
        <w:rPr>
          <w:rFonts w:ascii="Times New Roman" w:hAnsi="Times New Roman" w:cs="Times New Roman"/>
          <w:b/>
          <w:bCs/>
          <w:sz w:val="24"/>
          <w:szCs w:val="24"/>
        </w:rPr>
      </w:pPr>
      <w:r w:rsidRPr="009902AE">
        <w:rPr>
          <w:rFonts w:ascii="Times New Roman" w:hAnsi="Times New Roman" w:cs="Times New Roman"/>
          <w:sz w:val="24"/>
          <w:szCs w:val="24"/>
        </w:rPr>
        <w:t>The diseased samples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collected from field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used for isolation in laboratory. The</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infected leaf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cut into 5 mm long and 2 to 3 mm wide pieces in such a way that it contains</w:t>
      </w:r>
      <w:r w:rsidRPr="009902AE">
        <w:rPr>
          <w:rFonts w:ascii="Times New Roman" w:hAnsi="Times New Roman" w:cs="Times New Roman"/>
          <w:spacing w:val="-57"/>
          <w:sz w:val="24"/>
          <w:szCs w:val="24"/>
        </w:rPr>
        <w:t xml:space="preserve"> </w:t>
      </w:r>
      <w:r w:rsidRPr="009902AE">
        <w:rPr>
          <w:rFonts w:ascii="Times New Roman" w:hAnsi="Times New Roman" w:cs="Times New Roman"/>
          <w:position w:val="2"/>
          <w:sz w:val="24"/>
          <w:szCs w:val="24"/>
        </w:rPr>
        <w:t>both infected and healthy portions. These pieces w</w:t>
      </w:r>
      <w:r w:rsidRPr="009902AE">
        <w:rPr>
          <w:rFonts w:ascii="Times New Roman" w:hAnsi="Times New Roman" w:cs="Times New Roman"/>
          <w:position w:val="2"/>
          <w:sz w:val="24"/>
          <w:szCs w:val="24"/>
          <w:lang w:val="en-GB"/>
        </w:rPr>
        <w:t>as</w:t>
      </w:r>
      <w:r w:rsidRPr="009902AE">
        <w:rPr>
          <w:rFonts w:ascii="Times New Roman" w:hAnsi="Times New Roman" w:cs="Times New Roman"/>
          <w:position w:val="2"/>
          <w:sz w:val="24"/>
          <w:szCs w:val="24"/>
        </w:rPr>
        <w:t xml:space="preserve"> surface sterilized with </w:t>
      </w:r>
      <w:r w:rsidRPr="009902AE">
        <w:rPr>
          <w:rFonts w:ascii="Times New Roman" w:hAnsi="Times New Roman" w:cs="Times New Roman"/>
          <w:position w:val="2"/>
          <w:sz w:val="24"/>
          <w:szCs w:val="24"/>
          <w:lang w:val="en-GB"/>
        </w:rPr>
        <w:t>1</w:t>
      </w:r>
      <w:r w:rsidRPr="009902AE">
        <w:rPr>
          <w:rFonts w:ascii="Times New Roman" w:hAnsi="Times New Roman" w:cs="Times New Roman"/>
          <w:position w:val="2"/>
          <w:sz w:val="24"/>
          <w:szCs w:val="24"/>
        </w:rPr>
        <w:t xml:space="preserve">% </w:t>
      </w:r>
      <w:proofErr w:type="spellStart"/>
      <w:r w:rsidRPr="009902AE">
        <w:rPr>
          <w:rFonts w:ascii="Times New Roman" w:hAnsi="Times New Roman" w:cs="Times New Roman"/>
          <w:position w:val="2"/>
          <w:sz w:val="24"/>
          <w:szCs w:val="24"/>
          <w:lang w:val="en-GB"/>
        </w:rPr>
        <w:t>NaOCl</w:t>
      </w:r>
      <w:proofErr w:type="spellEnd"/>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solution</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for</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1 minute</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 xml:space="preserve">and washed three times </w:t>
      </w:r>
      <w:proofErr w:type="spellStart"/>
      <w:r w:rsidRPr="009902AE">
        <w:rPr>
          <w:rFonts w:ascii="Times New Roman" w:hAnsi="Times New Roman" w:cs="Times New Roman"/>
          <w:sz w:val="24"/>
          <w:szCs w:val="24"/>
        </w:rPr>
        <w:t>steril</w:t>
      </w:r>
      <w:proofErr w:type="spellEnd"/>
      <w:r w:rsidRPr="009902AE">
        <w:rPr>
          <w:rFonts w:ascii="Times New Roman" w:hAnsi="Times New Roman" w:cs="Times New Roman"/>
          <w:sz w:val="24"/>
          <w:szCs w:val="24"/>
          <w:lang w:val="en-GB"/>
        </w:rPr>
        <w:t>e distilled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pieces</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w:t>
      </w:r>
      <w:r w:rsidRPr="009902AE">
        <w:rPr>
          <w:rFonts w:ascii="Times New Roman" w:hAnsi="Times New Roman" w:cs="Times New Roman"/>
          <w:sz w:val="24"/>
          <w:szCs w:val="24"/>
          <w:lang w:val="en-GB"/>
        </w:rPr>
        <w:t>as</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dried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on</w:t>
      </w:r>
      <w:r w:rsidRPr="009902AE">
        <w:rPr>
          <w:rFonts w:ascii="Times New Roman" w:hAnsi="Times New Roman" w:cs="Times New Roman"/>
          <w:spacing w:val="-57"/>
          <w:sz w:val="24"/>
          <w:szCs w:val="24"/>
        </w:rPr>
        <w:t xml:space="preserve"> </w:t>
      </w:r>
      <w:r w:rsidRPr="009902AE">
        <w:rPr>
          <w:rFonts w:ascii="Times New Roman" w:hAnsi="Times New Roman" w:cs="Times New Roman"/>
          <w:spacing w:val="-57"/>
          <w:sz w:val="24"/>
          <w:szCs w:val="24"/>
          <w:lang w:val="en-GB"/>
        </w:rPr>
        <w:t xml:space="preserve"> </w:t>
      </w:r>
      <w:r w:rsidRPr="009902AE">
        <w:rPr>
          <w:rFonts w:ascii="Times New Roman" w:hAnsi="Times New Roman" w:cs="Times New Roman"/>
          <w:sz w:val="24"/>
          <w:szCs w:val="24"/>
        </w:rPr>
        <w:t xml:space="preserve">sterilized blotting papers and then transferred to </w:t>
      </w:r>
      <w:r w:rsidRPr="009902AE">
        <w:rPr>
          <w:rFonts w:ascii="Times New Roman" w:hAnsi="Times New Roman" w:cs="Times New Roman"/>
          <w:sz w:val="24"/>
          <w:szCs w:val="24"/>
          <w:lang w:val="en-GB"/>
        </w:rPr>
        <w:t>Petri</w:t>
      </w:r>
      <w:r w:rsidRPr="009902AE">
        <w:rPr>
          <w:rFonts w:ascii="Times New Roman" w:hAnsi="Times New Roman" w:cs="Times New Roman"/>
          <w:sz w:val="24"/>
          <w:szCs w:val="24"/>
        </w:rPr>
        <w:t xml:space="preserve"> plates containing </w:t>
      </w:r>
      <w:r w:rsidRPr="009902AE">
        <w:rPr>
          <w:rFonts w:ascii="Times New Roman" w:hAnsi="Times New Roman" w:cs="Times New Roman"/>
          <w:sz w:val="24"/>
          <w:szCs w:val="24"/>
          <w:lang w:val="en-GB"/>
        </w:rPr>
        <w:t>P</w:t>
      </w:r>
      <w:proofErr w:type="spellStart"/>
      <w:r w:rsidRPr="009902AE">
        <w:rPr>
          <w:rFonts w:ascii="Times New Roman" w:hAnsi="Times New Roman" w:cs="Times New Roman"/>
          <w:sz w:val="24"/>
          <w:szCs w:val="24"/>
        </w:rPr>
        <w:t>otato</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D</w:t>
      </w:r>
      <w:proofErr w:type="spellStart"/>
      <w:r w:rsidRPr="009902AE">
        <w:rPr>
          <w:rFonts w:ascii="Times New Roman" w:hAnsi="Times New Roman" w:cs="Times New Roman"/>
          <w:sz w:val="24"/>
          <w:szCs w:val="24"/>
        </w:rPr>
        <w:t>extrose</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A</w:t>
      </w:r>
      <w:r w:rsidRPr="009902AE">
        <w:rPr>
          <w:rFonts w:ascii="Times New Roman" w:hAnsi="Times New Roman" w:cs="Times New Roman"/>
          <w:sz w:val="24"/>
          <w:szCs w:val="24"/>
        </w:rPr>
        <w:t>gar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(PDA) medium and incubated at 25±2</w:t>
      </w:r>
      <w:r w:rsidRPr="009902AE">
        <w:rPr>
          <w:rFonts w:ascii="Times New Roman" w:hAnsi="Times New Roman" w:cs="Times New Roman"/>
          <w:sz w:val="24"/>
          <w:szCs w:val="24"/>
          <w:vertAlign w:val="superscript"/>
        </w:rPr>
        <w:t>O</w:t>
      </w:r>
      <w:r w:rsidRPr="009902AE">
        <w:rPr>
          <w:rFonts w:ascii="Times New Roman" w:hAnsi="Times New Roman" w:cs="Times New Roman"/>
          <w:sz w:val="24"/>
          <w:szCs w:val="24"/>
        </w:rPr>
        <w:t>C</w:t>
      </w:r>
      <w:r w:rsidRPr="009902AE">
        <w:rPr>
          <w:rFonts w:ascii="Times New Roman" w:hAnsi="Times New Roman" w:cs="Times New Roman"/>
          <w:sz w:val="24"/>
          <w:szCs w:val="24"/>
          <w:lang w:val="en-GB"/>
        </w:rPr>
        <w:t xml:space="preserve"> in BOD</w:t>
      </w:r>
      <w:r w:rsidRPr="009902AE">
        <w:rPr>
          <w:rFonts w:ascii="Times New Roman" w:hAnsi="Times New Roman" w:cs="Times New Roman"/>
          <w:sz w:val="24"/>
          <w:szCs w:val="24"/>
        </w:rPr>
        <w:t xml:space="preserve"> and examined for the association of fungi after 5</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days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at</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frequent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intervals.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associated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fungi</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w:t>
      </w:r>
      <w:r w:rsidRPr="009902AE">
        <w:rPr>
          <w:rFonts w:ascii="Times New Roman" w:hAnsi="Times New Roman" w:cs="Times New Roman"/>
          <w:sz w:val="24"/>
          <w:szCs w:val="24"/>
          <w:lang w:val="en-GB"/>
        </w:rPr>
        <w:t>as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re-isolated,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purified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identified.</w:t>
      </w:r>
    </w:p>
    <w:p w14:paraId="603FB751" w14:textId="77777777" w:rsidR="00B549B3" w:rsidRDefault="00B549B3" w:rsidP="00293EAE">
      <w:pPr>
        <w:spacing w:after="0" w:line="360" w:lineRule="auto"/>
        <w:jc w:val="both"/>
        <w:rPr>
          <w:rFonts w:ascii="Times New Roman" w:hAnsi="Times New Roman" w:cs="Times New Roman"/>
          <w:b/>
          <w:bCs/>
          <w:sz w:val="24"/>
          <w:szCs w:val="24"/>
        </w:rPr>
      </w:pPr>
    </w:p>
    <w:p w14:paraId="7F6FED87" w14:textId="421C92C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Maintenance</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Culture:</w:t>
      </w:r>
    </w:p>
    <w:p w14:paraId="03F8456A" w14:textId="329913B4" w:rsidR="00B64214" w:rsidRPr="00600DF8" w:rsidRDefault="00B64214" w:rsidP="00600DF8">
      <w:pPr>
        <w:pStyle w:val="NormalWeb"/>
        <w:spacing w:before="0" w:beforeAutospacing="0" w:after="0" w:afterAutospacing="0" w:line="360" w:lineRule="auto"/>
        <w:ind w:firstLine="720"/>
        <w:jc w:val="both"/>
      </w:pPr>
      <w:r w:rsidRPr="009902AE">
        <w:t>The</w:t>
      </w:r>
      <w:r w:rsidRPr="009902AE">
        <w:rPr>
          <w:spacing w:val="-2"/>
        </w:rPr>
        <w:t xml:space="preserve"> </w:t>
      </w:r>
      <w:r w:rsidRPr="009902AE">
        <w:t>cultures</w:t>
      </w:r>
      <w:r w:rsidRPr="009902AE">
        <w:rPr>
          <w:spacing w:val="-1"/>
        </w:rPr>
        <w:t xml:space="preserve"> </w:t>
      </w:r>
      <w:r w:rsidRPr="009902AE">
        <w:t>of</w:t>
      </w:r>
      <w:r w:rsidRPr="009902AE">
        <w:rPr>
          <w:spacing w:val="-1"/>
        </w:rPr>
        <w:t xml:space="preserve"> </w:t>
      </w:r>
      <w:r w:rsidRPr="009902AE">
        <w:t>the</w:t>
      </w:r>
      <w:r w:rsidRPr="009902AE">
        <w:rPr>
          <w:spacing w:val="-2"/>
        </w:rPr>
        <w:t xml:space="preserve"> </w:t>
      </w:r>
      <w:r w:rsidRPr="009902AE">
        <w:t>fungus</w:t>
      </w:r>
      <w:r w:rsidRPr="009902AE">
        <w:rPr>
          <w:spacing w:val="-1"/>
        </w:rPr>
        <w:t xml:space="preserve"> </w:t>
      </w:r>
      <w:r w:rsidRPr="009902AE">
        <w:t>w</w:t>
      </w:r>
      <w:r w:rsidRPr="009902AE">
        <w:rPr>
          <w:lang w:val="en-GB"/>
        </w:rPr>
        <w:t>as</w:t>
      </w:r>
      <w:r w:rsidRPr="009902AE">
        <w:rPr>
          <w:spacing w:val="-1"/>
        </w:rPr>
        <w:t xml:space="preserve"> </w:t>
      </w:r>
      <w:r w:rsidRPr="009902AE">
        <w:t>sub-cultured</w:t>
      </w:r>
      <w:r w:rsidRPr="009902AE">
        <w:rPr>
          <w:spacing w:val="-1"/>
        </w:rPr>
        <w:t xml:space="preserve"> </w:t>
      </w:r>
      <w:r w:rsidRPr="009902AE">
        <w:t>on</w:t>
      </w:r>
      <w:r w:rsidRPr="009902AE">
        <w:rPr>
          <w:spacing w:val="-1"/>
        </w:rPr>
        <w:t xml:space="preserve"> </w:t>
      </w:r>
      <w:r w:rsidRPr="009902AE">
        <w:t>PDA</w:t>
      </w:r>
      <w:r w:rsidRPr="009902AE">
        <w:rPr>
          <w:spacing w:val="-1"/>
        </w:rPr>
        <w:t xml:space="preserve"> </w:t>
      </w:r>
      <w:r w:rsidRPr="009902AE">
        <w:t>slants</w:t>
      </w:r>
      <w:r w:rsidRPr="009902AE">
        <w:rPr>
          <w:spacing w:val="-1"/>
        </w:rPr>
        <w:t xml:space="preserve"> </w:t>
      </w:r>
      <w:r w:rsidRPr="009902AE">
        <w:t>and</w:t>
      </w:r>
      <w:r w:rsidRPr="009902AE">
        <w:rPr>
          <w:spacing w:val="-1"/>
        </w:rPr>
        <w:t xml:space="preserve"> </w:t>
      </w:r>
      <w:r w:rsidRPr="009902AE">
        <w:t>kept</w:t>
      </w:r>
      <w:r w:rsidRPr="009902AE">
        <w:rPr>
          <w:spacing w:val="-1"/>
        </w:rPr>
        <w:t xml:space="preserve"> </w:t>
      </w:r>
      <w:r w:rsidRPr="009902AE">
        <w:t>in</w:t>
      </w:r>
      <w:r w:rsidRPr="009902AE">
        <w:rPr>
          <w:spacing w:val="-1"/>
        </w:rPr>
        <w:t xml:space="preserve"> </w:t>
      </w:r>
      <w:r w:rsidRPr="009902AE">
        <w:rPr>
          <w:spacing w:val="-1"/>
          <w:lang w:val="en-GB"/>
        </w:rPr>
        <w:t xml:space="preserve">BOD </w:t>
      </w:r>
      <w:r w:rsidRPr="009902AE">
        <w:t>at 2</w:t>
      </w:r>
      <w:r w:rsidRPr="009902AE">
        <w:rPr>
          <w:lang w:val="en-GB"/>
        </w:rPr>
        <w:t>5</w:t>
      </w:r>
      <w:r w:rsidRPr="009902AE">
        <w:t>±</w:t>
      </w:r>
      <w:r w:rsidRPr="009902AE">
        <w:rPr>
          <w:lang w:val="en-GB"/>
        </w:rPr>
        <w:t>2</w:t>
      </w:r>
      <w:r w:rsidRPr="009902AE">
        <w:t xml:space="preserve"> °C for 15 days. Such mother culture slants w</w:t>
      </w:r>
      <w:r w:rsidRPr="009902AE">
        <w:rPr>
          <w:lang w:val="en-GB"/>
        </w:rPr>
        <w:t>ere</w:t>
      </w:r>
      <w:r w:rsidRPr="009902AE">
        <w:t xml:space="preserve"> preserved at 4°C in refrigerator.</w:t>
      </w:r>
      <w:r w:rsidRPr="009902AE">
        <w:rPr>
          <w:spacing w:val="1"/>
        </w:rPr>
        <w:t xml:space="preserve"> </w:t>
      </w:r>
      <w:r w:rsidRPr="009902AE">
        <w:t>Further,</w:t>
      </w:r>
      <w:r w:rsidRPr="009902AE">
        <w:rPr>
          <w:spacing w:val="-1"/>
        </w:rPr>
        <w:t xml:space="preserve"> </w:t>
      </w:r>
      <w:r w:rsidRPr="009902AE">
        <w:t>these</w:t>
      </w:r>
      <w:r w:rsidRPr="009902AE">
        <w:rPr>
          <w:spacing w:val="-2"/>
        </w:rPr>
        <w:t xml:space="preserve"> </w:t>
      </w:r>
      <w:r w:rsidRPr="009902AE">
        <w:t>cultures</w:t>
      </w:r>
      <w:r w:rsidRPr="009902AE">
        <w:rPr>
          <w:spacing w:val="-1"/>
        </w:rPr>
        <w:t xml:space="preserve"> </w:t>
      </w:r>
      <w:r w:rsidRPr="009902AE">
        <w:t>w</w:t>
      </w:r>
      <w:r w:rsidRPr="009902AE">
        <w:rPr>
          <w:lang w:val="en-GB"/>
        </w:rPr>
        <w:t>as</w:t>
      </w:r>
      <w:r w:rsidRPr="009902AE">
        <w:rPr>
          <w:spacing w:val="-2"/>
        </w:rPr>
        <w:t xml:space="preserve"> </w:t>
      </w:r>
      <w:r w:rsidRPr="009902AE">
        <w:t>sub-cultured</w:t>
      </w:r>
      <w:r w:rsidRPr="009902AE">
        <w:rPr>
          <w:spacing w:val="-1"/>
        </w:rPr>
        <w:t xml:space="preserve"> </w:t>
      </w:r>
      <w:r w:rsidRPr="009902AE">
        <w:t>once</w:t>
      </w:r>
      <w:r w:rsidRPr="009902AE">
        <w:rPr>
          <w:spacing w:val="-2"/>
        </w:rPr>
        <w:t xml:space="preserve"> </w:t>
      </w:r>
      <w:r w:rsidRPr="009902AE">
        <w:t>in a</w:t>
      </w:r>
      <w:r w:rsidRPr="009902AE">
        <w:rPr>
          <w:spacing w:val="-2"/>
        </w:rPr>
        <w:t xml:space="preserve"> </w:t>
      </w:r>
      <w:r w:rsidRPr="009902AE">
        <w:t>month</w:t>
      </w:r>
      <w:r w:rsidRPr="009902AE">
        <w:rPr>
          <w:spacing w:val="-1"/>
        </w:rPr>
        <w:t xml:space="preserve"> </w:t>
      </w:r>
      <w:r w:rsidRPr="009902AE">
        <w:t>and</w:t>
      </w:r>
      <w:r w:rsidRPr="009902AE">
        <w:rPr>
          <w:spacing w:val="-1"/>
        </w:rPr>
        <w:t xml:space="preserve"> </w:t>
      </w:r>
      <w:r w:rsidRPr="009902AE">
        <w:t>used for</w:t>
      </w:r>
      <w:r w:rsidRPr="009902AE">
        <w:rPr>
          <w:spacing w:val="-1"/>
        </w:rPr>
        <w:t xml:space="preserve"> </w:t>
      </w:r>
      <w:r w:rsidRPr="009902AE">
        <w:t>future</w:t>
      </w:r>
      <w:r w:rsidRPr="009902AE">
        <w:rPr>
          <w:spacing w:val="-2"/>
        </w:rPr>
        <w:t xml:space="preserve"> </w:t>
      </w:r>
      <w:r w:rsidRPr="009902AE">
        <w:t xml:space="preserve">purpose </w:t>
      </w:r>
      <w:r w:rsidR="00600DF8" w:rsidRPr="00600DF8">
        <w:t>(</w:t>
      </w:r>
      <w:r w:rsidR="00600DF8" w:rsidRPr="00600DF8">
        <w:rPr>
          <w:lang w:val="en-US"/>
        </w:rPr>
        <w:t>Pandey</w:t>
      </w:r>
      <w:r w:rsidR="00600DF8" w:rsidRPr="00600DF8">
        <w:rPr>
          <w:i/>
          <w:iCs/>
        </w:rPr>
        <w:t xml:space="preserve"> et al</w:t>
      </w:r>
      <w:r w:rsidR="00600DF8" w:rsidRPr="00600DF8">
        <w:t xml:space="preserve">., 2003; Sharma </w:t>
      </w:r>
      <w:r w:rsidR="00600DF8" w:rsidRPr="00600DF8">
        <w:rPr>
          <w:i/>
          <w:iCs/>
        </w:rPr>
        <w:t>et al</w:t>
      </w:r>
      <w:r w:rsidR="00600DF8" w:rsidRPr="00600DF8">
        <w:t>., 2012).</w:t>
      </w:r>
    </w:p>
    <w:p w14:paraId="768E1B79" w14:textId="77777777" w:rsidR="00B549B3" w:rsidRPr="009902AE" w:rsidRDefault="00B549B3" w:rsidP="00293EAE">
      <w:pPr>
        <w:spacing w:after="0" w:line="360" w:lineRule="auto"/>
        <w:jc w:val="both"/>
        <w:rPr>
          <w:rFonts w:ascii="Times New Roman" w:hAnsi="Times New Roman" w:cs="Times New Roman"/>
          <w:sz w:val="24"/>
          <w:szCs w:val="24"/>
        </w:rPr>
      </w:pPr>
    </w:p>
    <w:p w14:paraId="668BA03D" w14:textId="3CCE36D0"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Identification</w:t>
      </w:r>
      <w:r w:rsidRPr="00B549B3">
        <w:rPr>
          <w:rFonts w:ascii="Times New Roman" w:hAnsi="Times New Roman" w:cs="Times New Roman"/>
          <w:b/>
          <w:bCs/>
          <w:sz w:val="24"/>
          <w:szCs w:val="24"/>
          <w:lang w:val="en-US"/>
        </w:rPr>
        <w:t xml:space="preserve"> of pathogen:</w:t>
      </w:r>
    </w:p>
    <w:p w14:paraId="48E48A46" w14:textId="72E81FDF" w:rsidR="00600DF8" w:rsidRPr="006076C6" w:rsidRDefault="00B64214" w:rsidP="00600DF8">
      <w:pPr>
        <w:pStyle w:val="NormalWeb"/>
        <w:spacing w:before="0" w:beforeAutospacing="0" w:after="0" w:afterAutospacing="0" w:line="360" w:lineRule="auto"/>
        <w:ind w:firstLine="720"/>
        <w:jc w:val="both"/>
      </w:pPr>
      <w:r w:rsidRPr="009902AE">
        <w:t xml:space="preserve">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00600DF8" w:rsidRPr="00600DF8">
        <w:t>(</w:t>
      </w:r>
      <w:proofErr w:type="spellStart"/>
      <w:r w:rsidR="00600DF8" w:rsidRPr="00600DF8">
        <w:rPr>
          <w:lang w:val="en-GB"/>
        </w:rPr>
        <w:t>Keissler</w:t>
      </w:r>
      <w:proofErr w:type="spellEnd"/>
      <w:r w:rsidR="00600DF8" w:rsidRPr="00600DF8">
        <w:t>, 1912; Kumari</w:t>
      </w:r>
      <w:r w:rsidR="00600DF8" w:rsidRPr="006076C6">
        <w:rPr>
          <w:i/>
          <w:iCs/>
        </w:rPr>
        <w:t xml:space="preserve"> et al</w:t>
      </w:r>
      <w:r w:rsidR="00600DF8" w:rsidRPr="006076C6">
        <w:t>., 202</w:t>
      </w:r>
      <w:r w:rsidR="00600DF8">
        <w:t>0</w:t>
      </w:r>
      <w:r w:rsidR="00600DF8" w:rsidRPr="006076C6">
        <w:t>).</w:t>
      </w:r>
    </w:p>
    <w:p w14:paraId="019DEF74" w14:textId="77777777" w:rsidR="00B549B3" w:rsidRPr="009902AE" w:rsidRDefault="00B549B3" w:rsidP="00293EAE">
      <w:pPr>
        <w:spacing w:after="0" w:line="360" w:lineRule="auto"/>
        <w:jc w:val="both"/>
        <w:rPr>
          <w:rFonts w:ascii="Times New Roman" w:hAnsi="Times New Roman" w:cs="Times New Roman"/>
          <w:sz w:val="24"/>
          <w:szCs w:val="24"/>
          <w:lang w:val="en-US" w:bidi="hi-IN"/>
        </w:rPr>
      </w:pPr>
    </w:p>
    <w:p w14:paraId="31057A93" w14:textId="50991D21"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Preparation</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Botanical</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extracts</w:t>
      </w:r>
      <w:r w:rsidR="005C153A">
        <w:rPr>
          <w:rFonts w:ascii="Times New Roman" w:hAnsi="Times New Roman" w:cs="Times New Roman"/>
          <w:b/>
          <w:bCs/>
          <w:sz w:val="24"/>
          <w:szCs w:val="24"/>
        </w:rPr>
        <w:t xml:space="preserve"> and Spraying</w:t>
      </w:r>
      <w:r w:rsidRPr="00B549B3">
        <w:rPr>
          <w:rFonts w:ascii="Times New Roman" w:hAnsi="Times New Roman" w:cs="Times New Roman"/>
          <w:b/>
          <w:bCs/>
          <w:sz w:val="24"/>
          <w:szCs w:val="24"/>
        </w:rPr>
        <w:t>:</w:t>
      </w:r>
    </w:p>
    <w:p w14:paraId="3A3C2C46" w14:textId="4BC1BB2F" w:rsidR="00B64214" w:rsidRPr="009902AE" w:rsidRDefault="00B64214" w:rsidP="00293EAE">
      <w:pPr>
        <w:spacing w:line="360" w:lineRule="auto"/>
        <w:jc w:val="both"/>
        <w:rPr>
          <w:rFonts w:ascii="Times New Roman" w:hAnsi="Times New Roman" w:cs="Times New Roman"/>
          <w:sz w:val="24"/>
          <w:szCs w:val="24"/>
        </w:rPr>
      </w:pPr>
      <w:r w:rsidRPr="009902AE">
        <w:rPr>
          <w:rFonts w:ascii="Times New Roman" w:hAnsi="Times New Roman" w:cs="Times New Roman"/>
          <w:sz w:val="24"/>
          <w:szCs w:val="24"/>
        </w:rPr>
        <w:t>The botanicals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used for the experiment are</w:t>
      </w:r>
      <w:r w:rsidRPr="009902AE">
        <w:rPr>
          <w:rFonts w:ascii="Times New Roman" w:hAnsi="Times New Roman" w:cs="Times New Roman"/>
          <w:sz w:val="24"/>
          <w:szCs w:val="24"/>
          <w:lang w:val="en-US"/>
        </w:rPr>
        <w:t xml:space="preserve"> onion</w:t>
      </w:r>
      <w:r w:rsidRPr="009902AE">
        <w:rPr>
          <w:rFonts w:ascii="Times New Roman" w:hAnsi="Times New Roman" w:cs="Times New Roman"/>
          <w:sz w:val="24"/>
          <w:szCs w:val="24"/>
          <w:lang w:val="en-GB"/>
        </w:rPr>
        <w:t xml:space="preserve"> </w:t>
      </w:r>
      <w:r w:rsidR="00922362">
        <w:rPr>
          <w:rFonts w:ascii="Times New Roman" w:hAnsi="Times New Roman" w:cs="Times New Roman"/>
          <w:sz w:val="24"/>
          <w:szCs w:val="24"/>
        </w:rPr>
        <w:t>extract</w:t>
      </w:r>
      <w:r w:rsidRPr="009902AE">
        <w:rPr>
          <w:rFonts w:ascii="Times New Roman" w:hAnsi="Times New Roman" w:cs="Times New Roman"/>
          <w:i/>
          <w:iCs/>
          <w:sz w:val="24"/>
          <w:szCs w:val="24"/>
          <w:lang w:val="en-GB"/>
        </w:rPr>
        <w:t xml:space="preserve"> </w:t>
      </w:r>
      <w:r w:rsidRPr="009902AE">
        <w:rPr>
          <w:rFonts w:ascii="Times New Roman" w:hAnsi="Times New Roman" w:cs="Times New Roman"/>
          <w:i/>
          <w:iCs/>
          <w:sz w:val="24"/>
          <w:szCs w:val="24"/>
        </w:rPr>
        <w:t>@</w:t>
      </w:r>
      <w:r w:rsidRPr="009902AE">
        <w:rPr>
          <w:rFonts w:ascii="Times New Roman" w:hAnsi="Times New Roman" w:cs="Times New Roman"/>
          <w:sz w:val="24"/>
          <w:szCs w:val="24"/>
        </w:rPr>
        <w:t>10%</w:t>
      </w:r>
      <w:r w:rsidR="00922362">
        <w:rPr>
          <w:rFonts w:ascii="Times New Roman" w:hAnsi="Times New Roman" w:cs="Times New Roman"/>
          <w:sz w:val="24"/>
          <w:szCs w:val="24"/>
        </w:rPr>
        <w:t xml:space="preserve">, clove extract </w:t>
      </w:r>
      <w:r w:rsidR="00922362" w:rsidRPr="009902AE">
        <w:rPr>
          <w:rFonts w:ascii="Times New Roman" w:hAnsi="Times New Roman" w:cs="Times New Roman"/>
          <w:i/>
          <w:iCs/>
          <w:sz w:val="24"/>
          <w:szCs w:val="24"/>
        </w:rPr>
        <w:t>@</w:t>
      </w:r>
      <w:r w:rsidR="00922362" w:rsidRPr="009902AE">
        <w:rPr>
          <w:rFonts w:ascii="Times New Roman" w:hAnsi="Times New Roman" w:cs="Times New Roman"/>
          <w:sz w:val="24"/>
          <w:szCs w:val="24"/>
        </w:rPr>
        <w:t>10%</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 xml:space="preserve">datura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@1</w:t>
      </w:r>
      <w:r w:rsidR="00922362">
        <w:rPr>
          <w:rFonts w:ascii="Times New Roman" w:hAnsi="Times New Roman" w:cs="Times New Roman"/>
          <w:sz w:val="24"/>
          <w:szCs w:val="24"/>
          <w:lang w:val="en-US"/>
        </w:rPr>
        <w:t>0</w:t>
      </w:r>
      <w:r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neem 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xml:space="preserve"> and </w:t>
      </w:r>
      <w:r w:rsidR="00922362" w:rsidRPr="004922ED">
        <w:rPr>
          <w:rFonts w:ascii="Times New Roman" w:eastAsia="Times New Roman" w:hAnsi="Times New Roman" w:cs="Times New Roman"/>
          <w:color w:val="000000"/>
          <w:sz w:val="24"/>
          <w:szCs w:val="24"/>
          <w:lang w:eastAsia="en-IN"/>
        </w:rPr>
        <w:t>castor</w:t>
      </w:r>
      <w:r w:rsidR="00922362" w:rsidRPr="00922362">
        <w:rPr>
          <w:rFonts w:ascii="Times New Roman" w:hAnsi="Times New Roman" w:cs="Times New Roman"/>
          <w:sz w:val="24"/>
          <w:szCs w:val="24"/>
          <w:lang w:val="en-US"/>
        </w:rPr>
        <w:t xml:space="preserve">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Pr="009902AE">
        <w:rPr>
          <w:rFonts w:ascii="Times New Roman" w:hAnsi="Times New Roman" w:cs="Times New Roman"/>
          <w:sz w:val="24"/>
          <w:szCs w:val="24"/>
        </w:rPr>
        <w:t xml:space="preserve">. </w:t>
      </w:r>
      <w:commentRangeStart w:id="12"/>
      <w:r w:rsidRPr="009902AE">
        <w:rPr>
          <w:rFonts w:ascii="Times New Roman" w:hAnsi="Times New Roman" w:cs="Times New Roman"/>
          <w:sz w:val="24"/>
          <w:szCs w:val="24"/>
        </w:rPr>
        <w:t>All these bot</w:t>
      </w:r>
      <w:proofErr w:type="spellStart"/>
      <w:r w:rsidRPr="009902AE">
        <w:rPr>
          <w:rFonts w:ascii="Times New Roman" w:hAnsi="Times New Roman" w:cs="Times New Roman"/>
          <w:sz w:val="24"/>
          <w:szCs w:val="24"/>
          <w:lang w:val="en-GB"/>
        </w:rPr>
        <w:t>anicals</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 xml:space="preserve">was ground separately with the </w:t>
      </w:r>
      <w:r w:rsidRPr="009902AE">
        <w:rPr>
          <w:rFonts w:ascii="Times New Roman" w:hAnsi="Times New Roman" w:cs="Times New Roman"/>
          <w:sz w:val="24"/>
          <w:szCs w:val="24"/>
        </w:rPr>
        <w:t>help</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of</w:t>
      </w:r>
      <w:r w:rsidR="00600DF8">
        <w:rPr>
          <w:rFonts w:ascii="Times New Roman" w:hAnsi="Times New Roman" w:cs="Times New Roman"/>
          <w:spacing w:val="58"/>
          <w:sz w:val="24"/>
          <w:szCs w:val="24"/>
        </w:rPr>
        <w:t xml:space="preserve"> </w:t>
      </w:r>
      <w:r w:rsidRPr="009902AE">
        <w:rPr>
          <w:rFonts w:ascii="Times New Roman" w:hAnsi="Times New Roman" w:cs="Times New Roman"/>
          <w:sz w:val="24"/>
          <w:szCs w:val="24"/>
          <w:lang w:val="en-GB"/>
        </w:rPr>
        <w:t>p</w:t>
      </w:r>
      <w:proofErr w:type="spellStart"/>
      <w:r w:rsidRPr="009902AE">
        <w:rPr>
          <w:rFonts w:ascii="Times New Roman" w:hAnsi="Times New Roman" w:cs="Times New Roman"/>
          <w:sz w:val="24"/>
          <w:szCs w:val="24"/>
        </w:rPr>
        <w:t>estle</w:t>
      </w:r>
      <w:proofErr w:type="spellEnd"/>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mortar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with</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equal</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amount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of</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distilled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(1:1</w:t>
      </w:r>
      <w:r w:rsidRPr="009902AE">
        <w:rPr>
          <w:rFonts w:ascii="Times New Roman" w:hAnsi="Times New Roman" w:cs="Times New Roman"/>
          <w:spacing w:val="-2"/>
          <w:sz w:val="24"/>
          <w:szCs w:val="24"/>
        </w:rPr>
        <w:t xml:space="preserve"> </w:t>
      </w:r>
      <w:proofErr w:type="spellStart"/>
      <w:r w:rsidRPr="009902AE">
        <w:rPr>
          <w:rFonts w:ascii="Times New Roman" w:hAnsi="Times New Roman" w:cs="Times New Roman"/>
          <w:sz w:val="24"/>
          <w:szCs w:val="24"/>
        </w:rPr>
        <w:t>wt</w:t>
      </w:r>
      <w:proofErr w:type="spellEnd"/>
      <w:r w:rsidRPr="009902AE">
        <w:rPr>
          <w:rFonts w:ascii="Times New Roman" w:hAnsi="Times New Roman" w:cs="Times New Roman"/>
          <w:sz w:val="24"/>
          <w:szCs w:val="24"/>
        </w:rPr>
        <w:t>/vol).</w:t>
      </w:r>
      <w:r w:rsidRPr="009902AE">
        <w:rPr>
          <w:rFonts w:ascii="Times New Roman" w:hAnsi="Times New Roman" w:cs="Times New Roman"/>
          <w:spacing w:val="-1"/>
          <w:sz w:val="24"/>
          <w:szCs w:val="24"/>
        </w:rPr>
        <w:t xml:space="preserve"> </w:t>
      </w:r>
      <w:commentRangeEnd w:id="12"/>
      <w:r w:rsidR="00D1103C">
        <w:rPr>
          <w:rStyle w:val="CommentReference"/>
        </w:rPr>
        <w:commentReference w:id="12"/>
      </w:r>
      <w:r w:rsidRPr="009902AE">
        <w:rPr>
          <w:rFonts w:ascii="Times New Roman" w:hAnsi="Times New Roman" w:cs="Times New Roman"/>
          <w:sz w:val="24"/>
          <w:szCs w:val="24"/>
        </w:rPr>
        <w:t>The extract was then filtered through muslin cloth to obtain the stock solution with a 100% concentration.</w:t>
      </w:r>
      <w:r w:rsidR="005C153A" w:rsidRPr="005C153A">
        <w:rPr>
          <w:rFonts w:ascii="Times New Roman" w:hAnsi="Times New Roman" w:cs="Times New Roman"/>
          <w:sz w:val="24"/>
          <w:szCs w:val="24"/>
        </w:rPr>
        <w:t xml:space="preserve"> </w:t>
      </w:r>
      <w:r w:rsidR="005C153A" w:rsidRPr="00B41C0F">
        <w:rPr>
          <w:rFonts w:ascii="Times New Roman" w:hAnsi="Times New Roman" w:cs="Times New Roman"/>
          <w:sz w:val="24"/>
          <w:szCs w:val="24"/>
        </w:rPr>
        <w:t>The botanicals were mixed in appropriate water quantity to make solution at concentration as per treatments. All the solutions were prepared freshly and being sprayed at 60, 75, and 90 DAT of interval.</w:t>
      </w:r>
    </w:p>
    <w:p w14:paraId="317B4F39" w14:textId="0D983939"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Land preparation</w:t>
      </w:r>
    </w:p>
    <w:p w14:paraId="629B16B8" w14:textId="198A2944"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The selected field was divided into sub-plots (</w:t>
      </w:r>
      <w:r w:rsidRPr="009902AE">
        <w:rPr>
          <w:rFonts w:ascii="Times New Roman" w:hAnsi="Times New Roman" w:cs="Times New Roman"/>
          <w:sz w:val="24"/>
          <w:szCs w:val="24"/>
          <w:lang w:val="en-GB"/>
        </w:rPr>
        <w:t xml:space="preserve">Twenty one </w:t>
      </w:r>
      <w:r w:rsidRPr="009902AE">
        <w:rPr>
          <w:rFonts w:ascii="Times New Roman" w:hAnsi="Times New Roman" w:cs="Times New Roman"/>
          <w:sz w:val="24"/>
          <w:szCs w:val="24"/>
          <w:lang w:val="en-US"/>
        </w:rPr>
        <w:t>plots).</w:t>
      </w:r>
    </w:p>
    <w:p w14:paraId="49DBE52F" w14:textId="77777777" w:rsidR="006A2176" w:rsidRPr="009902AE" w:rsidRDefault="006A2176" w:rsidP="00293EAE">
      <w:pPr>
        <w:spacing w:after="0" w:line="360" w:lineRule="auto"/>
        <w:jc w:val="both"/>
        <w:rPr>
          <w:rFonts w:ascii="Times New Roman" w:hAnsi="Times New Roman" w:cs="Times New Roman"/>
          <w:b/>
          <w:bCs/>
          <w:sz w:val="24"/>
          <w:szCs w:val="24"/>
          <w:lang w:val="en-US"/>
        </w:rPr>
      </w:pPr>
    </w:p>
    <w:p w14:paraId="72C388F3" w14:textId="58ABAA0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Transplanting</w:t>
      </w:r>
    </w:p>
    <w:p w14:paraId="5269D8FF" w14:textId="79441728"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experimental plot was laid out as per statistical design and necessary marking of the hills was done for transplanting the seedling. Proper care has been taken while selecting seedlings for transplanting. Over and under aged seedlings avoided for better establishment. The brinjal seedlings were transplanted by dibbling method with spacing of 80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cm between row to row and 50cm between plant to plant by planting one plant per hill</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 xml:space="preserve">and then they were transplanted on 27 </w:t>
      </w:r>
      <w:r w:rsidRPr="009902AE">
        <w:rPr>
          <w:rFonts w:ascii="Times New Roman" w:hAnsi="Times New Roman" w:cs="Times New Roman"/>
          <w:sz w:val="24"/>
          <w:szCs w:val="24"/>
          <w:lang w:val="en-GB"/>
        </w:rPr>
        <w:t>April</w:t>
      </w:r>
      <w:r w:rsidRPr="009902AE">
        <w:rPr>
          <w:rFonts w:ascii="Times New Roman" w:hAnsi="Times New Roman" w:cs="Times New Roman"/>
          <w:sz w:val="24"/>
          <w:szCs w:val="24"/>
          <w:lang w:val="en-US"/>
        </w:rPr>
        <w:t xml:space="preserve"> 2023.</w:t>
      </w:r>
    </w:p>
    <w:p w14:paraId="0B123D9F" w14:textId="77777777" w:rsidR="00B549B3" w:rsidRPr="009902AE" w:rsidRDefault="00B549B3" w:rsidP="00293EAE">
      <w:pPr>
        <w:spacing w:after="0" w:line="360" w:lineRule="auto"/>
        <w:jc w:val="both"/>
        <w:rPr>
          <w:rFonts w:ascii="Times New Roman" w:eastAsia="Calibri" w:hAnsi="Times New Roman" w:cs="Times New Roman"/>
          <w:sz w:val="24"/>
          <w:szCs w:val="24"/>
        </w:rPr>
      </w:pPr>
    </w:p>
    <w:p w14:paraId="41B69F41" w14:textId="3B40BE10" w:rsidR="00B64214" w:rsidRPr="00B549B3" w:rsidRDefault="00B549B3" w:rsidP="00293EAE">
      <w:pPr>
        <w:pStyle w:val="ListParagraph"/>
        <w:numPr>
          <w:ilvl w:val="1"/>
          <w:numId w:val="1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64214" w:rsidRPr="00B549B3">
        <w:rPr>
          <w:rFonts w:ascii="Times New Roman" w:hAnsi="Times New Roman" w:cs="Times New Roman"/>
          <w:b/>
          <w:bCs/>
          <w:sz w:val="24"/>
          <w:szCs w:val="24"/>
        </w:rPr>
        <w:t>Observation</w:t>
      </w:r>
      <w:r w:rsidR="00B64214" w:rsidRPr="00B549B3">
        <w:rPr>
          <w:rFonts w:ascii="Times New Roman" w:hAnsi="Times New Roman" w:cs="Times New Roman"/>
          <w:b/>
          <w:bCs/>
          <w:spacing w:val="-2"/>
          <w:sz w:val="24"/>
          <w:szCs w:val="24"/>
        </w:rPr>
        <w:t xml:space="preserve"> </w:t>
      </w:r>
      <w:r w:rsidR="00B64214" w:rsidRPr="00B549B3">
        <w:rPr>
          <w:rFonts w:ascii="Times New Roman" w:hAnsi="Times New Roman" w:cs="Times New Roman"/>
          <w:b/>
          <w:bCs/>
          <w:sz w:val="24"/>
          <w:szCs w:val="24"/>
        </w:rPr>
        <w:t>was</w:t>
      </w:r>
      <w:r w:rsidR="00B64214" w:rsidRPr="00B549B3">
        <w:rPr>
          <w:rFonts w:ascii="Times New Roman" w:hAnsi="Times New Roman" w:cs="Times New Roman"/>
          <w:b/>
          <w:bCs/>
          <w:spacing w:val="-3"/>
          <w:sz w:val="24"/>
          <w:szCs w:val="24"/>
        </w:rPr>
        <w:t xml:space="preserve"> </w:t>
      </w:r>
      <w:r w:rsidR="00B64214" w:rsidRPr="00B549B3">
        <w:rPr>
          <w:rFonts w:ascii="Times New Roman" w:hAnsi="Times New Roman" w:cs="Times New Roman"/>
          <w:b/>
          <w:bCs/>
          <w:sz w:val="24"/>
          <w:szCs w:val="24"/>
        </w:rPr>
        <w:t>recorded</w:t>
      </w:r>
    </w:p>
    <w:p w14:paraId="16085AAE"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Plant height (cm)</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was recorded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 xml:space="preserve">90 days after transplanting (DAT). Five plants were randomly selected and tagged in each plot. The plant height was measured from the </w:t>
      </w:r>
      <w:r w:rsidRPr="009902AE">
        <w:rPr>
          <w:rFonts w:ascii="Times New Roman" w:hAnsi="Times New Roman" w:cs="Times New Roman"/>
          <w:sz w:val="24"/>
          <w:szCs w:val="24"/>
          <w:lang w:val="en-US"/>
        </w:rPr>
        <w:lastRenderedPageBreak/>
        <w:t>ground level to the top of the highest leaf using a meter scale.</w:t>
      </w:r>
      <w:r w:rsidRPr="009902AE">
        <w:rPr>
          <w:sz w:val="24"/>
          <w:szCs w:val="24"/>
          <w:lang w:val="en-US"/>
        </w:rPr>
        <w:t xml:space="preserve">                             </w:t>
      </w:r>
    </w:p>
    <w:p w14:paraId="598B856C"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Number of leaves per plant</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The total number of leaves was counted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from five randomly selected plants to compute the mean number of leaves per plant.</w:t>
      </w:r>
    </w:p>
    <w:p w14:paraId="588A739F"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sz w:val="24"/>
          <w:szCs w:val="24"/>
        </w:rPr>
      </w:pPr>
      <w:r w:rsidRPr="009902AE">
        <w:rPr>
          <w:rFonts w:ascii="Times New Roman" w:hAnsi="Times New Roman" w:cs="Times New Roman"/>
          <w:b/>
          <w:bCs/>
          <w:sz w:val="24"/>
          <w:szCs w:val="24"/>
          <w:lang w:val="en-US"/>
        </w:rPr>
        <w:t>Number of Branches per plant</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number of branches per plant was counted for five randomly selected plants to compute the mean number of leaves per plant.</w:t>
      </w:r>
    </w:p>
    <w:p w14:paraId="52829079"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Disease intensity</w:t>
      </w:r>
    </w:p>
    <w:p w14:paraId="75ED5981" w14:textId="547152B5" w:rsidR="00B64214" w:rsidRPr="001932D3" w:rsidRDefault="00B64214" w:rsidP="00293EAE">
      <w:pPr>
        <w:widowControl w:val="0"/>
        <w:autoSpaceDE w:val="0"/>
        <w:autoSpaceDN w:val="0"/>
        <w:spacing w:after="0" w:line="360" w:lineRule="auto"/>
        <w:jc w:val="both"/>
        <w:rPr>
          <w:rFonts w:ascii="Times New Roman" w:eastAsia="Calibri" w:hAnsi="Times New Roman" w:cs="Mangal"/>
          <w:sz w:val="24"/>
          <w:szCs w:val="24"/>
          <w:lang w:val="en-GB"/>
        </w:rPr>
      </w:pPr>
      <w:r w:rsidRPr="009902AE">
        <w:rPr>
          <w:rFonts w:ascii="Times New Roman" w:hAnsi="Times New Roman" w:cs="Times New Roman"/>
          <w:sz w:val="24"/>
          <w:szCs w:val="24"/>
          <w:lang w:val="en-US"/>
        </w:rPr>
        <w:t>Disease intensity of plants was recorded at 60,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75</w:t>
      </w:r>
      <w:r w:rsidRPr="009902AE">
        <w:rPr>
          <w:rFonts w:ascii="Times New Roman" w:hAnsi="Times New Roman" w:cs="Times New Roman"/>
          <w:sz w:val="24"/>
          <w:szCs w:val="24"/>
          <w:lang w:val="en-GB"/>
        </w:rPr>
        <w:t xml:space="preserve"> and</w:t>
      </w:r>
      <w:r w:rsidRPr="009902AE">
        <w:rPr>
          <w:rFonts w:ascii="Times New Roman" w:hAnsi="Times New Roman" w:cs="Times New Roman"/>
          <w:sz w:val="24"/>
          <w:szCs w:val="24"/>
          <w:lang w:val="en-US"/>
        </w:rPr>
        <w:t xml:space="preserve"> 90 DAT. In each plot, five plants were examined randomly and scored for disease severity by following 0-9 scale as given b</w:t>
      </w:r>
      <w:r w:rsidR="001F0B38">
        <w:rPr>
          <w:rFonts w:ascii="Times New Roman" w:hAnsi="Times New Roman" w:cs="Times New Roman"/>
          <w:sz w:val="24"/>
          <w:szCs w:val="24"/>
          <w:lang w:val="en-US"/>
        </w:rPr>
        <w:t xml:space="preserve">y </w:t>
      </w:r>
      <w:r w:rsidR="001932D3" w:rsidRPr="001932D3">
        <w:rPr>
          <w:rFonts w:ascii="Times New Roman" w:hAnsi="Times New Roman" w:cs="Times New Roman"/>
          <w:sz w:val="24"/>
          <w:szCs w:val="24"/>
          <w:lang w:val="en-US" w:eastAsia="en-IN"/>
        </w:rPr>
        <w:t>Wheeler (1969).</w:t>
      </w:r>
    </w:p>
    <w:p w14:paraId="2D8FAB1E" w14:textId="77777777" w:rsidR="00B64214" w:rsidRPr="009902AE" w:rsidRDefault="00B64214" w:rsidP="00293EAE">
      <w:pPr>
        <w:widowControl w:val="0"/>
        <w:autoSpaceDE w:val="0"/>
        <w:autoSpaceDN w:val="0"/>
        <w:spacing w:after="0" w:line="360" w:lineRule="auto"/>
        <w:jc w:val="both"/>
        <w:rPr>
          <w:rFonts w:ascii="Times New Roman" w:hAnsi="Times New Roman"/>
          <w:b/>
          <w:bCs/>
          <w:sz w:val="24"/>
          <w:szCs w:val="24"/>
          <w:lang w:val="en-US"/>
        </w:rPr>
      </w:pPr>
      <w:r w:rsidRPr="009902AE">
        <w:rPr>
          <w:rFonts w:ascii="Times New Roman" w:hAnsi="Times New Roman"/>
          <w:b/>
          <w:bCs/>
          <w:sz w:val="24"/>
          <w:szCs w:val="24"/>
          <w:lang w:val="en-US"/>
        </w:rPr>
        <w:t>Disease scale of Alternaria leaf spot of Brinjal:</w:t>
      </w:r>
    </w:p>
    <w:p w14:paraId="6BBB4B8F" w14:textId="56F2246C" w:rsidR="00B64214" w:rsidRDefault="00B64214" w:rsidP="00B549B3">
      <w:pPr>
        <w:widowControl w:val="0"/>
        <w:autoSpaceDE w:val="0"/>
        <w:autoSpaceDN w:val="0"/>
        <w:spacing w:after="0" w:line="276" w:lineRule="auto"/>
        <w:jc w:val="both"/>
        <w:rPr>
          <w:rFonts w:ascii="Times New Roman" w:hAnsi="Times New Roman" w:cs="Times New Roman"/>
          <w:b/>
          <w:bCs/>
          <w:sz w:val="28"/>
          <w:lang w:val="en-US"/>
        </w:rPr>
      </w:pPr>
      <w:r w:rsidRPr="009902AE">
        <w:rPr>
          <w:rFonts w:ascii="Times New Roman" w:hAnsi="Times New Roman"/>
          <w:sz w:val="24"/>
          <w:szCs w:val="24"/>
          <w:lang w:val="en-US"/>
        </w:rPr>
        <w:t xml:space="preserve">The data on the severity of disease of leaf spot of </w:t>
      </w:r>
      <w:r w:rsidRPr="009902AE">
        <w:rPr>
          <w:rFonts w:ascii="Times New Roman" w:hAnsi="Times New Roman"/>
          <w:sz w:val="24"/>
          <w:szCs w:val="24"/>
          <w:lang w:val="en-GB"/>
        </w:rPr>
        <w:t>b</w:t>
      </w:r>
      <w:proofErr w:type="spellStart"/>
      <w:r w:rsidRPr="009902AE">
        <w:rPr>
          <w:rFonts w:ascii="Times New Roman" w:hAnsi="Times New Roman"/>
          <w:sz w:val="24"/>
          <w:szCs w:val="24"/>
          <w:lang w:val="en-US"/>
        </w:rPr>
        <w:t>rinjal</w:t>
      </w:r>
      <w:proofErr w:type="spellEnd"/>
      <w:r w:rsidRPr="009902AE">
        <w:rPr>
          <w:rFonts w:ascii="Times New Roman" w:hAnsi="Times New Roman"/>
          <w:sz w:val="24"/>
          <w:szCs w:val="24"/>
          <w:lang w:val="en-US"/>
        </w:rPr>
        <w:t xml:space="preserve"> was recorded using 0-</w:t>
      </w:r>
      <w:r w:rsidRPr="009902AE">
        <w:rPr>
          <w:rFonts w:ascii="Times New Roman" w:hAnsi="Times New Roman"/>
          <w:sz w:val="24"/>
          <w:szCs w:val="24"/>
          <w:lang w:val="en-GB"/>
        </w:rPr>
        <w:t>9</w:t>
      </w:r>
      <w:r w:rsidRPr="009902AE">
        <w:rPr>
          <w:rFonts w:ascii="Times New Roman" w:hAnsi="Times New Roman"/>
          <w:sz w:val="24"/>
          <w:szCs w:val="24"/>
          <w:lang w:val="en-US"/>
        </w:rPr>
        <w:t xml:space="preserve"> scale score</w:t>
      </w:r>
      <w:r>
        <w:rPr>
          <w:rFonts w:ascii="Times New Roman" w:hAnsi="Times New Roman"/>
          <w:sz w:val="24"/>
          <w:szCs w:val="24"/>
          <w:lang w:val="en-US"/>
        </w:rPr>
        <w:t xml:space="preserve"> given by</w:t>
      </w:r>
      <w:r>
        <w:rPr>
          <w:rFonts w:ascii="Times New Roman" w:hAnsi="Times New Roman"/>
          <w:sz w:val="24"/>
          <w:szCs w:val="24"/>
          <w:lang w:val="en-GB"/>
        </w:rPr>
        <w:t xml:space="preserve"> </w:t>
      </w:r>
      <w:r w:rsidR="001932D3" w:rsidRPr="001932D3">
        <w:rPr>
          <w:rFonts w:ascii="Times New Roman" w:hAnsi="Times New Roman" w:cs="Times New Roman"/>
          <w:sz w:val="24"/>
          <w:szCs w:val="24"/>
          <w:lang w:val="en-US" w:eastAsia="en-IN"/>
        </w:rPr>
        <w:t>Mayee and Datar (1986).</w:t>
      </w:r>
    </w:p>
    <w:p w14:paraId="0B4EA2AA"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r>
        <w:rPr>
          <w:noProof/>
          <w:lang w:val="en-GB" w:eastAsia="en-GB"/>
        </w:rPr>
        <w:drawing>
          <wp:anchor distT="0" distB="0" distL="114300" distR="114300" simplePos="0" relativeHeight="251660288" behindDoc="0" locked="0" layoutInCell="1" allowOverlap="1" wp14:anchorId="0B97144F" wp14:editId="3DF2C0D7">
            <wp:simplePos x="0" y="0"/>
            <wp:positionH relativeFrom="column">
              <wp:posOffset>2809875</wp:posOffset>
            </wp:positionH>
            <wp:positionV relativeFrom="paragraph">
              <wp:posOffset>120015</wp:posOffset>
            </wp:positionV>
            <wp:extent cx="2136775" cy="1626235"/>
            <wp:effectExtent l="76200" t="76200" r="130175" b="126365"/>
            <wp:wrapNone/>
            <wp:docPr id="5" name="Picture 4" descr="WhatsApp Image 2024-09-17 at 11.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WhatsApp Image 2024-09-17 at 11.48.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36775"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noProof/>
          <w:lang w:val="en-GB" w:eastAsia="en-GB"/>
        </w:rPr>
        <w:drawing>
          <wp:anchor distT="0" distB="0" distL="114300" distR="114300" simplePos="0" relativeHeight="251659264" behindDoc="0" locked="0" layoutInCell="1" allowOverlap="1" wp14:anchorId="24DCBD0B" wp14:editId="434D06AB">
            <wp:simplePos x="0" y="0"/>
            <wp:positionH relativeFrom="column">
              <wp:posOffset>419100</wp:posOffset>
            </wp:positionH>
            <wp:positionV relativeFrom="paragraph">
              <wp:posOffset>120015</wp:posOffset>
            </wp:positionV>
            <wp:extent cx="2395220" cy="1626235"/>
            <wp:effectExtent l="76200" t="76200" r="138430" b="126365"/>
            <wp:wrapNone/>
            <wp:docPr id="4" name="Picture 3" descr="WhatsApp Image 2024-09-17 at 11.48.1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hatsApp Image 2024-09-17 at 11.48.12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95220"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14:paraId="62C31505"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710A42AC"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31ACA2DE"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46F0E528"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2940673"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3C8383B" w14:textId="77777777" w:rsidR="00B64214" w:rsidRDefault="00B64214" w:rsidP="00B64214">
      <w:pPr>
        <w:widowControl w:val="0"/>
        <w:autoSpaceDE w:val="0"/>
        <w:autoSpaceDN w:val="0"/>
        <w:spacing w:before="137"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Plate</w:t>
      </w:r>
      <w:r>
        <w:rPr>
          <w:rFonts w:ascii="Times New Roman" w:hAnsi="Times New Roman" w:cs="Times New Roman"/>
          <w:b/>
          <w:bCs/>
          <w:sz w:val="24"/>
          <w:szCs w:val="24"/>
          <w:lang w:val="en-GB"/>
        </w:rPr>
        <w:t xml:space="preserve"> I: </w:t>
      </w:r>
      <w:r>
        <w:rPr>
          <w:rFonts w:ascii="Times New Roman" w:hAnsi="Times New Roman" w:cs="Times New Roman"/>
          <w:b/>
          <w:bCs/>
          <w:sz w:val="24"/>
          <w:szCs w:val="24"/>
          <w:lang w:val="en-US"/>
        </w:rPr>
        <w:t>An overview of disease scale</w:t>
      </w:r>
    </w:p>
    <w:p w14:paraId="5321E9BA" w14:textId="5E63EE4F" w:rsidR="00B64214" w:rsidRDefault="00B64214" w:rsidP="00B64214">
      <w:pPr>
        <w:widowControl w:val="0"/>
        <w:autoSpaceDE w:val="0"/>
        <w:autoSpaceDN w:val="0"/>
        <w:spacing w:before="137" w:after="0"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Table </w:t>
      </w:r>
      <w:r w:rsidR="003F5C95">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Disease scale for the Alternaria leaf spot of </w:t>
      </w:r>
      <w:r>
        <w:rPr>
          <w:rFonts w:ascii="Times New Roman" w:hAnsi="Times New Roman" w:cs="Times New Roman"/>
          <w:b/>
          <w:bCs/>
          <w:sz w:val="24"/>
          <w:szCs w:val="24"/>
          <w:lang w:val="en-GB"/>
        </w:rPr>
        <w:t>b</w:t>
      </w:r>
      <w:proofErr w:type="spellStart"/>
      <w:r>
        <w:rPr>
          <w:rFonts w:ascii="Times New Roman" w:hAnsi="Times New Roman" w:cs="Times New Roman"/>
          <w:b/>
          <w:bCs/>
          <w:sz w:val="24"/>
          <w:szCs w:val="24"/>
          <w:lang w:val="en-US"/>
        </w:rPr>
        <w:t>rinjal</w:t>
      </w:r>
      <w:proofErr w:type="spellEnd"/>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B64214" w14:paraId="0D48349B"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7106A8C" w14:textId="77777777" w:rsidR="00B64214" w:rsidRDefault="00B64214" w:rsidP="00987556">
            <w:pPr>
              <w:widowControl w:val="0"/>
              <w:autoSpaceDE w:val="0"/>
              <w:autoSpaceDN w:val="0"/>
              <w:jc w:val="center"/>
              <w:rPr>
                <w:b/>
                <w:bCs/>
                <w:sz w:val="24"/>
                <w:szCs w:val="24"/>
              </w:rPr>
            </w:pPr>
            <w:r>
              <w:rPr>
                <w:b/>
                <w:bCs/>
                <w:sz w:val="24"/>
                <w:szCs w:val="24"/>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BD45EDE" w14:textId="77777777" w:rsidR="00B64214" w:rsidRDefault="00B64214" w:rsidP="00987556">
            <w:pPr>
              <w:widowControl w:val="0"/>
              <w:autoSpaceDE w:val="0"/>
              <w:autoSpaceDN w:val="0"/>
              <w:jc w:val="center"/>
              <w:rPr>
                <w:sz w:val="24"/>
                <w:szCs w:val="24"/>
              </w:rPr>
            </w:pPr>
            <w:r>
              <w:rPr>
                <w:b/>
                <w:bCs/>
                <w:sz w:val="24"/>
                <w:szCs w:val="24"/>
                <w:lang w:val="en-US"/>
              </w:rPr>
              <w:t>Leaf area covered</w:t>
            </w:r>
          </w:p>
        </w:tc>
      </w:tr>
      <w:tr w:rsidR="00B64214" w14:paraId="21ECCF0F"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616DC80" w14:textId="77777777" w:rsidR="00B64214" w:rsidRDefault="00B64214" w:rsidP="00CA7B67">
            <w:pPr>
              <w:widowControl w:val="0"/>
              <w:autoSpaceDE w:val="0"/>
              <w:autoSpaceDN w:val="0"/>
              <w:jc w:val="center"/>
              <w:rPr>
                <w:sz w:val="24"/>
                <w:szCs w:val="24"/>
              </w:rPr>
            </w:pPr>
            <w:r>
              <w:rPr>
                <w:sz w:val="24"/>
                <w:szCs w:val="24"/>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615EB32" w14:textId="77777777" w:rsidR="00B64214" w:rsidRDefault="00B64214" w:rsidP="00987556">
            <w:pPr>
              <w:widowControl w:val="0"/>
              <w:autoSpaceDE w:val="0"/>
              <w:autoSpaceDN w:val="0"/>
              <w:jc w:val="both"/>
              <w:rPr>
                <w:sz w:val="24"/>
                <w:szCs w:val="24"/>
              </w:rPr>
            </w:pPr>
            <w:r>
              <w:rPr>
                <w:sz w:val="24"/>
                <w:szCs w:val="24"/>
                <w:lang w:val="en-US"/>
              </w:rPr>
              <w:t>No symptoms of disease on leaves.</w:t>
            </w:r>
          </w:p>
        </w:tc>
      </w:tr>
      <w:tr w:rsidR="00B64214" w14:paraId="734927B4"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4D02986" w14:textId="77777777" w:rsidR="00B64214" w:rsidRDefault="00B64214" w:rsidP="00CA7B67">
            <w:pPr>
              <w:widowControl w:val="0"/>
              <w:autoSpaceDE w:val="0"/>
              <w:autoSpaceDN w:val="0"/>
              <w:jc w:val="center"/>
              <w:rPr>
                <w:sz w:val="24"/>
                <w:szCs w:val="24"/>
              </w:rPr>
            </w:pPr>
            <w:r>
              <w:rPr>
                <w:sz w:val="24"/>
                <w:szCs w:val="24"/>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10D5C091" w14:textId="77777777" w:rsidR="00B64214" w:rsidRDefault="00B64214" w:rsidP="00987556">
            <w:pPr>
              <w:widowControl w:val="0"/>
              <w:autoSpaceDE w:val="0"/>
              <w:autoSpaceDN w:val="0"/>
              <w:jc w:val="both"/>
              <w:rPr>
                <w:sz w:val="24"/>
                <w:szCs w:val="24"/>
              </w:rPr>
            </w:pPr>
            <w:r>
              <w:rPr>
                <w:sz w:val="24"/>
                <w:szCs w:val="24"/>
                <w:lang w:val="en-US"/>
              </w:rPr>
              <w:t>One or two necrotic spots on a few lower leaves of plants, covering nearly 1-10% of the surface area of the plant</w:t>
            </w:r>
          </w:p>
        </w:tc>
      </w:tr>
      <w:tr w:rsidR="00B64214" w14:paraId="052BA8E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8852AF6" w14:textId="77777777" w:rsidR="00B64214" w:rsidRDefault="00B64214" w:rsidP="00CA7B67">
            <w:pPr>
              <w:widowControl w:val="0"/>
              <w:autoSpaceDE w:val="0"/>
              <w:autoSpaceDN w:val="0"/>
              <w:jc w:val="center"/>
              <w:rPr>
                <w:sz w:val="24"/>
                <w:szCs w:val="24"/>
              </w:rPr>
            </w:pPr>
            <w:r>
              <w:rPr>
                <w:sz w:val="24"/>
                <w:szCs w:val="24"/>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07CE01E7" w14:textId="77777777" w:rsidR="00B64214" w:rsidRDefault="00B64214" w:rsidP="00987556">
            <w:pPr>
              <w:widowControl w:val="0"/>
              <w:autoSpaceDE w:val="0"/>
              <w:autoSpaceDN w:val="0"/>
              <w:jc w:val="both"/>
              <w:rPr>
                <w:sz w:val="24"/>
                <w:szCs w:val="24"/>
              </w:rPr>
            </w:pPr>
            <w:r>
              <w:rPr>
                <w:sz w:val="24"/>
                <w:szCs w:val="24"/>
                <w:lang w:val="en-US"/>
              </w:rPr>
              <w:t>A few isolated spots on leaves, covering nearly 11-25% of the surface area of the plant</w:t>
            </w:r>
          </w:p>
        </w:tc>
      </w:tr>
      <w:tr w:rsidR="00B64214" w14:paraId="18C2ACC6"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6FC53CD" w14:textId="77777777" w:rsidR="00B64214" w:rsidRDefault="00B64214" w:rsidP="00CA7B67">
            <w:pPr>
              <w:widowControl w:val="0"/>
              <w:autoSpaceDE w:val="0"/>
              <w:autoSpaceDN w:val="0"/>
              <w:jc w:val="center"/>
              <w:rPr>
                <w:sz w:val="24"/>
                <w:szCs w:val="24"/>
              </w:rPr>
            </w:pPr>
            <w:r>
              <w:rPr>
                <w:sz w:val="24"/>
                <w:szCs w:val="24"/>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4927D928" w14:textId="77777777" w:rsidR="00B64214" w:rsidRDefault="00B64214" w:rsidP="00987556">
            <w:pPr>
              <w:widowControl w:val="0"/>
              <w:autoSpaceDE w:val="0"/>
              <w:autoSpaceDN w:val="0"/>
              <w:jc w:val="both"/>
              <w:rPr>
                <w:sz w:val="24"/>
                <w:szCs w:val="24"/>
              </w:rPr>
            </w:pPr>
            <w:r>
              <w:rPr>
                <w:sz w:val="24"/>
                <w:szCs w:val="24"/>
                <w:lang w:val="en-US"/>
              </w:rPr>
              <w:t>Many spots coalesced on the leaves, covering 26-50% of the surface area of the plant</w:t>
            </w:r>
          </w:p>
        </w:tc>
      </w:tr>
      <w:tr w:rsidR="00B64214" w14:paraId="285754E9"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F6AE837" w14:textId="77777777" w:rsidR="00B64214" w:rsidRDefault="00B64214" w:rsidP="00CA7B67">
            <w:pPr>
              <w:widowControl w:val="0"/>
              <w:autoSpaceDE w:val="0"/>
              <w:autoSpaceDN w:val="0"/>
              <w:jc w:val="center"/>
              <w:rPr>
                <w:sz w:val="24"/>
                <w:szCs w:val="24"/>
              </w:rPr>
            </w:pPr>
            <w:r>
              <w:rPr>
                <w:sz w:val="24"/>
                <w:szCs w:val="24"/>
                <w:lang w:val="en-US"/>
              </w:rPr>
              <w:t>7</w:t>
            </w:r>
          </w:p>
        </w:tc>
        <w:tc>
          <w:tcPr>
            <w:tcW w:w="4529" w:type="pct"/>
            <w:tcBorders>
              <w:top w:val="single" w:sz="4" w:space="0" w:color="auto"/>
              <w:left w:val="single" w:sz="4" w:space="0" w:color="auto"/>
              <w:bottom w:val="single" w:sz="4" w:space="0" w:color="auto"/>
              <w:right w:val="single" w:sz="4" w:space="0" w:color="auto"/>
            </w:tcBorders>
            <w:vAlign w:val="center"/>
          </w:tcPr>
          <w:p w14:paraId="435B8057" w14:textId="77777777" w:rsidR="00B64214" w:rsidRDefault="00B64214" w:rsidP="00987556">
            <w:pPr>
              <w:widowControl w:val="0"/>
              <w:autoSpaceDE w:val="0"/>
              <w:autoSpaceDN w:val="0"/>
              <w:jc w:val="both"/>
              <w:rPr>
                <w:sz w:val="24"/>
                <w:szCs w:val="24"/>
              </w:rPr>
            </w:pPr>
            <w:r>
              <w:rPr>
                <w:sz w:val="24"/>
                <w:szCs w:val="24"/>
                <w:lang w:val="en-US"/>
              </w:rPr>
              <w:t>Irregular, blighted leaves and sunken lesion with prominent concentric rings on the stem petiole, fruit, covering 51-75% leaf area of the plant.</w:t>
            </w:r>
          </w:p>
        </w:tc>
      </w:tr>
      <w:tr w:rsidR="00B64214" w14:paraId="34B4757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3961372D" w14:textId="77777777" w:rsidR="00B64214" w:rsidRDefault="00B64214" w:rsidP="00CA7B67">
            <w:pPr>
              <w:widowControl w:val="0"/>
              <w:autoSpaceDE w:val="0"/>
              <w:autoSpaceDN w:val="0"/>
              <w:jc w:val="center"/>
              <w:rPr>
                <w:sz w:val="24"/>
                <w:szCs w:val="24"/>
              </w:rPr>
            </w:pPr>
            <w:r>
              <w:rPr>
                <w:sz w:val="24"/>
                <w:szCs w:val="24"/>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618E8C97" w14:textId="77777777" w:rsidR="00B64214" w:rsidRDefault="00B64214" w:rsidP="00987556">
            <w:pPr>
              <w:widowControl w:val="0"/>
              <w:autoSpaceDE w:val="0"/>
              <w:autoSpaceDN w:val="0"/>
              <w:jc w:val="both"/>
              <w:rPr>
                <w:sz w:val="24"/>
                <w:szCs w:val="24"/>
              </w:rPr>
            </w:pPr>
            <w:r>
              <w:rPr>
                <w:sz w:val="24"/>
                <w:szCs w:val="24"/>
                <w:lang w:val="en-US"/>
              </w:rPr>
              <w:t>Whole plants blighted, leaf and fruits starting to fall, covering more than 75% leaf area of plant.</w:t>
            </w:r>
          </w:p>
        </w:tc>
      </w:tr>
    </w:tbl>
    <w:p w14:paraId="1CFA729B" w14:textId="77777777" w:rsidR="00B549B3" w:rsidRDefault="00B549B3" w:rsidP="00B64214">
      <w:pPr>
        <w:widowControl w:val="0"/>
        <w:tabs>
          <w:tab w:val="left" w:pos="1421"/>
        </w:tabs>
        <w:autoSpaceDE w:val="0"/>
        <w:autoSpaceDN w:val="0"/>
        <w:spacing w:after="0" w:line="276" w:lineRule="auto"/>
        <w:jc w:val="both"/>
        <w:rPr>
          <w:rFonts w:ascii="Times New Roman" w:hAnsi="Times New Roman" w:cs="Times New Roman"/>
          <w:sz w:val="24"/>
          <w:szCs w:val="24"/>
          <w:lang w:val="en-US"/>
        </w:rPr>
      </w:pPr>
    </w:p>
    <w:p w14:paraId="0A0C2730" w14:textId="137FF945" w:rsidR="00B64214" w:rsidRPr="00425E6D" w:rsidRDefault="00B64214" w:rsidP="00425E6D">
      <w:pPr>
        <w:widowControl w:val="0"/>
        <w:autoSpaceDE w:val="0"/>
        <w:autoSpaceDN w:val="0"/>
        <w:spacing w:after="0" w:line="360" w:lineRule="auto"/>
        <w:jc w:val="both"/>
        <w:rPr>
          <w:rFonts w:ascii="Times New Roman" w:eastAsia="Calibri" w:hAnsi="Times New Roman" w:cs="Mangal"/>
          <w:sz w:val="24"/>
          <w:szCs w:val="24"/>
          <w:lang w:val="en-GB"/>
        </w:rPr>
      </w:pPr>
      <w:r>
        <w:rPr>
          <w:rFonts w:ascii="Times New Roman" w:hAnsi="Times New Roman" w:cs="Times New Roman"/>
          <w:sz w:val="24"/>
          <w:szCs w:val="24"/>
          <w:lang w:val="en-US"/>
        </w:rPr>
        <w:t xml:space="preserve">Percent Disease </w:t>
      </w:r>
      <w:r w:rsidR="006B0547">
        <w:rPr>
          <w:rFonts w:ascii="Times New Roman" w:hAnsi="Times New Roman" w:cs="Times New Roman"/>
          <w:sz w:val="24"/>
          <w:szCs w:val="24"/>
          <w:lang w:val="en-US"/>
        </w:rPr>
        <w:t>Intensity</w:t>
      </w:r>
      <w:r>
        <w:rPr>
          <w:rFonts w:ascii="Times New Roman" w:hAnsi="Times New Roman" w:cs="Times New Roman"/>
          <w:sz w:val="24"/>
          <w:szCs w:val="24"/>
          <w:lang w:val="en-US"/>
        </w:rPr>
        <w:t xml:space="preserve"> (PDI) was calculated by using formula</w:t>
      </w:r>
      <w:r w:rsidR="001F0B38">
        <w:rPr>
          <w:rFonts w:ascii="Times New Roman" w:hAnsi="Times New Roman" w:cs="Times New Roman"/>
          <w:b/>
          <w:bCs/>
          <w:sz w:val="24"/>
          <w:szCs w:val="24"/>
          <w:lang w:val="en-US"/>
        </w:rPr>
        <w:t xml:space="preserve"> </w:t>
      </w:r>
      <w:r w:rsidR="00425E6D" w:rsidRPr="001932D3">
        <w:rPr>
          <w:rFonts w:ascii="Times New Roman" w:hAnsi="Times New Roman" w:cs="Times New Roman"/>
          <w:sz w:val="24"/>
          <w:szCs w:val="24"/>
          <w:lang w:val="en-US" w:eastAsia="en-IN"/>
        </w:rPr>
        <w:t>Wheeler (1969).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B64214" w14:paraId="73245A57" w14:textId="77777777" w:rsidTr="00987556">
        <w:trPr>
          <w:trHeight w:val="432"/>
          <w:jc w:val="center"/>
        </w:trPr>
        <w:tc>
          <w:tcPr>
            <w:tcW w:w="0" w:type="auto"/>
            <w:vMerge w:val="restart"/>
            <w:vAlign w:val="center"/>
          </w:tcPr>
          <w:p w14:paraId="0F4809B3" w14:textId="77777777" w:rsidR="00B64214" w:rsidRDefault="00B64214" w:rsidP="00293EAE">
            <w:pPr>
              <w:spacing w:line="360" w:lineRule="auto"/>
              <w:jc w:val="center"/>
              <w:rPr>
                <w:rFonts w:eastAsia="Times New Roman"/>
                <w:color w:val="000000"/>
                <w:sz w:val="24"/>
                <w:szCs w:val="24"/>
              </w:rPr>
            </w:pPr>
            <w:r>
              <w:rPr>
                <w:sz w:val="24"/>
                <w:szCs w:val="24"/>
                <w:lang w:val="en-US"/>
              </w:rPr>
              <w:t>PDI=</w:t>
            </w:r>
          </w:p>
        </w:tc>
        <w:tc>
          <w:tcPr>
            <w:tcW w:w="0" w:type="auto"/>
            <w:tcBorders>
              <w:bottom w:val="single" w:sz="4" w:space="0" w:color="auto"/>
            </w:tcBorders>
            <w:vAlign w:val="center"/>
          </w:tcPr>
          <w:p w14:paraId="59A8C06A" w14:textId="77777777" w:rsidR="00B64214" w:rsidRDefault="00B64214" w:rsidP="00293EAE">
            <w:pPr>
              <w:spacing w:line="360" w:lineRule="auto"/>
              <w:jc w:val="center"/>
              <w:rPr>
                <w:rFonts w:eastAsia="Times New Roman"/>
                <w:color w:val="000000"/>
                <w:sz w:val="24"/>
                <w:szCs w:val="24"/>
              </w:rPr>
            </w:pPr>
            <w:r>
              <w:rPr>
                <w:sz w:val="24"/>
                <w:szCs w:val="24"/>
                <w:lang w:val="en-US"/>
              </w:rPr>
              <w:t>Sum of numerical disease ratings</w:t>
            </w:r>
          </w:p>
        </w:tc>
        <w:tc>
          <w:tcPr>
            <w:tcW w:w="0" w:type="auto"/>
            <w:vMerge w:val="restart"/>
            <w:vAlign w:val="center"/>
          </w:tcPr>
          <w:p w14:paraId="39EA78AD" w14:textId="77777777" w:rsidR="00B64214" w:rsidRDefault="00B64214" w:rsidP="00293EAE">
            <w:pPr>
              <w:spacing w:line="360" w:lineRule="auto"/>
              <w:jc w:val="center"/>
              <w:rPr>
                <w:rFonts w:eastAsia="Times New Roman"/>
                <w:color w:val="000000"/>
                <w:sz w:val="24"/>
                <w:szCs w:val="24"/>
              </w:rPr>
            </w:pPr>
            <w:r>
              <w:rPr>
                <w:rFonts w:eastAsia="Times New Roman"/>
                <w:color w:val="000000"/>
                <w:sz w:val="24"/>
                <w:szCs w:val="24"/>
              </w:rPr>
              <w:t>× 100</w:t>
            </w:r>
          </w:p>
        </w:tc>
      </w:tr>
      <w:tr w:rsidR="00B64214" w14:paraId="70ADA0FB" w14:textId="77777777" w:rsidTr="00987556">
        <w:trPr>
          <w:trHeight w:val="432"/>
          <w:jc w:val="center"/>
        </w:trPr>
        <w:tc>
          <w:tcPr>
            <w:tcW w:w="0" w:type="auto"/>
            <w:vMerge/>
            <w:vAlign w:val="center"/>
          </w:tcPr>
          <w:p w14:paraId="54AA9F1C" w14:textId="77777777" w:rsidR="00B64214" w:rsidRDefault="00B64214" w:rsidP="00293EAE">
            <w:pPr>
              <w:spacing w:line="360" w:lineRule="auto"/>
              <w:jc w:val="center"/>
              <w:rPr>
                <w:rFonts w:eastAsia="Times New Roman"/>
                <w:color w:val="000000"/>
                <w:sz w:val="24"/>
                <w:szCs w:val="24"/>
              </w:rPr>
            </w:pPr>
          </w:p>
        </w:tc>
        <w:tc>
          <w:tcPr>
            <w:tcW w:w="0" w:type="auto"/>
            <w:tcBorders>
              <w:top w:val="single" w:sz="4" w:space="0" w:color="auto"/>
            </w:tcBorders>
            <w:vAlign w:val="center"/>
          </w:tcPr>
          <w:p w14:paraId="30A6D767" w14:textId="77777777" w:rsidR="00B64214" w:rsidRDefault="00B64214" w:rsidP="00293EAE">
            <w:pPr>
              <w:spacing w:line="360" w:lineRule="auto"/>
              <w:jc w:val="center"/>
              <w:rPr>
                <w:rFonts w:eastAsia="Times New Roman"/>
                <w:color w:val="000000"/>
                <w:sz w:val="24"/>
                <w:szCs w:val="24"/>
              </w:rPr>
            </w:pPr>
            <w:r>
              <w:rPr>
                <w:sz w:val="24"/>
                <w:szCs w:val="24"/>
                <w:lang w:val="en-US"/>
              </w:rPr>
              <w:t>Number of plants observed × Maximum disease rating</w:t>
            </w:r>
          </w:p>
        </w:tc>
        <w:tc>
          <w:tcPr>
            <w:tcW w:w="0" w:type="auto"/>
            <w:vMerge/>
            <w:vAlign w:val="center"/>
          </w:tcPr>
          <w:p w14:paraId="0BA26948" w14:textId="77777777" w:rsidR="00B64214" w:rsidRDefault="00B64214" w:rsidP="00293EAE">
            <w:pPr>
              <w:spacing w:line="360" w:lineRule="auto"/>
              <w:jc w:val="center"/>
              <w:rPr>
                <w:rFonts w:eastAsia="Times New Roman"/>
                <w:color w:val="000000"/>
                <w:sz w:val="24"/>
                <w:szCs w:val="24"/>
              </w:rPr>
            </w:pPr>
          </w:p>
        </w:tc>
      </w:tr>
    </w:tbl>
    <w:p w14:paraId="5005B55E" w14:textId="77777777" w:rsidR="00B64214" w:rsidRDefault="00B64214" w:rsidP="00293E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Harvesting </w:t>
      </w:r>
      <w:commentRangeStart w:id="13"/>
      <w:r>
        <w:rPr>
          <w:rFonts w:ascii="Times New Roman" w:hAnsi="Times New Roman" w:cs="Times New Roman"/>
          <w:b/>
          <w:bCs/>
          <w:sz w:val="24"/>
          <w:szCs w:val="24"/>
          <w:lang w:val="en-US"/>
        </w:rPr>
        <w:t>A</w:t>
      </w:r>
      <w:commentRangeEnd w:id="13"/>
      <w:r w:rsidR="00D1103C">
        <w:rPr>
          <w:rStyle w:val="CommentReference"/>
        </w:rPr>
        <w:commentReference w:id="13"/>
      </w:r>
      <w:r>
        <w:rPr>
          <w:rFonts w:ascii="Times New Roman" w:hAnsi="Times New Roman" w:cs="Times New Roman"/>
          <w:b/>
          <w:bCs/>
          <w:sz w:val="24"/>
          <w:szCs w:val="24"/>
          <w:lang w:val="en-US"/>
        </w:rPr>
        <w:t>nd Yield (q/ha)</w:t>
      </w:r>
    </w:p>
    <w:p w14:paraId="05DF55E5" w14:textId="63EEF134" w:rsidR="00B549B3" w:rsidRPr="00B549B3" w:rsidRDefault="00B64214" w:rsidP="00293EAE">
      <w:pPr>
        <w:widowControl w:val="0"/>
        <w:tabs>
          <w:tab w:val="left" w:pos="1421"/>
        </w:tabs>
        <w:autoSpaceDE w:val="0"/>
        <w:autoSpaceDN w:val="0"/>
        <w:spacing w:line="360" w:lineRule="auto"/>
        <w:jc w:val="both"/>
        <w:rPr>
          <w:rFonts w:ascii="Times New Roman" w:hAnsi="Times New Roman" w:cs="Times New Roman"/>
          <w:sz w:val="24"/>
          <w:szCs w:val="24"/>
          <w:lang w:val="en-GB"/>
        </w:rPr>
      </w:pPr>
      <w:r w:rsidRPr="009902AE">
        <w:rPr>
          <w:rFonts w:ascii="Times New Roman" w:hAnsi="Times New Roman" w:cs="Times New Roman"/>
          <w:sz w:val="24"/>
          <w:szCs w:val="24"/>
          <w:lang w:val="en-US"/>
        </w:rPr>
        <w:t>Brinjal harvesting was done separately from each plot. Data were recorded for each treatment and replication over three pickings.</w:t>
      </w:r>
    </w:p>
    <w:p w14:paraId="00A0BD8D" w14:textId="6A858DAD" w:rsidR="00B549B3" w:rsidRPr="00B549B3" w:rsidRDefault="00650DD7" w:rsidP="00293EAE">
      <w:pPr>
        <w:pStyle w:val="ListParagraph"/>
        <w:widowControl w:val="0"/>
        <w:numPr>
          <w:ilvl w:val="0"/>
          <w:numId w:val="10"/>
        </w:numPr>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sidRPr="00B549B3">
        <w:rPr>
          <w:rFonts w:ascii="Times New Roman" w:eastAsia="Times New Roman" w:hAnsi="Times New Roman" w:cs="Times New Roman"/>
          <w:b/>
          <w:bCs/>
          <w:color w:val="111111"/>
          <w:spacing w:val="1"/>
          <w:sz w:val="24"/>
          <w:szCs w:val="24"/>
          <w:lang w:val="en-US" w:eastAsia="en-IN"/>
        </w:rPr>
        <w:t>Result and discussion</w:t>
      </w:r>
    </w:p>
    <w:p w14:paraId="607CFE6F" w14:textId="2CEA1254" w:rsidR="00650DD7" w:rsidRPr="00B549B3" w:rsidRDefault="00650DD7" w:rsidP="00293EAE">
      <w:pPr>
        <w:pStyle w:val="ListParagraph"/>
        <w:widowControl w:val="0"/>
        <w:numPr>
          <w:ilvl w:val="1"/>
          <w:numId w:val="10"/>
        </w:numPr>
        <w:tabs>
          <w:tab w:val="left" w:pos="426"/>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commentRangeStart w:id="14"/>
      <w:r w:rsidRPr="00B549B3">
        <w:rPr>
          <w:rFonts w:ascii="Times New Roman" w:eastAsia="Times New Roman" w:hAnsi="Times New Roman" w:cs="Times New Roman"/>
          <w:b/>
          <w:bCs/>
          <w:color w:val="111111"/>
          <w:spacing w:val="1"/>
          <w:sz w:val="24"/>
          <w:szCs w:val="24"/>
          <w:lang w:val="en-US" w:eastAsia="en-IN"/>
        </w:rPr>
        <w:t>Effect of treatments on Disease intensity (%) at 60, 75 and 90 DAT</w:t>
      </w:r>
      <w:commentRangeEnd w:id="14"/>
      <w:r w:rsidR="006079D5">
        <w:rPr>
          <w:rStyle w:val="CommentReference"/>
          <w:rFonts w:asciiTheme="minorHAnsi" w:eastAsiaTheme="minorHAnsi" w:hAnsiTheme="minorHAnsi" w:cstheme="minorBidi"/>
          <w:kern w:val="2"/>
          <w:lang w:bidi="th-TH"/>
          <w14:ligatures w14:val="standardContextual"/>
        </w:rPr>
        <w:commentReference w:id="14"/>
      </w:r>
    </w:p>
    <w:p w14:paraId="3639E501" w14:textId="11F252FB"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proofErr w:type="gramStart"/>
      <w:r w:rsidRPr="00E759A9">
        <w:rPr>
          <w:rFonts w:ascii="Times New Roman" w:eastAsia="Times New Roman" w:hAnsi="Times New Roman" w:cs="Times New Roman"/>
          <w:color w:val="111111"/>
          <w:spacing w:val="1"/>
          <w:sz w:val="24"/>
          <w:szCs w:val="24"/>
          <w:lang w:val="en-US" w:eastAsia="en-IN"/>
        </w:rPr>
        <w:t xml:space="preserve">Table  </w:t>
      </w:r>
      <w:r w:rsidR="003F5C95">
        <w:rPr>
          <w:rFonts w:ascii="Times New Roman" w:eastAsia="Times New Roman" w:hAnsi="Times New Roman" w:cs="Times New Roman"/>
          <w:color w:val="111111"/>
          <w:spacing w:val="1"/>
          <w:sz w:val="24"/>
          <w:szCs w:val="24"/>
          <w:lang w:val="en-US" w:eastAsia="en-IN"/>
        </w:rPr>
        <w:t>2</w:t>
      </w:r>
      <w:proofErr w:type="gramEnd"/>
      <w:r w:rsidR="00794CC4" w:rsidRPr="00E759A9">
        <w:rPr>
          <w:rFonts w:ascii="Times New Roman" w:eastAsia="Times New Roman" w:hAnsi="Times New Roman" w:cs="Times New Roman"/>
          <w:color w:val="111111"/>
          <w:spacing w:val="1"/>
          <w:sz w:val="24"/>
          <w:szCs w:val="24"/>
          <w:lang w:val="en-US" w:eastAsia="en-IN"/>
        </w:rPr>
        <w:t>, a</w:t>
      </w:r>
      <w:r w:rsidRPr="00E759A9">
        <w:rPr>
          <w:rFonts w:ascii="Times New Roman" w:eastAsia="Times New Roman" w:hAnsi="Times New Roman" w:cs="Times New Roman"/>
          <w:color w:val="111111"/>
          <w:spacing w:val="1"/>
          <w:sz w:val="24"/>
          <w:szCs w:val="24"/>
          <w:lang w:val="en-US" w:eastAsia="en-IN"/>
        </w:rPr>
        <w:t>t</w:t>
      </w:r>
      <w:r w:rsidRPr="00054975">
        <w:rPr>
          <w:rFonts w:ascii="Times New Roman" w:eastAsia="Times New Roman" w:hAnsi="Times New Roman" w:cs="Times New Roman"/>
          <w:color w:val="111111"/>
          <w:spacing w:val="1"/>
          <w:sz w:val="24"/>
          <w:szCs w:val="24"/>
          <w:lang w:val="en-US" w:eastAsia="en-IN"/>
        </w:rPr>
        <w:t xml:space="preserve"> 30 DAT </w:t>
      </w:r>
      <w:r>
        <w:rPr>
          <w:rFonts w:ascii="Times New Roman" w:eastAsia="Times New Roman" w:hAnsi="Times New Roman" w:cs="Times New Roman"/>
          <w:color w:val="111111"/>
          <w:spacing w:val="1"/>
          <w:sz w:val="24"/>
          <w:szCs w:val="24"/>
          <w:lang w:val="en-US" w:eastAsia="en-IN"/>
        </w:rPr>
        <w:t xml:space="preserve">data reveals that, among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t>
      </w:r>
      <w:r w:rsidR="0037021F">
        <w:rPr>
          <w:rFonts w:ascii="Times New Roman" w:eastAsia="Times New Roman" w:hAnsi="Times New Roman" w:cs="Times New Roman"/>
          <w:color w:val="111111"/>
          <w:spacing w:val="1"/>
          <w:sz w:val="24"/>
          <w:szCs w:val="24"/>
          <w:lang w:val="en-US" w:eastAsia="en-IN"/>
        </w:rPr>
        <w:t>7.36</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(12.89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sidR="00794CC4">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datura leaf extract (14.07%),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(14.92%)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(15.80%) </w:t>
      </w:r>
      <w:r>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onion extract (17.65%)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(22.56%).</w:t>
      </w:r>
    </w:p>
    <w:p w14:paraId="66133AC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(0.92),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FCA874F"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p>
    <w:p w14:paraId="0AC35903" w14:textId="3047AE8E" w:rsidR="00650DD7" w:rsidRDefault="00650DD7" w:rsidP="00293EAE">
      <w:pPr>
        <w:widowControl w:val="0"/>
        <w:tabs>
          <w:tab w:val="left" w:pos="1421"/>
          <w:tab w:val="left" w:pos="3912"/>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sidRPr="00054975">
        <w:rPr>
          <w:rFonts w:ascii="Times New Roman" w:eastAsia="Times New Roman" w:hAnsi="Times New Roman" w:cs="Times New Roman"/>
          <w:color w:val="111111"/>
          <w:spacing w:val="1"/>
          <w:sz w:val="24"/>
          <w:szCs w:val="24"/>
          <w:lang w:val="en-US" w:eastAsia="en-IN"/>
        </w:rPr>
        <w:t>At 75 DAT data reveals</w:t>
      </w:r>
      <w:r>
        <w:rPr>
          <w:rFonts w:ascii="Times New Roman" w:eastAsia="Times New Roman" w:hAnsi="Times New Roman" w:cs="Times New Roman"/>
          <w:color w:val="111111"/>
          <w:spacing w:val="1"/>
          <w:sz w:val="24"/>
          <w:szCs w:val="24"/>
          <w:lang w:val="en-US" w:eastAsia="en-IN"/>
        </w:rPr>
        <w:t xml:space="preserve">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sidRPr="00794CC4">
        <w:rPr>
          <w:rFonts w:ascii="Times New Roman" w:eastAsia="Times New Roman" w:hAnsi="Times New Roman" w:cs="Times New Roman"/>
          <w:color w:val="111111"/>
          <w:spacing w:val="1"/>
          <w:sz w:val="24"/>
          <w:szCs w:val="24"/>
          <w:lang w:val="en-US" w:eastAsia="en-IN"/>
        </w:rPr>
        <w:t xml:space="preserve"> </w:t>
      </w:r>
      <w:r w:rsidR="00794CC4">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17</w:t>
      </w:r>
      <w:r>
        <w:rPr>
          <w:rFonts w:ascii="Times New Roman" w:eastAsia="Times New Roman" w:hAnsi="Times New Roman" w:cs="Times New Roman"/>
          <w:color w:val="111111"/>
          <w:spacing w:val="1"/>
          <w:sz w:val="24"/>
          <w:szCs w:val="24"/>
          <w:lang w:val="en-US" w:eastAsia="en-IN"/>
        </w:rPr>
        <w:t>.7</w:t>
      </w:r>
      <w:r w:rsidR="0037021F">
        <w:rPr>
          <w:rFonts w:ascii="Times New Roman" w:eastAsia="Times New Roman" w:hAnsi="Times New Roman" w:cs="Times New Roman"/>
          <w:color w:val="111111"/>
          <w:spacing w:val="1"/>
          <w:sz w:val="24"/>
          <w:szCs w:val="24"/>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(24.11%),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(25.78%),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(27.74%),T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29.18</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(30.29%)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(38.43%).</w:t>
      </w:r>
    </w:p>
    <w:p w14:paraId="033A84B6"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(1.30),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GB" w:eastAsia="en-IN"/>
        </w:rPr>
        <w:t xml:space="preserve">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sidRPr="00007624">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21F444D2"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7701EB91" w14:textId="08C4D9AB" w:rsidR="00650DD7" w:rsidRPr="00054975"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054975">
        <w:rPr>
          <w:rFonts w:ascii="Times New Roman" w:eastAsia="Times New Roman" w:hAnsi="Times New Roman" w:cs="Times New Roman"/>
          <w:color w:val="111111"/>
          <w:spacing w:val="1"/>
          <w:sz w:val="24"/>
          <w:szCs w:val="24"/>
          <w:lang w:val="en-US" w:eastAsia="en-IN"/>
        </w:rPr>
        <w:t>At 90 DAT</w:t>
      </w:r>
      <w:r w:rsidRPr="00054975">
        <w:rPr>
          <w:rFonts w:ascii="Times New Roman" w:eastAsia="Times New Roman" w:hAnsi="Times New Roman" w:cs="Times New Roman"/>
          <w:color w:val="111111"/>
          <w:spacing w:val="1"/>
          <w:sz w:val="24"/>
          <w:szCs w:val="24"/>
          <w:lang w:eastAsia="en-IN"/>
        </w:rPr>
        <w:t xml:space="preserve"> data</w:t>
      </w:r>
      <w:r>
        <w:rPr>
          <w:rFonts w:ascii="Times New Roman" w:eastAsia="Times New Roman" w:hAnsi="Times New Roman" w:cs="Times New Roman"/>
          <w:b/>
          <w:bCs/>
          <w:color w:val="111111"/>
          <w:spacing w:val="1"/>
          <w:sz w:val="24"/>
          <w:szCs w:val="24"/>
          <w:lang w:eastAsia="en-IN"/>
        </w:rPr>
        <w:t xml:space="preserve"> </w:t>
      </w:r>
      <w:r>
        <w:rPr>
          <w:rFonts w:ascii="Times New Roman" w:eastAsia="Times New Roman" w:hAnsi="Times New Roman" w:cs="Times New Roman"/>
          <w:color w:val="111111"/>
          <w:spacing w:val="1"/>
          <w:sz w:val="24"/>
          <w:szCs w:val="24"/>
          <w:lang w:val="en-US" w:eastAsia="en-IN"/>
        </w:rPr>
        <w:t>reveals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25</w:t>
      </w:r>
      <w:r>
        <w:rPr>
          <w:rFonts w:ascii="Times New Roman" w:eastAsia="Times New Roman" w:hAnsi="Times New Roman" w:cs="Times New Roman"/>
          <w:color w:val="111111"/>
          <w:spacing w:val="1"/>
          <w:sz w:val="24"/>
          <w:szCs w:val="24"/>
          <w:lang w:val="en-US" w:eastAsia="en-IN"/>
        </w:rPr>
        <w:t>.2</w:t>
      </w:r>
      <w:r w:rsidR="0037021F">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(35.66%),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(37.35%),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(38.43%),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(40.77%)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(40.92%)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(49.19%).</w:t>
      </w:r>
    </w:p>
    <w:p w14:paraId="1FB71563" w14:textId="77777777" w:rsidR="00650DD7" w:rsidRDefault="00650DD7" w:rsidP="00293EAE">
      <w:pPr>
        <w:widowControl w:val="0"/>
        <w:tabs>
          <w:tab w:val="left" w:pos="1421"/>
        </w:tabs>
        <w:autoSpaceDE w:val="0"/>
        <w:autoSpaceDN w:val="0"/>
        <w:spacing w:after="240" w:line="36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111111"/>
          <w:spacing w:val="1"/>
          <w:sz w:val="24"/>
          <w:szCs w:val="24"/>
          <w:lang w:val="en-US" w:eastAsia="en-IN"/>
        </w:rPr>
        <w:t xml:space="preserve">Comparing the treatments with CD value (0.84), all the treatments were found significant over </w:t>
      </w:r>
      <w:r>
        <w:rPr>
          <w:rFonts w:ascii="Times New Roman" w:eastAsia="Times New Roman" w:hAnsi="Times New Roman" w:cs="Times New Roman"/>
          <w:color w:val="111111"/>
          <w:spacing w:val="1"/>
          <w:sz w:val="24"/>
          <w:szCs w:val="24"/>
          <w:lang w:val="en-US" w:eastAsia="en-IN"/>
        </w:rPr>
        <w:lastRenderedPageBreak/>
        <w:t>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007624">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and T</w:t>
      </w:r>
      <w:r w:rsidRPr="00007624">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 xml:space="preserve">2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DBC3D2C" w14:textId="21BD4430" w:rsidR="00650DD7" w:rsidRDefault="00650DD7" w:rsidP="00650DD7">
      <w:pPr>
        <w:spacing w:after="2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3F5C95">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Disease intensity at 60, 75 and 90 DAT</w:t>
      </w:r>
    </w:p>
    <w:tbl>
      <w:tblPr>
        <w:tblW w:w="5000" w:type="pct"/>
        <w:jc w:val="center"/>
        <w:tblBorders>
          <w:top w:val="single" w:sz="4" w:space="0" w:color="auto"/>
        </w:tblBorders>
        <w:tblLook w:val="04A0" w:firstRow="1" w:lastRow="0" w:firstColumn="1" w:lastColumn="0" w:noHBand="0" w:noVBand="1"/>
      </w:tblPr>
      <w:tblGrid>
        <w:gridCol w:w="934"/>
        <w:gridCol w:w="3861"/>
        <w:gridCol w:w="1350"/>
        <w:gridCol w:w="1401"/>
        <w:gridCol w:w="1480"/>
      </w:tblGrid>
      <w:tr w:rsidR="00650DD7" w:rsidRPr="004922ED" w14:paraId="70A7A3E4" w14:textId="77777777" w:rsidTr="00987556">
        <w:trPr>
          <w:trHeight w:val="576"/>
          <w:jc w:val="center"/>
        </w:trPr>
        <w:tc>
          <w:tcPr>
            <w:tcW w:w="517" w:type="pct"/>
            <w:vMerge w:val="restart"/>
            <w:tcBorders>
              <w:top w:val="single" w:sz="4" w:space="0" w:color="auto"/>
              <w:bottom w:val="single" w:sz="4" w:space="0" w:color="auto"/>
            </w:tcBorders>
            <w:noWrap/>
            <w:vAlign w:val="center"/>
          </w:tcPr>
          <w:p w14:paraId="4983A264"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Tr. No.</w:t>
            </w:r>
          </w:p>
        </w:tc>
        <w:tc>
          <w:tcPr>
            <w:tcW w:w="2139" w:type="pct"/>
            <w:vMerge w:val="restart"/>
            <w:tcBorders>
              <w:top w:val="single" w:sz="4" w:space="0" w:color="auto"/>
              <w:bottom w:val="single" w:sz="4" w:space="0" w:color="auto"/>
            </w:tcBorders>
            <w:noWrap/>
            <w:vAlign w:val="center"/>
          </w:tcPr>
          <w:p w14:paraId="59F9B54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Treatments</w:t>
            </w:r>
          </w:p>
        </w:tc>
        <w:tc>
          <w:tcPr>
            <w:tcW w:w="748" w:type="pct"/>
            <w:vMerge w:val="restart"/>
            <w:tcBorders>
              <w:top w:val="single" w:sz="4" w:space="0" w:color="auto"/>
              <w:bottom w:val="single" w:sz="4" w:space="0" w:color="auto"/>
            </w:tcBorders>
            <w:noWrap/>
            <w:vAlign w:val="center"/>
          </w:tcPr>
          <w:p w14:paraId="5BABAA7F"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60 D</w:t>
            </w:r>
            <w:r w:rsidRPr="004922ED">
              <w:rPr>
                <w:rFonts w:ascii="Times New Roman" w:eastAsia="Times New Roman" w:hAnsi="Times New Roman" w:cs="Times New Roman"/>
                <w:b/>
                <w:bCs/>
                <w:color w:val="000000"/>
                <w:sz w:val="24"/>
                <w:szCs w:val="24"/>
                <w:lang w:val="en-GB" w:eastAsia="en-IN"/>
              </w:rPr>
              <w:t>AT</w:t>
            </w:r>
          </w:p>
        </w:tc>
        <w:tc>
          <w:tcPr>
            <w:tcW w:w="776" w:type="pct"/>
            <w:vMerge w:val="restart"/>
            <w:tcBorders>
              <w:top w:val="single" w:sz="4" w:space="0" w:color="auto"/>
              <w:bottom w:val="single" w:sz="4" w:space="0" w:color="auto"/>
            </w:tcBorders>
            <w:noWrap/>
            <w:vAlign w:val="center"/>
          </w:tcPr>
          <w:p w14:paraId="63B8BE3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75 D</w:t>
            </w:r>
            <w:r w:rsidRPr="004922ED">
              <w:rPr>
                <w:rFonts w:ascii="Times New Roman" w:eastAsia="Times New Roman" w:hAnsi="Times New Roman" w:cs="Times New Roman"/>
                <w:b/>
                <w:bCs/>
                <w:color w:val="000000"/>
                <w:sz w:val="24"/>
                <w:szCs w:val="24"/>
                <w:lang w:val="en-GB" w:eastAsia="en-IN"/>
              </w:rPr>
              <w:t>AT</w:t>
            </w:r>
          </w:p>
        </w:tc>
        <w:tc>
          <w:tcPr>
            <w:tcW w:w="820" w:type="pct"/>
            <w:vMerge w:val="restart"/>
            <w:tcBorders>
              <w:top w:val="single" w:sz="4" w:space="0" w:color="auto"/>
              <w:bottom w:val="single" w:sz="4" w:space="0" w:color="auto"/>
            </w:tcBorders>
            <w:noWrap/>
            <w:vAlign w:val="center"/>
          </w:tcPr>
          <w:p w14:paraId="4165923A"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 xml:space="preserve">90 </w:t>
            </w:r>
            <w:r w:rsidRPr="004922ED">
              <w:rPr>
                <w:rFonts w:ascii="Times New Roman" w:eastAsia="Times New Roman" w:hAnsi="Times New Roman" w:cs="Times New Roman"/>
                <w:b/>
                <w:bCs/>
                <w:color w:val="000000"/>
                <w:sz w:val="24"/>
                <w:szCs w:val="24"/>
                <w:lang w:eastAsia="en-IN"/>
              </w:rPr>
              <w:t>D</w:t>
            </w:r>
            <w:r w:rsidRPr="004922ED">
              <w:rPr>
                <w:rFonts w:ascii="Times New Roman" w:eastAsia="Times New Roman" w:hAnsi="Times New Roman" w:cs="Times New Roman"/>
                <w:b/>
                <w:bCs/>
                <w:color w:val="000000"/>
                <w:sz w:val="24"/>
                <w:szCs w:val="24"/>
                <w:lang w:val="en-GB" w:eastAsia="en-IN"/>
              </w:rPr>
              <w:t>AT</w:t>
            </w:r>
          </w:p>
        </w:tc>
      </w:tr>
      <w:tr w:rsidR="00650DD7" w:rsidRPr="004922ED" w14:paraId="13B2B0A2" w14:textId="77777777" w:rsidTr="00987556">
        <w:trPr>
          <w:trHeight w:val="317"/>
          <w:jc w:val="center"/>
        </w:trPr>
        <w:tc>
          <w:tcPr>
            <w:tcW w:w="517" w:type="pct"/>
            <w:vMerge/>
            <w:tcBorders>
              <w:top w:val="nil"/>
              <w:bottom w:val="single" w:sz="4" w:space="0" w:color="auto"/>
            </w:tcBorders>
            <w:vAlign w:val="center"/>
          </w:tcPr>
          <w:p w14:paraId="6A476673"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vMerge/>
            <w:tcBorders>
              <w:top w:val="nil"/>
              <w:bottom w:val="single" w:sz="4" w:space="0" w:color="auto"/>
            </w:tcBorders>
            <w:vAlign w:val="center"/>
          </w:tcPr>
          <w:p w14:paraId="50323719"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48" w:type="pct"/>
            <w:vMerge/>
            <w:tcBorders>
              <w:top w:val="nil"/>
              <w:bottom w:val="single" w:sz="4" w:space="0" w:color="auto"/>
            </w:tcBorders>
            <w:vAlign w:val="center"/>
          </w:tcPr>
          <w:p w14:paraId="31789472"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76" w:type="pct"/>
            <w:vMerge/>
            <w:tcBorders>
              <w:top w:val="nil"/>
              <w:bottom w:val="single" w:sz="4" w:space="0" w:color="auto"/>
            </w:tcBorders>
            <w:vAlign w:val="center"/>
          </w:tcPr>
          <w:p w14:paraId="79E3B57F"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820" w:type="pct"/>
            <w:vMerge/>
            <w:tcBorders>
              <w:top w:val="nil"/>
              <w:bottom w:val="single" w:sz="4" w:space="0" w:color="auto"/>
            </w:tcBorders>
            <w:vAlign w:val="center"/>
          </w:tcPr>
          <w:p w14:paraId="2FB6D268"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r>
      <w:tr w:rsidR="00747BB7" w:rsidRPr="004922ED" w14:paraId="40F94663" w14:textId="77777777" w:rsidTr="00747BB7">
        <w:trPr>
          <w:trHeight w:val="504"/>
          <w:jc w:val="center"/>
        </w:trPr>
        <w:tc>
          <w:tcPr>
            <w:tcW w:w="517" w:type="pct"/>
            <w:tcBorders>
              <w:top w:val="single" w:sz="4" w:space="0" w:color="auto"/>
            </w:tcBorders>
            <w:noWrap/>
            <w:vAlign w:val="center"/>
          </w:tcPr>
          <w:p w14:paraId="492EE9F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0</w:t>
            </w:r>
          </w:p>
        </w:tc>
        <w:tc>
          <w:tcPr>
            <w:tcW w:w="2139" w:type="pct"/>
            <w:tcBorders>
              <w:top w:val="single" w:sz="4" w:space="0" w:color="auto"/>
            </w:tcBorders>
            <w:noWrap/>
            <w:vAlign w:val="center"/>
          </w:tcPr>
          <w:p w14:paraId="27D20AD6" w14:textId="0074A57D"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48" w:type="pct"/>
            <w:tcBorders>
              <w:top w:val="single" w:sz="4" w:space="0" w:color="auto"/>
            </w:tcBorders>
            <w:noWrap/>
            <w:vAlign w:val="center"/>
          </w:tcPr>
          <w:p w14:paraId="3FF67B60"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22.56</w:t>
            </w:r>
          </w:p>
        </w:tc>
        <w:tc>
          <w:tcPr>
            <w:tcW w:w="776" w:type="pct"/>
            <w:tcBorders>
              <w:top w:val="single" w:sz="4" w:space="0" w:color="auto"/>
            </w:tcBorders>
            <w:noWrap/>
            <w:vAlign w:val="center"/>
          </w:tcPr>
          <w:p w14:paraId="6DE7DE3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38.43</w:t>
            </w:r>
          </w:p>
        </w:tc>
        <w:tc>
          <w:tcPr>
            <w:tcW w:w="820" w:type="pct"/>
            <w:tcBorders>
              <w:top w:val="single" w:sz="4" w:space="0" w:color="auto"/>
            </w:tcBorders>
            <w:noWrap/>
            <w:vAlign w:val="center"/>
          </w:tcPr>
          <w:p w14:paraId="7345346E" w14:textId="7777777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val="en-GB" w:eastAsia="en-GB"/>
              </w:rPr>
            </w:pPr>
            <w:r w:rsidRPr="004922ED">
              <w:rPr>
                <w:rFonts w:ascii="Times New Roman" w:hAnsi="Times New Roman" w:cs="Times New Roman"/>
                <w:color w:val="000000"/>
                <w:sz w:val="24"/>
                <w:szCs w:val="24"/>
              </w:rPr>
              <w:t>49.19</w:t>
            </w:r>
          </w:p>
        </w:tc>
      </w:tr>
      <w:tr w:rsidR="00747BB7" w:rsidRPr="004922ED" w14:paraId="74A59A1E" w14:textId="77777777" w:rsidTr="00747BB7">
        <w:trPr>
          <w:trHeight w:val="504"/>
          <w:jc w:val="center"/>
        </w:trPr>
        <w:tc>
          <w:tcPr>
            <w:tcW w:w="517" w:type="pct"/>
            <w:noWrap/>
            <w:vAlign w:val="center"/>
          </w:tcPr>
          <w:p w14:paraId="360E297E"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1</w:t>
            </w:r>
          </w:p>
        </w:tc>
        <w:tc>
          <w:tcPr>
            <w:tcW w:w="2139" w:type="pct"/>
            <w:noWrap/>
            <w:vAlign w:val="center"/>
          </w:tcPr>
          <w:p w14:paraId="585AA555" w14:textId="349F15C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commentRangeStart w:id="15"/>
            <w:proofErr w:type="gramStart"/>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proofErr w:type="gramEnd"/>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commentRangeEnd w:id="15"/>
            <w:r w:rsidR="00D1103C">
              <w:rPr>
                <w:rStyle w:val="CommentReference"/>
              </w:rPr>
              <w:commentReference w:id="15"/>
            </w:r>
          </w:p>
        </w:tc>
        <w:tc>
          <w:tcPr>
            <w:tcW w:w="748" w:type="pct"/>
            <w:noWrap/>
            <w:vAlign w:val="center"/>
          </w:tcPr>
          <w:p w14:paraId="28859090" w14:textId="26D6DA9D"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4922ED">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6</w:t>
            </w:r>
          </w:p>
        </w:tc>
        <w:tc>
          <w:tcPr>
            <w:tcW w:w="776" w:type="pct"/>
            <w:noWrap/>
            <w:vAlign w:val="center"/>
          </w:tcPr>
          <w:p w14:paraId="2707A042" w14:textId="4AA6261F"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Pr="004922ED">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4</w:t>
            </w:r>
          </w:p>
        </w:tc>
        <w:tc>
          <w:tcPr>
            <w:tcW w:w="820" w:type="pct"/>
            <w:noWrap/>
            <w:vAlign w:val="center"/>
          </w:tcPr>
          <w:p w14:paraId="6A9BC370" w14:textId="0AB6843F" w:rsidR="00747BB7" w:rsidRPr="004922ED" w:rsidRDefault="00747BB7" w:rsidP="00747BB7">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4922ED">
              <w:rPr>
                <w:rFonts w:ascii="Times New Roman" w:hAnsi="Times New Roman" w:cs="Times New Roman"/>
                <w:color w:val="000000"/>
                <w:sz w:val="24"/>
                <w:szCs w:val="24"/>
              </w:rPr>
              <w:t>.2</w:t>
            </w:r>
            <w:r>
              <w:rPr>
                <w:rFonts w:ascii="Times New Roman" w:hAnsi="Times New Roman" w:cs="Times New Roman"/>
                <w:color w:val="000000"/>
                <w:sz w:val="24"/>
                <w:szCs w:val="24"/>
              </w:rPr>
              <w:t>8</w:t>
            </w:r>
          </w:p>
        </w:tc>
      </w:tr>
      <w:tr w:rsidR="00747BB7" w:rsidRPr="004922ED" w14:paraId="64C2D0DB" w14:textId="77777777" w:rsidTr="00747BB7">
        <w:trPr>
          <w:trHeight w:val="504"/>
          <w:jc w:val="center"/>
        </w:trPr>
        <w:tc>
          <w:tcPr>
            <w:tcW w:w="517" w:type="pct"/>
            <w:noWrap/>
            <w:vAlign w:val="center"/>
          </w:tcPr>
          <w:p w14:paraId="1016697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2</w:t>
            </w:r>
          </w:p>
        </w:tc>
        <w:tc>
          <w:tcPr>
            <w:tcW w:w="2139" w:type="pct"/>
            <w:noWrap/>
            <w:vAlign w:val="center"/>
          </w:tcPr>
          <w:p w14:paraId="46D89162" w14:textId="3A9BD47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7D4E3B4F"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15.80</w:t>
            </w:r>
            <w:r>
              <w:rPr>
                <w:rFonts w:ascii="Times New Roman" w:eastAsia="Times New Roman" w:hAnsi="Times New Roman" w:cs="Times New Roman"/>
                <w:sz w:val="24"/>
                <w:szCs w:val="24"/>
                <w:vertAlign w:val="superscript"/>
                <w:lang w:eastAsia="en-GB"/>
              </w:rPr>
              <w:t>a</w:t>
            </w:r>
          </w:p>
        </w:tc>
        <w:tc>
          <w:tcPr>
            <w:tcW w:w="776" w:type="pct"/>
            <w:noWrap/>
            <w:vAlign w:val="center"/>
          </w:tcPr>
          <w:p w14:paraId="3D46365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29.18</w:t>
            </w:r>
            <w:r>
              <w:rPr>
                <w:rFonts w:ascii="Times New Roman" w:eastAsia="Times New Roman" w:hAnsi="Times New Roman" w:cs="Times New Roman"/>
                <w:sz w:val="24"/>
                <w:szCs w:val="24"/>
                <w:vertAlign w:val="superscript"/>
                <w:lang w:eastAsia="en-GB"/>
              </w:rPr>
              <w:t>a</w:t>
            </w:r>
          </w:p>
        </w:tc>
        <w:tc>
          <w:tcPr>
            <w:tcW w:w="820" w:type="pct"/>
            <w:noWrap/>
            <w:vAlign w:val="center"/>
          </w:tcPr>
          <w:p w14:paraId="499E9B90"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40.77</w:t>
            </w:r>
            <w:r w:rsidRPr="004922ED">
              <w:rPr>
                <w:rFonts w:ascii="Times New Roman" w:hAnsi="Times New Roman" w:cs="Times New Roman"/>
                <w:color w:val="000000"/>
                <w:sz w:val="24"/>
                <w:szCs w:val="24"/>
                <w:vertAlign w:val="superscript"/>
              </w:rPr>
              <w:t>a</w:t>
            </w:r>
          </w:p>
        </w:tc>
      </w:tr>
      <w:tr w:rsidR="00747BB7" w:rsidRPr="004922ED" w14:paraId="081B99C1" w14:textId="77777777" w:rsidTr="00747BB7">
        <w:trPr>
          <w:trHeight w:val="504"/>
          <w:jc w:val="center"/>
        </w:trPr>
        <w:tc>
          <w:tcPr>
            <w:tcW w:w="517" w:type="pct"/>
            <w:noWrap/>
            <w:vAlign w:val="center"/>
          </w:tcPr>
          <w:p w14:paraId="20D350D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3</w:t>
            </w:r>
          </w:p>
        </w:tc>
        <w:tc>
          <w:tcPr>
            <w:tcW w:w="2139" w:type="pct"/>
            <w:noWrap/>
            <w:vAlign w:val="center"/>
          </w:tcPr>
          <w:p w14:paraId="65D0A4BD" w14:textId="2F48C0C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48" w:type="pct"/>
            <w:noWrap/>
            <w:vAlign w:val="center"/>
          </w:tcPr>
          <w:p w14:paraId="104CCAB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17.65</w:t>
            </w:r>
          </w:p>
        </w:tc>
        <w:tc>
          <w:tcPr>
            <w:tcW w:w="776" w:type="pct"/>
            <w:noWrap/>
            <w:vAlign w:val="center"/>
          </w:tcPr>
          <w:p w14:paraId="6D08AE9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30.29</w:t>
            </w:r>
            <w:r>
              <w:rPr>
                <w:rFonts w:ascii="Times New Roman" w:eastAsia="Times New Roman" w:hAnsi="Times New Roman" w:cs="Times New Roman"/>
                <w:sz w:val="24"/>
                <w:szCs w:val="24"/>
                <w:vertAlign w:val="superscript"/>
                <w:lang w:eastAsia="en-GB"/>
              </w:rPr>
              <w:t>a</w:t>
            </w:r>
          </w:p>
        </w:tc>
        <w:tc>
          <w:tcPr>
            <w:tcW w:w="820" w:type="pct"/>
            <w:noWrap/>
            <w:vAlign w:val="center"/>
          </w:tcPr>
          <w:p w14:paraId="011E7282"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40.92</w:t>
            </w:r>
            <w:r w:rsidRPr="004922ED">
              <w:rPr>
                <w:rFonts w:ascii="Times New Roman" w:hAnsi="Times New Roman" w:cs="Times New Roman"/>
                <w:color w:val="000000"/>
                <w:sz w:val="24"/>
                <w:szCs w:val="24"/>
                <w:vertAlign w:val="superscript"/>
              </w:rPr>
              <w:t>a</w:t>
            </w:r>
          </w:p>
        </w:tc>
      </w:tr>
      <w:tr w:rsidR="00747BB7" w:rsidRPr="004922ED" w14:paraId="5CAED720" w14:textId="77777777" w:rsidTr="00747BB7">
        <w:trPr>
          <w:trHeight w:val="504"/>
          <w:jc w:val="center"/>
        </w:trPr>
        <w:tc>
          <w:tcPr>
            <w:tcW w:w="517" w:type="pct"/>
            <w:noWrap/>
            <w:vAlign w:val="center"/>
          </w:tcPr>
          <w:p w14:paraId="25E64141"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4</w:t>
            </w:r>
          </w:p>
        </w:tc>
        <w:tc>
          <w:tcPr>
            <w:tcW w:w="2139" w:type="pct"/>
            <w:noWrap/>
            <w:vAlign w:val="center"/>
          </w:tcPr>
          <w:p w14:paraId="0D622C2D" w14:textId="6F5EEE4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0A45761B"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12.89</w:t>
            </w:r>
          </w:p>
        </w:tc>
        <w:tc>
          <w:tcPr>
            <w:tcW w:w="776" w:type="pct"/>
            <w:noWrap/>
            <w:vAlign w:val="center"/>
          </w:tcPr>
          <w:p w14:paraId="25D0AB0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24.11</w:t>
            </w:r>
          </w:p>
        </w:tc>
        <w:tc>
          <w:tcPr>
            <w:tcW w:w="820" w:type="pct"/>
            <w:noWrap/>
            <w:vAlign w:val="center"/>
          </w:tcPr>
          <w:p w14:paraId="513E4376"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35.66</w:t>
            </w:r>
          </w:p>
        </w:tc>
      </w:tr>
      <w:tr w:rsidR="00747BB7" w:rsidRPr="004922ED" w14:paraId="5B1E20B0" w14:textId="77777777" w:rsidTr="00747BB7">
        <w:trPr>
          <w:trHeight w:val="504"/>
          <w:jc w:val="center"/>
        </w:trPr>
        <w:tc>
          <w:tcPr>
            <w:tcW w:w="517" w:type="pct"/>
            <w:tcBorders>
              <w:bottom w:val="nil"/>
            </w:tcBorders>
            <w:noWrap/>
            <w:vAlign w:val="center"/>
          </w:tcPr>
          <w:p w14:paraId="3A7FD34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5</w:t>
            </w:r>
          </w:p>
        </w:tc>
        <w:tc>
          <w:tcPr>
            <w:tcW w:w="2139" w:type="pct"/>
            <w:tcBorders>
              <w:bottom w:val="nil"/>
            </w:tcBorders>
            <w:noWrap/>
            <w:vAlign w:val="center"/>
          </w:tcPr>
          <w:p w14:paraId="54D8E671" w14:textId="7A32041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bottom w:val="nil"/>
            </w:tcBorders>
            <w:noWrap/>
            <w:vAlign w:val="center"/>
          </w:tcPr>
          <w:p w14:paraId="200D57DE"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14.92</w:t>
            </w:r>
            <w:r>
              <w:rPr>
                <w:rFonts w:ascii="Times New Roman" w:eastAsia="Times New Roman" w:hAnsi="Times New Roman" w:cs="Times New Roman"/>
                <w:sz w:val="24"/>
                <w:szCs w:val="24"/>
                <w:vertAlign w:val="superscript"/>
                <w:lang w:eastAsia="en-GB"/>
              </w:rPr>
              <w:t>ab</w:t>
            </w:r>
          </w:p>
        </w:tc>
        <w:tc>
          <w:tcPr>
            <w:tcW w:w="776" w:type="pct"/>
            <w:tcBorders>
              <w:bottom w:val="nil"/>
            </w:tcBorders>
            <w:noWrap/>
            <w:vAlign w:val="center"/>
          </w:tcPr>
          <w:p w14:paraId="3AF098D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27.74</w:t>
            </w:r>
          </w:p>
        </w:tc>
        <w:tc>
          <w:tcPr>
            <w:tcW w:w="820" w:type="pct"/>
            <w:tcBorders>
              <w:bottom w:val="nil"/>
            </w:tcBorders>
            <w:noWrap/>
            <w:vAlign w:val="center"/>
          </w:tcPr>
          <w:p w14:paraId="3B237A78"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38.43</w:t>
            </w:r>
          </w:p>
        </w:tc>
      </w:tr>
      <w:tr w:rsidR="00747BB7" w:rsidRPr="004922ED" w14:paraId="19BB57F8" w14:textId="77777777" w:rsidTr="00747BB7">
        <w:trPr>
          <w:trHeight w:val="504"/>
          <w:jc w:val="center"/>
        </w:trPr>
        <w:tc>
          <w:tcPr>
            <w:tcW w:w="517" w:type="pct"/>
            <w:tcBorders>
              <w:top w:val="nil"/>
              <w:bottom w:val="single" w:sz="4" w:space="0" w:color="auto"/>
            </w:tcBorders>
            <w:noWrap/>
            <w:vAlign w:val="center"/>
          </w:tcPr>
          <w:p w14:paraId="2DD8EAA3"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6</w:t>
            </w:r>
          </w:p>
        </w:tc>
        <w:tc>
          <w:tcPr>
            <w:tcW w:w="2139" w:type="pct"/>
            <w:tcBorders>
              <w:top w:val="nil"/>
              <w:bottom w:val="single" w:sz="4" w:space="0" w:color="auto"/>
            </w:tcBorders>
            <w:noWrap/>
            <w:vAlign w:val="center"/>
          </w:tcPr>
          <w:p w14:paraId="75AE3BDD" w14:textId="45A975BC"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top w:val="nil"/>
              <w:bottom w:val="single" w:sz="4" w:space="0" w:color="auto"/>
            </w:tcBorders>
            <w:noWrap/>
            <w:vAlign w:val="center"/>
          </w:tcPr>
          <w:p w14:paraId="383B868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14.07</w:t>
            </w:r>
            <w:r>
              <w:rPr>
                <w:rFonts w:ascii="Times New Roman" w:eastAsia="Times New Roman" w:hAnsi="Times New Roman" w:cs="Times New Roman"/>
                <w:sz w:val="24"/>
                <w:szCs w:val="24"/>
                <w:vertAlign w:val="superscript"/>
                <w:lang w:eastAsia="en-GB"/>
              </w:rPr>
              <w:t>b</w:t>
            </w:r>
          </w:p>
        </w:tc>
        <w:tc>
          <w:tcPr>
            <w:tcW w:w="776" w:type="pct"/>
            <w:tcBorders>
              <w:top w:val="nil"/>
              <w:bottom w:val="single" w:sz="4" w:space="0" w:color="auto"/>
            </w:tcBorders>
            <w:noWrap/>
            <w:vAlign w:val="center"/>
          </w:tcPr>
          <w:p w14:paraId="5EA4724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25.78</w:t>
            </w:r>
          </w:p>
        </w:tc>
        <w:tc>
          <w:tcPr>
            <w:tcW w:w="820" w:type="pct"/>
            <w:tcBorders>
              <w:top w:val="nil"/>
              <w:bottom w:val="single" w:sz="4" w:space="0" w:color="auto"/>
            </w:tcBorders>
            <w:noWrap/>
            <w:vAlign w:val="center"/>
          </w:tcPr>
          <w:p w14:paraId="65C034ED"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37.35</w:t>
            </w:r>
          </w:p>
        </w:tc>
      </w:tr>
      <w:tr w:rsidR="00650DD7" w:rsidRPr="004922ED" w14:paraId="30342618" w14:textId="77777777" w:rsidTr="00987556">
        <w:trPr>
          <w:trHeight w:val="504"/>
          <w:jc w:val="center"/>
        </w:trPr>
        <w:tc>
          <w:tcPr>
            <w:tcW w:w="517" w:type="pct"/>
            <w:tcBorders>
              <w:top w:val="single" w:sz="4" w:space="0" w:color="auto"/>
            </w:tcBorders>
            <w:noWrap/>
            <w:vAlign w:val="center"/>
          </w:tcPr>
          <w:p w14:paraId="432A7FD6"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p>
        </w:tc>
        <w:tc>
          <w:tcPr>
            <w:tcW w:w="2139" w:type="pct"/>
            <w:tcBorders>
              <w:top w:val="single" w:sz="4" w:space="0" w:color="auto"/>
            </w:tcBorders>
            <w:vAlign w:val="center"/>
          </w:tcPr>
          <w:p w14:paraId="50771E2A"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S</w:t>
            </w:r>
            <w:r w:rsidRPr="004922ED">
              <w:rPr>
                <w:rFonts w:ascii="Times New Roman" w:eastAsia="Times New Roman" w:hAnsi="Times New Roman" w:cs="Times New Roman"/>
                <w:color w:val="000000"/>
                <w:sz w:val="24"/>
                <w:szCs w:val="24"/>
                <w:lang w:val="en-GB" w:eastAsia="en-IN"/>
              </w:rPr>
              <w:t>.</w:t>
            </w:r>
            <w:r w:rsidRPr="004922ED">
              <w:rPr>
                <w:rFonts w:ascii="Times New Roman" w:eastAsia="Times New Roman" w:hAnsi="Times New Roman" w:cs="Times New Roman"/>
                <w:color w:val="000000"/>
                <w:sz w:val="24"/>
                <w:szCs w:val="24"/>
                <w:lang w:eastAsia="en-IN"/>
              </w:rPr>
              <w:t xml:space="preserve"> E</w:t>
            </w:r>
            <w:r w:rsidRPr="004922ED">
              <w:rPr>
                <w:rFonts w:ascii="Times New Roman" w:eastAsia="Times New Roman" w:hAnsi="Times New Roman" w:cs="Times New Roman"/>
                <w:color w:val="000000"/>
                <w:sz w:val="24"/>
                <w:szCs w:val="24"/>
                <w:lang w:val="en-GB" w:eastAsia="en-IN"/>
              </w:rPr>
              <w:t>m</w:t>
            </w:r>
            <w:r w:rsidRPr="004922ED">
              <w:rPr>
                <w:rFonts w:ascii="Times New Roman" w:eastAsia="Times New Roman" w:hAnsi="Times New Roman" w:cs="Times New Roman"/>
                <w:color w:val="000000"/>
                <w:sz w:val="24"/>
                <w:szCs w:val="24"/>
                <w:lang w:eastAsia="en-IN"/>
              </w:rPr>
              <w:t>.  (±)</w:t>
            </w:r>
          </w:p>
        </w:tc>
        <w:tc>
          <w:tcPr>
            <w:tcW w:w="748" w:type="pct"/>
            <w:tcBorders>
              <w:top w:val="single" w:sz="4" w:space="0" w:color="auto"/>
            </w:tcBorders>
            <w:noWrap/>
            <w:vAlign w:val="center"/>
          </w:tcPr>
          <w:p w14:paraId="04CD20E8"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1.00</w:t>
            </w:r>
          </w:p>
        </w:tc>
        <w:tc>
          <w:tcPr>
            <w:tcW w:w="776" w:type="pct"/>
            <w:tcBorders>
              <w:top w:val="single" w:sz="4" w:space="0" w:color="auto"/>
            </w:tcBorders>
            <w:noWrap/>
            <w:vAlign w:val="center"/>
          </w:tcPr>
          <w:p w14:paraId="4C740A1F"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1.10</w:t>
            </w:r>
          </w:p>
        </w:tc>
        <w:tc>
          <w:tcPr>
            <w:tcW w:w="820" w:type="pct"/>
            <w:tcBorders>
              <w:top w:val="single" w:sz="4" w:space="0" w:color="auto"/>
            </w:tcBorders>
            <w:noWrap/>
            <w:vAlign w:val="center"/>
          </w:tcPr>
          <w:p w14:paraId="1AB516B0"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1.14</w:t>
            </w:r>
          </w:p>
        </w:tc>
      </w:tr>
      <w:tr w:rsidR="00650DD7" w:rsidRPr="004922ED" w14:paraId="6580063A" w14:textId="77777777" w:rsidTr="00987556">
        <w:trPr>
          <w:trHeight w:val="504"/>
          <w:jc w:val="center"/>
        </w:trPr>
        <w:tc>
          <w:tcPr>
            <w:tcW w:w="517" w:type="pct"/>
            <w:tcBorders>
              <w:top w:val="nil"/>
              <w:bottom w:val="single" w:sz="4" w:space="0" w:color="auto"/>
            </w:tcBorders>
            <w:noWrap/>
            <w:vAlign w:val="center"/>
          </w:tcPr>
          <w:p w14:paraId="5BA63D7C"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tcBorders>
              <w:top w:val="nil"/>
              <w:bottom w:val="single" w:sz="4" w:space="0" w:color="auto"/>
            </w:tcBorders>
            <w:noWrap/>
            <w:vAlign w:val="center"/>
          </w:tcPr>
          <w:p w14:paraId="1391A4ED"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 D. (P = 0.05)</w:t>
            </w:r>
          </w:p>
        </w:tc>
        <w:tc>
          <w:tcPr>
            <w:tcW w:w="748" w:type="pct"/>
            <w:tcBorders>
              <w:top w:val="nil"/>
              <w:bottom w:val="single" w:sz="4" w:space="0" w:color="auto"/>
            </w:tcBorders>
            <w:noWrap/>
            <w:vAlign w:val="center"/>
          </w:tcPr>
          <w:p w14:paraId="5570DAA2"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0.97</w:t>
            </w:r>
          </w:p>
        </w:tc>
        <w:tc>
          <w:tcPr>
            <w:tcW w:w="776" w:type="pct"/>
            <w:tcBorders>
              <w:top w:val="nil"/>
              <w:bottom w:val="single" w:sz="4" w:space="0" w:color="auto"/>
            </w:tcBorders>
            <w:noWrap/>
            <w:vAlign w:val="center"/>
          </w:tcPr>
          <w:p w14:paraId="65805E14"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1.30</w:t>
            </w:r>
          </w:p>
        </w:tc>
        <w:tc>
          <w:tcPr>
            <w:tcW w:w="820" w:type="pct"/>
            <w:tcBorders>
              <w:top w:val="nil"/>
              <w:bottom w:val="single" w:sz="4" w:space="0" w:color="auto"/>
            </w:tcBorders>
            <w:noWrap/>
            <w:vAlign w:val="center"/>
          </w:tcPr>
          <w:p w14:paraId="08A60E52"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0.84</w:t>
            </w:r>
          </w:p>
        </w:tc>
      </w:tr>
    </w:tbl>
    <w:p w14:paraId="7B7BBFE0"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557CE84A"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68FDEF96" w14:textId="1436890D" w:rsidR="0094707F" w:rsidRPr="0094707F" w:rsidRDefault="00B549B3" w:rsidP="009470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ab-</w:t>
      </w:r>
      <w:r w:rsidR="00650DD7">
        <w:rPr>
          <w:rFonts w:ascii="Times New Roman" w:hAnsi="Times New Roman" w:cs="Times New Roman"/>
          <w:sz w:val="24"/>
          <w:szCs w:val="24"/>
          <w:lang w:val="en-US"/>
        </w:rPr>
        <w:t xml:space="preserve"> non-significant to each other </w:t>
      </w:r>
    </w:p>
    <w:p w14:paraId="4EA81E0C" w14:textId="77777777" w:rsidR="0094707F" w:rsidRDefault="0094707F" w:rsidP="0094707F">
      <w:pPr>
        <w:pStyle w:val="NormalWeb"/>
        <w:spacing w:before="0" w:beforeAutospacing="0" w:after="0" w:afterAutospacing="0" w:line="360" w:lineRule="auto"/>
        <w:jc w:val="both"/>
      </w:pPr>
      <w:r>
        <w:t xml:space="preserve">The findings of this study align closely with earlier research that highlights the effectiveness of neem leaf extract in managing </w:t>
      </w:r>
      <w:r>
        <w:rPr>
          <w:rStyle w:val="Emphasis"/>
        </w:rPr>
        <w:t>Alternaria</w:t>
      </w:r>
      <w:r>
        <w:t xml:space="preserve"> leaf spot in brinjal. Studies by </w:t>
      </w:r>
      <w:proofErr w:type="spellStart"/>
      <w:r>
        <w:t>Rahmatzal</w:t>
      </w:r>
      <w:proofErr w:type="spellEnd"/>
      <w:r>
        <w:t xml:space="preserve"> </w:t>
      </w:r>
      <w:r w:rsidRPr="0094707F">
        <w:rPr>
          <w:i/>
          <w:iCs/>
        </w:rPr>
        <w:t>et al</w:t>
      </w:r>
      <w:r>
        <w:t xml:space="preserve">. (2017), Ragupathi </w:t>
      </w:r>
      <w:r w:rsidRPr="0094707F">
        <w:rPr>
          <w:i/>
          <w:iCs/>
        </w:rPr>
        <w:t>et al</w:t>
      </w:r>
      <w:r>
        <w:t xml:space="preserve">. (2020), and Kanna </w:t>
      </w:r>
      <w:r w:rsidRPr="0094707F">
        <w:rPr>
          <w:i/>
          <w:iCs/>
        </w:rPr>
        <w:t>et al</w:t>
      </w:r>
      <w:r>
        <w:t xml:space="preserve">. (2021) have similarly shown that foliar application of neem extract can </w:t>
      </w:r>
      <w:commentRangeStart w:id="16"/>
      <w:r>
        <w:t xml:space="preserve">significantly reduce disease intensity </w:t>
      </w:r>
      <w:commentRangeEnd w:id="16"/>
      <w:r w:rsidR="00D1103C">
        <w:rPr>
          <w:rStyle w:val="CommentReference"/>
          <w:rFonts w:asciiTheme="minorHAnsi" w:eastAsiaTheme="minorHAnsi" w:hAnsiTheme="minorHAnsi" w:cstheme="minorBidi"/>
          <w:kern w:val="2"/>
          <w:lang w:eastAsia="en-US" w:bidi="th-TH"/>
          <w14:ligatures w14:val="standardContextual"/>
        </w:rPr>
        <w:commentReference w:id="16"/>
      </w:r>
      <w:r>
        <w:t xml:space="preserve">and contribute to healthier plant growth. These consistent results suggest that neem has strong potential as a botanical fungicide, offering both preventive and curative benefits. </w:t>
      </w:r>
      <w:commentRangeStart w:id="17"/>
      <w:r>
        <w:t xml:space="preserve">Several researchers have also documented the antifungal activity of neem against </w:t>
      </w:r>
      <w:r>
        <w:rPr>
          <w:rStyle w:val="Emphasis"/>
        </w:rPr>
        <w:t>Alternaria</w:t>
      </w:r>
      <w:r>
        <w:t xml:space="preserve"> species. Sitara </w:t>
      </w:r>
      <w:r w:rsidRPr="0094707F">
        <w:rPr>
          <w:i/>
          <w:iCs/>
        </w:rPr>
        <w:t>et al</w:t>
      </w:r>
      <w:r>
        <w:t xml:space="preserve">. (2008) and Kar </w:t>
      </w:r>
      <w:r w:rsidRPr="0094707F">
        <w:rPr>
          <w:i/>
          <w:iCs/>
        </w:rPr>
        <w:t>et al</w:t>
      </w:r>
      <w:r>
        <w:t xml:space="preserve">. (2021) found that neem leaf extract effectively inhibited the growth of </w:t>
      </w:r>
      <w:r>
        <w:rPr>
          <w:rStyle w:val="Emphasis"/>
        </w:rPr>
        <w:t>Alternaria</w:t>
      </w:r>
      <w:r>
        <w:t xml:space="preserve"> under both laboratory and field conditions. Chourasia and Sanjay (2013) further reported that among various plant-based treatments tested, neem was the most effective, resulting in the lowest levels of disease.</w:t>
      </w:r>
      <w:commentRangeEnd w:id="17"/>
      <w:r w:rsidR="00D1103C">
        <w:rPr>
          <w:rStyle w:val="CommentReference"/>
          <w:rFonts w:asciiTheme="minorHAnsi" w:eastAsiaTheme="minorHAnsi" w:hAnsiTheme="minorHAnsi" w:cstheme="minorBidi"/>
          <w:kern w:val="2"/>
          <w:lang w:eastAsia="en-US" w:bidi="th-TH"/>
          <w14:ligatures w14:val="standardContextual"/>
        </w:rPr>
        <w:commentReference w:id="17"/>
      </w:r>
    </w:p>
    <w:p w14:paraId="2C28367F" w14:textId="5FB7409C" w:rsidR="0094707F" w:rsidRDefault="0094707F" w:rsidP="0094707F">
      <w:pPr>
        <w:pStyle w:val="NormalWeb"/>
        <w:spacing w:before="0" w:beforeAutospacing="0" w:after="0" w:afterAutospacing="0" w:line="360" w:lineRule="auto"/>
        <w:jc w:val="both"/>
      </w:pPr>
      <w:commentRangeStart w:id="18"/>
      <w:r>
        <w:lastRenderedPageBreak/>
        <w:t xml:space="preserve">These repeated observations across different studies point to the presence of powerful bioactive compounds in neem—such as azadirachtin, </w:t>
      </w:r>
      <w:proofErr w:type="spellStart"/>
      <w:r>
        <w:t>nimbin</w:t>
      </w:r>
      <w:proofErr w:type="spellEnd"/>
      <w:r>
        <w:t xml:space="preserve">, and </w:t>
      </w:r>
      <w:proofErr w:type="spellStart"/>
      <w:r>
        <w:t>salannin</w:t>
      </w:r>
      <w:proofErr w:type="spellEnd"/>
      <w:r>
        <w:t xml:space="preserve">—which likely play a key role in suppressing fungal growth and development. These compounds may disrupt processes like spore germination and mycelial expansion, ultimately reducing disease severity and spread. Overall, neem leaf extract stands out as an affordable, environmentally friendly, and sustainable alternative to chemical fungicides. Its use in managing </w:t>
      </w:r>
      <w:r>
        <w:rPr>
          <w:rStyle w:val="Emphasis"/>
        </w:rPr>
        <w:t>Alternaria</w:t>
      </w:r>
      <w:r>
        <w:t xml:space="preserve"> leaf spot not only helps in minimizing chemical residues on edible crops but also aligns with the principles of integrated pest management and sustainable agriculture.</w:t>
      </w:r>
      <w:commentRangeEnd w:id="18"/>
      <w:r w:rsidR="00D1103C">
        <w:rPr>
          <w:rStyle w:val="CommentReference"/>
          <w:rFonts w:asciiTheme="minorHAnsi" w:eastAsiaTheme="minorHAnsi" w:hAnsiTheme="minorHAnsi" w:cstheme="minorBidi"/>
          <w:kern w:val="2"/>
          <w:lang w:eastAsia="en-US" w:bidi="th-TH"/>
          <w14:ligatures w14:val="standardContextual"/>
        </w:rPr>
        <w:commentReference w:id="18"/>
      </w:r>
    </w:p>
    <w:p w14:paraId="71236390" w14:textId="77777777" w:rsidR="0094707F" w:rsidRDefault="0094707F"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eastAsia="en-IN"/>
        </w:rPr>
      </w:pPr>
    </w:p>
    <w:p w14:paraId="6A079E09" w14:textId="2C509F6E" w:rsidR="00650DD7" w:rsidRPr="001750D8"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.2. Effect of treatment</w:t>
      </w:r>
      <w:r w:rsidR="005F34FB">
        <w:rPr>
          <w:rFonts w:ascii="Times New Roman" w:eastAsia="Times New Roman" w:hAnsi="Times New Roman" w:cs="Times New Roman"/>
          <w:b/>
          <w:bCs/>
          <w:color w:val="111111"/>
          <w:spacing w:val="1"/>
          <w:sz w:val="24"/>
          <w:szCs w:val="24"/>
          <w:lang w:val="en-US" w:eastAsia="en-IN"/>
        </w:rPr>
        <w:t xml:space="preserve">s </w:t>
      </w:r>
      <w:r w:rsidR="00650DD7">
        <w:rPr>
          <w:rFonts w:ascii="Times New Roman" w:eastAsia="Times New Roman" w:hAnsi="Times New Roman" w:cs="Times New Roman"/>
          <w:b/>
          <w:bCs/>
          <w:color w:val="111111"/>
          <w:spacing w:val="1"/>
          <w:sz w:val="24"/>
          <w:szCs w:val="24"/>
          <w:lang w:val="en-US" w:eastAsia="en-IN"/>
        </w:rPr>
        <w:t xml:space="preserve">on plant height (cm) at 30, 60 and 90 DAT </w:t>
      </w:r>
    </w:p>
    <w:p w14:paraId="41469C68" w14:textId="74EDA499"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statistical analysis of data at 30 DAT presented in the</w:t>
      </w:r>
      <w:r>
        <w:rPr>
          <w:rFonts w:ascii="Times New Roman" w:eastAsia="Times New Roman" w:hAnsi="Times New Roman" w:cs="Times New Roman"/>
          <w:b/>
          <w:bCs/>
          <w:color w:val="111111"/>
          <w:spacing w:val="1"/>
          <w:sz w:val="24"/>
          <w:szCs w:val="24"/>
          <w:lang w:val="en-GB" w:eastAsia="en-IN"/>
        </w:rPr>
        <w:t xml:space="preserv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B549B3" w:rsidRPr="004F44C9">
        <w:rPr>
          <w:rFonts w:ascii="Times New Roman" w:eastAsia="Times New Roman" w:hAnsi="Times New Roman" w:cs="Times New Roman"/>
          <w:color w:val="111111"/>
          <w:spacing w:val="1"/>
          <w:sz w:val="24"/>
          <w:szCs w:val="24"/>
          <w:lang w:val="en-US" w:eastAsia="en-IN"/>
        </w:rPr>
        <w:t>3</w:t>
      </w:r>
      <w:r w:rsidRPr="004F44C9">
        <w:rPr>
          <w:rFonts w:ascii="Times New Roman" w:eastAsia="Times New Roman" w:hAnsi="Times New Roman" w:cs="Times New Roman"/>
          <w:color w:val="111111"/>
          <w:spacing w:val="1"/>
          <w:sz w:val="24"/>
          <w:szCs w:val="24"/>
          <w:lang w:val="en-US" w:eastAsia="en-IN"/>
        </w:rPr>
        <w:t>.</w:t>
      </w:r>
      <w:r w:rsidR="002A4F9F" w:rsidRPr="004F44C9">
        <w:rPr>
          <w:rFonts w:ascii="Times New Roman" w:eastAsia="Times New Roman" w:hAnsi="Times New Roman" w:cs="Times New Roman"/>
          <w:color w:val="111111"/>
          <w:spacing w:val="1"/>
          <w:sz w:val="24"/>
          <w:szCs w:val="24"/>
          <w:lang w:val="en-US" w:eastAsia="en-IN"/>
        </w:rPr>
        <w:t>,</w:t>
      </w:r>
      <w:r w:rsidR="006814B6" w:rsidRPr="004F44C9">
        <w:rPr>
          <w:rFonts w:ascii="Times New Roman" w:eastAsia="Times New Roman" w:hAnsi="Times New Roman" w:cs="Times New Roman"/>
          <w:color w:val="111111"/>
          <w:spacing w:val="1"/>
          <w:sz w:val="24"/>
          <w:szCs w:val="24"/>
          <w:lang w:val="en-US" w:eastAsia="en-IN"/>
        </w:rPr>
        <w:t xml:space="preserve"> a</w:t>
      </w:r>
      <w:r w:rsidRPr="004F44C9">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lang w:val="en-US" w:eastAsia="en-IN"/>
        </w:rPr>
        <w:t xml:space="preserve"> 30 DAT data reveals that, all the treatments significantly increase the plant height of brinjal from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5F34FB">
        <w:rPr>
          <w:rFonts w:ascii="Times New Roman" w:eastAsia="Times New Roman" w:hAnsi="Times New Roman" w:cs="Times New Roman"/>
          <w:i/>
          <w:iCs/>
          <w:color w:val="111111"/>
          <w:spacing w:val="1"/>
          <w:sz w:val="24"/>
          <w:szCs w:val="24"/>
          <w:lang w:val="en-US" w:eastAsia="en-IN"/>
        </w:rPr>
        <w:t xml:space="preserve"> </w:t>
      </w:r>
      <w:r w:rsidR="005F34FB" w:rsidRP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(15.66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(14.00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2.58</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  extract (12.36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(11.00</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(9.53 cm)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control (8.23 </w:t>
      </w:r>
      <w:r w:rsidR="00B549B3">
        <w:rPr>
          <w:rFonts w:ascii="Times New Roman" w:eastAsia="Times New Roman" w:hAnsi="Times New Roman" w:cs="Times New Roman"/>
          <w:color w:val="111111"/>
          <w:spacing w:val="1"/>
          <w:sz w:val="24"/>
          <w:szCs w:val="24"/>
          <w:lang w:val="en-US" w:eastAsia="en-IN"/>
        </w:rPr>
        <w:t>c</w:t>
      </w:r>
      <w:r>
        <w:rPr>
          <w:rFonts w:ascii="Times New Roman" w:eastAsia="Times New Roman" w:hAnsi="Times New Roman" w:cs="Times New Roman"/>
          <w:color w:val="111111"/>
          <w:spacing w:val="1"/>
          <w:sz w:val="24"/>
          <w:szCs w:val="24"/>
          <w:lang w:val="en-US" w:eastAsia="en-IN"/>
        </w:rPr>
        <w:t>m).</w:t>
      </w:r>
    </w:p>
    <w:p w14:paraId="4CEB1327"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Comparing the treatments with CD value (1.05),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 xml:space="preserve">6 </w:t>
      </w:r>
      <w:r>
        <w:rPr>
          <w:rFonts w:ascii="Times New Roman" w:eastAsia="Times New Roman" w:hAnsi="Times New Roman" w:cs="Times New Roman"/>
          <w:color w:val="111111"/>
          <w:spacing w:val="1"/>
          <w:sz w:val="24"/>
          <w:szCs w:val="24"/>
          <w:lang w:val="en-GB" w:eastAsia="en-IN"/>
        </w:rPr>
        <w:t>and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sidRPr="003D78E5">
        <w:rPr>
          <w:rFonts w:ascii="Times New Roman" w:eastAsia="Times New Roman" w:hAnsi="Times New Roman" w:cs="Times New Roman"/>
          <w:color w:val="111111"/>
          <w:spacing w:val="1"/>
          <w:sz w:val="24"/>
          <w:szCs w:val="24"/>
          <w:lang w:val="en-GB" w:eastAsia="en-IN"/>
        </w:rPr>
        <w:t>)</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are non-significant to each other but significant to other treatments. </w:t>
      </w:r>
      <w:r>
        <w:rPr>
          <w:rFonts w:ascii="Times New Roman" w:eastAsia="Times New Roman" w:hAnsi="Times New Roman" w:cs="Times New Roman"/>
          <w:b/>
          <w:bCs/>
          <w:color w:val="111111"/>
          <w:spacing w:val="1"/>
          <w:sz w:val="24"/>
          <w:szCs w:val="24"/>
          <w:lang w:val="en-GB" w:eastAsia="en-IN"/>
        </w:rPr>
        <w:t xml:space="preserve"> </w:t>
      </w:r>
    </w:p>
    <w:p w14:paraId="327D31F2" w14:textId="77777777" w:rsidR="00B549B3"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p>
    <w:p w14:paraId="714AA30B" w14:textId="12C56762"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At 60 DAT data </w:t>
      </w:r>
      <w:r>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25.57</w:t>
      </w:r>
      <w:r>
        <w:rPr>
          <w:rFonts w:ascii="Times New Roman" w:eastAsia="Times New Roman" w:hAnsi="Times New Roman" w:cs="Times New Roman"/>
          <w:color w:val="111111"/>
          <w:spacing w:val="1"/>
          <w:sz w:val="24"/>
          <w:szCs w:val="24"/>
          <w:lang w:val="en-US" w:eastAsia="en-IN"/>
        </w:rPr>
        <w:t xml:space="preserve">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23.63</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(23.11 cm), T</w:t>
      </w:r>
      <w:r w:rsidRPr="003D78E5">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-onion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(22.51 </w:t>
      </w:r>
      <w:r>
        <w:rPr>
          <w:rFonts w:ascii="Times New Roman" w:eastAsia="Times New Roman" w:hAnsi="Times New Roman" w:cs="Times New Roman"/>
          <w:color w:val="111111"/>
          <w:spacing w:val="1"/>
          <w:sz w:val="24"/>
          <w:szCs w:val="24"/>
          <w:lang w:val="en-GB" w:eastAsia="en-IN"/>
        </w:rPr>
        <w:t xml:space="preserve">cm),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(19.62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(18.41</w:t>
      </w:r>
      <w:r w:rsidRPr="000E41BD">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(15.36</w:t>
      </w:r>
      <w:r>
        <w:rPr>
          <w:rFonts w:ascii="Times New Roman" w:eastAsia="Times New Roman" w:hAnsi="Times New Roman" w:cs="Times New Roman"/>
          <w:color w:val="111111"/>
          <w:spacing w:val="1"/>
          <w:sz w:val="24"/>
          <w:szCs w:val="24"/>
          <w:lang w:val="en-GB" w:eastAsia="en-IN"/>
        </w:rPr>
        <w:t xml:space="preserve"> c</w:t>
      </w:r>
      <w:r>
        <w:rPr>
          <w:rFonts w:ascii="Times New Roman" w:eastAsia="Times New Roman" w:hAnsi="Times New Roman" w:cs="Times New Roman"/>
          <w:color w:val="111111"/>
          <w:spacing w:val="1"/>
          <w:sz w:val="24"/>
          <w:szCs w:val="24"/>
          <w:lang w:val="en-US" w:eastAsia="en-IN"/>
        </w:rPr>
        <w:t>m).</w:t>
      </w:r>
    </w:p>
    <w:p w14:paraId="575DE211" w14:textId="77777777" w:rsidR="00650DD7" w:rsidRDefault="00650DD7" w:rsidP="00293EAE">
      <w:pPr>
        <w:widowControl w:val="0"/>
        <w:tabs>
          <w:tab w:val="left" w:pos="1420"/>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sidRPr="000E41BD">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 xml:space="preserve">4 </w:t>
      </w:r>
      <w:r w:rsidRPr="000E41BD">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sidRPr="000E41BD">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47B696CB" w14:textId="53FC133E" w:rsidR="00650DD7" w:rsidRDefault="00650DD7" w:rsidP="00293EAE">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(40.54</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showed significantly increased the plant height  followed by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(38.90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lastRenderedPageBreak/>
        <w:t>(36.89 cm),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(36.23</w:t>
      </w:r>
      <w:r>
        <w:rPr>
          <w:rFonts w:ascii="Times New Roman" w:eastAsia="Times New Roman" w:hAnsi="Times New Roman" w:cs="Times New Roman"/>
          <w:color w:val="111111"/>
          <w:spacing w:val="1"/>
          <w:sz w:val="24"/>
          <w:szCs w:val="24"/>
          <w:lang w:val="en-GB" w:eastAsia="en-IN"/>
        </w:rPr>
        <w:t xml:space="preserve"> cm</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32.51 </w:t>
      </w:r>
      <w:r>
        <w:rPr>
          <w:rFonts w:ascii="Times New Roman" w:eastAsia="Times New Roman" w:hAnsi="Times New Roman" w:cs="Times New Roman"/>
          <w:color w:val="111111"/>
          <w:spacing w:val="1"/>
          <w:sz w:val="24"/>
          <w:szCs w:val="24"/>
          <w:lang w:val="en-US" w:eastAsia="en-IN"/>
        </w:rPr>
        <w:t xml:space="preserve">cm),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 xml:space="preserve">datura leaf extract (30.11 cm)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control (25.55 </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m).</w:t>
      </w:r>
    </w:p>
    <w:p w14:paraId="42C3C3CF"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(0.86), all the treatments were found significant over untreated control. Among the treatments, it was observed that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16F3696B" w14:textId="77777777" w:rsidR="001C0D7D" w:rsidRDefault="001C0D7D" w:rsidP="001C0D7D">
      <w:pPr>
        <w:pStyle w:val="NormalWeb"/>
        <w:spacing w:before="0" w:beforeAutospacing="0" w:after="0" w:afterAutospacing="0" w:line="360" w:lineRule="auto"/>
        <w:jc w:val="both"/>
      </w:pPr>
      <w:commentRangeStart w:id="19"/>
      <w:r>
        <w:t xml:space="preserve">The results of the present study are supported by earlier research findings. </w:t>
      </w:r>
      <w:proofErr w:type="spellStart"/>
      <w:r>
        <w:t>Rahmatzal</w:t>
      </w:r>
      <w:proofErr w:type="spellEnd"/>
      <w:r>
        <w:t xml:space="preserve"> </w:t>
      </w:r>
      <w:r w:rsidRPr="0094707F">
        <w:rPr>
          <w:i/>
          <w:iCs/>
        </w:rPr>
        <w:t>et al</w:t>
      </w:r>
      <w:r>
        <w:t xml:space="preserve">. (2017), Ragupathi </w:t>
      </w:r>
      <w:r w:rsidRPr="0094707F">
        <w:rPr>
          <w:i/>
          <w:iCs/>
        </w:rPr>
        <w:t>et al</w:t>
      </w:r>
      <w:r>
        <w:t xml:space="preserve">. (2020), Murmu </w:t>
      </w:r>
      <w:r w:rsidRPr="0094707F">
        <w:rPr>
          <w:i/>
          <w:iCs/>
        </w:rPr>
        <w:t>et al</w:t>
      </w:r>
      <w:r>
        <w:t xml:space="preserve">. (2021), Kanna </w:t>
      </w:r>
      <w:r w:rsidRPr="0094707F">
        <w:rPr>
          <w:i/>
          <w:iCs/>
        </w:rPr>
        <w:t>et al</w:t>
      </w:r>
      <w:r>
        <w:t xml:space="preserve">. (2021), and Kar </w:t>
      </w:r>
      <w:r w:rsidRPr="0094707F">
        <w:rPr>
          <w:i/>
          <w:iCs/>
        </w:rPr>
        <w:t>et al</w:t>
      </w:r>
      <w:r>
        <w:t xml:space="preserve">. (2021) reported that foliar application of neem leaf extract significantly enhanced plant height in brinjal. This suggests that neem helps to promotes vegetative growth, possibly due to the presence of bioactive compounds that enhance nutrient uptake and overall plant </w:t>
      </w:r>
      <w:proofErr w:type="spellStart"/>
      <w:r>
        <w:t>vigor</w:t>
      </w:r>
      <w:proofErr w:type="spellEnd"/>
      <w:r>
        <w:t>.</w:t>
      </w:r>
      <w:commentRangeEnd w:id="19"/>
      <w:r w:rsidR="00D1103C">
        <w:rPr>
          <w:rStyle w:val="CommentReference"/>
          <w:rFonts w:asciiTheme="minorHAnsi" w:eastAsiaTheme="minorHAnsi" w:hAnsiTheme="minorHAnsi" w:cstheme="minorBidi"/>
          <w:kern w:val="2"/>
          <w:lang w:eastAsia="en-US" w:bidi="th-TH"/>
          <w14:ligatures w14:val="standardContextual"/>
        </w:rPr>
        <w:commentReference w:id="19"/>
      </w:r>
    </w:p>
    <w:p w14:paraId="625E0CDD" w14:textId="77777777" w:rsidR="00B549B3" w:rsidRDefault="00B549B3" w:rsidP="00B549B3">
      <w:pPr>
        <w:widowControl w:val="0"/>
        <w:tabs>
          <w:tab w:val="left" w:pos="1421"/>
        </w:tabs>
        <w:autoSpaceDE w:val="0"/>
        <w:autoSpaceDN w:val="0"/>
        <w:spacing w:after="0" w:line="276" w:lineRule="auto"/>
        <w:jc w:val="both"/>
        <w:rPr>
          <w:rFonts w:ascii="Times New Roman" w:hAnsi="Times New Roman" w:cs="Times New Roman"/>
          <w:b/>
          <w:bCs/>
          <w:color w:val="000000"/>
          <w:sz w:val="24"/>
          <w:szCs w:val="24"/>
        </w:rPr>
      </w:pPr>
    </w:p>
    <w:p w14:paraId="6EAC1951" w14:textId="5BD08681" w:rsidR="00650DD7" w:rsidRDefault="00650DD7" w:rsidP="00B549B3">
      <w:pPr>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B549B3">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GB"/>
        </w:rPr>
        <w:t>P</w:t>
      </w:r>
      <w:r>
        <w:rPr>
          <w:rFonts w:ascii="Times New Roman" w:hAnsi="Times New Roman" w:cs="Times New Roman"/>
          <w:b/>
          <w:bCs/>
          <w:color w:val="000000"/>
          <w:sz w:val="24"/>
          <w:szCs w:val="24"/>
        </w:rPr>
        <w:t>lant height</w:t>
      </w:r>
      <w:r>
        <w:rPr>
          <w:rFonts w:ascii="Times New Roman" w:hAnsi="Times New Roman" w:cs="Times New Roman"/>
          <w:b/>
          <w:bCs/>
          <w:color w:val="000000"/>
          <w:sz w:val="24"/>
          <w:szCs w:val="24"/>
          <w:lang w:val="en-GB"/>
        </w:rPr>
        <w:t xml:space="preserve"> (cm)</w:t>
      </w:r>
      <w:r>
        <w:rPr>
          <w:rFonts w:ascii="Times New Roman" w:hAnsi="Times New Roman" w:cs="Times New Roman"/>
          <w:b/>
          <w:bCs/>
          <w:color w:val="000000"/>
          <w:sz w:val="24"/>
          <w:szCs w:val="24"/>
        </w:rPr>
        <w:t xml:space="preserve"> at 30, 60 and 90 </w:t>
      </w:r>
      <w:r>
        <w:rPr>
          <w:rFonts w:ascii="Times New Roman" w:hAnsi="Times New Roman" w:cs="Times New Roman"/>
          <w:b/>
          <w:bCs/>
          <w:color w:val="000000"/>
          <w:sz w:val="24"/>
          <w:szCs w:val="24"/>
          <w:lang w:val="en-US"/>
        </w:rPr>
        <w:t>DAT</w:t>
      </w:r>
    </w:p>
    <w:tbl>
      <w:tblPr>
        <w:tblW w:w="9113" w:type="dxa"/>
        <w:tblLayout w:type="fixed"/>
        <w:tblLook w:val="04A0" w:firstRow="1" w:lastRow="0" w:firstColumn="1" w:lastColumn="0" w:noHBand="0" w:noVBand="1"/>
      </w:tblPr>
      <w:tblGrid>
        <w:gridCol w:w="1174"/>
        <w:gridCol w:w="3684"/>
        <w:gridCol w:w="1528"/>
        <w:gridCol w:w="1288"/>
        <w:gridCol w:w="1439"/>
      </w:tblGrid>
      <w:tr w:rsidR="00650DD7" w:rsidRPr="00777F13" w14:paraId="110CDE87" w14:textId="77777777" w:rsidTr="00987556">
        <w:trPr>
          <w:trHeight w:val="576"/>
        </w:trPr>
        <w:tc>
          <w:tcPr>
            <w:tcW w:w="1174" w:type="dxa"/>
            <w:tcBorders>
              <w:top w:val="single" w:sz="4" w:space="0" w:color="auto"/>
              <w:bottom w:val="single" w:sz="4" w:space="0" w:color="auto"/>
            </w:tcBorders>
            <w:noWrap/>
            <w:vAlign w:val="center"/>
          </w:tcPr>
          <w:p w14:paraId="5B542E23"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val="en-GB" w:eastAsia="en-IN"/>
              </w:rPr>
              <w:t>Tr. No.</w:t>
            </w:r>
          </w:p>
        </w:tc>
        <w:tc>
          <w:tcPr>
            <w:tcW w:w="3684" w:type="dxa"/>
            <w:tcBorders>
              <w:top w:val="single" w:sz="4" w:space="0" w:color="auto"/>
              <w:bottom w:val="single" w:sz="4" w:space="0" w:color="auto"/>
            </w:tcBorders>
            <w:noWrap/>
            <w:vAlign w:val="center"/>
          </w:tcPr>
          <w:p w14:paraId="477ADC57"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Treatments</w:t>
            </w:r>
          </w:p>
        </w:tc>
        <w:tc>
          <w:tcPr>
            <w:tcW w:w="1528" w:type="dxa"/>
            <w:tcBorders>
              <w:top w:val="single" w:sz="4" w:space="0" w:color="auto"/>
              <w:bottom w:val="single" w:sz="4" w:space="0" w:color="auto"/>
            </w:tcBorders>
            <w:noWrap/>
            <w:vAlign w:val="center"/>
          </w:tcPr>
          <w:p w14:paraId="4F63D776"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30 </w:t>
            </w:r>
            <w:r w:rsidRPr="00777F13">
              <w:rPr>
                <w:rFonts w:ascii="Times New Roman" w:eastAsia="Times New Roman" w:hAnsi="Times New Roman" w:cs="Times New Roman"/>
                <w:b/>
                <w:bCs/>
                <w:color w:val="000000"/>
                <w:sz w:val="24"/>
                <w:szCs w:val="24"/>
                <w:lang w:val="en-GB" w:eastAsia="en-IN"/>
              </w:rPr>
              <w:t>DAT</w:t>
            </w:r>
          </w:p>
        </w:tc>
        <w:tc>
          <w:tcPr>
            <w:tcW w:w="1288" w:type="dxa"/>
            <w:tcBorders>
              <w:top w:val="single" w:sz="4" w:space="0" w:color="auto"/>
              <w:bottom w:val="single" w:sz="4" w:space="0" w:color="auto"/>
            </w:tcBorders>
            <w:noWrap/>
            <w:vAlign w:val="center"/>
          </w:tcPr>
          <w:p w14:paraId="444DAC40"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60 </w:t>
            </w:r>
            <w:r w:rsidRPr="00777F13">
              <w:rPr>
                <w:rFonts w:ascii="Times New Roman" w:eastAsia="Times New Roman" w:hAnsi="Times New Roman" w:cs="Times New Roman"/>
                <w:b/>
                <w:bCs/>
                <w:color w:val="000000"/>
                <w:sz w:val="24"/>
                <w:szCs w:val="24"/>
                <w:lang w:val="en-GB" w:eastAsia="en-IN"/>
              </w:rPr>
              <w:t>DAT</w:t>
            </w:r>
          </w:p>
        </w:tc>
        <w:tc>
          <w:tcPr>
            <w:tcW w:w="1439" w:type="dxa"/>
            <w:tcBorders>
              <w:top w:val="single" w:sz="4" w:space="0" w:color="auto"/>
              <w:bottom w:val="single" w:sz="4" w:space="0" w:color="auto"/>
            </w:tcBorders>
            <w:noWrap/>
            <w:vAlign w:val="center"/>
          </w:tcPr>
          <w:p w14:paraId="72D5D9AE"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90 </w:t>
            </w:r>
            <w:r w:rsidRPr="00777F13">
              <w:rPr>
                <w:rFonts w:ascii="Times New Roman" w:eastAsia="Times New Roman" w:hAnsi="Times New Roman" w:cs="Times New Roman"/>
                <w:b/>
                <w:bCs/>
                <w:color w:val="000000"/>
                <w:sz w:val="24"/>
                <w:szCs w:val="24"/>
                <w:lang w:val="en-GB" w:eastAsia="en-IN"/>
              </w:rPr>
              <w:t>DAT</w:t>
            </w:r>
          </w:p>
        </w:tc>
      </w:tr>
      <w:tr w:rsidR="00747BB7" w:rsidRPr="00777F13" w14:paraId="5BB1201C" w14:textId="77777777" w:rsidTr="00987556">
        <w:trPr>
          <w:trHeight w:val="576"/>
        </w:trPr>
        <w:tc>
          <w:tcPr>
            <w:tcW w:w="1174" w:type="dxa"/>
            <w:tcBorders>
              <w:top w:val="single" w:sz="4" w:space="0" w:color="auto"/>
            </w:tcBorders>
            <w:noWrap/>
            <w:vAlign w:val="center"/>
          </w:tcPr>
          <w:p w14:paraId="35C18D54"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684" w:type="dxa"/>
            <w:tcBorders>
              <w:top w:val="single" w:sz="4" w:space="0" w:color="auto"/>
            </w:tcBorders>
            <w:noWrap/>
            <w:vAlign w:val="center"/>
          </w:tcPr>
          <w:p w14:paraId="5D579067" w14:textId="3824181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528" w:type="dxa"/>
            <w:tcBorders>
              <w:top w:val="single" w:sz="4" w:space="0" w:color="auto"/>
            </w:tcBorders>
            <w:noWrap/>
            <w:vAlign w:val="center"/>
          </w:tcPr>
          <w:p w14:paraId="034BA4C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8.23 </w:t>
            </w:r>
          </w:p>
        </w:tc>
        <w:tc>
          <w:tcPr>
            <w:tcW w:w="1288" w:type="dxa"/>
            <w:tcBorders>
              <w:top w:val="single" w:sz="4" w:space="0" w:color="auto"/>
            </w:tcBorders>
            <w:noWrap/>
            <w:vAlign w:val="center"/>
          </w:tcPr>
          <w:p w14:paraId="07FDF6B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15.36</w:t>
            </w:r>
          </w:p>
        </w:tc>
        <w:tc>
          <w:tcPr>
            <w:tcW w:w="1439" w:type="dxa"/>
            <w:tcBorders>
              <w:top w:val="single" w:sz="4" w:space="0" w:color="auto"/>
            </w:tcBorders>
            <w:noWrap/>
            <w:vAlign w:val="center"/>
          </w:tcPr>
          <w:p w14:paraId="34EF4EDC"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25.55</w:t>
            </w:r>
          </w:p>
        </w:tc>
      </w:tr>
      <w:tr w:rsidR="00747BB7" w:rsidRPr="00777F13" w14:paraId="6F73668F" w14:textId="77777777" w:rsidTr="00987556">
        <w:trPr>
          <w:trHeight w:val="576"/>
        </w:trPr>
        <w:tc>
          <w:tcPr>
            <w:tcW w:w="1174" w:type="dxa"/>
            <w:noWrap/>
            <w:vAlign w:val="center"/>
          </w:tcPr>
          <w:p w14:paraId="3529A6BB"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684" w:type="dxa"/>
            <w:noWrap/>
            <w:vAlign w:val="center"/>
          </w:tcPr>
          <w:p w14:paraId="19EE19EB" w14:textId="2A07411F" w:rsidR="00747BB7" w:rsidRPr="000B54D2"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1528" w:type="dxa"/>
            <w:noWrap/>
            <w:vAlign w:val="center"/>
          </w:tcPr>
          <w:p w14:paraId="5E6518D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15.66 </w:t>
            </w:r>
          </w:p>
        </w:tc>
        <w:tc>
          <w:tcPr>
            <w:tcW w:w="1288" w:type="dxa"/>
            <w:noWrap/>
            <w:vAlign w:val="center"/>
          </w:tcPr>
          <w:p w14:paraId="67780E4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25.57</w:t>
            </w:r>
          </w:p>
        </w:tc>
        <w:tc>
          <w:tcPr>
            <w:tcW w:w="1439" w:type="dxa"/>
            <w:noWrap/>
            <w:vAlign w:val="center"/>
          </w:tcPr>
          <w:p w14:paraId="03C9CABD"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40.54</w:t>
            </w:r>
          </w:p>
        </w:tc>
      </w:tr>
      <w:tr w:rsidR="00747BB7" w:rsidRPr="00777F13" w14:paraId="3ED0B7CA" w14:textId="77777777" w:rsidTr="00987556">
        <w:trPr>
          <w:trHeight w:val="576"/>
        </w:trPr>
        <w:tc>
          <w:tcPr>
            <w:tcW w:w="1174" w:type="dxa"/>
            <w:noWrap/>
            <w:vAlign w:val="center"/>
          </w:tcPr>
          <w:p w14:paraId="39327B1A"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684" w:type="dxa"/>
            <w:noWrap/>
            <w:vAlign w:val="center"/>
          </w:tcPr>
          <w:p w14:paraId="60A977B9" w14:textId="5FCA4796"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6062E7E5"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12.58</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4D67276A"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19.62</w:t>
            </w:r>
          </w:p>
        </w:tc>
        <w:tc>
          <w:tcPr>
            <w:tcW w:w="1439" w:type="dxa"/>
            <w:noWrap/>
            <w:vAlign w:val="center"/>
          </w:tcPr>
          <w:p w14:paraId="095FE494"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32.51</w:t>
            </w:r>
          </w:p>
        </w:tc>
      </w:tr>
      <w:tr w:rsidR="00747BB7" w:rsidRPr="00777F13" w14:paraId="4B6EA08D" w14:textId="77777777" w:rsidTr="00987556">
        <w:trPr>
          <w:trHeight w:val="576"/>
        </w:trPr>
        <w:tc>
          <w:tcPr>
            <w:tcW w:w="1174" w:type="dxa"/>
            <w:noWrap/>
            <w:vAlign w:val="center"/>
          </w:tcPr>
          <w:p w14:paraId="682798CC"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684" w:type="dxa"/>
            <w:noWrap/>
            <w:vAlign w:val="center"/>
          </w:tcPr>
          <w:p w14:paraId="521DB0D6" w14:textId="3C41BEEE"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528" w:type="dxa"/>
            <w:noWrap/>
            <w:vAlign w:val="center"/>
          </w:tcPr>
          <w:p w14:paraId="5815DCB4"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12.36</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59C0D2D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22.51</w:t>
            </w:r>
            <w:r w:rsidRPr="00777F13">
              <w:rPr>
                <w:rFonts w:ascii="Times New Roman" w:eastAsia="Times New Roman" w:hAnsi="Times New Roman" w:cs="Times New Roman"/>
                <w:color w:val="000000"/>
                <w:sz w:val="24"/>
                <w:szCs w:val="24"/>
                <w:vertAlign w:val="superscript"/>
                <w:lang w:eastAsia="en-IN"/>
              </w:rPr>
              <w:t>b</w:t>
            </w:r>
          </w:p>
        </w:tc>
        <w:tc>
          <w:tcPr>
            <w:tcW w:w="1439" w:type="dxa"/>
            <w:noWrap/>
            <w:vAlign w:val="center"/>
          </w:tcPr>
          <w:p w14:paraId="55662A39"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36.23</w:t>
            </w:r>
            <w:r w:rsidRPr="00777F13">
              <w:rPr>
                <w:rFonts w:ascii="Times New Roman" w:hAnsi="Times New Roman" w:cs="Times New Roman"/>
                <w:sz w:val="24"/>
                <w:szCs w:val="24"/>
                <w:vertAlign w:val="superscript"/>
              </w:rPr>
              <w:t>a</w:t>
            </w:r>
          </w:p>
        </w:tc>
      </w:tr>
      <w:tr w:rsidR="00747BB7" w:rsidRPr="00777F13" w14:paraId="147F4FC4" w14:textId="77777777" w:rsidTr="00987556">
        <w:trPr>
          <w:trHeight w:val="576"/>
        </w:trPr>
        <w:tc>
          <w:tcPr>
            <w:tcW w:w="1174" w:type="dxa"/>
            <w:noWrap/>
            <w:vAlign w:val="center"/>
          </w:tcPr>
          <w:p w14:paraId="6E1224E0"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684" w:type="dxa"/>
            <w:noWrap/>
            <w:vAlign w:val="center"/>
          </w:tcPr>
          <w:p w14:paraId="491D958B" w14:textId="47715D75"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0EFECC31"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14.00</w:t>
            </w:r>
          </w:p>
        </w:tc>
        <w:tc>
          <w:tcPr>
            <w:tcW w:w="1288" w:type="dxa"/>
            <w:noWrap/>
            <w:vAlign w:val="center"/>
          </w:tcPr>
          <w:p w14:paraId="5FEC2D58"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23.63</w:t>
            </w:r>
            <w:r w:rsidRPr="00777F13">
              <w:rPr>
                <w:rFonts w:ascii="Times New Roman" w:eastAsia="Times New Roman" w:hAnsi="Times New Roman" w:cs="Times New Roman"/>
                <w:color w:val="000000"/>
                <w:sz w:val="24"/>
                <w:szCs w:val="24"/>
                <w:vertAlign w:val="superscript"/>
                <w:lang w:eastAsia="en-IN"/>
              </w:rPr>
              <w:t>a</w:t>
            </w:r>
          </w:p>
        </w:tc>
        <w:tc>
          <w:tcPr>
            <w:tcW w:w="1439" w:type="dxa"/>
            <w:noWrap/>
            <w:vAlign w:val="center"/>
          </w:tcPr>
          <w:p w14:paraId="029475FE"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38.90</w:t>
            </w:r>
          </w:p>
        </w:tc>
      </w:tr>
      <w:tr w:rsidR="00747BB7" w:rsidRPr="00777F13" w14:paraId="6EF5AC2F" w14:textId="77777777" w:rsidTr="00987556">
        <w:trPr>
          <w:trHeight w:val="576"/>
        </w:trPr>
        <w:tc>
          <w:tcPr>
            <w:tcW w:w="1174" w:type="dxa"/>
            <w:noWrap/>
            <w:vAlign w:val="center"/>
          </w:tcPr>
          <w:p w14:paraId="7323D869"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684" w:type="dxa"/>
            <w:noWrap/>
            <w:vAlign w:val="center"/>
          </w:tcPr>
          <w:p w14:paraId="41322C8E" w14:textId="26BC053A"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3CE41987"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9.53</w:t>
            </w:r>
          </w:p>
        </w:tc>
        <w:tc>
          <w:tcPr>
            <w:tcW w:w="1288" w:type="dxa"/>
            <w:noWrap/>
            <w:vAlign w:val="center"/>
          </w:tcPr>
          <w:p w14:paraId="15B436F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23.11</w:t>
            </w:r>
            <w:r w:rsidRPr="00777F13">
              <w:rPr>
                <w:rFonts w:ascii="Times New Roman" w:eastAsia="Times New Roman" w:hAnsi="Times New Roman" w:cs="Times New Roman"/>
                <w:color w:val="000000"/>
                <w:sz w:val="24"/>
                <w:szCs w:val="24"/>
                <w:vertAlign w:val="superscript"/>
                <w:lang w:eastAsia="en-IN"/>
              </w:rPr>
              <w:t>ab</w:t>
            </w:r>
          </w:p>
        </w:tc>
        <w:tc>
          <w:tcPr>
            <w:tcW w:w="1439" w:type="dxa"/>
            <w:noWrap/>
            <w:vAlign w:val="center"/>
          </w:tcPr>
          <w:p w14:paraId="3DAE9E24"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36.89</w:t>
            </w:r>
            <w:r w:rsidRPr="00777F13">
              <w:rPr>
                <w:rFonts w:ascii="Times New Roman" w:hAnsi="Times New Roman" w:cs="Times New Roman"/>
                <w:sz w:val="24"/>
                <w:szCs w:val="24"/>
                <w:vertAlign w:val="superscript"/>
              </w:rPr>
              <w:t>a</w:t>
            </w:r>
          </w:p>
        </w:tc>
      </w:tr>
      <w:tr w:rsidR="00747BB7" w:rsidRPr="00777F13" w14:paraId="3363B98C" w14:textId="77777777" w:rsidTr="00987556">
        <w:trPr>
          <w:trHeight w:val="576"/>
        </w:trPr>
        <w:tc>
          <w:tcPr>
            <w:tcW w:w="1174" w:type="dxa"/>
            <w:tcBorders>
              <w:bottom w:val="single" w:sz="4" w:space="0" w:color="auto"/>
            </w:tcBorders>
            <w:noWrap/>
            <w:vAlign w:val="center"/>
          </w:tcPr>
          <w:p w14:paraId="61DB707F"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684" w:type="dxa"/>
            <w:tcBorders>
              <w:bottom w:val="single" w:sz="4" w:space="0" w:color="auto"/>
            </w:tcBorders>
            <w:noWrap/>
            <w:vAlign w:val="center"/>
          </w:tcPr>
          <w:p w14:paraId="3A77A7DB" w14:textId="144C3F4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tcBorders>
              <w:bottom w:val="single" w:sz="4" w:space="0" w:color="auto"/>
            </w:tcBorders>
            <w:noWrap/>
            <w:vAlign w:val="center"/>
          </w:tcPr>
          <w:p w14:paraId="1B6F4FBB"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11.00</w:t>
            </w:r>
          </w:p>
        </w:tc>
        <w:tc>
          <w:tcPr>
            <w:tcW w:w="1288" w:type="dxa"/>
            <w:tcBorders>
              <w:bottom w:val="single" w:sz="4" w:space="0" w:color="auto"/>
            </w:tcBorders>
            <w:noWrap/>
            <w:vAlign w:val="center"/>
          </w:tcPr>
          <w:p w14:paraId="1852843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18.41</w:t>
            </w:r>
          </w:p>
        </w:tc>
        <w:tc>
          <w:tcPr>
            <w:tcW w:w="1439" w:type="dxa"/>
            <w:tcBorders>
              <w:bottom w:val="single" w:sz="4" w:space="0" w:color="auto"/>
            </w:tcBorders>
            <w:noWrap/>
            <w:vAlign w:val="center"/>
          </w:tcPr>
          <w:p w14:paraId="30A7E0B1"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30.11</w:t>
            </w:r>
          </w:p>
        </w:tc>
      </w:tr>
      <w:tr w:rsidR="000B54D2" w:rsidRPr="00777F13" w14:paraId="703FFE2B" w14:textId="77777777" w:rsidTr="00987556">
        <w:trPr>
          <w:trHeight w:val="576"/>
        </w:trPr>
        <w:tc>
          <w:tcPr>
            <w:tcW w:w="1174" w:type="dxa"/>
            <w:tcBorders>
              <w:top w:val="single" w:sz="4" w:space="0" w:color="auto"/>
            </w:tcBorders>
            <w:noWrap/>
            <w:vAlign w:val="center"/>
          </w:tcPr>
          <w:p w14:paraId="13D20222"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top w:val="single" w:sz="4" w:space="0" w:color="auto"/>
            </w:tcBorders>
            <w:vAlign w:val="center"/>
          </w:tcPr>
          <w:p w14:paraId="7AA896C2"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S. E</w:t>
            </w:r>
            <w:r w:rsidRPr="00777F13">
              <w:rPr>
                <w:rFonts w:ascii="Times New Roman" w:eastAsia="Times New Roman" w:hAnsi="Times New Roman" w:cs="Times New Roman"/>
                <w:b/>
                <w:bCs/>
                <w:color w:val="000000"/>
                <w:sz w:val="24"/>
                <w:szCs w:val="24"/>
                <w:lang w:val="en-GB" w:eastAsia="en-IN"/>
              </w:rPr>
              <w:t>m</w:t>
            </w:r>
            <w:r w:rsidRPr="00777F13">
              <w:rPr>
                <w:rFonts w:ascii="Times New Roman" w:eastAsia="Times New Roman" w:hAnsi="Times New Roman" w:cs="Times New Roman"/>
                <w:b/>
                <w:bCs/>
                <w:color w:val="000000"/>
                <w:sz w:val="24"/>
                <w:szCs w:val="24"/>
                <w:lang w:eastAsia="en-IN"/>
              </w:rPr>
              <w:t>.  (±)</w:t>
            </w:r>
          </w:p>
        </w:tc>
        <w:tc>
          <w:tcPr>
            <w:tcW w:w="1528" w:type="dxa"/>
            <w:tcBorders>
              <w:top w:val="single" w:sz="4" w:space="0" w:color="auto"/>
            </w:tcBorders>
            <w:noWrap/>
            <w:vAlign w:val="center"/>
          </w:tcPr>
          <w:p w14:paraId="30AC8A76"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0.53</w:t>
            </w:r>
          </w:p>
        </w:tc>
        <w:tc>
          <w:tcPr>
            <w:tcW w:w="1288" w:type="dxa"/>
            <w:tcBorders>
              <w:top w:val="single" w:sz="4" w:space="0" w:color="auto"/>
            </w:tcBorders>
            <w:noWrap/>
            <w:vAlign w:val="center"/>
          </w:tcPr>
          <w:p w14:paraId="66489F9D"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c>
          <w:tcPr>
            <w:tcW w:w="1439" w:type="dxa"/>
            <w:tcBorders>
              <w:top w:val="single" w:sz="4" w:space="0" w:color="auto"/>
            </w:tcBorders>
            <w:noWrap/>
            <w:vAlign w:val="center"/>
          </w:tcPr>
          <w:p w14:paraId="0B204692"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r>
      <w:tr w:rsidR="000B54D2" w:rsidRPr="00777F13" w14:paraId="3FFEFE2E" w14:textId="77777777" w:rsidTr="00987556">
        <w:trPr>
          <w:trHeight w:val="576"/>
        </w:trPr>
        <w:tc>
          <w:tcPr>
            <w:tcW w:w="1174" w:type="dxa"/>
            <w:tcBorders>
              <w:bottom w:val="single" w:sz="4" w:space="0" w:color="auto"/>
            </w:tcBorders>
            <w:noWrap/>
            <w:vAlign w:val="center"/>
          </w:tcPr>
          <w:p w14:paraId="62069B20"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bottom w:val="single" w:sz="4" w:space="0" w:color="auto"/>
            </w:tcBorders>
            <w:noWrap/>
            <w:vAlign w:val="center"/>
          </w:tcPr>
          <w:p w14:paraId="3279FCDB"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C. D. (P = 0.05)</w:t>
            </w:r>
          </w:p>
        </w:tc>
        <w:tc>
          <w:tcPr>
            <w:tcW w:w="1528" w:type="dxa"/>
            <w:tcBorders>
              <w:bottom w:val="single" w:sz="4" w:space="0" w:color="auto"/>
            </w:tcBorders>
            <w:noWrap/>
            <w:vAlign w:val="center"/>
          </w:tcPr>
          <w:p w14:paraId="0CE63C6C"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1.05</w:t>
            </w:r>
          </w:p>
        </w:tc>
        <w:tc>
          <w:tcPr>
            <w:tcW w:w="1288" w:type="dxa"/>
            <w:tcBorders>
              <w:bottom w:val="single" w:sz="4" w:space="0" w:color="auto"/>
            </w:tcBorders>
            <w:noWrap/>
            <w:vAlign w:val="center"/>
          </w:tcPr>
          <w:p w14:paraId="77A8AD0F"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0.75</w:t>
            </w:r>
          </w:p>
        </w:tc>
        <w:tc>
          <w:tcPr>
            <w:tcW w:w="1439" w:type="dxa"/>
            <w:tcBorders>
              <w:bottom w:val="single" w:sz="4" w:space="0" w:color="auto"/>
            </w:tcBorders>
            <w:noWrap/>
            <w:vAlign w:val="center"/>
          </w:tcPr>
          <w:p w14:paraId="1D0410A3"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0.86</w:t>
            </w:r>
          </w:p>
        </w:tc>
      </w:tr>
    </w:tbl>
    <w:p w14:paraId="3469F0B2"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 of three replications </w:t>
      </w:r>
    </w:p>
    <w:p w14:paraId="5F43A92A"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Dats After Transplanting</w:t>
      </w:r>
    </w:p>
    <w:p w14:paraId="220574A0" w14:textId="240D14AE" w:rsidR="00650DD7" w:rsidRPr="00C6067A" w:rsidRDefault="00650DD7" w:rsidP="00C6067A">
      <w:pPr>
        <w:spacing w:line="360" w:lineRule="auto"/>
        <w:jc w:val="both"/>
        <w:rPr>
          <w:rFonts w:ascii="Times New Roman" w:hAnsi="Times New Roman" w:cs="Times New Roman"/>
          <w:sz w:val="24"/>
          <w:szCs w:val="24"/>
          <w:lang w:val="en-US"/>
        </w:rPr>
      </w:pPr>
      <w:bookmarkStart w:id="20" w:name="_Hlk173320924"/>
      <w:r>
        <w:rPr>
          <w:rFonts w:ascii="Times New Roman" w:hAnsi="Times New Roman" w:cs="Times New Roman"/>
          <w:sz w:val="24"/>
          <w:szCs w:val="24"/>
          <w:lang w:val="en-US"/>
        </w:rPr>
        <w:t xml:space="preserve">a, ab-non-significant to each </w:t>
      </w:r>
      <w:bookmarkEnd w:id="20"/>
      <w:r>
        <w:rPr>
          <w:rFonts w:ascii="Times New Roman" w:hAnsi="Times New Roman" w:cs="Times New Roman"/>
          <w:sz w:val="24"/>
          <w:szCs w:val="24"/>
          <w:lang w:val="en-US"/>
        </w:rPr>
        <w:t>other</w:t>
      </w:r>
    </w:p>
    <w:p w14:paraId="31D47556" w14:textId="4E62FD57" w:rsidR="00650DD7"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4D68FE">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Effect of treatment</w:t>
      </w:r>
      <w:r w:rsidR="00C6067A">
        <w:rPr>
          <w:rFonts w:ascii="Times New Roman" w:eastAsia="Times New Roman" w:hAnsi="Times New Roman" w:cs="Times New Roman"/>
          <w:b/>
          <w:bCs/>
          <w:color w:val="111111"/>
          <w:spacing w:val="1"/>
          <w:sz w:val="24"/>
          <w:szCs w:val="24"/>
          <w:lang w:val="en-US" w:eastAsia="en-IN"/>
        </w:rPr>
        <w:t>s</w:t>
      </w:r>
      <w:r w:rsidR="00650DD7">
        <w:rPr>
          <w:rFonts w:ascii="Times New Roman" w:eastAsia="Times New Roman" w:hAnsi="Times New Roman" w:cs="Times New Roman"/>
          <w:b/>
          <w:bCs/>
          <w:color w:val="111111"/>
          <w:spacing w:val="1"/>
          <w:sz w:val="24"/>
          <w:szCs w:val="24"/>
          <w:lang w:val="en-US" w:eastAsia="en-IN"/>
        </w:rPr>
        <w:t xml:space="preserve"> on number of leaves at 30, 60 and 90 DAT </w:t>
      </w:r>
    </w:p>
    <w:p w14:paraId="3EA62116" w14:textId="41ACA78B"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 xml:space="preserve">The presented statistical analyzed of data at 30 DAT presented in the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3F5C95">
        <w:rPr>
          <w:rFonts w:ascii="Times New Roman" w:eastAsia="Times New Roman" w:hAnsi="Times New Roman" w:cs="Times New Roman"/>
          <w:color w:val="111111"/>
          <w:spacing w:val="1"/>
          <w:sz w:val="24"/>
          <w:szCs w:val="24"/>
          <w:lang w:val="en-US" w:eastAsia="en-IN"/>
        </w:rPr>
        <w:t>4</w:t>
      </w:r>
      <w:r w:rsidR="004F44C9" w:rsidRPr="004F44C9">
        <w:rPr>
          <w:rFonts w:ascii="Times New Roman" w:eastAsia="Times New Roman" w:hAnsi="Times New Roman" w:cs="Times New Roman"/>
          <w:color w:val="111111"/>
          <w:spacing w:val="1"/>
          <w:sz w:val="24"/>
          <w:szCs w:val="24"/>
          <w:lang w:val="en-US" w:eastAsia="en-IN"/>
        </w:rPr>
        <w:t>,</w:t>
      </w:r>
      <w:r w:rsidR="00C6067A">
        <w:rPr>
          <w:rFonts w:ascii="Times New Roman" w:eastAsia="Times New Roman" w:hAnsi="Times New Roman" w:cs="Times New Roman"/>
          <w:b/>
          <w:bCs/>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GB" w:eastAsia="en-IN"/>
        </w:rPr>
        <w:t>a</w:t>
      </w:r>
      <w:r w:rsidRPr="00054975">
        <w:rPr>
          <w:rFonts w:ascii="Times New Roman" w:eastAsia="Times New Roman" w:hAnsi="Times New Roman" w:cs="Times New Roman"/>
          <w:color w:val="111111"/>
          <w:spacing w:val="1"/>
          <w:sz w:val="24"/>
          <w:szCs w:val="24"/>
          <w:lang w:val="en-GB" w:eastAsia="en-IN"/>
        </w:rPr>
        <w:t>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C6067A">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(15.63) showed significantly increased Number </w:t>
      </w:r>
      <w:r>
        <w:rPr>
          <w:rFonts w:ascii="Times New Roman" w:eastAsia="Times New Roman" w:hAnsi="Times New Roman" w:cs="Times New Roman"/>
          <w:color w:val="111111"/>
          <w:spacing w:val="1"/>
          <w:sz w:val="24"/>
          <w:szCs w:val="24"/>
          <w:lang w:val="en-US" w:eastAsia="en-IN"/>
        </w:rPr>
        <w:lastRenderedPageBreak/>
        <w:t>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(13.53),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clove</w:t>
      </w:r>
      <w:r w:rsidR="00C6067A">
        <w:rPr>
          <w:rFonts w:ascii="Times New Roman" w:eastAsia="Times New Roman" w:hAnsi="Times New Roman" w:cs="Times New Roman"/>
          <w:color w:val="111111"/>
          <w:spacing w:val="1"/>
          <w:sz w:val="24"/>
          <w:szCs w:val="24"/>
          <w:lang w:val="en-US" w:eastAsia="en-IN"/>
        </w:rPr>
        <w:t xml:space="preserve"> extract </w:t>
      </w:r>
      <w:r>
        <w:rPr>
          <w:rFonts w:ascii="Times New Roman" w:eastAsia="Times New Roman" w:hAnsi="Times New Roman" w:cs="Times New Roman"/>
          <w:color w:val="111111"/>
          <w:spacing w:val="1"/>
          <w:sz w:val="24"/>
          <w:szCs w:val="24"/>
          <w:lang w:val="en-US" w:eastAsia="en-IN"/>
        </w:rPr>
        <w:t>(12.33)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(11.07),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(10.46),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(9.60)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(8.60)</w:t>
      </w:r>
      <w:r>
        <w:rPr>
          <w:rFonts w:ascii="Times New Roman" w:eastAsia="Times New Roman" w:hAnsi="Times New Roman" w:cs="Times New Roman"/>
          <w:color w:val="111111"/>
          <w:spacing w:val="1"/>
          <w:sz w:val="24"/>
          <w:szCs w:val="24"/>
          <w:lang w:val="en-GB" w:eastAsia="en-IN"/>
        </w:rPr>
        <w:t>.</w:t>
      </w:r>
    </w:p>
    <w:p w14:paraId="06500F5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(0.94),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1,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4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590EA80B"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869B8AD" w14:textId="0B957C30"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60 DAT data</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number of leaves of brinjal from To -control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 xml:space="preserve">- </w:t>
      </w:r>
      <w:r w:rsidR="00C6067A">
        <w:rPr>
          <w:rFonts w:ascii="Times New Roman" w:eastAsia="Times New Roman" w:hAnsi="Times New Roman" w:cs="Times New Roman"/>
          <w:color w:val="111111"/>
          <w:spacing w:val="1"/>
          <w:sz w:val="24"/>
          <w:szCs w:val="24"/>
          <w:lang w:val="en-US" w:eastAsia="en-IN"/>
        </w:rPr>
        <w:t xml:space="preserve">carbendazim </w:t>
      </w:r>
      <w:r>
        <w:rPr>
          <w:rFonts w:ascii="Times New Roman" w:eastAsia="Times New Roman" w:hAnsi="Times New Roman" w:cs="Times New Roman"/>
          <w:color w:val="111111"/>
          <w:spacing w:val="1"/>
          <w:sz w:val="24"/>
          <w:szCs w:val="24"/>
          <w:lang w:val="en-US" w:eastAsia="en-IN"/>
        </w:rPr>
        <w:t>(20.81)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(19.33),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6067A">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(18.48)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(17.30),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-castor</w:t>
      </w:r>
      <w:r w:rsidR="00C6067A" w:rsidRPr="00C6067A">
        <w:rPr>
          <w:rFonts w:ascii="Times New Roman" w:eastAsia="Times New Roman" w:hAnsi="Times New Roman" w:cs="Times New Roman"/>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(17.03),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xml:space="preserve">-datura leaf extract (16.55)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 xml:space="preserve">-control </w:t>
      </w:r>
      <w:r>
        <w:rPr>
          <w:rFonts w:ascii="Times New Roman" w:eastAsia="Times New Roman" w:hAnsi="Times New Roman" w:cs="Times New Roman"/>
          <w:color w:val="111111"/>
          <w:spacing w:val="1"/>
          <w:sz w:val="24"/>
          <w:szCs w:val="24"/>
          <w:lang w:val="en-US" w:eastAsia="en-IN"/>
        </w:rPr>
        <w:t>(15.56).</w:t>
      </w:r>
    </w:p>
    <w:p w14:paraId="1ADE9B8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(0.53), all the treatments were found significant over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 xml:space="preserve">4 </w:t>
      </w:r>
      <w:r w:rsidRPr="00045D51">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US" w:eastAsia="en-IN"/>
        </w:rPr>
        <w:t xml:space="preserve">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and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are non-significant to each other.</w:t>
      </w:r>
    </w:p>
    <w:p w14:paraId="60EE13C6"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6901DD0A" w14:textId="4978AE87"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(39.90)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(37.38),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(32.03),T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(35.81)</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-onion extract (35.13),</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(30.55)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o-</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(27.46).</w:t>
      </w:r>
    </w:p>
    <w:p w14:paraId="407A1E4E" w14:textId="72AC2FBA" w:rsidR="004F44C9" w:rsidRPr="004F44C9" w:rsidRDefault="00650DD7" w:rsidP="004F44C9">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(0.71),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vertAlign w:val="subscript"/>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3B68022F" w14:textId="2A88E8E3" w:rsidR="001C0D7D" w:rsidRPr="001C0D7D" w:rsidRDefault="001C0D7D" w:rsidP="001C0D7D">
      <w:pPr>
        <w:pStyle w:val="NormalWeb"/>
        <w:spacing w:before="0" w:beforeAutospacing="0" w:after="0" w:afterAutospacing="0" w:line="360" w:lineRule="auto"/>
        <w:jc w:val="both"/>
      </w:pPr>
      <w:r>
        <w:t xml:space="preserve">The findings of this study are in agreement with earlier research. Studies by </w:t>
      </w:r>
      <w:proofErr w:type="spellStart"/>
      <w:r>
        <w:t>Rahmatzal</w:t>
      </w:r>
      <w:proofErr w:type="spellEnd"/>
      <w:r>
        <w:t xml:space="preserve"> </w:t>
      </w:r>
      <w:r w:rsidRPr="001C0D7D">
        <w:rPr>
          <w:i/>
          <w:iCs/>
        </w:rPr>
        <w:t>et al</w:t>
      </w:r>
      <w:r>
        <w:t xml:space="preserve">. (2017), Ragupathi </w:t>
      </w:r>
      <w:r w:rsidRPr="001C0D7D">
        <w:rPr>
          <w:i/>
          <w:iCs/>
        </w:rPr>
        <w:t>et al</w:t>
      </w:r>
      <w:r>
        <w:t xml:space="preserve">. (2020), Murmu </w:t>
      </w:r>
      <w:r w:rsidRPr="001C0D7D">
        <w:rPr>
          <w:i/>
          <w:iCs/>
        </w:rPr>
        <w:t>et al</w:t>
      </w:r>
      <w:r>
        <w:t xml:space="preserve">. (2021), Kanna </w:t>
      </w:r>
      <w:r w:rsidRPr="001C0D7D">
        <w:rPr>
          <w:i/>
          <w:iCs/>
        </w:rPr>
        <w:t>et al</w:t>
      </w:r>
      <w:r>
        <w:t xml:space="preserve">. (2021), and Kar </w:t>
      </w:r>
      <w:r w:rsidRPr="001C0D7D">
        <w:rPr>
          <w:i/>
          <w:iCs/>
        </w:rPr>
        <w:t>et al</w:t>
      </w:r>
      <w:r>
        <w:t xml:space="preserve">. (2021) have shown that foliar application of neem leaf extract can significantly improve number of leaves in brinjal. Due to presence of natural bioactive compounds in neem may help improve nutrient absorption and boost overall plant health and </w:t>
      </w:r>
      <w:proofErr w:type="spellStart"/>
      <w:r>
        <w:t>vigor</w:t>
      </w:r>
      <w:proofErr w:type="spellEnd"/>
      <w:r>
        <w:t>.</w:t>
      </w:r>
    </w:p>
    <w:p w14:paraId="2D75E72C" w14:textId="77777777" w:rsidR="004D68FE" w:rsidRDefault="004D68FE" w:rsidP="004D68FE">
      <w:pPr>
        <w:tabs>
          <w:tab w:val="left" w:pos="1421"/>
        </w:tabs>
        <w:autoSpaceDE w:val="0"/>
        <w:autoSpaceDN w:val="0"/>
        <w:spacing w:after="0" w:line="276" w:lineRule="auto"/>
        <w:jc w:val="both"/>
        <w:rPr>
          <w:rFonts w:ascii="Times New Roman" w:eastAsia="Times New Roman" w:hAnsi="Times New Roman" w:cs="Times New Roman"/>
          <w:b/>
          <w:bCs/>
          <w:color w:val="111111"/>
          <w:spacing w:val="1"/>
          <w:sz w:val="24"/>
          <w:szCs w:val="24"/>
          <w:lang w:eastAsia="en-IN"/>
        </w:rPr>
      </w:pPr>
    </w:p>
    <w:p w14:paraId="490AAC85" w14:textId="1793C373" w:rsidR="00650DD7" w:rsidRDefault="00650DD7" w:rsidP="004D68FE">
      <w:pPr>
        <w:widowControl w:val="0"/>
        <w:tabs>
          <w:tab w:val="left" w:pos="1421"/>
        </w:tabs>
        <w:autoSpaceDE w:val="0"/>
        <w:autoSpaceDN w:val="0"/>
        <w:spacing w:after="0" w:line="276"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 xml:space="preserve">Table </w:t>
      </w:r>
      <w:r w:rsidR="003F5C95">
        <w:rPr>
          <w:rFonts w:ascii="Times New Roman" w:eastAsia="Times New Roman" w:hAnsi="Times New Roman" w:cs="Times New Roman"/>
          <w:b/>
          <w:bCs/>
          <w:color w:val="111111"/>
          <w:spacing w:val="1"/>
          <w:sz w:val="24"/>
          <w:szCs w:val="24"/>
          <w:lang w:eastAsia="en-IN"/>
        </w:rPr>
        <w:t>4</w:t>
      </w:r>
      <w:r>
        <w:rPr>
          <w:rFonts w:ascii="Times New Roman" w:eastAsia="Times New Roman" w:hAnsi="Times New Roman" w:cs="Times New Roman"/>
          <w:b/>
          <w:bCs/>
          <w:color w:val="111111"/>
          <w:spacing w:val="1"/>
          <w:sz w:val="24"/>
          <w:szCs w:val="24"/>
          <w:lang w:eastAsia="en-IN"/>
        </w:rPr>
        <w:t xml:space="preserve"> Number of leaves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pPr w:leftFromText="180" w:rightFromText="180" w:vertAnchor="text" w:horzAnchor="page" w:tblpX="1437" w:tblpY="328"/>
        <w:tblOverlap w:val="never"/>
        <w:tblW w:w="5000" w:type="pct"/>
        <w:tblLook w:val="04A0" w:firstRow="1" w:lastRow="0" w:firstColumn="1" w:lastColumn="0" w:noHBand="0" w:noVBand="1"/>
      </w:tblPr>
      <w:tblGrid>
        <w:gridCol w:w="1162"/>
        <w:gridCol w:w="4375"/>
        <w:gridCol w:w="1163"/>
        <w:gridCol w:w="1163"/>
        <w:gridCol w:w="1163"/>
      </w:tblGrid>
      <w:tr w:rsidR="00650DD7" w14:paraId="1E8AC4B9" w14:textId="77777777" w:rsidTr="00987556">
        <w:trPr>
          <w:trHeight w:val="296"/>
        </w:trPr>
        <w:tc>
          <w:tcPr>
            <w:tcW w:w="644" w:type="pct"/>
            <w:tcBorders>
              <w:top w:val="single" w:sz="4" w:space="0" w:color="auto"/>
              <w:bottom w:val="single" w:sz="4" w:space="0" w:color="auto"/>
            </w:tcBorders>
            <w:noWrap/>
            <w:vAlign w:val="center"/>
          </w:tcPr>
          <w:p w14:paraId="398956E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val="en-GB" w:eastAsia="en-IN"/>
              </w:rPr>
              <w:lastRenderedPageBreak/>
              <w:t>Tr. No.</w:t>
            </w:r>
          </w:p>
        </w:tc>
        <w:tc>
          <w:tcPr>
            <w:tcW w:w="2424" w:type="pct"/>
            <w:tcBorders>
              <w:top w:val="single" w:sz="4" w:space="0" w:color="auto"/>
              <w:bottom w:val="single" w:sz="4" w:space="0" w:color="auto"/>
            </w:tcBorders>
            <w:noWrap/>
            <w:vAlign w:val="center"/>
          </w:tcPr>
          <w:p w14:paraId="64D723DF"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Treatments</w:t>
            </w:r>
          </w:p>
        </w:tc>
        <w:tc>
          <w:tcPr>
            <w:tcW w:w="644" w:type="pct"/>
            <w:tcBorders>
              <w:top w:val="single" w:sz="4" w:space="0" w:color="auto"/>
              <w:bottom w:val="single" w:sz="4" w:space="0" w:color="auto"/>
            </w:tcBorders>
            <w:noWrap/>
            <w:vAlign w:val="center"/>
          </w:tcPr>
          <w:p w14:paraId="2C8800F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30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78992312"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60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25E35D9B"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90 </w:t>
            </w:r>
            <w:r>
              <w:rPr>
                <w:rFonts w:ascii="Times New Roman" w:eastAsia="Times New Roman" w:hAnsi="Times New Roman" w:cs="Times New Roman"/>
                <w:b/>
                <w:bCs/>
                <w:color w:val="111111"/>
                <w:spacing w:val="1"/>
                <w:sz w:val="24"/>
                <w:szCs w:val="24"/>
                <w:lang w:val="en-GB" w:eastAsia="en-IN"/>
              </w:rPr>
              <w:t>DAT</w:t>
            </w:r>
          </w:p>
        </w:tc>
      </w:tr>
      <w:tr w:rsidR="00747BB7" w14:paraId="6B62CE9A" w14:textId="77777777" w:rsidTr="006A2176">
        <w:trPr>
          <w:trHeight w:val="296"/>
        </w:trPr>
        <w:tc>
          <w:tcPr>
            <w:tcW w:w="644" w:type="pct"/>
            <w:tcBorders>
              <w:top w:val="single" w:sz="4" w:space="0" w:color="auto"/>
            </w:tcBorders>
            <w:noWrap/>
            <w:vAlign w:val="center"/>
          </w:tcPr>
          <w:p w14:paraId="4CA9B6A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0</w:t>
            </w:r>
          </w:p>
        </w:tc>
        <w:tc>
          <w:tcPr>
            <w:tcW w:w="2424" w:type="pct"/>
            <w:tcBorders>
              <w:top w:val="single" w:sz="4" w:space="0" w:color="auto"/>
            </w:tcBorders>
            <w:noWrap/>
            <w:vAlign w:val="center"/>
          </w:tcPr>
          <w:p w14:paraId="25D0655B" w14:textId="00DEDD8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644" w:type="pct"/>
            <w:tcBorders>
              <w:top w:val="single" w:sz="4" w:space="0" w:color="auto"/>
            </w:tcBorders>
            <w:noWrap/>
            <w:vAlign w:val="center"/>
          </w:tcPr>
          <w:p w14:paraId="46CD1B3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8.60</w:t>
            </w:r>
          </w:p>
        </w:tc>
        <w:tc>
          <w:tcPr>
            <w:tcW w:w="644" w:type="pct"/>
            <w:tcBorders>
              <w:top w:val="single" w:sz="4" w:space="0" w:color="auto"/>
            </w:tcBorders>
            <w:noWrap/>
            <w:vAlign w:val="center"/>
          </w:tcPr>
          <w:p w14:paraId="459AE26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15.56</w:t>
            </w:r>
          </w:p>
        </w:tc>
        <w:tc>
          <w:tcPr>
            <w:tcW w:w="644" w:type="pct"/>
            <w:tcBorders>
              <w:top w:val="single" w:sz="4" w:space="0" w:color="auto"/>
            </w:tcBorders>
            <w:noWrap/>
            <w:vAlign w:val="center"/>
          </w:tcPr>
          <w:p w14:paraId="61ED65A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27.46</w:t>
            </w:r>
          </w:p>
        </w:tc>
      </w:tr>
      <w:tr w:rsidR="00747BB7" w14:paraId="5B681A57" w14:textId="77777777" w:rsidTr="006A2176">
        <w:trPr>
          <w:trHeight w:val="296"/>
        </w:trPr>
        <w:tc>
          <w:tcPr>
            <w:tcW w:w="644" w:type="pct"/>
            <w:noWrap/>
            <w:vAlign w:val="center"/>
          </w:tcPr>
          <w:p w14:paraId="489CD697"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1</w:t>
            </w:r>
          </w:p>
        </w:tc>
        <w:tc>
          <w:tcPr>
            <w:tcW w:w="2424" w:type="pct"/>
            <w:noWrap/>
            <w:vAlign w:val="center"/>
          </w:tcPr>
          <w:p w14:paraId="43E14761" w14:textId="71765EAE" w:rsidR="00747BB7" w:rsidRPr="000B54D2"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644" w:type="pct"/>
            <w:noWrap/>
            <w:vAlign w:val="center"/>
          </w:tcPr>
          <w:p w14:paraId="347C3CF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15.63</w:t>
            </w:r>
          </w:p>
        </w:tc>
        <w:tc>
          <w:tcPr>
            <w:tcW w:w="644" w:type="pct"/>
            <w:noWrap/>
            <w:vAlign w:val="center"/>
          </w:tcPr>
          <w:p w14:paraId="1D3C8D34"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20.81</w:t>
            </w:r>
          </w:p>
        </w:tc>
        <w:tc>
          <w:tcPr>
            <w:tcW w:w="644" w:type="pct"/>
            <w:noWrap/>
            <w:vAlign w:val="center"/>
          </w:tcPr>
          <w:p w14:paraId="3701CED2"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39.90</w:t>
            </w:r>
          </w:p>
        </w:tc>
      </w:tr>
      <w:tr w:rsidR="00747BB7" w14:paraId="67D4A70C" w14:textId="77777777" w:rsidTr="006A2176">
        <w:trPr>
          <w:trHeight w:val="296"/>
        </w:trPr>
        <w:tc>
          <w:tcPr>
            <w:tcW w:w="644" w:type="pct"/>
            <w:noWrap/>
            <w:vAlign w:val="center"/>
          </w:tcPr>
          <w:p w14:paraId="43C76375"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2</w:t>
            </w:r>
          </w:p>
        </w:tc>
        <w:tc>
          <w:tcPr>
            <w:tcW w:w="2424" w:type="pct"/>
            <w:noWrap/>
            <w:vAlign w:val="center"/>
          </w:tcPr>
          <w:p w14:paraId="533F4FE7" w14:textId="6018E66A"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3EE926F0" w14:textId="61E8386C"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10.46</w:t>
            </w:r>
            <w:r>
              <w:rPr>
                <w:rFonts w:ascii="Times New Roman" w:eastAsia="Times New Roman" w:hAnsi="Times New Roman" w:cs="Times New Roman"/>
                <w:color w:val="111111"/>
                <w:spacing w:val="1"/>
                <w:sz w:val="24"/>
                <w:szCs w:val="24"/>
                <w:vertAlign w:val="superscript"/>
                <w:lang w:eastAsia="en-IN"/>
              </w:rPr>
              <w:t>ab</w:t>
            </w:r>
          </w:p>
        </w:tc>
        <w:tc>
          <w:tcPr>
            <w:tcW w:w="644" w:type="pct"/>
            <w:noWrap/>
            <w:vAlign w:val="center"/>
          </w:tcPr>
          <w:p w14:paraId="11878CB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17.03</w:t>
            </w:r>
            <w:r>
              <w:rPr>
                <w:rFonts w:ascii="Times New Roman" w:eastAsia="Times New Roman" w:hAnsi="Times New Roman" w:cs="Times New Roman"/>
                <w:color w:val="111111"/>
                <w:spacing w:val="1"/>
                <w:sz w:val="24"/>
                <w:szCs w:val="24"/>
                <w:vertAlign w:val="superscript"/>
                <w:lang w:val="en-GB" w:eastAsia="en-IN"/>
              </w:rPr>
              <w:t>ab</w:t>
            </w:r>
          </w:p>
        </w:tc>
        <w:tc>
          <w:tcPr>
            <w:tcW w:w="644" w:type="pct"/>
            <w:noWrap/>
            <w:vAlign w:val="center"/>
          </w:tcPr>
          <w:p w14:paraId="182F40C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32.03</w:t>
            </w:r>
          </w:p>
        </w:tc>
      </w:tr>
      <w:tr w:rsidR="00747BB7" w14:paraId="4C67A928" w14:textId="77777777" w:rsidTr="006A2176">
        <w:trPr>
          <w:trHeight w:val="296"/>
        </w:trPr>
        <w:tc>
          <w:tcPr>
            <w:tcW w:w="644" w:type="pct"/>
            <w:noWrap/>
            <w:vAlign w:val="center"/>
          </w:tcPr>
          <w:p w14:paraId="64195D4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3</w:t>
            </w:r>
          </w:p>
        </w:tc>
        <w:tc>
          <w:tcPr>
            <w:tcW w:w="2424" w:type="pct"/>
            <w:noWrap/>
            <w:vAlign w:val="center"/>
          </w:tcPr>
          <w:p w14:paraId="3C1BAE61" w14:textId="2C703498"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644" w:type="pct"/>
            <w:noWrap/>
            <w:vAlign w:val="center"/>
          </w:tcPr>
          <w:p w14:paraId="0CFD8D51" w14:textId="24C97BAD"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11.07</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76231A3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17.30</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3BB290B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35.13</w:t>
            </w:r>
            <w:r>
              <w:rPr>
                <w:rFonts w:ascii="Times New Roman" w:eastAsia="Times New Roman" w:hAnsi="Times New Roman" w:cs="Times New Roman"/>
                <w:color w:val="111111"/>
                <w:spacing w:val="1"/>
                <w:sz w:val="24"/>
                <w:szCs w:val="24"/>
                <w:vertAlign w:val="superscript"/>
                <w:lang w:eastAsia="en-IN"/>
              </w:rPr>
              <w:t>a</w:t>
            </w:r>
          </w:p>
        </w:tc>
      </w:tr>
      <w:tr w:rsidR="00747BB7" w14:paraId="71E86CAC" w14:textId="77777777" w:rsidTr="006A2176">
        <w:trPr>
          <w:trHeight w:val="296"/>
        </w:trPr>
        <w:tc>
          <w:tcPr>
            <w:tcW w:w="644" w:type="pct"/>
            <w:noWrap/>
            <w:vAlign w:val="center"/>
          </w:tcPr>
          <w:p w14:paraId="3FD13F18"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4</w:t>
            </w:r>
          </w:p>
        </w:tc>
        <w:tc>
          <w:tcPr>
            <w:tcW w:w="2424" w:type="pct"/>
            <w:noWrap/>
            <w:vAlign w:val="center"/>
          </w:tcPr>
          <w:p w14:paraId="596E5435" w14:textId="45389B15"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78A162F2" w14:textId="609A59A9"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13.53</w:t>
            </w:r>
          </w:p>
        </w:tc>
        <w:tc>
          <w:tcPr>
            <w:tcW w:w="644" w:type="pct"/>
            <w:noWrap/>
            <w:vAlign w:val="center"/>
          </w:tcPr>
          <w:p w14:paraId="625DDB1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19.33</w:t>
            </w:r>
          </w:p>
        </w:tc>
        <w:tc>
          <w:tcPr>
            <w:tcW w:w="644" w:type="pct"/>
            <w:noWrap/>
            <w:vAlign w:val="center"/>
          </w:tcPr>
          <w:p w14:paraId="45ABFBD1"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37.38</w:t>
            </w:r>
          </w:p>
        </w:tc>
      </w:tr>
      <w:tr w:rsidR="00747BB7" w14:paraId="5F63B1DF" w14:textId="77777777" w:rsidTr="006A2176">
        <w:trPr>
          <w:trHeight w:val="296"/>
        </w:trPr>
        <w:tc>
          <w:tcPr>
            <w:tcW w:w="644" w:type="pct"/>
            <w:noWrap/>
            <w:vAlign w:val="center"/>
          </w:tcPr>
          <w:p w14:paraId="7C9DE3F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5</w:t>
            </w:r>
          </w:p>
        </w:tc>
        <w:tc>
          <w:tcPr>
            <w:tcW w:w="2424" w:type="pct"/>
            <w:noWrap/>
            <w:vAlign w:val="center"/>
          </w:tcPr>
          <w:p w14:paraId="503F60B5" w14:textId="170E15C3"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2A6DE1D6" w14:textId="1C6EA2FB"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12.33</w:t>
            </w:r>
            <w:r>
              <w:rPr>
                <w:rFonts w:ascii="Times New Roman" w:eastAsia="Times New Roman" w:hAnsi="Times New Roman" w:cs="Times New Roman"/>
                <w:color w:val="111111"/>
                <w:spacing w:val="1"/>
                <w:sz w:val="24"/>
                <w:szCs w:val="24"/>
                <w:vertAlign w:val="superscript"/>
                <w:lang w:val="en-GB" w:eastAsia="en-IN"/>
              </w:rPr>
              <w:t>b</w:t>
            </w:r>
          </w:p>
        </w:tc>
        <w:tc>
          <w:tcPr>
            <w:tcW w:w="644" w:type="pct"/>
            <w:noWrap/>
            <w:vAlign w:val="center"/>
          </w:tcPr>
          <w:p w14:paraId="547D9FAA"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18.48</w:t>
            </w:r>
          </w:p>
        </w:tc>
        <w:tc>
          <w:tcPr>
            <w:tcW w:w="644" w:type="pct"/>
            <w:noWrap/>
            <w:vAlign w:val="center"/>
          </w:tcPr>
          <w:p w14:paraId="72631D30"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35.81</w:t>
            </w:r>
            <w:r>
              <w:rPr>
                <w:rFonts w:ascii="Times New Roman" w:eastAsia="Times New Roman" w:hAnsi="Times New Roman" w:cs="Times New Roman"/>
                <w:color w:val="111111"/>
                <w:spacing w:val="1"/>
                <w:sz w:val="24"/>
                <w:szCs w:val="24"/>
                <w:vertAlign w:val="superscript"/>
                <w:lang w:eastAsia="en-IN"/>
              </w:rPr>
              <w:t>a</w:t>
            </w:r>
          </w:p>
        </w:tc>
      </w:tr>
      <w:tr w:rsidR="00747BB7" w14:paraId="7BBA3600" w14:textId="77777777" w:rsidTr="006A2176">
        <w:trPr>
          <w:trHeight w:val="296"/>
        </w:trPr>
        <w:tc>
          <w:tcPr>
            <w:tcW w:w="644" w:type="pct"/>
            <w:tcBorders>
              <w:bottom w:val="single" w:sz="4" w:space="0" w:color="auto"/>
            </w:tcBorders>
            <w:noWrap/>
            <w:vAlign w:val="center"/>
          </w:tcPr>
          <w:p w14:paraId="0EABA689"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6</w:t>
            </w:r>
          </w:p>
        </w:tc>
        <w:tc>
          <w:tcPr>
            <w:tcW w:w="2424" w:type="pct"/>
            <w:tcBorders>
              <w:bottom w:val="single" w:sz="4" w:space="0" w:color="auto"/>
            </w:tcBorders>
            <w:noWrap/>
            <w:vAlign w:val="center"/>
          </w:tcPr>
          <w:p w14:paraId="6A20862C" w14:textId="5EEDB6F2"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tcBorders>
              <w:bottom w:val="single" w:sz="4" w:space="0" w:color="auto"/>
            </w:tcBorders>
            <w:noWrap/>
            <w:vAlign w:val="center"/>
          </w:tcPr>
          <w:p w14:paraId="7CC82CDC"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9.60</w:t>
            </w:r>
          </w:p>
        </w:tc>
        <w:tc>
          <w:tcPr>
            <w:tcW w:w="644" w:type="pct"/>
            <w:tcBorders>
              <w:bottom w:val="single" w:sz="4" w:space="0" w:color="auto"/>
            </w:tcBorders>
            <w:noWrap/>
            <w:vAlign w:val="center"/>
          </w:tcPr>
          <w:p w14:paraId="266DDCD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16.55</w:t>
            </w:r>
            <w:r>
              <w:rPr>
                <w:rFonts w:ascii="Times New Roman" w:eastAsia="Times New Roman" w:hAnsi="Times New Roman" w:cs="Times New Roman"/>
                <w:color w:val="111111"/>
                <w:spacing w:val="1"/>
                <w:sz w:val="24"/>
                <w:szCs w:val="24"/>
                <w:vertAlign w:val="superscript"/>
                <w:lang w:val="en-GB" w:eastAsia="en-IN"/>
              </w:rPr>
              <w:t>b</w:t>
            </w:r>
          </w:p>
        </w:tc>
        <w:tc>
          <w:tcPr>
            <w:tcW w:w="644" w:type="pct"/>
            <w:tcBorders>
              <w:bottom w:val="single" w:sz="4" w:space="0" w:color="auto"/>
            </w:tcBorders>
            <w:noWrap/>
            <w:vAlign w:val="center"/>
          </w:tcPr>
          <w:p w14:paraId="5FBD4984" w14:textId="5B6F30F4"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30.55</w:t>
            </w:r>
          </w:p>
        </w:tc>
      </w:tr>
      <w:tr w:rsidR="000B54D2" w14:paraId="0C11F8F2" w14:textId="77777777" w:rsidTr="006A2176">
        <w:trPr>
          <w:trHeight w:val="311"/>
        </w:trPr>
        <w:tc>
          <w:tcPr>
            <w:tcW w:w="644" w:type="pct"/>
            <w:tcBorders>
              <w:top w:val="single" w:sz="4" w:space="0" w:color="auto"/>
            </w:tcBorders>
            <w:noWrap/>
            <w:vAlign w:val="center"/>
          </w:tcPr>
          <w:p w14:paraId="31B6912A"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top w:val="single" w:sz="4" w:space="0" w:color="auto"/>
            </w:tcBorders>
            <w:vAlign w:val="center"/>
          </w:tcPr>
          <w:p w14:paraId="43EBD924"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S. E</w:t>
            </w:r>
            <w:r>
              <w:rPr>
                <w:rFonts w:ascii="Times New Roman" w:eastAsia="Times New Roman" w:hAnsi="Times New Roman" w:cs="Times New Roman"/>
                <w:b/>
                <w:bCs/>
                <w:color w:val="111111"/>
                <w:spacing w:val="1"/>
                <w:sz w:val="24"/>
                <w:szCs w:val="24"/>
                <w:lang w:val="en-GB" w:eastAsia="en-IN"/>
              </w:rPr>
              <w:t>m</w:t>
            </w:r>
            <w:r>
              <w:rPr>
                <w:rFonts w:ascii="Times New Roman" w:eastAsia="Times New Roman" w:hAnsi="Times New Roman" w:cs="Times New Roman"/>
                <w:b/>
                <w:bCs/>
                <w:color w:val="111111"/>
                <w:spacing w:val="1"/>
                <w:sz w:val="24"/>
                <w:szCs w:val="24"/>
                <w:lang w:eastAsia="en-IN"/>
              </w:rPr>
              <w:t>.  (±)</w:t>
            </w:r>
          </w:p>
        </w:tc>
        <w:tc>
          <w:tcPr>
            <w:tcW w:w="644" w:type="pct"/>
            <w:tcBorders>
              <w:top w:val="single" w:sz="4" w:space="0" w:color="auto"/>
            </w:tcBorders>
            <w:noWrap/>
            <w:vAlign w:val="center"/>
          </w:tcPr>
          <w:p w14:paraId="49F60E9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top w:val="single" w:sz="4" w:space="0" w:color="auto"/>
            </w:tcBorders>
            <w:noWrap/>
            <w:vAlign w:val="center"/>
          </w:tcPr>
          <w:p w14:paraId="7F9AD93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0.73</w:t>
            </w:r>
          </w:p>
        </w:tc>
        <w:tc>
          <w:tcPr>
            <w:tcW w:w="644" w:type="pct"/>
            <w:tcBorders>
              <w:top w:val="single" w:sz="4" w:space="0" w:color="auto"/>
            </w:tcBorders>
            <w:noWrap/>
            <w:vAlign w:val="center"/>
          </w:tcPr>
          <w:p w14:paraId="728C5125"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0.79</w:t>
            </w:r>
          </w:p>
        </w:tc>
      </w:tr>
      <w:tr w:rsidR="000B54D2" w14:paraId="520CA3E2" w14:textId="77777777" w:rsidTr="006A2176">
        <w:trPr>
          <w:trHeight w:val="311"/>
        </w:trPr>
        <w:tc>
          <w:tcPr>
            <w:tcW w:w="644" w:type="pct"/>
            <w:tcBorders>
              <w:bottom w:val="single" w:sz="4" w:space="0" w:color="auto"/>
            </w:tcBorders>
            <w:noWrap/>
            <w:vAlign w:val="center"/>
          </w:tcPr>
          <w:p w14:paraId="2888232C"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bottom w:val="single" w:sz="4" w:space="0" w:color="auto"/>
            </w:tcBorders>
            <w:noWrap/>
            <w:vAlign w:val="center"/>
          </w:tcPr>
          <w:p w14:paraId="09BA1EDD"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C. D. (P = 0.05)</w:t>
            </w:r>
          </w:p>
        </w:tc>
        <w:tc>
          <w:tcPr>
            <w:tcW w:w="644" w:type="pct"/>
            <w:tcBorders>
              <w:bottom w:val="single" w:sz="4" w:space="0" w:color="auto"/>
            </w:tcBorders>
            <w:noWrap/>
            <w:vAlign w:val="center"/>
          </w:tcPr>
          <w:p w14:paraId="443EA98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0.94</w:t>
            </w:r>
          </w:p>
        </w:tc>
        <w:tc>
          <w:tcPr>
            <w:tcW w:w="644" w:type="pct"/>
            <w:tcBorders>
              <w:bottom w:val="single" w:sz="4" w:space="0" w:color="auto"/>
            </w:tcBorders>
            <w:noWrap/>
            <w:vAlign w:val="center"/>
          </w:tcPr>
          <w:p w14:paraId="32FA5E1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bottom w:val="single" w:sz="4" w:space="0" w:color="auto"/>
            </w:tcBorders>
            <w:noWrap/>
            <w:vAlign w:val="center"/>
          </w:tcPr>
          <w:p w14:paraId="49F834C1"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0.71</w:t>
            </w:r>
          </w:p>
        </w:tc>
      </w:tr>
    </w:tbl>
    <w:p w14:paraId="7EC90ED5" w14:textId="77777777" w:rsidR="004D68FE" w:rsidRDefault="004D68FE" w:rsidP="00650DD7">
      <w:pPr>
        <w:spacing w:after="0" w:line="360" w:lineRule="auto"/>
        <w:jc w:val="both"/>
        <w:rPr>
          <w:rFonts w:ascii="Times New Roman" w:hAnsi="Times New Roman" w:cs="Times New Roman"/>
          <w:sz w:val="24"/>
          <w:szCs w:val="24"/>
          <w:lang w:val="en-US"/>
        </w:rPr>
      </w:pPr>
    </w:p>
    <w:p w14:paraId="5B959FD2" w14:textId="77777777" w:rsidR="006A2176"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 Days After Transplanting</w:t>
      </w:r>
    </w:p>
    <w:p w14:paraId="4803A04F" w14:textId="0DBE60D6"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4E29CCF1" w14:textId="77777777" w:rsidR="00650DD7" w:rsidRDefault="00650DD7" w:rsidP="00650D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ab- non-significant to each other.</w:t>
      </w:r>
    </w:p>
    <w:p w14:paraId="4B76B3A6" w14:textId="5FE14FC4" w:rsidR="00650DD7"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xml:space="preserve">.4. Effect of treatment on number of branches at 30, 60 and 90 DAT </w:t>
      </w:r>
    </w:p>
    <w:p w14:paraId="23D6D141" w14:textId="555BA663"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The statistical analysis of data at 30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DAT presented in the </w:t>
      </w:r>
      <w:r>
        <w:rPr>
          <w:rFonts w:ascii="Times New Roman" w:eastAsia="Times New Roman" w:hAnsi="Times New Roman" w:cs="Times New Roman"/>
          <w:b/>
          <w:bCs/>
          <w:color w:val="111111"/>
          <w:spacing w:val="1"/>
          <w:sz w:val="24"/>
          <w:szCs w:val="24"/>
          <w:lang w:val="en-GB" w:eastAsia="en-IN"/>
        </w:rPr>
        <w:t>T</w:t>
      </w:r>
      <w:r>
        <w:rPr>
          <w:rFonts w:ascii="Times New Roman" w:eastAsia="Times New Roman" w:hAnsi="Times New Roman" w:cs="Times New Roman"/>
          <w:b/>
          <w:bCs/>
          <w:color w:val="111111"/>
          <w:spacing w:val="1"/>
          <w:sz w:val="24"/>
          <w:szCs w:val="24"/>
          <w:lang w:val="en-US" w:eastAsia="en-IN"/>
        </w:rPr>
        <w:t xml:space="preserve">able </w:t>
      </w:r>
      <w:r>
        <w:rPr>
          <w:rFonts w:ascii="Times New Roman" w:eastAsia="Times New Roman" w:hAnsi="Times New Roman" w:cs="Times New Roman"/>
          <w:b/>
          <w:bCs/>
          <w:color w:val="111111"/>
          <w:spacing w:val="1"/>
          <w:sz w:val="24"/>
          <w:szCs w:val="24"/>
          <w:lang w:val="en-GB" w:eastAsia="en-IN"/>
        </w:rPr>
        <w:t>4</w:t>
      </w:r>
      <w:r>
        <w:rPr>
          <w:rFonts w:ascii="Times New Roman" w:eastAsia="Times New Roman" w:hAnsi="Times New Roman" w:cs="Times New Roman"/>
          <w:color w:val="111111"/>
          <w:spacing w:val="1"/>
          <w:sz w:val="24"/>
          <w:szCs w:val="24"/>
          <w:lang w:val="en-US" w:eastAsia="en-IN"/>
        </w:rPr>
        <w:t xml:space="preserve"> and depicted in </w:t>
      </w:r>
      <w:commentRangeStart w:id="21"/>
      <w:r>
        <w:rPr>
          <w:rFonts w:ascii="Times New Roman" w:eastAsia="Times New Roman" w:hAnsi="Times New Roman" w:cs="Times New Roman"/>
          <w:b/>
          <w:bCs/>
          <w:color w:val="111111"/>
          <w:spacing w:val="1"/>
          <w:sz w:val="24"/>
          <w:szCs w:val="24"/>
          <w:lang w:val="en-GB" w:eastAsia="en-IN"/>
        </w:rPr>
        <w:t>F</w:t>
      </w:r>
      <w:proofErr w:type="spellStart"/>
      <w:r>
        <w:rPr>
          <w:rFonts w:ascii="Times New Roman" w:eastAsia="Times New Roman" w:hAnsi="Times New Roman" w:cs="Times New Roman"/>
          <w:b/>
          <w:bCs/>
          <w:color w:val="111111"/>
          <w:spacing w:val="1"/>
          <w:sz w:val="24"/>
          <w:szCs w:val="24"/>
          <w:lang w:val="en-US" w:eastAsia="en-IN"/>
        </w:rPr>
        <w:t>igure</w:t>
      </w:r>
      <w:proofErr w:type="spellEnd"/>
      <w:r>
        <w:rPr>
          <w:rFonts w:ascii="Times New Roman" w:eastAsia="Times New Roman" w:hAnsi="Times New Roman" w:cs="Times New Roman"/>
          <w:b/>
          <w:bCs/>
          <w:color w:val="111111"/>
          <w:spacing w:val="1"/>
          <w:sz w:val="24"/>
          <w:szCs w:val="24"/>
          <w:lang w:val="en-US" w:eastAsia="en-IN"/>
        </w:rPr>
        <w:t xml:space="preserve"> </w:t>
      </w:r>
      <w:r w:rsidR="00F9522C">
        <w:rPr>
          <w:rFonts w:ascii="Times New Roman" w:eastAsia="Times New Roman" w:hAnsi="Times New Roman" w:cs="Times New Roman"/>
          <w:b/>
          <w:bCs/>
          <w:color w:val="111111"/>
          <w:spacing w:val="1"/>
          <w:sz w:val="24"/>
          <w:szCs w:val="24"/>
          <w:lang w:val="en-US" w:eastAsia="en-IN"/>
        </w:rPr>
        <w:t>1</w:t>
      </w:r>
      <w:r>
        <w:rPr>
          <w:rFonts w:ascii="Times New Roman" w:eastAsia="Times New Roman" w:hAnsi="Times New Roman" w:cs="Times New Roman"/>
          <w:b/>
          <w:bCs/>
          <w:color w:val="111111"/>
          <w:spacing w:val="1"/>
          <w:sz w:val="24"/>
          <w:szCs w:val="24"/>
          <w:lang w:val="en-GB" w:eastAsia="en-IN"/>
        </w:rPr>
        <w:t xml:space="preserve">. </w:t>
      </w:r>
      <w:commentRangeEnd w:id="21"/>
      <w:r w:rsidR="006079D5">
        <w:rPr>
          <w:rStyle w:val="CommentReference"/>
        </w:rPr>
        <w:commentReference w:id="21"/>
      </w:r>
      <w:r w:rsidRPr="004B5D35">
        <w:rPr>
          <w:rFonts w:ascii="Times New Roman" w:eastAsia="Times New Roman" w:hAnsi="Times New Roman" w:cs="Times New Roman"/>
          <w:color w:val="111111"/>
          <w:spacing w:val="1"/>
          <w:sz w:val="24"/>
          <w:szCs w:val="24"/>
          <w:lang w:val="en-GB" w:eastAsia="en-IN"/>
        </w:rPr>
        <w:t>At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(4.40) 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4.03</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(3.73),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(3.33)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(3.26),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xml:space="preserve">-onion extract (2.86)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(2.40).</w:t>
      </w:r>
    </w:p>
    <w:p w14:paraId="03267E50" w14:textId="77777777" w:rsidR="00650DD7" w:rsidRPr="004B5D35"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(0.26),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D47233">
        <w:rPr>
          <w:rFonts w:ascii="Times New Roman" w:eastAsia="Times New Roman" w:hAnsi="Times New Roman" w:cs="Times New Roman"/>
          <w:color w:val="111111"/>
          <w:spacing w:val="1"/>
          <w:sz w:val="24"/>
          <w:szCs w:val="24"/>
          <w:vertAlign w:val="subscript"/>
          <w:lang w:val="en-US" w:eastAsia="en-IN"/>
        </w:rPr>
        <w:t xml:space="preserve">3 </w:t>
      </w:r>
      <w:r>
        <w:rPr>
          <w:rFonts w:ascii="Times New Roman" w:eastAsia="Times New Roman" w:hAnsi="Times New Roman" w:cs="Times New Roman"/>
          <w:color w:val="111111"/>
          <w:spacing w:val="1"/>
          <w:sz w:val="24"/>
          <w:szCs w:val="24"/>
          <w:lang w:val="en-US" w:eastAsia="en-IN"/>
        </w:rPr>
        <w:t>and T</w:t>
      </w:r>
      <w:r w:rsidRPr="00D47233">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 significant to each other but significant to other treatments.</w:t>
      </w:r>
    </w:p>
    <w:p w14:paraId="76C8726A" w14:textId="16A587D4"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At 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 data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(9.13)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-n</w:t>
      </w:r>
      <w:proofErr w:type="spellStart"/>
      <w:r>
        <w:rPr>
          <w:rFonts w:ascii="Times New Roman" w:eastAsia="Times New Roman" w:hAnsi="Times New Roman" w:cs="Times New Roman"/>
          <w:color w:val="111111"/>
          <w:spacing w:val="1"/>
          <w:sz w:val="24"/>
          <w:szCs w:val="24"/>
          <w:lang w:val="en-US" w:eastAsia="en-IN"/>
        </w:rPr>
        <w:t>eem</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(8.93),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 xml:space="preserve">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(8.76),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-c</w:t>
      </w:r>
      <w:proofErr w:type="spellStart"/>
      <w:r>
        <w:rPr>
          <w:rFonts w:ascii="Times New Roman" w:eastAsia="Times New Roman" w:hAnsi="Times New Roman" w:cs="Times New Roman"/>
          <w:color w:val="111111"/>
          <w:spacing w:val="1"/>
          <w:sz w:val="24"/>
          <w:szCs w:val="24"/>
          <w:lang w:val="en-US" w:eastAsia="en-IN"/>
        </w:rPr>
        <w:t>astor</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-d</w:t>
      </w:r>
      <w:proofErr w:type="spellStart"/>
      <w:r>
        <w:rPr>
          <w:rFonts w:ascii="Times New Roman" w:eastAsia="Times New Roman" w:hAnsi="Times New Roman" w:cs="Times New Roman"/>
          <w:color w:val="111111"/>
          <w:spacing w:val="1"/>
          <w:sz w:val="24"/>
          <w:szCs w:val="24"/>
          <w:lang w:val="en-US" w:eastAsia="en-IN"/>
        </w:rPr>
        <w:t>atura</w:t>
      </w:r>
      <w:proofErr w:type="spellEnd"/>
      <w:r>
        <w:rPr>
          <w:rFonts w:ascii="Times New Roman" w:eastAsia="Times New Roman" w:hAnsi="Times New Roman" w:cs="Times New Roman"/>
          <w:color w:val="111111"/>
          <w:spacing w:val="1"/>
          <w:sz w:val="24"/>
          <w:szCs w:val="24"/>
          <w:lang w:val="en-US" w:eastAsia="en-IN"/>
        </w:rPr>
        <w:t xml:space="preserve"> leaf extract (8.20),</w:t>
      </w:r>
      <w:r w:rsidRPr="00D47233">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(7.96)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(7.50).</w:t>
      </w:r>
    </w:p>
    <w:p w14:paraId="15AF52A1" w14:textId="77777777" w:rsidR="004D68FE"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lastRenderedPageBreak/>
        <w:t>Comparing the treatments with CD value (0.17), all the treatments were found significant over untreated control, it was observed that treatments the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(T</w:t>
      </w:r>
      <w:r w:rsidRPr="006C5188">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 and T</w:t>
      </w:r>
      <w:r w:rsidRPr="006C5188">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0A92D83F" w14:textId="4628F703" w:rsidR="00650DD7" w:rsidRPr="004D68FE"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data of 90 DAT reveals that, all the treatments significantly increase the number of branches of brinjal from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(13.76),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(13.43) showed significantly increased </w:t>
      </w:r>
      <w:r w:rsidR="00866F25">
        <w:rPr>
          <w:rFonts w:ascii="Times New Roman" w:eastAsia="Times New Roman" w:hAnsi="Times New Roman" w:cs="Times New Roman"/>
          <w:color w:val="111111"/>
          <w:spacing w:val="1"/>
          <w:sz w:val="24"/>
          <w:szCs w:val="24"/>
          <w:lang w:val="en-US" w:eastAsia="en-IN"/>
        </w:rPr>
        <w:t>n</w:t>
      </w:r>
      <w:r>
        <w:rPr>
          <w:rFonts w:ascii="Times New Roman" w:eastAsia="Times New Roman" w:hAnsi="Times New Roman" w:cs="Times New Roman"/>
          <w:color w:val="111111"/>
          <w:spacing w:val="1"/>
          <w:sz w:val="24"/>
          <w:szCs w:val="24"/>
          <w:lang w:val="en-US" w:eastAsia="en-IN"/>
        </w:rPr>
        <w:t>umber of branches followed by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-clove</w:t>
      </w:r>
      <w:r w:rsidR="00866F25" w:rsidRPr="00866F25">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(13.10)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(12.63), T</w:t>
      </w:r>
      <w:r>
        <w:rPr>
          <w:rFonts w:ascii="Times New Roman" w:eastAsia="Times New Roman" w:hAnsi="Times New Roman" w:cs="Times New Roman"/>
          <w:color w:val="111111"/>
          <w:spacing w:val="1"/>
          <w:sz w:val="24"/>
          <w:szCs w:val="24"/>
          <w:lang w:val="en-GB" w:eastAsia="en-IN"/>
        </w:rPr>
        <w:t>6-</w:t>
      </w:r>
      <w:r>
        <w:rPr>
          <w:rFonts w:ascii="Times New Roman" w:eastAsia="Times New Roman" w:hAnsi="Times New Roman" w:cs="Times New Roman"/>
          <w:color w:val="111111"/>
          <w:spacing w:val="1"/>
          <w:sz w:val="24"/>
          <w:szCs w:val="24"/>
          <w:lang w:val="en-US" w:eastAsia="en-IN"/>
        </w:rPr>
        <w:t>datura leaf extract (12.53 ),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onion extract </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(12.10)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(11.40).</w:t>
      </w:r>
    </w:p>
    <w:p w14:paraId="3838EB57" w14:textId="259FB8A0" w:rsidR="00D951E3" w:rsidRPr="00D951E3" w:rsidRDefault="00D951E3"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8"/>
          <w:lang w:val="en-US" w:eastAsia="en-IN"/>
        </w:rPr>
      </w:pPr>
      <w:r w:rsidRPr="00D951E3">
        <w:rPr>
          <w:rFonts w:ascii="Times New Roman" w:hAnsi="Times New Roman" w:cs="Times New Roman"/>
          <w:sz w:val="24"/>
          <w:szCs w:val="32"/>
        </w:rPr>
        <w:t xml:space="preserve">The findings of this study are consistent with earlier research. </w:t>
      </w:r>
      <w:proofErr w:type="spellStart"/>
      <w:r w:rsidRPr="00D951E3">
        <w:rPr>
          <w:rFonts w:ascii="Times New Roman" w:hAnsi="Times New Roman" w:cs="Times New Roman"/>
          <w:sz w:val="24"/>
          <w:szCs w:val="32"/>
        </w:rPr>
        <w:t>Rahmatzal</w:t>
      </w:r>
      <w:proofErr w:type="spellEnd"/>
      <w:r w:rsidRPr="00D951E3">
        <w:rPr>
          <w:rFonts w:ascii="Times New Roman" w:hAnsi="Times New Roman" w:cs="Times New Roman"/>
          <w:sz w:val="24"/>
          <w:szCs w:val="32"/>
        </w:rPr>
        <w:t xml:space="preserve">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(2017), Ragupathi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(2020), Murmu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and Kar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reported that foliar application of neem leaf extract led to a noticeable increase in the number of branches in brinjal plants. In addition to leaf development, neem extract also appeared to enhance branching, which is a key indicator of improved vegetative growth. This positive effect may be attributed to the presence of natural bioactive compounds in neem, which are known to support better nutrient uptake and overall plant </w:t>
      </w:r>
      <w:proofErr w:type="spellStart"/>
      <w:r w:rsidRPr="00D951E3">
        <w:rPr>
          <w:rFonts w:ascii="Times New Roman" w:hAnsi="Times New Roman" w:cs="Times New Roman"/>
          <w:sz w:val="24"/>
          <w:szCs w:val="32"/>
        </w:rPr>
        <w:t>vigor</w:t>
      </w:r>
      <w:proofErr w:type="spellEnd"/>
      <w:r w:rsidRPr="00D951E3">
        <w:rPr>
          <w:rFonts w:ascii="Times New Roman" w:hAnsi="Times New Roman" w:cs="Times New Roman"/>
          <w:sz w:val="24"/>
          <w:szCs w:val="32"/>
        </w:rPr>
        <w:t>.</w:t>
      </w:r>
    </w:p>
    <w:p w14:paraId="19D1697F" w14:textId="194853E9" w:rsidR="00650DD7" w:rsidRDefault="00650DD7" w:rsidP="00650DD7">
      <w:pPr>
        <w:widowControl w:val="0"/>
        <w:tabs>
          <w:tab w:val="left" w:pos="1421"/>
        </w:tabs>
        <w:autoSpaceDE w:val="0"/>
        <w:autoSpaceDN w:val="0"/>
        <w:spacing w:before="203" w:after="0" w:line="360" w:lineRule="auto"/>
        <w:jc w:val="both"/>
        <w:rPr>
          <w:rFonts w:ascii="Times New Roman" w:eastAsia="Times New Roman" w:hAnsi="Times New Roman" w:cs="Times New Roman"/>
          <w:b/>
          <w:bCs/>
          <w:color w:val="111111"/>
          <w:spacing w:val="1"/>
          <w:sz w:val="28"/>
          <w:lang w:eastAsia="en-IN"/>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US" w:eastAsia="en-IN"/>
        </w:rPr>
        <w:t>5</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bCs/>
          <w:color w:val="111111"/>
          <w:spacing w:val="1"/>
          <w:sz w:val="24"/>
          <w:szCs w:val="24"/>
          <w:lang w:eastAsia="en-IN"/>
        </w:rPr>
        <w:t>Number of Branches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W w:w="5000" w:type="pct"/>
        <w:jc w:val="center"/>
        <w:tblBorders>
          <w:top w:val="single" w:sz="4" w:space="0" w:color="auto"/>
          <w:bottom w:val="single" w:sz="4" w:space="0" w:color="auto"/>
        </w:tblBorders>
        <w:tblLook w:val="04A0" w:firstRow="1" w:lastRow="0" w:firstColumn="1" w:lastColumn="0" w:noHBand="0" w:noVBand="1"/>
      </w:tblPr>
      <w:tblGrid>
        <w:gridCol w:w="925"/>
        <w:gridCol w:w="4195"/>
        <w:gridCol w:w="1302"/>
        <w:gridCol w:w="1302"/>
        <w:gridCol w:w="1302"/>
      </w:tblGrid>
      <w:tr w:rsidR="00650DD7" w:rsidRPr="00777F13" w14:paraId="0009E5D9" w14:textId="77777777" w:rsidTr="007C13C6">
        <w:trPr>
          <w:trHeight w:val="576"/>
          <w:jc w:val="center"/>
        </w:trPr>
        <w:tc>
          <w:tcPr>
            <w:tcW w:w="512" w:type="pct"/>
            <w:tcBorders>
              <w:top w:val="single" w:sz="4" w:space="0" w:color="auto"/>
              <w:bottom w:val="single" w:sz="4" w:space="0" w:color="auto"/>
            </w:tcBorders>
            <w:noWrap/>
            <w:vAlign w:val="center"/>
          </w:tcPr>
          <w:p w14:paraId="11C8F572"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Tr. No.</w:t>
            </w:r>
          </w:p>
        </w:tc>
        <w:tc>
          <w:tcPr>
            <w:tcW w:w="2324" w:type="pct"/>
            <w:tcBorders>
              <w:top w:val="single" w:sz="4" w:space="0" w:color="auto"/>
              <w:bottom w:val="single" w:sz="4" w:space="0" w:color="auto"/>
            </w:tcBorders>
            <w:vAlign w:val="center"/>
          </w:tcPr>
          <w:p w14:paraId="657CD4C1"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Treatments</w:t>
            </w:r>
          </w:p>
        </w:tc>
        <w:tc>
          <w:tcPr>
            <w:tcW w:w="721" w:type="pct"/>
            <w:tcBorders>
              <w:top w:val="single" w:sz="4" w:space="0" w:color="auto"/>
              <w:bottom w:val="single" w:sz="4" w:space="0" w:color="auto"/>
            </w:tcBorders>
            <w:noWrap/>
            <w:vAlign w:val="center"/>
          </w:tcPr>
          <w:p w14:paraId="00FACEC0"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30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30DA5F09"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60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447CBA75"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90 </w:t>
            </w:r>
            <w:r w:rsidRPr="00777F13">
              <w:rPr>
                <w:rFonts w:ascii="Times New Roman" w:eastAsia="Times New Roman" w:hAnsi="Times New Roman" w:cs="Times New Roman"/>
                <w:b/>
                <w:bCs/>
                <w:color w:val="111111"/>
                <w:spacing w:val="1"/>
                <w:sz w:val="24"/>
                <w:szCs w:val="24"/>
                <w:lang w:val="en-GB" w:eastAsia="en-IN"/>
              </w:rPr>
              <w:t>DAT</w:t>
            </w:r>
          </w:p>
        </w:tc>
      </w:tr>
      <w:tr w:rsidR="00747BB7" w:rsidRPr="00777F13" w14:paraId="062B83FC" w14:textId="77777777" w:rsidTr="007C13C6">
        <w:trPr>
          <w:trHeight w:val="576"/>
          <w:jc w:val="center"/>
        </w:trPr>
        <w:tc>
          <w:tcPr>
            <w:tcW w:w="512" w:type="pct"/>
            <w:tcBorders>
              <w:top w:val="single" w:sz="4" w:space="0" w:color="auto"/>
            </w:tcBorders>
            <w:noWrap/>
            <w:vAlign w:val="center"/>
          </w:tcPr>
          <w:p w14:paraId="16C36EA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0</w:t>
            </w:r>
          </w:p>
        </w:tc>
        <w:tc>
          <w:tcPr>
            <w:tcW w:w="2324" w:type="pct"/>
            <w:tcBorders>
              <w:top w:val="single" w:sz="4" w:space="0" w:color="auto"/>
            </w:tcBorders>
            <w:vAlign w:val="center"/>
          </w:tcPr>
          <w:p w14:paraId="6277E430" w14:textId="371D763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21" w:type="pct"/>
            <w:tcBorders>
              <w:top w:val="single" w:sz="4" w:space="0" w:color="auto"/>
            </w:tcBorders>
            <w:noWrap/>
            <w:vAlign w:val="center"/>
          </w:tcPr>
          <w:p w14:paraId="2C79FACC"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2.40</w:t>
            </w:r>
          </w:p>
        </w:tc>
        <w:tc>
          <w:tcPr>
            <w:tcW w:w="721" w:type="pct"/>
            <w:tcBorders>
              <w:top w:val="single" w:sz="4" w:space="0" w:color="auto"/>
            </w:tcBorders>
            <w:noWrap/>
            <w:vAlign w:val="center"/>
          </w:tcPr>
          <w:p w14:paraId="5E9720F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7.50</w:t>
            </w:r>
          </w:p>
        </w:tc>
        <w:tc>
          <w:tcPr>
            <w:tcW w:w="721" w:type="pct"/>
            <w:tcBorders>
              <w:top w:val="single" w:sz="4" w:space="0" w:color="auto"/>
            </w:tcBorders>
            <w:noWrap/>
            <w:vAlign w:val="center"/>
          </w:tcPr>
          <w:p w14:paraId="66D7F6F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11.40</w:t>
            </w:r>
          </w:p>
        </w:tc>
      </w:tr>
      <w:tr w:rsidR="00747BB7" w:rsidRPr="00777F13" w14:paraId="29795E7E" w14:textId="77777777" w:rsidTr="007C13C6">
        <w:trPr>
          <w:trHeight w:val="576"/>
          <w:jc w:val="center"/>
        </w:trPr>
        <w:tc>
          <w:tcPr>
            <w:tcW w:w="512" w:type="pct"/>
            <w:noWrap/>
            <w:vAlign w:val="center"/>
          </w:tcPr>
          <w:p w14:paraId="4E730A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iCs/>
                <w:color w:val="111111"/>
                <w:spacing w:val="1"/>
                <w:sz w:val="24"/>
                <w:szCs w:val="24"/>
                <w:lang w:val="en-GB" w:eastAsia="en-IN"/>
              </w:rPr>
              <w:t>T</w:t>
            </w:r>
            <w:r w:rsidRPr="00777F13">
              <w:rPr>
                <w:rFonts w:ascii="Times New Roman" w:eastAsia="Times New Roman" w:hAnsi="Times New Roman" w:cs="Times New Roman"/>
                <w:b/>
                <w:bCs/>
                <w:iCs/>
                <w:color w:val="111111"/>
                <w:spacing w:val="1"/>
                <w:sz w:val="24"/>
                <w:szCs w:val="24"/>
                <w:vertAlign w:val="subscript"/>
                <w:lang w:val="en-GB" w:eastAsia="en-IN"/>
              </w:rPr>
              <w:t>1</w:t>
            </w:r>
          </w:p>
        </w:tc>
        <w:tc>
          <w:tcPr>
            <w:tcW w:w="2324" w:type="pct"/>
            <w:vAlign w:val="center"/>
          </w:tcPr>
          <w:p w14:paraId="2E751349" w14:textId="206BAE66" w:rsidR="00747BB7" w:rsidRPr="000B54D2"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721" w:type="pct"/>
            <w:noWrap/>
            <w:vAlign w:val="center"/>
          </w:tcPr>
          <w:p w14:paraId="5C719E2D"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4.40</w:t>
            </w:r>
          </w:p>
        </w:tc>
        <w:tc>
          <w:tcPr>
            <w:tcW w:w="721" w:type="pct"/>
            <w:noWrap/>
            <w:vAlign w:val="center"/>
          </w:tcPr>
          <w:p w14:paraId="0DCE0934"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9.13</w:t>
            </w:r>
          </w:p>
        </w:tc>
        <w:tc>
          <w:tcPr>
            <w:tcW w:w="721" w:type="pct"/>
            <w:noWrap/>
            <w:vAlign w:val="center"/>
          </w:tcPr>
          <w:p w14:paraId="3443D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13.76</w:t>
            </w:r>
          </w:p>
        </w:tc>
      </w:tr>
      <w:tr w:rsidR="00747BB7" w:rsidRPr="00777F13" w14:paraId="05615EA8" w14:textId="77777777" w:rsidTr="007C13C6">
        <w:trPr>
          <w:trHeight w:val="576"/>
          <w:jc w:val="center"/>
        </w:trPr>
        <w:tc>
          <w:tcPr>
            <w:tcW w:w="512" w:type="pct"/>
            <w:noWrap/>
            <w:vAlign w:val="center"/>
          </w:tcPr>
          <w:p w14:paraId="302AC058"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2</w:t>
            </w:r>
          </w:p>
        </w:tc>
        <w:tc>
          <w:tcPr>
            <w:tcW w:w="2324" w:type="pct"/>
            <w:vAlign w:val="center"/>
          </w:tcPr>
          <w:p w14:paraId="7321CF20" w14:textId="64224F8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7313F2B0" w14:textId="0BEF9F9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3.33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5F5231B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8.55</w:t>
            </w:r>
          </w:p>
        </w:tc>
        <w:tc>
          <w:tcPr>
            <w:tcW w:w="721" w:type="pct"/>
            <w:noWrap/>
            <w:vAlign w:val="center"/>
          </w:tcPr>
          <w:p w14:paraId="6F4A02FC" w14:textId="55C755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12.63</w:t>
            </w:r>
            <w:r w:rsidRPr="00777F13">
              <w:rPr>
                <w:rFonts w:ascii="Times New Roman" w:eastAsia="Times New Roman" w:hAnsi="Times New Roman" w:cs="Times New Roman"/>
                <w:color w:val="111111"/>
                <w:spacing w:val="1"/>
                <w:sz w:val="24"/>
                <w:szCs w:val="24"/>
                <w:vertAlign w:val="superscript"/>
                <w:lang w:eastAsia="en-IN"/>
              </w:rPr>
              <w:t>a</w:t>
            </w:r>
          </w:p>
        </w:tc>
      </w:tr>
      <w:tr w:rsidR="00747BB7" w:rsidRPr="00777F13" w14:paraId="36A0CFE6" w14:textId="77777777" w:rsidTr="007C13C6">
        <w:trPr>
          <w:trHeight w:val="576"/>
          <w:jc w:val="center"/>
        </w:trPr>
        <w:tc>
          <w:tcPr>
            <w:tcW w:w="512" w:type="pct"/>
            <w:noWrap/>
            <w:vAlign w:val="center"/>
          </w:tcPr>
          <w:p w14:paraId="03791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3</w:t>
            </w:r>
          </w:p>
        </w:tc>
        <w:tc>
          <w:tcPr>
            <w:tcW w:w="2324" w:type="pct"/>
            <w:vAlign w:val="center"/>
          </w:tcPr>
          <w:p w14:paraId="57515FFF" w14:textId="47398F10"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21" w:type="pct"/>
            <w:noWrap/>
            <w:vAlign w:val="center"/>
          </w:tcPr>
          <w:p w14:paraId="67DCAC3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2.86</w:t>
            </w:r>
          </w:p>
        </w:tc>
        <w:tc>
          <w:tcPr>
            <w:tcW w:w="721" w:type="pct"/>
            <w:noWrap/>
            <w:vAlign w:val="center"/>
          </w:tcPr>
          <w:p w14:paraId="17C7165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7.96</w:t>
            </w:r>
          </w:p>
        </w:tc>
        <w:tc>
          <w:tcPr>
            <w:tcW w:w="721" w:type="pct"/>
            <w:noWrap/>
            <w:vAlign w:val="center"/>
          </w:tcPr>
          <w:p w14:paraId="4BAFE995"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12.10</w:t>
            </w:r>
          </w:p>
        </w:tc>
      </w:tr>
      <w:tr w:rsidR="00747BB7" w:rsidRPr="00777F13" w14:paraId="31765C35" w14:textId="77777777" w:rsidTr="007C13C6">
        <w:trPr>
          <w:trHeight w:val="576"/>
          <w:jc w:val="center"/>
        </w:trPr>
        <w:tc>
          <w:tcPr>
            <w:tcW w:w="512" w:type="pct"/>
            <w:noWrap/>
            <w:vAlign w:val="center"/>
          </w:tcPr>
          <w:p w14:paraId="52546B1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4</w:t>
            </w:r>
          </w:p>
        </w:tc>
        <w:tc>
          <w:tcPr>
            <w:tcW w:w="2324" w:type="pct"/>
            <w:vAlign w:val="center"/>
          </w:tcPr>
          <w:p w14:paraId="0B9C5414" w14:textId="4CF6978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07524222"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4.03</w:t>
            </w:r>
          </w:p>
        </w:tc>
        <w:tc>
          <w:tcPr>
            <w:tcW w:w="721" w:type="pct"/>
            <w:noWrap/>
            <w:vAlign w:val="center"/>
          </w:tcPr>
          <w:p w14:paraId="79BFD50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8.93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4F5CAD6F" w14:textId="3971BACE"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13.43</w:t>
            </w:r>
          </w:p>
        </w:tc>
      </w:tr>
      <w:tr w:rsidR="00747BB7" w:rsidRPr="00777F13" w14:paraId="0E0407DF" w14:textId="77777777" w:rsidTr="007C13C6">
        <w:trPr>
          <w:trHeight w:val="576"/>
          <w:jc w:val="center"/>
        </w:trPr>
        <w:tc>
          <w:tcPr>
            <w:tcW w:w="512" w:type="pct"/>
            <w:tcBorders>
              <w:bottom w:val="nil"/>
            </w:tcBorders>
            <w:noWrap/>
            <w:vAlign w:val="center"/>
          </w:tcPr>
          <w:p w14:paraId="24BC31C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5</w:t>
            </w:r>
          </w:p>
        </w:tc>
        <w:tc>
          <w:tcPr>
            <w:tcW w:w="2324" w:type="pct"/>
            <w:tcBorders>
              <w:bottom w:val="nil"/>
            </w:tcBorders>
            <w:vAlign w:val="center"/>
          </w:tcPr>
          <w:p w14:paraId="62CE4E92" w14:textId="237C4F9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bottom w:val="nil"/>
            </w:tcBorders>
            <w:noWrap/>
            <w:vAlign w:val="center"/>
          </w:tcPr>
          <w:p w14:paraId="1FA9287C" w14:textId="59124EB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3.73</w:t>
            </w:r>
          </w:p>
        </w:tc>
        <w:tc>
          <w:tcPr>
            <w:tcW w:w="721" w:type="pct"/>
            <w:tcBorders>
              <w:bottom w:val="nil"/>
            </w:tcBorders>
            <w:noWrap/>
            <w:vAlign w:val="center"/>
          </w:tcPr>
          <w:p w14:paraId="3782D0AC" w14:textId="7D0F5C8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8.76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bottom w:val="nil"/>
            </w:tcBorders>
            <w:noWrap/>
            <w:vAlign w:val="center"/>
          </w:tcPr>
          <w:p w14:paraId="308C3618" w14:textId="518F1A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13.10</w:t>
            </w:r>
          </w:p>
        </w:tc>
      </w:tr>
      <w:tr w:rsidR="00747BB7" w:rsidRPr="00777F13" w14:paraId="2090C472" w14:textId="77777777" w:rsidTr="007C13C6">
        <w:trPr>
          <w:trHeight w:val="576"/>
          <w:jc w:val="center"/>
        </w:trPr>
        <w:tc>
          <w:tcPr>
            <w:tcW w:w="512" w:type="pct"/>
            <w:tcBorders>
              <w:top w:val="nil"/>
              <w:bottom w:val="single" w:sz="4" w:space="0" w:color="auto"/>
            </w:tcBorders>
            <w:noWrap/>
            <w:vAlign w:val="center"/>
          </w:tcPr>
          <w:p w14:paraId="4BAE9E9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6</w:t>
            </w:r>
          </w:p>
        </w:tc>
        <w:tc>
          <w:tcPr>
            <w:tcW w:w="2324" w:type="pct"/>
            <w:tcBorders>
              <w:top w:val="nil"/>
              <w:bottom w:val="single" w:sz="4" w:space="0" w:color="auto"/>
            </w:tcBorders>
            <w:vAlign w:val="center"/>
          </w:tcPr>
          <w:p w14:paraId="050824D7" w14:textId="6A06A0F4"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top w:val="nil"/>
              <w:bottom w:val="single" w:sz="4" w:space="0" w:color="auto"/>
            </w:tcBorders>
            <w:noWrap/>
            <w:vAlign w:val="center"/>
          </w:tcPr>
          <w:p w14:paraId="2479EE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3.26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top w:val="nil"/>
              <w:bottom w:val="single" w:sz="4" w:space="0" w:color="auto"/>
            </w:tcBorders>
            <w:noWrap/>
            <w:vAlign w:val="center"/>
          </w:tcPr>
          <w:p w14:paraId="74CDC5A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8.20</w:t>
            </w:r>
          </w:p>
        </w:tc>
        <w:tc>
          <w:tcPr>
            <w:tcW w:w="721" w:type="pct"/>
            <w:tcBorders>
              <w:top w:val="nil"/>
              <w:bottom w:val="single" w:sz="4" w:space="0" w:color="auto"/>
            </w:tcBorders>
            <w:noWrap/>
            <w:vAlign w:val="center"/>
          </w:tcPr>
          <w:p w14:paraId="1523FC3F" w14:textId="5C91D6BF"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vertAlign w:val="subscript"/>
                <w:lang w:val="en-GB" w:eastAsia="en-IN"/>
              </w:rPr>
            </w:pPr>
            <w:r w:rsidRPr="00777F13">
              <w:rPr>
                <w:rFonts w:ascii="Times New Roman" w:eastAsia="Times New Roman" w:hAnsi="Times New Roman" w:cs="Times New Roman"/>
                <w:color w:val="111111"/>
                <w:spacing w:val="1"/>
                <w:sz w:val="24"/>
                <w:szCs w:val="24"/>
                <w:lang w:eastAsia="en-IN"/>
              </w:rPr>
              <w:t>12.53</w:t>
            </w:r>
            <w:r w:rsidRPr="00777F13">
              <w:rPr>
                <w:rFonts w:ascii="Times New Roman" w:eastAsia="Times New Roman" w:hAnsi="Times New Roman" w:cs="Times New Roman"/>
                <w:color w:val="111111"/>
                <w:spacing w:val="1"/>
                <w:sz w:val="24"/>
                <w:szCs w:val="24"/>
                <w:vertAlign w:val="superscript"/>
                <w:lang w:eastAsia="en-IN"/>
              </w:rPr>
              <w:t>a</w:t>
            </w:r>
          </w:p>
        </w:tc>
      </w:tr>
      <w:tr w:rsidR="000B54D2" w:rsidRPr="00777F13" w14:paraId="7A5DFBEA" w14:textId="77777777" w:rsidTr="007C13C6">
        <w:trPr>
          <w:trHeight w:val="576"/>
          <w:jc w:val="center"/>
        </w:trPr>
        <w:tc>
          <w:tcPr>
            <w:tcW w:w="2836" w:type="pct"/>
            <w:gridSpan w:val="2"/>
            <w:tcBorders>
              <w:top w:val="single" w:sz="4" w:space="0" w:color="auto"/>
            </w:tcBorders>
            <w:vAlign w:val="center"/>
          </w:tcPr>
          <w:p w14:paraId="6CCD0ECC" w14:textId="77777777" w:rsidR="000B54D2" w:rsidRPr="00777F13" w:rsidRDefault="000B54D2" w:rsidP="000B54D2">
            <w:pPr>
              <w:widowControl w:val="0"/>
              <w:tabs>
                <w:tab w:val="left" w:pos="1421"/>
              </w:tabs>
              <w:autoSpaceDE w:val="0"/>
              <w:autoSpaceDN w:val="0"/>
              <w:spacing w:after="0" w:line="240" w:lineRule="auto"/>
              <w:ind w:firstLineChars="300" w:firstLine="726"/>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S. E</w:t>
            </w:r>
            <w:r w:rsidRPr="00777F13">
              <w:rPr>
                <w:rFonts w:ascii="Times New Roman" w:eastAsia="Times New Roman" w:hAnsi="Times New Roman" w:cs="Times New Roman"/>
                <w:b/>
                <w:bCs/>
                <w:color w:val="111111"/>
                <w:spacing w:val="1"/>
                <w:sz w:val="24"/>
                <w:szCs w:val="24"/>
                <w:lang w:val="en-GB" w:eastAsia="en-IN"/>
              </w:rPr>
              <w:t>m</w:t>
            </w:r>
            <w:r w:rsidRPr="00777F13">
              <w:rPr>
                <w:rFonts w:ascii="Times New Roman" w:eastAsia="Times New Roman" w:hAnsi="Times New Roman" w:cs="Times New Roman"/>
                <w:b/>
                <w:bCs/>
                <w:color w:val="111111"/>
                <w:spacing w:val="1"/>
                <w:sz w:val="24"/>
                <w:szCs w:val="24"/>
                <w:lang w:eastAsia="en-IN"/>
              </w:rPr>
              <w:t>.  (±)</w:t>
            </w:r>
          </w:p>
        </w:tc>
        <w:tc>
          <w:tcPr>
            <w:tcW w:w="721" w:type="pct"/>
            <w:tcBorders>
              <w:top w:val="single" w:sz="4" w:space="0" w:color="auto"/>
            </w:tcBorders>
            <w:noWrap/>
            <w:vAlign w:val="center"/>
          </w:tcPr>
          <w:p w14:paraId="11BD8998"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0.37</w:t>
            </w:r>
          </w:p>
        </w:tc>
        <w:tc>
          <w:tcPr>
            <w:tcW w:w="721" w:type="pct"/>
            <w:tcBorders>
              <w:top w:val="single" w:sz="4" w:space="0" w:color="auto"/>
            </w:tcBorders>
            <w:noWrap/>
            <w:vAlign w:val="center"/>
          </w:tcPr>
          <w:p w14:paraId="2F544BD6"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0.24</w:t>
            </w:r>
          </w:p>
        </w:tc>
        <w:tc>
          <w:tcPr>
            <w:tcW w:w="721" w:type="pct"/>
            <w:tcBorders>
              <w:top w:val="single" w:sz="4" w:space="0" w:color="auto"/>
            </w:tcBorders>
            <w:noWrap/>
            <w:vAlign w:val="center"/>
          </w:tcPr>
          <w:p w14:paraId="4FEE0C6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0.43</w:t>
            </w:r>
          </w:p>
        </w:tc>
      </w:tr>
      <w:tr w:rsidR="000B54D2" w:rsidRPr="00777F13" w14:paraId="2077DB41" w14:textId="77777777" w:rsidTr="007C13C6">
        <w:trPr>
          <w:trHeight w:val="576"/>
          <w:jc w:val="center"/>
        </w:trPr>
        <w:tc>
          <w:tcPr>
            <w:tcW w:w="2836" w:type="pct"/>
            <w:gridSpan w:val="2"/>
            <w:noWrap/>
            <w:vAlign w:val="center"/>
          </w:tcPr>
          <w:p w14:paraId="02964AEE" w14:textId="77777777" w:rsidR="000B54D2" w:rsidRPr="00777F13" w:rsidRDefault="000B54D2" w:rsidP="000B54D2">
            <w:pPr>
              <w:widowControl w:val="0"/>
              <w:tabs>
                <w:tab w:val="left" w:pos="1421"/>
              </w:tabs>
              <w:autoSpaceDE w:val="0"/>
              <w:autoSpaceDN w:val="0"/>
              <w:spacing w:after="0" w:line="240" w:lineRule="auto"/>
              <w:ind w:firstLineChars="300" w:firstLine="726"/>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C. D. (P = 0.05)</w:t>
            </w:r>
          </w:p>
        </w:tc>
        <w:tc>
          <w:tcPr>
            <w:tcW w:w="721" w:type="pct"/>
            <w:noWrap/>
            <w:vAlign w:val="center"/>
          </w:tcPr>
          <w:p w14:paraId="5AC536F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0.26</w:t>
            </w:r>
          </w:p>
        </w:tc>
        <w:tc>
          <w:tcPr>
            <w:tcW w:w="721" w:type="pct"/>
            <w:noWrap/>
            <w:vAlign w:val="center"/>
          </w:tcPr>
          <w:p w14:paraId="5AD9BB61"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0.17</w:t>
            </w:r>
          </w:p>
        </w:tc>
        <w:tc>
          <w:tcPr>
            <w:tcW w:w="721" w:type="pct"/>
            <w:noWrap/>
            <w:vAlign w:val="center"/>
          </w:tcPr>
          <w:p w14:paraId="6DF6646F"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0.30</w:t>
            </w:r>
          </w:p>
        </w:tc>
      </w:tr>
    </w:tbl>
    <w:p w14:paraId="312319DE"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Days After Transplanting</w:t>
      </w:r>
    </w:p>
    <w:p w14:paraId="2AA4178A" w14:textId="77777777" w:rsidR="00650DD7" w:rsidRDefault="00650DD7" w:rsidP="004D68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non-significant to each other.</w:t>
      </w:r>
    </w:p>
    <w:p w14:paraId="7427E451" w14:textId="438D08DE" w:rsidR="00650DD7" w:rsidRDefault="00650DD7" w:rsidP="00650DD7">
      <w:pPr>
        <w:widowControl w:val="0"/>
        <w:tabs>
          <w:tab w:val="left" w:pos="1421"/>
        </w:tabs>
        <w:autoSpaceDE w:val="0"/>
        <w:autoSpaceDN w:val="0"/>
        <w:spacing w:before="203" w:after="0" w:line="360" w:lineRule="auto"/>
        <w:jc w:val="center"/>
        <w:rPr>
          <w:rFonts w:ascii="Times New Roman" w:eastAsia="Times New Roman" w:hAnsi="Times New Roman" w:cs="Times New Roman"/>
          <w:color w:val="111111"/>
          <w:spacing w:val="1"/>
          <w:sz w:val="24"/>
          <w:szCs w:val="24"/>
          <w:lang w:eastAsia="en-IN"/>
        </w:rPr>
      </w:pPr>
    </w:p>
    <w:p w14:paraId="3EDFD61D" w14:textId="610A3C7C" w:rsidR="00650DD7" w:rsidRPr="006C742C" w:rsidRDefault="004D68FE" w:rsidP="00293EAE">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650DD7">
        <w:rPr>
          <w:rFonts w:ascii="Times New Roman" w:eastAsia="Times New Roman" w:hAnsi="Times New Roman" w:cs="Times New Roman"/>
          <w:b/>
          <w:bCs/>
          <w:color w:val="111111"/>
          <w:spacing w:val="1"/>
          <w:sz w:val="24"/>
          <w:szCs w:val="24"/>
          <w:lang w:val="en-GB" w:eastAsia="en-IN"/>
        </w:rPr>
        <w:t>5</w:t>
      </w:r>
      <w:r w:rsidR="00650DD7">
        <w:rPr>
          <w:rFonts w:ascii="Times New Roman" w:eastAsia="Times New Roman" w:hAnsi="Times New Roman" w:cs="Times New Roman"/>
          <w:b/>
          <w:bCs/>
          <w:color w:val="111111"/>
          <w:spacing w:val="1"/>
          <w:sz w:val="24"/>
          <w:szCs w:val="24"/>
          <w:lang w:val="en-US" w:eastAsia="en-IN"/>
        </w:rPr>
        <w:t xml:space="preserve">. Effect of treatment on Yield (q/ha) </w:t>
      </w:r>
      <w:r w:rsidR="006C742C">
        <w:rPr>
          <w:rFonts w:ascii="Times New Roman" w:eastAsia="Times New Roman" w:hAnsi="Times New Roman" w:cs="Times New Roman"/>
          <w:b/>
          <w:bCs/>
          <w:color w:val="111111"/>
          <w:spacing w:val="1"/>
          <w:sz w:val="24"/>
          <w:szCs w:val="24"/>
          <w:lang w:val="en-US" w:eastAsia="en-IN"/>
        </w:rPr>
        <w:t xml:space="preserve">and </w:t>
      </w:r>
      <w:r w:rsidR="006C742C">
        <w:rPr>
          <w:rFonts w:ascii="Times New Roman" w:hAnsi="Times New Roman" w:cs="Times New Roman"/>
          <w:b/>
          <w:bCs/>
          <w:sz w:val="24"/>
          <w:szCs w:val="24"/>
        </w:rPr>
        <w:t>Cost Benefit Ratio</w:t>
      </w:r>
    </w:p>
    <w:p w14:paraId="2C25EFC7" w14:textId="3CCD3ACD" w:rsidR="00650DD7" w:rsidRDefault="00650DD7" w:rsidP="00293EAE">
      <w:pPr>
        <w:tabs>
          <w:tab w:val="left" w:pos="1420"/>
        </w:tabs>
        <w:autoSpaceDE w:val="0"/>
        <w:autoSpaceDN w:val="0"/>
        <w:spacing w:before="203"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r w:rsidRPr="00A54BE7">
        <w:rPr>
          <w:rFonts w:ascii="Times New Roman" w:eastAsia="Times New Roman" w:hAnsi="Times New Roman" w:cs="Times New Roman"/>
          <w:color w:val="111111"/>
          <w:spacing w:val="1"/>
          <w:sz w:val="24"/>
          <w:szCs w:val="24"/>
          <w:lang w:val="en-US" w:eastAsia="en-IN"/>
        </w:rPr>
        <w:t xml:space="preserve">Table </w:t>
      </w:r>
      <w:r w:rsidR="009E1002">
        <w:rPr>
          <w:rFonts w:ascii="Times New Roman" w:eastAsia="Times New Roman" w:hAnsi="Times New Roman" w:cs="Times New Roman"/>
          <w:color w:val="111111"/>
          <w:spacing w:val="1"/>
          <w:sz w:val="24"/>
          <w:szCs w:val="24"/>
          <w:lang w:val="en-US" w:eastAsia="en-IN"/>
        </w:rPr>
        <w:t>6</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w:t>
      </w:r>
      <w:r w:rsidR="008457E7">
        <w:rPr>
          <w:rFonts w:ascii="Times New Roman" w:eastAsia="Times New Roman" w:hAnsi="Times New Roman" w:cs="Times New Roman"/>
          <w:color w:val="111111"/>
          <w:spacing w:val="1"/>
          <w:sz w:val="24"/>
          <w:szCs w:val="24"/>
          <w:lang w:val="en-US" w:eastAsia="en-IN"/>
        </w:rPr>
        <w:t>t highest y</w:t>
      </w:r>
      <w:r>
        <w:rPr>
          <w:rFonts w:ascii="Times New Roman" w:eastAsia="Times New Roman" w:hAnsi="Times New Roman" w:cs="Times New Roman"/>
          <w:color w:val="111111"/>
          <w:spacing w:val="1"/>
          <w:sz w:val="24"/>
          <w:szCs w:val="24"/>
          <w:lang w:val="en-US" w:eastAsia="en-IN"/>
        </w:rPr>
        <w:t>ield (q/ha)</w:t>
      </w:r>
      <w:r w:rsidR="00C37766">
        <w:rPr>
          <w:rFonts w:ascii="Times New Roman" w:eastAsia="Times New Roman" w:hAnsi="Times New Roman" w:cs="Times New Roman"/>
          <w:color w:val="111111"/>
          <w:spacing w:val="1"/>
          <w:sz w:val="24"/>
          <w:szCs w:val="24"/>
          <w:lang w:val="en-US" w:eastAsia="en-IN"/>
        </w:rPr>
        <w:t xml:space="preserve"> and C:B ratio</w:t>
      </w:r>
      <w:r>
        <w:rPr>
          <w:rFonts w:ascii="Times New Roman" w:eastAsia="Times New Roman" w:hAnsi="Times New Roman" w:cs="Times New Roman"/>
          <w:color w:val="111111"/>
          <w:spacing w:val="1"/>
          <w:sz w:val="24"/>
          <w:szCs w:val="24"/>
          <w:lang w:val="en-US" w:eastAsia="en-IN"/>
        </w:rPr>
        <w:t xml:space="preserve"> of brinjal </w:t>
      </w:r>
      <w:r w:rsidR="00A80BD7">
        <w:rPr>
          <w:rFonts w:ascii="Times New Roman" w:eastAsia="Times New Roman" w:hAnsi="Times New Roman" w:cs="Times New Roman"/>
          <w:color w:val="111111"/>
          <w:spacing w:val="1"/>
          <w:sz w:val="24"/>
          <w:szCs w:val="24"/>
          <w:lang w:val="en-US" w:eastAsia="en-IN"/>
        </w:rPr>
        <w:t xml:space="preserve">was recorded in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eastAsia="en-IN"/>
        </w:rPr>
        <w:t xml:space="preserve">carbendazim </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4.9</w:t>
      </w:r>
      <w:r w:rsidR="00866F25">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q/ha)</w:t>
      </w:r>
      <w:r w:rsidR="00C37766">
        <w:rPr>
          <w:rFonts w:ascii="Times New Roman" w:eastAsia="Times New Roman" w:hAnsi="Times New Roman" w:cs="Times New Roman"/>
          <w:color w:val="111111"/>
          <w:spacing w:val="1"/>
          <w:sz w:val="24"/>
          <w:szCs w:val="24"/>
          <w:lang w:val="en-US" w:eastAsia="en-IN"/>
        </w:rPr>
        <w:t xml:space="preserve"> (2.08)</w:t>
      </w:r>
      <w:r>
        <w:rPr>
          <w:rFonts w:ascii="Times New Roman" w:eastAsia="Times New Roman" w:hAnsi="Times New Roman" w:cs="Times New Roman"/>
          <w:color w:val="111111"/>
          <w:spacing w:val="1"/>
          <w:sz w:val="24"/>
          <w:szCs w:val="24"/>
          <w:lang w:val="en-US" w:eastAsia="en-IN"/>
        </w:rPr>
        <w:t xml:space="preserve">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(61.57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(1.46)</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37766">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(58.67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(1.24)</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(57.44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(1.39)</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(55.42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vertAlign w:val="subscript"/>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onion extract (51.32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(1.25)</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(42.97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(1.07)</w:t>
      </w:r>
      <w:r>
        <w:rPr>
          <w:rFonts w:ascii="Times New Roman" w:eastAsia="Times New Roman" w:hAnsi="Times New Roman" w:cs="Times New Roman"/>
          <w:color w:val="111111"/>
          <w:spacing w:val="1"/>
          <w:sz w:val="24"/>
          <w:szCs w:val="24"/>
          <w:lang w:val="en-US" w:eastAsia="en-IN"/>
        </w:rPr>
        <w:t>.</w:t>
      </w:r>
    </w:p>
    <w:p w14:paraId="1512D34F" w14:textId="5E15D325" w:rsidR="00D951E3" w:rsidRDefault="00C90747" w:rsidP="00D951E3">
      <w:pPr>
        <w:widowControl w:val="0"/>
        <w:tabs>
          <w:tab w:val="left" w:pos="1420"/>
        </w:tabs>
        <w:autoSpaceDE w:val="0"/>
        <w:autoSpaceDN w:val="0"/>
        <w:spacing w:after="0" w:line="360" w:lineRule="auto"/>
        <w:jc w:val="both"/>
        <w:rPr>
          <w:rFonts w:ascii="Times New Roman" w:hAnsi="Times New Roman" w:cs="Times New Roman"/>
          <w:sz w:val="24"/>
          <w:szCs w:val="32"/>
        </w:rPr>
      </w:pPr>
      <w:r>
        <w:rPr>
          <w:rFonts w:ascii="Times New Roman" w:eastAsia="Times New Roman" w:hAnsi="Times New Roman" w:cs="Times New Roman"/>
          <w:color w:val="111111"/>
          <w:spacing w:val="1"/>
          <w:sz w:val="24"/>
          <w:szCs w:val="24"/>
          <w:lang w:val="en-US" w:eastAsia="en-IN"/>
        </w:rPr>
        <w:t>All the treatments found significant to each other. However, T</w:t>
      </w:r>
      <w:r w:rsidRPr="002A6BCE">
        <w:rPr>
          <w:rFonts w:ascii="Times New Roman" w:eastAsia="Times New Roman" w:hAnsi="Times New Roman" w:cs="Times New Roman"/>
          <w:color w:val="111111"/>
          <w:spacing w:val="1"/>
          <w:sz w:val="24"/>
          <w:szCs w:val="24"/>
          <w:vertAlign w:val="subscript"/>
          <w:lang w:val="en-US" w:eastAsia="en-IN"/>
        </w:rPr>
        <w:t xml:space="preserve">0 </w:t>
      </w:r>
      <w:r>
        <w:rPr>
          <w:rFonts w:ascii="Times New Roman" w:eastAsia="Times New Roman" w:hAnsi="Times New Roman" w:cs="Times New Roman"/>
          <w:color w:val="111111"/>
          <w:spacing w:val="1"/>
          <w:sz w:val="24"/>
          <w:szCs w:val="24"/>
          <w:lang w:val="en-US" w:eastAsia="en-IN"/>
        </w:rPr>
        <w:t xml:space="preserve">was found to be significant over all other treatments. </w:t>
      </w:r>
      <w:r w:rsidR="00D951E3" w:rsidRPr="00D951E3">
        <w:rPr>
          <w:rFonts w:ascii="Times New Roman" w:hAnsi="Times New Roman" w:cs="Times New Roman"/>
          <w:sz w:val="24"/>
          <w:szCs w:val="32"/>
        </w:rPr>
        <w:t xml:space="preserve">Similar findings have been reported </w:t>
      </w:r>
      <w:commentRangeStart w:id="22"/>
      <w:r w:rsidR="00D951E3" w:rsidRPr="00D951E3">
        <w:rPr>
          <w:rFonts w:ascii="Times New Roman" w:hAnsi="Times New Roman" w:cs="Times New Roman"/>
          <w:sz w:val="24"/>
          <w:szCs w:val="32"/>
        </w:rPr>
        <w:t xml:space="preserve">by </w:t>
      </w:r>
      <w:proofErr w:type="spellStart"/>
      <w:r w:rsidR="00D951E3" w:rsidRPr="00D951E3">
        <w:rPr>
          <w:rFonts w:ascii="Times New Roman" w:hAnsi="Times New Roman" w:cs="Times New Roman"/>
          <w:sz w:val="24"/>
          <w:szCs w:val="32"/>
        </w:rPr>
        <w:t>Rahmatzal</w:t>
      </w:r>
      <w:proofErr w:type="spellEnd"/>
      <w:r w:rsidR="00D951E3" w:rsidRPr="00D951E3">
        <w:rPr>
          <w:rFonts w:ascii="Times New Roman" w:hAnsi="Times New Roman" w:cs="Times New Roman"/>
          <w:sz w:val="24"/>
          <w:szCs w:val="32"/>
        </w:rPr>
        <w:t xml:space="preserve"> </w:t>
      </w:r>
      <w:r w:rsidR="00D951E3" w:rsidRPr="00D951E3">
        <w:rPr>
          <w:rFonts w:ascii="Times New Roman" w:hAnsi="Times New Roman" w:cs="Times New Roman"/>
          <w:i/>
          <w:iCs/>
          <w:sz w:val="24"/>
          <w:szCs w:val="32"/>
        </w:rPr>
        <w:t>et al</w:t>
      </w:r>
      <w:r w:rsidR="00D951E3" w:rsidRPr="00D951E3">
        <w:rPr>
          <w:rFonts w:ascii="Times New Roman" w:hAnsi="Times New Roman" w:cs="Times New Roman"/>
          <w:sz w:val="24"/>
          <w:szCs w:val="32"/>
        </w:rPr>
        <w:t xml:space="preserve">. (2017) and Kar </w:t>
      </w:r>
      <w:r w:rsidR="00D951E3" w:rsidRPr="00D951E3">
        <w:rPr>
          <w:rFonts w:ascii="Times New Roman" w:hAnsi="Times New Roman" w:cs="Times New Roman"/>
          <w:i/>
          <w:iCs/>
          <w:sz w:val="24"/>
          <w:szCs w:val="32"/>
        </w:rPr>
        <w:t>et al</w:t>
      </w:r>
      <w:r w:rsidR="00D951E3" w:rsidRPr="00D951E3">
        <w:rPr>
          <w:rFonts w:ascii="Times New Roman" w:hAnsi="Times New Roman" w:cs="Times New Roman"/>
          <w:sz w:val="24"/>
          <w:szCs w:val="32"/>
        </w:rPr>
        <w:t>. (2021), who observed that the application of neem leaf extract resulted in effective disease management and the highest yield in brinjal. These results support the present study, suggesting that neem leaf extract not only suppresses pathogen activity but also enhances plant productivity, likely due to its antifungal properties and growth-promoting bioactive compounds.</w:t>
      </w:r>
      <w:commentRangeEnd w:id="22"/>
      <w:r w:rsidR="006079D5">
        <w:rPr>
          <w:rStyle w:val="CommentReference"/>
        </w:rPr>
        <w:commentReference w:id="22"/>
      </w:r>
    </w:p>
    <w:p w14:paraId="4E46DA64" w14:textId="77777777" w:rsidR="00823D71" w:rsidRPr="00D951E3" w:rsidRDefault="00823D71" w:rsidP="00D951E3">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66C6595" w14:textId="75AAA3F8" w:rsidR="00650DD7" w:rsidRPr="006C742C" w:rsidRDefault="00650DD7" w:rsidP="006C742C">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GB" w:eastAsia="en-IN"/>
        </w:rPr>
        <w:t>6</w:t>
      </w:r>
      <w:r>
        <w:rPr>
          <w:rFonts w:ascii="Times New Roman" w:eastAsia="Times New Roman" w:hAnsi="Times New Roman" w:cs="Times New Roman"/>
          <w:b/>
          <w:bCs/>
          <w:color w:val="111111"/>
          <w:spacing w:val="1"/>
          <w:sz w:val="24"/>
          <w:szCs w:val="24"/>
          <w:lang w:val="en-GB" w:eastAsia="en-IN"/>
        </w:rPr>
        <w:t xml:space="preserve"> Yield</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color w:val="111111"/>
          <w:spacing w:val="1"/>
          <w:sz w:val="24"/>
          <w:szCs w:val="24"/>
          <w:lang w:val="en-US" w:eastAsia="en-IN"/>
        </w:rPr>
        <w:t xml:space="preserve">(q/ha) </w:t>
      </w:r>
      <w:r w:rsidR="006C742C">
        <w:rPr>
          <w:rFonts w:ascii="Times New Roman" w:eastAsia="Times New Roman" w:hAnsi="Times New Roman" w:cs="Times New Roman"/>
          <w:b/>
          <w:color w:val="111111"/>
          <w:spacing w:val="1"/>
          <w:sz w:val="24"/>
          <w:szCs w:val="24"/>
          <w:lang w:val="en-US" w:eastAsia="en-IN"/>
        </w:rPr>
        <w:t xml:space="preserve">and </w:t>
      </w:r>
      <w:r w:rsidR="006C742C">
        <w:rPr>
          <w:rFonts w:ascii="Times New Roman" w:hAnsi="Times New Roman" w:cs="Times New Roman"/>
          <w:b/>
          <w:bCs/>
          <w:sz w:val="24"/>
          <w:szCs w:val="24"/>
        </w:rPr>
        <w:t xml:space="preserve">Cost Benefit Ratio </w:t>
      </w:r>
      <w:r>
        <w:rPr>
          <w:rFonts w:ascii="Times New Roman" w:eastAsia="Times New Roman" w:hAnsi="Times New Roman" w:cs="Times New Roman"/>
          <w:b/>
          <w:bCs/>
          <w:color w:val="111111"/>
          <w:spacing w:val="1"/>
          <w:sz w:val="24"/>
          <w:szCs w:val="24"/>
          <w:lang w:val="en-US" w:eastAsia="en-IN"/>
        </w:rPr>
        <w:t>of brinjal</w:t>
      </w:r>
    </w:p>
    <w:tbl>
      <w:tblPr>
        <w:tblW w:w="8558" w:type="dxa"/>
        <w:tblBorders>
          <w:top w:val="single" w:sz="4" w:space="0" w:color="auto"/>
          <w:bottom w:val="single" w:sz="4" w:space="0" w:color="auto"/>
        </w:tblBorders>
        <w:tblLayout w:type="fixed"/>
        <w:tblLook w:val="04A0" w:firstRow="1" w:lastRow="0" w:firstColumn="1" w:lastColumn="0" w:noHBand="0" w:noVBand="1"/>
      </w:tblPr>
      <w:tblGrid>
        <w:gridCol w:w="1530"/>
        <w:gridCol w:w="3768"/>
        <w:gridCol w:w="1476"/>
        <w:gridCol w:w="1784"/>
      </w:tblGrid>
      <w:tr w:rsidR="006C742C" w14:paraId="170FE6A2" w14:textId="3D4EE20A" w:rsidTr="006C742C">
        <w:trPr>
          <w:trHeight w:val="576"/>
        </w:trPr>
        <w:tc>
          <w:tcPr>
            <w:tcW w:w="1530" w:type="dxa"/>
            <w:tcBorders>
              <w:top w:val="single" w:sz="4" w:space="0" w:color="auto"/>
              <w:bottom w:val="single" w:sz="4" w:space="0" w:color="auto"/>
            </w:tcBorders>
            <w:noWrap/>
            <w:vAlign w:val="center"/>
          </w:tcPr>
          <w:p w14:paraId="4781D9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val="en-GB" w:eastAsia="en-IN"/>
              </w:rPr>
            </w:pPr>
            <w:r>
              <w:rPr>
                <w:rFonts w:ascii="Times New Roman" w:eastAsia="Times New Roman" w:hAnsi="Times New Roman" w:cs="Times New Roman"/>
                <w:b/>
                <w:bCs/>
                <w:color w:val="000000"/>
                <w:sz w:val="24"/>
                <w:szCs w:val="24"/>
                <w:lang w:val="en-GB" w:eastAsia="en-IN"/>
              </w:rPr>
              <w:t>Tr. No.</w:t>
            </w:r>
          </w:p>
        </w:tc>
        <w:tc>
          <w:tcPr>
            <w:tcW w:w="3768" w:type="dxa"/>
            <w:tcBorders>
              <w:top w:val="single" w:sz="4" w:space="0" w:color="auto"/>
              <w:bottom w:val="single" w:sz="4" w:space="0" w:color="auto"/>
            </w:tcBorders>
            <w:noWrap/>
            <w:vAlign w:val="center"/>
          </w:tcPr>
          <w:p w14:paraId="5B736BDA"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1476" w:type="dxa"/>
            <w:tcBorders>
              <w:top w:val="single" w:sz="4" w:space="0" w:color="auto"/>
              <w:bottom w:val="single" w:sz="4" w:space="0" w:color="auto"/>
            </w:tcBorders>
            <w:noWrap/>
            <w:vAlign w:val="center"/>
          </w:tcPr>
          <w:p w14:paraId="75FD721E"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Yield (q/ha)</w:t>
            </w:r>
          </w:p>
        </w:tc>
        <w:tc>
          <w:tcPr>
            <w:tcW w:w="1784" w:type="dxa"/>
            <w:tcBorders>
              <w:top w:val="single" w:sz="4" w:space="0" w:color="auto"/>
              <w:bottom w:val="single" w:sz="4" w:space="0" w:color="auto"/>
            </w:tcBorders>
            <w:vAlign w:val="center"/>
          </w:tcPr>
          <w:p w14:paraId="2421397F" w14:textId="77777777" w:rsidR="006C742C" w:rsidRPr="001101CF" w:rsidRDefault="006C742C" w:rsidP="006C742C">
            <w:pPr>
              <w:spacing w:after="0"/>
              <w:jc w:val="center"/>
              <w:rPr>
                <w:rFonts w:ascii="Times New Roman" w:hAnsi="Times New Roman" w:cs="Times New Roman"/>
                <w:b/>
                <w:bCs/>
                <w:sz w:val="24"/>
                <w:szCs w:val="24"/>
              </w:rPr>
            </w:pPr>
            <w:r w:rsidRPr="001101CF">
              <w:rPr>
                <w:rFonts w:ascii="Times New Roman" w:hAnsi="Times New Roman" w:cs="Times New Roman"/>
                <w:b/>
                <w:bCs/>
                <w:sz w:val="24"/>
                <w:szCs w:val="24"/>
              </w:rPr>
              <w:t>C:B</w:t>
            </w:r>
          </w:p>
          <w:p w14:paraId="164280D0" w14:textId="29A77868"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1101CF">
              <w:rPr>
                <w:rFonts w:ascii="Times New Roman" w:hAnsi="Times New Roman" w:cs="Times New Roman"/>
                <w:b/>
                <w:bCs/>
                <w:sz w:val="24"/>
                <w:szCs w:val="24"/>
              </w:rPr>
              <w:t>Ratio</w:t>
            </w:r>
          </w:p>
        </w:tc>
      </w:tr>
      <w:tr w:rsidR="006C742C" w14:paraId="2737F028" w14:textId="1054639D" w:rsidTr="006C742C">
        <w:trPr>
          <w:trHeight w:val="576"/>
        </w:trPr>
        <w:tc>
          <w:tcPr>
            <w:tcW w:w="1530" w:type="dxa"/>
            <w:tcBorders>
              <w:top w:val="single" w:sz="4" w:space="0" w:color="auto"/>
            </w:tcBorders>
            <w:noWrap/>
            <w:vAlign w:val="center"/>
          </w:tcPr>
          <w:p w14:paraId="580F808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768" w:type="dxa"/>
            <w:tcBorders>
              <w:top w:val="single" w:sz="4" w:space="0" w:color="auto"/>
            </w:tcBorders>
            <w:noWrap/>
            <w:vAlign w:val="center"/>
          </w:tcPr>
          <w:p w14:paraId="65C2DDA3" w14:textId="44C87D23"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476" w:type="dxa"/>
            <w:tcBorders>
              <w:top w:val="single" w:sz="4" w:space="0" w:color="auto"/>
            </w:tcBorders>
            <w:noWrap/>
            <w:vAlign w:val="center"/>
          </w:tcPr>
          <w:p w14:paraId="7FBD9632"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42.97</w:t>
            </w:r>
          </w:p>
        </w:tc>
        <w:tc>
          <w:tcPr>
            <w:tcW w:w="1784" w:type="dxa"/>
            <w:tcBorders>
              <w:top w:val="single" w:sz="4" w:space="0" w:color="auto"/>
            </w:tcBorders>
            <w:vAlign w:val="center"/>
          </w:tcPr>
          <w:p w14:paraId="107E2C6B" w14:textId="18C2FB4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1:1.07</w:t>
            </w:r>
          </w:p>
        </w:tc>
      </w:tr>
      <w:tr w:rsidR="006C742C" w14:paraId="7DEA084A" w14:textId="537AC90E" w:rsidTr="006C742C">
        <w:trPr>
          <w:trHeight w:val="576"/>
        </w:trPr>
        <w:tc>
          <w:tcPr>
            <w:tcW w:w="1530" w:type="dxa"/>
            <w:noWrap/>
            <w:vAlign w:val="center"/>
          </w:tcPr>
          <w:p w14:paraId="2804E8E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768" w:type="dxa"/>
            <w:noWrap/>
            <w:vAlign w:val="center"/>
          </w:tcPr>
          <w:p w14:paraId="5F67AC80" w14:textId="6A7C04CC" w:rsidR="006C742C" w:rsidRPr="000B54D2"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1476" w:type="dxa"/>
            <w:noWrap/>
            <w:vAlign w:val="center"/>
          </w:tcPr>
          <w:p w14:paraId="27518863" w14:textId="4FE39D86"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84.92</w:t>
            </w:r>
          </w:p>
        </w:tc>
        <w:tc>
          <w:tcPr>
            <w:tcW w:w="1784" w:type="dxa"/>
            <w:vAlign w:val="center"/>
          </w:tcPr>
          <w:p w14:paraId="2880032A" w14:textId="0B2DE5C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w:t>
            </w:r>
            <w:r>
              <w:rPr>
                <w:rFonts w:ascii="Times New Roman" w:hAnsi="Times New Roman" w:cs="Times New Roman"/>
                <w:sz w:val="24"/>
                <w:szCs w:val="24"/>
              </w:rPr>
              <w:t>2.08</w:t>
            </w:r>
          </w:p>
        </w:tc>
      </w:tr>
      <w:tr w:rsidR="006C742C" w14:paraId="5EFDE462" w14:textId="52063D5F" w:rsidTr="006C742C">
        <w:trPr>
          <w:trHeight w:val="576"/>
        </w:trPr>
        <w:tc>
          <w:tcPr>
            <w:tcW w:w="1530" w:type="dxa"/>
            <w:noWrap/>
            <w:vAlign w:val="center"/>
          </w:tcPr>
          <w:p w14:paraId="164D0648"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768" w:type="dxa"/>
            <w:noWrap/>
            <w:vAlign w:val="center"/>
          </w:tcPr>
          <w:p w14:paraId="23F6B453" w14:textId="247A5D72"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4A70A885"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55.42</w:t>
            </w:r>
          </w:p>
        </w:tc>
        <w:tc>
          <w:tcPr>
            <w:tcW w:w="1784" w:type="dxa"/>
            <w:vAlign w:val="center"/>
          </w:tcPr>
          <w:p w14:paraId="546D3A8E" w14:textId="7AD4ABC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29</w:t>
            </w:r>
          </w:p>
        </w:tc>
      </w:tr>
      <w:tr w:rsidR="006C742C" w14:paraId="22EE7CFC" w14:textId="7D6C39A4" w:rsidTr="006C742C">
        <w:trPr>
          <w:trHeight w:val="576"/>
        </w:trPr>
        <w:tc>
          <w:tcPr>
            <w:tcW w:w="1530" w:type="dxa"/>
            <w:noWrap/>
            <w:vAlign w:val="center"/>
          </w:tcPr>
          <w:p w14:paraId="4D2F7D4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768" w:type="dxa"/>
            <w:noWrap/>
            <w:vAlign w:val="center"/>
          </w:tcPr>
          <w:p w14:paraId="31E632C3" w14:textId="31BA75D6"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476" w:type="dxa"/>
            <w:noWrap/>
            <w:vAlign w:val="center"/>
          </w:tcPr>
          <w:p w14:paraId="673623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51.32</w:t>
            </w:r>
          </w:p>
        </w:tc>
        <w:tc>
          <w:tcPr>
            <w:tcW w:w="1784" w:type="dxa"/>
            <w:vAlign w:val="center"/>
          </w:tcPr>
          <w:p w14:paraId="3BEC4389" w14:textId="4BCDE84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25</w:t>
            </w:r>
          </w:p>
        </w:tc>
      </w:tr>
      <w:tr w:rsidR="006C742C" w14:paraId="3B2ECAFF" w14:textId="71E7BB74" w:rsidTr="006C742C">
        <w:trPr>
          <w:trHeight w:val="576"/>
        </w:trPr>
        <w:tc>
          <w:tcPr>
            <w:tcW w:w="1530" w:type="dxa"/>
            <w:noWrap/>
            <w:vAlign w:val="center"/>
          </w:tcPr>
          <w:p w14:paraId="323D9AC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768" w:type="dxa"/>
            <w:noWrap/>
            <w:vAlign w:val="center"/>
          </w:tcPr>
          <w:p w14:paraId="006785DC" w14:textId="29F12DE4"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1E86F9ED"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61.57</w:t>
            </w:r>
          </w:p>
        </w:tc>
        <w:tc>
          <w:tcPr>
            <w:tcW w:w="1784" w:type="dxa"/>
            <w:vAlign w:val="center"/>
          </w:tcPr>
          <w:p w14:paraId="620F456D" w14:textId="3553B0B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46</w:t>
            </w:r>
          </w:p>
        </w:tc>
      </w:tr>
      <w:tr w:rsidR="006C742C" w14:paraId="59100E74" w14:textId="7EE76333" w:rsidTr="006C742C">
        <w:trPr>
          <w:trHeight w:val="576"/>
        </w:trPr>
        <w:tc>
          <w:tcPr>
            <w:tcW w:w="1530" w:type="dxa"/>
            <w:tcBorders>
              <w:bottom w:val="nil"/>
            </w:tcBorders>
            <w:noWrap/>
            <w:vAlign w:val="center"/>
          </w:tcPr>
          <w:p w14:paraId="0D2E6E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768" w:type="dxa"/>
            <w:tcBorders>
              <w:bottom w:val="nil"/>
            </w:tcBorders>
            <w:noWrap/>
            <w:vAlign w:val="center"/>
          </w:tcPr>
          <w:p w14:paraId="49636A12" w14:textId="7BBBF278"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bottom w:val="nil"/>
            </w:tcBorders>
            <w:noWrap/>
            <w:vAlign w:val="center"/>
          </w:tcPr>
          <w:p w14:paraId="05E90FCE"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58.67</w:t>
            </w:r>
          </w:p>
        </w:tc>
        <w:tc>
          <w:tcPr>
            <w:tcW w:w="1784" w:type="dxa"/>
            <w:tcBorders>
              <w:bottom w:val="nil"/>
            </w:tcBorders>
            <w:vAlign w:val="center"/>
          </w:tcPr>
          <w:p w14:paraId="0DD59E5B" w14:textId="66AE878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24</w:t>
            </w:r>
          </w:p>
        </w:tc>
      </w:tr>
      <w:tr w:rsidR="006C742C" w14:paraId="43327807" w14:textId="5728C214" w:rsidTr="006C742C">
        <w:trPr>
          <w:trHeight w:val="576"/>
        </w:trPr>
        <w:tc>
          <w:tcPr>
            <w:tcW w:w="1530" w:type="dxa"/>
            <w:tcBorders>
              <w:top w:val="nil"/>
              <w:bottom w:val="single" w:sz="4" w:space="0" w:color="auto"/>
            </w:tcBorders>
            <w:noWrap/>
            <w:vAlign w:val="center"/>
          </w:tcPr>
          <w:p w14:paraId="58074F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768" w:type="dxa"/>
            <w:tcBorders>
              <w:top w:val="nil"/>
              <w:bottom w:val="single" w:sz="4" w:space="0" w:color="auto"/>
            </w:tcBorders>
            <w:noWrap/>
            <w:vAlign w:val="center"/>
          </w:tcPr>
          <w:p w14:paraId="2B933F59" w14:textId="148ED8B5"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top w:val="nil"/>
              <w:bottom w:val="single" w:sz="4" w:space="0" w:color="auto"/>
            </w:tcBorders>
            <w:noWrap/>
            <w:vAlign w:val="center"/>
          </w:tcPr>
          <w:p w14:paraId="4AF20EE6"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57.44</w:t>
            </w:r>
          </w:p>
        </w:tc>
        <w:tc>
          <w:tcPr>
            <w:tcW w:w="1784" w:type="dxa"/>
            <w:tcBorders>
              <w:top w:val="nil"/>
              <w:bottom w:val="single" w:sz="4" w:space="0" w:color="auto"/>
            </w:tcBorders>
            <w:vAlign w:val="center"/>
          </w:tcPr>
          <w:p w14:paraId="51AA5BDF" w14:textId="5091872D"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39</w:t>
            </w:r>
          </w:p>
        </w:tc>
      </w:tr>
      <w:tr w:rsidR="006C742C" w14:paraId="1AAF3611" w14:textId="0F93555A" w:rsidTr="006C742C">
        <w:trPr>
          <w:trHeight w:val="576"/>
        </w:trPr>
        <w:tc>
          <w:tcPr>
            <w:tcW w:w="1530" w:type="dxa"/>
            <w:tcBorders>
              <w:top w:val="single" w:sz="4" w:space="0" w:color="auto"/>
            </w:tcBorders>
            <w:noWrap/>
            <w:vAlign w:val="center"/>
          </w:tcPr>
          <w:p w14:paraId="023382A8"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tcBorders>
              <w:top w:val="single" w:sz="4" w:space="0" w:color="auto"/>
            </w:tcBorders>
            <w:vAlign w:val="center"/>
          </w:tcPr>
          <w:p w14:paraId="0D281FE8"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 E</w:t>
            </w:r>
            <w:r>
              <w:rPr>
                <w:rFonts w:ascii="Times New Roman" w:eastAsia="Times New Roman" w:hAnsi="Times New Roman" w:cs="Times New Roman"/>
                <w:b/>
                <w:bCs/>
                <w:color w:val="000000"/>
                <w:sz w:val="24"/>
                <w:szCs w:val="24"/>
                <w:lang w:val="en-GB" w:eastAsia="en-IN"/>
              </w:rPr>
              <w:t>m</w:t>
            </w:r>
            <w:r>
              <w:rPr>
                <w:rFonts w:ascii="Times New Roman" w:eastAsia="Times New Roman" w:hAnsi="Times New Roman" w:cs="Times New Roman"/>
                <w:b/>
                <w:bCs/>
                <w:color w:val="000000"/>
                <w:sz w:val="24"/>
                <w:szCs w:val="24"/>
                <w:lang w:eastAsia="en-IN"/>
              </w:rPr>
              <w:t>.  (±)</w:t>
            </w:r>
          </w:p>
        </w:tc>
        <w:tc>
          <w:tcPr>
            <w:tcW w:w="1476" w:type="dxa"/>
            <w:tcBorders>
              <w:top w:val="single" w:sz="4" w:space="0" w:color="auto"/>
            </w:tcBorders>
            <w:noWrap/>
            <w:vAlign w:val="center"/>
          </w:tcPr>
          <w:p w14:paraId="575CB597"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784" w:type="dxa"/>
            <w:tcBorders>
              <w:top w:val="single" w:sz="4" w:space="0" w:color="auto"/>
            </w:tcBorders>
          </w:tcPr>
          <w:p w14:paraId="223E2148" w14:textId="77777777" w:rsidR="006C742C" w:rsidRDefault="006C742C" w:rsidP="000B54D2">
            <w:pPr>
              <w:spacing w:after="0" w:line="240" w:lineRule="auto"/>
              <w:jc w:val="center"/>
              <w:rPr>
                <w:rFonts w:ascii="Times New Roman" w:hAnsi="Times New Roman" w:cs="Times New Roman"/>
                <w:sz w:val="24"/>
                <w:szCs w:val="24"/>
              </w:rPr>
            </w:pPr>
          </w:p>
        </w:tc>
      </w:tr>
      <w:tr w:rsidR="006C742C" w14:paraId="2678D759" w14:textId="448F9ADA" w:rsidTr="006C742C">
        <w:trPr>
          <w:trHeight w:val="576"/>
        </w:trPr>
        <w:tc>
          <w:tcPr>
            <w:tcW w:w="1530" w:type="dxa"/>
            <w:noWrap/>
            <w:vAlign w:val="center"/>
          </w:tcPr>
          <w:p w14:paraId="4EB9FB06"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noWrap/>
            <w:vAlign w:val="center"/>
          </w:tcPr>
          <w:p w14:paraId="4FDFEEA5"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 D. (P = 0.05)</w:t>
            </w:r>
          </w:p>
        </w:tc>
        <w:tc>
          <w:tcPr>
            <w:tcW w:w="1476" w:type="dxa"/>
            <w:noWrap/>
            <w:vAlign w:val="center"/>
          </w:tcPr>
          <w:p w14:paraId="5CD30522"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784" w:type="dxa"/>
          </w:tcPr>
          <w:p w14:paraId="543472EA" w14:textId="77777777" w:rsidR="006C742C" w:rsidRDefault="006C742C" w:rsidP="000B54D2">
            <w:pPr>
              <w:spacing w:after="0" w:line="240" w:lineRule="auto"/>
              <w:jc w:val="center"/>
              <w:rPr>
                <w:rFonts w:ascii="Times New Roman" w:hAnsi="Times New Roman" w:cs="Times New Roman"/>
                <w:sz w:val="24"/>
                <w:szCs w:val="24"/>
              </w:rPr>
            </w:pPr>
          </w:p>
        </w:tc>
      </w:tr>
    </w:tbl>
    <w:p w14:paraId="04EA3DB0" w14:textId="77777777" w:rsidR="00650DD7" w:rsidRDefault="00650DD7" w:rsidP="004D6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294D3FF0"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7FD7D32E" w14:textId="77777777" w:rsidR="00823D71" w:rsidRDefault="00823D71" w:rsidP="00650DD7">
      <w:pPr>
        <w:spacing w:after="0" w:line="360" w:lineRule="auto"/>
        <w:jc w:val="both"/>
        <w:rPr>
          <w:rFonts w:ascii="Times New Roman" w:hAnsi="Times New Roman" w:cs="Times New Roman"/>
          <w:sz w:val="24"/>
          <w:szCs w:val="24"/>
          <w:lang w:val="en-US"/>
        </w:rPr>
      </w:pPr>
    </w:p>
    <w:p w14:paraId="11508DDF" w14:textId="29254AC6" w:rsidR="00650DD7" w:rsidRPr="004D68FE" w:rsidRDefault="00650DD7" w:rsidP="004D68FE">
      <w:pPr>
        <w:pStyle w:val="ListParagraph"/>
        <w:widowControl w:val="0"/>
        <w:numPr>
          <w:ilvl w:val="0"/>
          <w:numId w:val="10"/>
        </w:numPr>
        <w:tabs>
          <w:tab w:val="left" w:pos="1421"/>
        </w:tabs>
        <w:autoSpaceDE w:val="0"/>
        <w:autoSpaceDN w:val="0"/>
        <w:spacing w:line="360" w:lineRule="auto"/>
        <w:jc w:val="both"/>
        <w:rPr>
          <w:rFonts w:ascii="Times New Roman" w:eastAsia="Times New Roman" w:hAnsi="Times New Roman" w:cs="Times New Roman"/>
          <w:b/>
          <w:color w:val="111111"/>
          <w:spacing w:val="1"/>
          <w:sz w:val="24"/>
          <w:szCs w:val="24"/>
          <w:lang w:val="en-GB" w:eastAsia="en-IN"/>
        </w:rPr>
      </w:pPr>
      <w:r w:rsidRPr="004D68FE">
        <w:rPr>
          <w:rFonts w:ascii="Times New Roman" w:eastAsia="Times New Roman" w:hAnsi="Times New Roman" w:cs="Times New Roman"/>
          <w:b/>
          <w:color w:val="111111"/>
          <w:spacing w:val="1"/>
          <w:sz w:val="24"/>
          <w:szCs w:val="24"/>
          <w:lang w:val="en-US" w:eastAsia="en-IN"/>
        </w:rPr>
        <w:lastRenderedPageBreak/>
        <w:t>Conclusion</w:t>
      </w:r>
      <w:r w:rsidRPr="004D68FE">
        <w:rPr>
          <w:rFonts w:ascii="Times New Roman" w:eastAsia="Times New Roman" w:hAnsi="Times New Roman" w:cs="Times New Roman"/>
          <w:b/>
          <w:color w:val="111111"/>
          <w:spacing w:val="1"/>
          <w:sz w:val="24"/>
          <w:szCs w:val="24"/>
          <w:lang w:val="en-GB" w:eastAsia="en-IN"/>
        </w:rPr>
        <w:t>s</w:t>
      </w:r>
    </w:p>
    <w:p w14:paraId="0C89E39A" w14:textId="77777777" w:rsidR="00823D71" w:rsidRPr="00823D71" w:rsidRDefault="00823D71" w:rsidP="00823D71">
      <w:pPr>
        <w:spacing w:after="0" w:line="360" w:lineRule="auto"/>
        <w:jc w:val="both"/>
        <w:rPr>
          <w:rFonts w:ascii="Times New Roman" w:hAnsi="Times New Roman" w:cs="Times New Roman"/>
          <w:sz w:val="24"/>
          <w:szCs w:val="32"/>
        </w:rPr>
      </w:pPr>
      <w:r w:rsidRPr="00823D71">
        <w:rPr>
          <w:rStyle w:val="Emphasis"/>
          <w:rFonts w:ascii="Times New Roman" w:hAnsi="Times New Roman" w:cs="Times New Roman"/>
          <w:sz w:val="24"/>
          <w:szCs w:val="32"/>
        </w:rPr>
        <w:t>Alternaria</w:t>
      </w:r>
      <w:r w:rsidRPr="00823D71">
        <w:rPr>
          <w:rFonts w:ascii="Times New Roman" w:hAnsi="Times New Roman" w:cs="Times New Roman"/>
          <w:sz w:val="24"/>
          <w:szCs w:val="32"/>
        </w:rPr>
        <w:t xml:space="preserve"> leaf spot is a major disease in brinjal, known to cause significant yield losses. Effective management of this disease is therefore essential to ensure healthy crop production. In the present study, both </w:t>
      </w:r>
      <w:commentRangeStart w:id="23"/>
      <w:r w:rsidRPr="00823D71">
        <w:rPr>
          <w:rFonts w:ascii="Times New Roman" w:hAnsi="Times New Roman" w:cs="Times New Roman"/>
          <w:sz w:val="24"/>
          <w:szCs w:val="32"/>
        </w:rPr>
        <w:t xml:space="preserve">Carbendazim at 1 g/L </w:t>
      </w:r>
      <w:commentRangeEnd w:id="23"/>
      <w:r w:rsidR="006079D5">
        <w:rPr>
          <w:rStyle w:val="CommentReference"/>
        </w:rPr>
        <w:commentReference w:id="23"/>
      </w:r>
      <w:r w:rsidRPr="00823D71">
        <w:rPr>
          <w:rFonts w:ascii="Times New Roman" w:hAnsi="Times New Roman" w:cs="Times New Roman"/>
          <w:sz w:val="24"/>
          <w:szCs w:val="32"/>
        </w:rPr>
        <w:t xml:space="preserve">(treated check) and neem leaf extract at 10% concentration were found to be the most effective treatments under field conditions, resulting in the lowest disease intensity and highest yield. Based on these results, neem leaf extract may be recommended as a viable and eco-friendly option for managing </w:t>
      </w:r>
      <w:r w:rsidRPr="00823D71">
        <w:rPr>
          <w:rStyle w:val="Emphasis"/>
          <w:rFonts w:ascii="Times New Roman" w:hAnsi="Times New Roman" w:cs="Times New Roman"/>
          <w:sz w:val="24"/>
          <w:szCs w:val="32"/>
        </w:rPr>
        <w:t xml:space="preserve">Alternaria </w:t>
      </w:r>
      <w:proofErr w:type="spellStart"/>
      <w:r w:rsidRPr="00823D71">
        <w:rPr>
          <w:rStyle w:val="Emphasis"/>
          <w:rFonts w:ascii="Times New Roman" w:hAnsi="Times New Roman" w:cs="Times New Roman"/>
          <w:sz w:val="24"/>
          <w:szCs w:val="32"/>
        </w:rPr>
        <w:t>alternata</w:t>
      </w:r>
      <w:proofErr w:type="spellEnd"/>
      <w:r w:rsidRPr="00823D71">
        <w:rPr>
          <w:rFonts w:ascii="Times New Roman" w:hAnsi="Times New Roman" w:cs="Times New Roman"/>
          <w:sz w:val="24"/>
          <w:szCs w:val="32"/>
        </w:rPr>
        <w:t xml:space="preserve"> in brinjal. However, it is important to note that these findings are based on a single cropping season (Zaid 2023) under the specific </w:t>
      </w:r>
      <w:proofErr w:type="spellStart"/>
      <w:r w:rsidRPr="00823D71">
        <w:rPr>
          <w:rFonts w:ascii="Times New Roman" w:hAnsi="Times New Roman" w:cs="Times New Roman"/>
          <w:sz w:val="24"/>
          <w:szCs w:val="32"/>
        </w:rPr>
        <w:t>agro</w:t>
      </w:r>
      <w:proofErr w:type="spellEnd"/>
      <w:r w:rsidRPr="00823D71">
        <w:rPr>
          <w:rFonts w:ascii="Times New Roman" w:hAnsi="Times New Roman" w:cs="Times New Roman"/>
          <w:sz w:val="24"/>
          <w:szCs w:val="32"/>
        </w:rPr>
        <w:t>-climatic conditions of Prayagraj. To validate and strengthen these results, further multi-season and multi-location trials are necessary before broader recommendations can be made.</w:t>
      </w:r>
    </w:p>
    <w:p w14:paraId="4D1E3DDE" w14:textId="5654C156" w:rsidR="00166A9E" w:rsidRPr="00B41C0F" w:rsidRDefault="00166A9E" w:rsidP="00166A9E">
      <w:pPr>
        <w:spacing w:line="360" w:lineRule="auto"/>
        <w:jc w:val="both"/>
        <w:rPr>
          <w:rFonts w:ascii="Times New Roman" w:hAnsi="Times New Roman" w:cs="Times New Roman"/>
          <w:b/>
          <w:spacing w:val="-2"/>
          <w:sz w:val="24"/>
          <w:szCs w:val="24"/>
        </w:rPr>
      </w:pPr>
      <w:r w:rsidRPr="00B41C0F">
        <w:rPr>
          <w:rFonts w:ascii="Times New Roman" w:hAnsi="Times New Roman" w:cs="Times New Roman"/>
          <w:b/>
          <w:sz w:val="24"/>
          <w:szCs w:val="24"/>
        </w:rPr>
        <w:t>Disclaimer</w:t>
      </w:r>
      <w:r w:rsidRPr="00B41C0F">
        <w:rPr>
          <w:rFonts w:ascii="Times New Roman" w:hAnsi="Times New Roman" w:cs="Times New Roman"/>
          <w:b/>
          <w:spacing w:val="-15"/>
          <w:sz w:val="24"/>
          <w:szCs w:val="24"/>
        </w:rPr>
        <w:t xml:space="preserve"> </w:t>
      </w:r>
      <w:r w:rsidRPr="00B41C0F">
        <w:rPr>
          <w:rFonts w:ascii="Times New Roman" w:hAnsi="Times New Roman" w:cs="Times New Roman"/>
          <w:b/>
          <w:sz w:val="24"/>
          <w:szCs w:val="24"/>
        </w:rPr>
        <w:t>(Artificial</w:t>
      </w:r>
      <w:r w:rsidRPr="00B41C0F">
        <w:rPr>
          <w:rFonts w:ascii="Times New Roman" w:hAnsi="Times New Roman" w:cs="Times New Roman"/>
          <w:b/>
          <w:spacing w:val="-15"/>
          <w:sz w:val="24"/>
          <w:szCs w:val="24"/>
        </w:rPr>
        <w:t xml:space="preserve"> </w:t>
      </w:r>
      <w:r w:rsidRPr="00B41C0F">
        <w:rPr>
          <w:rFonts w:ascii="Times New Roman" w:hAnsi="Times New Roman" w:cs="Times New Roman"/>
          <w:b/>
          <w:spacing w:val="-2"/>
          <w:sz w:val="24"/>
          <w:szCs w:val="24"/>
        </w:rPr>
        <w:t>Intelligence)</w:t>
      </w:r>
    </w:p>
    <w:p w14:paraId="3913F156" w14:textId="01AD2FE4" w:rsidR="00166A9E" w:rsidRPr="00166A9E" w:rsidRDefault="00166A9E" w:rsidP="00166A9E">
      <w:pPr>
        <w:spacing w:line="360" w:lineRule="auto"/>
        <w:jc w:val="both"/>
        <w:rPr>
          <w:rFonts w:ascii="Times New Roman" w:hAnsi="Times New Roman" w:cs="Times New Roman"/>
          <w:spacing w:val="-2"/>
          <w:sz w:val="24"/>
          <w:szCs w:val="24"/>
        </w:rPr>
      </w:pPr>
      <w:r w:rsidRPr="00B41C0F">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w:t>
      </w:r>
      <w:r w:rsidRPr="00B41C0F">
        <w:rPr>
          <w:rFonts w:ascii="Times New Roman" w:hAnsi="Times New Roman" w:cs="Times New Roman"/>
          <w:spacing w:val="-2"/>
          <w:sz w:val="24"/>
          <w:szCs w:val="24"/>
        </w:rPr>
        <w:t>manuscripts.</w:t>
      </w:r>
    </w:p>
    <w:p w14:paraId="33B399AB" w14:textId="751B60B7" w:rsidR="00A65E9F" w:rsidRPr="00293EAE" w:rsidRDefault="00A65E9F" w:rsidP="00293EAE">
      <w:pPr>
        <w:widowControl w:val="0"/>
        <w:tabs>
          <w:tab w:val="left" w:pos="1421"/>
        </w:tabs>
        <w:autoSpaceDE w:val="0"/>
        <w:autoSpaceDN w:val="0"/>
        <w:spacing w:before="203" w:after="0" w:line="360" w:lineRule="auto"/>
        <w:jc w:val="both"/>
        <w:rPr>
          <w:rFonts w:ascii="Times New Roman" w:eastAsia="Times New Roman" w:hAnsi="Times New Roman" w:cs="Times New Roman"/>
          <w:b/>
          <w:bCs/>
          <w:sz w:val="24"/>
          <w:szCs w:val="24"/>
          <w:lang w:val="en-US"/>
        </w:rPr>
      </w:pPr>
      <w:r w:rsidRPr="00293EAE">
        <w:rPr>
          <w:rFonts w:ascii="Times New Roman" w:eastAsia="Times New Roman" w:hAnsi="Times New Roman" w:cs="Times New Roman"/>
          <w:b/>
          <w:bCs/>
          <w:sz w:val="24"/>
          <w:szCs w:val="24"/>
          <w:lang w:val="en-US"/>
        </w:rPr>
        <w:t>References</w:t>
      </w:r>
    </w:p>
    <w:p w14:paraId="5F1BDE83"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 xml:space="preserve">Ainsworth, G. C., Kirk, P. M., Bisby, G. R., Cannon, P. F., David, J. C. and </w:t>
      </w:r>
      <w:proofErr w:type="spellStart"/>
      <w:r w:rsidRPr="00293EAE">
        <w:rPr>
          <w:rFonts w:ascii="Times New Roman" w:hAnsi="Times New Roman" w:cs="Times New Roman"/>
          <w:b/>
          <w:bCs/>
          <w:color w:val="111111"/>
          <w:spacing w:val="1"/>
          <w:sz w:val="24"/>
          <w:szCs w:val="24"/>
          <w:lang w:val="en-US" w:eastAsia="en-IN"/>
        </w:rPr>
        <w:t>Stalpers</w:t>
      </w:r>
      <w:proofErr w:type="spellEnd"/>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J.A.</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(197</w:t>
      </w:r>
      <w:r w:rsidRPr="00293EAE">
        <w:rPr>
          <w:rFonts w:ascii="Times New Roman" w:hAnsi="Times New Roman" w:cs="Times New Roman"/>
          <w:b/>
          <w:bCs/>
          <w:color w:val="111111"/>
          <w:spacing w:val="1"/>
          <w:sz w:val="24"/>
          <w:szCs w:val="24"/>
          <w:lang w:val="en-GB" w:eastAsia="en-IN"/>
        </w:rPr>
        <w:t>3</w:t>
      </w:r>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color w:val="111111"/>
          <w:spacing w:val="1"/>
          <w:sz w:val="24"/>
          <w:szCs w:val="24"/>
          <w:lang w:val="en-US" w:eastAsia="en-IN"/>
        </w:rPr>
        <w:t xml:space="preserve"> Ainsworth and Bisby's Dictionary of the Fungi. Common Wealth Mycological Institute, Kew, Surrey, England.</w:t>
      </w:r>
    </w:p>
    <w:p w14:paraId="4B342DDE" w14:textId="4958FD4A"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color w:val="111111"/>
          <w:spacing w:val="1"/>
          <w:sz w:val="24"/>
          <w:szCs w:val="24"/>
          <w:lang w:val="en-US" w:eastAsia="en-IN"/>
        </w:rPr>
        <w:t>Bharathi. and Gopalakrishnan, A. (2021).</w:t>
      </w:r>
      <w:r w:rsidRPr="00293EAE">
        <w:rPr>
          <w:rFonts w:ascii="Times New Roman" w:hAnsi="Times New Roman" w:cs="Times New Roman"/>
          <w:color w:val="111111"/>
          <w:spacing w:val="1"/>
          <w:sz w:val="24"/>
          <w:szCs w:val="24"/>
          <w:lang w:val="en-US" w:eastAsia="en-IN"/>
        </w:rPr>
        <w:t xml:space="preserve"> Onion extract as a </w:t>
      </w:r>
      <w:r w:rsidRPr="00293EAE">
        <w:rPr>
          <w:rFonts w:ascii="Times New Roman" w:hAnsi="Times New Roman" w:cs="Times New Roman"/>
          <w:color w:val="111111"/>
          <w:spacing w:val="1"/>
          <w:sz w:val="24"/>
          <w:szCs w:val="24"/>
          <w:lang w:val="en-GB" w:eastAsia="en-IN"/>
        </w:rPr>
        <w:t>bio-control</w:t>
      </w:r>
      <w:r w:rsidRPr="00293EAE">
        <w:rPr>
          <w:rFonts w:ascii="Times New Roman" w:hAnsi="Times New Roman" w:cs="Times New Roman"/>
          <w:color w:val="111111"/>
          <w:spacing w:val="1"/>
          <w:sz w:val="24"/>
          <w:szCs w:val="24"/>
          <w:lang w:val="en-US" w:eastAsia="en-IN"/>
        </w:rPr>
        <w:t xml:space="preserve"> agent against </w:t>
      </w:r>
      <w:r w:rsidRPr="00293EAE">
        <w:rPr>
          <w:rFonts w:ascii="Times New Roman" w:hAnsi="Times New Roman" w:cs="Times New Roman"/>
          <w:i/>
          <w:iCs/>
          <w:color w:val="111111"/>
          <w:spacing w:val="1"/>
          <w:sz w:val="24"/>
          <w:szCs w:val="24"/>
          <w:lang w:val="en-US" w:eastAsia="en-IN"/>
        </w:rPr>
        <w:t>phytopathogens</w:t>
      </w:r>
      <w:r w:rsidR="00EC17F2"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 of Phytopathology.</w:t>
      </w:r>
      <w:r w:rsidRPr="00293EAE">
        <w:rPr>
          <w:rFonts w:ascii="Times New Roman" w:hAnsi="Times New Roman" w:cs="Times New Roman"/>
          <w:color w:val="111111"/>
          <w:spacing w:val="1"/>
          <w:sz w:val="24"/>
          <w:szCs w:val="24"/>
          <w:lang w:val="en-US" w:eastAsia="en-IN"/>
        </w:rPr>
        <w:t xml:space="preserve"> 169</w:t>
      </w:r>
      <w:r w:rsidRPr="00293EAE">
        <w:rPr>
          <w:rFonts w:ascii="Times New Roman" w:hAnsi="Times New Roman" w:cs="Times New Roman"/>
          <w:color w:val="111111"/>
          <w:spacing w:val="1"/>
          <w:sz w:val="24"/>
          <w:szCs w:val="24"/>
          <w:lang w:val="en-GB" w:eastAsia="en-IN"/>
        </w:rPr>
        <w:t xml:space="preserve"> </w:t>
      </w:r>
      <w:r w:rsidRPr="00293EAE">
        <w:rPr>
          <w:rFonts w:ascii="Times New Roman" w:hAnsi="Times New Roman" w:cs="Times New Roman"/>
          <w:color w:val="111111"/>
          <w:spacing w:val="1"/>
          <w:sz w:val="24"/>
          <w:szCs w:val="24"/>
          <w:lang w:val="en-US" w:eastAsia="en-IN"/>
        </w:rPr>
        <w:t>(5)</w:t>
      </w:r>
      <w:r w:rsidRPr="00293EAE">
        <w:rPr>
          <w:rFonts w:ascii="Times New Roman" w:hAnsi="Times New Roman" w:cs="Times New Roman"/>
          <w:color w:val="111111"/>
          <w:spacing w:val="1"/>
          <w:sz w:val="24"/>
          <w:szCs w:val="24"/>
          <w:lang w:val="en-GB" w:eastAsia="en-IN"/>
        </w:rPr>
        <w:t>:</w:t>
      </w:r>
      <w:r w:rsidRPr="00293EAE">
        <w:rPr>
          <w:rFonts w:ascii="Times New Roman" w:hAnsi="Times New Roman" w:cs="Times New Roman"/>
          <w:color w:val="111111"/>
          <w:spacing w:val="1"/>
          <w:sz w:val="24"/>
          <w:szCs w:val="24"/>
          <w:lang w:val="en-US" w:eastAsia="en-IN"/>
        </w:rPr>
        <w:t xml:space="preserve"> 341-348.</w:t>
      </w:r>
    </w:p>
    <w:p w14:paraId="2BD0752B"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proofErr w:type="spellStart"/>
      <w:r w:rsidRPr="00293EAE">
        <w:rPr>
          <w:rFonts w:ascii="Times New Roman" w:hAnsi="Times New Roman" w:cs="Times New Roman"/>
          <w:b/>
          <w:bCs/>
          <w:color w:val="111111"/>
          <w:spacing w:val="1"/>
          <w:sz w:val="24"/>
          <w:szCs w:val="24"/>
          <w:lang w:val="en-US" w:eastAsia="en-IN"/>
        </w:rPr>
        <w:t>Bochalya</w:t>
      </w:r>
      <w:proofErr w:type="spellEnd"/>
      <w:r w:rsidRPr="00293EAE">
        <w:rPr>
          <w:rFonts w:ascii="Times New Roman" w:hAnsi="Times New Roman" w:cs="Times New Roman"/>
          <w:b/>
          <w:bCs/>
          <w:color w:val="111111"/>
          <w:spacing w:val="1"/>
          <w:sz w:val="24"/>
          <w:szCs w:val="24"/>
          <w:lang w:val="en-US" w:eastAsia="en-IN"/>
        </w:rPr>
        <w:t>, M. S., Shekhawat, K. S., Kumar, A., Singh, R. and Chohan, P. K. (2012).</w:t>
      </w:r>
      <w:r w:rsidRPr="00293EAE">
        <w:rPr>
          <w:rFonts w:ascii="Times New Roman" w:hAnsi="Times New Roman" w:cs="Times New Roman"/>
          <w:color w:val="111111"/>
          <w:spacing w:val="1"/>
          <w:sz w:val="24"/>
          <w:szCs w:val="24"/>
          <w:lang w:val="en-US" w:eastAsia="en-IN"/>
        </w:rPr>
        <w:t xml:space="preserve"> Management of </w:t>
      </w:r>
      <w:r w:rsidRPr="00293EAE">
        <w:rPr>
          <w:rFonts w:ascii="Times New Roman" w:hAnsi="Times New Roman" w:cs="Times New Roman"/>
          <w:i/>
          <w:iCs/>
          <w:color w:val="111111"/>
          <w:spacing w:val="1"/>
          <w:sz w:val="24"/>
          <w:szCs w:val="24"/>
          <w:lang w:val="en-US" w:eastAsia="en-IN"/>
        </w:rPr>
        <w:t xml:space="preserve">Alternaria </w:t>
      </w:r>
      <w:proofErr w:type="spellStart"/>
      <w:r w:rsidRPr="00293EAE">
        <w:rPr>
          <w:rFonts w:ascii="Times New Roman" w:hAnsi="Times New Roman" w:cs="Times New Roman"/>
          <w:i/>
          <w:iCs/>
          <w:color w:val="111111"/>
          <w:spacing w:val="1"/>
          <w:sz w:val="24"/>
          <w:szCs w:val="24"/>
          <w:lang w:val="en-US" w:eastAsia="en-IN"/>
        </w:rPr>
        <w:t>alternata</w:t>
      </w:r>
      <w:proofErr w:type="spellEnd"/>
      <w:r w:rsidRPr="00293EAE">
        <w:rPr>
          <w:rFonts w:ascii="Times New Roman" w:hAnsi="Times New Roman" w:cs="Times New Roman"/>
          <w:color w:val="111111"/>
          <w:spacing w:val="1"/>
          <w:sz w:val="24"/>
          <w:szCs w:val="24"/>
          <w:lang w:val="en-US" w:eastAsia="en-IN"/>
        </w:rPr>
        <w:t xml:space="preserve"> causing Alternaria fruit rot of brinjal (</w:t>
      </w:r>
      <w:r w:rsidRPr="00293EAE">
        <w:rPr>
          <w:rFonts w:ascii="Times New Roman" w:hAnsi="Times New Roman" w:cs="Times New Roman"/>
          <w:i/>
          <w:iCs/>
          <w:color w:val="111111"/>
          <w:spacing w:val="1"/>
          <w:sz w:val="24"/>
          <w:szCs w:val="24"/>
          <w:lang w:val="en-US" w:eastAsia="en-IN"/>
        </w:rPr>
        <w:t>Solanum</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melongena</w:t>
      </w:r>
      <w:r w:rsidRPr="00293EAE">
        <w:rPr>
          <w:rFonts w:ascii="Times New Roman" w:hAnsi="Times New Roman" w:cs="Times New Roman"/>
          <w:color w:val="111111"/>
          <w:spacing w:val="1"/>
          <w:sz w:val="24"/>
          <w:szCs w:val="24"/>
          <w:lang w:val="en-US" w:eastAsia="en-IN"/>
        </w:rPr>
        <w:t xml:space="preserve">) under </w:t>
      </w:r>
      <w:r w:rsidRPr="00293EAE">
        <w:rPr>
          <w:rFonts w:ascii="Times New Roman" w:hAnsi="Times New Roman" w:cs="Times New Roman"/>
          <w:i/>
          <w:iCs/>
          <w:color w:val="111111"/>
          <w:spacing w:val="1"/>
          <w:sz w:val="24"/>
          <w:szCs w:val="24"/>
          <w:lang w:val="en-US" w:eastAsia="en-IN"/>
        </w:rPr>
        <w:t>in vitro</w:t>
      </w:r>
      <w:r w:rsidRPr="00293EAE">
        <w:rPr>
          <w:rFonts w:ascii="Times New Roman" w:hAnsi="Times New Roman" w:cs="Times New Roman"/>
          <w:color w:val="111111"/>
          <w:spacing w:val="1"/>
          <w:sz w:val="24"/>
          <w:szCs w:val="24"/>
          <w:lang w:val="en-US" w:eastAsia="en-IN"/>
        </w:rPr>
        <w:t xml:space="preserve"> condition.</w:t>
      </w:r>
      <w:r w:rsidRPr="00293EAE">
        <w:rPr>
          <w:rFonts w:ascii="Times New Roman" w:hAnsi="Times New Roman" w:cs="Times New Roman"/>
          <w:i/>
          <w:iCs/>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GB" w:eastAsia="en-IN"/>
        </w:rPr>
        <w:t>Bio pesticides</w:t>
      </w:r>
      <w:r w:rsidRPr="00293EAE">
        <w:rPr>
          <w:rFonts w:ascii="Times New Roman" w:hAnsi="Times New Roman" w:cs="Times New Roman"/>
          <w:i/>
          <w:iCs/>
          <w:color w:val="111111"/>
          <w:spacing w:val="1"/>
          <w:sz w:val="24"/>
          <w:szCs w:val="24"/>
          <w:lang w:val="en-US" w:eastAsia="en-IN"/>
        </w:rPr>
        <w:t xml:space="preserve"> International</w:t>
      </w:r>
      <w:r w:rsidRPr="00293EAE">
        <w:rPr>
          <w:rFonts w:ascii="Times New Roman" w:hAnsi="Times New Roman" w:cs="Times New Roman"/>
          <w:color w:val="111111"/>
          <w:spacing w:val="1"/>
          <w:sz w:val="24"/>
          <w:szCs w:val="24"/>
          <w:lang w:val="en-US" w:eastAsia="en-IN"/>
        </w:rPr>
        <w:t>.</w:t>
      </w:r>
      <w:r w:rsidRPr="00293EAE">
        <w:rPr>
          <w:rFonts w:ascii="Times New Roman" w:hAnsi="Times New Roman" w:cs="Times New Roman"/>
          <w:b/>
          <w:bCs/>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US" w:eastAsia="en-IN"/>
        </w:rPr>
        <w:t>8 (2): 131-137.</w:t>
      </w:r>
    </w:p>
    <w:p w14:paraId="772BAC17"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sz w:val="24"/>
          <w:szCs w:val="24"/>
        </w:rPr>
      </w:pPr>
      <w:r w:rsidRPr="00293EAE">
        <w:rPr>
          <w:rFonts w:ascii="Times New Roman" w:hAnsi="Times New Roman" w:cs="Times New Roman"/>
          <w:b/>
          <w:bCs/>
          <w:color w:val="111111"/>
          <w:spacing w:val="1"/>
          <w:sz w:val="24"/>
          <w:szCs w:val="24"/>
          <w:lang w:val="en-US" w:eastAsia="en-IN"/>
        </w:rPr>
        <w:t>Choudhary B. (1976).</w:t>
      </w:r>
      <w:r w:rsidRPr="00293EAE">
        <w:rPr>
          <w:rFonts w:ascii="Times New Roman" w:hAnsi="Times New Roman" w:cs="Times New Roman"/>
          <w:color w:val="111111"/>
          <w:spacing w:val="1"/>
          <w:sz w:val="24"/>
          <w:szCs w:val="24"/>
          <w:lang w:val="en-US" w:eastAsia="en-IN"/>
        </w:rPr>
        <w:t xml:space="preserve"> Vegetables (4</w:t>
      </w:r>
      <w:r w:rsidRPr="00293EAE">
        <w:rPr>
          <w:rFonts w:ascii="Times New Roman" w:hAnsi="Times New Roman" w:cs="Times New Roman"/>
          <w:color w:val="111111"/>
          <w:spacing w:val="1"/>
          <w:sz w:val="24"/>
          <w:szCs w:val="24"/>
          <w:vertAlign w:val="superscript"/>
          <w:lang w:val="en-US" w:eastAsia="en-IN"/>
        </w:rPr>
        <w:t>th</w:t>
      </w:r>
      <w:r w:rsidRPr="00293EAE">
        <w:rPr>
          <w:rFonts w:ascii="Times New Roman" w:hAnsi="Times New Roman" w:cs="Times New Roman"/>
          <w:color w:val="111111"/>
          <w:spacing w:val="1"/>
          <w:sz w:val="24"/>
          <w:szCs w:val="24"/>
          <w:lang w:val="en-US" w:eastAsia="en-IN"/>
        </w:rPr>
        <w:t xml:space="preserve"> edition), National Book Trust. New Delhi. 50-58.</w:t>
      </w:r>
    </w:p>
    <w:p w14:paraId="6175D468"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Chourasia</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H.</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K. and Sanjay</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K. (2010).</w:t>
      </w:r>
      <w:r w:rsidRPr="00293EAE">
        <w:rPr>
          <w:rFonts w:ascii="Times New Roman" w:hAnsi="Times New Roman" w:cs="Times New Roman"/>
          <w:color w:val="111111"/>
          <w:spacing w:val="1"/>
          <w:sz w:val="24"/>
          <w:szCs w:val="24"/>
          <w:lang w:val="en-US" w:eastAsia="en-IN"/>
        </w:rPr>
        <w:t xml:space="preserve"> Evaluation of </w:t>
      </w:r>
      <w:r w:rsidRPr="00293EAE">
        <w:rPr>
          <w:rFonts w:ascii="Times New Roman" w:hAnsi="Times New Roman" w:cs="Times New Roman"/>
          <w:color w:val="111111"/>
          <w:spacing w:val="1"/>
          <w:sz w:val="24"/>
          <w:szCs w:val="24"/>
          <w:lang w:val="en-GB" w:eastAsia="en-IN"/>
        </w:rPr>
        <w:t>m</w:t>
      </w:r>
      <w:proofErr w:type="spellStart"/>
      <w:r w:rsidRPr="00293EAE">
        <w:rPr>
          <w:rFonts w:ascii="Times New Roman" w:hAnsi="Times New Roman" w:cs="Times New Roman"/>
          <w:color w:val="111111"/>
          <w:spacing w:val="1"/>
          <w:sz w:val="24"/>
          <w:szCs w:val="24"/>
          <w:lang w:val="en-US" w:eastAsia="en-IN"/>
        </w:rPr>
        <w:t>edicinal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p</w:t>
      </w:r>
      <w:r w:rsidRPr="00293EAE">
        <w:rPr>
          <w:rFonts w:ascii="Times New Roman" w:hAnsi="Times New Roman" w:cs="Times New Roman"/>
          <w:color w:val="111111"/>
          <w:spacing w:val="1"/>
          <w:sz w:val="24"/>
          <w:szCs w:val="24"/>
          <w:lang w:val="en-US" w:eastAsia="en-IN"/>
        </w:rPr>
        <w:t xml:space="preserve">lant </w:t>
      </w:r>
      <w:r w:rsidRPr="00293EAE">
        <w:rPr>
          <w:rFonts w:ascii="Times New Roman" w:hAnsi="Times New Roman" w:cs="Times New Roman"/>
          <w:color w:val="111111"/>
          <w:spacing w:val="1"/>
          <w:sz w:val="24"/>
          <w:szCs w:val="24"/>
          <w:lang w:val="en-GB" w:eastAsia="en-IN"/>
        </w:rPr>
        <w:t>e</w:t>
      </w:r>
      <w:proofErr w:type="spellStart"/>
      <w:r w:rsidRPr="00293EAE">
        <w:rPr>
          <w:rFonts w:ascii="Times New Roman" w:hAnsi="Times New Roman" w:cs="Times New Roman"/>
          <w:color w:val="111111"/>
          <w:spacing w:val="1"/>
          <w:sz w:val="24"/>
          <w:szCs w:val="24"/>
          <w:lang w:val="en-US" w:eastAsia="en-IN"/>
        </w:rPr>
        <w:t>xtracts</w:t>
      </w:r>
      <w:proofErr w:type="spellEnd"/>
      <w:r w:rsidRPr="00293EAE">
        <w:rPr>
          <w:rFonts w:ascii="Times New Roman" w:hAnsi="Times New Roman" w:cs="Times New Roman"/>
          <w:color w:val="111111"/>
          <w:spacing w:val="1"/>
          <w:sz w:val="24"/>
          <w:szCs w:val="24"/>
          <w:lang w:val="en-US" w:eastAsia="en-IN"/>
        </w:rPr>
        <w:t xml:space="preserve"> for </w:t>
      </w:r>
      <w:r w:rsidRPr="00293EAE">
        <w:rPr>
          <w:rFonts w:ascii="Times New Roman" w:hAnsi="Times New Roman" w:cs="Times New Roman"/>
          <w:color w:val="111111"/>
          <w:spacing w:val="1"/>
          <w:sz w:val="24"/>
          <w:szCs w:val="24"/>
          <w:lang w:val="en-GB" w:eastAsia="en-IN"/>
        </w:rPr>
        <w:t>c</w:t>
      </w:r>
      <w:proofErr w:type="spellStart"/>
      <w:r w:rsidRPr="00293EAE">
        <w:rPr>
          <w:rFonts w:ascii="Times New Roman" w:hAnsi="Times New Roman" w:cs="Times New Roman"/>
          <w:color w:val="111111"/>
          <w:spacing w:val="1"/>
          <w:sz w:val="24"/>
          <w:szCs w:val="24"/>
          <w:lang w:val="en-US" w:eastAsia="en-IN"/>
        </w:rPr>
        <w:t>ontrol</w:t>
      </w:r>
      <w:proofErr w:type="spellEnd"/>
      <w:r w:rsidRPr="00293EAE">
        <w:rPr>
          <w:rFonts w:ascii="Times New Roman" w:hAnsi="Times New Roman" w:cs="Times New Roman"/>
          <w:color w:val="111111"/>
          <w:spacing w:val="1"/>
          <w:sz w:val="24"/>
          <w:szCs w:val="24"/>
          <w:lang w:val="en-US" w:eastAsia="en-IN"/>
        </w:rPr>
        <w:t xml:space="preserve"> of </w:t>
      </w:r>
      <w:r w:rsidRPr="00293EAE">
        <w:rPr>
          <w:rFonts w:ascii="Times New Roman" w:hAnsi="Times New Roman" w:cs="Times New Roman"/>
          <w:color w:val="111111"/>
          <w:spacing w:val="1"/>
          <w:sz w:val="24"/>
          <w:szCs w:val="24"/>
          <w:lang w:val="en-GB" w:eastAsia="en-IN"/>
        </w:rPr>
        <w:t>b</w:t>
      </w:r>
      <w:proofErr w:type="spellStart"/>
      <w:r w:rsidRPr="00293EAE">
        <w:rPr>
          <w:rFonts w:ascii="Times New Roman" w:hAnsi="Times New Roman" w:cs="Times New Roman"/>
          <w:color w:val="111111"/>
          <w:spacing w:val="1"/>
          <w:sz w:val="24"/>
          <w:szCs w:val="24"/>
          <w:lang w:val="en-US" w:eastAsia="en-IN"/>
        </w:rPr>
        <w:t>rinjal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r</w:t>
      </w:r>
      <w:proofErr w:type="spellStart"/>
      <w:r w:rsidRPr="00293EAE">
        <w:rPr>
          <w:rFonts w:ascii="Times New Roman" w:hAnsi="Times New Roman" w:cs="Times New Roman"/>
          <w:color w:val="111111"/>
          <w:spacing w:val="1"/>
          <w:sz w:val="24"/>
          <w:szCs w:val="24"/>
          <w:lang w:val="en-US" w:eastAsia="en-IN"/>
        </w:rPr>
        <w:t>ot</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of Indian botanical Society.</w:t>
      </w:r>
      <w:r w:rsidRPr="00293EAE">
        <w:rPr>
          <w:rFonts w:ascii="Times New Roman" w:hAnsi="Times New Roman" w:cs="Times New Roman"/>
          <w:color w:val="111111"/>
          <w:spacing w:val="1"/>
          <w:sz w:val="24"/>
          <w:szCs w:val="24"/>
          <w:lang w:val="en-US" w:eastAsia="en-IN"/>
        </w:rPr>
        <w:t xml:space="preserve"> 89 (4): 401-405.</w:t>
      </w:r>
    </w:p>
    <w:p w14:paraId="006282E9" w14:textId="77777777" w:rsidR="00A65E9F" w:rsidRPr="00293EAE" w:rsidRDefault="00A65E9F" w:rsidP="00293EAE">
      <w:pPr>
        <w:pStyle w:val="BodyText"/>
        <w:numPr>
          <w:ilvl w:val="0"/>
          <w:numId w:val="12"/>
        </w:numPr>
        <w:spacing w:line="360" w:lineRule="auto"/>
        <w:jc w:val="both"/>
        <w:rPr>
          <w:lang w:eastAsia="en-IN"/>
        </w:rPr>
      </w:pPr>
      <w:r w:rsidRPr="00293EAE">
        <w:rPr>
          <w:b/>
          <w:bCs/>
          <w:lang w:eastAsia="en-IN"/>
        </w:rPr>
        <w:t>Javaid, B., Rana</w:t>
      </w:r>
      <w:r w:rsidRPr="00293EAE">
        <w:rPr>
          <w:b/>
          <w:bCs/>
          <w:lang w:val="en-GB" w:eastAsia="en-IN"/>
        </w:rPr>
        <w:t>,</w:t>
      </w:r>
      <w:r w:rsidRPr="00293EAE">
        <w:rPr>
          <w:b/>
          <w:bCs/>
          <w:lang w:eastAsia="en-IN"/>
        </w:rPr>
        <w:t xml:space="preserve"> N. and Javed, K. (2015).</w:t>
      </w:r>
      <w:r w:rsidRPr="00293EAE">
        <w:rPr>
          <w:lang w:eastAsia="en-IN"/>
        </w:rPr>
        <w:t xml:space="preserve"> Antimicrobial studies of </w:t>
      </w:r>
      <w:r w:rsidRPr="00293EAE">
        <w:rPr>
          <w:lang w:val="en-GB" w:eastAsia="en-IN"/>
        </w:rPr>
        <w:t>r</w:t>
      </w:r>
      <w:proofErr w:type="spellStart"/>
      <w:r w:rsidRPr="00293EAE">
        <w:rPr>
          <w:lang w:eastAsia="en-IN"/>
        </w:rPr>
        <w:t>icinus</w:t>
      </w:r>
      <w:proofErr w:type="spellEnd"/>
      <w:r w:rsidRPr="00293EAE">
        <w:rPr>
          <w:lang w:eastAsia="en-IN"/>
        </w:rPr>
        <w:t xml:space="preserve"> communis seeds extracts</w:t>
      </w:r>
      <w:r w:rsidRPr="00293EAE">
        <w:rPr>
          <w:i/>
          <w:iCs/>
          <w:lang w:eastAsia="en-IN"/>
        </w:rPr>
        <w:t>. International Journal of Scientific Research and Management</w:t>
      </w:r>
      <w:r w:rsidRPr="00293EAE">
        <w:rPr>
          <w:lang w:eastAsia="en-IN"/>
        </w:rPr>
        <w:t>. 3: 2752-2759.</w:t>
      </w:r>
    </w:p>
    <w:p w14:paraId="5E44D20D" w14:textId="77777777" w:rsidR="00A65E9F" w:rsidRPr="00293EAE" w:rsidRDefault="00A65E9F" w:rsidP="00293EAE">
      <w:pPr>
        <w:pStyle w:val="BodyText"/>
        <w:numPr>
          <w:ilvl w:val="0"/>
          <w:numId w:val="12"/>
        </w:numPr>
        <w:spacing w:line="360" w:lineRule="auto"/>
        <w:jc w:val="both"/>
        <w:rPr>
          <w:lang w:eastAsia="en-IN"/>
        </w:rPr>
      </w:pPr>
      <w:r w:rsidRPr="00293EAE">
        <w:rPr>
          <w:b/>
          <w:bCs/>
          <w:lang w:eastAsia="en-IN"/>
        </w:rPr>
        <w:lastRenderedPageBreak/>
        <w:t>Kanna, A., Tiwari, S. and Rohini, T. (2021</w:t>
      </w:r>
      <w:r w:rsidRPr="00293EAE">
        <w:rPr>
          <w:lang w:eastAsia="en-IN"/>
        </w:rPr>
        <w:t xml:space="preserve">). Eco-friendly </w:t>
      </w:r>
      <w:r w:rsidRPr="00293EAE">
        <w:rPr>
          <w:lang w:val="en-GB" w:eastAsia="en-IN"/>
        </w:rPr>
        <w:t>m</w:t>
      </w:r>
      <w:proofErr w:type="spellStart"/>
      <w:r w:rsidRPr="00293EAE">
        <w:rPr>
          <w:lang w:eastAsia="en-IN"/>
        </w:rPr>
        <w:t>anagement</w:t>
      </w:r>
      <w:proofErr w:type="spellEnd"/>
      <w:r w:rsidRPr="00293EAE">
        <w:rPr>
          <w:lang w:eastAsia="en-IN"/>
        </w:rPr>
        <w:t xml:space="preserve"> of </w:t>
      </w:r>
      <w:r w:rsidRPr="00293EAE">
        <w:rPr>
          <w:lang w:val="en-GB" w:eastAsia="en-IN"/>
        </w:rPr>
        <w:t>l</w:t>
      </w:r>
      <w:proofErr w:type="spellStart"/>
      <w:r w:rsidRPr="00293EAE">
        <w:rPr>
          <w:lang w:eastAsia="en-IN"/>
        </w:rPr>
        <w:t>eaf</w:t>
      </w:r>
      <w:proofErr w:type="spellEnd"/>
      <w:r w:rsidRPr="00293EAE">
        <w:rPr>
          <w:lang w:eastAsia="en-IN"/>
        </w:rPr>
        <w:t xml:space="preserve"> </w:t>
      </w:r>
      <w:r w:rsidRPr="00293EAE">
        <w:rPr>
          <w:lang w:val="en-GB" w:eastAsia="en-IN"/>
        </w:rPr>
        <w:t>s</w:t>
      </w:r>
      <w:r w:rsidRPr="00293EAE">
        <w:rPr>
          <w:lang w:eastAsia="en-IN"/>
        </w:rPr>
        <w:t>pot of Brinjal (</w:t>
      </w:r>
      <w:r w:rsidRPr="00293EAE">
        <w:rPr>
          <w:i/>
          <w:iCs/>
          <w:lang w:eastAsia="en-IN"/>
        </w:rPr>
        <w:t>Solanum melongena</w:t>
      </w:r>
      <w:r w:rsidRPr="00293EAE">
        <w:rPr>
          <w:lang w:eastAsia="en-IN"/>
        </w:rPr>
        <w:t xml:space="preserve"> L.) caused by </w:t>
      </w:r>
      <w:r w:rsidRPr="00293EAE">
        <w:rPr>
          <w:i/>
          <w:iCs/>
          <w:lang w:eastAsia="en-IN"/>
        </w:rPr>
        <w:t>Alternaria</w:t>
      </w:r>
      <w:r w:rsidRPr="00293EAE">
        <w:rPr>
          <w:lang w:eastAsia="en-IN"/>
        </w:rPr>
        <w:t xml:space="preserve"> spp.</w:t>
      </w:r>
      <w:r w:rsidRPr="00293EAE">
        <w:rPr>
          <w:i/>
          <w:iCs/>
          <w:lang w:eastAsia="en-IN"/>
        </w:rPr>
        <w:t xml:space="preserve"> International Journal of Current Microbiology and Applied Sciences</w:t>
      </w:r>
      <w:r w:rsidRPr="00293EAE">
        <w:rPr>
          <w:lang w:eastAsia="en-IN"/>
        </w:rPr>
        <w:t>. 10</w:t>
      </w:r>
      <w:r w:rsidRPr="00293EAE">
        <w:rPr>
          <w:lang w:val="en-GB" w:eastAsia="en-IN"/>
        </w:rPr>
        <w:t xml:space="preserve"> </w:t>
      </w:r>
      <w:r w:rsidRPr="00293EAE">
        <w:rPr>
          <w:lang w:eastAsia="en-IN"/>
        </w:rPr>
        <w:t>(05).</w:t>
      </w:r>
    </w:p>
    <w:p w14:paraId="113B196A"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GB" w:eastAsia="en-IN"/>
        </w:rPr>
        <w:t>Kar, S. R</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Zacharia</w:t>
      </w:r>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and </w:t>
      </w:r>
      <w:proofErr w:type="spellStart"/>
      <w:r w:rsidRPr="00293EAE">
        <w:rPr>
          <w:rFonts w:ascii="Times New Roman" w:hAnsi="Times New Roman" w:cs="Times New Roman"/>
          <w:b/>
          <w:bCs/>
          <w:sz w:val="24"/>
          <w:szCs w:val="24"/>
          <w:lang w:val="en-US" w:eastAsia="en-IN"/>
        </w:rPr>
        <w:t>Bawane</w:t>
      </w:r>
      <w:proofErr w:type="spellEnd"/>
      <w:r w:rsidRPr="00293EAE">
        <w:rPr>
          <w:rFonts w:ascii="Times New Roman" w:hAnsi="Times New Roman" w:cs="Times New Roman"/>
          <w:b/>
          <w:bCs/>
          <w:sz w:val="24"/>
          <w:szCs w:val="24"/>
          <w:lang w:val="en-GB" w:eastAsia="en-IN"/>
        </w:rPr>
        <w:t>, A. S</w:t>
      </w:r>
      <w:r w:rsidRPr="00293EAE">
        <w:rPr>
          <w:rFonts w:ascii="Times New Roman" w:hAnsi="Times New Roman" w:cs="Times New Roman"/>
          <w:b/>
          <w:bCs/>
          <w:sz w:val="24"/>
          <w:szCs w:val="24"/>
          <w:lang w:val="en-US" w:eastAsia="en-IN"/>
        </w:rPr>
        <w:t xml:space="preserve">. (2021). </w:t>
      </w:r>
      <w:r w:rsidRPr="00293EAE">
        <w:rPr>
          <w:rFonts w:ascii="Times New Roman" w:hAnsi="Times New Roman" w:cs="Times New Roman"/>
          <w:sz w:val="24"/>
          <w:szCs w:val="24"/>
          <w:lang w:val="en-US" w:eastAsia="en-IN"/>
        </w:rPr>
        <w:t>Eco-</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riendly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m</w:t>
      </w:r>
      <w:proofErr w:type="spellStart"/>
      <w:r w:rsidRPr="00293EAE">
        <w:rPr>
          <w:rFonts w:ascii="Times New Roman" w:hAnsi="Times New Roman" w:cs="Times New Roman"/>
          <w:sz w:val="24"/>
          <w:szCs w:val="24"/>
          <w:lang w:val="en-US" w:eastAsia="en-IN"/>
        </w:rPr>
        <w:t>anagement</w:t>
      </w:r>
      <w:proofErr w:type="spellEnd"/>
      <w:r w:rsidRPr="00293EAE">
        <w:rPr>
          <w:rFonts w:ascii="Times New Roman" w:hAnsi="Times New Roman" w:cs="Times New Roman"/>
          <w:sz w:val="24"/>
          <w:szCs w:val="24"/>
          <w:lang w:val="en-US" w:eastAsia="en-IN"/>
        </w:rPr>
        <w:t xml:space="preserve">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Solanum melongena</w:t>
      </w:r>
      <w:r w:rsidRPr="00293EAE">
        <w:rPr>
          <w:rFonts w:ascii="Times New Roman" w:hAnsi="Times New Roman" w:cs="Times New Roman"/>
          <w:sz w:val="24"/>
          <w:szCs w:val="24"/>
          <w:lang w:val="en-US" w:eastAsia="en-IN"/>
        </w:rPr>
        <w:t xml:space="preserve"> L.). </w:t>
      </w:r>
      <w:r w:rsidRPr="00293EAE">
        <w:rPr>
          <w:rFonts w:ascii="Times New Roman" w:hAnsi="Times New Roman" w:cs="Times New Roman"/>
          <w:i/>
          <w:iCs/>
          <w:sz w:val="24"/>
          <w:szCs w:val="24"/>
          <w:lang w:val="en-US" w:eastAsia="en-IN"/>
        </w:rPr>
        <w:t>International Journal of Current Microbiology Applied Sciences.</w:t>
      </w:r>
      <w:r w:rsidRPr="00293EAE">
        <w:rPr>
          <w:rFonts w:ascii="Times New Roman" w:hAnsi="Times New Roman" w:cs="Times New Roman"/>
          <w:sz w:val="24"/>
          <w:szCs w:val="24"/>
          <w:lang w:val="en-US" w:eastAsia="en-IN"/>
        </w:rPr>
        <w:t xml:space="preserve">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(07).</w:t>
      </w:r>
    </w:p>
    <w:p w14:paraId="234AAD75"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GB" w:eastAsia="en-IN"/>
        </w:rPr>
        <w:t>Keissler, K. (1912).</w:t>
      </w:r>
      <w:r w:rsidRPr="00293EAE">
        <w:rPr>
          <w:rFonts w:ascii="Times New Roman" w:hAnsi="Times New Roman" w:cs="Times New Roman"/>
          <w:sz w:val="24"/>
          <w:szCs w:val="24"/>
          <w:lang w:val="en-GB" w:eastAsia="en-IN"/>
        </w:rPr>
        <w:t xml:space="preserve"> Zur </w:t>
      </w:r>
      <w:proofErr w:type="spellStart"/>
      <w:r w:rsidRPr="00293EAE">
        <w:rPr>
          <w:rFonts w:ascii="Times New Roman" w:hAnsi="Times New Roman" w:cs="Times New Roman"/>
          <w:sz w:val="24"/>
          <w:szCs w:val="24"/>
          <w:lang w:val="en-GB" w:eastAsia="en-IN"/>
        </w:rPr>
        <w:t>kenntnis</w:t>
      </w:r>
      <w:proofErr w:type="spellEnd"/>
      <w:r w:rsidRPr="00293EAE">
        <w:rPr>
          <w:rFonts w:ascii="Times New Roman" w:hAnsi="Times New Roman" w:cs="Times New Roman"/>
          <w:sz w:val="24"/>
          <w:szCs w:val="24"/>
          <w:lang w:val="en-GB" w:eastAsia="en-IN"/>
        </w:rPr>
        <w:t xml:space="preserve"> der </w:t>
      </w:r>
      <w:proofErr w:type="spellStart"/>
      <w:r w:rsidRPr="00293EAE">
        <w:rPr>
          <w:rFonts w:ascii="Times New Roman" w:hAnsi="Times New Roman" w:cs="Times New Roman"/>
          <w:sz w:val="24"/>
          <w:szCs w:val="24"/>
          <w:lang w:val="en-GB" w:eastAsia="en-IN"/>
        </w:rPr>
        <w:t>pilzflora</w:t>
      </w:r>
      <w:proofErr w:type="spellEnd"/>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krains</w:t>
      </w:r>
      <w:proofErr w:type="spellEnd"/>
      <w:r w:rsidRPr="00293EAE">
        <w:rPr>
          <w:rFonts w:ascii="Times New Roman" w:hAnsi="Times New Roman" w:cs="Times New Roman"/>
          <w:sz w:val="24"/>
          <w:szCs w:val="24"/>
          <w:lang w:val="en-GB" w:eastAsia="en-IN"/>
        </w:rPr>
        <w:t>,</w:t>
      </w:r>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Beihefte</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zum</w:t>
      </w:r>
      <w:proofErr w:type="spellEnd"/>
      <w:r w:rsidRPr="00293EAE">
        <w:rPr>
          <w:rFonts w:ascii="Times New Roman" w:hAnsi="Times New Roman" w:cs="Times New Roman"/>
          <w:i/>
          <w:iCs/>
          <w:sz w:val="24"/>
          <w:szCs w:val="24"/>
          <w:lang w:val="en-GB" w:eastAsia="en-IN"/>
        </w:rPr>
        <w:t xml:space="preserve"> </w:t>
      </w:r>
      <w:proofErr w:type="spellStart"/>
      <w:proofErr w:type="gramStart"/>
      <w:r w:rsidRPr="00293EAE">
        <w:rPr>
          <w:rFonts w:ascii="Times New Roman" w:hAnsi="Times New Roman" w:cs="Times New Roman"/>
          <w:i/>
          <w:iCs/>
          <w:sz w:val="24"/>
          <w:szCs w:val="24"/>
          <w:lang w:val="en-GB" w:eastAsia="en-IN"/>
        </w:rPr>
        <w:t>Botanischen</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Centrablatt</w:t>
      </w:r>
      <w:proofErr w:type="spellEnd"/>
      <w:proofErr w:type="gramEnd"/>
      <w:r w:rsidRPr="00293EAE">
        <w:rPr>
          <w:rFonts w:ascii="Times New Roman" w:hAnsi="Times New Roman" w:cs="Times New Roman"/>
          <w:i/>
          <w:iCs/>
          <w:sz w:val="24"/>
          <w:szCs w:val="24"/>
          <w:lang w:val="en-GB" w:eastAsia="en-IN"/>
        </w:rPr>
        <w:t xml:space="preserve">. </w:t>
      </w:r>
      <w:r w:rsidRPr="00293EAE">
        <w:rPr>
          <w:rFonts w:ascii="Times New Roman" w:hAnsi="Times New Roman" w:cs="Times New Roman"/>
          <w:sz w:val="24"/>
          <w:szCs w:val="24"/>
          <w:lang w:val="en-GB" w:eastAsia="en-IN"/>
        </w:rPr>
        <w:t>29: 395-440.</w:t>
      </w:r>
    </w:p>
    <w:p w14:paraId="02ED32F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sz w:val="24"/>
          <w:szCs w:val="24"/>
          <w:lang w:eastAsia="en-IN"/>
        </w:rPr>
        <w:t>Kumar, D. S., Sharma, N. and Rana, S. (2013).</w:t>
      </w:r>
      <w:r w:rsidRPr="00293EAE">
        <w:rPr>
          <w:rFonts w:ascii="Times New Roman" w:hAnsi="Times New Roman" w:cs="Times New Roman"/>
          <w:sz w:val="24"/>
          <w:szCs w:val="24"/>
          <w:lang w:eastAsia="en-IN"/>
        </w:rPr>
        <w:t xml:space="preserve"> Seed-Borne Diseases of Brinjal (</w:t>
      </w:r>
      <w:r w:rsidRPr="00293EAE">
        <w:rPr>
          <w:rFonts w:ascii="Times New Roman" w:hAnsi="Times New Roman" w:cs="Times New Roman"/>
          <w:i/>
          <w:iCs/>
          <w:sz w:val="24"/>
          <w:szCs w:val="24"/>
          <w:lang w:eastAsia="en-IN"/>
        </w:rPr>
        <w:t>Solanum Melongena L</w:t>
      </w:r>
      <w:r w:rsidRPr="00293EAE">
        <w:rPr>
          <w:rFonts w:ascii="Times New Roman" w:hAnsi="Times New Roman" w:cs="Times New Roman"/>
          <w:sz w:val="24"/>
          <w:szCs w:val="24"/>
          <w:lang w:eastAsia="en-IN"/>
        </w:rPr>
        <w:t>.).</w:t>
      </w:r>
      <w:r w:rsidRPr="00293EAE">
        <w:rPr>
          <w:rFonts w:ascii="Times New Roman" w:hAnsi="Times New Roman" w:cs="Times New Roman"/>
          <w:sz w:val="24"/>
          <w:szCs w:val="24"/>
          <w:lang w:val="en-GB" w:eastAsia="en-IN"/>
        </w:rPr>
        <w:t xml:space="preserve"> 16: 112-117.</w:t>
      </w:r>
    </w:p>
    <w:p w14:paraId="60C87F20"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US" w:eastAsia="en-IN"/>
        </w:rPr>
      </w:pPr>
      <w:r w:rsidRPr="00293EAE">
        <w:rPr>
          <w:rFonts w:ascii="Times New Roman" w:eastAsia="Times New Roman" w:hAnsi="Times New Roman" w:cs="Times New Roman"/>
          <w:b/>
          <w:bCs/>
          <w:color w:val="111111"/>
          <w:spacing w:val="1"/>
          <w:sz w:val="24"/>
          <w:szCs w:val="24"/>
          <w:lang w:val="en-US" w:eastAsia="en-IN"/>
        </w:rPr>
        <w:t>Kumar,</w:t>
      </w:r>
      <w:r w:rsidRPr="00293EAE">
        <w:rPr>
          <w:rFonts w:ascii="Times New Roman" w:eastAsia="Times New Roman" w:hAnsi="Times New Roman" w:cs="Times New Roman"/>
          <w:b/>
          <w:bCs/>
          <w:color w:val="111111"/>
          <w:spacing w:val="1"/>
          <w:sz w:val="24"/>
          <w:szCs w:val="24"/>
          <w:lang w:val="en-GB" w:eastAsia="en-IN"/>
        </w:rPr>
        <w:t xml:space="preserve"> P.</w:t>
      </w:r>
      <w:r w:rsidRPr="00293EAE">
        <w:rPr>
          <w:rFonts w:ascii="Times New Roman" w:eastAsia="Times New Roman" w:hAnsi="Times New Roman" w:cs="Times New Roman"/>
          <w:b/>
          <w:bCs/>
          <w:color w:val="111111"/>
          <w:spacing w:val="1"/>
          <w:sz w:val="24"/>
          <w:szCs w:val="24"/>
          <w:lang w:val="en-US" w:eastAsia="en-IN"/>
        </w:rPr>
        <w:t xml:space="preserve"> S., Mishra, M.</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K. and Mishra, P.</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R. (2018).</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fficacy</w:t>
      </w:r>
      <w:proofErr w:type="spellEnd"/>
      <w:r w:rsidRPr="00293EAE">
        <w:rPr>
          <w:rFonts w:ascii="Times New Roman" w:eastAsia="Times New Roman" w:hAnsi="Times New Roman" w:cs="Times New Roman"/>
          <w:color w:val="111111"/>
          <w:spacing w:val="1"/>
          <w:sz w:val="24"/>
          <w:szCs w:val="24"/>
          <w:lang w:val="en-US" w:eastAsia="en-IN"/>
        </w:rPr>
        <w:t xml:space="preserve"> of </w:t>
      </w:r>
      <w:r w:rsidRPr="00293EAE">
        <w:rPr>
          <w:rFonts w:ascii="Times New Roman" w:eastAsia="Times New Roman" w:hAnsi="Times New Roman" w:cs="Times New Roman"/>
          <w:color w:val="111111"/>
          <w:spacing w:val="1"/>
          <w:sz w:val="24"/>
          <w:szCs w:val="24"/>
          <w:lang w:val="en-GB" w:eastAsia="en-IN"/>
        </w:rPr>
        <w:t>b</w:t>
      </w:r>
      <w:proofErr w:type="spellStart"/>
      <w:r w:rsidRPr="00293EAE">
        <w:rPr>
          <w:rFonts w:ascii="Times New Roman" w:eastAsia="Times New Roman" w:hAnsi="Times New Roman" w:cs="Times New Roman"/>
          <w:color w:val="111111"/>
          <w:spacing w:val="1"/>
          <w:sz w:val="24"/>
          <w:szCs w:val="24"/>
          <w:lang w:val="en-US" w:eastAsia="en-IN"/>
        </w:rPr>
        <w:t>otanicals</w:t>
      </w:r>
      <w:proofErr w:type="spellEnd"/>
      <w:r w:rsidRPr="00293EAE">
        <w:rPr>
          <w:rFonts w:ascii="Times New Roman" w:eastAsia="Times New Roman" w:hAnsi="Times New Roman" w:cs="Times New Roman"/>
          <w:color w:val="111111"/>
          <w:spacing w:val="1"/>
          <w:sz w:val="24"/>
          <w:szCs w:val="24"/>
          <w:lang w:val="en-US" w:eastAsia="en-IN"/>
        </w:rPr>
        <w:t xml:space="preserve"> and </w:t>
      </w:r>
      <w:r w:rsidRPr="00293EAE">
        <w:rPr>
          <w:rFonts w:ascii="Times New Roman" w:eastAsia="Times New Roman" w:hAnsi="Times New Roman" w:cs="Times New Roman"/>
          <w:color w:val="111111"/>
          <w:spacing w:val="1"/>
          <w:sz w:val="24"/>
          <w:szCs w:val="24"/>
          <w:lang w:val="en-GB" w:eastAsia="en-IN"/>
        </w:rPr>
        <w:t>bio-control</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a</w:t>
      </w:r>
      <w:r w:rsidRPr="00293EAE">
        <w:rPr>
          <w:rFonts w:ascii="Times New Roman" w:eastAsia="Times New Roman" w:hAnsi="Times New Roman" w:cs="Times New Roman"/>
          <w:color w:val="111111"/>
          <w:spacing w:val="1"/>
          <w:sz w:val="24"/>
          <w:szCs w:val="24"/>
          <w:lang w:val="en-US" w:eastAsia="en-IN"/>
        </w:rPr>
        <w:t xml:space="preserve">gents against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arly</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l</w:t>
      </w:r>
      <w:proofErr w:type="spellStart"/>
      <w:r w:rsidRPr="00293EAE">
        <w:rPr>
          <w:rFonts w:ascii="Times New Roman" w:eastAsia="Times New Roman" w:hAnsi="Times New Roman" w:cs="Times New Roman"/>
          <w:color w:val="111111"/>
          <w:spacing w:val="1"/>
          <w:sz w:val="24"/>
          <w:szCs w:val="24"/>
          <w:lang w:val="en-US" w:eastAsia="en-IN"/>
        </w:rPr>
        <w:t>eaf</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b</w:t>
      </w:r>
      <w:r w:rsidRPr="00293EAE">
        <w:rPr>
          <w:rFonts w:ascii="Times New Roman" w:eastAsia="Times New Roman" w:hAnsi="Times New Roman" w:cs="Times New Roman"/>
          <w:color w:val="111111"/>
          <w:spacing w:val="1"/>
          <w:sz w:val="24"/>
          <w:szCs w:val="24"/>
          <w:lang w:val="en-US" w:eastAsia="en-IN"/>
        </w:rPr>
        <w:t xml:space="preserve">light in </w:t>
      </w:r>
      <w:r w:rsidRPr="00293EAE">
        <w:rPr>
          <w:rFonts w:ascii="Times New Roman" w:eastAsia="Times New Roman" w:hAnsi="Times New Roman" w:cs="Times New Roman"/>
          <w:color w:val="111111"/>
          <w:spacing w:val="1"/>
          <w:sz w:val="24"/>
          <w:szCs w:val="24"/>
          <w:lang w:val="en-GB" w:eastAsia="en-IN"/>
        </w:rPr>
        <w:t>t</w:t>
      </w:r>
      <w:proofErr w:type="spellStart"/>
      <w:r w:rsidRPr="00293EAE">
        <w:rPr>
          <w:rFonts w:ascii="Times New Roman" w:eastAsia="Times New Roman" w:hAnsi="Times New Roman" w:cs="Times New Roman"/>
          <w:color w:val="111111"/>
          <w:spacing w:val="1"/>
          <w:sz w:val="24"/>
          <w:szCs w:val="24"/>
          <w:lang w:val="en-US" w:eastAsia="en-IN"/>
        </w:rPr>
        <w:t>omato</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 xml:space="preserve">International Journal of Current Microbiology Applied Sciences. </w:t>
      </w:r>
      <w:r w:rsidRPr="00293EAE">
        <w:rPr>
          <w:rFonts w:ascii="Times New Roman" w:eastAsia="Times New Roman" w:hAnsi="Times New Roman" w:cs="Times New Roman"/>
          <w:color w:val="111111"/>
          <w:spacing w:val="1"/>
          <w:sz w:val="24"/>
          <w:szCs w:val="24"/>
          <w:lang w:val="en-US" w:eastAsia="en-IN"/>
        </w:rPr>
        <w:t xml:space="preserve">Vol. </w:t>
      </w:r>
      <w:r w:rsidRPr="00293EAE">
        <w:rPr>
          <w:rFonts w:ascii="Times New Roman" w:eastAsia="Times New Roman" w:hAnsi="Times New Roman" w:cs="Times New Roman"/>
          <w:b/>
          <w:bCs/>
          <w:color w:val="111111"/>
          <w:spacing w:val="1"/>
          <w:sz w:val="24"/>
          <w:szCs w:val="24"/>
          <w:lang w:val="en-US" w:eastAsia="en-IN"/>
        </w:rPr>
        <w:t>7</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(12).</w:t>
      </w:r>
    </w:p>
    <w:p w14:paraId="06C1C938"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eastAsia="en-IN"/>
        </w:rPr>
        <w:t>Kumar, V. (2019).</w:t>
      </w:r>
      <w:r w:rsidRPr="00293EAE">
        <w:rPr>
          <w:rFonts w:ascii="Times New Roman" w:hAnsi="Times New Roman" w:cs="Times New Roman"/>
          <w:sz w:val="24"/>
          <w:szCs w:val="24"/>
          <w:lang w:eastAsia="en-IN"/>
        </w:rPr>
        <w:t xml:space="preserve"> Antifungal potential of castor oil on plant pathogens.</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i/>
          <w:iCs/>
          <w:sz w:val="24"/>
          <w:szCs w:val="24"/>
          <w:lang w:eastAsia="en-IN"/>
        </w:rPr>
        <w:t xml:space="preserve">Journal of Phytopathology. </w:t>
      </w:r>
      <w:r w:rsidRPr="00293EAE">
        <w:rPr>
          <w:rFonts w:ascii="Times New Roman" w:hAnsi="Times New Roman" w:cs="Times New Roman"/>
          <w:sz w:val="24"/>
          <w:szCs w:val="24"/>
          <w:lang w:eastAsia="en-IN"/>
        </w:rPr>
        <w:t>167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274-281.</w:t>
      </w:r>
    </w:p>
    <w:p w14:paraId="5351249C"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Kumari, P., Trivedi, A., Meena, S., Deora, A. and Maurya, S. (2020). </w:t>
      </w:r>
      <w:r w:rsidRPr="00293EAE">
        <w:rPr>
          <w:rFonts w:ascii="Times New Roman" w:hAnsi="Times New Roman" w:cs="Times New Roman"/>
          <w:sz w:val="24"/>
          <w:szCs w:val="24"/>
          <w:lang w:eastAsia="en-IN"/>
        </w:rPr>
        <w:t xml:space="preserve">Identification of </w:t>
      </w:r>
      <w:r w:rsidRPr="00293EAE">
        <w:rPr>
          <w:rFonts w:ascii="Times New Roman" w:hAnsi="Times New Roman" w:cs="Times New Roman"/>
          <w:i/>
          <w:iCs/>
          <w:sz w:val="24"/>
          <w:szCs w:val="24"/>
          <w:lang w:eastAsia="en-IN"/>
        </w:rPr>
        <w:t xml:space="preserve">Alternaria </w:t>
      </w:r>
      <w:proofErr w:type="spellStart"/>
      <w:r w:rsidRPr="00293EAE">
        <w:rPr>
          <w:rFonts w:ascii="Times New Roman" w:hAnsi="Times New Roman" w:cs="Times New Roman"/>
          <w:i/>
          <w:iCs/>
          <w:sz w:val="24"/>
          <w:szCs w:val="24"/>
          <w:lang w:eastAsia="en-IN"/>
        </w:rPr>
        <w:t>alternata</w:t>
      </w:r>
      <w:proofErr w:type="spellEnd"/>
      <w:r w:rsidRPr="00293EAE">
        <w:rPr>
          <w:rFonts w:ascii="Times New Roman" w:hAnsi="Times New Roman" w:cs="Times New Roman"/>
          <w:sz w:val="24"/>
          <w:szCs w:val="24"/>
          <w:lang w:eastAsia="en-IN"/>
        </w:rPr>
        <w:t>. </w:t>
      </w:r>
      <w:r w:rsidRPr="00293EAE">
        <w:rPr>
          <w:rFonts w:ascii="Times New Roman" w:eastAsia="Times New Roman" w:hAnsi="Times New Roman" w:cs="Times New Roman"/>
          <w:i/>
          <w:iCs/>
          <w:color w:val="111111"/>
          <w:spacing w:val="1"/>
          <w:sz w:val="24"/>
          <w:szCs w:val="24"/>
          <w:lang w:val="en-US" w:eastAsia="en-IN"/>
        </w:rPr>
        <w:t>International Journal of Current Microbiology Applied Sciences.</w:t>
      </w:r>
      <w:r w:rsidRPr="00293EAE">
        <w:rPr>
          <w:rFonts w:ascii="Times New Roman" w:hAnsi="Times New Roman" w:cs="Times New Roman"/>
          <w:sz w:val="24"/>
          <w:szCs w:val="24"/>
          <w:lang w:eastAsia="en-IN"/>
        </w:rPr>
        <w:t> 9(2): 1011-1015.</w:t>
      </w:r>
    </w:p>
    <w:p w14:paraId="6AF668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GB" w:eastAsia="en-IN"/>
        </w:rPr>
        <w:t>K</w:t>
      </w:r>
      <w:proofErr w:type="spellStart"/>
      <w:r w:rsidRPr="00293EAE">
        <w:rPr>
          <w:rFonts w:ascii="Times New Roman" w:hAnsi="Times New Roman" w:cs="Times New Roman"/>
          <w:b/>
          <w:bCs/>
          <w:sz w:val="24"/>
          <w:szCs w:val="24"/>
          <w:lang w:eastAsia="en-IN"/>
        </w:rPr>
        <w:t>umar</w:t>
      </w:r>
      <w:proofErr w:type="spellEnd"/>
      <w:r w:rsidRPr="00293EAE">
        <w:rPr>
          <w:rFonts w:ascii="Times New Roman" w:hAnsi="Times New Roman" w:cs="Times New Roman"/>
          <w:b/>
          <w:bCs/>
          <w:sz w:val="24"/>
          <w:szCs w:val="24"/>
          <w:lang w:eastAsia="en-IN"/>
        </w:rPr>
        <w:t>, V. (2021).</w:t>
      </w:r>
      <w:r w:rsidRPr="00293EAE">
        <w:rPr>
          <w:rFonts w:ascii="Times New Roman" w:hAnsi="Times New Roman" w:cs="Times New Roman"/>
          <w:sz w:val="24"/>
          <w:szCs w:val="24"/>
          <w:lang w:eastAsia="en-IN"/>
        </w:rPr>
        <w:t xml:space="preserve"> Evaluation of </w:t>
      </w:r>
      <w:r w:rsidRPr="00293EAE">
        <w:rPr>
          <w:rFonts w:ascii="Times New Roman" w:hAnsi="Times New Roman" w:cs="Times New Roman"/>
          <w:i/>
          <w:iCs/>
          <w:sz w:val="24"/>
          <w:szCs w:val="24"/>
          <w:lang w:eastAsia="en-IN"/>
        </w:rPr>
        <w:t>Pseudomonas</w:t>
      </w:r>
      <w:r w:rsidRPr="00293EAE">
        <w:rPr>
          <w:rFonts w:ascii="Times New Roman" w:hAnsi="Times New Roman" w:cs="Times New Roman"/>
          <w:sz w:val="24"/>
          <w:szCs w:val="24"/>
          <w:lang w:eastAsia="en-IN"/>
        </w:rPr>
        <w:t xml:space="preserve"> spp. in controlling leaf spot diseases in eggplant. </w:t>
      </w:r>
      <w:r w:rsidRPr="00293EAE">
        <w:rPr>
          <w:rFonts w:ascii="Times New Roman" w:hAnsi="Times New Roman" w:cs="Times New Roman"/>
          <w:i/>
          <w:iCs/>
          <w:sz w:val="24"/>
          <w:szCs w:val="24"/>
          <w:lang w:eastAsia="en-IN"/>
        </w:rPr>
        <w:t>Plant Pathology Journal.</w:t>
      </w:r>
      <w:r w:rsidRPr="00293EAE">
        <w:rPr>
          <w:rFonts w:ascii="Times New Roman" w:hAnsi="Times New Roman" w:cs="Times New Roman"/>
          <w:sz w:val="24"/>
          <w:szCs w:val="24"/>
          <w:lang w:eastAsia="en-IN"/>
        </w:rPr>
        <w:t xml:space="preserve"> 37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303-311.</w:t>
      </w:r>
    </w:p>
    <w:p w14:paraId="0A143C6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GB" w:eastAsia="en-IN"/>
        </w:rPr>
      </w:pPr>
      <w:r w:rsidRPr="00293EAE">
        <w:rPr>
          <w:rFonts w:ascii="Times New Roman" w:hAnsi="Times New Roman" w:cs="Times New Roman"/>
          <w:b/>
          <w:bCs/>
          <w:sz w:val="24"/>
          <w:szCs w:val="24"/>
          <w:lang w:val="en-US" w:eastAsia="en-IN"/>
        </w:rPr>
        <w:t>Mayee, C</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D. and Datar,</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V.</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V. (1986). </w:t>
      </w:r>
      <w:r w:rsidRPr="00293EAE">
        <w:rPr>
          <w:rFonts w:ascii="Times New Roman" w:hAnsi="Times New Roman" w:cs="Times New Roman"/>
          <w:sz w:val="24"/>
          <w:szCs w:val="24"/>
          <w:lang w:val="en-US" w:eastAsia="en-IN"/>
        </w:rPr>
        <w:t xml:space="preserve">Technical Bulletin-1 (special Bulletin-3), </w:t>
      </w:r>
      <w:proofErr w:type="spellStart"/>
      <w:r w:rsidRPr="00293EAE">
        <w:rPr>
          <w:rFonts w:ascii="Times New Roman" w:hAnsi="Times New Roman" w:cs="Times New Roman"/>
          <w:i/>
          <w:iCs/>
          <w:sz w:val="24"/>
          <w:szCs w:val="24"/>
          <w:lang w:val="en-US" w:eastAsia="en-IN"/>
        </w:rPr>
        <w:t>Phytopathometry</w:t>
      </w:r>
      <w:proofErr w:type="spellEnd"/>
      <w:r w:rsidRPr="00293EAE">
        <w:rPr>
          <w:rFonts w:ascii="Times New Roman" w:hAnsi="Times New Roman" w:cs="Times New Roman"/>
          <w:i/>
          <w:iCs/>
          <w:sz w:val="24"/>
          <w:szCs w:val="24"/>
          <w:lang w:val="en-US" w:eastAsia="en-IN"/>
        </w:rPr>
        <w:t>.</w:t>
      </w:r>
      <w:r w:rsidRPr="00293EAE">
        <w:rPr>
          <w:rFonts w:ascii="Times New Roman" w:hAnsi="Times New Roman" w:cs="Times New Roman"/>
          <w:sz w:val="24"/>
          <w:szCs w:val="24"/>
          <w:lang w:val="en-US" w:eastAsia="en-IN"/>
        </w:rPr>
        <w:t xml:space="preserve"> Marathwada Agricultural University, </w:t>
      </w:r>
      <w:proofErr w:type="spellStart"/>
      <w:r w:rsidRPr="00293EAE">
        <w:rPr>
          <w:rFonts w:ascii="Times New Roman" w:hAnsi="Times New Roman" w:cs="Times New Roman"/>
          <w:sz w:val="24"/>
          <w:szCs w:val="24"/>
          <w:lang w:val="en-US" w:eastAsia="en-IN"/>
        </w:rPr>
        <w:t>Parbhani</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Maharashtra, India.</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95</w:t>
      </w:r>
      <w:r w:rsidRPr="00293EAE">
        <w:rPr>
          <w:rFonts w:ascii="Times New Roman" w:hAnsi="Times New Roman" w:cs="Times New Roman"/>
          <w:sz w:val="24"/>
          <w:szCs w:val="24"/>
          <w:lang w:val="en-GB" w:eastAsia="en-IN"/>
        </w:rPr>
        <w:t>.</w:t>
      </w:r>
    </w:p>
    <w:p w14:paraId="455D70DD"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US" w:eastAsia="en-IN"/>
        </w:rPr>
      </w:pPr>
      <w:r w:rsidRPr="00293EAE">
        <w:rPr>
          <w:rFonts w:ascii="Times New Roman" w:hAnsi="Times New Roman" w:cs="Times New Roman"/>
          <w:b/>
          <w:bCs/>
          <w:sz w:val="24"/>
          <w:szCs w:val="24"/>
          <w:lang w:val="en-US" w:eastAsia="en-IN"/>
        </w:rPr>
        <w:t>Mehta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S. and Sharma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(2016).</w:t>
      </w:r>
      <w:r w:rsidRPr="00293EAE">
        <w:rPr>
          <w:rFonts w:ascii="Times New Roman" w:hAnsi="Times New Roman" w:cs="Times New Roman"/>
          <w:sz w:val="24"/>
          <w:szCs w:val="24"/>
          <w:lang w:val="en-US" w:eastAsia="en-IN"/>
        </w:rPr>
        <w:t xml:space="preserve"> Natural </w:t>
      </w:r>
      <w:r w:rsidRPr="00293EAE">
        <w:rPr>
          <w:rFonts w:ascii="Times New Roman" w:hAnsi="Times New Roman" w:cs="Times New Roman"/>
          <w:sz w:val="24"/>
          <w:szCs w:val="24"/>
          <w:lang w:val="en-GB" w:eastAsia="en-IN"/>
        </w:rPr>
        <w:tab/>
        <w:t>r</w:t>
      </w:r>
      <w:proofErr w:type="spellStart"/>
      <w:r w:rsidRPr="00293EAE">
        <w:rPr>
          <w:rFonts w:ascii="Times New Roman" w:hAnsi="Times New Roman" w:cs="Times New Roman"/>
          <w:sz w:val="24"/>
          <w:szCs w:val="24"/>
          <w:lang w:val="en-US" w:eastAsia="en-IN"/>
        </w:rPr>
        <w:t>esources</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r w:rsidRPr="00293EAE">
        <w:rPr>
          <w:rFonts w:ascii="Times New Roman" w:hAnsi="Times New Roman" w:cs="Times New Roman"/>
          <w:sz w:val="24"/>
          <w:szCs w:val="24"/>
          <w:lang w:val="en-US" w:eastAsia="en-IN"/>
        </w:rPr>
        <w:t xml:space="preserve">n </w:t>
      </w:r>
      <w:r w:rsidRPr="00293EAE">
        <w:rPr>
          <w:rFonts w:ascii="Times New Roman" w:hAnsi="Times New Roman" w:cs="Times New Roman"/>
          <w:sz w:val="24"/>
          <w:szCs w:val="24"/>
          <w:lang w:val="en-GB" w:eastAsia="en-IN"/>
        </w:rPr>
        <w:t>eco-friendly</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sz w:val="24"/>
          <w:szCs w:val="24"/>
          <w:lang w:val="en-GB" w:eastAsia="en-IN"/>
        </w:rPr>
        <w:t>s</w:t>
      </w:r>
      <w:proofErr w:type="spellStart"/>
      <w:r w:rsidRPr="00293EAE">
        <w:rPr>
          <w:rFonts w:ascii="Times New Roman" w:hAnsi="Times New Roman" w:cs="Times New Roman"/>
          <w:sz w:val="24"/>
          <w:szCs w:val="24"/>
          <w:lang w:val="en-US" w:eastAsia="en-IN"/>
        </w:rPr>
        <w:t>afer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proofErr w:type="spellStart"/>
      <w:r w:rsidRPr="00293EAE">
        <w:rPr>
          <w:rFonts w:ascii="Times New Roman" w:hAnsi="Times New Roman" w:cs="Times New Roman"/>
          <w:sz w:val="24"/>
          <w:szCs w:val="24"/>
          <w:lang w:val="en-US" w:eastAsia="en-IN"/>
        </w:rPr>
        <w:t>lternate</w:t>
      </w:r>
      <w:proofErr w:type="spellEnd"/>
      <w:r w:rsidRPr="00293EAE">
        <w:rPr>
          <w:rFonts w:ascii="Times New Roman" w:hAnsi="Times New Roman" w:cs="Times New Roman"/>
          <w:sz w:val="24"/>
          <w:szCs w:val="24"/>
          <w:lang w:val="en-US" w:eastAsia="en-IN"/>
        </w:rPr>
        <w:t xml:space="preserve"> to </w:t>
      </w:r>
      <w:r w:rsidRPr="00293EAE">
        <w:rPr>
          <w:rFonts w:ascii="Times New Roman" w:hAnsi="Times New Roman" w:cs="Times New Roman"/>
          <w:sz w:val="24"/>
          <w:szCs w:val="24"/>
          <w:lang w:val="en-GB" w:eastAsia="en-IN"/>
        </w:rPr>
        <w:t>c</w:t>
      </w:r>
      <w:proofErr w:type="spellStart"/>
      <w:r w:rsidRPr="00293EAE">
        <w:rPr>
          <w:rFonts w:ascii="Times New Roman" w:hAnsi="Times New Roman" w:cs="Times New Roman"/>
          <w:sz w:val="24"/>
          <w:szCs w:val="24"/>
          <w:lang w:val="en-US" w:eastAsia="en-IN"/>
        </w:rPr>
        <w:t>ontrol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r w:rsidRPr="00293EAE">
        <w:rPr>
          <w:rFonts w:ascii="Times New Roman" w:hAnsi="Times New Roman" w:cs="Times New Roman"/>
          <w:sz w:val="24"/>
          <w:szCs w:val="24"/>
          <w:lang w:val="en-US" w:eastAsia="en-IN"/>
        </w:rPr>
        <w:t xml:space="preserve">lant </w:t>
      </w:r>
      <w:r w:rsidRPr="00293EAE">
        <w:rPr>
          <w:rFonts w:ascii="Times New Roman" w:hAnsi="Times New Roman" w:cs="Times New Roman"/>
          <w:sz w:val="24"/>
          <w:szCs w:val="24"/>
          <w:lang w:val="en-GB" w:eastAsia="en-IN"/>
        </w:rPr>
        <w:t>d</w:t>
      </w:r>
      <w:proofErr w:type="spellStart"/>
      <w:r w:rsidRPr="00293EAE">
        <w:rPr>
          <w:rFonts w:ascii="Times New Roman" w:hAnsi="Times New Roman" w:cs="Times New Roman"/>
          <w:sz w:val="24"/>
          <w:szCs w:val="24"/>
          <w:lang w:val="en-US" w:eastAsia="en-IN"/>
        </w:rPr>
        <w:t>iseases</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i/>
          <w:iCs/>
          <w:sz w:val="24"/>
          <w:szCs w:val="24"/>
          <w:lang w:val="en-US" w:eastAsia="en-IN"/>
        </w:rPr>
        <w:t xml:space="preserve"> International Journal of Pharmaceutical Science and Research. </w:t>
      </w:r>
      <w:r w:rsidRPr="00293EAE">
        <w:rPr>
          <w:rFonts w:ascii="Times New Roman" w:hAnsi="Times New Roman" w:cs="Times New Roman"/>
          <w:b/>
          <w:bCs/>
          <w:sz w:val="24"/>
          <w:szCs w:val="24"/>
          <w:lang w:val="en-US" w:eastAsia="en-IN"/>
        </w:rPr>
        <w:t>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(11): 4327-4340</w:t>
      </w:r>
      <w:r w:rsidRPr="00293EAE">
        <w:rPr>
          <w:rFonts w:ascii="Times New Roman" w:hAnsi="Times New Roman" w:cs="Times New Roman"/>
          <w:i/>
          <w:iCs/>
          <w:sz w:val="24"/>
          <w:szCs w:val="24"/>
          <w:lang w:val="en-US" w:eastAsia="en-IN"/>
        </w:rPr>
        <w:t>.</w:t>
      </w:r>
    </w:p>
    <w:p w14:paraId="2CBFB26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bookmarkStart w:id="24" w:name="_Hlk177755333"/>
      <w:r w:rsidRPr="00293EAE">
        <w:rPr>
          <w:rFonts w:ascii="Times New Roman" w:hAnsi="Times New Roman" w:cs="Times New Roman"/>
          <w:b/>
          <w:bCs/>
          <w:sz w:val="24"/>
          <w:szCs w:val="24"/>
        </w:rPr>
        <w:t>Murmu, J. J., Tiwari, S., Jennifer, GMJ. and Singh, S. (2021).</w:t>
      </w:r>
      <w:r w:rsidRPr="00293EAE">
        <w:rPr>
          <w:rFonts w:ascii="Times New Roman" w:hAnsi="Times New Roman" w:cs="Times New Roman"/>
          <w:sz w:val="24"/>
          <w:szCs w:val="24"/>
        </w:rPr>
        <w:t xml:space="preserve"> Eco-friendly Management of </w:t>
      </w:r>
      <w:r w:rsidRPr="00293EAE">
        <w:rPr>
          <w:rFonts w:ascii="Times New Roman" w:hAnsi="Times New Roman" w:cs="Times New Roman"/>
          <w:i/>
          <w:iCs/>
          <w:sz w:val="24"/>
          <w:szCs w:val="24"/>
        </w:rPr>
        <w:t xml:space="preserve">Sclerotium </w:t>
      </w:r>
      <w:proofErr w:type="spellStart"/>
      <w:r w:rsidRPr="00293EAE">
        <w:rPr>
          <w:rFonts w:ascii="Times New Roman" w:hAnsi="Times New Roman" w:cs="Times New Roman"/>
          <w:i/>
          <w:iCs/>
          <w:sz w:val="24"/>
          <w:szCs w:val="24"/>
        </w:rPr>
        <w:t>rolfsii</w:t>
      </w:r>
      <w:proofErr w:type="spellEnd"/>
      <w:r w:rsidRPr="00293EAE">
        <w:rPr>
          <w:rFonts w:ascii="Times New Roman" w:hAnsi="Times New Roman" w:cs="Times New Roman"/>
          <w:sz w:val="24"/>
          <w:szCs w:val="24"/>
        </w:rPr>
        <w:t xml:space="preserve"> causing Collar Rot of Brinjal (</w:t>
      </w:r>
      <w:r w:rsidRPr="00293EAE">
        <w:rPr>
          <w:rFonts w:ascii="Times New Roman" w:hAnsi="Times New Roman" w:cs="Times New Roman"/>
          <w:i/>
          <w:iCs/>
          <w:sz w:val="24"/>
          <w:szCs w:val="24"/>
        </w:rPr>
        <w:t>Solanum melongena</w:t>
      </w:r>
      <w:r w:rsidRPr="00293EAE">
        <w:rPr>
          <w:rFonts w:ascii="Times New Roman" w:hAnsi="Times New Roman" w:cs="Times New Roman"/>
          <w:sz w:val="24"/>
          <w:szCs w:val="24"/>
        </w:rPr>
        <w:t xml:space="preserve"> L.). </w:t>
      </w:r>
      <w:r w:rsidRPr="00293EAE">
        <w:rPr>
          <w:rFonts w:ascii="Times New Roman" w:hAnsi="Times New Roman" w:cs="Times New Roman"/>
          <w:i/>
          <w:iCs/>
          <w:sz w:val="24"/>
          <w:szCs w:val="24"/>
        </w:rPr>
        <w:t xml:space="preserve">International Journal of Current Microbiology and Applied Sciences. </w:t>
      </w:r>
      <w:r w:rsidRPr="00293EAE">
        <w:rPr>
          <w:rFonts w:ascii="Times New Roman" w:hAnsi="Times New Roman" w:cs="Times New Roman"/>
          <w:sz w:val="24"/>
          <w:szCs w:val="24"/>
        </w:rPr>
        <w:t>10(03): 373-381.</w:t>
      </w:r>
      <w:bookmarkEnd w:id="24"/>
    </w:p>
    <w:p w14:paraId="512B739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Pandey,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Pandey,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K., Kallo, G. </w:t>
      </w:r>
      <w:r w:rsidRPr="00293EAE">
        <w:rPr>
          <w:rFonts w:ascii="Times New Roman" w:hAnsi="Times New Roman" w:cs="Times New Roman"/>
          <w:b/>
          <w:bCs/>
          <w:sz w:val="24"/>
          <w:szCs w:val="24"/>
          <w:lang w:val="en-GB" w:eastAsia="en-IN"/>
        </w:rPr>
        <w:t xml:space="preserve">and </w:t>
      </w:r>
      <w:r w:rsidRPr="00293EAE">
        <w:rPr>
          <w:rFonts w:ascii="Times New Roman" w:hAnsi="Times New Roman" w:cs="Times New Roman"/>
          <w:b/>
          <w:bCs/>
          <w:sz w:val="24"/>
          <w:szCs w:val="24"/>
          <w:lang w:val="en-US" w:eastAsia="en-IN"/>
        </w:rPr>
        <w:t>Banerjee, M.</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(2003).</w:t>
      </w:r>
      <w:r w:rsidRPr="00293EAE">
        <w:rPr>
          <w:rFonts w:ascii="Times New Roman" w:hAnsi="Times New Roman" w:cs="Times New Roman"/>
          <w:sz w:val="24"/>
          <w:szCs w:val="24"/>
          <w:lang w:val="en-US" w:eastAsia="en-IN"/>
        </w:rPr>
        <w:t xml:space="preserve"> Resistance to early blight of tomato with respect to various parameters of disease epidemics.</w:t>
      </w:r>
      <w:r w:rsidRPr="00293EAE">
        <w:rPr>
          <w:rFonts w:ascii="Times New Roman" w:hAnsi="Times New Roman" w:cs="Times New Roman"/>
          <w:i/>
          <w:iCs/>
          <w:sz w:val="24"/>
          <w:szCs w:val="24"/>
          <w:lang w:val="en-US" w:eastAsia="en-IN"/>
        </w:rPr>
        <w:t xml:space="preserve"> Journal of Genetics and Plant Pathology</w:t>
      </w:r>
      <w:r w:rsidRPr="00293EAE">
        <w:rPr>
          <w:rFonts w:ascii="Times New Roman" w:hAnsi="Times New Roman" w:cs="Times New Roman"/>
          <w:sz w:val="24"/>
          <w:szCs w:val="24"/>
          <w:lang w:val="en-US" w:eastAsia="en-IN"/>
        </w:rPr>
        <w:t>. 69: 364-371.</w:t>
      </w:r>
    </w:p>
    <w:p w14:paraId="0AFDD906"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lastRenderedPageBreak/>
        <w:t xml:space="preserve">Patel, R. M. and </w:t>
      </w:r>
      <w:proofErr w:type="spellStart"/>
      <w:r w:rsidRPr="00293EAE">
        <w:rPr>
          <w:rFonts w:ascii="Times New Roman" w:hAnsi="Times New Roman" w:cs="Times New Roman"/>
          <w:b/>
          <w:bCs/>
          <w:sz w:val="24"/>
          <w:szCs w:val="24"/>
          <w:lang w:val="en-US" w:eastAsia="en-IN"/>
        </w:rPr>
        <w:t>Jasrai</w:t>
      </w:r>
      <w:proofErr w:type="spellEnd"/>
      <w:r w:rsidRPr="00293EAE">
        <w:rPr>
          <w:rFonts w:ascii="Times New Roman" w:hAnsi="Times New Roman" w:cs="Times New Roman"/>
          <w:b/>
          <w:bCs/>
          <w:sz w:val="24"/>
          <w:szCs w:val="24"/>
          <w:lang w:val="en-US" w:eastAsia="en-IN"/>
        </w:rPr>
        <w:t>, Y. T. (2011).</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fungi toxic</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otency</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medicinal-plants</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v</w:t>
      </w:r>
      <w:proofErr w:type="spellStart"/>
      <w:r w:rsidRPr="00293EAE">
        <w:rPr>
          <w:rFonts w:ascii="Times New Roman" w:hAnsi="Times New Roman" w:cs="Times New Roman"/>
          <w:sz w:val="24"/>
          <w:szCs w:val="24"/>
          <w:lang w:val="en-US" w:eastAsia="en-IN"/>
        </w:rPr>
        <w:t>olatile</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(VOs) against </w:t>
      </w:r>
      <w:r w:rsidRPr="00293EAE">
        <w:rPr>
          <w:rFonts w:ascii="Times New Roman" w:hAnsi="Times New Roman" w:cs="Times New Roman"/>
          <w:sz w:val="24"/>
          <w:szCs w:val="24"/>
          <w:lang w:val="en-GB" w:eastAsia="en-IN"/>
        </w:rPr>
        <w:t>p</w:t>
      </w:r>
      <w:r w:rsidRPr="00293EAE">
        <w:rPr>
          <w:rFonts w:ascii="Times New Roman" w:hAnsi="Times New Roman" w:cs="Times New Roman"/>
          <w:sz w:val="24"/>
          <w:szCs w:val="24"/>
          <w:lang w:val="en-US" w:eastAsia="en-IN"/>
        </w:rPr>
        <w:t xml:space="preserve">lant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athogenic</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ungi</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Pesticide Research Journal</w:t>
      </w:r>
      <w:r w:rsidRPr="00293EAE">
        <w:rPr>
          <w:rFonts w:ascii="Times New Roman" w:hAnsi="Times New Roman" w:cs="Times New Roman"/>
          <w:sz w:val="24"/>
          <w:szCs w:val="24"/>
          <w:lang w:val="en-US" w:eastAsia="en-IN"/>
        </w:rPr>
        <w:t>. 23</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(2):</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168-171.</w:t>
      </w:r>
    </w:p>
    <w:p w14:paraId="477B7001"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Puvača, N., </w:t>
      </w:r>
      <w:proofErr w:type="spellStart"/>
      <w:r w:rsidRPr="00293EAE">
        <w:rPr>
          <w:rFonts w:ascii="Times New Roman" w:hAnsi="Times New Roman" w:cs="Times New Roman"/>
          <w:b/>
          <w:bCs/>
          <w:sz w:val="24"/>
          <w:szCs w:val="24"/>
          <w:lang w:eastAsia="en-IN"/>
        </w:rPr>
        <w:t>Bursić</w:t>
      </w:r>
      <w:proofErr w:type="spellEnd"/>
      <w:r w:rsidRPr="00293EAE">
        <w:rPr>
          <w:rFonts w:ascii="Times New Roman" w:hAnsi="Times New Roman" w:cs="Times New Roman"/>
          <w:b/>
          <w:bCs/>
          <w:sz w:val="24"/>
          <w:szCs w:val="24"/>
          <w:lang w:eastAsia="en-IN"/>
        </w:rPr>
        <w:t xml:space="preserve">, V., Vuković, G., Budakov, D., Petrović, A., </w:t>
      </w:r>
      <w:proofErr w:type="spellStart"/>
      <w:r w:rsidRPr="00293EAE">
        <w:rPr>
          <w:rFonts w:ascii="Times New Roman" w:hAnsi="Times New Roman" w:cs="Times New Roman"/>
          <w:b/>
          <w:bCs/>
          <w:sz w:val="24"/>
          <w:szCs w:val="24"/>
          <w:lang w:eastAsia="en-IN"/>
        </w:rPr>
        <w:t>Merkuri</w:t>
      </w:r>
      <w:proofErr w:type="spellEnd"/>
      <w:r w:rsidRPr="00293EAE">
        <w:rPr>
          <w:rFonts w:ascii="Times New Roman" w:hAnsi="Times New Roman" w:cs="Times New Roman"/>
          <w:b/>
          <w:bCs/>
          <w:sz w:val="24"/>
          <w:szCs w:val="24"/>
          <w:lang w:eastAsia="en-IN"/>
        </w:rPr>
        <w:t>, J., ... and Cara, M. (2020).</w:t>
      </w:r>
      <w:r w:rsidRPr="00293EAE">
        <w:rPr>
          <w:rFonts w:ascii="Times New Roman" w:hAnsi="Times New Roman" w:cs="Times New Roman"/>
          <w:sz w:val="24"/>
          <w:szCs w:val="24"/>
          <w:lang w:eastAsia="en-IN"/>
        </w:rPr>
        <w:t xml:space="preserve"> Ascomycete fungi (</w:t>
      </w:r>
      <w:r w:rsidRPr="00293EAE">
        <w:rPr>
          <w:rFonts w:ascii="Times New Roman" w:hAnsi="Times New Roman" w:cs="Times New Roman"/>
          <w:i/>
          <w:iCs/>
          <w:sz w:val="24"/>
          <w:szCs w:val="24"/>
          <w:lang w:eastAsia="en-IN"/>
        </w:rPr>
        <w:t>Alternaria</w:t>
      </w:r>
      <w:r w:rsidRPr="00293EAE">
        <w:rPr>
          <w:rFonts w:ascii="Times New Roman" w:hAnsi="Times New Roman" w:cs="Times New Roman"/>
          <w:sz w:val="24"/>
          <w:szCs w:val="24"/>
          <w:lang w:eastAsia="en-IN"/>
        </w:rPr>
        <w:t xml:space="preserve"> spp.) characterization as major feed grains pathogens. </w:t>
      </w:r>
      <w:r w:rsidRPr="00293EAE">
        <w:rPr>
          <w:rFonts w:ascii="Times New Roman" w:hAnsi="Times New Roman" w:cs="Times New Roman"/>
          <w:i/>
          <w:iCs/>
          <w:sz w:val="24"/>
          <w:szCs w:val="24"/>
          <w:lang w:eastAsia="en-IN"/>
        </w:rPr>
        <w:t>Journal of Agronomy, Technology and Engineering Management</w:t>
      </w:r>
      <w:r w:rsidRPr="00293EAE">
        <w:rPr>
          <w:rFonts w:ascii="Times New Roman" w:hAnsi="Times New Roman" w:cs="Times New Roman"/>
          <w:sz w:val="24"/>
          <w:szCs w:val="24"/>
          <w:lang w:eastAsia="en-IN"/>
        </w:rPr>
        <w:t>. 3(6): 499-505.</w:t>
      </w:r>
    </w:p>
    <w:p w14:paraId="6584B26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Prasad, B. and Ahir, R. (2013).</w:t>
      </w:r>
      <w:r w:rsidRPr="00293EAE">
        <w:rPr>
          <w:rFonts w:ascii="Times New Roman" w:hAnsi="Times New Roman" w:cs="Times New Roman"/>
          <w:sz w:val="24"/>
          <w:szCs w:val="24"/>
          <w:lang w:val="en-US" w:eastAsia="en-IN"/>
        </w:rPr>
        <w:t xml:space="preserve"> Survey and occurrence of leaf spot of brinjal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sz w:val="24"/>
          <w:szCs w:val="24"/>
          <w:lang w:val="en-US" w:eastAsia="en-IN"/>
        </w:rPr>
        <w:t xml:space="preserve"> (Fr.) </w:t>
      </w:r>
      <w:proofErr w:type="spellStart"/>
      <w:r w:rsidRPr="00293EAE">
        <w:rPr>
          <w:rFonts w:ascii="Times New Roman" w:hAnsi="Times New Roman" w:cs="Times New Roman"/>
          <w:sz w:val="24"/>
          <w:szCs w:val="24"/>
          <w:lang w:val="en-US" w:eastAsia="en-IN"/>
        </w:rPr>
        <w:t>Keissler</w:t>
      </w:r>
      <w:proofErr w:type="spellEnd"/>
      <w:r w:rsidRPr="00293EAE">
        <w:rPr>
          <w:rFonts w:ascii="Times New Roman" w:hAnsi="Times New Roman" w:cs="Times New Roman"/>
          <w:sz w:val="24"/>
          <w:szCs w:val="24"/>
          <w:lang w:val="en-US" w:eastAsia="en-IN"/>
        </w:rPr>
        <w:t xml:space="preserve"> in Jaipur district. </w:t>
      </w:r>
      <w:r w:rsidRPr="00293EAE">
        <w:rPr>
          <w:rFonts w:ascii="Times New Roman" w:hAnsi="Times New Roman" w:cs="Times New Roman"/>
          <w:i/>
          <w:iCs/>
          <w:sz w:val="24"/>
          <w:szCs w:val="24"/>
          <w:lang w:val="en-US" w:eastAsia="en-IN"/>
        </w:rPr>
        <w:t>Advances in Life Science</w:t>
      </w:r>
      <w:r w:rsidRPr="00293EAE">
        <w:rPr>
          <w:rFonts w:ascii="Times New Roman" w:hAnsi="Times New Roman" w:cs="Times New Roman"/>
          <w:sz w:val="24"/>
          <w:szCs w:val="24"/>
          <w:lang w:val="en-US" w:eastAsia="en-IN"/>
        </w:rPr>
        <w:t>. 2 (1): 71-72</w:t>
      </w:r>
      <w:r w:rsidRPr="00293EAE">
        <w:rPr>
          <w:rFonts w:ascii="Times New Roman" w:hAnsi="Times New Roman" w:cs="Times New Roman"/>
          <w:sz w:val="24"/>
          <w:szCs w:val="24"/>
          <w:lang w:val="en-GB" w:eastAsia="en-IN"/>
        </w:rPr>
        <w:t>.</w:t>
      </w:r>
    </w:p>
    <w:p w14:paraId="2EBBE8D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Ragupathi,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P., </w:t>
      </w:r>
      <w:proofErr w:type="spellStart"/>
      <w:r w:rsidRPr="00293EAE">
        <w:rPr>
          <w:rFonts w:ascii="Times New Roman" w:hAnsi="Times New Roman" w:cs="Times New Roman"/>
          <w:b/>
          <w:bCs/>
          <w:sz w:val="24"/>
          <w:szCs w:val="24"/>
          <w:lang w:val="en-US" w:eastAsia="en-IN"/>
        </w:rPr>
        <w:t>Renganayaki</w:t>
      </w:r>
      <w:proofErr w:type="spellEnd"/>
      <w:r w:rsidRPr="00293EAE">
        <w:rPr>
          <w:rFonts w:ascii="Times New Roman" w:hAnsi="Times New Roman" w:cs="Times New Roman"/>
          <w:b/>
          <w:bCs/>
          <w:sz w:val="24"/>
          <w:szCs w:val="24"/>
          <w:lang w:val="en-US" w:eastAsia="en-IN"/>
        </w:rPr>
        <w:t>,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R., Sundareswaran, S.,</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Kumar, S.</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and Kamalakannan, A. (2020).</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ssential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against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arly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b</w:t>
      </w:r>
      <w:r w:rsidRPr="00293EAE">
        <w:rPr>
          <w:rFonts w:ascii="Times New Roman" w:hAnsi="Times New Roman" w:cs="Times New Roman"/>
          <w:sz w:val="24"/>
          <w:szCs w:val="24"/>
          <w:lang w:val="en-US" w:eastAsia="en-IN"/>
        </w:rPr>
        <w:t>light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solani</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t</w:t>
      </w:r>
      <w:proofErr w:type="spellStart"/>
      <w:r w:rsidRPr="00293EAE">
        <w:rPr>
          <w:rFonts w:ascii="Times New Roman" w:hAnsi="Times New Roman" w:cs="Times New Roman"/>
          <w:sz w:val="24"/>
          <w:szCs w:val="24"/>
          <w:lang w:val="en-US" w:eastAsia="en-IN"/>
        </w:rPr>
        <w:t>omato</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International Research Journal of Pure and Applied Chemistry</w:t>
      </w:r>
      <w:r w:rsidRPr="00293EAE">
        <w:rPr>
          <w:rFonts w:ascii="Times New Roman" w:hAnsi="Times New Roman" w:cs="Times New Roman"/>
          <w:sz w:val="24"/>
          <w:szCs w:val="24"/>
          <w:lang w:val="en-US" w:eastAsia="en-IN"/>
        </w:rPr>
        <w:t>. 21</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(24): 164-169.</w:t>
      </w:r>
    </w:p>
    <w:p w14:paraId="79DF4887"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proofErr w:type="spellStart"/>
      <w:r w:rsidRPr="00293EAE">
        <w:rPr>
          <w:rFonts w:ascii="Times New Roman" w:hAnsi="Times New Roman" w:cs="Times New Roman"/>
          <w:b/>
          <w:bCs/>
          <w:sz w:val="24"/>
          <w:szCs w:val="24"/>
          <w:lang w:val="en-US" w:eastAsia="en-IN"/>
        </w:rPr>
        <w:t>Rahmatzal</w:t>
      </w:r>
      <w:proofErr w:type="spellEnd"/>
      <w:r w:rsidRPr="00293EAE">
        <w:rPr>
          <w:rFonts w:ascii="Times New Roman" w:hAnsi="Times New Roman" w:cs="Times New Roman"/>
          <w:b/>
          <w:bCs/>
          <w:sz w:val="24"/>
          <w:szCs w:val="24"/>
          <w:lang w:val="en-GB" w:eastAsia="en-IN"/>
        </w:rPr>
        <w:t>, N</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proofErr w:type="spellStart"/>
      <w:r w:rsidRPr="00293EAE">
        <w:rPr>
          <w:rFonts w:ascii="Times New Roman" w:hAnsi="Times New Roman" w:cs="Times New Roman"/>
          <w:b/>
          <w:bCs/>
          <w:sz w:val="24"/>
          <w:szCs w:val="24"/>
          <w:lang w:val="en-US" w:eastAsia="en-IN"/>
        </w:rPr>
        <w:t>Zaitoun</w:t>
      </w:r>
      <w:proofErr w:type="spellEnd"/>
      <w:r w:rsidRPr="00293EAE">
        <w:rPr>
          <w:rFonts w:ascii="Times New Roman" w:hAnsi="Times New Roman" w:cs="Times New Roman"/>
          <w:b/>
          <w:bCs/>
          <w:sz w:val="24"/>
          <w:szCs w:val="24"/>
          <w:lang w:val="en-US" w:eastAsia="en-IN"/>
        </w:rPr>
        <w:t xml:space="preserve">, </w:t>
      </w:r>
      <w:r w:rsidRPr="00293EAE">
        <w:rPr>
          <w:rFonts w:ascii="Times New Roman" w:hAnsi="Times New Roman" w:cs="Times New Roman"/>
          <w:b/>
          <w:bCs/>
          <w:sz w:val="24"/>
          <w:szCs w:val="24"/>
          <w:lang w:val="en-GB" w:eastAsia="en-IN"/>
        </w:rPr>
        <w:t xml:space="preserve">A. </w:t>
      </w:r>
      <w:r w:rsidRPr="00293EAE">
        <w:rPr>
          <w:rFonts w:ascii="Times New Roman" w:hAnsi="Times New Roman" w:cs="Times New Roman"/>
          <w:b/>
          <w:bCs/>
          <w:sz w:val="24"/>
          <w:szCs w:val="24"/>
          <w:lang w:val="en-US" w:eastAsia="en-IN"/>
        </w:rPr>
        <w:t>A., Madkour</w:t>
      </w:r>
      <w:r w:rsidRPr="00293EAE">
        <w:rPr>
          <w:rFonts w:ascii="Times New Roman" w:hAnsi="Times New Roman" w:cs="Times New Roman"/>
          <w:b/>
          <w:bCs/>
          <w:sz w:val="24"/>
          <w:szCs w:val="24"/>
          <w:lang w:val="en-GB" w:eastAsia="en-IN"/>
        </w:rPr>
        <w:t>, M. H</w:t>
      </w:r>
      <w:r w:rsidRPr="00293EAE">
        <w:rPr>
          <w:rFonts w:ascii="Times New Roman" w:hAnsi="Times New Roman" w:cs="Times New Roman"/>
          <w:b/>
          <w:bCs/>
          <w:sz w:val="24"/>
          <w:szCs w:val="24"/>
          <w:lang w:val="en-US" w:eastAsia="en-IN"/>
        </w:rPr>
        <w:t>., Ahmady</w:t>
      </w:r>
      <w:r w:rsidRPr="00293EAE">
        <w:rPr>
          <w:rFonts w:ascii="Times New Roman" w:hAnsi="Times New Roman" w:cs="Times New Roman"/>
          <w:b/>
          <w:bCs/>
          <w:sz w:val="24"/>
          <w:szCs w:val="24"/>
          <w:lang w:val="en-GB" w:eastAsia="en-IN"/>
        </w:rPr>
        <w:t>, A. A</w:t>
      </w:r>
      <w:r w:rsidRPr="00293EAE">
        <w:rPr>
          <w:rFonts w:ascii="Times New Roman" w:hAnsi="Times New Roman" w:cs="Times New Roman"/>
          <w:b/>
          <w:bCs/>
          <w:sz w:val="24"/>
          <w:szCs w:val="24"/>
          <w:lang w:val="en-US" w:eastAsia="en-IN"/>
        </w:rPr>
        <w:t>., Hazim</w:t>
      </w:r>
      <w:r w:rsidRPr="00293EAE">
        <w:rPr>
          <w:rFonts w:ascii="Times New Roman" w:hAnsi="Times New Roman" w:cs="Times New Roman"/>
          <w:b/>
          <w:bCs/>
          <w:sz w:val="24"/>
          <w:szCs w:val="24"/>
          <w:lang w:val="en-GB" w:eastAsia="en-IN"/>
        </w:rPr>
        <w:t>, Z</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and</w:t>
      </w:r>
      <w:r w:rsidRPr="00293EAE">
        <w:rPr>
          <w:rFonts w:ascii="Times New Roman" w:hAnsi="Times New Roman" w:cs="Times New Roman"/>
          <w:b/>
          <w:bCs/>
          <w:sz w:val="24"/>
          <w:szCs w:val="24"/>
          <w:lang w:val="en-US" w:eastAsia="en-IN"/>
        </w:rPr>
        <w:t xml:space="preserve"> </w:t>
      </w:r>
      <w:proofErr w:type="spellStart"/>
      <w:r w:rsidRPr="00293EAE">
        <w:rPr>
          <w:rFonts w:ascii="Times New Roman" w:hAnsi="Times New Roman" w:cs="Times New Roman"/>
          <w:b/>
          <w:bCs/>
          <w:sz w:val="24"/>
          <w:szCs w:val="24"/>
          <w:lang w:val="en-US" w:eastAsia="en-IN"/>
        </w:rPr>
        <w:t>Mousal</w:t>
      </w:r>
      <w:proofErr w:type="spellEnd"/>
      <w:r w:rsidRPr="00293EAE">
        <w:rPr>
          <w:rFonts w:ascii="Times New Roman" w:hAnsi="Times New Roman" w:cs="Times New Roman"/>
          <w:b/>
          <w:bCs/>
          <w:sz w:val="24"/>
          <w:szCs w:val="24"/>
          <w:lang w:val="en-US" w:eastAsia="en-IN"/>
        </w:rPr>
        <w:t>, 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A.</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(2017)</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In-vitro</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i/>
          <w:iCs/>
          <w:sz w:val="24"/>
          <w:szCs w:val="24"/>
          <w:lang w:val="en-US" w:eastAsia="en-IN"/>
        </w:rPr>
        <w:t>in-vivo</w:t>
      </w:r>
      <w:r w:rsidRPr="00293EAE">
        <w:rPr>
          <w:rFonts w:ascii="Times New Roman" w:hAnsi="Times New Roman" w:cs="Times New Roman"/>
          <w:sz w:val="24"/>
          <w:szCs w:val="24"/>
          <w:lang w:val="en-US" w:eastAsia="en-IN"/>
        </w:rPr>
        <w:t xml:space="preserve"> antifungal activity of botanical oils against </w:t>
      </w:r>
      <w:r w:rsidRPr="00293EAE">
        <w:rPr>
          <w:rFonts w:ascii="Times New Roman" w:hAnsi="Times New Roman" w:cs="Times New Roman"/>
          <w:i/>
          <w:sz w:val="24"/>
          <w:szCs w:val="24"/>
          <w:lang w:val="en-US" w:eastAsia="en-IN"/>
        </w:rPr>
        <w:t>Alternaria</w:t>
      </w:r>
      <w:r w:rsidRPr="00293EAE">
        <w:rPr>
          <w:rFonts w:ascii="Times New Roman" w:hAnsi="Times New Roman" w:cs="Times New Roman"/>
          <w:sz w:val="24"/>
          <w:szCs w:val="24"/>
          <w:lang w:val="en-US" w:eastAsia="en-IN"/>
        </w:rPr>
        <w:t xml:space="preserve"> </w:t>
      </w:r>
      <w:proofErr w:type="spellStart"/>
      <w:r w:rsidRPr="00293EAE">
        <w:rPr>
          <w:rFonts w:ascii="Times New Roman" w:hAnsi="Times New Roman" w:cs="Times New Roman"/>
          <w:i/>
          <w:sz w:val="24"/>
          <w:szCs w:val="24"/>
          <w:lang w:val="en-US" w:eastAsia="en-IN"/>
        </w:rPr>
        <w:t>solani</w:t>
      </w:r>
      <w:proofErr w:type="spellEnd"/>
      <w:r w:rsidRPr="00293EAE">
        <w:rPr>
          <w:rFonts w:ascii="Times New Roman" w:hAnsi="Times New Roman" w:cs="Times New Roman"/>
          <w:sz w:val="24"/>
          <w:szCs w:val="24"/>
          <w:lang w:val="en-US" w:eastAsia="en-IN"/>
        </w:rPr>
        <w:t xml:space="preserve"> causing early blight of tomato.</w:t>
      </w:r>
      <w:r w:rsidRPr="00293EAE">
        <w:rPr>
          <w:rFonts w:ascii="Times New Roman" w:hAnsi="Times New Roman" w:cs="Times New Roman"/>
          <w:i/>
          <w:iCs/>
          <w:sz w:val="24"/>
          <w:szCs w:val="24"/>
          <w:lang w:val="en-US" w:eastAsia="en-IN"/>
        </w:rPr>
        <w:t xml:space="preserve"> International Journal of Biosciences (IJB)</w:t>
      </w:r>
      <w:r w:rsidRPr="00293EAE">
        <w:rPr>
          <w:rFonts w:ascii="Times New Roman" w:hAnsi="Times New Roman" w:cs="Times New Roman"/>
          <w:sz w:val="24"/>
          <w:szCs w:val="24"/>
          <w:lang w:val="en-US" w:eastAsia="en-IN"/>
        </w:rPr>
        <w:t>.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w:t>
      </w:r>
      <w:r w:rsidRPr="00293EAE">
        <w:rPr>
          <w:rFonts w:ascii="Times New Roman" w:hAnsi="Times New Roman" w:cs="Times New Roman"/>
          <w:sz w:val="24"/>
          <w:szCs w:val="24"/>
          <w:lang w:val="en-GB" w:eastAsia="en-IN"/>
        </w:rPr>
        <w:t>:</w:t>
      </w:r>
      <w:r w:rsidRPr="00293EAE">
        <w:rPr>
          <w:rFonts w:ascii="Times New Roman" w:hAnsi="Times New Roman" w:cs="Times New Roman"/>
          <w:sz w:val="24"/>
          <w:szCs w:val="24"/>
          <w:lang w:val="en-US" w:eastAsia="en-IN"/>
        </w:rPr>
        <w:t xml:space="preserve"> 96</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(8).</w:t>
      </w:r>
    </w:p>
    <w:p w14:paraId="05EE628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Raina</w:t>
      </w:r>
      <w:r w:rsidRPr="00293EAE">
        <w:rPr>
          <w:rFonts w:ascii="Times New Roman" w:hAnsi="Times New Roman" w:cs="Times New Roman"/>
          <w:b/>
          <w:bCs/>
          <w:sz w:val="24"/>
          <w:szCs w:val="24"/>
          <w:lang w:val="en-GB" w:eastAsia="en-IN"/>
        </w:rPr>
        <w:t>, Z. K</w:t>
      </w:r>
      <w:r w:rsidRPr="00293EAE">
        <w:rPr>
          <w:rFonts w:ascii="Times New Roman" w:hAnsi="Times New Roman" w:cs="Times New Roman"/>
          <w:b/>
          <w:bCs/>
          <w:sz w:val="24"/>
          <w:szCs w:val="24"/>
          <w:lang w:val="en-US" w:eastAsia="en-IN"/>
        </w:rPr>
        <w:t>., Rather</w:t>
      </w:r>
      <w:r w:rsidRPr="00293EAE">
        <w:rPr>
          <w:rFonts w:ascii="Times New Roman" w:hAnsi="Times New Roman" w:cs="Times New Roman"/>
          <w:b/>
          <w:bCs/>
          <w:sz w:val="24"/>
          <w:szCs w:val="24"/>
          <w:lang w:val="en-GB" w:eastAsia="en-IN"/>
        </w:rPr>
        <w:t>, R. A</w:t>
      </w:r>
      <w:r w:rsidRPr="00293EAE">
        <w:rPr>
          <w:rFonts w:ascii="Times New Roman" w:hAnsi="Times New Roman" w:cs="Times New Roman"/>
          <w:b/>
          <w:bCs/>
          <w:sz w:val="24"/>
          <w:szCs w:val="24"/>
          <w:lang w:val="en-US" w:eastAsia="en-IN"/>
        </w:rPr>
        <w:t>., Bhat,</w:t>
      </w:r>
      <w:r w:rsidRPr="00293EAE">
        <w:rPr>
          <w:rFonts w:ascii="Times New Roman" w:hAnsi="Times New Roman" w:cs="Times New Roman"/>
          <w:b/>
          <w:bCs/>
          <w:sz w:val="24"/>
          <w:szCs w:val="24"/>
          <w:lang w:val="en-GB" w:eastAsia="en-IN"/>
        </w:rPr>
        <w:t xml:space="preserve"> S. A.</w:t>
      </w:r>
      <w:r w:rsidRPr="00293EAE">
        <w:rPr>
          <w:rFonts w:ascii="Times New Roman" w:hAnsi="Times New Roman" w:cs="Times New Roman"/>
          <w:b/>
          <w:bCs/>
          <w:sz w:val="24"/>
          <w:szCs w:val="24"/>
          <w:lang w:val="en-US" w:eastAsia="en-IN"/>
        </w:rPr>
        <w:t xml:space="preserve"> T. A., Wani, N. A., Bhat and </w:t>
      </w:r>
      <w:proofErr w:type="spellStart"/>
      <w:r w:rsidRPr="00293EAE">
        <w:rPr>
          <w:rFonts w:ascii="Times New Roman" w:hAnsi="Times New Roman" w:cs="Times New Roman"/>
          <w:b/>
          <w:bCs/>
          <w:sz w:val="24"/>
          <w:szCs w:val="24"/>
          <w:lang w:val="en-US" w:eastAsia="en-IN"/>
        </w:rPr>
        <w:t>Dorjey</w:t>
      </w:r>
      <w:proofErr w:type="spellEnd"/>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(2018).</w:t>
      </w:r>
      <w:r w:rsidRPr="00293EAE">
        <w:rPr>
          <w:rFonts w:ascii="Times New Roman" w:hAnsi="Times New Roman" w:cs="Times New Roman"/>
          <w:sz w:val="24"/>
          <w:szCs w:val="24"/>
          <w:lang w:val="en-US" w:eastAsia="en-IN"/>
        </w:rPr>
        <w:t xml:space="preserve"> Severity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i/>
          <w:iCs/>
          <w:sz w:val="24"/>
          <w:szCs w:val="24"/>
          <w:lang w:val="en-US" w:eastAsia="en-IN"/>
        </w:rPr>
        <w:t xml:space="preserve"> </w:t>
      </w:r>
      <w:r w:rsidRPr="00293EAE">
        <w:rPr>
          <w:rFonts w:ascii="Times New Roman" w:hAnsi="Times New Roman" w:cs="Times New Roman"/>
          <w:sz w:val="24"/>
          <w:szCs w:val="24"/>
          <w:lang w:val="en-US" w:eastAsia="en-IN"/>
        </w:rPr>
        <w:t>in Kashmir, India.</w:t>
      </w:r>
      <w:r w:rsidRPr="00293EAE">
        <w:rPr>
          <w:rFonts w:ascii="Times New Roman" w:hAnsi="Times New Roman" w:cs="Times New Roman"/>
          <w:i/>
          <w:iCs/>
          <w:sz w:val="24"/>
          <w:szCs w:val="24"/>
          <w:lang w:val="en-US" w:eastAsia="en-IN"/>
        </w:rPr>
        <w:t xml:space="preserve"> International Journal of Current Microbiology and Applied Sciences.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(5).</w:t>
      </w:r>
    </w:p>
    <w:p w14:paraId="25457AEE"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Rajput</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R. B. and Chaudhari</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S. R. (2018)</w:t>
      </w:r>
      <w:r w:rsidRPr="00293EAE">
        <w:rPr>
          <w:rFonts w:ascii="Times New Roman" w:hAnsi="Times New Roman" w:cs="Times New Roman"/>
          <w:sz w:val="24"/>
          <w:szCs w:val="24"/>
          <w:lang w:val="en-US" w:eastAsia="en-IN"/>
        </w:rPr>
        <w:t xml:space="preserve">. Evaluation of various botanicals against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sz w:val="24"/>
          <w:szCs w:val="24"/>
          <w:lang w:val="en-US" w:eastAsia="en-IN"/>
        </w:rPr>
        <w:t xml:space="preserve"> (Fr.) </w:t>
      </w:r>
      <w:proofErr w:type="spellStart"/>
      <w:r w:rsidRPr="00293EAE">
        <w:rPr>
          <w:rFonts w:ascii="Times New Roman" w:hAnsi="Times New Roman" w:cs="Times New Roman"/>
          <w:sz w:val="24"/>
          <w:szCs w:val="24"/>
          <w:lang w:val="en-US" w:eastAsia="en-IN"/>
        </w:rPr>
        <w:t>Keissler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 vitro</w:t>
      </w:r>
      <w:r w:rsidRPr="00293EAE">
        <w:rPr>
          <w:rFonts w:ascii="Times New Roman" w:hAnsi="Times New Roman" w:cs="Times New Roman"/>
          <w:sz w:val="24"/>
          <w:szCs w:val="24"/>
          <w:lang w:val="en-US" w:eastAsia="en-IN"/>
        </w:rPr>
        <w:t xml:space="preserve"> condition. </w:t>
      </w:r>
      <w:r w:rsidRPr="00293EAE">
        <w:rPr>
          <w:rFonts w:ascii="Times New Roman" w:hAnsi="Times New Roman" w:cs="Times New Roman"/>
          <w:i/>
          <w:iCs/>
          <w:sz w:val="24"/>
          <w:szCs w:val="24"/>
          <w:lang w:val="en-US" w:eastAsia="en-IN"/>
        </w:rPr>
        <w:t>Journal of Pharmacognosy and Phytochemistry</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(4): 1306-1309.</w:t>
      </w:r>
    </w:p>
    <w:p w14:paraId="7589B94D" w14:textId="77777777" w:rsidR="00A65E9F" w:rsidRPr="00293EAE" w:rsidRDefault="00A65E9F" w:rsidP="00293EAE">
      <w:pPr>
        <w:pStyle w:val="ListParagraph"/>
        <w:numPr>
          <w:ilvl w:val="0"/>
          <w:numId w:val="12"/>
        </w:numPr>
        <w:spacing w:after="0" w:line="360" w:lineRule="auto"/>
        <w:jc w:val="both"/>
        <w:rPr>
          <w:rStyle w:val="Strong"/>
          <w:rFonts w:ascii="Times New Roman" w:eastAsia="SimSun" w:hAnsi="Times New Roman" w:cs="Times New Roman"/>
          <w:sz w:val="24"/>
          <w:szCs w:val="24"/>
        </w:rPr>
      </w:pPr>
      <w:r w:rsidRPr="00293EAE">
        <w:rPr>
          <w:rFonts w:ascii="Times New Roman" w:eastAsia="SimSun" w:hAnsi="Times New Roman" w:cs="Times New Roman"/>
          <w:b/>
          <w:bCs/>
          <w:sz w:val="24"/>
          <w:szCs w:val="24"/>
        </w:rPr>
        <w:t>Sharma, B. K., Saha, S., Singh, R. P., Rai, R. K. and Rai, A. B. (2012).</w:t>
      </w:r>
      <w:r w:rsidRPr="00293EAE">
        <w:rPr>
          <w:rFonts w:ascii="Times New Roman" w:eastAsia="SimSun" w:hAnsi="Times New Roman" w:cs="Times New Roman"/>
          <w:sz w:val="24"/>
          <w:szCs w:val="24"/>
        </w:rPr>
        <w:t xml:space="preserve"> Evaluation of different long-term preservation and storage methods of </w:t>
      </w:r>
      <w:r w:rsidRPr="00293EAE">
        <w:rPr>
          <w:rFonts w:ascii="Times New Roman" w:eastAsia="SimSun" w:hAnsi="Times New Roman" w:cs="Times New Roman"/>
          <w:i/>
          <w:iCs/>
          <w:sz w:val="24"/>
          <w:szCs w:val="24"/>
        </w:rPr>
        <w:t>Fusarium oxysporum</w:t>
      </w:r>
      <w:r w:rsidRPr="00293EAE">
        <w:rPr>
          <w:rFonts w:ascii="Times New Roman" w:eastAsia="SimSun" w:hAnsi="Times New Roman" w:cs="Times New Roman"/>
          <w:sz w:val="24"/>
          <w:szCs w:val="24"/>
        </w:rPr>
        <w:t xml:space="preserve"> f. sp. </w:t>
      </w:r>
      <w:proofErr w:type="spellStart"/>
      <w:r w:rsidRPr="00293EAE">
        <w:rPr>
          <w:rFonts w:ascii="Times New Roman" w:eastAsia="SimSun" w:hAnsi="Times New Roman" w:cs="Times New Roman"/>
          <w:i/>
          <w:iCs/>
          <w:sz w:val="24"/>
          <w:szCs w:val="24"/>
        </w:rPr>
        <w:t>lycopersici</w:t>
      </w:r>
      <w:proofErr w:type="spellEnd"/>
      <w:r w:rsidRPr="00293EAE">
        <w:rPr>
          <w:rFonts w:ascii="Times New Roman" w:eastAsia="SimSun" w:hAnsi="Times New Roman" w:cs="Times New Roman"/>
          <w:sz w:val="24"/>
          <w:szCs w:val="24"/>
        </w:rPr>
        <w:t xml:space="preserve"> on the basis of survival, growth and pathogenicity. </w:t>
      </w:r>
      <w:r w:rsidRPr="00293EAE">
        <w:rPr>
          <w:rFonts w:ascii="Times New Roman" w:eastAsia="SimSun" w:hAnsi="Times New Roman" w:cs="Times New Roman"/>
          <w:i/>
          <w:iCs/>
          <w:sz w:val="24"/>
          <w:szCs w:val="24"/>
        </w:rPr>
        <w:t>International Journal of Agriculture, Environment and Biotechnology</w:t>
      </w:r>
      <w:r w:rsidRPr="00293EAE">
        <w:rPr>
          <w:rFonts w:ascii="Times New Roman" w:eastAsia="SimSun" w:hAnsi="Times New Roman" w:cs="Times New Roman"/>
          <w:sz w:val="24"/>
          <w:szCs w:val="24"/>
        </w:rPr>
        <w:t>. 5(3): 293-295.</w:t>
      </w:r>
    </w:p>
    <w:p w14:paraId="3F96ABB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Style w:val="Strong"/>
          <w:rFonts w:ascii="Times New Roman" w:eastAsia="SimSun" w:hAnsi="Times New Roman" w:cs="Times New Roman"/>
          <w:sz w:val="24"/>
          <w:szCs w:val="24"/>
        </w:rPr>
        <w:t>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S.</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P.,</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and 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R</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(2017)</w:t>
      </w:r>
      <w:r w:rsidRPr="00293EAE">
        <w:rPr>
          <w:rFonts w:ascii="Times New Roman" w:hAnsi="Times New Roman" w:cs="Times New Roman"/>
          <w:b/>
          <w:bCs/>
          <w:sz w:val="24"/>
          <w:szCs w:val="24"/>
        </w:rPr>
        <w:t>.</w:t>
      </w:r>
      <w:r w:rsidRPr="00293EAE">
        <w:rPr>
          <w:rFonts w:ascii="Times New Roman" w:hAnsi="Times New Roman" w:cs="Times New Roman"/>
          <w:sz w:val="24"/>
          <w:szCs w:val="24"/>
        </w:rPr>
        <w:t xml:space="preserve"> "Efficacy of plant extracts against </w:t>
      </w:r>
      <w:r w:rsidRPr="00293EAE">
        <w:rPr>
          <w:rStyle w:val="Emphasis"/>
          <w:rFonts w:ascii="Times New Roman" w:eastAsia="SimSun" w:hAnsi="Times New Roman" w:cs="Times New Roman"/>
          <w:sz w:val="24"/>
          <w:szCs w:val="24"/>
        </w:rPr>
        <w:t xml:space="preserve">Alternaria </w:t>
      </w:r>
      <w:proofErr w:type="spellStart"/>
      <w:r w:rsidRPr="00293EAE">
        <w:rPr>
          <w:rStyle w:val="Emphasis"/>
          <w:rFonts w:ascii="Times New Roman" w:eastAsia="SimSun" w:hAnsi="Times New Roman" w:cs="Times New Roman"/>
          <w:sz w:val="24"/>
          <w:szCs w:val="24"/>
        </w:rPr>
        <w:t>alternata</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t>causing leaf spot of brinjal."</w:t>
      </w:r>
      <w:r w:rsidRPr="00293EAE">
        <w:rPr>
          <w:rFonts w:ascii="Times New Roman" w:hAnsi="Times New Roman" w:cs="Times New Roman"/>
          <w:i/>
          <w:iCs/>
          <w:sz w:val="24"/>
          <w:szCs w:val="24"/>
        </w:rPr>
        <w:t xml:space="preserve"> </w:t>
      </w:r>
      <w:r w:rsidRPr="00293EAE">
        <w:rPr>
          <w:rStyle w:val="Emphasis"/>
          <w:rFonts w:ascii="Times New Roman" w:eastAsia="SimSun" w:hAnsi="Times New Roman" w:cs="Times New Roman"/>
          <w:sz w:val="24"/>
          <w:szCs w:val="24"/>
        </w:rPr>
        <w:t>Journal of Plant Pathology</w:t>
      </w:r>
      <w:r w:rsidRPr="00293EAE">
        <w:rPr>
          <w:rFonts w:ascii="Times New Roman" w:hAnsi="Times New Roman" w:cs="Times New Roman"/>
          <w:sz w:val="24"/>
          <w:szCs w:val="24"/>
        </w:rPr>
        <w:t>. 99</w:t>
      </w:r>
      <w:r w:rsidRPr="00293EAE">
        <w:rPr>
          <w:rFonts w:ascii="Times New Roman" w:hAnsi="Times New Roman" w:cs="Times New Roman"/>
          <w:sz w:val="24"/>
          <w:szCs w:val="24"/>
          <w:lang w:val="en-GB"/>
        </w:rPr>
        <w:t xml:space="preserve"> </w:t>
      </w:r>
      <w:r w:rsidRPr="00293EAE">
        <w:rPr>
          <w:rFonts w:ascii="Times New Roman" w:hAnsi="Times New Roman" w:cs="Times New Roman"/>
          <w:sz w:val="24"/>
          <w:szCs w:val="24"/>
        </w:rPr>
        <w:t>(1): 123-130.</w:t>
      </w:r>
    </w:p>
    <w:p w14:paraId="124594B9"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hAnsi="Times New Roman" w:cs="Times New Roman"/>
          <w:b/>
          <w:bCs/>
          <w:sz w:val="24"/>
          <w:szCs w:val="24"/>
        </w:rPr>
        <w:t>Singh, S., Tiwari, S., Murmu, J. J. and Jennifer, G. M.  J. (2021).</w:t>
      </w:r>
      <w:r w:rsidRPr="00293EAE">
        <w:rPr>
          <w:rFonts w:ascii="Times New Roman" w:hAnsi="Times New Roman" w:cs="Times New Roman"/>
          <w:sz w:val="24"/>
          <w:szCs w:val="24"/>
        </w:rPr>
        <w:t xml:space="preserve"> Eco-friendly Management of Purple Blotch of Garlic (</w:t>
      </w:r>
      <w:r w:rsidRPr="00293EAE">
        <w:rPr>
          <w:rFonts w:ascii="Times New Roman" w:hAnsi="Times New Roman" w:cs="Times New Roman"/>
          <w:i/>
          <w:iCs/>
          <w:sz w:val="24"/>
          <w:szCs w:val="24"/>
        </w:rPr>
        <w:t>Allium sativum</w:t>
      </w:r>
      <w:r w:rsidRPr="00293EAE">
        <w:rPr>
          <w:rFonts w:ascii="Times New Roman" w:hAnsi="Times New Roman" w:cs="Times New Roman"/>
          <w:sz w:val="24"/>
          <w:szCs w:val="24"/>
        </w:rPr>
        <w:t xml:space="preserve"> L.) caused by </w:t>
      </w:r>
      <w:r w:rsidRPr="00293EAE">
        <w:rPr>
          <w:rFonts w:ascii="Times New Roman" w:hAnsi="Times New Roman" w:cs="Times New Roman"/>
          <w:i/>
          <w:iCs/>
          <w:sz w:val="24"/>
          <w:szCs w:val="24"/>
        </w:rPr>
        <w:t xml:space="preserve">Alternaria </w:t>
      </w:r>
      <w:proofErr w:type="spellStart"/>
      <w:r w:rsidRPr="00293EAE">
        <w:rPr>
          <w:rFonts w:ascii="Times New Roman" w:hAnsi="Times New Roman" w:cs="Times New Roman"/>
          <w:i/>
          <w:iCs/>
          <w:sz w:val="24"/>
          <w:szCs w:val="24"/>
        </w:rPr>
        <w:t>porri</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lastRenderedPageBreak/>
        <w:t xml:space="preserve">(Ellis) Cif. </w:t>
      </w:r>
      <w:r w:rsidRPr="00293EAE">
        <w:rPr>
          <w:rFonts w:ascii="Times New Roman" w:hAnsi="Times New Roman" w:cs="Times New Roman"/>
          <w:i/>
          <w:iCs/>
          <w:sz w:val="24"/>
          <w:szCs w:val="24"/>
        </w:rPr>
        <w:t>International Journal of Current Microbiology and Applied Science.</w:t>
      </w:r>
      <w:r w:rsidRPr="00293EAE">
        <w:rPr>
          <w:rFonts w:ascii="Times New Roman" w:hAnsi="Times New Roman" w:cs="Times New Roman"/>
          <w:sz w:val="24"/>
          <w:szCs w:val="24"/>
        </w:rPr>
        <w:t xml:space="preserve"> 10(03): 1832-1839.</w:t>
      </w:r>
    </w:p>
    <w:p w14:paraId="126734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eastAsia="Times New Roman" w:hAnsi="Times New Roman" w:cs="Times New Roman"/>
          <w:b/>
          <w:bCs/>
          <w:color w:val="111111"/>
          <w:spacing w:val="1"/>
          <w:sz w:val="24"/>
          <w:szCs w:val="24"/>
          <w:lang w:val="en-US" w:eastAsia="en-IN"/>
        </w:rPr>
        <w:t xml:space="preserve">Sitara, </w:t>
      </w:r>
      <w:r w:rsidRPr="00293EAE">
        <w:rPr>
          <w:rFonts w:ascii="Times New Roman" w:eastAsia="Times New Roman" w:hAnsi="Times New Roman" w:cs="Times New Roman"/>
          <w:b/>
          <w:bCs/>
          <w:color w:val="111111"/>
          <w:spacing w:val="1"/>
          <w:sz w:val="24"/>
          <w:szCs w:val="24"/>
          <w:lang w:val="en-GB" w:eastAsia="en-IN"/>
        </w:rPr>
        <w:t>U</w:t>
      </w:r>
      <w:r w:rsidRPr="00293EAE">
        <w:rPr>
          <w:rFonts w:ascii="Times New Roman" w:eastAsia="Times New Roman" w:hAnsi="Times New Roman" w:cs="Times New Roman"/>
          <w:b/>
          <w:bCs/>
          <w:color w:val="111111"/>
          <w:spacing w:val="1"/>
          <w:sz w:val="24"/>
          <w:szCs w:val="24"/>
          <w:lang w:val="en-US" w:eastAsia="en-IN"/>
        </w:rPr>
        <w:t xml:space="preserve">., </w:t>
      </w:r>
      <w:r w:rsidRPr="00293EAE">
        <w:rPr>
          <w:rFonts w:ascii="Times New Roman" w:eastAsia="Times New Roman" w:hAnsi="Times New Roman" w:cs="Times New Roman"/>
          <w:b/>
          <w:bCs/>
          <w:color w:val="111111"/>
          <w:spacing w:val="1"/>
          <w:sz w:val="24"/>
          <w:szCs w:val="24"/>
          <w:lang w:val="en-GB" w:eastAsia="en-IN"/>
        </w:rPr>
        <w:t>N</w:t>
      </w:r>
      <w:proofErr w:type="spellStart"/>
      <w:r w:rsidRPr="00293EAE">
        <w:rPr>
          <w:rFonts w:ascii="Times New Roman" w:eastAsia="Times New Roman" w:hAnsi="Times New Roman" w:cs="Times New Roman"/>
          <w:b/>
          <w:bCs/>
          <w:color w:val="111111"/>
          <w:spacing w:val="1"/>
          <w:sz w:val="24"/>
          <w:szCs w:val="24"/>
          <w:lang w:val="en-US" w:eastAsia="en-IN"/>
        </w:rPr>
        <w:t>iaz</w:t>
      </w:r>
      <w:proofErr w:type="spellEnd"/>
      <w:r w:rsidRPr="00293EAE">
        <w:rPr>
          <w:rFonts w:ascii="Times New Roman" w:eastAsia="Times New Roman" w:hAnsi="Times New Roman" w:cs="Times New Roman"/>
          <w:b/>
          <w:bCs/>
          <w:color w:val="111111"/>
          <w:spacing w:val="1"/>
          <w:sz w:val="24"/>
          <w:szCs w:val="24"/>
          <w:lang w:val="en-GB" w:eastAsia="en-IN"/>
        </w:rPr>
        <w:t>, I</w:t>
      </w:r>
      <w:r w:rsidRPr="00293EAE">
        <w:rPr>
          <w:rFonts w:ascii="Times New Roman" w:eastAsia="Times New Roman" w:hAnsi="Times New Roman" w:cs="Times New Roman"/>
          <w:b/>
          <w:bCs/>
          <w:color w:val="111111"/>
          <w:spacing w:val="1"/>
          <w:sz w:val="24"/>
          <w:szCs w:val="24"/>
          <w:lang w:val="en-US" w:eastAsia="en-IN"/>
        </w:rPr>
        <w:t>.,</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Naseem,</w:t>
      </w:r>
      <w:r w:rsidRPr="00293EAE">
        <w:rPr>
          <w:rFonts w:ascii="Times New Roman" w:eastAsia="Times New Roman" w:hAnsi="Times New Roman" w:cs="Times New Roman"/>
          <w:b/>
          <w:bCs/>
          <w:color w:val="111111"/>
          <w:spacing w:val="1"/>
          <w:sz w:val="24"/>
          <w:szCs w:val="24"/>
          <w:lang w:val="en-GB" w:eastAsia="en-IN"/>
        </w:rPr>
        <w:t xml:space="preserve"> J.</w:t>
      </w:r>
      <w:r w:rsidRPr="00293EAE">
        <w:rPr>
          <w:rFonts w:ascii="Times New Roman" w:eastAsia="Times New Roman" w:hAnsi="Times New Roman" w:cs="Times New Roman"/>
          <w:b/>
          <w:bCs/>
          <w:color w:val="111111"/>
          <w:spacing w:val="1"/>
          <w:sz w:val="24"/>
          <w:szCs w:val="24"/>
          <w:lang w:val="en-US" w:eastAsia="en-IN"/>
        </w:rPr>
        <w:t xml:space="preserve"> and </w:t>
      </w:r>
      <w:r w:rsidRPr="00293EAE">
        <w:rPr>
          <w:rFonts w:ascii="Times New Roman" w:eastAsia="Times New Roman" w:hAnsi="Times New Roman" w:cs="Times New Roman"/>
          <w:b/>
          <w:bCs/>
          <w:color w:val="111111"/>
          <w:spacing w:val="1"/>
          <w:sz w:val="24"/>
          <w:szCs w:val="24"/>
          <w:lang w:val="en-GB" w:eastAsia="en-IN"/>
        </w:rPr>
        <w:t>S</w:t>
      </w:r>
      <w:proofErr w:type="spellStart"/>
      <w:r w:rsidRPr="00293EAE">
        <w:rPr>
          <w:rFonts w:ascii="Times New Roman" w:eastAsia="Times New Roman" w:hAnsi="Times New Roman" w:cs="Times New Roman"/>
          <w:b/>
          <w:bCs/>
          <w:color w:val="111111"/>
          <w:spacing w:val="1"/>
          <w:sz w:val="24"/>
          <w:szCs w:val="24"/>
          <w:lang w:val="en-US" w:eastAsia="en-IN"/>
        </w:rPr>
        <w:t>ultana</w:t>
      </w:r>
      <w:proofErr w:type="spellEnd"/>
      <w:r w:rsidRPr="00293EAE">
        <w:rPr>
          <w:rFonts w:ascii="Times New Roman" w:eastAsia="Times New Roman" w:hAnsi="Times New Roman" w:cs="Times New Roman"/>
          <w:b/>
          <w:bCs/>
          <w:color w:val="111111"/>
          <w:spacing w:val="1"/>
          <w:sz w:val="24"/>
          <w:szCs w:val="24"/>
          <w:lang w:val="en-GB" w:eastAsia="en-IN"/>
        </w:rPr>
        <w:t>, N</w:t>
      </w:r>
      <w:r w:rsidRPr="00293EAE">
        <w:rPr>
          <w:rFonts w:ascii="Times New Roman" w:eastAsia="Times New Roman" w:hAnsi="Times New Roman" w:cs="Times New Roman"/>
          <w:b/>
          <w:bCs/>
          <w:color w:val="111111"/>
          <w:spacing w:val="1"/>
          <w:sz w:val="24"/>
          <w:szCs w:val="24"/>
          <w:lang w:val="en-US" w:eastAsia="en-IN"/>
        </w:rPr>
        <w:t>. (2008</w:t>
      </w:r>
      <w:r w:rsidRPr="00293EAE">
        <w:rPr>
          <w:rFonts w:ascii="Times New Roman" w:eastAsia="Times New Roman" w:hAnsi="Times New Roman" w:cs="Times New Roman"/>
          <w:color w:val="111111"/>
          <w:spacing w:val="1"/>
          <w:sz w:val="24"/>
          <w:szCs w:val="24"/>
          <w:lang w:val="en-US" w:eastAsia="en-IN"/>
        </w:rPr>
        <w:t xml:space="preserve">). Antifungal effect of essential oils on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growth of pathogenic fungi. </w:t>
      </w:r>
      <w:r w:rsidRPr="00293EAE">
        <w:rPr>
          <w:rFonts w:ascii="Times New Roman" w:eastAsia="Times New Roman" w:hAnsi="Times New Roman" w:cs="Times New Roman"/>
          <w:i/>
          <w:iCs/>
          <w:color w:val="111111"/>
          <w:spacing w:val="1"/>
          <w:sz w:val="24"/>
          <w:szCs w:val="24"/>
          <w:lang w:val="en-US" w:eastAsia="en-IN"/>
        </w:rPr>
        <w:t>Pakistan Journal of botany</w:t>
      </w:r>
      <w:r w:rsidRPr="00293EAE">
        <w:rPr>
          <w:rFonts w:ascii="Times New Roman" w:eastAsia="Times New Roman" w:hAnsi="Times New Roman" w:cs="Times New Roman"/>
          <w:color w:val="111111"/>
          <w:spacing w:val="1"/>
          <w:sz w:val="24"/>
          <w:szCs w:val="24"/>
          <w:lang w:val="en-US" w:eastAsia="en-IN"/>
        </w:rPr>
        <w:t>. 40</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w:t>
      </w:r>
    </w:p>
    <w:p w14:paraId="1C5614A7"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GB" w:eastAsia="en-IN"/>
        </w:rPr>
      </w:pPr>
      <w:r w:rsidRPr="00293EAE">
        <w:rPr>
          <w:rFonts w:ascii="Times New Roman" w:eastAsia="Times New Roman" w:hAnsi="Times New Roman" w:cs="Times New Roman"/>
          <w:b/>
          <w:bCs/>
          <w:color w:val="111111"/>
          <w:spacing w:val="1"/>
          <w:sz w:val="24"/>
          <w:szCs w:val="24"/>
          <w:lang w:val="en-GB" w:eastAsia="en-IN"/>
        </w:rPr>
        <w:t>Statista, (2023).</w:t>
      </w:r>
      <w:r w:rsidRPr="00293EAE">
        <w:rPr>
          <w:rFonts w:ascii="Times New Roman" w:eastAsia="Times New Roman" w:hAnsi="Times New Roman" w:cs="Times New Roman"/>
          <w:color w:val="111111"/>
          <w:spacing w:val="1"/>
          <w:sz w:val="24"/>
          <w:szCs w:val="24"/>
          <w:lang w:val="en-GB" w:eastAsia="en-IN"/>
        </w:rPr>
        <w:t xml:space="preserve"> </w:t>
      </w:r>
      <w:hyperlink r:id="rId13" w:history="1">
        <w:r w:rsidRPr="00293EAE">
          <w:rPr>
            <w:rStyle w:val="Hyperlink"/>
            <w:rFonts w:ascii="Times New Roman" w:eastAsia="Times New Roman" w:hAnsi="Times New Roman" w:cs="Times New Roman"/>
            <w:spacing w:val="1"/>
            <w:sz w:val="24"/>
            <w:szCs w:val="24"/>
            <w:lang w:val="en-GB" w:eastAsia="en-IN"/>
          </w:rPr>
          <w:t>https://www.staista.com/statistics/870940/brinjal-production-by state India /.05-05-2024</w:t>
        </w:r>
      </w:hyperlink>
      <w:r w:rsidRPr="00293EAE">
        <w:rPr>
          <w:rFonts w:ascii="Times New Roman" w:eastAsia="Times New Roman" w:hAnsi="Times New Roman" w:cs="Times New Roman"/>
          <w:color w:val="111111"/>
          <w:spacing w:val="1"/>
          <w:sz w:val="24"/>
          <w:szCs w:val="24"/>
          <w:lang w:val="en-GB" w:eastAsia="en-IN"/>
        </w:rPr>
        <w:t>.</w:t>
      </w:r>
    </w:p>
    <w:p w14:paraId="2D6311B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Vavilov, N.</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L. (1928). </w:t>
      </w:r>
      <w:r w:rsidRPr="00293EAE">
        <w:rPr>
          <w:rFonts w:ascii="Times New Roman" w:hAnsi="Times New Roman" w:cs="Times New Roman"/>
          <w:sz w:val="24"/>
          <w:szCs w:val="24"/>
          <w:lang w:val="en-US" w:eastAsia="en-IN"/>
        </w:rPr>
        <w:t xml:space="preserve">Geographical centers of our cultivated plants. Proceeding's 5th </w:t>
      </w:r>
      <w:r w:rsidRPr="00293EAE">
        <w:rPr>
          <w:rFonts w:ascii="Times New Roman" w:hAnsi="Times New Roman" w:cs="Times New Roman"/>
          <w:i/>
          <w:iCs/>
          <w:sz w:val="24"/>
          <w:szCs w:val="24"/>
          <w:lang w:val="en-US" w:eastAsia="en-IN"/>
        </w:rPr>
        <w:t>International Genetics Congress, September</w:t>
      </w:r>
      <w:r w:rsidRPr="00293EAE">
        <w:rPr>
          <w:rFonts w:ascii="Times New Roman" w:hAnsi="Times New Roman" w:cs="Times New Roman"/>
          <w:sz w:val="24"/>
          <w:szCs w:val="24"/>
          <w:lang w:val="en-US" w:eastAsia="en-IN"/>
        </w:rPr>
        <w:t xml:space="preserve"> 11-18, 1927, Berlin, Germany. pp: 342- 369.</w:t>
      </w:r>
    </w:p>
    <w:p w14:paraId="42BE4399" w14:textId="65BD34F6" w:rsidR="003D7CA0"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 xml:space="preserve">Wheeler, B. E. J. (1969). </w:t>
      </w:r>
      <w:r w:rsidRPr="00293EAE">
        <w:rPr>
          <w:rFonts w:ascii="Times New Roman" w:hAnsi="Times New Roman" w:cs="Times New Roman"/>
          <w:sz w:val="24"/>
          <w:szCs w:val="24"/>
          <w:lang w:val="en-US" w:eastAsia="en-IN"/>
        </w:rPr>
        <w:t xml:space="preserve">An introduction to plant diseases. </w:t>
      </w:r>
      <w:r w:rsidRPr="00293EAE">
        <w:rPr>
          <w:rFonts w:ascii="Times New Roman" w:hAnsi="Times New Roman" w:cs="Times New Roman"/>
          <w:i/>
          <w:iCs/>
          <w:sz w:val="24"/>
          <w:szCs w:val="24"/>
          <w:lang w:val="en-US" w:eastAsia="en-IN"/>
        </w:rPr>
        <w:t>John Wiley and Sons Limited</w:t>
      </w:r>
      <w:r w:rsidRPr="00293EAE">
        <w:rPr>
          <w:rFonts w:ascii="Times New Roman" w:hAnsi="Times New Roman" w:cs="Times New Roman"/>
          <w:i/>
          <w:iCs/>
          <w:sz w:val="24"/>
          <w:szCs w:val="24"/>
          <w:lang w:val="en-GB" w:eastAsia="en-IN"/>
        </w:rPr>
        <w:t>.</w:t>
      </w:r>
      <w:r w:rsidRPr="00293EAE">
        <w:rPr>
          <w:rFonts w:ascii="Times New Roman" w:hAnsi="Times New Roman" w:cs="Times New Roman"/>
          <w:sz w:val="24"/>
          <w:szCs w:val="24"/>
          <w:lang w:val="en-GB" w:eastAsia="en-IN"/>
        </w:rPr>
        <w:t xml:space="preserve"> pp-301.</w:t>
      </w:r>
    </w:p>
    <w:sectPr w:rsidR="003D7CA0" w:rsidRPr="00293EA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Devanshu Dev" w:date="2025-09-03T07:47:00Z" w:initials="DD">
    <w:p w14:paraId="3125288D" w14:textId="77777777" w:rsidR="005B7699" w:rsidRDefault="005B7699" w:rsidP="005B7699">
      <w:pPr>
        <w:pStyle w:val="CommentText"/>
      </w:pPr>
      <w:r>
        <w:rPr>
          <w:rStyle w:val="CommentReference"/>
        </w:rPr>
        <w:annotationRef/>
      </w:r>
      <w:r>
        <w:t xml:space="preserve">No need to mention all the causal organism in the abstract </w:t>
      </w:r>
    </w:p>
  </w:comment>
  <w:comment w:id="1" w:author="Dr. Devanshu Dev" w:date="2025-09-03T07:48:00Z" w:initials="DD">
    <w:p w14:paraId="6334552D" w14:textId="49960952" w:rsidR="005B7699" w:rsidRDefault="005B7699" w:rsidP="005B7699">
      <w:pPr>
        <w:pStyle w:val="CommentText"/>
      </w:pPr>
      <w:r>
        <w:rPr>
          <w:rStyle w:val="CommentReference"/>
        </w:rPr>
        <w:annotationRef/>
      </w:r>
      <w:r>
        <w:t>Not italicize</w:t>
      </w:r>
    </w:p>
  </w:comment>
  <w:comment w:id="2" w:author="Dr. Devanshu Dev" w:date="2025-09-03T07:49:00Z" w:initials="DD">
    <w:p w14:paraId="16905154" w14:textId="4D7A8528" w:rsidR="005B7699" w:rsidRDefault="005B7699" w:rsidP="005B7699">
      <w:pPr>
        <w:pStyle w:val="CommentText"/>
      </w:pPr>
      <w:r>
        <w:rPr>
          <w:rStyle w:val="CommentReference"/>
        </w:rPr>
        <w:annotationRef/>
      </w:r>
      <w:r>
        <w:t>Mention dose per acre or ha and active ingredients</w:t>
      </w:r>
    </w:p>
  </w:comment>
  <w:comment w:id="3" w:author="Dr. Devanshu Dev" w:date="2025-09-03T07:50:00Z" w:initials="DD">
    <w:p w14:paraId="2C79D495" w14:textId="77777777" w:rsidR="005B7699" w:rsidRDefault="005B7699" w:rsidP="005B7699">
      <w:pPr>
        <w:pStyle w:val="CommentText"/>
      </w:pPr>
      <w:r>
        <w:rPr>
          <w:rStyle w:val="CommentReference"/>
        </w:rPr>
        <w:annotationRef/>
      </w:r>
      <w:r>
        <w:t>Provide value</w:t>
      </w:r>
    </w:p>
  </w:comment>
  <w:comment w:id="4" w:author="Dr. Devanshu Dev" w:date="2025-09-03T07:50:00Z" w:initials="DD">
    <w:p w14:paraId="1EA027B9" w14:textId="77777777" w:rsidR="005B7699" w:rsidRDefault="005B7699" w:rsidP="005B7699">
      <w:pPr>
        <w:pStyle w:val="CommentText"/>
      </w:pPr>
      <w:r>
        <w:rPr>
          <w:rStyle w:val="CommentReference"/>
        </w:rPr>
        <w:annotationRef/>
      </w:r>
      <w:r>
        <w:t>Provide value at each places</w:t>
      </w:r>
    </w:p>
  </w:comment>
  <w:comment w:id="5" w:author="Dr. Devanshu Dev" w:date="2025-09-03T07:51:00Z" w:initials="DD">
    <w:p w14:paraId="2F8E2140" w14:textId="77777777" w:rsidR="005B7699" w:rsidRDefault="005B7699" w:rsidP="005B7699">
      <w:pPr>
        <w:pStyle w:val="CommentText"/>
      </w:pPr>
      <w:r>
        <w:rPr>
          <w:rStyle w:val="CommentReference"/>
        </w:rPr>
        <w:annotationRef/>
      </w:r>
      <w:r>
        <w:t>Provide value</w:t>
      </w:r>
    </w:p>
  </w:comment>
  <w:comment w:id="6" w:author="Dr. Devanshu Dev" w:date="2025-09-03T07:53:00Z" w:initials="DD">
    <w:p w14:paraId="1BF06F86" w14:textId="77777777" w:rsidR="005B7699" w:rsidRDefault="005B7699" w:rsidP="005B7699">
      <w:pPr>
        <w:pStyle w:val="CommentText"/>
      </w:pPr>
      <w:r>
        <w:rPr>
          <w:rStyle w:val="CommentReference"/>
        </w:rPr>
        <w:annotationRef/>
      </w:r>
      <w:r>
        <w:t>Provide references</w:t>
      </w:r>
    </w:p>
  </w:comment>
  <w:comment w:id="7" w:author="Dr. Devanshu Dev" w:date="2025-09-03T07:54:00Z" w:initials="DD">
    <w:p w14:paraId="265370AC" w14:textId="77777777" w:rsidR="005B7699" w:rsidRDefault="005B7699" w:rsidP="005B7699">
      <w:pPr>
        <w:pStyle w:val="CommentText"/>
      </w:pPr>
      <w:r>
        <w:rPr>
          <w:rStyle w:val="CommentReference"/>
        </w:rPr>
        <w:annotationRef/>
      </w:r>
      <w:r>
        <w:t>Correct the sentence</w:t>
      </w:r>
    </w:p>
  </w:comment>
  <w:comment w:id="8" w:author="Dr. Devanshu Dev" w:date="2025-09-03T07:55:00Z" w:initials="DD">
    <w:p w14:paraId="44266163" w14:textId="77777777" w:rsidR="005B7699" w:rsidRDefault="005B7699" w:rsidP="005B7699">
      <w:pPr>
        <w:pStyle w:val="CommentText"/>
      </w:pPr>
      <w:r>
        <w:rPr>
          <w:rStyle w:val="CommentReference"/>
        </w:rPr>
        <w:annotationRef/>
      </w:r>
      <w:r>
        <w:t>Correct the sentences</w:t>
      </w:r>
    </w:p>
  </w:comment>
  <w:comment w:id="9" w:author="Dr. Devanshu Dev" w:date="2025-09-03T07:55:00Z" w:initials="DD">
    <w:p w14:paraId="31FED44B" w14:textId="77777777" w:rsidR="005B7699" w:rsidRDefault="005B7699" w:rsidP="005B7699">
      <w:pPr>
        <w:pStyle w:val="CommentText"/>
      </w:pPr>
      <w:r>
        <w:rPr>
          <w:rStyle w:val="CommentReference"/>
        </w:rPr>
        <w:annotationRef/>
      </w:r>
      <w:r>
        <w:t>Use abbreviation of the Genus name</w:t>
      </w:r>
    </w:p>
  </w:comment>
  <w:comment w:id="10" w:author="Dr. Devanshu Dev" w:date="2025-09-03T07:56:00Z" w:initials="DD">
    <w:p w14:paraId="4F48896F" w14:textId="77777777" w:rsidR="005B7699" w:rsidRDefault="005B7699" w:rsidP="005B7699">
      <w:pPr>
        <w:pStyle w:val="CommentText"/>
      </w:pPr>
      <w:r>
        <w:rPr>
          <w:rStyle w:val="CommentReference"/>
        </w:rPr>
        <w:annotationRef/>
      </w:r>
      <w:r>
        <w:t xml:space="preserve">Write the rational behind this study in the concluding remarks of the introduction section. </w:t>
      </w:r>
    </w:p>
  </w:comment>
  <w:comment w:id="11" w:author="Dr. Devanshu Dev" w:date="2025-09-03T07:56:00Z" w:initials="DD">
    <w:p w14:paraId="73126322" w14:textId="77777777" w:rsidR="005B7699" w:rsidRDefault="005B7699" w:rsidP="005B7699">
      <w:pPr>
        <w:pStyle w:val="CommentText"/>
      </w:pPr>
      <w:r>
        <w:rPr>
          <w:rStyle w:val="CommentReference"/>
        </w:rPr>
        <w:annotationRef/>
      </w:r>
      <w:r>
        <w:t>Small letter</w:t>
      </w:r>
    </w:p>
  </w:comment>
  <w:comment w:id="12" w:author="Dr. Devanshu Dev" w:date="2025-09-03T08:00:00Z" w:initials="DD">
    <w:p w14:paraId="07FA90CE" w14:textId="77777777" w:rsidR="00D1103C" w:rsidRDefault="00D1103C" w:rsidP="00D1103C">
      <w:pPr>
        <w:pStyle w:val="CommentText"/>
      </w:pPr>
      <w:r>
        <w:rPr>
          <w:rStyle w:val="CommentReference"/>
        </w:rPr>
        <w:annotationRef/>
      </w:r>
      <w:r>
        <w:t>Why all botanical extracts were prepared in water as a solvent. There might be chances of some volatile organic compound in the extract that could inhibit the pathogen. You could have used organic solvent also</w:t>
      </w:r>
    </w:p>
  </w:comment>
  <w:comment w:id="13" w:author="Dr. Devanshu Dev" w:date="2025-09-03T08:02:00Z" w:initials="DD">
    <w:p w14:paraId="13A69AE1" w14:textId="77777777" w:rsidR="00D1103C" w:rsidRDefault="00D1103C" w:rsidP="00D1103C">
      <w:pPr>
        <w:pStyle w:val="CommentText"/>
      </w:pPr>
      <w:r>
        <w:rPr>
          <w:rStyle w:val="CommentReference"/>
        </w:rPr>
        <w:annotationRef/>
      </w:r>
      <w:r>
        <w:t>Small letter</w:t>
      </w:r>
    </w:p>
  </w:comment>
  <w:comment w:id="14" w:author="Dr. Devanshu Dev" w:date="2025-09-03T08:10:00Z" w:initials="DD">
    <w:p w14:paraId="035C0C20" w14:textId="77777777" w:rsidR="006079D5" w:rsidRDefault="006079D5" w:rsidP="006079D5">
      <w:pPr>
        <w:pStyle w:val="CommentText"/>
      </w:pPr>
      <w:r>
        <w:rPr>
          <w:rStyle w:val="CommentReference"/>
        </w:rPr>
        <w:annotationRef/>
      </w:r>
      <w:r>
        <w:t>Author should provide a few good photographs of field experiments</w:t>
      </w:r>
    </w:p>
  </w:comment>
  <w:comment w:id="15" w:author="Dr. Devanshu Dev" w:date="2025-09-03T08:03:00Z" w:initials="DD">
    <w:p w14:paraId="6F5ECD35" w14:textId="1B3F1B79" w:rsidR="00D1103C" w:rsidRDefault="00D1103C" w:rsidP="00D1103C">
      <w:pPr>
        <w:pStyle w:val="CommentText"/>
      </w:pPr>
      <w:r>
        <w:rPr>
          <w:rStyle w:val="CommentReference"/>
        </w:rPr>
        <w:annotationRef/>
      </w:r>
      <w:r>
        <w:t>Mention active ingredients with dose</w:t>
      </w:r>
    </w:p>
  </w:comment>
  <w:comment w:id="16" w:author="Dr. Devanshu Dev" w:date="2025-09-03T08:04:00Z" w:initials="DD">
    <w:p w14:paraId="0BBCF56C" w14:textId="77777777" w:rsidR="00D1103C" w:rsidRDefault="00D1103C" w:rsidP="00D1103C">
      <w:pPr>
        <w:pStyle w:val="CommentText"/>
      </w:pPr>
      <w:r>
        <w:rPr>
          <w:rStyle w:val="CommentReference"/>
        </w:rPr>
        <w:annotationRef/>
      </w:r>
      <w:r>
        <w:t>Mention the full results including values,  crop and disease and pathogen name</w:t>
      </w:r>
    </w:p>
  </w:comment>
  <w:comment w:id="17" w:author="Dr. Devanshu Dev" w:date="2025-09-03T08:05:00Z" w:initials="DD">
    <w:p w14:paraId="4408F31F" w14:textId="77777777" w:rsidR="00D1103C" w:rsidRDefault="00D1103C" w:rsidP="00D1103C">
      <w:pPr>
        <w:pStyle w:val="CommentText"/>
      </w:pPr>
      <w:r>
        <w:rPr>
          <w:rStyle w:val="CommentReference"/>
        </w:rPr>
        <w:annotationRef/>
      </w:r>
      <w:r>
        <w:t>Mention as suggested above</w:t>
      </w:r>
    </w:p>
  </w:comment>
  <w:comment w:id="18" w:author="Dr. Devanshu Dev" w:date="2025-09-03T08:05:00Z" w:initials="DD">
    <w:p w14:paraId="39FF2878" w14:textId="77777777" w:rsidR="00D1103C" w:rsidRDefault="00D1103C" w:rsidP="00D1103C">
      <w:pPr>
        <w:pStyle w:val="CommentText"/>
      </w:pPr>
      <w:r>
        <w:rPr>
          <w:rStyle w:val="CommentReference"/>
        </w:rPr>
        <w:annotationRef/>
      </w:r>
      <w:r>
        <w:t xml:space="preserve">Provide reference, you can not speculate </w:t>
      </w:r>
    </w:p>
  </w:comment>
  <w:comment w:id="19" w:author="Dr. Devanshu Dev" w:date="2025-09-03T08:06:00Z" w:initials="DD">
    <w:p w14:paraId="446AE320" w14:textId="77777777" w:rsidR="00D1103C" w:rsidRDefault="00D1103C" w:rsidP="00D1103C">
      <w:pPr>
        <w:pStyle w:val="CommentText"/>
      </w:pPr>
      <w:r>
        <w:rPr>
          <w:rStyle w:val="CommentReference"/>
        </w:rPr>
        <w:annotationRef/>
      </w:r>
      <w:r>
        <w:t>Write discussion in a proper way as suggested above</w:t>
      </w:r>
    </w:p>
  </w:comment>
  <w:comment w:id="21" w:author="Dr. Devanshu Dev" w:date="2025-09-03T08:12:00Z" w:initials="DD">
    <w:p w14:paraId="5F0DB537" w14:textId="77777777" w:rsidR="006079D5" w:rsidRDefault="006079D5" w:rsidP="006079D5">
      <w:pPr>
        <w:pStyle w:val="CommentText"/>
      </w:pPr>
      <w:r>
        <w:rPr>
          <w:rStyle w:val="CommentReference"/>
        </w:rPr>
        <w:annotationRef/>
      </w:r>
      <w:r>
        <w:t>Fig is missing</w:t>
      </w:r>
    </w:p>
  </w:comment>
  <w:comment w:id="22" w:author="Dr. Devanshu Dev" w:date="2025-09-03T08:07:00Z" w:initials="DD">
    <w:p w14:paraId="396A4018" w14:textId="46885442" w:rsidR="006079D5" w:rsidRDefault="006079D5" w:rsidP="006079D5">
      <w:pPr>
        <w:pStyle w:val="CommentText"/>
      </w:pPr>
      <w:r>
        <w:rPr>
          <w:rStyle w:val="CommentReference"/>
        </w:rPr>
        <w:annotationRef/>
      </w:r>
      <w:r>
        <w:t>Write discussion as suggested above</w:t>
      </w:r>
    </w:p>
  </w:comment>
  <w:comment w:id="23" w:author="Dr. Devanshu Dev" w:date="2025-09-03T08:08:00Z" w:initials="DD">
    <w:p w14:paraId="1C1054DE" w14:textId="77777777" w:rsidR="006079D5" w:rsidRDefault="006079D5" w:rsidP="006079D5">
      <w:pPr>
        <w:pStyle w:val="CommentText"/>
      </w:pPr>
      <w:r>
        <w:rPr>
          <w:rStyle w:val="CommentReference"/>
        </w:rPr>
        <w:annotationRef/>
      </w:r>
      <w:r>
        <w:t>Correct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5288D" w15:done="0"/>
  <w15:commentEx w15:paraId="6334552D" w15:done="0"/>
  <w15:commentEx w15:paraId="16905154" w15:done="0"/>
  <w15:commentEx w15:paraId="2C79D495" w15:done="0"/>
  <w15:commentEx w15:paraId="1EA027B9" w15:done="0"/>
  <w15:commentEx w15:paraId="2F8E2140" w15:done="0"/>
  <w15:commentEx w15:paraId="1BF06F86" w15:done="0"/>
  <w15:commentEx w15:paraId="265370AC" w15:done="0"/>
  <w15:commentEx w15:paraId="44266163" w15:done="0"/>
  <w15:commentEx w15:paraId="31FED44B" w15:done="0"/>
  <w15:commentEx w15:paraId="4F48896F" w15:done="0"/>
  <w15:commentEx w15:paraId="73126322" w15:done="0"/>
  <w15:commentEx w15:paraId="07FA90CE" w15:done="0"/>
  <w15:commentEx w15:paraId="13A69AE1" w15:done="0"/>
  <w15:commentEx w15:paraId="035C0C20" w15:done="0"/>
  <w15:commentEx w15:paraId="6F5ECD35" w15:done="0"/>
  <w15:commentEx w15:paraId="0BBCF56C" w15:done="0"/>
  <w15:commentEx w15:paraId="4408F31F" w15:done="0"/>
  <w15:commentEx w15:paraId="39FF2878" w15:done="0"/>
  <w15:commentEx w15:paraId="446AE320" w15:done="0"/>
  <w15:commentEx w15:paraId="5F0DB537" w15:done="0"/>
  <w15:commentEx w15:paraId="396A4018" w15:done="0"/>
  <w15:commentEx w15:paraId="1C1054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9A3B6" w16cex:dateUtc="2025-09-03T02:17:00Z"/>
  <w16cex:commentExtensible w16cex:durableId="197940CD" w16cex:dateUtc="2025-09-03T02:18:00Z"/>
  <w16cex:commentExtensible w16cex:durableId="45E18B55" w16cex:dateUtc="2025-09-03T02:19:00Z"/>
  <w16cex:commentExtensible w16cex:durableId="688B42FA" w16cex:dateUtc="2025-09-03T02:20:00Z"/>
  <w16cex:commentExtensible w16cex:durableId="641540A5" w16cex:dateUtc="2025-09-03T02:20:00Z"/>
  <w16cex:commentExtensible w16cex:durableId="23A271D0" w16cex:dateUtc="2025-09-03T02:21:00Z"/>
  <w16cex:commentExtensible w16cex:durableId="558090B2" w16cex:dateUtc="2025-09-03T02:23:00Z"/>
  <w16cex:commentExtensible w16cex:durableId="4C178AEE" w16cex:dateUtc="2025-09-03T02:24:00Z"/>
  <w16cex:commentExtensible w16cex:durableId="0D8000BE" w16cex:dateUtc="2025-09-03T02:25:00Z"/>
  <w16cex:commentExtensible w16cex:durableId="013CAE14" w16cex:dateUtc="2025-09-03T02:25:00Z"/>
  <w16cex:commentExtensible w16cex:durableId="211E55D1" w16cex:dateUtc="2025-09-03T02:26:00Z"/>
  <w16cex:commentExtensible w16cex:durableId="3CF54D7E" w16cex:dateUtc="2025-09-03T02:26:00Z"/>
  <w16cex:commentExtensible w16cex:durableId="355C9BB6" w16cex:dateUtc="2025-09-03T02:30:00Z"/>
  <w16cex:commentExtensible w16cex:durableId="3A76AE1A" w16cex:dateUtc="2025-09-03T02:32:00Z"/>
  <w16cex:commentExtensible w16cex:durableId="1BD948A8" w16cex:dateUtc="2025-09-03T02:40:00Z"/>
  <w16cex:commentExtensible w16cex:durableId="1B749CA2" w16cex:dateUtc="2025-09-03T02:33:00Z"/>
  <w16cex:commentExtensible w16cex:durableId="7FC90D9D" w16cex:dateUtc="2025-09-03T02:34:00Z"/>
  <w16cex:commentExtensible w16cex:durableId="7561B384" w16cex:dateUtc="2025-09-03T02:35:00Z"/>
  <w16cex:commentExtensible w16cex:durableId="40CD4AFC" w16cex:dateUtc="2025-09-03T02:35:00Z"/>
  <w16cex:commentExtensible w16cex:durableId="6C512C9E" w16cex:dateUtc="2025-09-03T02:36:00Z"/>
  <w16cex:commentExtensible w16cex:durableId="6746ED0F" w16cex:dateUtc="2025-09-03T02:42:00Z"/>
  <w16cex:commentExtensible w16cex:durableId="64CB8C6E" w16cex:dateUtc="2025-09-03T02:37:00Z"/>
  <w16cex:commentExtensible w16cex:durableId="6F63A778" w16cex:dateUtc="2025-09-03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5288D" w16cid:durableId="4129A3B6"/>
  <w16cid:commentId w16cid:paraId="6334552D" w16cid:durableId="197940CD"/>
  <w16cid:commentId w16cid:paraId="16905154" w16cid:durableId="45E18B55"/>
  <w16cid:commentId w16cid:paraId="2C79D495" w16cid:durableId="688B42FA"/>
  <w16cid:commentId w16cid:paraId="1EA027B9" w16cid:durableId="641540A5"/>
  <w16cid:commentId w16cid:paraId="2F8E2140" w16cid:durableId="23A271D0"/>
  <w16cid:commentId w16cid:paraId="1BF06F86" w16cid:durableId="558090B2"/>
  <w16cid:commentId w16cid:paraId="265370AC" w16cid:durableId="4C178AEE"/>
  <w16cid:commentId w16cid:paraId="44266163" w16cid:durableId="0D8000BE"/>
  <w16cid:commentId w16cid:paraId="31FED44B" w16cid:durableId="013CAE14"/>
  <w16cid:commentId w16cid:paraId="4F48896F" w16cid:durableId="211E55D1"/>
  <w16cid:commentId w16cid:paraId="73126322" w16cid:durableId="3CF54D7E"/>
  <w16cid:commentId w16cid:paraId="07FA90CE" w16cid:durableId="355C9BB6"/>
  <w16cid:commentId w16cid:paraId="13A69AE1" w16cid:durableId="3A76AE1A"/>
  <w16cid:commentId w16cid:paraId="035C0C20" w16cid:durableId="1BD948A8"/>
  <w16cid:commentId w16cid:paraId="6F5ECD35" w16cid:durableId="1B749CA2"/>
  <w16cid:commentId w16cid:paraId="0BBCF56C" w16cid:durableId="7FC90D9D"/>
  <w16cid:commentId w16cid:paraId="4408F31F" w16cid:durableId="7561B384"/>
  <w16cid:commentId w16cid:paraId="39FF2878" w16cid:durableId="40CD4AFC"/>
  <w16cid:commentId w16cid:paraId="446AE320" w16cid:durableId="6C512C9E"/>
  <w16cid:commentId w16cid:paraId="5F0DB537" w16cid:durableId="6746ED0F"/>
  <w16cid:commentId w16cid:paraId="396A4018" w16cid:durableId="64CB8C6E"/>
  <w16cid:commentId w16cid:paraId="1C1054DE" w16cid:durableId="6F63A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7E41" w14:textId="77777777" w:rsidR="00A3568A" w:rsidRDefault="00A3568A" w:rsidP="004C279D">
      <w:pPr>
        <w:spacing w:after="0" w:line="240" w:lineRule="auto"/>
      </w:pPr>
      <w:r>
        <w:separator/>
      </w:r>
    </w:p>
  </w:endnote>
  <w:endnote w:type="continuationSeparator" w:id="0">
    <w:p w14:paraId="6EC9983A" w14:textId="77777777" w:rsidR="00A3568A" w:rsidRDefault="00A3568A" w:rsidP="004C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195A" w14:textId="77777777" w:rsidR="004C279D" w:rsidRDefault="004C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8C5C" w14:textId="77777777" w:rsidR="004C279D" w:rsidRDefault="004C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DF3E" w14:textId="77777777" w:rsidR="004C279D" w:rsidRDefault="004C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CDF0" w14:textId="77777777" w:rsidR="00A3568A" w:rsidRDefault="00A3568A" w:rsidP="004C279D">
      <w:pPr>
        <w:spacing w:after="0" w:line="240" w:lineRule="auto"/>
      </w:pPr>
      <w:r>
        <w:separator/>
      </w:r>
    </w:p>
  </w:footnote>
  <w:footnote w:type="continuationSeparator" w:id="0">
    <w:p w14:paraId="38EF0386" w14:textId="77777777" w:rsidR="00A3568A" w:rsidRDefault="00A3568A" w:rsidP="004C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5462" w14:textId="494CA0A9" w:rsidR="004C279D" w:rsidRDefault="00000000">
    <w:pPr>
      <w:pStyle w:val="Header"/>
    </w:pPr>
    <w:r>
      <w:rPr>
        <w:noProof/>
      </w:rPr>
      <w:pict w14:anchorId="0FD3B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6B21" w14:textId="0FB4C943" w:rsidR="004C279D" w:rsidRDefault="00000000">
    <w:pPr>
      <w:pStyle w:val="Header"/>
    </w:pPr>
    <w:r>
      <w:rPr>
        <w:noProof/>
      </w:rPr>
      <w:pict w14:anchorId="19313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E0D" w14:textId="4276C4F7" w:rsidR="004C279D" w:rsidRDefault="00000000">
    <w:pPr>
      <w:pStyle w:val="Header"/>
    </w:pPr>
    <w:r>
      <w:rPr>
        <w:noProof/>
      </w:rPr>
      <w:pict w14:anchorId="322EA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9F3C3"/>
    <w:multiLevelType w:val="singleLevel"/>
    <w:tmpl w:val="F989F3C3"/>
    <w:lvl w:ilvl="0">
      <w:start w:val="19"/>
      <w:numFmt w:val="upperLetter"/>
      <w:suff w:val="space"/>
      <w:lvlText w:val="%1."/>
      <w:lvlJc w:val="left"/>
    </w:lvl>
  </w:abstractNum>
  <w:abstractNum w:abstractNumId="1" w15:restartNumberingAfterBreak="0">
    <w:nsid w:val="FBD14624"/>
    <w:multiLevelType w:val="singleLevel"/>
    <w:tmpl w:val="FBD14624"/>
    <w:lvl w:ilvl="0">
      <w:start w:val="6"/>
      <w:numFmt w:val="upperLetter"/>
      <w:suff w:val="space"/>
      <w:lvlText w:val="%1."/>
      <w:lvlJc w:val="left"/>
    </w:lvl>
  </w:abstractNum>
  <w:abstractNum w:abstractNumId="2" w15:restartNumberingAfterBreak="0">
    <w:nsid w:val="093864E6"/>
    <w:multiLevelType w:val="multilevel"/>
    <w:tmpl w:val="B9A6B0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28F17"/>
    <w:multiLevelType w:val="singleLevel"/>
    <w:tmpl w:val="16528F17"/>
    <w:lvl w:ilvl="0">
      <w:start w:val="1"/>
      <w:numFmt w:val="lowerLetter"/>
      <w:suff w:val="space"/>
      <w:lvlText w:val="%1)"/>
      <w:lvlJc w:val="left"/>
    </w:lvl>
  </w:abstractNum>
  <w:abstractNum w:abstractNumId="4" w15:restartNumberingAfterBreak="0">
    <w:nsid w:val="22763186"/>
    <w:multiLevelType w:val="hybridMultilevel"/>
    <w:tmpl w:val="D7183D0A"/>
    <w:lvl w:ilvl="0" w:tplc="212636C2">
      <w:start w:val="1"/>
      <w:numFmt w:val="decimal"/>
      <w:lvlText w:val="%1."/>
      <w:lvlJc w:val="left"/>
      <w:pPr>
        <w:ind w:left="720" w:hanging="360"/>
      </w:pPr>
      <w:rPr>
        <w:b/>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0E2617"/>
    <w:multiLevelType w:val="multilevel"/>
    <w:tmpl w:val="03CE6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7A46E4"/>
    <w:multiLevelType w:val="multilevel"/>
    <w:tmpl w:val="A718D7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A33289"/>
    <w:multiLevelType w:val="multilevel"/>
    <w:tmpl w:val="54A33289"/>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D17B4F"/>
    <w:multiLevelType w:val="hybridMultilevel"/>
    <w:tmpl w:val="1FFAF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E9590E"/>
    <w:multiLevelType w:val="multilevel"/>
    <w:tmpl w:val="6DE9590E"/>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653D48"/>
    <w:multiLevelType w:val="multilevel"/>
    <w:tmpl w:val="83B67B6E"/>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E8E69F8"/>
    <w:multiLevelType w:val="multilevel"/>
    <w:tmpl w:val="00061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6682286">
    <w:abstractNumId w:val="11"/>
  </w:num>
  <w:num w:numId="2" w16cid:durableId="16784512">
    <w:abstractNumId w:val="3"/>
  </w:num>
  <w:num w:numId="3" w16cid:durableId="1878083348">
    <w:abstractNumId w:val="9"/>
  </w:num>
  <w:num w:numId="4" w16cid:durableId="1833792657">
    <w:abstractNumId w:val="1"/>
  </w:num>
  <w:num w:numId="5" w16cid:durableId="888105452">
    <w:abstractNumId w:val="0"/>
  </w:num>
  <w:num w:numId="6" w16cid:durableId="872225971">
    <w:abstractNumId w:val="7"/>
  </w:num>
  <w:num w:numId="7" w16cid:durableId="1043754065">
    <w:abstractNumId w:val="8"/>
  </w:num>
  <w:num w:numId="8" w16cid:durableId="224296443">
    <w:abstractNumId w:val="6"/>
  </w:num>
  <w:num w:numId="9" w16cid:durableId="860971608">
    <w:abstractNumId w:val="5"/>
  </w:num>
  <w:num w:numId="10" w16cid:durableId="1769227318">
    <w:abstractNumId w:val="2"/>
  </w:num>
  <w:num w:numId="11" w16cid:durableId="906495853">
    <w:abstractNumId w:val="10"/>
  </w:num>
  <w:num w:numId="12" w16cid:durableId="1901478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evanshu Dev">
    <w15:presenceInfo w15:providerId="Windows Live" w15:userId="d6a4eba33405a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1"/>
    <w:rsid w:val="00022C40"/>
    <w:rsid w:val="00033E6B"/>
    <w:rsid w:val="00097B8C"/>
    <w:rsid w:val="000B54D2"/>
    <w:rsid w:val="00117CD8"/>
    <w:rsid w:val="0012663E"/>
    <w:rsid w:val="00127EEF"/>
    <w:rsid w:val="00145CB9"/>
    <w:rsid w:val="00166A9E"/>
    <w:rsid w:val="001932D3"/>
    <w:rsid w:val="001B5AF7"/>
    <w:rsid w:val="001C0D7D"/>
    <w:rsid w:val="001D35FA"/>
    <w:rsid w:val="001D6868"/>
    <w:rsid w:val="001F0B38"/>
    <w:rsid w:val="00235AA4"/>
    <w:rsid w:val="00293EAE"/>
    <w:rsid w:val="002965FC"/>
    <w:rsid w:val="002A3201"/>
    <w:rsid w:val="002A4F9F"/>
    <w:rsid w:val="00306318"/>
    <w:rsid w:val="00340ACE"/>
    <w:rsid w:val="0037021F"/>
    <w:rsid w:val="003B0860"/>
    <w:rsid w:val="003D7CA0"/>
    <w:rsid w:val="003E4DC1"/>
    <w:rsid w:val="003F5C95"/>
    <w:rsid w:val="003F78E9"/>
    <w:rsid w:val="00425E6D"/>
    <w:rsid w:val="00437596"/>
    <w:rsid w:val="00440E32"/>
    <w:rsid w:val="00456C53"/>
    <w:rsid w:val="00472325"/>
    <w:rsid w:val="004C279D"/>
    <w:rsid w:val="004D68FE"/>
    <w:rsid w:val="004F44C9"/>
    <w:rsid w:val="00514C76"/>
    <w:rsid w:val="00530E5D"/>
    <w:rsid w:val="005935E7"/>
    <w:rsid w:val="005B7699"/>
    <w:rsid w:val="005C153A"/>
    <w:rsid w:val="005D5FBC"/>
    <w:rsid w:val="005F34FB"/>
    <w:rsid w:val="00600DF8"/>
    <w:rsid w:val="006076C6"/>
    <w:rsid w:val="006079D5"/>
    <w:rsid w:val="006101D4"/>
    <w:rsid w:val="00650DD7"/>
    <w:rsid w:val="006736CC"/>
    <w:rsid w:val="006814B6"/>
    <w:rsid w:val="006A2176"/>
    <w:rsid w:val="006B0547"/>
    <w:rsid w:val="006C07F8"/>
    <w:rsid w:val="006C742C"/>
    <w:rsid w:val="006E7A14"/>
    <w:rsid w:val="00747BB7"/>
    <w:rsid w:val="007711D3"/>
    <w:rsid w:val="00794CC4"/>
    <w:rsid w:val="007B346C"/>
    <w:rsid w:val="007C13C6"/>
    <w:rsid w:val="007C72C6"/>
    <w:rsid w:val="007E3CDD"/>
    <w:rsid w:val="00823D71"/>
    <w:rsid w:val="008328A1"/>
    <w:rsid w:val="008457E7"/>
    <w:rsid w:val="00864B80"/>
    <w:rsid w:val="00866F25"/>
    <w:rsid w:val="00874939"/>
    <w:rsid w:val="00894C50"/>
    <w:rsid w:val="008E33DC"/>
    <w:rsid w:val="00911BDC"/>
    <w:rsid w:val="00922362"/>
    <w:rsid w:val="00937251"/>
    <w:rsid w:val="0094707F"/>
    <w:rsid w:val="00971631"/>
    <w:rsid w:val="009C7194"/>
    <w:rsid w:val="009E1002"/>
    <w:rsid w:val="00A32A3A"/>
    <w:rsid w:val="00A3568A"/>
    <w:rsid w:val="00A442E9"/>
    <w:rsid w:val="00A54BE7"/>
    <w:rsid w:val="00A62654"/>
    <w:rsid w:val="00A65E9F"/>
    <w:rsid w:val="00A718DD"/>
    <w:rsid w:val="00A80BD7"/>
    <w:rsid w:val="00AB264F"/>
    <w:rsid w:val="00AB5E61"/>
    <w:rsid w:val="00B260A5"/>
    <w:rsid w:val="00B549B3"/>
    <w:rsid w:val="00B64214"/>
    <w:rsid w:val="00BD7652"/>
    <w:rsid w:val="00C12478"/>
    <w:rsid w:val="00C37766"/>
    <w:rsid w:val="00C6067A"/>
    <w:rsid w:val="00C90747"/>
    <w:rsid w:val="00CA7B67"/>
    <w:rsid w:val="00CF250E"/>
    <w:rsid w:val="00D1103C"/>
    <w:rsid w:val="00D12182"/>
    <w:rsid w:val="00D81134"/>
    <w:rsid w:val="00D842FC"/>
    <w:rsid w:val="00D951E3"/>
    <w:rsid w:val="00DA7B17"/>
    <w:rsid w:val="00DD3406"/>
    <w:rsid w:val="00DF45FC"/>
    <w:rsid w:val="00E17401"/>
    <w:rsid w:val="00E50F5B"/>
    <w:rsid w:val="00E6592E"/>
    <w:rsid w:val="00E759A9"/>
    <w:rsid w:val="00E964DC"/>
    <w:rsid w:val="00EC17F2"/>
    <w:rsid w:val="00EF7559"/>
    <w:rsid w:val="00F45138"/>
    <w:rsid w:val="00F66B7E"/>
    <w:rsid w:val="00F74F9B"/>
    <w:rsid w:val="00F87176"/>
    <w:rsid w:val="00F9522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895D2"/>
  <w15:chartTrackingRefBased/>
  <w15:docId w15:val="{FF86106B-C321-4346-90A7-F57AE324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DD7"/>
    <w:pPr>
      <w:keepNext/>
      <w:keepLines/>
      <w:spacing w:before="480" w:after="0" w:line="276" w:lineRule="auto"/>
      <w:outlineLvl w:val="0"/>
    </w:pPr>
    <w:rPr>
      <w:rFonts w:ascii="Cambria" w:eastAsia="SimSun" w:hAnsi="Cambria" w:cs="Mangal"/>
      <w:b/>
      <w:bCs/>
      <w:color w:val="365F91"/>
      <w:kern w:val="0"/>
      <w:sz w:val="28"/>
      <w:lang w:bidi="ar-SA"/>
      <w14:ligatures w14:val="none"/>
    </w:rPr>
  </w:style>
  <w:style w:type="paragraph" w:styleId="Heading2">
    <w:name w:val="heading 2"/>
    <w:basedOn w:val="Normal"/>
    <w:link w:val="Heading2Char"/>
    <w:uiPriority w:val="9"/>
    <w:qFormat/>
    <w:rsid w:val="00650DD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next w:val="Normal"/>
    <w:link w:val="Heading3Char"/>
    <w:uiPriority w:val="9"/>
    <w:qFormat/>
    <w:rsid w:val="00650DD7"/>
    <w:pPr>
      <w:keepNext/>
      <w:keepLines/>
      <w:spacing w:before="200" w:after="0" w:line="276" w:lineRule="auto"/>
      <w:outlineLvl w:val="2"/>
    </w:pPr>
    <w:rPr>
      <w:rFonts w:ascii="Cambria" w:eastAsia="SimSun" w:hAnsi="Cambria" w:cs="Mangal"/>
      <w:b/>
      <w:bCs/>
      <w:color w:val="4F81BD"/>
      <w:kern w:val="0"/>
      <w:szCs w:val="22"/>
      <w:lang w:bidi="ar-SA"/>
      <w14:ligatures w14:val="none"/>
    </w:rPr>
  </w:style>
  <w:style w:type="paragraph" w:styleId="Heading6">
    <w:name w:val="heading 6"/>
    <w:basedOn w:val="Normal"/>
    <w:next w:val="Normal"/>
    <w:link w:val="Heading6Char"/>
    <w:uiPriority w:val="9"/>
    <w:semiHidden/>
    <w:unhideWhenUsed/>
    <w:qFormat/>
    <w:rsid w:val="00E50F5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3E4DC1"/>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HeaderChar">
    <w:name w:val="Header Char"/>
    <w:basedOn w:val="DefaultParagraphFont"/>
    <w:link w:val="Header"/>
    <w:uiPriority w:val="99"/>
    <w:qFormat/>
    <w:rsid w:val="003E4DC1"/>
    <w:rPr>
      <w:rFonts w:ascii="Calibri" w:eastAsia="Calibri" w:hAnsi="Calibri" w:cs="Mangal"/>
      <w:kern w:val="0"/>
      <w:szCs w:val="22"/>
      <w:lang w:bidi="ar-SA"/>
      <w14:ligatures w14:val="none"/>
    </w:rPr>
  </w:style>
  <w:style w:type="paragraph" w:styleId="BodyText">
    <w:name w:val="Body Text"/>
    <w:basedOn w:val="Normal"/>
    <w:link w:val="BodyTextChar"/>
    <w:uiPriority w:val="1"/>
    <w:qFormat/>
    <w:rsid w:val="003E4DC1"/>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qFormat/>
    <w:rsid w:val="003E4DC1"/>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qFormat/>
    <w:rsid w:val="00B64214"/>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650DD7"/>
    <w:rPr>
      <w:rFonts w:ascii="Cambria" w:eastAsia="SimSun" w:hAnsi="Cambria" w:cs="Mangal"/>
      <w:b/>
      <w:bCs/>
      <w:color w:val="365F91"/>
      <w:kern w:val="0"/>
      <w:sz w:val="28"/>
      <w:lang w:bidi="ar-SA"/>
      <w14:ligatures w14:val="none"/>
    </w:rPr>
  </w:style>
  <w:style w:type="character" w:customStyle="1" w:styleId="Heading2Char">
    <w:name w:val="Heading 2 Char"/>
    <w:basedOn w:val="DefaultParagraphFont"/>
    <w:link w:val="Heading2"/>
    <w:uiPriority w:val="9"/>
    <w:qFormat/>
    <w:rsid w:val="00650DD7"/>
    <w:rPr>
      <w:rFonts w:ascii="Times New Roman" w:eastAsia="Times New Roman" w:hAnsi="Times New Roman" w:cs="Times New Roman"/>
      <w:b/>
      <w:bCs/>
      <w:kern w:val="0"/>
      <w:sz w:val="36"/>
      <w:szCs w:val="36"/>
      <w:lang w:eastAsia="en-IN" w:bidi="ar-SA"/>
      <w14:ligatures w14:val="none"/>
    </w:rPr>
  </w:style>
  <w:style w:type="character" w:customStyle="1" w:styleId="Heading3Char">
    <w:name w:val="Heading 3 Char"/>
    <w:basedOn w:val="DefaultParagraphFont"/>
    <w:link w:val="Heading3"/>
    <w:uiPriority w:val="9"/>
    <w:qFormat/>
    <w:rsid w:val="00650DD7"/>
    <w:rPr>
      <w:rFonts w:ascii="Cambria" w:eastAsia="SimSun" w:hAnsi="Cambria" w:cs="Mangal"/>
      <w:b/>
      <w:bCs/>
      <w:color w:val="4F81BD"/>
      <w:kern w:val="0"/>
      <w:szCs w:val="22"/>
      <w:lang w:bidi="ar-SA"/>
      <w14:ligatures w14:val="none"/>
    </w:rPr>
  </w:style>
  <w:style w:type="paragraph" w:styleId="BalloonText">
    <w:name w:val="Balloon Text"/>
    <w:basedOn w:val="Normal"/>
    <w:link w:val="BalloonTextChar"/>
    <w:uiPriority w:val="99"/>
    <w:qFormat/>
    <w:rsid w:val="00650DD7"/>
    <w:pPr>
      <w:spacing w:after="0" w:line="240" w:lineRule="auto"/>
    </w:pPr>
    <w:rPr>
      <w:rFonts w:ascii="Tahoma" w:eastAsia="Calibri" w:hAnsi="Tahoma" w:cs="Tahoma"/>
      <w:kern w:val="0"/>
      <w:sz w:val="16"/>
      <w:szCs w:val="16"/>
      <w:lang w:bidi="ar-SA"/>
      <w14:ligatures w14:val="none"/>
    </w:rPr>
  </w:style>
  <w:style w:type="character" w:customStyle="1" w:styleId="BalloonTextChar">
    <w:name w:val="Balloon Text Char"/>
    <w:basedOn w:val="DefaultParagraphFont"/>
    <w:link w:val="BalloonText"/>
    <w:uiPriority w:val="99"/>
    <w:qFormat/>
    <w:rsid w:val="00650DD7"/>
    <w:rPr>
      <w:rFonts w:ascii="Tahoma" w:eastAsia="Calibri" w:hAnsi="Tahoma" w:cs="Tahoma"/>
      <w:kern w:val="0"/>
      <w:sz w:val="16"/>
      <w:szCs w:val="16"/>
      <w:lang w:bidi="ar-SA"/>
      <w14:ligatures w14:val="none"/>
    </w:rPr>
  </w:style>
  <w:style w:type="character" w:styleId="Emphasis">
    <w:name w:val="Emphasis"/>
    <w:basedOn w:val="DefaultParagraphFont"/>
    <w:uiPriority w:val="20"/>
    <w:qFormat/>
    <w:rsid w:val="00650DD7"/>
    <w:rPr>
      <w:i/>
      <w:iCs/>
    </w:rPr>
  </w:style>
  <w:style w:type="paragraph" w:styleId="Footer">
    <w:name w:val="footer"/>
    <w:basedOn w:val="Normal"/>
    <w:link w:val="FooterChar"/>
    <w:uiPriority w:val="99"/>
    <w:qFormat/>
    <w:rsid w:val="00650DD7"/>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FooterChar">
    <w:name w:val="Footer Char"/>
    <w:basedOn w:val="DefaultParagraphFont"/>
    <w:link w:val="Footer"/>
    <w:uiPriority w:val="99"/>
    <w:qFormat/>
    <w:rsid w:val="00650DD7"/>
    <w:rPr>
      <w:rFonts w:ascii="Calibri" w:eastAsia="Calibri" w:hAnsi="Calibri" w:cs="Mangal"/>
      <w:kern w:val="0"/>
      <w:szCs w:val="22"/>
      <w:lang w:bidi="ar-SA"/>
      <w14:ligatures w14:val="none"/>
    </w:rPr>
  </w:style>
  <w:style w:type="character" w:styleId="Hyperlink">
    <w:name w:val="Hyperlink"/>
    <w:basedOn w:val="DefaultParagraphFont"/>
    <w:uiPriority w:val="99"/>
    <w:qFormat/>
    <w:rsid w:val="00650DD7"/>
    <w:rPr>
      <w:color w:val="0000FF"/>
      <w:u w:val="single"/>
    </w:rPr>
  </w:style>
  <w:style w:type="character" w:styleId="LineNumber">
    <w:name w:val="line number"/>
    <w:basedOn w:val="DefaultParagraphFont"/>
    <w:uiPriority w:val="99"/>
    <w:qFormat/>
    <w:rsid w:val="00650DD7"/>
  </w:style>
  <w:style w:type="paragraph" w:styleId="NormalWeb">
    <w:name w:val="Normal (Web)"/>
    <w:basedOn w:val="Normal"/>
    <w:uiPriority w:val="99"/>
    <w:qFormat/>
    <w:rsid w:val="00650DD7"/>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650DD7"/>
    <w:rPr>
      <w:b/>
      <w:bCs/>
    </w:rPr>
  </w:style>
  <w:style w:type="table" w:styleId="MediumGrid3">
    <w:name w:val="Medium Grid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rsid w:val="00650DD7"/>
    <w:pPr>
      <w:spacing w:after="200" w:line="276" w:lineRule="auto"/>
      <w:ind w:left="720"/>
      <w:contextualSpacing/>
    </w:pPr>
    <w:rPr>
      <w:rFonts w:ascii="Calibri" w:eastAsia="Calibri" w:hAnsi="Calibri" w:cs="Mangal"/>
      <w:kern w:val="0"/>
      <w:szCs w:val="22"/>
      <w:lang w:bidi="ar-SA"/>
      <w14:ligatures w14:val="none"/>
    </w:rPr>
  </w:style>
  <w:style w:type="table" w:customStyle="1" w:styleId="Calendar4">
    <w:name w:val="Calendar 4"/>
    <w:basedOn w:val="TableNormal"/>
    <w:uiPriority w:val="99"/>
    <w:qFormat/>
    <w:rsid w:val="00650DD7"/>
    <w:pPr>
      <w:snapToGrid w:val="0"/>
      <w:spacing w:after="0" w:line="240" w:lineRule="auto"/>
    </w:pPr>
    <w:rPr>
      <w:rFonts w:ascii="Times New Roman" w:eastAsia="SimSun" w:hAnsi="Times New Roman" w:cs="Times New Roman"/>
      <w:b/>
      <w:color w:val="D9D9D9"/>
      <w:kern w:val="0"/>
      <w:sz w:val="16"/>
      <w:szCs w:val="20"/>
      <w:lang w:val="en-GB" w:eastAsia="ja-JP" w:bidi="ar-SA"/>
      <w14:ligatures w14:val="none"/>
    </w:rPr>
    <w:tblPr>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dxa"/>
          <w:left w:w="115" w:type="dxa"/>
          <w:bottom w:w="86" w:type="dxa"/>
          <w:right w:w="115" w:type="dxa"/>
        </w:tcMar>
      </w:tcPr>
    </w:tblStylePr>
    <w:tblStylePr w:type="nwCell">
      <w:rPr>
        <w:color w:val="D9D9D9"/>
        <w:sz w:val="8"/>
      </w:rPr>
    </w:tblStylePr>
  </w:style>
  <w:style w:type="paragraph" w:customStyle="1" w:styleId="TableParagraph">
    <w:name w:val="Table Paragraph"/>
    <w:basedOn w:val="Normal"/>
    <w:uiPriority w:val="1"/>
    <w:qFormat/>
    <w:rsid w:val="00650DD7"/>
    <w:pPr>
      <w:widowControl w:val="0"/>
      <w:autoSpaceDE w:val="0"/>
      <w:autoSpaceDN w:val="0"/>
      <w:spacing w:after="0" w:line="240" w:lineRule="auto"/>
      <w:ind w:left="105"/>
    </w:pPr>
    <w:rPr>
      <w:rFonts w:ascii="Times New Roman" w:eastAsia="Times New Roman" w:hAnsi="Times New Roman" w:cs="Times New Roman"/>
      <w:kern w:val="0"/>
      <w:szCs w:val="22"/>
      <w:lang w:val="en-US" w:bidi="ar-SA"/>
      <w14:ligatures w14:val="none"/>
    </w:rPr>
  </w:style>
  <w:style w:type="character" w:styleId="PlaceholderText">
    <w:name w:val="Placeholder Text"/>
    <w:basedOn w:val="DefaultParagraphFont"/>
    <w:uiPriority w:val="99"/>
    <w:qFormat/>
    <w:rsid w:val="00650DD7"/>
    <w:rPr>
      <w:color w:val="808080"/>
    </w:rPr>
  </w:style>
  <w:style w:type="character" w:styleId="UnresolvedMention">
    <w:name w:val="Unresolved Mention"/>
    <w:basedOn w:val="DefaultParagraphFont"/>
    <w:uiPriority w:val="99"/>
    <w:semiHidden/>
    <w:unhideWhenUsed/>
    <w:rsid w:val="00235AA4"/>
    <w:rPr>
      <w:color w:val="605E5C"/>
      <w:shd w:val="clear" w:color="auto" w:fill="E1DFDD"/>
    </w:rPr>
  </w:style>
  <w:style w:type="character" w:customStyle="1" w:styleId="Heading6Char">
    <w:name w:val="Heading 6 Char"/>
    <w:basedOn w:val="DefaultParagraphFont"/>
    <w:link w:val="Heading6"/>
    <w:uiPriority w:val="9"/>
    <w:semiHidden/>
    <w:rsid w:val="00E50F5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5B7699"/>
    <w:rPr>
      <w:sz w:val="16"/>
      <w:szCs w:val="16"/>
    </w:rPr>
  </w:style>
  <w:style w:type="paragraph" w:styleId="CommentText">
    <w:name w:val="annotation text"/>
    <w:basedOn w:val="Normal"/>
    <w:link w:val="CommentTextChar"/>
    <w:uiPriority w:val="99"/>
    <w:unhideWhenUsed/>
    <w:rsid w:val="005B7699"/>
    <w:pPr>
      <w:spacing w:line="240" w:lineRule="auto"/>
    </w:pPr>
    <w:rPr>
      <w:sz w:val="20"/>
      <w:szCs w:val="25"/>
    </w:rPr>
  </w:style>
  <w:style w:type="character" w:customStyle="1" w:styleId="CommentTextChar">
    <w:name w:val="Comment Text Char"/>
    <w:basedOn w:val="DefaultParagraphFont"/>
    <w:link w:val="CommentText"/>
    <w:uiPriority w:val="99"/>
    <w:rsid w:val="005B7699"/>
    <w:rPr>
      <w:sz w:val="20"/>
      <w:szCs w:val="25"/>
    </w:rPr>
  </w:style>
  <w:style w:type="paragraph" w:styleId="CommentSubject">
    <w:name w:val="annotation subject"/>
    <w:basedOn w:val="CommentText"/>
    <w:next w:val="CommentText"/>
    <w:link w:val="CommentSubjectChar"/>
    <w:uiPriority w:val="99"/>
    <w:semiHidden/>
    <w:unhideWhenUsed/>
    <w:rsid w:val="005B7699"/>
    <w:rPr>
      <w:b/>
      <w:bCs/>
    </w:rPr>
  </w:style>
  <w:style w:type="character" w:customStyle="1" w:styleId="CommentSubjectChar">
    <w:name w:val="Comment Subject Char"/>
    <w:basedOn w:val="CommentTextChar"/>
    <w:link w:val="CommentSubject"/>
    <w:uiPriority w:val="99"/>
    <w:semiHidden/>
    <w:rsid w:val="005B7699"/>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taista.com/statistics/870940/brinjal-production-by%20state%20India%20/.05-05-2024"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17</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Dr. Devanshu Dev</cp:lastModifiedBy>
  <cp:revision>102</cp:revision>
  <dcterms:created xsi:type="dcterms:W3CDTF">2024-11-07T20:13:00Z</dcterms:created>
  <dcterms:modified xsi:type="dcterms:W3CDTF">2025-09-03T02:42:00Z</dcterms:modified>
</cp:coreProperties>
</file>